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F9774B2" w14:textId="77777777" w:rsidR="003B0A2F" w:rsidRDefault="003B0A2F">
      <w:pPr>
        <w:spacing w:line="240" w:lineRule="auto"/>
        <w:rPr>
          <w:caps/>
          <w:szCs w:val="32"/>
        </w:rPr>
      </w:pPr>
    </w:p>
    <w:sdt>
      <w:sdtPr>
        <w:rPr>
          <w:caps/>
        </w:rPr>
        <w:id w:val="30091833"/>
        <w:lock w:val="contentLocked"/>
        <w:placeholder>
          <w:docPart w:val="A81F602006EA4C16A9F3206BB0D96450"/>
        </w:placeholder>
        <w:group/>
      </w:sdtPr>
      <w:sdtEndPr/>
      <w:sdtContent>
        <w:p w14:paraId="40649D04" w14:textId="77777777" w:rsidR="00A50007" w:rsidRPr="0008176F" w:rsidRDefault="0008176F" w:rsidP="0008176F">
          <w:pPr>
            <w:pStyle w:val="NoSpacing"/>
            <w:jc w:val="center"/>
            <w:rPr>
              <w:caps/>
            </w:rPr>
          </w:pPr>
          <w:r w:rsidRPr="0008176F">
            <w:rPr>
              <w:caps/>
            </w:rPr>
            <w:t>University of Oklahoma</w:t>
          </w:r>
        </w:p>
        <w:p w14:paraId="6EE87FD0" w14:textId="77777777" w:rsidR="0008176F" w:rsidRPr="0008176F" w:rsidRDefault="0008176F" w:rsidP="0008176F">
          <w:pPr>
            <w:pStyle w:val="NoSpacing"/>
            <w:jc w:val="center"/>
            <w:rPr>
              <w:caps/>
            </w:rPr>
          </w:pPr>
        </w:p>
        <w:p w14:paraId="687C34D6" w14:textId="77777777" w:rsidR="0008176F" w:rsidRPr="0008176F" w:rsidRDefault="0008176F" w:rsidP="0008176F">
          <w:pPr>
            <w:pStyle w:val="NoSpacing"/>
            <w:jc w:val="center"/>
            <w:rPr>
              <w:caps/>
            </w:rPr>
          </w:pPr>
          <w:r w:rsidRPr="0008176F">
            <w:rPr>
              <w:caps/>
            </w:rPr>
            <w:t>Graduate College</w:t>
          </w:r>
        </w:p>
      </w:sdtContent>
    </w:sdt>
    <w:p w14:paraId="0003F3B3" w14:textId="77777777" w:rsidR="0008176F" w:rsidRPr="0008176F" w:rsidRDefault="0008176F" w:rsidP="0008176F">
      <w:pPr>
        <w:pStyle w:val="NoSpacing"/>
        <w:jc w:val="center"/>
        <w:rPr>
          <w:caps/>
        </w:rPr>
      </w:pPr>
    </w:p>
    <w:p w14:paraId="32A8DA78" w14:textId="77777777" w:rsidR="0008176F" w:rsidRPr="0008176F" w:rsidRDefault="0008176F" w:rsidP="0008176F">
      <w:pPr>
        <w:pStyle w:val="NoSpacing"/>
        <w:jc w:val="center"/>
        <w:rPr>
          <w:caps/>
        </w:rPr>
      </w:pPr>
    </w:p>
    <w:p w14:paraId="12D1E92B" w14:textId="77777777" w:rsidR="0008176F" w:rsidRPr="0008176F" w:rsidRDefault="0008176F" w:rsidP="0008176F">
      <w:pPr>
        <w:pStyle w:val="NoSpacing"/>
        <w:jc w:val="center"/>
        <w:rPr>
          <w:caps/>
        </w:rPr>
      </w:pPr>
    </w:p>
    <w:p w14:paraId="19EAC112" w14:textId="77777777" w:rsidR="0008176F" w:rsidRPr="0008176F" w:rsidRDefault="0008176F" w:rsidP="0008176F">
      <w:pPr>
        <w:pStyle w:val="NoSpacing"/>
        <w:jc w:val="center"/>
        <w:rPr>
          <w:caps/>
        </w:rPr>
      </w:pPr>
    </w:p>
    <w:p w14:paraId="5DFD9256" w14:textId="77777777" w:rsidR="0008176F" w:rsidRPr="0008176F" w:rsidRDefault="0008176F" w:rsidP="0008176F">
      <w:pPr>
        <w:pStyle w:val="NoSpacing"/>
        <w:jc w:val="center"/>
        <w:rPr>
          <w:caps/>
        </w:rPr>
      </w:pPr>
    </w:p>
    <w:p w14:paraId="63E3D7AD" w14:textId="77777777" w:rsidR="0008176F" w:rsidRPr="0008176F" w:rsidRDefault="0008176F" w:rsidP="0008176F">
      <w:pPr>
        <w:pStyle w:val="NoSpacing"/>
        <w:jc w:val="center"/>
        <w:rPr>
          <w:caps/>
        </w:rPr>
      </w:pPr>
    </w:p>
    <w:p w14:paraId="36D5F5B2" w14:textId="77777777" w:rsidR="0008176F" w:rsidRPr="0008176F" w:rsidRDefault="0008176F" w:rsidP="0008176F">
      <w:pPr>
        <w:pStyle w:val="NoSpacing"/>
        <w:jc w:val="center"/>
        <w:rPr>
          <w:caps/>
        </w:rPr>
      </w:pPr>
    </w:p>
    <w:sdt>
      <w:sdtPr>
        <w:rPr>
          <w:caps/>
        </w:rPr>
        <w:alias w:val="Click to enter dissertation title"/>
        <w:tag w:val="Click to enter dissertation title"/>
        <w:id w:val="30091832"/>
        <w:lock w:val="sdtLocked"/>
        <w:placeholder>
          <w:docPart w:val="A81F602006EA4C16A9F3206BB0D96450"/>
        </w:placeholder>
      </w:sdtPr>
      <w:sdtEndPr/>
      <w:sdtContent>
        <w:p w14:paraId="493F6C14" w14:textId="77777777" w:rsidR="0008176F" w:rsidRPr="00D9410B" w:rsidRDefault="000A3357" w:rsidP="00D9410B">
          <w:pPr>
            <w:pStyle w:val="NoSpacing"/>
            <w:spacing w:line="480" w:lineRule="auto"/>
            <w:jc w:val="center"/>
            <w:rPr>
              <w:caps/>
              <w:szCs w:val="24"/>
            </w:rPr>
          </w:pPr>
          <w:sdt>
            <w:sdtPr>
              <w:rPr>
                <w:caps/>
              </w:rPr>
              <w:alias w:val="Click to enter dissertation title"/>
              <w:tag w:val="Click to enter dissertation title"/>
              <w:id w:val="-24555950"/>
              <w:placeholder>
                <w:docPart w:val="53F76F7D5121B94DA77E54B1527AD557"/>
              </w:placeholder>
            </w:sdtPr>
            <w:sdtEndPr/>
            <w:sdtContent>
              <w:r w:rsidR="00D9410B" w:rsidRPr="007043A7">
                <w:rPr>
                  <w:caps/>
                </w:rPr>
                <w:t>How judgments of learning can create illusions of episodic memory</w:t>
              </w:r>
            </w:sdtContent>
          </w:sdt>
        </w:p>
      </w:sdtContent>
    </w:sdt>
    <w:p w14:paraId="212220DF" w14:textId="77777777" w:rsidR="0008176F" w:rsidRPr="0008176F" w:rsidRDefault="0008176F" w:rsidP="0008176F">
      <w:pPr>
        <w:pStyle w:val="NoSpacing"/>
        <w:jc w:val="center"/>
        <w:rPr>
          <w:caps/>
        </w:rPr>
      </w:pPr>
    </w:p>
    <w:p w14:paraId="3553CA2D" w14:textId="77777777" w:rsidR="0008176F" w:rsidRPr="0008176F" w:rsidRDefault="0008176F" w:rsidP="0008176F">
      <w:pPr>
        <w:pStyle w:val="NoSpacing"/>
        <w:jc w:val="center"/>
        <w:rPr>
          <w:caps/>
        </w:rPr>
      </w:pPr>
    </w:p>
    <w:p w14:paraId="6A7FFEE8" w14:textId="77777777" w:rsidR="0008176F" w:rsidRPr="0008176F" w:rsidRDefault="0008176F" w:rsidP="0008176F">
      <w:pPr>
        <w:pStyle w:val="NoSpacing"/>
        <w:jc w:val="center"/>
        <w:rPr>
          <w:caps/>
        </w:rPr>
      </w:pPr>
    </w:p>
    <w:p w14:paraId="4B62ECF6" w14:textId="77777777" w:rsidR="0008176F" w:rsidRPr="0008176F" w:rsidRDefault="0008176F" w:rsidP="0008176F">
      <w:pPr>
        <w:pStyle w:val="NoSpacing"/>
        <w:jc w:val="center"/>
        <w:rPr>
          <w:caps/>
        </w:rPr>
      </w:pPr>
    </w:p>
    <w:p w14:paraId="2D297BAD" w14:textId="77777777" w:rsidR="0008176F" w:rsidRPr="0008176F" w:rsidRDefault="0008176F" w:rsidP="0008176F">
      <w:pPr>
        <w:pStyle w:val="NoSpacing"/>
        <w:jc w:val="center"/>
        <w:rPr>
          <w:caps/>
        </w:rPr>
      </w:pPr>
    </w:p>
    <w:p w14:paraId="2B7A5B50" w14:textId="77777777" w:rsidR="0008176F" w:rsidRPr="0008176F" w:rsidRDefault="0008176F" w:rsidP="0008176F">
      <w:pPr>
        <w:pStyle w:val="NoSpacing"/>
        <w:jc w:val="center"/>
        <w:rPr>
          <w:caps/>
        </w:rPr>
      </w:pPr>
    </w:p>
    <w:p w14:paraId="100DE023" w14:textId="35315DC4" w:rsidR="0008176F" w:rsidRPr="0008176F" w:rsidRDefault="000A3357" w:rsidP="0008176F">
      <w:pPr>
        <w:pStyle w:val="NoSpacing"/>
        <w:jc w:val="center"/>
        <w:rPr>
          <w:caps/>
        </w:rPr>
      </w:pPr>
      <w:sdt>
        <w:sdtPr>
          <w:rPr>
            <w:caps/>
          </w:rPr>
          <w:id w:val="11707817"/>
          <w:lock w:val="contentLocked"/>
          <w:placeholder>
            <w:docPart w:val="A81F602006EA4C16A9F3206BB0D96450"/>
          </w:placeholder>
          <w:group/>
        </w:sdtPr>
        <w:sdtEndPr/>
        <w:sdtContent>
          <w:r w:rsidR="0008176F" w:rsidRPr="0008176F">
            <w:rPr>
              <w:caps/>
            </w:rPr>
            <w:t>A</w:t>
          </w:r>
        </w:sdtContent>
      </w:sdt>
      <w:r w:rsidR="0008176F" w:rsidRPr="0008176F">
        <w:rPr>
          <w:caps/>
        </w:rPr>
        <w:t xml:space="preserve"> </w:t>
      </w:r>
      <w:sdt>
        <w:sdtPr>
          <w:rPr>
            <w:caps/>
          </w:rPr>
          <w:alias w:val="D.M.A. candidates use &quot;document,&quot; all others use &quot;dissertation&quot;"/>
          <w:tag w:val="D.M.A. candidates use &quot;document,&quot; all others use &quot;dissertation&quot;"/>
          <w:id w:val="1170781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6F1D7F">
            <w:rPr>
              <w:caps/>
            </w:rPr>
            <w:t>Dissertation</w:t>
          </w:r>
        </w:sdtContent>
      </w:sdt>
    </w:p>
    <w:p w14:paraId="7F5C4A8B" w14:textId="77777777" w:rsidR="0008176F" w:rsidRPr="0008176F" w:rsidRDefault="0008176F" w:rsidP="0008176F">
      <w:pPr>
        <w:pStyle w:val="NoSpacing"/>
        <w:jc w:val="center"/>
        <w:rPr>
          <w:caps/>
        </w:rPr>
      </w:pPr>
    </w:p>
    <w:sdt>
      <w:sdtPr>
        <w:rPr>
          <w:caps/>
        </w:rPr>
        <w:id w:val="11707818"/>
        <w:lock w:val="contentLocked"/>
        <w:placeholder>
          <w:docPart w:val="A81F602006EA4C16A9F3206BB0D96450"/>
        </w:placeholder>
        <w:group/>
      </w:sdtPr>
      <w:sdtEndPr>
        <w:rPr>
          <w:caps w:val="0"/>
        </w:rPr>
      </w:sdtEndPr>
      <w:sdtContent>
        <w:p w14:paraId="12A4C0AB" w14:textId="77777777" w:rsidR="0008176F" w:rsidRPr="0008176F" w:rsidRDefault="0008176F" w:rsidP="0008176F">
          <w:pPr>
            <w:pStyle w:val="NoSpacing"/>
            <w:jc w:val="center"/>
            <w:rPr>
              <w:caps/>
            </w:rPr>
          </w:pPr>
          <w:r w:rsidRPr="0008176F">
            <w:rPr>
              <w:caps/>
            </w:rPr>
            <w:t>submitted to the Graduate Faculty</w:t>
          </w:r>
        </w:p>
        <w:p w14:paraId="5580117F" w14:textId="77777777" w:rsidR="0008176F" w:rsidRDefault="0008176F" w:rsidP="0008176F">
          <w:pPr>
            <w:pStyle w:val="NoSpacing"/>
            <w:jc w:val="center"/>
          </w:pPr>
        </w:p>
        <w:p w14:paraId="2D2C29E0" w14:textId="77777777" w:rsidR="0008176F" w:rsidRDefault="0008176F" w:rsidP="0008176F">
          <w:pPr>
            <w:pStyle w:val="NoSpacing"/>
            <w:jc w:val="center"/>
          </w:pPr>
          <w:r>
            <w:t>in partial fulfillment of the requirements for the</w:t>
          </w:r>
        </w:p>
        <w:p w14:paraId="124F5011" w14:textId="77777777" w:rsidR="0008176F" w:rsidRDefault="0008176F" w:rsidP="0008176F">
          <w:pPr>
            <w:pStyle w:val="NoSpacing"/>
            <w:jc w:val="center"/>
          </w:pPr>
        </w:p>
        <w:p w14:paraId="07BF5FEA" w14:textId="77777777" w:rsidR="0008176F" w:rsidRDefault="0008176F" w:rsidP="0008176F">
          <w:pPr>
            <w:pStyle w:val="NoSpacing"/>
            <w:jc w:val="center"/>
          </w:pPr>
          <w:r>
            <w:t>Degree of</w:t>
          </w:r>
        </w:p>
      </w:sdtContent>
    </w:sdt>
    <w:p w14:paraId="53CF4F46" w14:textId="77777777" w:rsidR="0008176F" w:rsidRDefault="0008176F" w:rsidP="0008176F">
      <w:pPr>
        <w:pStyle w:val="NoSpacing"/>
        <w:jc w:val="center"/>
      </w:pPr>
    </w:p>
    <w:sdt>
      <w:sdtPr>
        <w:rPr>
          <w:caps/>
        </w:rPr>
        <w:alias w:val="Select the exact name of your degree"/>
        <w:tag w:val="Exact name of your degree in ALL CAPS"/>
        <w:id w:val="8173860"/>
        <w:placeholder>
          <w:docPart w:val="F1B82404F8FA4860B21733FA70F7B5FC"/>
        </w:placeholder>
        <w:dropDownList>
          <w:listItem w:displayText="[DOCTOR OF...]" w:value="[DOCTOR OF...]"/>
          <w:listItem w:displayText="Doctor of Philosophy" w:value="Doctor of Philosophy"/>
          <w:listItem w:displayText="Doctor of Education" w:value="Doctor of Education"/>
          <w:listItem w:displayText="Doctor of Musical Arts" w:value="Doctor of Musical Arts"/>
        </w:dropDownList>
      </w:sdtPr>
      <w:sdtEndPr/>
      <w:sdtContent>
        <w:p w14:paraId="53212445" w14:textId="563D920E" w:rsidR="00746E16" w:rsidRDefault="006F1D7F" w:rsidP="00746E16">
          <w:pPr>
            <w:pStyle w:val="NoSpacing"/>
            <w:spacing w:line="480" w:lineRule="auto"/>
            <w:jc w:val="center"/>
            <w:rPr>
              <w:caps/>
            </w:rPr>
          </w:pPr>
          <w:r>
            <w:rPr>
              <w:caps/>
            </w:rPr>
            <w:t>Doctor of Philosophy</w:t>
          </w:r>
        </w:p>
      </w:sdtContent>
    </w:sdt>
    <w:p w14:paraId="39793DDD" w14:textId="77777777" w:rsidR="00730F0A" w:rsidRDefault="00730F0A" w:rsidP="0008176F">
      <w:pPr>
        <w:pStyle w:val="NoSpacing"/>
        <w:jc w:val="center"/>
      </w:pPr>
    </w:p>
    <w:p w14:paraId="7B47161B" w14:textId="77777777" w:rsidR="00730F0A" w:rsidRDefault="00730F0A" w:rsidP="0008176F">
      <w:pPr>
        <w:pStyle w:val="NoSpacing"/>
        <w:jc w:val="center"/>
      </w:pPr>
    </w:p>
    <w:p w14:paraId="71280D4E" w14:textId="77777777" w:rsidR="00730F0A" w:rsidRDefault="00730F0A" w:rsidP="0008176F">
      <w:pPr>
        <w:pStyle w:val="NoSpacing"/>
        <w:jc w:val="center"/>
      </w:pPr>
    </w:p>
    <w:p w14:paraId="28936126" w14:textId="77777777" w:rsidR="00730F0A" w:rsidRDefault="00730F0A" w:rsidP="0008176F">
      <w:pPr>
        <w:pStyle w:val="NoSpacing"/>
        <w:jc w:val="center"/>
      </w:pPr>
    </w:p>
    <w:p w14:paraId="3902B35D" w14:textId="77777777" w:rsidR="00730F0A" w:rsidRDefault="00730F0A" w:rsidP="0008176F">
      <w:pPr>
        <w:pStyle w:val="NoSpacing"/>
        <w:jc w:val="center"/>
      </w:pPr>
    </w:p>
    <w:p w14:paraId="37A7D858" w14:textId="77777777" w:rsidR="00730F0A" w:rsidRDefault="00730F0A" w:rsidP="0008176F">
      <w:pPr>
        <w:pStyle w:val="NoSpacing"/>
        <w:jc w:val="center"/>
      </w:pPr>
    </w:p>
    <w:p w14:paraId="3D236E7A" w14:textId="77777777" w:rsidR="00730F0A" w:rsidRDefault="00730F0A" w:rsidP="0008176F">
      <w:pPr>
        <w:pStyle w:val="NoSpacing"/>
        <w:jc w:val="center"/>
      </w:pPr>
    </w:p>
    <w:p w14:paraId="1352153D" w14:textId="77777777" w:rsidR="00730F0A" w:rsidRDefault="00730F0A" w:rsidP="0008176F">
      <w:pPr>
        <w:pStyle w:val="NoSpacing"/>
        <w:jc w:val="center"/>
      </w:pPr>
    </w:p>
    <w:p w14:paraId="4F05939C" w14:textId="77777777" w:rsidR="00730F0A" w:rsidRDefault="00730F0A" w:rsidP="0008176F">
      <w:pPr>
        <w:pStyle w:val="NoSpacing"/>
        <w:jc w:val="center"/>
      </w:pPr>
    </w:p>
    <w:p w14:paraId="23FCA855" w14:textId="77777777" w:rsidR="00730F0A" w:rsidRDefault="00730F0A" w:rsidP="0008176F">
      <w:pPr>
        <w:pStyle w:val="NoSpacing"/>
        <w:jc w:val="center"/>
      </w:pPr>
      <w:r>
        <w:t>By</w:t>
      </w:r>
    </w:p>
    <w:p w14:paraId="2ED2847F" w14:textId="77777777" w:rsidR="00730F0A" w:rsidRDefault="00730F0A" w:rsidP="0008176F">
      <w:pPr>
        <w:pStyle w:val="NoSpacing"/>
        <w:jc w:val="center"/>
      </w:pPr>
    </w:p>
    <w:sdt>
      <w:sdtPr>
        <w:rPr>
          <w:caps/>
        </w:rPr>
        <w:alias w:val="Click to enter your name (must match University records)"/>
        <w:tag w:val="Click to enter your name (must match University records)"/>
        <w:id w:val="24310776"/>
        <w:lock w:val="sdtLocked"/>
        <w:placeholder>
          <w:docPart w:val="C1945CF0ED4049C18F4A68F0D792BBEB"/>
        </w:placeholder>
      </w:sdtPr>
      <w:sdtEndPr/>
      <w:sdtContent>
        <w:p w14:paraId="5D31B7C7" w14:textId="1DA1C3BB" w:rsidR="00746E16" w:rsidRDefault="00E60FE8" w:rsidP="00746E16">
          <w:pPr>
            <w:pStyle w:val="NoSpacing"/>
            <w:jc w:val="center"/>
            <w:rPr>
              <w:caps/>
            </w:rPr>
          </w:pPr>
          <w:r>
            <w:rPr>
              <w:caps/>
            </w:rPr>
            <w:t>William Joseph Muntean</w:t>
          </w:r>
        </w:p>
      </w:sdtContent>
    </w:sdt>
    <w:sdt>
      <w:sdtPr>
        <w:id w:val="30091838"/>
        <w:lock w:val="contentLocked"/>
        <w:placeholder>
          <w:docPart w:val="A81F602006EA4C16A9F3206BB0D96450"/>
        </w:placeholder>
        <w:group/>
      </w:sdtPr>
      <w:sdtEndPr/>
      <w:sdtContent>
        <w:p w14:paraId="57643D9C" w14:textId="77777777" w:rsidR="00730F0A" w:rsidRDefault="00746E16" w:rsidP="00746E16">
          <w:pPr>
            <w:pStyle w:val="NoSpacing"/>
            <w:jc w:val="center"/>
          </w:pPr>
          <w:r>
            <w:t xml:space="preserve"> </w:t>
          </w:r>
          <w:r w:rsidR="00730F0A">
            <w:t>Norman, Oklahoma</w:t>
          </w:r>
        </w:p>
      </w:sdtContent>
    </w:sdt>
    <w:sdt>
      <w:sdtPr>
        <w:alias w:val="Click to enter the year you are depositing the thesis"/>
        <w:tag w:val="Click to enter the year you are depositing the thesis"/>
        <w:id w:val="30091842"/>
        <w:placeholder>
          <w:docPart w:val="A81F602006EA4C16A9F3206BB0D96450"/>
        </w:placeholder>
      </w:sdtPr>
      <w:sdtEndPr/>
      <w:sdtContent>
        <w:p w14:paraId="3B9C6E3A" w14:textId="32EC5718" w:rsidR="00730F0A" w:rsidRDefault="00E60FE8" w:rsidP="00730F0A">
          <w:pPr>
            <w:pStyle w:val="NoSpacing"/>
            <w:jc w:val="center"/>
          </w:pPr>
          <w:r>
            <w:t>2014</w:t>
          </w:r>
        </w:p>
      </w:sdtContent>
    </w:sdt>
    <w:p w14:paraId="7B3D77C4" w14:textId="77777777" w:rsidR="00730F0A" w:rsidRDefault="00730F0A" w:rsidP="00730F0A">
      <w:pPr>
        <w:pStyle w:val="NoSpacing"/>
        <w:jc w:val="center"/>
      </w:pPr>
      <w:r>
        <w:br w:type="page"/>
      </w:r>
    </w:p>
    <w:p w14:paraId="00288C19" w14:textId="77777777" w:rsidR="00730F0A" w:rsidRDefault="00730F0A" w:rsidP="00730F0A">
      <w:pPr>
        <w:pStyle w:val="NoSpacing"/>
        <w:jc w:val="center"/>
      </w:pPr>
    </w:p>
    <w:p w14:paraId="2E935228" w14:textId="77777777" w:rsidR="00F93475" w:rsidRDefault="00F93475" w:rsidP="00730F0A">
      <w:pPr>
        <w:pStyle w:val="NoSpacing"/>
        <w:jc w:val="center"/>
      </w:pPr>
    </w:p>
    <w:p w14:paraId="64C38F6A" w14:textId="77777777" w:rsidR="00F93475" w:rsidRDefault="00F93475" w:rsidP="00730F0A">
      <w:pPr>
        <w:pStyle w:val="NoSpacing"/>
        <w:jc w:val="center"/>
      </w:pPr>
    </w:p>
    <w:p w14:paraId="3D61B74A" w14:textId="77777777" w:rsidR="00730F0A" w:rsidRDefault="00730F0A" w:rsidP="00730F0A">
      <w:pPr>
        <w:pStyle w:val="NoSpacing"/>
        <w:jc w:val="center"/>
      </w:pPr>
    </w:p>
    <w:p w14:paraId="68C16D4B" w14:textId="77777777" w:rsidR="00730F0A" w:rsidRDefault="00730F0A" w:rsidP="00730F0A">
      <w:pPr>
        <w:pStyle w:val="NoSpacing"/>
        <w:jc w:val="center"/>
      </w:pPr>
    </w:p>
    <w:sdt>
      <w:sdtPr>
        <w:rPr>
          <w:caps/>
        </w:rPr>
        <w:alias w:val="Click to enter dissertation title"/>
        <w:tag w:val="Click to enter dissertation title"/>
        <w:id w:val="30091843"/>
        <w:lock w:val="sdtLocked"/>
        <w:placeholder>
          <w:docPart w:val="A81F602006EA4C16A9F3206BB0D96450"/>
        </w:placeholder>
      </w:sdtPr>
      <w:sdtEndPr/>
      <w:sdtContent>
        <w:p w14:paraId="5F8AC729" w14:textId="5BDAD343" w:rsidR="00730F0A" w:rsidRPr="00730F0A" w:rsidRDefault="00E60FE8" w:rsidP="00730F0A">
          <w:pPr>
            <w:pStyle w:val="NoSpacing"/>
            <w:jc w:val="center"/>
            <w:rPr>
              <w:caps/>
            </w:rPr>
          </w:pPr>
          <w:r w:rsidRPr="00E60FE8">
            <w:rPr>
              <w:caps/>
            </w:rPr>
            <w:t xml:space="preserve">HOW JUDGMENTS OF LEARNING CAN CREATE ILLUSIONS OF EPISODIC MEMORY </w:t>
          </w:r>
        </w:p>
      </w:sdtContent>
    </w:sdt>
    <w:p w14:paraId="6A0765D4" w14:textId="77777777" w:rsidR="00730F0A" w:rsidRPr="00730F0A" w:rsidRDefault="00730F0A" w:rsidP="00730F0A">
      <w:pPr>
        <w:pStyle w:val="NoSpacing"/>
        <w:jc w:val="center"/>
        <w:rPr>
          <w:caps/>
        </w:rPr>
      </w:pPr>
    </w:p>
    <w:p w14:paraId="38DA7279" w14:textId="77777777" w:rsidR="00730F0A" w:rsidRPr="00730F0A" w:rsidRDefault="00730F0A" w:rsidP="00730F0A">
      <w:pPr>
        <w:pStyle w:val="NoSpacing"/>
        <w:jc w:val="center"/>
        <w:rPr>
          <w:caps/>
        </w:rPr>
      </w:pPr>
    </w:p>
    <w:p w14:paraId="2F665A7C" w14:textId="759909ED" w:rsidR="00730F0A" w:rsidRPr="00730F0A" w:rsidRDefault="000A3357" w:rsidP="00730F0A">
      <w:pPr>
        <w:pStyle w:val="NoSpacing"/>
        <w:jc w:val="center"/>
        <w:rPr>
          <w:caps/>
        </w:rPr>
      </w:pPr>
      <w:sdt>
        <w:sdtPr>
          <w:rPr>
            <w:caps/>
          </w:rPr>
          <w:id w:val="11707828"/>
          <w:lock w:val="contentLocked"/>
          <w:placeholder>
            <w:docPart w:val="A81F602006EA4C16A9F3206BB0D96450"/>
          </w:placeholder>
          <w:group/>
        </w:sdtPr>
        <w:sdtEndPr/>
        <w:sdtContent>
          <w:r w:rsidR="00730F0A" w:rsidRPr="00730F0A">
            <w:rPr>
              <w:caps/>
            </w:rPr>
            <w:t>A</w:t>
          </w:r>
        </w:sdtContent>
      </w:sdt>
      <w:r w:rsidR="00730F0A" w:rsidRPr="00730F0A">
        <w:rPr>
          <w:caps/>
        </w:rPr>
        <w:t xml:space="preserve"> </w:t>
      </w:r>
      <w:sdt>
        <w:sdtPr>
          <w:rPr>
            <w:caps/>
          </w:rPr>
          <w:alias w:val="D.M.A. candidates use &quot;document,&quot; all others use &quot;dissertation&quot;"/>
          <w:tag w:val="D.M.A. candidates use &quot;document,&quot; all others use &quot;dissertation&quot;"/>
          <w:id w:val="11707821"/>
          <w:placeholder>
            <w:docPart w:val="759BC30D3C1F4056B5956C77E5F08E9F"/>
          </w:placeholder>
          <w:dropDownList>
            <w:listItem w:displayText="[Dissertation/Document]" w:value="[Dissertation/Document]"/>
            <w:listItem w:displayText="Dissertation" w:value="Dissertation"/>
            <w:listItem w:displayText="Document" w:value="Document"/>
          </w:dropDownList>
        </w:sdtPr>
        <w:sdtEndPr/>
        <w:sdtContent>
          <w:r w:rsidR="00E60FE8">
            <w:rPr>
              <w:caps/>
            </w:rPr>
            <w:t>Dissertation</w:t>
          </w:r>
        </w:sdtContent>
      </w:sdt>
      <w:sdt>
        <w:sdtPr>
          <w:rPr>
            <w:caps/>
          </w:rPr>
          <w:id w:val="11707829"/>
          <w:lock w:val="contentLocked"/>
          <w:placeholder>
            <w:docPart w:val="A81F602006EA4C16A9F3206BB0D96450"/>
          </w:placeholder>
          <w:group/>
        </w:sdtPr>
        <w:sdtEndPr/>
        <w:sdtContent>
          <w:r w:rsidR="00730F0A" w:rsidRPr="00730F0A">
            <w:rPr>
              <w:caps/>
            </w:rPr>
            <w:t xml:space="preserve"> approved for the</w:t>
          </w:r>
        </w:sdtContent>
      </w:sdt>
    </w:p>
    <w:sdt>
      <w:sdtPr>
        <w:rPr>
          <w:caps/>
        </w:rPr>
        <w:alias w:val="Select the exact name of your academic unit"/>
        <w:tag w:val="Exact name of your academic unit in ALL CAPS"/>
        <w:id w:val="8173889"/>
        <w:placeholder>
          <w:docPart w:val="D03C234346724BF78727F2B57D844BFF"/>
        </w:placeholder>
        <w:dropDownList>
          <w:listItem w:value="[EXACT NAME OF YOUR ACADEMIC UNIT IN ALL CAPS]"/>
          <w:listItem w:displayText="School of Aerospace and Mechanical Engineering" w:value="School of Aerospace and Mechanical Engineering"/>
          <w:listItem w:displayText="Department of Anthropology" w:value="Department of Anthropology"/>
          <w:listItem w:displayText="School of Art and Art History" w:value="School of Art and Art History"/>
          <w:listItem w:displayText="Department of Bioengineering" w:value="Department of Bioengineering"/>
          <w:listItem w:displayText="Department of Biology" w:value="Department of Biology"/>
          <w:listItem w:displayText="Michael F. Price College of Business" w:value="Michael F. Price College of Business"/>
          <w:listItem w:displayText="Department of Chemistry and Biochemistry" w:value="Department of Chemistry and Biochemistry"/>
          <w:listItem w:displayText="School of Chemical, Biological and Materials Engineering" w:value="School of Chemical, Biological and Materials Engineering"/>
          <w:listItem w:displayText="School of Civil Engineering and Environmental Science" w:value="School of Civil Engineering and Environmental Science"/>
          <w:listItem w:displayText="Department of Communication" w:value="Department of Communication"/>
          <w:listItem w:displayText="School of Computer Science" w:value="School of Computer Science"/>
          <w:listItem w:displayText="Department of Economics" w:value="Department of Economics"/>
          <w:listItem w:displayText="Department of Educational Leadership and Policy Studies" w:value="Department of Educational Leadership and Policy Studies"/>
          <w:listItem w:displayText="Department of Educational Psychology" w:value="Department of Educational Psychology"/>
          <w:listItem w:displayText="School of Electrical and Computer Engineering" w:value="School of Electrical and Computer Engineering"/>
          <w:listItem w:displayText="Department of Engineering" w:value="Department of Engineering"/>
          <w:listItem w:displayText="Department of Engineering Physics" w:value="Department of Engineering Physics"/>
          <w:listItem w:displayText="Department of English" w:value="Department of English"/>
          <w:listItem w:displayText="Department of Geography and Environmental Sustainability" w:value="Department of Geography and Environmental Sustainability"/>
          <w:listItem w:displayText="ConocoPhillips School of Geology and Geophysics" w:value="ConocoPhillips School of Geology and Geophysics"/>
          <w:listItem w:displayText="Graduate College" w:value="Graduate College"/>
          <w:listItem w:displayText="Department of Health and Exercise Science" w:value="Department of Health and Exercise Science"/>
          <w:listItem w:displayText="Department of History" w:value="Department of History"/>
          <w:listItem w:displayText="Department of History of Science" w:value="Department of History of Science"/>
          <w:listItem w:displayText="School of Industrial and Systems Engineering" w:value="School of Industrial and Systems Engineering"/>
          <w:listItem w:displayText="Department of Instructional Leadership and Academic Curriculum" w:value="Department of Instructional Leadership and Academic Curriculum"/>
          <w:listItem w:displayText="Gaylord College of Journalism and Mass Communication" w:value="Gaylord College of Journalism and Mass Communication"/>
          <w:listItem w:displayText="Department of Mathematics" w:value="Department of Mathematics"/>
          <w:listItem w:displayText="School of Meteorology" w:value="School of Meteorology"/>
          <w:listItem w:displayText="Department of Microbiology and Plant Biology" w:value="Department of Microbiology and Plant Biology"/>
          <w:listItem w:displayText="Department of Modern Languages, Literatures, and Linguistics" w:value="Department of Modern Languages, Literatures, and Linguistics"/>
          <w:listItem w:displayText="School of Music" w:value="School of Music"/>
          <w:listItem w:displayText="Mewbourne School of Petroleum and Geological Engineering" w:value="Mewbourne School of Petroleum and Geological Engineering"/>
          <w:listItem w:displayText="Department of Philosophy" w:value="Department of Philosophy"/>
          <w:listItem w:displayText="Homer L. Dodge Department of Physics and Astronomy" w:value="Homer L. Dodge Department of Physics and Astronomy"/>
          <w:listItem w:displayText="Department of Political Science" w:value="Department of Political Science"/>
          <w:listItem w:displayText="Department of Psychology" w:value="Department of Psychology"/>
          <w:listItem w:displayText="Department of Sociology" w:value="Department of Sociology"/>
        </w:dropDownList>
      </w:sdtPr>
      <w:sdtEndPr/>
      <w:sdtContent>
        <w:p w14:paraId="04AA0850" w14:textId="3687E772" w:rsidR="00746E16" w:rsidRDefault="00E60FE8" w:rsidP="00746E16">
          <w:pPr>
            <w:pStyle w:val="NoSpacing"/>
            <w:jc w:val="center"/>
            <w:rPr>
              <w:caps/>
            </w:rPr>
          </w:pPr>
          <w:r>
            <w:rPr>
              <w:caps/>
            </w:rPr>
            <w:t>Department of Psychology</w:t>
          </w:r>
        </w:p>
      </w:sdtContent>
    </w:sdt>
    <w:p w14:paraId="0A0DA08F" w14:textId="77777777" w:rsidR="00730F0A" w:rsidRPr="00730F0A" w:rsidRDefault="00730F0A" w:rsidP="00730F0A">
      <w:pPr>
        <w:pStyle w:val="NoSpacing"/>
        <w:jc w:val="center"/>
        <w:rPr>
          <w:caps/>
        </w:rPr>
      </w:pPr>
    </w:p>
    <w:p w14:paraId="47D549F7" w14:textId="77777777" w:rsidR="00730F0A" w:rsidRPr="00730F0A" w:rsidRDefault="00730F0A" w:rsidP="00730F0A">
      <w:pPr>
        <w:pStyle w:val="NoSpacing"/>
        <w:jc w:val="center"/>
        <w:rPr>
          <w:caps/>
        </w:rPr>
      </w:pPr>
    </w:p>
    <w:p w14:paraId="5C837586" w14:textId="77777777" w:rsidR="00730F0A" w:rsidRPr="00730F0A" w:rsidRDefault="00730F0A" w:rsidP="00730F0A">
      <w:pPr>
        <w:pStyle w:val="NoSpacing"/>
        <w:jc w:val="center"/>
        <w:rPr>
          <w:caps/>
        </w:rPr>
      </w:pPr>
    </w:p>
    <w:p w14:paraId="3A408BFE" w14:textId="77777777" w:rsidR="00730F0A" w:rsidRDefault="00730F0A" w:rsidP="00730F0A">
      <w:pPr>
        <w:pStyle w:val="NoSpacing"/>
        <w:jc w:val="center"/>
        <w:rPr>
          <w:caps/>
        </w:rPr>
      </w:pPr>
    </w:p>
    <w:p w14:paraId="594761D8" w14:textId="77777777" w:rsidR="00730F0A" w:rsidRPr="00730F0A" w:rsidRDefault="00730F0A" w:rsidP="00730F0A">
      <w:pPr>
        <w:pStyle w:val="NoSpacing"/>
        <w:jc w:val="center"/>
        <w:rPr>
          <w:caps/>
        </w:rPr>
      </w:pPr>
    </w:p>
    <w:p w14:paraId="22817BC1" w14:textId="77777777" w:rsidR="00730F0A" w:rsidRPr="00730F0A" w:rsidRDefault="00730F0A" w:rsidP="00730F0A">
      <w:pPr>
        <w:pStyle w:val="NoSpacing"/>
        <w:jc w:val="center"/>
        <w:rPr>
          <w:caps/>
        </w:rPr>
      </w:pPr>
    </w:p>
    <w:p w14:paraId="5C755E3F" w14:textId="77777777" w:rsidR="00730F0A" w:rsidRPr="00730F0A" w:rsidRDefault="00730F0A" w:rsidP="00730F0A">
      <w:pPr>
        <w:pStyle w:val="NoSpacing"/>
        <w:jc w:val="center"/>
        <w:rPr>
          <w:caps/>
        </w:rPr>
      </w:pPr>
    </w:p>
    <w:p w14:paraId="1DAD8D80" w14:textId="77777777" w:rsidR="00730F0A" w:rsidRPr="00730F0A" w:rsidRDefault="00730F0A" w:rsidP="00730F0A">
      <w:pPr>
        <w:pStyle w:val="NoSpacing"/>
        <w:jc w:val="center"/>
        <w:rPr>
          <w:caps/>
        </w:rPr>
      </w:pPr>
    </w:p>
    <w:sdt>
      <w:sdtPr>
        <w:rPr>
          <w:caps/>
          <w:color w:val="808080"/>
        </w:rPr>
        <w:id w:val="30091876"/>
        <w:lock w:val="contentLocked"/>
        <w:placeholder>
          <w:docPart w:val="A81F602006EA4C16A9F3206BB0D96450"/>
        </w:placeholder>
        <w:group/>
      </w:sdtPr>
      <w:sdtEndPr/>
      <w:sdtContent>
        <w:p w14:paraId="261A2F95" w14:textId="77777777" w:rsidR="00730F0A" w:rsidRPr="00730F0A" w:rsidRDefault="00730F0A" w:rsidP="00730F0A">
          <w:pPr>
            <w:pStyle w:val="NoSpacing"/>
            <w:jc w:val="center"/>
            <w:rPr>
              <w:caps/>
            </w:rPr>
          </w:pPr>
          <w:r w:rsidRPr="00730F0A">
            <w:rPr>
              <w:caps/>
            </w:rPr>
            <w:t>By</w:t>
          </w:r>
        </w:p>
      </w:sdtContent>
    </w:sdt>
    <w:p w14:paraId="55A036ED" w14:textId="77777777" w:rsidR="00730F0A" w:rsidRDefault="00730F0A" w:rsidP="00730F0A">
      <w:pPr>
        <w:pStyle w:val="NoSpacing"/>
        <w:jc w:val="center"/>
      </w:pPr>
    </w:p>
    <w:p w14:paraId="7E680D17" w14:textId="77777777" w:rsidR="00730F0A" w:rsidRDefault="00730F0A" w:rsidP="00730F0A">
      <w:pPr>
        <w:pStyle w:val="NoSpacing"/>
        <w:jc w:val="center"/>
      </w:pPr>
    </w:p>
    <w:p w14:paraId="78CB3A3E" w14:textId="77777777" w:rsidR="00730F0A" w:rsidRDefault="00730F0A" w:rsidP="00730F0A">
      <w:pPr>
        <w:pStyle w:val="NoSpacing"/>
        <w:jc w:val="center"/>
      </w:pPr>
    </w:p>
    <w:p w14:paraId="2786455A" w14:textId="77777777" w:rsidR="00730F0A" w:rsidRPr="006B4721" w:rsidRDefault="00730F0A" w:rsidP="00730F0A">
      <w:pPr>
        <w:pStyle w:val="NoSpacing"/>
        <w:jc w:val="right"/>
      </w:pPr>
      <w:r>
        <w:tab/>
      </w:r>
      <w:r>
        <w:tab/>
      </w:r>
      <w:r>
        <w:tab/>
      </w:r>
      <w:r>
        <w:tab/>
      </w:r>
      <w:r w:rsidR="006B4721">
        <w:t>______________________________</w:t>
      </w:r>
    </w:p>
    <w:p w14:paraId="651F45AA" w14:textId="64487173" w:rsidR="00730F0A" w:rsidRDefault="000A3357" w:rsidP="00730F0A">
      <w:pPr>
        <w:pStyle w:val="NoSpacing"/>
        <w:jc w:val="right"/>
      </w:pPr>
      <w:sdt>
        <w:sdtPr>
          <w:id w:val="2462164"/>
          <w:lock w:val="contentLocked"/>
          <w:placeholder>
            <w:docPart w:val="A81F602006EA4C16A9F3206BB0D96450"/>
          </w:placeholder>
          <w:group/>
        </w:sdtPr>
        <w:sdtEndPr/>
        <w:sdtContent>
          <w:sdt>
            <w:sdtPr>
              <w:id w:val="11707793"/>
              <w:lock w:val="contentLocked"/>
              <w:placeholder>
                <w:docPart w:val="A81F602006EA4C16A9F3206BB0D96450"/>
              </w:placeholder>
              <w:group/>
            </w:sdtPr>
            <w:sdtEndPr/>
            <w:sdtContent>
              <w:r w:rsidR="00FF0F0F">
                <w:t>Dr.</w:t>
              </w:r>
            </w:sdtContent>
          </w:sdt>
        </w:sdtContent>
      </w:sdt>
      <w:r w:rsidR="00FF0F0F">
        <w:t xml:space="preserve"> </w:t>
      </w:r>
      <w:sdt>
        <w:sdtPr>
          <w:alias w:val="Click to enter committee chair name"/>
          <w:tag w:val="committee chair"/>
          <w:id w:val="30091849"/>
          <w:lock w:val="sdtLocked"/>
          <w:placeholder>
            <w:docPart w:val="A81F602006EA4C16A9F3206BB0D96450"/>
          </w:placeholder>
        </w:sdtPr>
        <w:sdtEndPr/>
        <w:sdtContent>
          <w:r w:rsidR="00E60FE8">
            <w:t>Daniel Kimball</w:t>
          </w:r>
        </w:sdtContent>
      </w:sdt>
      <w:r w:rsidR="00730F0A">
        <w:t>, Chair</w:t>
      </w:r>
    </w:p>
    <w:p w14:paraId="7BC07EE5" w14:textId="77777777" w:rsidR="00730F0A" w:rsidRDefault="00730F0A" w:rsidP="00730F0A">
      <w:pPr>
        <w:pStyle w:val="NoSpacing"/>
        <w:jc w:val="right"/>
      </w:pPr>
    </w:p>
    <w:p w14:paraId="22D105DD" w14:textId="77777777" w:rsidR="00730F0A" w:rsidRDefault="00730F0A" w:rsidP="00730F0A">
      <w:pPr>
        <w:pStyle w:val="NoSpacing"/>
        <w:jc w:val="right"/>
      </w:pPr>
    </w:p>
    <w:p w14:paraId="47DAADB3" w14:textId="77777777" w:rsidR="00730F0A" w:rsidRPr="006B4721" w:rsidRDefault="006B4721" w:rsidP="00730F0A">
      <w:pPr>
        <w:pStyle w:val="NoSpacing"/>
        <w:jc w:val="right"/>
      </w:pPr>
      <w:r>
        <w:t>______________________________</w:t>
      </w:r>
    </w:p>
    <w:p w14:paraId="2B4691A2" w14:textId="19A7AF50" w:rsidR="00730F0A" w:rsidRDefault="000A3357" w:rsidP="00730F0A">
      <w:pPr>
        <w:pStyle w:val="NoSpacing"/>
        <w:jc w:val="right"/>
      </w:pPr>
      <w:sdt>
        <w:sdtPr>
          <w:alias w:val="Select the appropriate prefix"/>
          <w:tag w:val="Prefix"/>
          <w:id w:val="8173872"/>
          <w:placeholder>
            <w:docPart w:val="FF296B929162474DB1A26C89C367C4FC"/>
          </w:placeholder>
          <w:dropDownList>
            <w:listItem w:displayText="[Prefix]" w:value="[Prefix]"/>
            <w:listItem w:displayText="Dr." w:value="Dr."/>
            <w:listItem w:displayText="Mr." w:value="Mr."/>
            <w:listItem w:displayText="Mrs." w:value="Mrs."/>
            <w:listItem w:displayText="Ms." w:value="Ms."/>
          </w:dropDownList>
        </w:sdtPr>
        <w:sdtEndPr/>
        <w:sdtContent>
          <w:r w:rsidR="00E60FE8">
            <w:t>Dr.</w:t>
          </w:r>
        </w:sdtContent>
      </w:sdt>
      <w:r w:rsidR="00730F0A">
        <w:t xml:space="preserve"> </w:t>
      </w:r>
      <w:sdt>
        <w:sdtPr>
          <w:alias w:val="Click to enter 2nd member name"/>
          <w:tag w:val="2nd member"/>
          <w:id w:val="30091850"/>
          <w:lock w:val="sdtLocked"/>
          <w:placeholder>
            <w:docPart w:val="4E747200787E4E0C91EFDA8465C0B418"/>
          </w:placeholder>
        </w:sdtPr>
        <w:sdtEndPr/>
        <w:sdtContent>
          <w:proofErr w:type="spellStart"/>
          <w:r w:rsidR="00E60FE8">
            <w:t>Maeghan</w:t>
          </w:r>
          <w:proofErr w:type="spellEnd"/>
          <w:r w:rsidR="00E60FE8">
            <w:t xml:space="preserve"> Hennessey</w:t>
          </w:r>
        </w:sdtContent>
      </w:sdt>
    </w:p>
    <w:p w14:paraId="4D4DB304" w14:textId="77777777" w:rsidR="00730F0A" w:rsidRDefault="00730F0A" w:rsidP="00730F0A">
      <w:pPr>
        <w:pStyle w:val="NoSpacing"/>
        <w:jc w:val="right"/>
      </w:pPr>
    </w:p>
    <w:p w14:paraId="38D97F03" w14:textId="77777777" w:rsidR="00730F0A" w:rsidRDefault="00730F0A" w:rsidP="00730F0A">
      <w:pPr>
        <w:pStyle w:val="NoSpacing"/>
        <w:jc w:val="right"/>
      </w:pPr>
    </w:p>
    <w:p w14:paraId="0AEA78C6" w14:textId="77777777" w:rsidR="00730F0A" w:rsidRPr="006B4721" w:rsidRDefault="006B4721" w:rsidP="00730F0A">
      <w:pPr>
        <w:pStyle w:val="NoSpacing"/>
        <w:jc w:val="right"/>
      </w:pPr>
      <w:r>
        <w:t>______________________________</w:t>
      </w:r>
    </w:p>
    <w:p w14:paraId="6027FFDF" w14:textId="4BB97973" w:rsidR="00730F0A" w:rsidRDefault="000A3357" w:rsidP="00730F0A">
      <w:pPr>
        <w:pStyle w:val="NoSpacing"/>
        <w:jc w:val="right"/>
      </w:pPr>
      <w:sdt>
        <w:sdtPr>
          <w:alias w:val="Select the appropriate prefix"/>
          <w:tag w:val="Prefix"/>
          <w:id w:val="30091851"/>
          <w:placeholder>
            <w:docPart w:val="B0B85ABE7B3F434EA51BA9771FBB6931"/>
          </w:placeholder>
          <w:dropDownList>
            <w:listItem w:displayText="[Prefix]" w:value="[Prefix]"/>
            <w:listItem w:displayText="Dr." w:value="Dr."/>
            <w:listItem w:displayText="Mr." w:value="Mr."/>
            <w:listItem w:displayText="Mrs." w:value="Mrs."/>
            <w:listItem w:displayText="Ms." w:value="Ms."/>
          </w:dropDownList>
        </w:sdtPr>
        <w:sdtEndPr/>
        <w:sdtContent>
          <w:r w:rsidR="00E60FE8">
            <w:t>Dr.</w:t>
          </w:r>
        </w:sdtContent>
      </w:sdt>
      <w:r w:rsidR="00746E16">
        <w:t xml:space="preserve"> </w:t>
      </w:r>
      <w:sdt>
        <w:sdtPr>
          <w:alias w:val="Click to enter 3rd member name"/>
          <w:tag w:val="3rd member"/>
          <w:id w:val="30091852"/>
          <w:lock w:val="sdtLocked"/>
          <w:placeholder>
            <w:docPart w:val="91E92CC32A8647FC976FCB879BC11161"/>
          </w:placeholder>
        </w:sdtPr>
        <w:sdtEndPr/>
        <w:sdtContent>
          <w:r w:rsidR="00E60FE8">
            <w:t>S</w:t>
          </w:r>
          <w:sdt>
            <w:sdtPr>
              <w:alias w:val="Click to enter 3rd member name"/>
              <w:tag w:val="3rd member"/>
              <w:id w:val="-397056558"/>
              <w:placeholder>
                <w:docPart w:val="C45987AA66614EEEB605F64694C8CF39"/>
              </w:placeholder>
            </w:sdtPr>
            <w:sdtEndPr/>
            <w:sdtContent>
              <w:r w:rsidR="00E60FE8">
                <w:t xml:space="preserve">cott </w:t>
              </w:r>
              <w:proofErr w:type="spellStart"/>
              <w:r w:rsidR="00E60FE8">
                <w:t>Gronlund</w:t>
              </w:r>
              <w:proofErr w:type="spellEnd"/>
            </w:sdtContent>
          </w:sdt>
        </w:sdtContent>
      </w:sdt>
    </w:p>
    <w:p w14:paraId="798FF3D6" w14:textId="77777777" w:rsidR="00730F0A" w:rsidRDefault="00730F0A" w:rsidP="00730F0A">
      <w:pPr>
        <w:pStyle w:val="NoSpacing"/>
        <w:jc w:val="right"/>
      </w:pPr>
    </w:p>
    <w:p w14:paraId="228A532D" w14:textId="77777777" w:rsidR="00730F0A" w:rsidRDefault="00730F0A" w:rsidP="00730F0A">
      <w:pPr>
        <w:pStyle w:val="NoSpacing"/>
        <w:jc w:val="right"/>
      </w:pPr>
    </w:p>
    <w:p w14:paraId="2FA5B7B2" w14:textId="77777777" w:rsidR="00730F0A" w:rsidRPr="006B4721" w:rsidRDefault="006B4721" w:rsidP="00730F0A">
      <w:pPr>
        <w:pStyle w:val="NoSpacing"/>
        <w:jc w:val="right"/>
      </w:pPr>
      <w:r>
        <w:t>______________________________</w:t>
      </w:r>
    </w:p>
    <w:p w14:paraId="0384F30C" w14:textId="018723BE" w:rsidR="00FF0F0F" w:rsidRDefault="000A3357" w:rsidP="00FF0F0F">
      <w:pPr>
        <w:pStyle w:val="NoSpacing"/>
        <w:jc w:val="right"/>
      </w:pPr>
      <w:sdt>
        <w:sdtPr>
          <w:alias w:val="Select the appropriate prefix"/>
          <w:tag w:val="Prefix"/>
          <w:id w:val="30091854"/>
          <w:placeholder>
            <w:docPart w:val="3CBB864A9504463080A39DB16F6A8615"/>
          </w:placeholder>
          <w:dropDownList>
            <w:listItem w:displayText="[Prefix]" w:value="[Prefix]"/>
            <w:listItem w:displayText="Dr." w:value="Dr."/>
            <w:listItem w:displayText="Mr." w:value="Mr."/>
            <w:listItem w:displayText="Mrs." w:value="Mrs."/>
            <w:listItem w:displayText="Ms." w:value="Ms."/>
          </w:dropDownList>
        </w:sdtPr>
        <w:sdtEndPr/>
        <w:sdtContent>
          <w:r w:rsidR="00E60FE8">
            <w:t>Dr.</w:t>
          </w:r>
        </w:sdtContent>
      </w:sdt>
      <w:r w:rsidR="00730F0A">
        <w:t xml:space="preserve"> </w:t>
      </w:r>
      <w:sdt>
        <w:sdtPr>
          <w:alias w:val="Click to enter 4th member name"/>
          <w:tag w:val="4th member"/>
          <w:id w:val="30091855"/>
          <w:lock w:val="sdtLocked"/>
          <w:placeholder>
            <w:docPart w:val="CDE79C69F22A480D9D131BF115AF9F60"/>
          </w:placeholder>
        </w:sdtPr>
        <w:sdtEndPr/>
        <w:sdtContent>
          <w:sdt>
            <w:sdtPr>
              <w:alias w:val="Click to enter 4th member name"/>
              <w:tag w:val="4th member"/>
              <w:id w:val="-2065789813"/>
              <w:placeholder>
                <w:docPart w:val="C4300B04A50E47D4B4666F040BD7E983"/>
              </w:placeholder>
            </w:sdtPr>
            <w:sdtEndPr/>
            <w:sdtContent>
              <w:r w:rsidR="00E60FE8">
                <w:t>Robert Terry</w:t>
              </w:r>
            </w:sdtContent>
          </w:sdt>
        </w:sdtContent>
      </w:sdt>
    </w:p>
    <w:p w14:paraId="1E6CBC7F" w14:textId="77777777" w:rsidR="00FF0F0F" w:rsidRDefault="00FF0F0F" w:rsidP="00FF0F0F">
      <w:pPr>
        <w:pStyle w:val="NoSpacing"/>
        <w:jc w:val="right"/>
      </w:pPr>
    </w:p>
    <w:p w14:paraId="4C882343" w14:textId="77777777" w:rsidR="00FF0F0F" w:rsidRDefault="00FF0F0F" w:rsidP="00FF0F0F">
      <w:pPr>
        <w:pStyle w:val="NoSpacing"/>
        <w:jc w:val="right"/>
      </w:pPr>
    </w:p>
    <w:p w14:paraId="1DBD93FD" w14:textId="77777777" w:rsidR="00FF0F0F" w:rsidRPr="006B4721" w:rsidRDefault="006B4721" w:rsidP="00FF0F0F">
      <w:pPr>
        <w:pStyle w:val="NoSpacing"/>
        <w:jc w:val="right"/>
      </w:pPr>
      <w:r>
        <w:t>______________________________</w:t>
      </w:r>
    </w:p>
    <w:p w14:paraId="0CE311CD" w14:textId="4462A2C7" w:rsidR="00FF0F0F" w:rsidRDefault="000A3357" w:rsidP="00FF0F0F">
      <w:pPr>
        <w:pStyle w:val="NoSpacing"/>
        <w:jc w:val="right"/>
      </w:pPr>
      <w:sdt>
        <w:sdtPr>
          <w:alias w:val="Select the appropriate prefix"/>
          <w:tag w:val="Prefix"/>
          <w:id w:val="11707803"/>
          <w:placeholder>
            <w:docPart w:val="6A6DE978A9E340799322029104930F95"/>
          </w:placeholder>
          <w:dropDownList>
            <w:listItem w:displayText="[Prefix]" w:value="[Prefix]"/>
            <w:listItem w:displayText="Dr." w:value="Dr."/>
            <w:listItem w:displayText="Mr." w:value="Mr."/>
            <w:listItem w:displayText="Mrs." w:value="Mrs."/>
            <w:listItem w:displayText="Ms." w:value="Ms."/>
          </w:dropDownList>
        </w:sdtPr>
        <w:sdtEndPr/>
        <w:sdtContent>
          <w:r w:rsidR="00E60FE8">
            <w:t>Dr.</w:t>
          </w:r>
        </w:sdtContent>
      </w:sdt>
      <w:r w:rsidR="00FF0F0F">
        <w:t xml:space="preserve"> </w:t>
      </w:r>
      <w:sdt>
        <w:sdtPr>
          <w:alias w:val="Click to enter 5th member name"/>
          <w:tag w:val="5th member"/>
          <w:id w:val="11707804"/>
          <w:lock w:val="sdtLocked"/>
          <w:placeholder>
            <w:docPart w:val="7EC8D7C93170496D8C44606F111D3434"/>
          </w:placeholder>
        </w:sdtPr>
        <w:sdtEndPr/>
        <w:sdtContent>
          <w:sdt>
            <w:sdtPr>
              <w:alias w:val="Click to enter 5th member name"/>
              <w:tag w:val="5th member"/>
              <w:id w:val="-741641909"/>
              <w:placeholder>
                <w:docPart w:val="FE5A31DFC90347B8BF01A0454C4E5C18"/>
              </w:placeholder>
            </w:sdtPr>
            <w:sdtEndPr/>
            <w:sdtContent>
              <w:r w:rsidR="00E60FE8">
                <w:t>Rick Thomas</w:t>
              </w:r>
            </w:sdtContent>
          </w:sdt>
        </w:sdtContent>
      </w:sdt>
    </w:p>
    <w:p w14:paraId="7E2EA47C" w14:textId="77777777" w:rsidR="00730F0A" w:rsidRDefault="00730F0A" w:rsidP="00730F0A">
      <w:pPr>
        <w:pStyle w:val="NoSpacing"/>
        <w:jc w:val="right"/>
      </w:pPr>
    </w:p>
    <w:p w14:paraId="24C54F93" w14:textId="170B8AC8" w:rsidR="00730F0A" w:rsidRDefault="00730F0A" w:rsidP="00730F0A">
      <w:pPr>
        <w:pStyle w:val="NoSpacing"/>
        <w:jc w:val="right"/>
      </w:pPr>
    </w:p>
    <w:p w14:paraId="408A80EA" w14:textId="77777777" w:rsidR="00730F0A" w:rsidRDefault="00730F0A" w:rsidP="00730F0A">
      <w:pPr>
        <w:pStyle w:val="NoSpacing"/>
        <w:jc w:val="center"/>
      </w:pPr>
      <w:r>
        <w:br w:type="page"/>
      </w:r>
    </w:p>
    <w:p w14:paraId="1C805891" w14:textId="77777777" w:rsidR="00730F0A" w:rsidRDefault="00730F0A" w:rsidP="00730F0A">
      <w:pPr>
        <w:pStyle w:val="NoSpacing"/>
        <w:jc w:val="center"/>
      </w:pPr>
    </w:p>
    <w:p w14:paraId="02D27810" w14:textId="77777777" w:rsidR="00730F0A" w:rsidRDefault="00730F0A" w:rsidP="00730F0A">
      <w:pPr>
        <w:pStyle w:val="NoSpacing"/>
        <w:jc w:val="center"/>
      </w:pPr>
    </w:p>
    <w:p w14:paraId="5F54B8EE" w14:textId="77777777" w:rsidR="00730F0A" w:rsidRDefault="00730F0A" w:rsidP="00730F0A">
      <w:pPr>
        <w:pStyle w:val="NoSpacing"/>
        <w:jc w:val="center"/>
      </w:pPr>
    </w:p>
    <w:p w14:paraId="5047685D" w14:textId="77777777" w:rsidR="00730F0A" w:rsidRDefault="00730F0A" w:rsidP="00730F0A">
      <w:pPr>
        <w:pStyle w:val="NoSpacing"/>
        <w:jc w:val="center"/>
      </w:pPr>
    </w:p>
    <w:p w14:paraId="5E7BA9D3" w14:textId="77777777" w:rsidR="00730F0A" w:rsidRDefault="00730F0A" w:rsidP="00730F0A">
      <w:pPr>
        <w:pStyle w:val="NoSpacing"/>
        <w:jc w:val="center"/>
      </w:pPr>
    </w:p>
    <w:p w14:paraId="492EEF06" w14:textId="77777777" w:rsidR="00730F0A" w:rsidRDefault="00730F0A" w:rsidP="00730F0A">
      <w:pPr>
        <w:pStyle w:val="NoSpacing"/>
        <w:jc w:val="center"/>
      </w:pPr>
    </w:p>
    <w:p w14:paraId="28949E2F" w14:textId="77777777" w:rsidR="00730F0A" w:rsidRDefault="00730F0A" w:rsidP="00730F0A">
      <w:pPr>
        <w:pStyle w:val="NoSpacing"/>
        <w:jc w:val="center"/>
      </w:pPr>
    </w:p>
    <w:p w14:paraId="68854537" w14:textId="77777777" w:rsidR="00730F0A" w:rsidRDefault="00730F0A" w:rsidP="00730F0A">
      <w:pPr>
        <w:pStyle w:val="NoSpacing"/>
        <w:jc w:val="center"/>
      </w:pPr>
    </w:p>
    <w:p w14:paraId="5BBD4E82" w14:textId="77777777" w:rsidR="00730F0A" w:rsidRDefault="00730F0A" w:rsidP="00730F0A">
      <w:pPr>
        <w:pStyle w:val="NoSpacing"/>
        <w:jc w:val="center"/>
      </w:pPr>
    </w:p>
    <w:p w14:paraId="0879B0EA" w14:textId="77777777" w:rsidR="00730F0A" w:rsidRDefault="00730F0A" w:rsidP="00730F0A">
      <w:pPr>
        <w:pStyle w:val="NoSpacing"/>
        <w:jc w:val="center"/>
      </w:pPr>
    </w:p>
    <w:p w14:paraId="3F84B2C3" w14:textId="77777777" w:rsidR="00730F0A" w:rsidRDefault="00730F0A" w:rsidP="00730F0A">
      <w:pPr>
        <w:pStyle w:val="NoSpacing"/>
        <w:jc w:val="center"/>
      </w:pPr>
    </w:p>
    <w:p w14:paraId="60CAADB1" w14:textId="77777777" w:rsidR="00730F0A" w:rsidRDefault="00730F0A" w:rsidP="00730F0A">
      <w:pPr>
        <w:pStyle w:val="NoSpacing"/>
        <w:jc w:val="center"/>
      </w:pPr>
    </w:p>
    <w:p w14:paraId="5A764ABF" w14:textId="77777777" w:rsidR="00730F0A" w:rsidRDefault="00730F0A" w:rsidP="00730F0A">
      <w:pPr>
        <w:pStyle w:val="NoSpacing"/>
        <w:jc w:val="center"/>
      </w:pPr>
    </w:p>
    <w:p w14:paraId="071E6D5D" w14:textId="77777777" w:rsidR="00730F0A" w:rsidRDefault="00730F0A" w:rsidP="00730F0A">
      <w:pPr>
        <w:pStyle w:val="NoSpacing"/>
        <w:jc w:val="center"/>
      </w:pPr>
    </w:p>
    <w:p w14:paraId="35563272" w14:textId="77777777" w:rsidR="00730F0A" w:rsidRDefault="00730F0A" w:rsidP="00730F0A">
      <w:pPr>
        <w:pStyle w:val="NoSpacing"/>
        <w:jc w:val="center"/>
      </w:pPr>
    </w:p>
    <w:p w14:paraId="46DA18F4" w14:textId="77777777" w:rsidR="00730F0A" w:rsidRDefault="00730F0A" w:rsidP="00730F0A">
      <w:pPr>
        <w:pStyle w:val="NoSpacing"/>
        <w:jc w:val="center"/>
      </w:pPr>
    </w:p>
    <w:p w14:paraId="37FC24CE" w14:textId="77777777" w:rsidR="00730F0A" w:rsidRDefault="00730F0A" w:rsidP="00730F0A">
      <w:pPr>
        <w:pStyle w:val="NoSpacing"/>
        <w:jc w:val="center"/>
      </w:pPr>
    </w:p>
    <w:p w14:paraId="5F1CB658" w14:textId="77777777" w:rsidR="00730F0A" w:rsidRDefault="00730F0A" w:rsidP="00730F0A">
      <w:pPr>
        <w:pStyle w:val="NoSpacing"/>
        <w:jc w:val="center"/>
      </w:pPr>
    </w:p>
    <w:p w14:paraId="6B8C410E" w14:textId="77777777" w:rsidR="00730F0A" w:rsidRDefault="00730F0A" w:rsidP="00730F0A">
      <w:pPr>
        <w:pStyle w:val="NoSpacing"/>
        <w:jc w:val="center"/>
      </w:pPr>
    </w:p>
    <w:p w14:paraId="7EA8B649" w14:textId="77777777" w:rsidR="00730F0A" w:rsidRDefault="00730F0A" w:rsidP="00730F0A">
      <w:pPr>
        <w:pStyle w:val="NoSpacing"/>
        <w:jc w:val="center"/>
      </w:pPr>
    </w:p>
    <w:p w14:paraId="296606A2" w14:textId="77777777" w:rsidR="00730F0A" w:rsidRDefault="00730F0A" w:rsidP="00730F0A">
      <w:pPr>
        <w:pStyle w:val="NoSpacing"/>
        <w:jc w:val="center"/>
      </w:pPr>
    </w:p>
    <w:p w14:paraId="4A192EEC" w14:textId="77777777" w:rsidR="00730F0A" w:rsidRDefault="00730F0A" w:rsidP="00730F0A">
      <w:pPr>
        <w:pStyle w:val="NoSpacing"/>
        <w:jc w:val="center"/>
      </w:pPr>
    </w:p>
    <w:p w14:paraId="4329E4CF" w14:textId="77777777" w:rsidR="00730F0A" w:rsidRDefault="00730F0A" w:rsidP="00730F0A">
      <w:pPr>
        <w:pStyle w:val="NoSpacing"/>
        <w:jc w:val="center"/>
      </w:pPr>
    </w:p>
    <w:p w14:paraId="393BA135" w14:textId="77777777" w:rsidR="00730F0A" w:rsidRDefault="00730F0A" w:rsidP="00730F0A">
      <w:pPr>
        <w:pStyle w:val="NoSpacing"/>
        <w:jc w:val="center"/>
      </w:pPr>
    </w:p>
    <w:p w14:paraId="3FA43716" w14:textId="77777777" w:rsidR="00730F0A" w:rsidRDefault="00730F0A" w:rsidP="00730F0A">
      <w:pPr>
        <w:pStyle w:val="NoSpacing"/>
        <w:jc w:val="center"/>
      </w:pPr>
    </w:p>
    <w:p w14:paraId="19E20FC0" w14:textId="77777777" w:rsidR="00730F0A" w:rsidRDefault="00730F0A" w:rsidP="00730F0A">
      <w:pPr>
        <w:pStyle w:val="NoSpacing"/>
        <w:jc w:val="center"/>
      </w:pPr>
    </w:p>
    <w:p w14:paraId="1082FA8A" w14:textId="77777777" w:rsidR="00730F0A" w:rsidRDefault="00730F0A" w:rsidP="00730F0A">
      <w:pPr>
        <w:pStyle w:val="NoSpacing"/>
        <w:jc w:val="center"/>
      </w:pPr>
    </w:p>
    <w:p w14:paraId="0BD2460B" w14:textId="77777777" w:rsidR="00730F0A" w:rsidRDefault="00730F0A" w:rsidP="00730F0A">
      <w:pPr>
        <w:pStyle w:val="NoSpacing"/>
        <w:jc w:val="center"/>
      </w:pPr>
    </w:p>
    <w:p w14:paraId="1CD5D988" w14:textId="77777777" w:rsidR="00730F0A" w:rsidRDefault="00730F0A" w:rsidP="00730F0A">
      <w:pPr>
        <w:pStyle w:val="NoSpacing"/>
        <w:jc w:val="center"/>
      </w:pPr>
    </w:p>
    <w:p w14:paraId="5306FF76" w14:textId="77777777" w:rsidR="00730F0A" w:rsidRDefault="00730F0A" w:rsidP="00730F0A">
      <w:pPr>
        <w:pStyle w:val="NoSpacing"/>
        <w:jc w:val="center"/>
      </w:pPr>
    </w:p>
    <w:p w14:paraId="4E832F87" w14:textId="77777777" w:rsidR="00730F0A" w:rsidRDefault="00730F0A" w:rsidP="00730F0A">
      <w:pPr>
        <w:pStyle w:val="NoSpacing"/>
        <w:jc w:val="center"/>
      </w:pPr>
    </w:p>
    <w:p w14:paraId="19C329D5" w14:textId="77777777" w:rsidR="00730F0A" w:rsidRDefault="00730F0A" w:rsidP="00730F0A">
      <w:pPr>
        <w:pStyle w:val="NoSpacing"/>
        <w:jc w:val="center"/>
      </w:pPr>
    </w:p>
    <w:p w14:paraId="6F289769" w14:textId="77777777" w:rsidR="00730F0A" w:rsidRDefault="00730F0A" w:rsidP="00730F0A">
      <w:pPr>
        <w:pStyle w:val="NoSpacing"/>
        <w:jc w:val="center"/>
      </w:pPr>
    </w:p>
    <w:p w14:paraId="0345787B" w14:textId="77777777" w:rsidR="00730F0A" w:rsidRDefault="00730F0A" w:rsidP="00730F0A">
      <w:pPr>
        <w:pStyle w:val="NoSpacing"/>
        <w:jc w:val="center"/>
      </w:pPr>
    </w:p>
    <w:p w14:paraId="1B2BB85D" w14:textId="77777777" w:rsidR="00730F0A" w:rsidRDefault="00730F0A" w:rsidP="00730F0A">
      <w:pPr>
        <w:pStyle w:val="NoSpacing"/>
        <w:jc w:val="center"/>
      </w:pPr>
    </w:p>
    <w:p w14:paraId="774C8BAB" w14:textId="77777777" w:rsidR="00730F0A" w:rsidRDefault="00730F0A" w:rsidP="00730F0A">
      <w:pPr>
        <w:pStyle w:val="NoSpacing"/>
        <w:jc w:val="center"/>
      </w:pPr>
    </w:p>
    <w:p w14:paraId="4E9725B1" w14:textId="77777777" w:rsidR="00730F0A" w:rsidRDefault="00730F0A" w:rsidP="00730F0A">
      <w:pPr>
        <w:pStyle w:val="NoSpacing"/>
        <w:jc w:val="center"/>
      </w:pPr>
    </w:p>
    <w:p w14:paraId="178DD9D6" w14:textId="77777777" w:rsidR="00730F0A" w:rsidRDefault="00730F0A" w:rsidP="00730F0A">
      <w:pPr>
        <w:pStyle w:val="NoSpacing"/>
        <w:jc w:val="center"/>
      </w:pPr>
    </w:p>
    <w:p w14:paraId="37EA94C0" w14:textId="77777777" w:rsidR="00730F0A" w:rsidRDefault="00730F0A" w:rsidP="00730F0A">
      <w:pPr>
        <w:pStyle w:val="NoSpacing"/>
        <w:jc w:val="center"/>
      </w:pPr>
    </w:p>
    <w:p w14:paraId="3D595175" w14:textId="77777777" w:rsidR="00730F0A" w:rsidRDefault="00730F0A" w:rsidP="00730F0A">
      <w:pPr>
        <w:pStyle w:val="NoSpacing"/>
        <w:jc w:val="center"/>
      </w:pPr>
    </w:p>
    <w:p w14:paraId="2696C8D3" w14:textId="77777777" w:rsidR="00730F0A" w:rsidRDefault="00730F0A" w:rsidP="00730F0A">
      <w:pPr>
        <w:pStyle w:val="NoSpacing"/>
        <w:jc w:val="center"/>
      </w:pPr>
    </w:p>
    <w:p w14:paraId="01A31FE5" w14:textId="77777777" w:rsidR="00730F0A" w:rsidRDefault="00730F0A" w:rsidP="00730F0A">
      <w:pPr>
        <w:pStyle w:val="NoSpacing"/>
        <w:jc w:val="center"/>
      </w:pPr>
    </w:p>
    <w:p w14:paraId="6A0B547A" w14:textId="0F22817D" w:rsidR="00730F0A" w:rsidRDefault="000A3357" w:rsidP="00730F0A">
      <w:pPr>
        <w:pStyle w:val="NoSpacing"/>
        <w:jc w:val="center"/>
      </w:pPr>
      <w:sdt>
        <w:sdtPr>
          <w:id w:val="30091877"/>
          <w:lock w:val="contentLocked"/>
          <w:placeholder>
            <w:docPart w:val="A81F602006EA4C16A9F3206BB0D96450"/>
          </w:placeholder>
          <w:group/>
        </w:sdtPr>
        <w:sdtEndPr/>
        <w:sdtContent>
          <w:r w:rsidR="00730F0A">
            <w:t>© Copyright by</w:t>
          </w:r>
        </w:sdtContent>
      </w:sdt>
      <w:r w:rsidR="00730F0A">
        <w:t xml:space="preserve"> </w:t>
      </w:r>
      <w:sdt>
        <w:sdtPr>
          <w:alias w:val="Click here to enter your name (must match University records)"/>
          <w:tag w:val="Click here to enter your name (must match University records)"/>
          <w:id w:val="2590303"/>
          <w:lock w:val="sdtLocked"/>
          <w:placeholder>
            <w:docPart w:val="A81F602006EA4C16A9F3206BB0D96450"/>
          </w:placeholder>
        </w:sdtPr>
        <w:sdtEndPr>
          <w:rPr>
            <w:caps/>
          </w:rPr>
        </w:sdtEndPr>
        <w:sdtContent>
          <w:r w:rsidR="00E60FE8">
            <w:rPr>
              <w:caps/>
            </w:rPr>
            <w:t>William Joseph Muntean</w:t>
          </w:r>
        </w:sdtContent>
      </w:sdt>
      <w:r w:rsidR="00730F0A">
        <w:t xml:space="preserve"> </w:t>
      </w:r>
      <w:sdt>
        <w:sdtPr>
          <w:alias w:val="Click to enter the year you are depositing thesis"/>
          <w:tag w:val="Click to enter the year you are depositing thesis"/>
          <w:id w:val="2590304"/>
          <w:lock w:val="sdtLocked"/>
          <w:placeholder>
            <w:docPart w:val="A81F602006EA4C16A9F3206BB0D96450"/>
          </w:placeholder>
        </w:sdtPr>
        <w:sdtEndPr/>
        <w:sdtContent>
          <w:r w:rsidR="00E60FE8">
            <w:t>2014</w:t>
          </w:r>
        </w:sdtContent>
      </w:sdt>
    </w:p>
    <w:p w14:paraId="4FB4C6AE" w14:textId="77777777" w:rsidR="00730F0A" w:rsidRDefault="00730F0A" w:rsidP="00730F0A">
      <w:pPr>
        <w:pStyle w:val="NoSpacing"/>
        <w:jc w:val="center"/>
      </w:pPr>
      <w:r>
        <w:t>All Rights Reserved.</w:t>
      </w:r>
    </w:p>
    <w:p w14:paraId="6536D7E7" w14:textId="7109F309" w:rsidR="008E1C26" w:rsidRDefault="006F10CE" w:rsidP="00BF5A1A">
      <w:pPr>
        <w:jc w:val="center"/>
        <w:sectPr w:rsidR="008E1C26" w:rsidSect="003A060D">
          <w:pgSz w:w="12240" w:h="15840" w:code="1"/>
          <w:pgMar w:top="1440" w:right="1440" w:bottom="1440" w:left="2304" w:header="720" w:footer="720" w:gutter="0"/>
          <w:cols w:space="720"/>
          <w:formProt w:val="0"/>
          <w:docGrid w:linePitch="360"/>
        </w:sectPr>
      </w:pPr>
      <w:r>
        <w:br w:type="page"/>
      </w:r>
      <w:r w:rsidR="00BF5A1A" w:rsidRPr="00BF5A1A">
        <w:lastRenderedPageBreak/>
        <w:t xml:space="preserve">This dissertation is dedicated to Cristina </w:t>
      </w:r>
      <w:proofErr w:type="spellStart"/>
      <w:r w:rsidR="00BF5A1A" w:rsidRPr="00BF5A1A">
        <w:t>Neagos</w:t>
      </w:r>
      <w:proofErr w:type="spellEnd"/>
      <w:r w:rsidR="00BF5A1A" w:rsidRPr="00BF5A1A">
        <w:t xml:space="preserve"> Nelson</w:t>
      </w:r>
      <w:r w:rsidR="00BF5A1A">
        <w:t>.</w:t>
      </w:r>
    </w:p>
    <w:p w14:paraId="040598D5" w14:textId="77777777" w:rsidR="008E1C26" w:rsidRDefault="00775701" w:rsidP="00C16C66">
      <w:pPr>
        <w:pStyle w:val="Heading1"/>
      </w:pPr>
      <w:bookmarkStart w:id="0" w:name="_Toc310579464"/>
      <w:bookmarkStart w:id="1" w:name="_Toc386441129"/>
      <w:r>
        <w:lastRenderedPageBreak/>
        <w:t>Acknowledgements</w:t>
      </w:r>
      <w:bookmarkEnd w:id="0"/>
      <w:bookmarkEnd w:id="1"/>
    </w:p>
    <w:p w14:paraId="783D685C" w14:textId="77777777" w:rsidR="00877706" w:rsidRPr="00877706" w:rsidRDefault="00877706" w:rsidP="00877706">
      <w:pPr>
        <w:ind w:firstLine="720"/>
      </w:pPr>
      <w:r w:rsidRPr="00877706">
        <w:t>I would like to thank Dr. Daniel Kimball for all this guidance throughout my graduate training. His enthusiastic approach to scientific research and experimentation influenced my desire to become scientist. I am grateful for Dan’s countless contributions to my research projects. As a mentor, Dan not only encouraged me think critically about experimental design and theoretical development but also equipped me with the skills and resources to do so. From my first project as an undergraduate to my last project as a graduate student, I am thankful for each and every opportunity Dan has given me. I look forward to our future collaborations.</w:t>
      </w:r>
    </w:p>
    <w:p w14:paraId="66D9887B" w14:textId="77777777" w:rsidR="00877706" w:rsidRPr="00877706" w:rsidRDefault="00877706" w:rsidP="00877706">
      <w:r w:rsidRPr="00877706">
        <w:tab/>
        <w:t>I would also like to thank my committee members and fellow lab members for their insight, training, and support throughout my graduate career at Oklahoma. I would like to thank Troy Smith for always pointing me in the right direction whenever I had a research, programming, experimental design, or theoretical question. Similarly, I would like to thank William Landon for always willing to engage me in research discussions; I am thankful for all our creative brainstorming sessions and all the long nights in the lab collaborating on research and class projects. Furthermore, Will was a great friend who supported me throughout all the challenges of graduate school.</w:t>
      </w:r>
    </w:p>
    <w:p w14:paraId="6D91529E" w14:textId="77777777" w:rsidR="00BD6FDA" w:rsidRDefault="00877706" w:rsidP="00877706">
      <w:r w:rsidRPr="00877706">
        <w:tab/>
        <w:t>Lastly, I want to thank my family for all their support in my journey of becoming an academic scholar. I want to especially thank my mom, Cristina Nelson, for everything she has done so that I could complete my education.</w:t>
      </w:r>
      <w:r w:rsidR="00775701">
        <w:br w:type="page"/>
      </w:r>
    </w:p>
    <w:p w14:paraId="48938256" w14:textId="7B1B5CEC" w:rsidR="00775701" w:rsidRPr="00BD6FDA" w:rsidRDefault="00775701" w:rsidP="00BD6FDA">
      <w:pPr>
        <w:jc w:val="center"/>
        <w:rPr>
          <w:b/>
        </w:rPr>
      </w:pPr>
      <w:r w:rsidRPr="00BD6FDA">
        <w:rPr>
          <w:b/>
        </w:rPr>
        <w:lastRenderedPageBreak/>
        <w:t>Table of Contents</w:t>
      </w:r>
    </w:p>
    <w:p w14:paraId="291151F9" w14:textId="77777777" w:rsidR="004A7222" w:rsidRPr="0078679A" w:rsidRDefault="004A7222" w:rsidP="004A7222">
      <w:pPr>
        <w:pStyle w:val="NoSpacing"/>
      </w:pPr>
    </w:p>
    <w:p w14:paraId="216E9A88" w14:textId="77777777" w:rsidR="00C258FC" w:rsidRDefault="00F7122D">
      <w:pPr>
        <w:pStyle w:val="TOC1"/>
        <w:rPr>
          <w:rFonts w:eastAsiaTheme="minorEastAsia" w:cstheme="minorBidi"/>
          <w:noProof/>
          <w:sz w:val="22"/>
          <w:szCs w:val="22"/>
          <w:lang w:bidi="ar-SA"/>
        </w:rPr>
      </w:pPr>
      <w:r>
        <w:fldChar w:fldCharType="begin"/>
      </w:r>
      <w:r w:rsidR="000F56FF">
        <w:instrText xml:space="preserve"> TOC \o "3-3" \h \z \t "Heading 1,1,Heading 2,2,Chapter,1" </w:instrText>
      </w:r>
      <w:r>
        <w:fldChar w:fldCharType="separate"/>
      </w:r>
      <w:hyperlink w:anchor="_Toc386441129" w:history="1">
        <w:r w:rsidR="00C258FC" w:rsidRPr="00D93052">
          <w:rPr>
            <w:rStyle w:val="Hyperlink"/>
            <w:noProof/>
          </w:rPr>
          <w:t>Acknowledgements</w:t>
        </w:r>
        <w:r w:rsidR="00C258FC">
          <w:rPr>
            <w:noProof/>
            <w:webHidden/>
          </w:rPr>
          <w:tab/>
        </w:r>
        <w:r w:rsidR="00C258FC">
          <w:rPr>
            <w:noProof/>
            <w:webHidden/>
          </w:rPr>
          <w:fldChar w:fldCharType="begin"/>
        </w:r>
        <w:r w:rsidR="00C258FC">
          <w:rPr>
            <w:noProof/>
            <w:webHidden/>
          </w:rPr>
          <w:instrText xml:space="preserve"> PAGEREF _Toc386441129 \h </w:instrText>
        </w:r>
        <w:r w:rsidR="00C258FC">
          <w:rPr>
            <w:noProof/>
            <w:webHidden/>
          </w:rPr>
        </w:r>
        <w:r w:rsidR="00C258FC">
          <w:rPr>
            <w:noProof/>
            <w:webHidden/>
          </w:rPr>
          <w:fldChar w:fldCharType="separate"/>
        </w:r>
        <w:r w:rsidR="00C258FC">
          <w:rPr>
            <w:noProof/>
            <w:webHidden/>
          </w:rPr>
          <w:t>iv</w:t>
        </w:r>
        <w:r w:rsidR="00C258FC">
          <w:rPr>
            <w:noProof/>
            <w:webHidden/>
          </w:rPr>
          <w:fldChar w:fldCharType="end"/>
        </w:r>
      </w:hyperlink>
    </w:p>
    <w:p w14:paraId="2B2B0DB4" w14:textId="77777777" w:rsidR="00C258FC" w:rsidRDefault="000A3357">
      <w:pPr>
        <w:pStyle w:val="TOC1"/>
        <w:rPr>
          <w:rFonts w:eastAsiaTheme="minorEastAsia" w:cstheme="minorBidi"/>
          <w:noProof/>
          <w:sz w:val="22"/>
          <w:szCs w:val="22"/>
          <w:lang w:bidi="ar-SA"/>
        </w:rPr>
      </w:pPr>
      <w:hyperlink w:anchor="_Toc386441130" w:history="1">
        <w:r w:rsidR="00C258FC" w:rsidRPr="00D93052">
          <w:rPr>
            <w:rStyle w:val="Hyperlink"/>
            <w:noProof/>
          </w:rPr>
          <w:t>List of Tables</w:t>
        </w:r>
        <w:r w:rsidR="00C258FC">
          <w:rPr>
            <w:noProof/>
            <w:webHidden/>
          </w:rPr>
          <w:tab/>
        </w:r>
        <w:r w:rsidR="00C258FC">
          <w:rPr>
            <w:noProof/>
            <w:webHidden/>
          </w:rPr>
          <w:fldChar w:fldCharType="begin"/>
        </w:r>
        <w:r w:rsidR="00C258FC">
          <w:rPr>
            <w:noProof/>
            <w:webHidden/>
          </w:rPr>
          <w:instrText xml:space="preserve"> PAGEREF _Toc386441130 \h </w:instrText>
        </w:r>
        <w:r w:rsidR="00C258FC">
          <w:rPr>
            <w:noProof/>
            <w:webHidden/>
          </w:rPr>
        </w:r>
        <w:r w:rsidR="00C258FC">
          <w:rPr>
            <w:noProof/>
            <w:webHidden/>
          </w:rPr>
          <w:fldChar w:fldCharType="separate"/>
        </w:r>
        <w:r w:rsidR="00C258FC">
          <w:rPr>
            <w:noProof/>
            <w:webHidden/>
          </w:rPr>
          <w:t>viii</w:t>
        </w:r>
        <w:r w:rsidR="00C258FC">
          <w:rPr>
            <w:noProof/>
            <w:webHidden/>
          </w:rPr>
          <w:fldChar w:fldCharType="end"/>
        </w:r>
      </w:hyperlink>
    </w:p>
    <w:p w14:paraId="2DB97202" w14:textId="77777777" w:rsidR="00C258FC" w:rsidRDefault="000A3357">
      <w:pPr>
        <w:pStyle w:val="TOC1"/>
        <w:rPr>
          <w:rFonts w:eastAsiaTheme="minorEastAsia" w:cstheme="minorBidi"/>
          <w:noProof/>
          <w:sz w:val="22"/>
          <w:szCs w:val="22"/>
          <w:lang w:bidi="ar-SA"/>
        </w:rPr>
      </w:pPr>
      <w:hyperlink w:anchor="_Toc386441131" w:history="1">
        <w:r w:rsidR="00C258FC" w:rsidRPr="00D93052">
          <w:rPr>
            <w:rStyle w:val="Hyperlink"/>
            <w:noProof/>
          </w:rPr>
          <w:t>List of Figures</w:t>
        </w:r>
        <w:r w:rsidR="00C258FC">
          <w:rPr>
            <w:noProof/>
            <w:webHidden/>
          </w:rPr>
          <w:tab/>
        </w:r>
        <w:r w:rsidR="00C258FC">
          <w:rPr>
            <w:noProof/>
            <w:webHidden/>
          </w:rPr>
          <w:fldChar w:fldCharType="begin"/>
        </w:r>
        <w:r w:rsidR="00C258FC">
          <w:rPr>
            <w:noProof/>
            <w:webHidden/>
          </w:rPr>
          <w:instrText xml:space="preserve"> PAGEREF _Toc386441131 \h </w:instrText>
        </w:r>
        <w:r w:rsidR="00C258FC">
          <w:rPr>
            <w:noProof/>
            <w:webHidden/>
          </w:rPr>
        </w:r>
        <w:r w:rsidR="00C258FC">
          <w:rPr>
            <w:noProof/>
            <w:webHidden/>
          </w:rPr>
          <w:fldChar w:fldCharType="separate"/>
        </w:r>
        <w:r w:rsidR="00C258FC">
          <w:rPr>
            <w:noProof/>
            <w:webHidden/>
          </w:rPr>
          <w:t>ix</w:t>
        </w:r>
        <w:r w:rsidR="00C258FC">
          <w:rPr>
            <w:noProof/>
            <w:webHidden/>
          </w:rPr>
          <w:fldChar w:fldCharType="end"/>
        </w:r>
      </w:hyperlink>
    </w:p>
    <w:p w14:paraId="3E57725F" w14:textId="77777777" w:rsidR="00C258FC" w:rsidRDefault="000A3357">
      <w:pPr>
        <w:pStyle w:val="TOC1"/>
        <w:rPr>
          <w:rFonts w:eastAsiaTheme="minorEastAsia" w:cstheme="minorBidi"/>
          <w:noProof/>
          <w:sz w:val="22"/>
          <w:szCs w:val="22"/>
          <w:lang w:bidi="ar-SA"/>
        </w:rPr>
      </w:pPr>
      <w:hyperlink w:anchor="_Toc386441132" w:history="1">
        <w:r w:rsidR="00C258FC" w:rsidRPr="00D93052">
          <w:rPr>
            <w:rStyle w:val="Hyperlink"/>
            <w:noProof/>
          </w:rPr>
          <w:t>Abstract</w:t>
        </w:r>
        <w:r w:rsidR="00C258FC">
          <w:rPr>
            <w:noProof/>
            <w:webHidden/>
          </w:rPr>
          <w:tab/>
        </w:r>
        <w:r w:rsidR="00C258FC">
          <w:rPr>
            <w:noProof/>
            <w:webHidden/>
          </w:rPr>
          <w:fldChar w:fldCharType="begin"/>
        </w:r>
        <w:r w:rsidR="00C258FC">
          <w:rPr>
            <w:noProof/>
            <w:webHidden/>
          </w:rPr>
          <w:instrText xml:space="preserve"> PAGEREF _Toc386441132 \h </w:instrText>
        </w:r>
        <w:r w:rsidR="00C258FC">
          <w:rPr>
            <w:noProof/>
            <w:webHidden/>
          </w:rPr>
        </w:r>
        <w:r w:rsidR="00C258FC">
          <w:rPr>
            <w:noProof/>
            <w:webHidden/>
          </w:rPr>
          <w:fldChar w:fldCharType="separate"/>
        </w:r>
        <w:r w:rsidR="00C258FC">
          <w:rPr>
            <w:noProof/>
            <w:webHidden/>
          </w:rPr>
          <w:t>xi</w:t>
        </w:r>
        <w:r w:rsidR="00C258FC">
          <w:rPr>
            <w:noProof/>
            <w:webHidden/>
          </w:rPr>
          <w:fldChar w:fldCharType="end"/>
        </w:r>
      </w:hyperlink>
    </w:p>
    <w:p w14:paraId="3BCB7077" w14:textId="77777777" w:rsidR="00C258FC" w:rsidRDefault="000A3357">
      <w:pPr>
        <w:pStyle w:val="TOC1"/>
        <w:rPr>
          <w:rFonts w:eastAsiaTheme="minorEastAsia" w:cstheme="minorBidi"/>
          <w:noProof/>
          <w:sz w:val="22"/>
          <w:szCs w:val="22"/>
          <w:lang w:bidi="ar-SA"/>
        </w:rPr>
      </w:pPr>
      <w:hyperlink w:anchor="_Toc386441133" w:history="1">
        <w:r w:rsidR="00C258FC" w:rsidRPr="00D93052">
          <w:rPr>
            <w:rStyle w:val="Hyperlink"/>
            <w:rFonts w:ascii="Times New Roman" w:hAnsi="Times New Roman"/>
            <w:noProof/>
          </w:rPr>
          <w:t>How Judgments of Learning Can Create Illusions of Episodic Memory</w:t>
        </w:r>
        <w:r w:rsidR="00C258FC">
          <w:rPr>
            <w:noProof/>
            <w:webHidden/>
          </w:rPr>
          <w:tab/>
        </w:r>
        <w:r w:rsidR="00C258FC">
          <w:rPr>
            <w:noProof/>
            <w:webHidden/>
          </w:rPr>
          <w:fldChar w:fldCharType="begin"/>
        </w:r>
        <w:r w:rsidR="00C258FC">
          <w:rPr>
            <w:noProof/>
            <w:webHidden/>
          </w:rPr>
          <w:instrText xml:space="preserve"> PAGEREF _Toc386441133 \h </w:instrText>
        </w:r>
        <w:r w:rsidR="00C258FC">
          <w:rPr>
            <w:noProof/>
            <w:webHidden/>
          </w:rPr>
        </w:r>
        <w:r w:rsidR="00C258FC">
          <w:rPr>
            <w:noProof/>
            <w:webHidden/>
          </w:rPr>
          <w:fldChar w:fldCharType="separate"/>
        </w:r>
        <w:r w:rsidR="00C258FC">
          <w:rPr>
            <w:noProof/>
            <w:webHidden/>
          </w:rPr>
          <w:t>1</w:t>
        </w:r>
        <w:r w:rsidR="00C258FC">
          <w:rPr>
            <w:noProof/>
            <w:webHidden/>
          </w:rPr>
          <w:fldChar w:fldCharType="end"/>
        </w:r>
      </w:hyperlink>
    </w:p>
    <w:p w14:paraId="06A669CA" w14:textId="77777777" w:rsidR="00C258FC" w:rsidRDefault="000A3357">
      <w:pPr>
        <w:pStyle w:val="TOC2"/>
        <w:tabs>
          <w:tab w:val="right" w:leader="dot" w:pos="8486"/>
        </w:tabs>
        <w:rPr>
          <w:rFonts w:eastAsiaTheme="minorEastAsia" w:cstheme="minorBidi"/>
          <w:noProof/>
          <w:sz w:val="22"/>
          <w:szCs w:val="22"/>
          <w:lang w:bidi="ar-SA"/>
        </w:rPr>
      </w:pPr>
      <w:hyperlink w:anchor="_Toc386441134" w:history="1">
        <w:r w:rsidR="00C258FC" w:rsidRPr="00D93052">
          <w:rPr>
            <w:rStyle w:val="Hyperlink"/>
            <w:noProof/>
          </w:rPr>
          <w:t>Metacognition</w:t>
        </w:r>
        <w:r w:rsidR="00C258FC">
          <w:rPr>
            <w:noProof/>
            <w:webHidden/>
          </w:rPr>
          <w:tab/>
        </w:r>
        <w:r w:rsidR="00C258FC">
          <w:rPr>
            <w:noProof/>
            <w:webHidden/>
          </w:rPr>
          <w:fldChar w:fldCharType="begin"/>
        </w:r>
        <w:r w:rsidR="00C258FC">
          <w:rPr>
            <w:noProof/>
            <w:webHidden/>
          </w:rPr>
          <w:instrText xml:space="preserve"> PAGEREF _Toc386441134 \h </w:instrText>
        </w:r>
        <w:r w:rsidR="00C258FC">
          <w:rPr>
            <w:noProof/>
            <w:webHidden/>
          </w:rPr>
        </w:r>
        <w:r w:rsidR="00C258FC">
          <w:rPr>
            <w:noProof/>
            <w:webHidden/>
          </w:rPr>
          <w:fldChar w:fldCharType="separate"/>
        </w:r>
        <w:r w:rsidR="00C258FC">
          <w:rPr>
            <w:noProof/>
            <w:webHidden/>
          </w:rPr>
          <w:t>5</w:t>
        </w:r>
        <w:r w:rsidR="00C258FC">
          <w:rPr>
            <w:noProof/>
            <w:webHidden/>
          </w:rPr>
          <w:fldChar w:fldCharType="end"/>
        </w:r>
      </w:hyperlink>
    </w:p>
    <w:p w14:paraId="393514B8" w14:textId="77777777" w:rsidR="00C258FC" w:rsidRDefault="000A3357">
      <w:pPr>
        <w:pStyle w:val="TOC3"/>
        <w:tabs>
          <w:tab w:val="right" w:leader="dot" w:pos="8486"/>
        </w:tabs>
        <w:rPr>
          <w:rFonts w:eastAsiaTheme="minorEastAsia" w:cstheme="minorBidi"/>
          <w:noProof/>
          <w:sz w:val="22"/>
          <w:szCs w:val="22"/>
          <w:lang w:bidi="ar-SA"/>
        </w:rPr>
      </w:pPr>
      <w:hyperlink w:anchor="_Toc386441135" w:history="1">
        <w:r w:rsidR="00C258FC" w:rsidRPr="00D93052">
          <w:rPr>
            <w:rStyle w:val="Hyperlink"/>
            <w:noProof/>
          </w:rPr>
          <w:t>Direct-access hypothesis</w:t>
        </w:r>
        <w:r w:rsidR="00C258FC">
          <w:rPr>
            <w:noProof/>
            <w:webHidden/>
          </w:rPr>
          <w:tab/>
        </w:r>
        <w:r w:rsidR="00C258FC">
          <w:rPr>
            <w:noProof/>
            <w:webHidden/>
          </w:rPr>
          <w:fldChar w:fldCharType="begin"/>
        </w:r>
        <w:r w:rsidR="00C258FC">
          <w:rPr>
            <w:noProof/>
            <w:webHidden/>
          </w:rPr>
          <w:instrText xml:space="preserve"> PAGEREF _Toc386441135 \h </w:instrText>
        </w:r>
        <w:r w:rsidR="00C258FC">
          <w:rPr>
            <w:noProof/>
            <w:webHidden/>
          </w:rPr>
        </w:r>
        <w:r w:rsidR="00C258FC">
          <w:rPr>
            <w:noProof/>
            <w:webHidden/>
          </w:rPr>
          <w:fldChar w:fldCharType="separate"/>
        </w:r>
        <w:r w:rsidR="00C258FC">
          <w:rPr>
            <w:noProof/>
            <w:webHidden/>
          </w:rPr>
          <w:t>5</w:t>
        </w:r>
        <w:r w:rsidR="00C258FC">
          <w:rPr>
            <w:noProof/>
            <w:webHidden/>
          </w:rPr>
          <w:fldChar w:fldCharType="end"/>
        </w:r>
      </w:hyperlink>
    </w:p>
    <w:p w14:paraId="4468A25F" w14:textId="77777777" w:rsidR="00C258FC" w:rsidRDefault="000A3357">
      <w:pPr>
        <w:pStyle w:val="TOC3"/>
        <w:tabs>
          <w:tab w:val="right" w:leader="dot" w:pos="8486"/>
        </w:tabs>
        <w:rPr>
          <w:rFonts w:eastAsiaTheme="minorEastAsia" w:cstheme="minorBidi"/>
          <w:noProof/>
          <w:sz w:val="22"/>
          <w:szCs w:val="22"/>
          <w:lang w:bidi="ar-SA"/>
        </w:rPr>
      </w:pPr>
      <w:hyperlink w:anchor="_Toc386441136" w:history="1">
        <w:r w:rsidR="00C258FC" w:rsidRPr="00D93052">
          <w:rPr>
            <w:rStyle w:val="Hyperlink"/>
            <w:noProof/>
          </w:rPr>
          <w:t>Cue utilization</w:t>
        </w:r>
        <w:r w:rsidR="00C258FC">
          <w:rPr>
            <w:noProof/>
            <w:webHidden/>
          </w:rPr>
          <w:tab/>
        </w:r>
        <w:r w:rsidR="00C258FC">
          <w:rPr>
            <w:noProof/>
            <w:webHidden/>
          </w:rPr>
          <w:fldChar w:fldCharType="begin"/>
        </w:r>
        <w:r w:rsidR="00C258FC">
          <w:rPr>
            <w:noProof/>
            <w:webHidden/>
          </w:rPr>
          <w:instrText xml:space="preserve"> PAGEREF _Toc386441136 \h </w:instrText>
        </w:r>
        <w:r w:rsidR="00C258FC">
          <w:rPr>
            <w:noProof/>
            <w:webHidden/>
          </w:rPr>
        </w:r>
        <w:r w:rsidR="00C258FC">
          <w:rPr>
            <w:noProof/>
            <w:webHidden/>
          </w:rPr>
          <w:fldChar w:fldCharType="separate"/>
        </w:r>
        <w:r w:rsidR="00C258FC">
          <w:rPr>
            <w:noProof/>
            <w:webHidden/>
          </w:rPr>
          <w:t>8</w:t>
        </w:r>
        <w:r w:rsidR="00C258FC">
          <w:rPr>
            <w:noProof/>
            <w:webHidden/>
          </w:rPr>
          <w:fldChar w:fldCharType="end"/>
        </w:r>
      </w:hyperlink>
    </w:p>
    <w:p w14:paraId="7D29F3F2" w14:textId="77777777" w:rsidR="00C258FC" w:rsidRDefault="000A3357">
      <w:pPr>
        <w:pStyle w:val="TOC3"/>
        <w:tabs>
          <w:tab w:val="right" w:leader="dot" w:pos="8486"/>
        </w:tabs>
        <w:rPr>
          <w:rFonts w:eastAsiaTheme="minorEastAsia" w:cstheme="minorBidi"/>
          <w:noProof/>
          <w:sz w:val="22"/>
          <w:szCs w:val="22"/>
          <w:lang w:bidi="ar-SA"/>
        </w:rPr>
      </w:pPr>
      <w:hyperlink w:anchor="_Toc386441137" w:history="1">
        <w:r w:rsidR="00C258FC" w:rsidRPr="00D93052">
          <w:rPr>
            <w:rStyle w:val="Hyperlink"/>
            <w:noProof/>
          </w:rPr>
          <w:t>Encoding fluency</w:t>
        </w:r>
        <w:r w:rsidR="00C258FC">
          <w:rPr>
            <w:noProof/>
            <w:webHidden/>
          </w:rPr>
          <w:tab/>
        </w:r>
        <w:r w:rsidR="00C258FC">
          <w:rPr>
            <w:noProof/>
            <w:webHidden/>
          </w:rPr>
          <w:fldChar w:fldCharType="begin"/>
        </w:r>
        <w:r w:rsidR="00C258FC">
          <w:rPr>
            <w:noProof/>
            <w:webHidden/>
          </w:rPr>
          <w:instrText xml:space="preserve"> PAGEREF _Toc386441137 \h </w:instrText>
        </w:r>
        <w:r w:rsidR="00C258FC">
          <w:rPr>
            <w:noProof/>
            <w:webHidden/>
          </w:rPr>
        </w:r>
        <w:r w:rsidR="00C258FC">
          <w:rPr>
            <w:noProof/>
            <w:webHidden/>
          </w:rPr>
          <w:fldChar w:fldCharType="separate"/>
        </w:r>
        <w:r w:rsidR="00C258FC">
          <w:rPr>
            <w:noProof/>
            <w:webHidden/>
          </w:rPr>
          <w:t>11</w:t>
        </w:r>
        <w:r w:rsidR="00C258FC">
          <w:rPr>
            <w:noProof/>
            <w:webHidden/>
          </w:rPr>
          <w:fldChar w:fldCharType="end"/>
        </w:r>
      </w:hyperlink>
    </w:p>
    <w:p w14:paraId="4D807829" w14:textId="77777777" w:rsidR="00C258FC" w:rsidRDefault="000A3357">
      <w:pPr>
        <w:pStyle w:val="TOC3"/>
        <w:tabs>
          <w:tab w:val="right" w:leader="dot" w:pos="8486"/>
        </w:tabs>
        <w:rPr>
          <w:rFonts w:eastAsiaTheme="minorEastAsia" w:cstheme="minorBidi"/>
          <w:noProof/>
          <w:sz w:val="22"/>
          <w:szCs w:val="22"/>
          <w:lang w:bidi="ar-SA"/>
        </w:rPr>
      </w:pPr>
      <w:hyperlink w:anchor="_Toc386441138" w:history="1">
        <w:r w:rsidR="00C258FC" w:rsidRPr="00D93052">
          <w:rPr>
            <w:rStyle w:val="Hyperlink"/>
            <w:noProof/>
          </w:rPr>
          <w:t>Retrieval fluency</w:t>
        </w:r>
        <w:r w:rsidR="00C258FC">
          <w:rPr>
            <w:noProof/>
            <w:webHidden/>
          </w:rPr>
          <w:tab/>
        </w:r>
        <w:r w:rsidR="00C258FC">
          <w:rPr>
            <w:noProof/>
            <w:webHidden/>
          </w:rPr>
          <w:fldChar w:fldCharType="begin"/>
        </w:r>
        <w:r w:rsidR="00C258FC">
          <w:rPr>
            <w:noProof/>
            <w:webHidden/>
          </w:rPr>
          <w:instrText xml:space="preserve"> PAGEREF _Toc386441138 \h </w:instrText>
        </w:r>
        <w:r w:rsidR="00C258FC">
          <w:rPr>
            <w:noProof/>
            <w:webHidden/>
          </w:rPr>
        </w:r>
        <w:r w:rsidR="00C258FC">
          <w:rPr>
            <w:noProof/>
            <w:webHidden/>
          </w:rPr>
          <w:fldChar w:fldCharType="separate"/>
        </w:r>
        <w:r w:rsidR="00C258FC">
          <w:rPr>
            <w:noProof/>
            <w:webHidden/>
          </w:rPr>
          <w:t>16</w:t>
        </w:r>
        <w:r w:rsidR="00C258FC">
          <w:rPr>
            <w:noProof/>
            <w:webHidden/>
          </w:rPr>
          <w:fldChar w:fldCharType="end"/>
        </w:r>
      </w:hyperlink>
    </w:p>
    <w:p w14:paraId="548E9070" w14:textId="77777777" w:rsidR="00C258FC" w:rsidRDefault="000A3357">
      <w:pPr>
        <w:pStyle w:val="TOC2"/>
        <w:tabs>
          <w:tab w:val="right" w:leader="dot" w:pos="8486"/>
        </w:tabs>
        <w:rPr>
          <w:rFonts w:eastAsiaTheme="minorEastAsia" w:cstheme="minorBidi"/>
          <w:noProof/>
          <w:sz w:val="22"/>
          <w:szCs w:val="22"/>
          <w:lang w:bidi="ar-SA"/>
        </w:rPr>
      </w:pPr>
      <w:hyperlink w:anchor="_Toc386441139" w:history="1">
        <w:r w:rsidR="00C258FC" w:rsidRPr="00D93052">
          <w:rPr>
            <w:rStyle w:val="Hyperlink"/>
            <w:noProof/>
          </w:rPr>
          <w:t>Goals of the current research</w:t>
        </w:r>
        <w:r w:rsidR="00C258FC">
          <w:rPr>
            <w:noProof/>
            <w:webHidden/>
          </w:rPr>
          <w:tab/>
        </w:r>
        <w:r w:rsidR="00C258FC">
          <w:rPr>
            <w:noProof/>
            <w:webHidden/>
          </w:rPr>
          <w:fldChar w:fldCharType="begin"/>
        </w:r>
        <w:r w:rsidR="00C258FC">
          <w:rPr>
            <w:noProof/>
            <w:webHidden/>
          </w:rPr>
          <w:instrText xml:space="preserve"> PAGEREF _Toc386441139 \h </w:instrText>
        </w:r>
        <w:r w:rsidR="00C258FC">
          <w:rPr>
            <w:noProof/>
            <w:webHidden/>
          </w:rPr>
        </w:r>
        <w:r w:rsidR="00C258FC">
          <w:rPr>
            <w:noProof/>
            <w:webHidden/>
          </w:rPr>
          <w:fldChar w:fldCharType="separate"/>
        </w:r>
        <w:r w:rsidR="00C258FC">
          <w:rPr>
            <w:noProof/>
            <w:webHidden/>
          </w:rPr>
          <w:t>19</w:t>
        </w:r>
        <w:r w:rsidR="00C258FC">
          <w:rPr>
            <w:noProof/>
            <w:webHidden/>
          </w:rPr>
          <w:fldChar w:fldCharType="end"/>
        </w:r>
      </w:hyperlink>
    </w:p>
    <w:p w14:paraId="7C4806D4" w14:textId="77777777" w:rsidR="00C258FC" w:rsidRDefault="000A3357">
      <w:pPr>
        <w:pStyle w:val="TOC1"/>
        <w:rPr>
          <w:rFonts w:eastAsiaTheme="minorEastAsia" w:cstheme="minorBidi"/>
          <w:noProof/>
          <w:sz w:val="22"/>
          <w:szCs w:val="22"/>
          <w:lang w:bidi="ar-SA"/>
        </w:rPr>
      </w:pPr>
      <w:hyperlink w:anchor="_Toc386441140" w:history="1">
        <w:r w:rsidR="00C258FC" w:rsidRPr="00D93052">
          <w:rPr>
            <w:rStyle w:val="Hyperlink"/>
            <w:noProof/>
          </w:rPr>
          <w:t>Experiment 1AB</w:t>
        </w:r>
        <w:r w:rsidR="00C258FC">
          <w:rPr>
            <w:noProof/>
            <w:webHidden/>
          </w:rPr>
          <w:tab/>
        </w:r>
        <w:r w:rsidR="00C258FC">
          <w:rPr>
            <w:noProof/>
            <w:webHidden/>
          </w:rPr>
          <w:fldChar w:fldCharType="begin"/>
        </w:r>
        <w:r w:rsidR="00C258FC">
          <w:rPr>
            <w:noProof/>
            <w:webHidden/>
          </w:rPr>
          <w:instrText xml:space="preserve"> PAGEREF _Toc386441140 \h </w:instrText>
        </w:r>
        <w:r w:rsidR="00C258FC">
          <w:rPr>
            <w:noProof/>
            <w:webHidden/>
          </w:rPr>
        </w:r>
        <w:r w:rsidR="00C258FC">
          <w:rPr>
            <w:noProof/>
            <w:webHidden/>
          </w:rPr>
          <w:fldChar w:fldCharType="separate"/>
        </w:r>
        <w:r w:rsidR="00C258FC">
          <w:rPr>
            <w:noProof/>
            <w:webHidden/>
          </w:rPr>
          <w:t>25</w:t>
        </w:r>
        <w:r w:rsidR="00C258FC">
          <w:rPr>
            <w:noProof/>
            <w:webHidden/>
          </w:rPr>
          <w:fldChar w:fldCharType="end"/>
        </w:r>
      </w:hyperlink>
    </w:p>
    <w:p w14:paraId="723AF3AA" w14:textId="77777777" w:rsidR="00C258FC" w:rsidRDefault="000A3357">
      <w:pPr>
        <w:pStyle w:val="TOC2"/>
        <w:tabs>
          <w:tab w:val="right" w:leader="dot" w:pos="8486"/>
        </w:tabs>
        <w:rPr>
          <w:rFonts w:eastAsiaTheme="minorEastAsia" w:cstheme="minorBidi"/>
          <w:noProof/>
          <w:sz w:val="22"/>
          <w:szCs w:val="22"/>
          <w:lang w:bidi="ar-SA"/>
        </w:rPr>
      </w:pPr>
      <w:hyperlink w:anchor="_Toc386441141" w:history="1">
        <w:r w:rsidR="00C258FC" w:rsidRPr="00D93052">
          <w:rPr>
            <w:rStyle w:val="Hyperlink"/>
            <w:noProof/>
          </w:rPr>
          <w:t>Method</w:t>
        </w:r>
        <w:r w:rsidR="00C258FC">
          <w:rPr>
            <w:noProof/>
            <w:webHidden/>
          </w:rPr>
          <w:tab/>
        </w:r>
        <w:r w:rsidR="00C258FC">
          <w:rPr>
            <w:noProof/>
            <w:webHidden/>
          </w:rPr>
          <w:fldChar w:fldCharType="begin"/>
        </w:r>
        <w:r w:rsidR="00C258FC">
          <w:rPr>
            <w:noProof/>
            <w:webHidden/>
          </w:rPr>
          <w:instrText xml:space="preserve"> PAGEREF _Toc386441141 \h </w:instrText>
        </w:r>
        <w:r w:rsidR="00C258FC">
          <w:rPr>
            <w:noProof/>
            <w:webHidden/>
          </w:rPr>
        </w:r>
        <w:r w:rsidR="00C258FC">
          <w:rPr>
            <w:noProof/>
            <w:webHidden/>
          </w:rPr>
          <w:fldChar w:fldCharType="separate"/>
        </w:r>
        <w:r w:rsidR="00C258FC">
          <w:rPr>
            <w:noProof/>
            <w:webHidden/>
          </w:rPr>
          <w:t>30</w:t>
        </w:r>
        <w:r w:rsidR="00C258FC">
          <w:rPr>
            <w:noProof/>
            <w:webHidden/>
          </w:rPr>
          <w:fldChar w:fldCharType="end"/>
        </w:r>
      </w:hyperlink>
    </w:p>
    <w:p w14:paraId="5AA2BC50" w14:textId="77777777" w:rsidR="00C258FC" w:rsidRDefault="000A3357">
      <w:pPr>
        <w:pStyle w:val="TOC3"/>
        <w:tabs>
          <w:tab w:val="right" w:leader="dot" w:pos="8486"/>
        </w:tabs>
        <w:rPr>
          <w:rFonts w:eastAsiaTheme="minorEastAsia" w:cstheme="minorBidi"/>
          <w:noProof/>
          <w:sz w:val="22"/>
          <w:szCs w:val="22"/>
          <w:lang w:bidi="ar-SA"/>
        </w:rPr>
      </w:pPr>
      <w:hyperlink w:anchor="_Toc386441142" w:history="1">
        <w:r w:rsidR="00C258FC" w:rsidRPr="00D93052">
          <w:rPr>
            <w:rStyle w:val="Hyperlink"/>
            <w:noProof/>
          </w:rPr>
          <w:t>Participants</w:t>
        </w:r>
        <w:r w:rsidR="00C258FC">
          <w:rPr>
            <w:noProof/>
            <w:webHidden/>
          </w:rPr>
          <w:tab/>
        </w:r>
        <w:r w:rsidR="00C258FC">
          <w:rPr>
            <w:noProof/>
            <w:webHidden/>
          </w:rPr>
          <w:fldChar w:fldCharType="begin"/>
        </w:r>
        <w:r w:rsidR="00C258FC">
          <w:rPr>
            <w:noProof/>
            <w:webHidden/>
          </w:rPr>
          <w:instrText xml:space="preserve"> PAGEREF _Toc386441142 \h </w:instrText>
        </w:r>
        <w:r w:rsidR="00C258FC">
          <w:rPr>
            <w:noProof/>
            <w:webHidden/>
          </w:rPr>
        </w:r>
        <w:r w:rsidR="00C258FC">
          <w:rPr>
            <w:noProof/>
            <w:webHidden/>
          </w:rPr>
          <w:fldChar w:fldCharType="separate"/>
        </w:r>
        <w:r w:rsidR="00C258FC">
          <w:rPr>
            <w:noProof/>
            <w:webHidden/>
          </w:rPr>
          <w:t>30</w:t>
        </w:r>
        <w:r w:rsidR="00C258FC">
          <w:rPr>
            <w:noProof/>
            <w:webHidden/>
          </w:rPr>
          <w:fldChar w:fldCharType="end"/>
        </w:r>
      </w:hyperlink>
    </w:p>
    <w:p w14:paraId="301F3722" w14:textId="03266DB4" w:rsidR="00C258FC" w:rsidRDefault="000A3357">
      <w:pPr>
        <w:pStyle w:val="TOC3"/>
        <w:tabs>
          <w:tab w:val="right" w:leader="dot" w:pos="8486"/>
        </w:tabs>
        <w:rPr>
          <w:rFonts w:eastAsiaTheme="minorEastAsia" w:cstheme="minorBidi"/>
          <w:noProof/>
          <w:sz w:val="22"/>
          <w:szCs w:val="22"/>
          <w:lang w:bidi="ar-SA"/>
        </w:rPr>
      </w:pPr>
      <w:hyperlink w:anchor="_Toc386441143" w:history="1">
        <w:r w:rsidR="00C258FC" w:rsidRPr="00D93052">
          <w:rPr>
            <w:rStyle w:val="Hyperlink"/>
            <w:noProof/>
          </w:rPr>
          <w:t>Design</w:t>
        </w:r>
        <w:r w:rsidR="00C258FC">
          <w:rPr>
            <w:noProof/>
            <w:webHidden/>
          </w:rPr>
          <w:tab/>
        </w:r>
        <w:r w:rsidR="00E97240">
          <w:rPr>
            <w:noProof/>
            <w:webHidden/>
          </w:rPr>
          <w:t>………………………………………………………………………….</w:t>
        </w:r>
        <w:r w:rsidR="00C258FC">
          <w:rPr>
            <w:noProof/>
            <w:webHidden/>
          </w:rPr>
          <w:fldChar w:fldCharType="begin"/>
        </w:r>
        <w:r w:rsidR="00C258FC">
          <w:rPr>
            <w:noProof/>
            <w:webHidden/>
          </w:rPr>
          <w:instrText xml:space="preserve"> PAGEREF _Toc386441143 \h </w:instrText>
        </w:r>
        <w:r w:rsidR="00C258FC">
          <w:rPr>
            <w:noProof/>
            <w:webHidden/>
          </w:rPr>
        </w:r>
        <w:r w:rsidR="00C258FC">
          <w:rPr>
            <w:noProof/>
            <w:webHidden/>
          </w:rPr>
          <w:fldChar w:fldCharType="separate"/>
        </w:r>
        <w:r w:rsidR="00C258FC">
          <w:rPr>
            <w:noProof/>
            <w:webHidden/>
          </w:rPr>
          <w:t>30</w:t>
        </w:r>
        <w:r w:rsidR="00C258FC">
          <w:rPr>
            <w:noProof/>
            <w:webHidden/>
          </w:rPr>
          <w:fldChar w:fldCharType="end"/>
        </w:r>
      </w:hyperlink>
    </w:p>
    <w:p w14:paraId="3892E6AC" w14:textId="77777777" w:rsidR="00C258FC" w:rsidRDefault="000A3357">
      <w:pPr>
        <w:pStyle w:val="TOC3"/>
        <w:tabs>
          <w:tab w:val="right" w:leader="dot" w:pos="8486"/>
        </w:tabs>
        <w:rPr>
          <w:rFonts w:eastAsiaTheme="minorEastAsia" w:cstheme="minorBidi"/>
          <w:noProof/>
          <w:sz w:val="22"/>
          <w:szCs w:val="22"/>
          <w:lang w:bidi="ar-SA"/>
        </w:rPr>
      </w:pPr>
      <w:hyperlink w:anchor="_Toc386441144" w:history="1">
        <w:r w:rsidR="00C258FC" w:rsidRPr="00D93052">
          <w:rPr>
            <w:rStyle w:val="Hyperlink"/>
            <w:noProof/>
          </w:rPr>
          <w:t>Materials</w:t>
        </w:r>
        <w:r w:rsidR="00C258FC">
          <w:rPr>
            <w:noProof/>
            <w:webHidden/>
          </w:rPr>
          <w:tab/>
        </w:r>
        <w:r w:rsidR="00C258FC">
          <w:rPr>
            <w:noProof/>
            <w:webHidden/>
          </w:rPr>
          <w:fldChar w:fldCharType="begin"/>
        </w:r>
        <w:r w:rsidR="00C258FC">
          <w:rPr>
            <w:noProof/>
            <w:webHidden/>
          </w:rPr>
          <w:instrText xml:space="preserve"> PAGEREF _Toc386441144 \h </w:instrText>
        </w:r>
        <w:r w:rsidR="00C258FC">
          <w:rPr>
            <w:noProof/>
            <w:webHidden/>
          </w:rPr>
        </w:r>
        <w:r w:rsidR="00C258FC">
          <w:rPr>
            <w:noProof/>
            <w:webHidden/>
          </w:rPr>
          <w:fldChar w:fldCharType="separate"/>
        </w:r>
        <w:r w:rsidR="00C258FC">
          <w:rPr>
            <w:noProof/>
            <w:webHidden/>
          </w:rPr>
          <w:t>31</w:t>
        </w:r>
        <w:r w:rsidR="00C258FC">
          <w:rPr>
            <w:noProof/>
            <w:webHidden/>
          </w:rPr>
          <w:fldChar w:fldCharType="end"/>
        </w:r>
      </w:hyperlink>
    </w:p>
    <w:p w14:paraId="76A82DB9" w14:textId="77777777" w:rsidR="00C258FC" w:rsidRDefault="000A3357">
      <w:pPr>
        <w:pStyle w:val="TOC3"/>
        <w:tabs>
          <w:tab w:val="right" w:leader="dot" w:pos="8486"/>
        </w:tabs>
        <w:rPr>
          <w:rFonts w:eastAsiaTheme="minorEastAsia" w:cstheme="minorBidi"/>
          <w:noProof/>
          <w:sz w:val="22"/>
          <w:szCs w:val="22"/>
          <w:lang w:bidi="ar-SA"/>
        </w:rPr>
      </w:pPr>
      <w:hyperlink w:anchor="_Toc386441145" w:history="1">
        <w:r w:rsidR="00C258FC" w:rsidRPr="00D93052">
          <w:rPr>
            <w:rStyle w:val="Hyperlink"/>
            <w:noProof/>
          </w:rPr>
          <w:t>Apparatus</w:t>
        </w:r>
        <w:r w:rsidR="00C258FC">
          <w:rPr>
            <w:noProof/>
            <w:webHidden/>
          </w:rPr>
          <w:tab/>
        </w:r>
        <w:r w:rsidR="00C258FC">
          <w:rPr>
            <w:noProof/>
            <w:webHidden/>
          </w:rPr>
          <w:fldChar w:fldCharType="begin"/>
        </w:r>
        <w:r w:rsidR="00C258FC">
          <w:rPr>
            <w:noProof/>
            <w:webHidden/>
          </w:rPr>
          <w:instrText xml:space="preserve"> PAGEREF _Toc386441145 \h </w:instrText>
        </w:r>
        <w:r w:rsidR="00C258FC">
          <w:rPr>
            <w:noProof/>
            <w:webHidden/>
          </w:rPr>
        </w:r>
        <w:r w:rsidR="00C258FC">
          <w:rPr>
            <w:noProof/>
            <w:webHidden/>
          </w:rPr>
          <w:fldChar w:fldCharType="separate"/>
        </w:r>
        <w:r w:rsidR="00C258FC">
          <w:rPr>
            <w:noProof/>
            <w:webHidden/>
          </w:rPr>
          <w:t>31</w:t>
        </w:r>
        <w:r w:rsidR="00C258FC">
          <w:rPr>
            <w:noProof/>
            <w:webHidden/>
          </w:rPr>
          <w:fldChar w:fldCharType="end"/>
        </w:r>
      </w:hyperlink>
    </w:p>
    <w:p w14:paraId="2CEEF8DC" w14:textId="77777777" w:rsidR="00C258FC" w:rsidRDefault="000A3357">
      <w:pPr>
        <w:pStyle w:val="TOC3"/>
        <w:tabs>
          <w:tab w:val="right" w:leader="dot" w:pos="8486"/>
        </w:tabs>
        <w:rPr>
          <w:rFonts w:eastAsiaTheme="minorEastAsia" w:cstheme="minorBidi"/>
          <w:noProof/>
          <w:sz w:val="22"/>
          <w:szCs w:val="22"/>
          <w:lang w:bidi="ar-SA"/>
        </w:rPr>
      </w:pPr>
      <w:hyperlink w:anchor="_Toc386441146" w:history="1">
        <w:r w:rsidR="00C258FC" w:rsidRPr="00D93052">
          <w:rPr>
            <w:rStyle w:val="Hyperlink"/>
            <w:noProof/>
          </w:rPr>
          <w:t>Procedure</w:t>
        </w:r>
        <w:r w:rsidR="00C258FC">
          <w:rPr>
            <w:noProof/>
            <w:webHidden/>
          </w:rPr>
          <w:tab/>
        </w:r>
        <w:r w:rsidR="00C258FC">
          <w:rPr>
            <w:noProof/>
            <w:webHidden/>
          </w:rPr>
          <w:fldChar w:fldCharType="begin"/>
        </w:r>
        <w:r w:rsidR="00C258FC">
          <w:rPr>
            <w:noProof/>
            <w:webHidden/>
          </w:rPr>
          <w:instrText xml:space="preserve"> PAGEREF _Toc386441146 \h </w:instrText>
        </w:r>
        <w:r w:rsidR="00C258FC">
          <w:rPr>
            <w:noProof/>
            <w:webHidden/>
          </w:rPr>
        </w:r>
        <w:r w:rsidR="00C258FC">
          <w:rPr>
            <w:noProof/>
            <w:webHidden/>
          </w:rPr>
          <w:fldChar w:fldCharType="separate"/>
        </w:r>
        <w:r w:rsidR="00C258FC">
          <w:rPr>
            <w:noProof/>
            <w:webHidden/>
          </w:rPr>
          <w:t>32</w:t>
        </w:r>
        <w:r w:rsidR="00C258FC">
          <w:rPr>
            <w:noProof/>
            <w:webHidden/>
          </w:rPr>
          <w:fldChar w:fldCharType="end"/>
        </w:r>
      </w:hyperlink>
    </w:p>
    <w:p w14:paraId="66CDE410" w14:textId="1E53A353" w:rsidR="00C258FC" w:rsidRDefault="000A3357">
      <w:pPr>
        <w:pStyle w:val="TOC2"/>
        <w:tabs>
          <w:tab w:val="right" w:leader="dot" w:pos="8486"/>
        </w:tabs>
        <w:rPr>
          <w:rFonts w:eastAsiaTheme="minorEastAsia" w:cstheme="minorBidi"/>
          <w:noProof/>
          <w:sz w:val="22"/>
          <w:szCs w:val="22"/>
          <w:lang w:bidi="ar-SA"/>
        </w:rPr>
      </w:pPr>
      <w:hyperlink w:anchor="_Toc386441147" w:history="1">
        <w:r w:rsidR="00C258FC" w:rsidRPr="00D93052">
          <w:rPr>
            <w:rStyle w:val="Hyperlink"/>
            <w:noProof/>
          </w:rPr>
          <w:t>Results</w:t>
        </w:r>
        <w:r w:rsidR="00C258FC">
          <w:rPr>
            <w:noProof/>
            <w:webHidden/>
          </w:rPr>
          <w:tab/>
        </w:r>
        <w:r w:rsidR="00E97240">
          <w:rPr>
            <w:noProof/>
            <w:webHidden/>
          </w:rPr>
          <w:t>……………………………………………………………………………...</w:t>
        </w:r>
        <w:r w:rsidR="00C258FC">
          <w:rPr>
            <w:noProof/>
            <w:webHidden/>
          </w:rPr>
          <w:fldChar w:fldCharType="begin"/>
        </w:r>
        <w:r w:rsidR="00C258FC">
          <w:rPr>
            <w:noProof/>
            <w:webHidden/>
          </w:rPr>
          <w:instrText xml:space="preserve"> PAGEREF _Toc386441147 \h </w:instrText>
        </w:r>
        <w:r w:rsidR="00C258FC">
          <w:rPr>
            <w:noProof/>
            <w:webHidden/>
          </w:rPr>
        </w:r>
        <w:r w:rsidR="00C258FC">
          <w:rPr>
            <w:noProof/>
            <w:webHidden/>
          </w:rPr>
          <w:fldChar w:fldCharType="separate"/>
        </w:r>
        <w:r w:rsidR="00C258FC">
          <w:rPr>
            <w:noProof/>
            <w:webHidden/>
          </w:rPr>
          <w:t>34</w:t>
        </w:r>
        <w:r w:rsidR="00C258FC">
          <w:rPr>
            <w:noProof/>
            <w:webHidden/>
          </w:rPr>
          <w:fldChar w:fldCharType="end"/>
        </w:r>
      </w:hyperlink>
    </w:p>
    <w:p w14:paraId="03B33958" w14:textId="77777777" w:rsidR="00C258FC" w:rsidRDefault="000A3357">
      <w:pPr>
        <w:pStyle w:val="TOC3"/>
        <w:tabs>
          <w:tab w:val="right" w:leader="dot" w:pos="8486"/>
        </w:tabs>
        <w:rPr>
          <w:rFonts w:eastAsiaTheme="minorEastAsia" w:cstheme="minorBidi"/>
          <w:noProof/>
          <w:sz w:val="22"/>
          <w:szCs w:val="22"/>
          <w:lang w:bidi="ar-SA"/>
        </w:rPr>
      </w:pPr>
      <w:hyperlink w:anchor="_Toc386441148" w:history="1">
        <w:r w:rsidR="00C258FC" w:rsidRPr="00D93052">
          <w:rPr>
            <w:rStyle w:val="Hyperlink"/>
            <w:noProof/>
          </w:rPr>
          <w:t>Method of analysis</w:t>
        </w:r>
        <w:r w:rsidR="00C258FC">
          <w:rPr>
            <w:noProof/>
            <w:webHidden/>
          </w:rPr>
          <w:tab/>
        </w:r>
        <w:r w:rsidR="00C258FC">
          <w:rPr>
            <w:noProof/>
            <w:webHidden/>
          </w:rPr>
          <w:fldChar w:fldCharType="begin"/>
        </w:r>
        <w:r w:rsidR="00C258FC">
          <w:rPr>
            <w:noProof/>
            <w:webHidden/>
          </w:rPr>
          <w:instrText xml:space="preserve"> PAGEREF _Toc386441148 \h </w:instrText>
        </w:r>
        <w:r w:rsidR="00C258FC">
          <w:rPr>
            <w:noProof/>
            <w:webHidden/>
          </w:rPr>
        </w:r>
        <w:r w:rsidR="00C258FC">
          <w:rPr>
            <w:noProof/>
            <w:webHidden/>
          </w:rPr>
          <w:fldChar w:fldCharType="separate"/>
        </w:r>
        <w:r w:rsidR="00C258FC">
          <w:rPr>
            <w:noProof/>
            <w:webHidden/>
          </w:rPr>
          <w:t>34</w:t>
        </w:r>
        <w:r w:rsidR="00C258FC">
          <w:rPr>
            <w:noProof/>
            <w:webHidden/>
          </w:rPr>
          <w:fldChar w:fldCharType="end"/>
        </w:r>
      </w:hyperlink>
    </w:p>
    <w:p w14:paraId="0DAB9E4B" w14:textId="77777777" w:rsidR="00C258FC" w:rsidRDefault="000A3357">
      <w:pPr>
        <w:pStyle w:val="TOC3"/>
        <w:tabs>
          <w:tab w:val="right" w:leader="dot" w:pos="8486"/>
        </w:tabs>
        <w:rPr>
          <w:rFonts w:eastAsiaTheme="minorEastAsia" w:cstheme="minorBidi"/>
          <w:noProof/>
          <w:sz w:val="22"/>
          <w:szCs w:val="22"/>
          <w:lang w:bidi="ar-SA"/>
        </w:rPr>
      </w:pPr>
      <w:hyperlink w:anchor="_Toc386441149" w:history="1">
        <w:r w:rsidR="00C258FC" w:rsidRPr="00D93052">
          <w:rPr>
            <w:rStyle w:val="Hyperlink"/>
            <w:noProof/>
          </w:rPr>
          <w:t>Gamma coefficient</w:t>
        </w:r>
        <w:r w:rsidR="00C258FC">
          <w:rPr>
            <w:noProof/>
            <w:webHidden/>
          </w:rPr>
          <w:tab/>
        </w:r>
        <w:r w:rsidR="00C258FC">
          <w:rPr>
            <w:noProof/>
            <w:webHidden/>
          </w:rPr>
          <w:fldChar w:fldCharType="begin"/>
        </w:r>
        <w:r w:rsidR="00C258FC">
          <w:rPr>
            <w:noProof/>
            <w:webHidden/>
          </w:rPr>
          <w:instrText xml:space="preserve"> PAGEREF _Toc386441149 \h </w:instrText>
        </w:r>
        <w:r w:rsidR="00C258FC">
          <w:rPr>
            <w:noProof/>
            <w:webHidden/>
          </w:rPr>
        </w:r>
        <w:r w:rsidR="00C258FC">
          <w:rPr>
            <w:noProof/>
            <w:webHidden/>
          </w:rPr>
          <w:fldChar w:fldCharType="separate"/>
        </w:r>
        <w:r w:rsidR="00C258FC">
          <w:rPr>
            <w:noProof/>
            <w:webHidden/>
          </w:rPr>
          <w:t>34</w:t>
        </w:r>
        <w:r w:rsidR="00C258FC">
          <w:rPr>
            <w:noProof/>
            <w:webHidden/>
          </w:rPr>
          <w:fldChar w:fldCharType="end"/>
        </w:r>
      </w:hyperlink>
    </w:p>
    <w:p w14:paraId="0BE45501" w14:textId="77777777" w:rsidR="00C258FC" w:rsidRDefault="000A3357">
      <w:pPr>
        <w:pStyle w:val="TOC3"/>
        <w:tabs>
          <w:tab w:val="right" w:leader="dot" w:pos="8486"/>
        </w:tabs>
        <w:rPr>
          <w:rFonts w:eastAsiaTheme="minorEastAsia" w:cstheme="minorBidi"/>
          <w:noProof/>
          <w:sz w:val="22"/>
          <w:szCs w:val="22"/>
          <w:lang w:bidi="ar-SA"/>
        </w:rPr>
      </w:pPr>
      <w:hyperlink w:anchor="_Toc386441150" w:history="1">
        <w:r w:rsidR="00C258FC" w:rsidRPr="00D93052">
          <w:rPr>
            <w:rStyle w:val="Hyperlink"/>
            <w:noProof/>
          </w:rPr>
          <w:t>Generalized linear models</w:t>
        </w:r>
        <w:r w:rsidR="00C258FC">
          <w:rPr>
            <w:noProof/>
            <w:webHidden/>
          </w:rPr>
          <w:tab/>
        </w:r>
        <w:r w:rsidR="00C258FC">
          <w:rPr>
            <w:noProof/>
            <w:webHidden/>
          </w:rPr>
          <w:fldChar w:fldCharType="begin"/>
        </w:r>
        <w:r w:rsidR="00C258FC">
          <w:rPr>
            <w:noProof/>
            <w:webHidden/>
          </w:rPr>
          <w:instrText xml:space="preserve"> PAGEREF _Toc386441150 \h </w:instrText>
        </w:r>
        <w:r w:rsidR="00C258FC">
          <w:rPr>
            <w:noProof/>
            <w:webHidden/>
          </w:rPr>
        </w:r>
        <w:r w:rsidR="00C258FC">
          <w:rPr>
            <w:noProof/>
            <w:webHidden/>
          </w:rPr>
          <w:fldChar w:fldCharType="separate"/>
        </w:r>
        <w:r w:rsidR="00C258FC">
          <w:rPr>
            <w:noProof/>
            <w:webHidden/>
          </w:rPr>
          <w:t>35</w:t>
        </w:r>
        <w:r w:rsidR="00C258FC">
          <w:rPr>
            <w:noProof/>
            <w:webHidden/>
          </w:rPr>
          <w:fldChar w:fldCharType="end"/>
        </w:r>
      </w:hyperlink>
    </w:p>
    <w:p w14:paraId="519DABDA" w14:textId="77777777" w:rsidR="00C258FC" w:rsidRDefault="000A3357">
      <w:pPr>
        <w:pStyle w:val="TOC3"/>
        <w:tabs>
          <w:tab w:val="right" w:leader="dot" w:pos="8486"/>
        </w:tabs>
        <w:rPr>
          <w:rFonts w:eastAsiaTheme="minorEastAsia" w:cstheme="minorBidi"/>
          <w:noProof/>
          <w:sz w:val="22"/>
          <w:szCs w:val="22"/>
          <w:lang w:bidi="ar-SA"/>
        </w:rPr>
      </w:pPr>
      <w:hyperlink w:anchor="_Toc386441151" w:history="1">
        <w:r w:rsidR="00C258FC" w:rsidRPr="00D93052">
          <w:rPr>
            <w:rStyle w:val="Hyperlink"/>
            <w:noProof/>
          </w:rPr>
          <w:t>Generalized linear mixed models</w:t>
        </w:r>
        <w:r w:rsidR="00C258FC">
          <w:rPr>
            <w:noProof/>
            <w:webHidden/>
          </w:rPr>
          <w:tab/>
        </w:r>
        <w:r w:rsidR="00C258FC">
          <w:rPr>
            <w:noProof/>
            <w:webHidden/>
          </w:rPr>
          <w:fldChar w:fldCharType="begin"/>
        </w:r>
        <w:r w:rsidR="00C258FC">
          <w:rPr>
            <w:noProof/>
            <w:webHidden/>
          </w:rPr>
          <w:instrText xml:space="preserve"> PAGEREF _Toc386441151 \h </w:instrText>
        </w:r>
        <w:r w:rsidR="00C258FC">
          <w:rPr>
            <w:noProof/>
            <w:webHidden/>
          </w:rPr>
        </w:r>
        <w:r w:rsidR="00C258FC">
          <w:rPr>
            <w:noProof/>
            <w:webHidden/>
          </w:rPr>
          <w:fldChar w:fldCharType="separate"/>
        </w:r>
        <w:r w:rsidR="00C258FC">
          <w:rPr>
            <w:noProof/>
            <w:webHidden/>
          </w:rPr>
          <w:t>40</w:t>
        </w:r>
        <w:r w:rsidR="00C258FC">
          <w:rPr>
            <w:noProof/>
            <w:webHidden/>
          </w:rPr>
          <w:fldChar w:fldCharType="end"/>
        </w:r>
      </w:hyperlink>
    </w:p>
    <w:p w14:paraId="28D6B5A5" w14:textId="77777777" w:rsidR="00C258FC" w:rsidRDefault="000A3357">
      <w:pPr>
        <w:pStyle w:val="TOC3"/>
        <w:tabs>
          <w:tab w:val="right" w:leader="dot" w:pos="8486"/>
        </w:tabs>
        <w:rPr>
          <w:rFonts w:eastAsiaTheme="minorEastAsia" w:cstheme="minorBidi"/>
          <w:noProof/>
          <w:sz w:val="22"/>
          <w:szCs w:val="22"/>
          <w:lang w:bidi="ar-SA"/>
        </w:rPr>
      </w:pPr>
      <w:hyperlink w:anchor="_Toc386441152" w:history="1">
        <w:r w:rsidR="00C258FC" w:rsidRPr="00D93052">
          <w:rPr>
            <w:rStyle w:val="Hyperlink"/>
            <w:noProof/>
          </w:rPr>
          <w:t>Relationship between JOLs and recall</w:t>
        </w:r>
        <w:r w:rsidR="00C258FC">
          <w:rPr>
            <w:noProof/>
            <w:webHidden/>
          </w:rPr>
          <w:tab/>
        </w:r>
        <w:r w:rsidR="00C258FC">
          <w:rPr>
            <w:noProof/>
            <w:webHidden/>
          </w:rPr>
          <w:fldChar w:fldCharType="begin"/>
        </w:r>
        <w:r w:rsidR="00C258FC">
          <w:rPr>
            <w:noProof/>
            <w:webHidden/>
          </w:rPr>
          <w:instrText xml:space="preserve"> PAGEREF _Toc386441152 \h </w:instrText>
        </w:r>
        <w:r w:rsidR="00C258FC">
          <w:rPr>
            <w:noProof/>
            <w:webHidden/>
          </w:rPr>
        </w:r>
        <w:r w:rsidR="00C258FC">
          <w:rPr>
            <w:noProof/>
            <w:webHidden/>
          </w:rPr>
          <w:fldChar w:fldCharType="separate"/>
        </w:r>
        <w:r w:rsidR="00C258FC">
          <w:rPr>
            <w:noProof/>
            <w:webHidden/>
          </w:rPr>
          <w:t>47</w:t>
        </w:r>
        <w:r w:rsidR="00C258FC">
          <w:rPr>
            <w:noProof/>
            <w:webHidden/>
          </w:rPr>
          <w:fldChar w:fldCharType="end"/>
        </w:r>
      </w:hyperlink>
    </w:p>
    <w:p w14:paraId="5003408D" w14:textId="26EF0B15" w:rsidR="00C258FC" w:rsidRDefault="000A3357">
      <w:pPr>
        <w:pStyle w:val="TOC3"/>
        <w:tabs>
          <w:tab w:val="right" w:leader="dot" w:pos="8486"/>
        </w:tabs>
        <w:rPr>
          <w:rFonts w:eastAsiaTheme="minorEastAsia" w:cstheme="minorBidi"/>
          <w:noProof/>
          <w:sz w:val="22"/>
          <w:szCs w:val="22"/>
          <w:lang w:bidi="ar-SA"/>
        </w:rPr>
      </w:pPr>
      <w:hyperlink w:anchor="_Toc386441153" w:history="1">
        <w:r w:rsidR="00C258FC" w:rsidRPr="00D93052">
          <w:rPr>
            <w:rStyle w:val="Hyperlink"/>
            <w:noProof/>
          </w:rPr>
          <w:t>JOLs</w:t>
        </w:r>
        <w:r w:rsidR="00E97240">
          <w:rPr>
            <w:noProof/>
            <w:webHidden/>
          </w:rPr>
          <w:t>…………………………………………………………………………….</w:t>
        </w:r>
        <w:r w:rsidR="00C258FC">
          <w:rPr>
            <w:noProof/>
            <w:webHidden/>
          </w:rPr>
          <w:fldChar w:fldCharType="begin"/>
        </w:r>
        <w:r w:rsidR="00C258FC">
          <w:rPr>
            <w:noProof/>
            <w:webHidden/>
          </w:rPr>
          <w:instrText xml:space="preserve"> PAGEREF _Toc386441153 \h </w:instrText>
        </w:r>
        <w:r w:rsidR="00C258FC">
          <w:rPr>
            <w:noProof/>
            <w:webHidden/>
          </w:rPr>
        </w:r>
        <w:r w:rsidR="00C258FC">
          <w:rPr>
            <w:noProof/>
            <w:webHidden/>
          </w:rPr>
          <w:fldChar w:fldCharType="separate"/>
        </w:r>
        <w:r w:rsidR="00C258FC">
          <w:rPr>
            <w:noProof/>
            <w:webHidden/>
          </w:rPr>
          <w:t>47</w:t>
        </w:r>
        <w:r w:rsidR="00C258FC">
          <w:rPr>
            <w:noProof/>
            <w:webHidden/>
          </w:rPr>
          <w:fldChar w:fldCharType="end"/>
        </w:r>
      </w:hyperlink>
    </w:p>
    <w:p w14:paraId="27D0313F" w14:textId="0A4C1DC2" w:rsidR="00C258FC" w:rsidRDefault="000A3357">
      <w:pPr>
        <w:pStyle w:val="TOC3"/>
        <w:tabs>
          <w:tab w:val="right" w:leader="dot" w:pos="8486"/>
        </w:tabs>
        <w:rPr>
          <w:rFonts w:eastAsiaTheme="minorEastAsia" w:cstheme="minorBidi"/>
          <w:noProof/>
          <w:sz w:val="22"/>
          <w:szCs w:val="22"/>
          <w:lang w:bidi="ar-SA"/>
        </w:rPr>
      </w:pPr>
      <w:hyperlink w:anchor="_Toc386441154" w:history="1">
        <w:r w:rsidR="00C258FC" w:rsidRPr="00D93052">
          <w:rPr>
            <w:rStyle w:val="Hyperlink"/>
            <w:noProof/>
          </w:rPr>
          <w:t>Recall</w:t>
        </w:r>
        <w:r w:rsidR="00E97240">
          <w:rPr>
            <w:noProof/>
            <w:webHidden/>
          </w:rPr>
          <w:t>…………………………………………………………………………...</w:t>
        </w:r>
        <w:r w:rsidR="00C258FC">
          <w:rPr>
            <w:noProof/>
            <w:webHidden/>
          </w:rPr>
          <w:fldChar w:fldCharType="begin"/>
        </w:r>
        <w:r w:rsidR="00C258FC">
          <w:rPr>
            <w:noProof/>
            <w:webHidden/>
          </w:rPr>
          <w:instrText xml:space="preserve"> PAGEREF _Toc386441154 \h </w:instrText>
        </w:r>
        <w:r w:rsidR="00C258FC">
          <w:rPr>
            <w:noProof/>
            <w:webHidden/>
          </w:rPr>
        </w:r>
        <w:r w:rsidR="00C258FC">
          <w:rPr>
            <w:noProof/>
            <w:webHidden/>
          </w:rPr>
          <w:fldChar w:fldCharType="separate"/>
        </w:r>
        <w:r w:rsidR="00C258FC">
          <w:rPr>
            <w:noProof/>
            <w:webHidden/>
          </w:rPr>
          <w:t>50</w:t>
        </w:r>
        <w:r w:rsidR="00C258FC">
          <w:rPr>
            <w:noProof/>
            <w:webHidden/>
          </w:rPr>
          <w:fldChar w:fldCharType="end"/>
        </w:r>
      </w:hyperlink>
    </w:p>
    <w:p w14:paraId="78FE176C" w14:textId="77777777" w:rsidR="00C258FC" w:rsidRDefault="000A3357">
      <w:pPr>
        <w:pStyle w:val="TOC3"/>
        <w:tabs>
          <w:tab w:val="right" w:leader="dot" w:pos="8486"/>
        </w:tabs>
        <w:rPr>
          <w:rFonts w:eastAsiaTheme="minorEastAsia" w:cstheme="minorBidi"/>
          <w:noProof/>
          <w:sz w:val="22"/>
          <w:szCs w:val="22"/>
          <w:lang w:bidi="ar-SA"/>
        </w:rPr>
      </w:pPr>
      <w:hyperlink w:anchor="_Toc386441155" w:history="1">
        <w:r w:rsidR="00C258FC" w:rsidRPr="00D93052">
          <w:rPr>
            <w:rStyle w:val="Hyperlink"/>
            <w:noProof/>
          </w:rPr>
          <w:t>Calibration</w:t>
        </w:r>
        <w:r w:rsidR="00C258FC">
          <w:rPr>
            <w:noProof/>
            <w:webHidden/>
          </w:rPr>
          <w:tab/>
        </w:r>
        <w:r w:rsidR="00C258FC">
          <w:rPr>
            <w:noProof/>
            <w:webHidden/>
          </w:rPr>
          <w:fldChar w:fldCharType="begin"/>
        </w:r>
        <w:r w:rsidR="00C258FC">
          <w:rPr>
            <w:noProof/>
            <w:webHidden/>
          </w:rPr>
          <w:instrText xml:space="preserve"> PAGEREF _Toc386441155 \h </w:instrText>
        </w:r>
        <w:r w:rsidR="00C258FC">
          <w:rPr>
            <w:noProof/>
            <w:webHidden/>
          </w:rPr>
        </w:r>
        <w:r w:rsidR="00C258FC">
          <w:rPr>
            <w:noProof/>
            <w:webHidden/>
          </w:rPr>
          <w:fldChar w:fldCharType="separate"/>
        </w:r>
        <w:r w:rsidR="00C258FC">
          <w:rPr>
            <w:noProof/>
            <w:webHidden/>
          </w:rPr>
          <w:t>51</w:t>
        </w:r>
        <w:r w:rsidR="00C258FC">
          <w:rPr>
            <w:noProof/>
            <w:webHidden/>
          </w:rPr>
          <w:fldChar w:fldCharType="end"/>
        </w:r>
      </w:hyperlink>
    </w:p>
    <w:p w14:paraId="46D58CC2" w14:textId="77777777" w:rsidR="00C258FC" w:rsidRDefault="000A3357">
      <w:pPr>
        <w:pStyle w:val="TOC3"/>
        <w:tabs>
          <w:tab w:val="right" w:leader="dot" w:pos="8486"/>
        </w:tabs>
        <w:rPr>
          <w:rFonts w:eastAsiaTheme="minorEastAsia" w:cstheme="minorBidi"/>
          <w:noProof/>
          <w:sz w:val="22"/>
          <w:szCs w:val="22"/>
          <w:lang w:bidi="ar-SA"/>
        </w:rPr>
      </w:pPr>
      <w:hyperlink w:anchor="_Toc386441156" w:history="1">
        <w:r w:rsidR="00C258FC" w:rsidRPr="00D93052">
          <w:rPr>
            <w:rStyle w:val="Hyperlink"/>
            <w:noProof/>
          </w:rPr>
          <w:t>Gamma correlation between JOLs and recall</w:t>
        </w:r>
        <w:r w:rsidR="00C258FC">
          <w:rPr>
            <w:noProof/>
            <w:webHidden/>
          </w:rPr>
          <w:tab/>
        </w:r>
        <w:r w:rsidR="00C258FC">
          <w:rPr>
            <w:noProof/>
            <w:webHidden/>
          </w:rPr>
          <w:fldChar w:fldCharType="begin"/>
        </w:r>
        <w:r w:rsidR="00C258FC">
          <w:rPr>
            <w:noProof/>
            <w:webHidden/>
          </w:rPr>
          <w:instrText xml:space="preserve"> PAGEREF _Toc386441156 \h </w:instrText>
        </w:r>
        <w:r w:rsidR="00C258FC">
          <w:rPr>
            <w:noProof/>
            <w:webHidden/>
          </w:rPr>
        </w:r>
        <w:r w:rsidR="00C258FC">
          <w:rPr>
            <w:noProof/>
            <w:webHidden/>
          </w:rPr>
          <w:fldChar w:fldCharType="separate"/>
        </w:r>
        <w:r w:rsidR="00C258FC">
          <w:rPr>
            <w:noProof/>
            <w:webHidden/>
          </w:rPr>
          <w:t>51</w:t>
        </w:r>
        <w:r w:rsidR="00C258FC">
          <w:rPr>
            <w:noProof/>
            <w:webHidden/>
          </w:rPr>
          <w:fldChar w:fldCharType="end"/>
        </w:r>
      </w:hyperlink>
    </w:p>
    <w:p w14:paraId="0985D881" w14:textId="77777777" w:rsidR="00C258FC" w:rsidRDefault="000A3357">
      <w:pPr>
        <w:pStyle w:val="TOC3"/>
        <w:tabs>
          <w:tab w:val="right" w:leader="dot" w:pos="8486"/>
        </w:tabs>
        <w:rPr>
          <w:rFonts w:eastAsiaTheme="minorEastAsia" w:cstheme="minorBidi"/>
          <w:noProof/>
          <w:sz w:val="22"/>
          <w:szCs w:val="22"/>
          <w:lang w:bidi="ar-SA"/>
        </w:rPr>
      </w:pPr>
      <w:hyperlink w:anchor="_Toc386441157" w:history="1">
        <w:r w:rsidR="00C258FC" w:rsidRPr="00D93052">
          <w:rPr>
            <w:rStyle w:val="Hyperlink"/>
            <w:noProof/>
          </w:rPr>
          <w:t>GLMM: Regressing recall on transfer item JOLs</w:t>
        </w:r>
        <w:r w:rsidR="00C258FC">
          <w:rPr>
            <w:noProof/>
            <w:webHidden/>
          </w:rPr>
          <w:tab/>
        </w:r>
        <w:r w:rsidR="00C258FC">
          <w:rPr>
            <w:noProof/>
            <w:webHidden/>
          </w:rPr>
          <w:fldChar w:fldCharType="begin"/>
        </w:r>
        <w:r w:rsidR="00C258FC">
          <w:rPr>
            <w:noProof/>
            <w:webHidden/>
          </w:rPr>
          <w:instrText xml:space="preserve"> PAGEREF _Toc386441157 \h </w:instrText>
        </w:r>
        <w:r w:rsidR="00C258FC">
          <w:rPr>
            <w:noProof/>
            <w:webHidden/>
          </w:rPr>
        </w:r>
        <w:r w:rsidR="00C258FC">
          <w:rPr>
            <w:noProof/>
            <w:webHidden/>
          </w:rPr>
          <w:fldChar w:fldCharType="separate"/>
        </w:r>
        <w:r w:rsidR="00C258FC">
          <w:rPr>
            <w:noProof/>
            <w:webHidden/>
          </w:rPr>
          <w:t>52</w:t>
        </w:r>
        <w:r w:rsidR="00C258FC">
          <w:rPr>
            <w:noProof/>
            <w:webHidden/>
          </w:rPr>
          <w:fldChar w:fldCharType="end"/>
        </w:r>
      </w:hyperlink>
    </w:p>
    <w:p w14:paraId="6ECF8129" w14:textId="77777777" w:rsidR="00C258FC" w:rsidRDefault="000A3357">
      <w:pPr>
        <w:pStyle w:val="TOC3"/>
        <w:tabs>
          <w:tab w:val="right" w:leader="dot" w:pos="8486"/>
        </w:tabs>
        <w:rPr>
          <w:rFonts w:eastAsiaTheme="minorEastAsia" w:cstheme="minorBidi"/>
          <w:noProof/>
          <w:sz w:val="22"/>
          <w:szCs w:val="22"/>
          <w:lang w:bidi="ar-SA"/>
        </w:rPr>
      </w:pPr>
      <w:hyperlink w:anchor="_Toc386441158" w:history="1">
        <w:r w:rsidR="00C258FC" w:rsidRPr="00D93052">
          <w:rPr>
            <w:rStyle w:val="Hyperlink"/>
            <w:noProof/>
          </w:rPr>
          <w:t>LMM: Regressing transfer item JOLs on reference item JOLs</w:t>
        </w:r>
        <w:r w:rsidR="00C258FC">
          <w:rPr>
            <w:noProof/>
            <w:webHidden/>
          </w:rPr>
          <w:tab/>
        </w:r>
        <w:r w:rsidR="00C258FC">
          <w:rPr>
            <w:noProof/>
            <w:webHidden/>
          </w:rPr>
          <w:fldChar w:fldCharType="begin"/>
        </w:r>
        <w:r w:rsidR="00C258FC">
          <w:rPr>
            <w:noProof/>
            <w:webHidden/>
          </w:rPr>
          <w:instrText xml:space="preserve"> PAGEREF _Toc386441158 \h </w:instrText>
        </w:r>
        <w:r w:rsidR="00C258FC">
          <w:rPr>
            <w:noProof/>
            <w:webHidden/>
          </w:rPr>
        </w:r>
        <w:r w:rsidR="00C258FC">
          <w:rPr>
            <w:noProof/>
            <w:webHidden/>
          </w:rPr>
          <w:fldChar w:fldCharType="separate"/>
        </w:r>
        <w:r w:rsidR="00C258FC">
          <w:rPr>
            <w:noProof/>
            <w:webHidden/>
          </w:rPr>
          <w:t>55</w:t>
        </w:r>
        <w:r w:rsidR="00C258FC">
          <w:rPr>
            <w:noProof/>
            <w:webHidden/>
          </w:rPr>
          <w:fldChar w:fldCharType="end"/>
        </w:r>
      </w:hyperlink>
    </w:p>
    <w:p w14:paraId="299AF9DB" w14:textId="77777777" w:rsidR="00C258FC" w:rsidRDefault="000A3357">
      <w:pPr>
        <w:pStyle w:val="TOC3"/>
        <w:tabs>
          <w:tab w:val="right" w:leader="dot" w:pos="8486"/>
        </w:tabs>
        <w:rPr>
          <w:rFonts w:eastAsiaTheme="minorEastAsia" w:cstheme="minorBidi"/>
          <w:noProof/>
          <w:sz w:val="22"/>
          <w:szCs w:val="22"/>
          <w:lang w:bidi="ar-SA"/>
        </w:rPr>
      </w:pPr>
      <w:hyperlink w:anchor="_Toc386441159" w:history="1">
        <w:r w:rsidR="00C258FC" w:rsidRPr="00D93052">
          <w:rPr>
            <w:rStyle w:val="Hyperlink"/>
            <w:noProof/>
          </w:rPr>
          <w:t>LMMR Regressing transfer item JOLs on reference item recall</w:t>
        </w:r>
        <w:r w:rsidR="00C258FC">
          <w:rPr>
            <w:noProof/>
            <w:webHidden/>
          </w:rPr>
          <w:tab/>
        </w:r>
        <w:r w:rsidR="00C258FC">
          <w:rPr>
            <w:noProof/>
            <w:webHidden/>
          </w:rPr>
          <w:fldChar w:fldCharType="begin"/>
        </w:r>
        <w:r w:rsidR="00C258FC">
          <w:rPr>
            <w:noProof/>
            <w:webHidden/>
          </w:rPr>
          <w:instrText xml:space="preserve"> PAGEREF _Toc386441159 \h </w:instrText>
        </w:r>
        <w:r w:rsidR="00C258FC">
          <w:rPr>
            <w:noProof/>
            <w:webHidden/>
          </w:rPr>
        </w:r>
        <w:r w:rsidR="00C258FC">
          <w:rPr>
            <w:noProof/>
            <w:webHidden/>
          </w:rPr>
          <w:fldChar w:fldCharType="separate"/>
        </w:r>
        <w:r w:rsidR="00C258FC">
          <w:rPr>
            <w:noProof/>
            <w:webHidden/>
          </w:rPr>
          <w:t>58</w:t>
        </w:r>
        <w:r w:rsidR="00C258FC">
          <w:rPr>
            <w:noProof/>
            <w:webHidden/>
          </w:rPr>
          <w:fldChar w:fldCharType="end"/>
        </w:r>
      </w:hyperlink>
    </w:p>
    <w:p w14:paraId="3970190E" w14:textId="77777777" w:rsidR="00C258FC" w:rsidRDefault="000A3357">
      <w:pPr>
        <w:pStyle w:val="TOC3"/>
        <w:tabs>
          <w:tab w:val="right" w:leader="dot" w:pos="8486"/>
        </w:tabs>
        <w:rPr>
          <w:rFonts w:eastAsiaTheme="minorEastAsia" w:cstheme="minorBidi"/>
          <w:noProof/>
          <w:sz w:val="22"/>
          <w:szCs w:val="22"/>
          <w:lang w:bidi="ar-SA"/>
        </w:rPr>
      </w:pPr>
      <w:hyperlink w:anchor="_Toc386441160" w:history="1">
        <w:r w:rsidR="00C258FC" w:rsidRPr="00D93052">
          <w:rPr>
            <w:rStyle w:val="Hyperlink"/>
            <w:noProof/>
          </w:rPr>
          <w:t>LMM: Regressing JOLs on serial position</w:t>
        </w:r>
        <w:r w:rsidR="00C258FC">
          <w:rPr>
            <w:noProof/>
            <w:webHidden/>
          </w:rPr>
          <w:tab/>
        </w:r>
        <w:r w:rsidR="00C258FC">
          <w:rPr>
            <w:noProof/>
            <w:webHidden/>
          </w:rPr>
          <w:fldChar w:fldCharType="begin"/>
        </w:r>
        <w:r w:rsidR="00C258FC">
          <w:rPr>
            <w:noProof/>
            <w:webHidden/>
          </w:rPr>
          <w:instrText xml:space="preserve"> PAGEREF _Toc386441160 \h </w:instrText>
        </w:r>
        <w:r w:rsidR="00C258FC">
          <w:rPr>
            <w:noProof/>
            <w:webHidden/>
          </w:rPr>
        </w:r>
        <w:r w:rsidR="00C258FC">
          <w:rPr>
            <w:noProof/>
            <w:webHidden/>
          </w:rPr>
          <w:fldChar w:fldCharType="separate"/>
        </w:r>
        <w:r w:rsidR="00C258FC">
          <w:rPr>
            <w:noProof/>
            <w:webHidden/>
          </w:rPr>
          <w:t>59</w:t>
        </w:r>
        <w:r w:rsidR="00C258FC">
          <w:rPr>
            <w:noProof/>
            <w:webHidden/>
          </w:rPr>
          <w:fldChar w:fldCharType="end"/>
        </w:r>
      </w:hyperlink>
    </w:p>
    <w:p w14:paraId="1C7E0767" w14:textId="77777777" w:rsidR="00C258FC" w:rsidRDefault="000A3357">
      <w:pPr>
        <w:pStyle w:val="TOC3"/>
        <w:tabs>
          <w:tab w:val="right" w:leader="dot" w:pos="8486"/>
        </w:tabs>
        <w:rPr>
          <w:rFonts w:eastAsiaTheme="minorEastAsia" w:cstheme="minorBidi"/>
          <w:noProof/>
          <w:sz w:val="22"/>
          <w:szCs w:val="22"/>
          <w:lang w:bidi="ar-SA"/>
        </w:rPr>
      </w:pPr>
      <w:hyperlink w:anchor="_Toc386441161" w:history="1">
        <w:r w:rsidR="00C258FC" w:rsidRPr="00D93052">
          <w:rPr>
            <w:rStyle w:val="Hyperlink"/>
            <w:noProof/>
          </w:rPr>
          <w:t>Global predictions</w:t>
        </w:r>
        <w:r w:rsidR="00C258FC">
          <w:rPr>
            <w:noProof/>
            <w:webHidden/>
          </w:rPr>
          <w:tab/>
        </w:r>
        <w:r w:rsidR="00C258FC">
          <w:rPr>
            <w:noProof/>
            <w:webHidden/>
          </w:rPr>
          <w:fldChar w:fldCharType="begin"/>
        </w:r>
        <w:r w:rsidR="00C258FC">
          <w:rPr>
            <w:noProof/>
            <w:webHidden/>
          </w:rPr>
          <w:instrText xml:space="preserve"> PAGEREF _Toc386441161 \h </w:instrText>
        </w:r>
        <w:r w:rsidR="00C258FC">
          <w:rPr>
            <w:noProof/>
            <w:webHidden/>
          </w:rPr>
        </w:r>
        <w:r w:rsidR="00C258FC">
          <w:rPr>
            <w:noProof/>
            <w:webHidden/>
          </w:rPr>
          <w:fldChar w:fldCharType="separate"/>
        </w:r>
        <w:r w:rsidR="00C258FC">
          <w:rPr>
            <w:noProof/>
            <w:webHidden/>
          </w:rPr>
          <w:t>60</w:t>
        </w:r>
        <w:r w:rsidR="00C258FC">
          <w:rPr>
            <w:noProof/>
            <w:webHidden/>
          </w:rPr>
          <w:fldChar w:fldCharType="end"/>
        </w:r>
      </w:hyperlink>
    </w:p>
    <w:p w14:paraId="29EEC1AD" w14:textId="77777777" w:rsidR="00C258FC" w:rsidRDefault="000A3357">
      <w:pPr>
        <w:pStyle w:val="TOC2"/>
        <w:tabs>
          <w:tab w:val="right" w:leader="dot" w:pos="8486"/>
        </w:tabs>
        <w:rPr>
          <w:rFonts w:eastAsiaTheme="minorEastAsia" w:cstheme="minorBidi"/>
          <w:noProof/>
          <w:sz w:val="22"/>
          <w:szCs w:val="22"/>
          <w:lang w:bidi="ar-SA"/>
        </w:rPr>
      </w:pPr>
      <w:hyperlink w:anchor="_Toc386441162" w:history="1">
        <w:r w:rsidR="00C258FC" w:rsidRPr="00D93052">
          <w:rPr>
            <w:rStyle w:val="Hyperlink"/>
            <w:noProof/>
          </w:rPr>
          <w:t>Discussion</w:t>
        </w:r>
        <w:r w:rsidR="00C258FC">
          <w:rPr>
            <w:noProof/>
            <w:webHidden/>
          </w:rPr>
          <w:tab/>
        </w:r>
        <w:r w:rsidR="00C258FC">
          <w:rPr>
            <w:noProof/>
            <w:webHidden/>
          </w:rPr>
          <w:fldChar w:fldCharType="begin"/>
        </w:r>
        <w:r w:rsidR="00C258FC">
          <w:rPr>
            <w:noProof/>
            <w:webHidden/>
          </w:rPr>
          <w:instrText xml:space="preserve"> PAGEREF _Toc386441162 \h </w:instrText>
        </w:r>
        <w:r w:rsidR="00C258FC">
          <w:rPr>
            <w:noProof/>
            <w:webHidden/>
          </w:rPr>
        </w:r>
        <w:r w:rsidR="00C258FC">
          <w:rPr>
            <w:noProof/>
            <w:webHidden/>
          </w:rPr>
          <w:fldChar w:fldCharType="separate"/>
        </w:r>
        <w:r w:rsidR="00C258FC">
          <w:rPr>
            <w:noProof/>
            <w:webHidden/>
          </w:rPr>
          <w:t>61</w:t>
        </w:r>
        <w:r w:rsidR="00C258FC">
          <w:rPr>
            <w:noProof/>
            <w:webHidden/>
          </w:rPr>
          <w:fldChar w:fldCharType="end"/>
        </w:r>
      </w:hyperlink>
    </w:p>
    <w:p w14:paraId="4788D9B9" w14:textId="77777777" w:rsidR="00C258FC" w:rsidRDefault="000A3357">
      <w:pPr>
        <w:pStyle w:val="TOC1"/>
        <w:rPr>
          <w:rFonts w:eastAsiaTheme="minorEastAsia" w:cstheme="minorBidi"/>
          <w:noProof/>
          <w:sz w:val="22"/>
          <w:szCs w:val="22"/>
          <w:lang w:bidi="ar-SA"/>
        </w:rPr>
      </w:pPr>
      <w:hyperlink w:anchor="_Toc386441163" w:history="1">
        <w:r w:rsidR="00C258FC" w:rsidRPr="00D93052">
          <w:rPr>
            <w:rStyle w:val="Hyperlink"/>
            <w:noProof/>
          </w:rPr>
          <w:t>Experiment 2</w:t>
        </w:r>
        <w:r w:rsidR="00C258FC">
          <w:rPr>
            <w:noProof/>
            <w:webHidden/>
          </w:rPr>
          <w:tab/>
        </w:r>
        <w:r w:rsidR="00C258FC">
          <w:rPr>
            <w:noProof/>
            <w:webHidden/>
          </w:rPr>
          <w:fldChar w:fldCharType="begin"/>
        </w:r>
        <w:r w:rsidR="00C258FC">
          <w:rPr>
            <w:noProof/>
            <w:webHidden/>
          </w:rPr>
          <w:instrText xml:space="preserve"> PAGEREF _Toc386441163 \h </w:instrText>
        </w:r>
        <w:r w:rsidR="00C258FC">
          <w:rPr>
            <w:noProof/>
            <w:webHidden/>
          </w:rPr>
        </w:r>
        <w:r w:rsidR="00C258FC">
          <w:rPr>
            <w:noProof/>
            <w:webHidden/>
          </w:rPr>
          <w:fldChar w:fldCharType="separate"/>
        </w:r>
        <w:r w:rsidR="00C258FC">
          <w:rPr>
            <w:noProof/>
            <w:webHidden/>
          </w:rPr>
          <w:t>63</w:t>
        </w:r>
        <w:r w:rsidR="00C258FC">
          <w:rPr>
            <w:noProof/>
            <w:webHidden/>
          </w:rPr>
          <w:fldChar w:fldCharType="end"/>
        </w:r>
      </w:hyperlink>
    </w:p>
    <w:p w14:paraId="681559CF" w14:textId="77777777" w:rsidR="00C258FC" w:rsidRDefault="000A3357">
      <w:pPr>
        <w:pStyle w:val="TOC2"/>
        <w:tabs>
          <w:tab w:val="right" w:leader="dot" w:pos="8486"/>
        </w:tabs>
        <w:rPr>
          <w:rFonts w:eastAsiaTheme="minorEastAsia" w:cstheme="minorBidi"/>
          <w:noProof/>
          <w:sz w:val="22"/>
          <w:szCs w:val="22"/>
          <w:lang w:bidi="ar-SA"/>
        </w:rPr>
      </w:pPr>
      <w:hyperlink w:anchor="_Toc386441164" w:history="1">
        <w:r w:rsidR="00C258FC" w:rsidRPr="00D93052">
          <w:rPr>
            <w:rStyle w:val="Hyperlink"/>
            <w:noProof/>
          </w:rPr>
          <w:t>Method</w:t>
        </w:r>
        <w:r w:rsidR="00C258FC">
          <w:rPr>
            <w:noProof/>
            <w:webHidden/>
          </w:rPr>
          <w:tab/>
        </w:r>
        <w:r w:rsidR="00C258FC">
          <w:rPr>
            <w:noProof/>
            <w:webHidden/>
          </w:rPr>
          <w:fldChar w:fldCharType="begin"/>
        </w:r>
        <w:r w:rsidR="00C258FC">
          <w:rPr>
            <w:noProof/>
            <w:webHidden/>
          </w:rPr>
          <w:instrText xml:space="preserve"> PAGEREF _Toc386441164 \h </w:instrText>
        </w:r>
        <w:r w:rsidR="00C258FC">
          <w:rPr>
            <w:noProof/>
            <w:webHidden/>
          </w:rPr>
        </w:r>
        <w:r w:rsidR="00C258FC">
          <w:rPr>
            <w:noProof/>
            <w:webHidden/>
          </w:rPr>
          <w:fldChar w:fldCharType="separate"/>
        </w:r>
        <w:r w:rsidR="00C258FC">
          <w:rPr>
            <w:noProof/>
            <w:webHidden/>
          </w:rPr>
          <w:t>65</w:t>
        </w:r>
        <w:r w:rsidR="00C258FC">
          <w:rPr>
            <w:noProof/>
            <w:webHidden/>
          </w:rPr>
          <w:fldChar w:fldCharType="end"/>
        </w:r>
      </w:hyperlink>
    </w:p>
    <w:p w14:paraId="16233E9B" w14:textId="77777777" w:rsidR="00C258FC" w:rsidRDefault="000A3357">
      <w:pPr>
        <w:pStyle w:val="TOC3"/>
        <w:tabs>
          <w:tab w:val="right" w:leader="dot" w:pos="8486"/>
        </w:tabs>
        <w:rPr>
          <w:rFonts w:eastAsiaTheme="minorEastAsia" w:cstheme="minorBidi"/>
          <w:noProof/>
          <w:sz w:val="22"/>
          <w:szCs w:val="22"/>
          <w:lang w:bidi="ar-SA"/>
        </w:rPr>
      </w:pPr>
      <w:hyperlink w:anchor="_Toc386441165" w:history="1">
        <w:r w:rsidR="00C258FC" w:rsidRPr="00D93052">
          <w:rPr>
            <w:rStyle w:val="Hyperlink"/>
            <w:noProof/>
          </w:rPr>
          <w:t>Participants</w:t>
        </w:r>
        <w:r w:rsidR="00C258FC">
          <w:rPr>
            <w:noProof/>
            <w:webHidden/>
          </w:rPr>
          <w:tab/>
        </w:r>
        <w:r w:rsidR="00C258FC">
          <w:rPr>
            <w:noProof/>
            <w:webHidden/>
          </w:rPr>
          <w:fldChar w:fldCharType="begin"/>
        </w:r>
        <w:r w:rsidR="00C258FC">
          <w:rPr>
            <w:noProof/>
            <w:webHidden/>
          </w:rPr>
          <w:instrText xml:space="preserve"> PAGEREF _Toc386441165 \h </w:instrText>
        </w:r>
        <w:r w:rsidR="00C258FC">
          <w:rPr>
            <w:noProof/>
            <w:webHidden/>
          </w:rPr>
        </w:r>
        <w:r w:rsidR="00C258FC">
          <w:rPr>
            <w:noProof/>
            <w:webHidden/>
          </w:rPr>
          <w:fldChar w:fldCharType="separate"/>
        </w:r>
        <w:r w:rsidR="00C258FC">
          <w:rPr>
            <w:noProof/>
            <w:webHidden/>
          </w:rPr>
          <w:t>65</w:t>
        </w:r>
        <w:r w:rsidR="00C258FC">
          <w:rPr>
            <w:noProof/>
            <w:webHidden/>
          </w:rPr>
          <w:fldChar w:fldCharType="end"/>
        </w:r>
      </w:hyperlink>
    </w:p>
    <w:p w14:paraId="61258311" w14:textId="0309E17E" w:rsidR="00C258FC" w:rsidRDefault="000A3357">
      <w:pPr>
        <w:pStyle w:val="TOC3"/>
        <w:tabs>
          <w:tab w:val="right" w:leader="dot" w:pos="8486"/>
        </w:tabs>
        <w:rPr>
          <w:rFonts w:eastAsiaTheme="minorEastAsia" w:cstheme="minorBidi"/>
          <w:noProof/>
          <w:sz w:val="22"/>
          <w:szCs w:val="22"/>
          <w:lang w:bidi="ar-SA"/>
        </w:rPr>
      </w:pPr>
      <w:hyperlink w:anchor="_Toc386441166" w:history="1">
        <w:r w:rsidR="00C258FC" w:rsidRPr="00D93052">
          <w:rPr>
            <w:rStyle w:val="Hyperlink"/>
            <w:noProof/>
          </w:rPr>
          <w:t>Design</w:t>
        </w:r>
        <w:r w:rsidR="00E97240">
          <w:rPr>
            <w:noProof/>
            <w:webHidden/>
          </w:rPr>
          <w:t>…………………………………………………………………………..</w:t>
        </w:r>
        <w:r w:rsidR="00C258FC">
          <w:rPr>
            <w:noProof/>
            <w:webHidden/>
          </w:rPr>
          <w:fldChar w:fldCharType="begin"/>
        </w:r>
        <w:r w:rsidR="00C258FC">
          <w:rPr>
            <w:noProof/>
            <w:webHidden/>
          </w:rPr>
          <w:instrText xml:space="preserve"> PAGEREF _Toc386441166 \h </w:instrText>
        </w:r>
        <w:r w:rsidR="00C258FC">
          <w:rPr>
            <w:noProof/>
            <w:webHidden/>
          </w:rPr>
        </w:r>
        <w:r w:rsidR="00C258FC">
          <w:rPr>
            <w:noProof/>
            <w:webHidden/>
          </w:rPr>
          <w:fldChar w:fldCharType="separate"/>
        </w:r>
        <w:r w:rsidR="00C258FC">
          <w:rPr>
            <w:noProof/>
            <w:webHidden/>
          </w:rPr>
          <w:t>65</w:t>
        </w:r>
        <w:r w:rsidR="00C258FC">
          <w:rPr>
            <w:noProof/>
            <w:webHidden/>
          </w:rPr>
          <w:fldChar w:fldCharType="end"/>
        </w:r>
      </w:hyperlink>
    </w:p>
    <w:p w14:paraId="77221D4E" w14:textId="77777777" w:rsidR="00C258FC" w:rsidRDefault="000A3357">
      <w:pPr>
        <w:pStyle w:val="TOC3"/>
        <w:tabs>
          <w:tab w:val="right" w:leader="dot" w:pos="8486"/>
        </w:tabs>
        <w:rPr>
          <w:rFonts w:eastAsiaTheme="minorEastAsia" w:cstheme="minorBidi"/>
          <w:noProof/>
          <w:sz w:val="22"/>
          <w:szCs w:val="22"/>
          <w:lang w:bidi="ar-SA"/>
        </w:rPr>
      </w:pPr>
      <w:hyperlink w:anchor="_Toc386441167" w:history="1">
        <w:r w:rsidR="00C258FC" w:rsidRPr="00D93052">
          <w:rPr>
            <w:rStyle w:val="Hyperlink"/>
            <w:noProof/>
          </w:rPr>
          <w:t>Materials</w:t>
        </w:r>
        <w:r w:rsidR="00C258FC">
          <w:rPr>
            <w:noProof/>
            <w:webHidden/>
          </w:rPr>
          <w:tab/>
        </w:r>
        <w:r w:rsidR="00C258FC">
          <w:rPr>
            <w:noProof/>
            <w:webHidden/>
          </w:rPr>
          <w:fldChar w:fldCharType="begin"/>
        </w:r>
        <w:r w:rsidR="00C258FC">
          <w:rPr>
            <w:noProof/>
            <w:webHidden/>
          </w:rPr>
          <w:instrText xml:space="preserve"> PAGEREF _Toc386441167 \h </w:instrText>
        </w:r>
        <w:r w:rsidR="00C258FC">
          <w:rPr>
            <w:noProof/>
            <w:webHidden/>
          </w:rPr>
        </w:r>
        <w:r w:rsidR="00C258FC">
          <w:rPr>
            <w:noProof/>
            <w:webHidden/>
          </w:rPr>
          <w:fldChar w:fldCharType="separate"/>
        </w:r>
        <w:r w:rsidR="00C258FC">
          <w:rPr>
            <w:noProof/>
            <w:webHidden/>
          </w:rPr>
          <w:t>65</w:t>
        </w:r>
        <w:r w:rsidR="00C258FC">
          <w:rPr>
            <w:noProof/>
            <w:webHidden/>
          </w:rPr>
          <w:fldChar w:fldCharType="end"/>
        </w:r>
      </w:hyperlink>
    </w:p>
    <w:p w14:paraId="72CB3C62" w14:textId="77777777" w:rsidR="00C258FC" w:rsidRDefault="000A3357">
      <w:pPr>
        <w:pStyle w:val="TOC3"/>
        <w:tabs>
          <w:tab w:val="right" w:leader="dot" w:pos="8486"/>
        </w:tabs>
        <w:rPr>
          <w:rFonts w:eastAsiaTheme="minorEastAsia" w:cstheme="minorBidi"/>
          <w:noProof/>
          <w:sz w:val="22"/>
          <w:szCs w:val="22"/>
          <w:lang w:bidi="ar-SA"/>
        </w:rPr>
      </w:pPr>
      <w:hyperlink w:anchor="_Toc386441168" w:history="1">
        <w:r w:rsidR="00C258FC" w:rsidRPr="00D93052">
          <w:rPr>
            <w:rStyle w:val="Hyperlink"/>
            <w:noProof/>
          </w:rPr>
          <w:t>Apparatus</w:t>
        </w:r>
        <w:r w:rsidR="00C258FC">
          <w:rPr>
            <w:noProof/>
            <w:webHidden/>
          </w:rPr>
          <w:tab/>
        </w:r>
        <w:r w:rsidR="00C258FC">
          <w:rPr>
            <w:noProof/>
            <w:webHidden/>
          </w:rPr>
          <w:fldChar w:fldCharType="begin"/>
        </w:r>
        <w:r w:rsidR="00C258FC">
          <w:rPr>
            <w:noProof/>
            <w:webHidden/>
          </w:rPr>
          <w:instrText xml:space="preserve"> PAGEREF _Toc386441168 \h </w:instrText>
        </w:r>
        <w:r w:rsidR="00C258FC">
          <w:rPr>
            <w:noProof/>
            <w:webHidden/>
          </w:rPr>
        </w:r>
        <w:r w:rsidR="00C258FC">
          <w:rPr>
            <w:noProof/>
            <w:webHidden/>
          </w:rPr>
          <w:fldChar w:fldCharType="separate"/>
        </w:r>
        <w:r w:rsidR="00C258FC">
          <w:rPr>
            <w:noProof/>
            <w:webHidden/>
          </w:rPr>
          <w:t>65</w:t>
        </w:r>
        <w:r w:rsidR="00C258FC">
          <w:rPr>
            <w:noProof/>
            <w:webHidden/>
          </w:rPr>
          <w:fldChar w:fldCharType="end"/>
        </w:r>
      </w:hyperlink>
    </w:p>
    <w:p w14:paraId="79D86FF6" w14:textId="77777777" w:rsidR="00C258FC" w:rsidRDefault="000A3357">
      <w:pPr>
        <w:pStyle w:val="TOC3"/>
        <w:tabs>
          <w:tab w:val="right" w:leader="dot" w:pos="8486"/>
        </w:tabs>
        <w:rPr>
          <w:rFonts w:eastAsiaTheme="minorEastAsia" w:cstheme="minorBidi"/>
          <w:noProof/>
          <w:sz w:val="22"/>
          <w:szCs w:val="22"/>
          <w:lang w:bidi="ar-SA"/>
        </w:rPr>
      </w:pPr>
      <w:hyperlink w:anchor="_Toc386441169" w:history="1">
        <w:r w:rsidR="00C258FC" w:rsidRPr="00D93052">
          <w:rPr>
            <w:rStyle w:val="Hyperlink"/>
            <w:noProof/>
          </w:rPr>
          <w:t>Procedure</w:t>
        </w:r>
        <w:r w:rsidR="00C258FC">
          <w:rPr>
            <w:noProof/>
            <w:webHidden/>
          </w:rPr>
          <w:tab/>
        </w:r>
        <w:r w:rsidR="00C258FC">
          <w:rPr>
            <w:noProof/>
            <w:webHidden/>
          </w:rPr>
          <w:fldChar w:fldCharType="begin"/>
        </w:r>
        <w:r w:rsidR="00C258FC">
          <w:rPr>
            <w:noProof/>
            <w:webHidden/>
          </w:rPr>
          <w:instrText xml:space="preserve"> PAGEREF _Toc386441169 \h </w:instrText>
        </w:r>
        <w:r w:rsidR="00C258FC">
          <w:rPr>
            <w:noProof/>
            <w:webHidden/>
          </w:rPr>
        </w:r>
        <w:r w:rsidR="00C258FC">
          <w:rPr>
            <w:noProof/>
            <w:webHidden/>
          </w:rPr>
          <w:fldChar w:fldCharType="separate"/>
        </w:r>
        <w:r w:rsidR="00C258FC">
          <w:rPr>
            <w:noProof/>
            <w:webHidden/>
          </w:rPr>
          <w:t>66</w:t>
        </w:r>
        <w:r w:rsidR="00C258FC">
          <w:rPr>
            <w:noProof/>
            <w:webHidden/>
          </w:rPr>
          <w:fldChar w:fldCharType="end"/>
        </w:r>
      </w:hyperlink>
    </w:p>
    <w:p w14:paraId="7F4C3403" w14:textId="2D1C4464" w:rsidR="00C258FC" w:rsidRDefault="000A3357">
      <w:pPr>
        <w:pStyle w:val="TOC2"/>
        <w:tabs>
          <w:tab w:val="right" w:leader="dot" w:pos="8486"/>
        </w:tabs>
        <w:rPr>
          <w:rFonts w:eastAsiaTheme="minorEastAsia" w:cstheme="minorBidi"/>
          <w:noProof/>
          <w:sz w:val="22"/>
          <w:szCs w:val="22"/>
          <w:lang w:bidi="ar-SA"/>
        </w:rPr>
      </w:pPr>
      <w:hyperlink w:anchor="_Toc386441170" w:history="1">
        <w:r w:rsidR="00C258FC" w:rsidRPr="00D93052">
          <w:rPr>
            <w:rStyle w:val="Hyperlink"/>
            <w:noProof/>
          </w:rPr>
          <w:t>Results</w:t>
        </w:r>
        <w:r w:rsidR="00E97240">
          <w:rPr>
            <w:rStyle w:val="Hyperlink"/>
            <w:noProof/>
          </w:rPr>
          <w:t>.</w:t>
        </w:r>
        <w:r w:rsidR="00C258FC">
          <w:rPr>
            <w:noProof/>
            <w:webHidden/>
          </w:rPr>
          <w:tab/>
        </w:r>
        <w:r w:rsidR="00C258FC">
          <w:rPr>
            <w:noProof/>
            <w:webHidden/>
          </w:rPr>
          <w:fldChar w:fldCharType="begin"/>
        </w:r>
        <w:r w:rsidR="00C258FC">
          <w:rPr>
            <w:noProof/>
            <w:webHidden/>
          </w:rPr>
          <w:instrText xml:space="preserve"> PAGEREF _Toc386441170 \h </w:instrText>
        </w:r>
        <w:r w:rsidR="00C258FC">
          <w:rPr>
            <w:noProof/>
            <w:webHidden/>
          </w:rPr>
        </w:r>
        <w:r w:rsidR="00C258FC">
          <w:rPr>
            <w:noProof/>
            <w:webHidden/>
          </w:rPr>
          <w:fldChar w:fldCharType="separate"/>
        </w:r>
        <w:r w:rsidR="00C258FC">
          <w:rPr>
            <w:noProof/>
            <w:webHidden/>
          </w:rPr>
          <w:t>67</w:t>
        </w:r>
        <w:r w:rsidR="00C258FC">
          <w:rPr>
            <w:noProof/>
            <w:webHidden/>
          </w:rPr>
          <w:fldChar w:fldCharType="end"/>
        </w:r>
      </w:hyperlink>
    </w:p>
    <w:p w14:paraId="29745CD7" w14:textId="7B287967" w:rsidR="00C258FC" w:rsidRDefault="000A3357">
      <w:pPr>
        <w:pStyle w:val="TOC3"/>
        <w:tabs>
          <w:tab w:val="right" w:leader="dot" w:pos="8486"/>
        </w:tabs>
        <w:rPr>
          <w:rFonts w:eastAsiaTheme="minorEastAsia" w:cstheme="minorBidi"/>
          <w:noProof/>
          <w:sz w:val="22"/>
          <w:szCs w:val="22"/>
          <w:lang w:bidi="ar-SA"/>
        </w:rPr>
      </w:pPr>
      <w:hyperlink w:anchor="_Toc386441171" w:history="1">
        <w:r w:rsidR="00C258FC" w:rsidRPr="00D93052">
          <w:rPr>
            <w:rStyle w:val="Hyperlink"/>
            <w:noProof/>
          </w:rPr>
          <w:t>JOLs</w:t>
        </w:r>
        <w:r w:rsidR="00E97240">
          <w:rPr>
            <w:noProof/>
            <w:webHidden/>
          </w:rPr>
          <w:t>…………………………………………………………………………….</w:t>
        </w:r>
        <w:r w:rsidR="00C258FC">
          <w:rPr>
            <w:noProof/>
            <w:webHidden/>
          </w:rPr>
          <w:fldChar w:fldCharType="begin"/>
        </w:r>
        <w:r w:rsidR="00C258FC">
          <w:rPr>
            <w:noProof/>
            <w:webHidden/>
          </w:rPr>
          <w:instrText xml:space="preserve"> PAGEREF _Toc386441171 \h </w:instrText>
        </w:r>
        <w:r w:rsidR="00C258FC">
          <w:rPr>
            <w:noProof/>
            <w:webHidden/>
          </w:rPr>
        </w:r>
        <w:r w:rsidR="00C258FC">
          <w:rPr>
            <w:noProof/>
            <w:webHidden/>
          </w:rPr>
          <w:fldChar w:fldCharType="separate"/>
        </w:r>
        <w:r w:rsidR="00C258FC">
          <w:rPr>
            <w:noProof/>
            <w:webHidden/>
          </w:rPr>
          <w:t>67</w:t>
        </w:r>
        <w:r w:rsidR="00C258FC">
          <w:rPr>
            <w:noProof/>
            <w:webHidden/>
          </w:rPr>
          <w:fldChar w:fldCharType="end"/>
        </w:r>
      </w:hyperlink>
    </w:p>
    <w:p w14:paraId="701A606C" w14:textId="5822A452" w:rsidR="00C258FC" w:rsidRDefault="000A3357">
      <w:pPr>
        <w:pStyle w:val="TOC3"/>
        <w:tabs>
          <w:tab w:val="right" w:leader="dot" w:pos="8486"/>
        </w:tabs>
        <w:rPr>
          <w:rFonts w:eastAsiaTheme="minorEastAsia" w:cstheme="minorBidi"/>
          <w:noProof/>
          <w:sz w:val="22"/>
          <w:szCs w:val="22"/>
          <w:lang w:bidi="ar-SA"/>
        </w:rPr>
      </w:pPr>
      <w:hyperlink w:anchor="_Toc386441172" w:history="1">
        <w:r w:rsidR="00C258FC" w:rsidRPr="00D93052">
          <w:rPr>
            <w:rStyle w:val="Hyperlink"/>
            <w:noProof/>
          </w:rPr>
          <w:t>Recall</w:t>
        </w:r>
        <w:r w:rsidR="00E97240">
          <w:rPr>
            <w:noProof/>
            <w:webHidden/>
          </w:rPr>
          <w:t>…………………………………………………………………………...</w:t>
        </w:r>
        <w:r w:rsidR="00C258FC">
          <w:rPr>
            <w:noProof/>
            <w:webHidden/>
          </w:rPr>
          <w:fldChar w:fldCharType="begin"/>
        </w:r>
        <w:r w:rsidR="00C258FC">
          <w:rPr>
            <w:noProof/>
            <w:webHidden/>
          </w:rPr>
          <w:instrText xml:space="preserve"> PAGEREF _Toc386441172 \h </w:instrText>
        </w:r>
        <w:r w:rsidR="00C258FC">
          <w:rPr>
            <w:noProof/>
            <w:webHidden/>
          </w:rPr>
        </w:r>
        <w:r w:rsidR="00C258FC">
          <w:rPr>
            <w:noProof/>
            <w:webHidden/>
          </w:rPr>
          <w:fldChar w:fldCharType="separate"/>
        </w:r>
        <w:r w:rsidR="00C258FC">
          <w:rPr>
            <w:noProof/>
            <w:webHidden/>
          </w:rPr>
          <w:t>68</w:t>
        </w:r>
        <w:r w:rsidR="00C258FC">
          <w:rPr>
            <w:noProof/>
            <w:webHidden/>
          </w:rPr>
          <w:fldChar w:fldCharType="end"/>
        </w:r>
      </w:hyperlink>
    </w:p>
    <w:p w14:paraId="3EF1F18A" w14:textId="77777777" w:rsidR="00C258FC" w:rsidRDefault="000A3357">
      <w:pPr>
        <w:pStyle w:val="TOC3"/>
        <w:tabs>
          <w:tab w:val="right" w:leader="dot" w:pos="8486"/>
        </w:tabs>
        <w:rPr>
          <w:rFonts w:eastAsiaTheme="minorEastAsia" w:cstheme="minorBidi"/>
          <w:noProof/>
          <w:sz w:val="22"/>
          <w:szCs w:val="22"/>
          <w:lang w:bidi="ar-SA"/>
        </w:rPr>
      </w:pPr>
      <w:hyperlink w:anchor="_Toc386441173" w:history="1">
        <w:r w:rsidR="00C258FC" w:rsidRPr="00D93052">
          <w:rPr>
            <w:rStyle w:val="Hyperlink"/>
            <w:noProof/>
          </w:rPr>
          <w:t>Calibration</w:t>
        </w:r>
        <w:r w:rsidR="00C258FC">
          <w:rPr>
            <w:noProof/>
            <w:webHidden/>
          </w:rPr>
          <w:tab/>
        </w:r>
        <w:r w:rsidR="00C258FC">
          <w:rPr>
            <w:noProof/>
            <w:webHidden/>
          </w:rPr>
          <w:fldChar w:fldCharType="begin"/>
        </w:r>
        <w:r w:rsidR="00C258FC">
          <w:rPr>
            <w:noProof/>
            <w:webHidden/>
          </w:rPr>
          <w:instrText xml:space="preserve"> PAGEREF _Toc386441173 \h </w:instrText>
        </w:r>
        <w:r w:rsidR="00C258FC">
          <w:rPr>
            <w:noProof/>
            <w:webHidden/>
          </w:rPr>
        </w:r>
        <w:r w:rsidR="00C258FC">
          <w:rPr>
            <w:noProof/>
            <w:webHidden/>
          </w:rPr>
          <w:fldChar w:fldCharType="separate"/>
        </w:r>
        <w:r w:rsidR="00C258FC">
          <w:rPr>
            <w:noProof/>
            <w:webHidden/>
          </w:rPr>
          <w:t>69</w:t>
        </w:r>
        <w:r w:rsidR="00C258FC">
          <w:rPr>
            <w:noProof/>
            <w:webHidden/>
          </w:rPr>
          <w:fldChar w:fldCharType="end"/>
        </w:r>
      </w:hyperlink>
    </w:p>
    <w:p w14:paraId="62CC20F5" w14:textId="77777777" w:rsidR="00C258FC" w:rsidRDefault="000A3357">
      <w:pPr>
        <w:pStyle w:val="TOC3"/>
        <w:tabs>
          <w:tab w:val="right" w:leader="dot" w:pos="8486"/>
        </w:tabs>
        <w:rPr>
          <w:rFonts w:eastAsiaTheme="minorEastAsia" w:cstheme="minorBidi"/>
          <w:noProof/>
          <w:sz w:val="22"/>
          <w:szCs w:val="22"/>
          <w:lang w:bidi="ar-SA"/>
        </w:rPr>
      </w:pPr>
      <w:hyperlink w:anchor="_Toc386441174" w:history="1">
        <w:r w:rsidR="00C258FC" w:rsidRPr="00D93052">
          <w:rPr>
            <w:rStyle w:val="Hyperlink"/>
            <w:noProof/>
          </w:rPr>
          <w:t>Gamma correlation between JOLs and recall</w:t>
        </w:r>
        <w:r w:rsidR="00C258FC">
          <w:rPr>
            <w:noProof/>
            <w:webHidden/>
          </w:rPr>
          <w:tab/>
        </w:r>
        <w:r w:rsidR="00C258FC">
          <w:rPr>
            <w:noProof/>
            <w:webHidden/>
          </w:rPr>
          <w:fldChar w:fldCharType="begin"/>
        </w:r>
        <w:r w:rsidR="00C258FC">
          <w:rPr>
            <w:noProof/>
            <w:webHidden/>
          </w:rPr>
          <w:instrText xml:space="preserve"> PAGEREF _Toc386441174 \h </w:instrText>
        </w:r>
        <w:r w:rsidR="00C258FC">
          <w:rPr>
            <w:noProof/>
            <w:webHidden/>
          </w:rPr>
        </w:r>
        <w:r w:rsidR="00C258FC">
          <w:rPr>
            <w:noProof/>
            <w:webHidden/>
          </w:rPr>
          <w:fldChar w:fldCharType="separate"/>
        </w:r>
        <w:r w:rsidR="00C258FC">
          <w:rPr>
            <w:noProof/>
            <w:webHidden/>
          </w:rPr>
          <w:t>70</w:t>
        </w:r>
        <w:r w:rsidR="00C258FC">
          <w:rPr>
            <w:noProof/>
            <w:webHidden/>
          </w:rPr>
          <w:fldChar w:fldCharType="end"/>
        </w:r>
      </w:hyperlink>
    </w:p>
    <w:p w14:paraId="4C195170" w14:textId="77777777" w:rsidR="00C258FC" w:rsidRDefault="000A3357">
      <w:pPr>
        <w:pStyle w:val="TOC3"/>
        <w:tabs>
          <w:tab w:val="right" w:leader="dot" w:pos="8486"/>
        </w:tabs>
        <w:rPr>
          <w:rFonts w:eastAsiaTheme="minorEastAsia" w:cstheme="minorBidi"/>
          <w:noProof/>
          <w:sz w:val="22"/>
          <w:szCs w:val="22"/>
          <w:lang w:bidi="ar-SA"/>
        </w:rPr>
      </w:pPr>
      <w:hyperlink w:anchor="_Toc386441175" w:history="1">
        <w:r w:rsidR="00C258FC" w:rsidRPr="00D93052">
          <w:rPr>
            <w:rStyle w:val="Hyperlink"/>
            <w:noProof/>
          </w:rPr>
          <w:t>GLMM: Regressing recall on transfer item JOLs</w:t>
        </w:r>
        <w:r w:rsidR="00C258FC">
          <w:rPr>
            <w:noProof/>
            <w:webHidden/>
          </w:rPr>
          <w:tab/>
        </w:r>
        <w:r w:rsidR="00C258FC">
          <w:rPr>
            <w:noProof/>
            <w:webHidden/>
          </w:rPr>
          <w:fldChar w:fldCharType="begin"/>
        </w:r>
        <w:r w:rsidR="00C258FC">
          <w:rPr>
            <w:noProof/>
            <w:webHidden/>
          </w:rPr>
          <w:instrText xml:space="preserve"> PAGEREF _Toc386441175 \h </w:instrText>
        </w:r>
        <w:r w:rsidR="00C258FC">
          <w:rPr>
            <w:noProof/>
            <w:webHidden/>
          </w:rPr>
        </w:r>
        <w:r w:rsidR="00C258FC">
          <w:rPr>
            <w:noProof/>
            <w:webHidden/>
          </w:rPr>
          <w:fldChar w:fldCharType="separate"/>
        </w:r>
        <w:r w:rsidR="00C258FC">
          <w:rPr>
            <w:noProof/>
            <w:webHidden/>
          </w:rPr>
          <w:t>71</w:t>
        </w:r>
        <w:r w:rsidR="00C258FC">
          <w:rPr>
            <w:noProof/>
            <w:webHidden/>
          </w:rPr>
          <w:fldChar w:fldCharType="end"/>
        </w:r>
      </w:hyperlink>
    </w:p>
    <w:p w14:paraId="025607E3" w14:textId="77777777" w:rsidR="00C258FC" w:rsidRDefault="000A3357">
      <w:pPr>
        <w:pStyle w:val="TOC3"/>
        <w:tabs>
          <w:tab w:val="right" w:leader="dot" w:pos="8486"/>
        </w:tabs>
        <w:rPr>
          <w:rFonts w:eastAsiaTheme="minorEastAsia" w:cstheme="minorBidi"/>
          <w:noProof/>
          <w:sz w:val="22"/>
          <w:szCs w:val="22"/>
          <w:lang w:bidi="ar-SA"/>
        </w:rPr>
      </w:pPr>
      <w:hyperlink w:anchor="_Toc386441176" w:history="1">
        <w:r w:rsidR="00C258FC" w:rsidRPr="00D93052">
          <w:rPr>
            <w:rStyle w:val="Hyperlink"/>
            <w:noProof/>
          </w:rPr>
          <w:t>LMM: Regressing transfer item JOLs on reference item JOLs</w:t>
        </w:r>
        <w:r w:rsidR="00C258FC">
          <w:rPr>
            <w:noProof/>
            <w:webHidden/>
          </w:rPr>
          <w:tab/>
        </w:r>
        <w:r w:rsidR="00C258FC">
          <w:rPr>
            <w:noProof/>
            <w:webHidden/>
          </w:rPr>
          <w:fldChar w:fldCharType="begin"/>
        </w:r>
        <w:r w:rsidR="00C258FC">
          <w:rPr>
            <w:noProof/>
            <w:webHidden/>
          </w:rPr>
          <w:instrText xml:space="preserve"> PAGEREF _Toc386441176 \h </w:instrText>
        </w:r>
        <w:r w:rsidR="00C258FC">
          <w:rPr>
            <w:noProof/>
            <w:webHidden/>
          </w:rPr>
        </w:r>
        <w:r w:rsidR="00C258FC">
          <w:rPr>
            <w:noProof/>
            <w:webHidden/>
          </w:rPr>
          <w:fldChar w:fldCharType="separate"/>
        </w:r>
        <w:r w:rsidR="00C258FC">
          <w:rPr>
            <w:noProof/>
            <w:webHidden/>
          </w:rPr>
          <w:t>72</w:t>
        </w:r>
        <w:r w:rsidR="00C258FC">
          <w:rPr>
            <w:noProof/>
            <w:webHidden/>
          </w:rPr>
          <w:fldChar w:fldCharType="end"/>
        </w:r>
      </w:hyperlink>
    </w:p>
    <w:p w14:paraId="39794CE8" w14:textId="77777777" w:rsidR="00C258FC" w:rsidRDefault="000A3357">
      <w:pPr>
        <w:pStyle w:val="TOC3"/>
        <w:tabs>
          <w:tab w:val="right" w:leader="dot" w:pos="8486"/>
        </w:tabs>
        <w:rPr>
          <w:rFonts w:eastAsiaTheme="minorEastAsia" w:cstheme="minorBidi"/>
          <w:noProof/>
          <w:sz w:val="22"/>
          <w:szCs w:val="22"/>
          <w:lang w:bidi="ar-SA"/>
        </w:rPr>
      </w:pPr>
      <w:hyperlink w:anchor="_Toc386441177" w:history="1">
        <w:r w:rsidR="00C258FC" w:rsidRPr="00D93052">
          <w:rPr>
            <w:rStyle w:val="Hyperlink"/>
            <w:noProof/>
          </w:rPr>
          <w:t>LMM: Regressing transfer item JOLs on reference item recall</w:t>
        </w:r>
        <w:r w:rsidR="00C258FC">
          <w:rPr>
            <w:noProof/>
            <w:webHidden/>
          </w:rPr>
          <w:tab/>
        </w:r>
        <w:r w:rsidR="00C258FC">
          <w:rPr>
            <w:noProof/>
            <w:webHidden/>
          </w:rPr>
          <w:fldChar w:fldCharType="begin"/>
        </w:r>
        <w:r w:rsidR="00C258FC">
          <w:rPr>
            <w:noProof/>
            <w:webHidden/>
          </w:rPr>
          <w:instrText xml:space="preserve"> PAGEREF _Toc386441177 \h </w:instrText>
        </w:r>
        <w:r w:rsidR="00C258FC">
          <w:rPr>
            <w:noProof/>
            <w:webHidden/>
          </w:rPr>
        </w:r>
        <w:r w:rsidR="00C258FC">
          <w:rPr>
            <w:noProof/>
            <w:webHidden/>
          </w:rPr>
          <w:fldChar w:fldCharType="separate"/>
        </w:r>
        <w:r w:rsidR="00C258FC">
          <w:rPr>
            <w:noProof/>
            <w:webHidden/>
          </w:rPr>
          <w:t>74</w:t>
        </w:r>
        <w:r w:rsidR="00C258FC">
          <w:rPr>
            <w:noProof/>
            <w:webHidden/>
          </w:rPr>
          <w:fldChar w:fldCharType="end"/>
        </w:r>
      </w:hyperlink>
    </w:p>
    <w:p w14:paraId="7D883805" w14:textId="77777777" w:rsidR="00C258FC" w:rsidRDefault="000A3357">
      <w:pPr>
        <w:pStyle w:val="TOC3"/>
        <w:tabs>
          <w:tab w:val="right" w:leader="dot" w:pos="8486"/>
        </w:tabs>
        <w:rPr>
          <w:rFonts w:eastAsiaTheme="minorEastAsia" w:cstheme="minorBidi"/>
          <w:noProof/>
          <w:sz w:val="22"/>
          <w:szCs w:val="22"/>
          <w:lang w:bidi="ar-SA"/>
        </w:rPr>
      </w:pPr>
      <w:hyperlink w:anchor="_Toc386441178" w:history="1">
        <w:r w:rsidR="00C258FC" w:rsidRPr="00D93052">
          <w:rPr>
            <w:rStyle w:val="Hyperlink"/>
            <w:noProof/>
          </w:rPr>
          <w:t>Global predictions</w:t>
        </w:r>
        <w:r w:rsidR="00C258FC">
          <w:rPr>
            <w:noProof/>
            <w:webHidden/>
          </w:rPr>
          <w:tab/>
        </w:r>
        <w:r w:rsidR="00C258FC">
          <w:rPr>
            <w:noProof/>
            <w:webHidden/>
          </w:rPr>
          <w:fldChar w:fldCharType="begin"/>
        </w:r>
        <w:r w:rsidR="00C258FC">
          <w:rPr>
            <w:noProof/>
            <w:webHidden/>
          </w:rPr>
          <w:instrText xml:space="preserve"> PAGEREF _Toc386441178 \h </w:instrText>
        </w:r>
        <w:r w:rsidR="00C258FC">
          <w:rPr>
            <w:noProof/>
            <w:webHidden/>
          </w:rPr>
        </w:r>
        <w:r w:rsidR="00C258FC">
          <w:rPr>
            <w:noProof/>
            <w:webHidden/>
          </w:rPr>
          <w:fldChar w:fldCharType="separate"/>
        </w:r>
        <w:r w:rsidR="00C258FC">
          <w:rPr>
            <w:noProof/>
            <w:webHidden/>
          </w:rPr>
          <w:t>75</w:t>
        </w:r>
        <w:r w:rsidR="00C258FC">
          <w:rPr>
            <w:noProof/>
            <w:webHidden/>
          </w:rPr>
          <w:fldChar w:fldCharType="end"/>
        </w:r>
      </w:hyperlink>
    </w:p>
    <w:p w14:paraId="6DDA238E" w14:textId="77777777" w:rsidR="00C258FC" w:rsidRDefault="000A3357">
      <w:pPr>
        <w:pStyle w:val="TOC3"/>
        <w:tabs>
          <w:tab w:val="right" w:leader="dot" w:pos="8486"/>
        </w:tabs>
        <w:rPr>
          <w:rFonts w:eastAsiaTheme="minorEastAsia" w:cstheme="minorBidi"/>
          <w:noProof/>
          <w:sz w:val="22"/>
          <w:szCs w:val="22"/>
          <w:lang w:bidi="ar-SA"/>
        </w:rPr>
      </w:pPr>
      <w:hyperlink w:anchor="_Toc386441179" w:history="1">
        <w:r w:rsidR="00C258FC" w:rsidRPr="00D93052">
          <w:rPr>
            <w:rStyle w:val="Hyperlink"/>
            <w:noProof/>
          </w:rPr>
          <w:t>Discussion</w:t>
        </w:r>
        <w:r w:rsidR="00C258FC">
          <w:rPr>
            <w:noProof/>
            <w:webHidden/>
          </w:rPr>
          <w:tab/>
        </w:r>
        <w:r w:rsidR="00C258FC">
          <w:rPr>
            <w:noProof/>
            <w:webHidden/>
          </w:rPr>
          <w:fldChar w:fldCharType="begin"/>
        </w:r>
        <w:r w:rsidR="00C258FC">
          <w:rPr>
            <w:noProof/>
            <w:webHidden/>
          </w:rPr>
          <w:instrText xml:space="preserve"> PAGEREF _Toc386441179 \h </w:instrText>
        </w:r>
        <w:r w:rsidR="00C258FC">
          <w:rPr>
            <w:noProof/>
            <w:webHidden/>
          </w:rPr>
        </w:r>
        <w:r w:rsidR="00C258FC">
          <w:rPr>
            <w:noProof/>
            <w:webHidden/>
          </w:rPr>
          <w:fldChar w:fldCharType="separate"/>
        </w:r>
        <w:r w:rsidR="00C258FC">
          <w:rPr>
            <w:noProof/>
            <w:webHidden/>
          </w:rPr>
          <w:t>76</w:t>
        </w:r>
        <w:r w:rsidR="00C258FC">
          <w:rPr>
            <w:noProof/>
            <w:webHidden/>
          </w:rPr>
          <w:fldChar w:fldCharType="end"/>
        </w:r>
      </w:hyperlink>
    </w:p>
    <w:p w14:paraId="6492F5A5" w14:textId="77777777" w:rsidR="00C258FC" w:rsidRDefault="000A3357">
      <w:pPr>
        <w:pStyle w:val="TOC1"/>
        <w:rPr>
          <w:rFonts w:eastAsiaTheme="minorEastAsia" w:cstheme="minorBidi"/>
          <w:noProof/>
          <w:sz w:val="22"/>
          <w:szCs w:val="22"/>
          <w:lang w:bidi="ar-SA"/>
        </w:rPr>
      </w:pPr>
      <w:hyperlink w:anchor="_Toc386441180" w:history="1">
        <w:r w:rsidR="00C258FC" w:rsidRPr="00D93052">
          <w:rPr>
            <w:rStyle w:val="Hyperlink"/>
            <w:noProof/>
          </w:rPr>
          <w:t>Experiment 3</w:t>
        </w:r>
        <w:r w:rsidR="00C258FC">
          <w:rPr>
            <w:noProof/>
            <w:webHidden/>
          </w:rPr>
          <w:tab/>
        </w:r>
        <w:r w:rsidR="00C258FC">
          <w:rPr>
            <w:noProof/>
            <w:webHidden/>
          </w:rPr>
          <w:fldChar w:fldCharType="begin"/>
        </w:r>
        <w:r w:rsidR="00C258FC">
          <w:rPr>
            <w:noProof/>
            <w:webHidden/>
          </w:rPr>
          <w:instrText xml:space="preserve"> PAGEREF _Toc386441180 \h </w:instrText>
        </w:r>
        <w:r w:rsidR="00C258FC">
          <w:rPr>
            <w:noProof/>
            <w:webHidden/>
          </w:rPr>
        </w:r>
        <w:r w:rsidR="00C258FC">
          <w:rPr>
            <w:noProof/>
            <w:webHidden/>
          </w:rPr>
          <w:fldChar w:fldCharType="separate"/>
        </w:r>
        <w:r w:rsidR="00C258FC">
          <w:rPr>
            <w:noProof/>
            <w:webHidden/>
          </w:rPr>
          <w:t>78</w:t>
        </w:r>
        <w:r w:rsidR="00C258FC">
          <w:rPr>
            <w:noProof/>
            <w:webHidden/>
          </w:rPr>
          <w:fldChar w:fldCharType="end"/>
        </w:r>
      </w:hyperlink>
    </w:p>
    <w:p w14:paraId="74E6ACE8" w14:textId="77777777" w:rsidR="00C258FC" w:rsidRDefault="000A3357">
      <w:pPr>
        <w:pStyle w:val="TOC2"/>
        <w:tabs>
          <w:tab w:val="right" w:leader="dot" w:pos="8486"/>
        </w:tabs>
        <w:rPr>
          <w:rFonts w:eastAsiaTheme="minorEastAsia" w:cstheme="minorBidi"/>
          <w:noProof/>
          <w:sz w:val="22"/>
          <w:szCs w:val="22"/>
          <w:lang w:bidi="ar-SA"/>
        </w:rPr>
      </w:pPr>
      <w:hyperlink w:anchor="_Toc386441181" w:history="1">
        <w:r w:rsidR="00C258FC" w:rsidRPr="00D93052">
          <w:rPr>
            <w:rStyle w:val="Hyperlink"/>
            <w:noProof/>
          </w:rPr>
          <w:t>Method</w:t>
        </w:r>
        <w:r w:rsidR="00C258FC">
          <w:rPr>
            <w:noProof/>
            <w:webHidden/>
          </w:rPr>
          <w:tab/>
        </w:r>
        <w:r w:rsidR="00C258FC">
          <w:rPr>
            <w:noProof/>
            <w:webHidden/>
          </w:rPr>
          <w:fldChar w:fldCharType="begin"/>
        </w:r>
        <w:r w:rsidR="00C258FC">
          <w:rPr>
            <w:noProof/>
            <w:webHidden/>
          </w:rPr>
          <w:instrText xml:space="preserve"> PAGEREF _Toc386441181 \h </w:instrText>
        </w:r>
        <w:r w:rsidR="00C258FC">
          <w:rPr>
            <w:noProof/>
            <w:webHidden/>
          </w:rPr>
        </w:r>
        <w:r w:rsidR="00C258FC">
          <w:rPr>
            <w:noProof/>
            <w:webHidden/>
          </w:rPr>
          <w:fldChar w:fldCharType="separate"/>
        </w:r>
        <w:r w:rsidR="00C258FC">
          <w:rPr>
            <w:noProof/>
            <w:webHidden/>
          </w:rPr>
          <w:t>78</w:t>
        </w:r>
        <w:r w:rsidR="00C258FC">
          <w:rPr>
            <w:noProof/>
            <w:webHidden/>
          </w:rPr>
          <w:fldChar w:fldCharType="end"/>
        </w:r>
      </w:hyperlink>
    </w:p>
    <w:p w14:paraId="508424AF" w14:textId="77777777" w:rsidR="00C258FC" w:rsidRDefault="000A3357">
      <w:pPr>
        <w:pStyle w:val="TOC3"/>
        <w:tabs>
          <w:tab w:val="right" w:leader="dot" w:pos="8486"/>
        </w:tabs>
        <w:rPr>
          <w:rFonts w:eastAsiaTheme="minorEastAsia" w:cstheme="minorBidi"/>
          <w:noProof/>
          <w:sz w:val="22"/>
          <w:szCs w:val="22"/>
          <w:lang w:bidi="ar-SA"/>
        </w:rPr>
      </w:pPr>
      <w:hyperlink w:anchor="_Toc386441182" w:history="1">
        <w:r w:rsidR="00C258FC" w:rsidRPr="00D93052">
          <w:rPr>
            <w:rStyle w:val="Hyperlink"/>
            <w:noProof/>
          </w:rPr>
          <w:t>Participants</w:t>
        </w:r>
        <w:r w:rsidR="00C258FC">
          <w:rPr>
            <w:noProof/>
            <w:webHidden/>
          </w:rPr>
          <w:tab/>
        </w:r>
        <w:r w:rsidR="00C258FC">
          <w:rPr>
            <w:noProof/>
            <w:webHidden/>
          </w:rPr>
          <w:fldChar w:fldCharType="begin"/>
        </w:r>
        <w:r w:rsidR="00C258FC">
          <w:rPr>
            <w:noProof/>
            <w:webHidden/>
          </w:rPr>
          <w:instrText xml:space="preserve"> PAGEREF _Toc386441182 \h </w:instrText>
        </w:r>
        <w:r w:rsidR="00C258FC">
          <w:rPr>
            <w:noProof/>
            <w:webHidden/>
          </w:rPr>
        </w:r>
        <w:r w:rsidR="00C258FC">
          <w:rPr>
            <w:noProof/>
            <w:webHidden/>
          </w:rPr>
          <w:fldChar w:fldCharType="separate"/>
        </w:r>
        <w:r w:rsidR="00C258FC">
          <w:rPr>
            <w:noProof/>
            <w:webHidden/>
          </w:rPr>
          <w:t>78</w:t>
        </w:r>
        <w:r w:rsidR="00C258FC">
          <w:rPr>
            <w:noProof/>
            <w:webHidden/>
          </w:rPr>
          <w:fldChar w:fldCharType="end"/>
        </w:r>
      </w:hyperlink>
    </w:p>
    <w:p w14:paraId="788036B2" w14:textId="3D3AE90B" w:rsidR="00C258FC" w:rsidRDefault="000A3357">
      <w:pPr>
        <w:pStyle w:val="TOC3"/>
        <w:tabs>
          <w:tab w:val="right" w:leader="dot" w:pos="8486"/>
        </w:tabs>
        <w:rPr>
          <w:rFonts w:eastAsiaTheme="minorEastAsia" w:cstheme="minorBidi"/>
          <w:noProof/>
          <w:sz w:val="22"/>
          <w:szCs w:val="22"/>
          <w:lang w:bidi="ar-SA"/>
        </w:rPr>
      </w:pPr>
      <w:hyperlink w:anchor="_Toc386441183" w:history="1">
        <w:r w:rsidR="00C258FC" w:rsidRPr="00D93052">
          <w:rPr>
            <w:rStyle w:val="Hyperlink"/>
            <w:noProof/>
          </w:rPr>
          <w:t>Design</w:t>
        </w:r>
        <w:r w:rsidR="00E97240">
          <w:rPr>
            <w:noProof/>
            <w:webHidden/>
          </w:rPr>
          <w:t>..…………………………………………………………………………</w:t>
        </w:r>
        <w:r w:rsidR="00C258FC">
          <w:rPr>
            <w:noProof/>
            <w:webHidden/>
          </w:rPr>
          <w:fldChar w:fldCharType="begin"/>
        </w:r>
        <w:r w:rsidR="00C258FC">
          <w:rPr>
            <w:noProof/>
            <w:webHidden/>
          </w:rPr>
          <w:instrText xml:space="preserve"> PAGEREF _Toc386441183 \h </w:instrText>
        </w:r>
        <w:r w:rsidR="00C258FC">
          <w:rPr>
            <w:noProof/>
            <w:webHidden/>
          </w:rPr>
        </w:r>
        <w:r w:rsidR="00C258FC">
          <w:rPr>
            <w:noProof/>
            <w:webHidden/>
          </w:rPr>
          <w:fldChar w:fldCharType="separate"/>
        </w:r>
        <w:r w:rsidR="00C258FC">
          <w:rPr>
            <w:noProof/>
            <w:webHidden/>
          </w:rPr>
          <w:t>78</w:t>
        </w:r>
        <w:r w:rsidR="00C258FC">
          <w:rPr>
            <w:noProof/>
            <w:webHidden/>
          </w:rPr>
          <w:fldChar w:fldCharType="end"/>
        </w:r>
      </w:hyperlink>
    </w:p>
    <w:p w14:paraId="69BF44CC" w14:textId="77777777" w:rsidR="00C258FC" w:rsidRDefault="000A3357">
      <w:pPr>
        <w:pStyle w:val="TOC3"/>
        <w:tabs>
          <w:tab w:val="right" w:leader="dot" w:pos="8486"/>
        </w:tabs>
        <w:rPr>
          <w:rFonts w:eastAsiaTheme="minorEastAsia" w:cstheme="minorBidi"/>
          <w:noProof/>
          <w:sz w:val="22"/>
          <w:szCs w:val="22"/>
          <w:lang w:bidi="ar-SA"/>
        </w:rPr>
      </w:pPr>
      <w:hyperlink w:anchor="_Toc386441184" w:history="1">
        <w:r w:rsidR="00C258FC" w:rsidRPr="00D93052">
          <w:rPr>
            <w:rStyle w:val="Hyperlink"/>
            <w:noProof/>
          </w:rPr>
          <w:t>Materials</w:t>
        </w:r>
        <w:r w:rsidR="00C258FC">
          <w:rPr>
            <w:noProof/>
            <w:webHidden/>
          </w:rPr>
          <w:tab/>
        </w:r>
        <w:r w:rsidR="00C258FC">
          <w:rPr>
            <w:noProof/>
            <w:webHidden/>
          </w:rPr>
          <w:fldChar w:fldCharType="begin"/>
        </w:r>
        <w:r w:rsidR="00C258FC">
          <w:rPr>
            <w:noProof/>
            <w:webHidden/>
          </w:rPr>
          <w:instrText xml:space="preserve"> PAGEREF _Toc386441184 \h </w:instrText>
        </w:r>
        <w:r w:rsidR="00C258FC">
          <w:rPr>
            <w:noProof/>
            <w:webHidden/>
          </w:rPr>
        </w:r>
        <w:r w:rsidR="00C258FC">
          <w:rPr>
            <w:noProof/>
            <w:webHidden/>
          </w:rPr>
          <w:fldChar w:fldCharType="separate"/>
        </w:r>
        <w:r w:rsidR="00C258FC">
          <w:rPr>
            <w:noProof/>
            <w:webHidden/>
          </w:rPr>
          <w:t>79</w:t>
        </w:r>
        <w:r w:rsidR="00C258FC">
          <w:rPr>
            <w:noProof/>
            <w:webHidden/>
          </w:rPr>
          <w:fldChar w:fldCharType="end"/>
        </w:r>
      </w:hyperlink>
    </w:p>
    <w:p w14:paraId="69BF22F1" w14:textId="77777777" w:rsidR="00C258FC" w:rsidRDefault="000A3357">
      <w:pPr>
        <w:pStyle w:val="TOC3"/>
        <w:tabs>
          <w:tab w:val="right" w:leader="dot" w:pos="8486"/>
        </w:tabs>
        <w:rPr>
          <w:rFonts w:eastAsiaTheme="minorEastAsia" w:cstheme="minorBidi"/>
          <w:noProof/>
          <w:sz w:val="22"/>
          <w:szCs w:val="22"/>
          <w:lang w:bidi="ar-SA"/>
        </w:rPr>
      </w:pPr>
      <w:hyperlink w:anchor="_Toc386441185" w:history="1">
        <w:r w:rsidR="00C258FC" w:rsidRPr="00D93052">
          <w:rPr>
            <w:rStyle w:val="Hyperlink"/>
            <w:noProof/>
          </w:rPr>
          <w:t>Apparatus</w:t>
        </w:r>
        <w:r w:rsidR="00C258FC">
          <w:rPr>
            <w:noProof/>
            <w:webHidden/>
          </w:rPr>
          <w:tab/>
        </w:r>
        <w:r w:rsidR="00C258FC">
          <w:rPr>
            <w:noProof/>
            <w:webHidden/>
          </w:rPr>
          <w:fldChar w:fldCharType="begin"/>
        </w:r>
        <w:r w:rsidR="00C258FC">
          <w:rPr>
            <w:noProof/>
            <w:webHidden/>
          </w:rPr>
          <w:instrText xml:space="preserve"> PAGEREF _Toc386441185 \h </w:instrText>
        </w:r>
        <w:r w:rsidR="00C258FC">
          <w:rPr>
            <w:noProof/>
            <w:webHidden/>
          </w:rPr>
        </w:r>
        <w:r w:rsidR="00C258FC">
          <w:rPr>
            <w:noProof/>
            <w:webHidden/>
          </w:rPr>
          <w:fldChar w:fldCharType="separate"/>
        </w:r>
        <w:r w:rsidR="00C258FC">
          <w:rPr>
            <w:noProof/>
            <w:webHidden/>
          </w:rPr>
          <w:t>80</w:t>
        </w:r>
        <w:r w:rsidR="00C258FC">
          <w:rPr>
            <w:noProof/>
            <w:webHidden/>
          </w:rPr>
          <w:fldChar w:fldCharType="end"/>
        </w:r>
      </w:hyperlink>
    </w:p>
    <w:p w14:paraId="64AC79C6" w14:textId="77777777" w:rsidR="00C258FC" w:rsidRDefault="000A3357">
      <w:pPr>
        <w:pStyle w:val="TOC3"/>
        <w:tabs>
          <w:tab w:val="right" w:leader="dot" w:pos="8486"/>
        </w:tabs>
        <w:rPr>
          <w:rFonts w:eastAsiaTheme="minorEastAsia" w:cstheme="minorBidi"/>
          <w:noProof/>
          <w:sz w:val="22"/>
          <w:szCs w:val="22"/>
          <w:lang w:bidi="ar-SA"/>
        </w:rPr>
      </w:pPr>
      <w:hyperlink w:anchor="_Toc386441186" w:history="1">
        <w:r w:rsidR="00C258FC" w:rsidRPr="00D93052">
          <w:rPr>
            <w:rStyle w:val="Hyperlink"/>
            <w:noProof/>
          </w:rPr>
          <w:t>Procedure</w:t>
        </w:r>
        <w:r w:rsidR="00C258FC">
          <w:rPr>
            <w:noProof/>
            <w:webHidden/>
          </w:rPr>
          <w:tab/>
        </w:r>
        <w:r w:rsidR="00C258FC">
          <w:rPr>
            <w:noProof/>
            <w:webHidden/>
          </w:rPr>
          <w:fldChar w:fldCharType="begin"/>
        </w:r>
        <w:r w:rsidR="00C258FC">
          <w:rPr>
            <w:noProof/>
            <w:webHidden/>
          </w:rPr>
          <w:instrText xml:space="preserve"> PAGEREF _Toc386441186 \h </w:instrText>
        </w:r>
        <w:r w:rsidR="00C258FC">
          <w:rPr>
            <w:noProof/>
            <w:webHidden/>
          </w:rPr>
        </w:r>
        <w:r w:rsidR="00C258FC">
          <w:rPr>
            <w:noProof/>
            <w:webHidden/>
          </w:rPr>
          <w:fldChar w:fldCharType="separate"/>
        </w:r>
        <w:r w:rsidR="00C258FC">
          <w:rPr>
            <w:noProof/>
            <w:webHidden/>
          </w:rPr>
          <w:t>80</w:t>
        </w:r>
        <w:r w:rsidR="00C258FC">
          <w:rPr>
            <w:noProof/>
            <w:webHidden/>
          </w:rPr>
          <w:fldChar w:fldCharType="end"/>
        </w:r>
      </w:hyperlink>
    </w:p>
    <w:p w14:paraId="47C8954B" w14:textId="77777777" w:rsidR="00C258FC" w:rsidRDefault="000A3357">
      <w:pPr>
        <w:pStyle w:val="TOC2"/>
        <w:tabs>
          <w:tab w:val="right" w:leader="dot" w:pos="8486"/>
        </w:tabs>
        <w:rPr>
          <w:rFonts w:eastAsiaTheme="minorEastAsia" w:cstheme="minorBidi"/>
          <w:noProof/>
          <w:sz w:val="22"/>
          <w:szCs w:val="22"/>
          <w:lang w:bidi="ar-SA"/>
        </w:rPr>
      </w:pPr>
      <w:hyperlink w:anchor="_Toc386441187" w:history="1">
        <w:r w:rsidR="00C258FC" w:rsidRPr="00D93052">
          <w:rPr>
            <w:rStyle w:val="Hyperlink"/>
            <w:noProof/>
          </w:rPr>
          <w:t>Results and Discussion</w:t>
        </w:r>
        <w:r w:rsidR="00C258FC">
          <w:rPr>
            <w:noProof/>
            <w:webHidden/>
          </w:rPr>
          <w:tab/>
        </w:r>
        <w:r w:rsidR="00C258FC">
          <w:rPr>
            <w:noProof/>
            <w:webHidden/>
          </w:rPr>
          <w:fldChar w:fldCharType="begin"/>
        </w:r>
        <w:r w:rsidR="00C258FC">
          <w:rPr>
            <w:noProof/>
            <w:webHidden/>
          </w:rPr>
          <w:instrText xml:space="preserve"> PAGEREF _Toc386441187 \h </w:instrText>
        </w:r>
        <w:r w:rsidR="00C258FC">
          <w:rPr>
            <w:noProof/>
            <w:webHidden/>
          </w:rPr>
        </w:r>
        <w:r w:rsidR="00C258FC">
          <w:rPr>
            <w:noProof/>
            <w:webHidden/>
          </w:rPr>
          <w:fldChar w:fldCharType="separate"/>
        </w:r>
        <w:r w:rsidR="00C258FC">
          <w:rPr>
            <w:noProof/>
            <w:webHidden/>
          </w:rPr>
          <w:t>81</w:t>
        </w:r>
        <w:r w:rsidR="00C258FC">
          <w:rPr>
            <w:noProof/>
            <w:webHidden/>
          </w:rPr>
          <w:fldChar w:fldCharType="end"/>
        </w:r>
      </w:hyperlink>
    </w:p>
    <w:p w14:paraId="75143B74" w14:textId="77777777" w:rsidR="00C258FC" w:rsidRDefault="000A3357">
      <w:pPr>
        <w:pStyle w:val="TOC3"/>
        <w:tabs>
          <w:tab w:val="right" w:leader="dot" w:pos="8486"/>
        </w:tabs>
        <w:rPr>
          <w:rFonts w:eastAsiaTheme="minorEastAsia" w:cstheme="minorBidi"/>
          <w:noProof/>
          <w:sz w:val="22"/>
          <w:szCs w:val="22"/>
          <w:lang w:bidi="ar-SA"/>
        </w:rPr>
      </w:pPr>
      <w:hyperlink w:anchor="_Toc386441188" w:history="1">
        <w:r w:rsidR="00C258FC" w:rsidRPr="00D93052">
          <w:rPr>
            <w:rStyle w:val="Hyperlink"/>
            <w:noProof/>
          </w:rPr>
          <w:t>Aggregated data analysis</w:t>
        </w:r>
        <w:r w:rsidR="00C258FC">
          <w:rPr>
            <w:noProof/>
            <w:webHidden/>
          </w:rPr>
          <w:tab/>
        </w:r>
        <w:r w:rsidR="00C258FC">
          <w:rPr>
            <w:noProof/>
            <w:webHidden/>
          </w:rPr>
          <w:fldChar w:fldCharType="begin"/>
        </w:r>
        <w:r w:rsidR="00C258FC">
          <w:rPr>
            <w:noProof/>
            <w:webHidden/>
          </w:rPr>
          <w:instrText xml:space="preserve"> PAGEREF _Toc386441188 \h </w:instrText>
        </w:r>
        <w:r w:rsidR="00C258FC">
          <w:rPr>
            <w:noProof/>
            <w:webHidden/>
          </w:rPr>
        </w:r>
        <w:r w:rsidR="00C258FC">
          <w:rPr>
            <w:noProof/>
            <w:webHidden/>
          </w:rPr>
          <w:fldChar w:fldCharType="separate"/>
        </w:r>
        <w:r w:rsidR="00C258FC">
          <w:rPr>
            <w:noProof/>
            <w:webHidden/>
          </w:rPr>
          <w:t>81</w:t>
        </w:r>
        <w:r w:rsidR="00C258FC">
          <w:rPr>
            <w:noProof/>
            <w:webHidden/>
          </w:rPr>
          <w:fldChar w:fldCharType="end"/>
        </w:r>
      </w:hyperlink>
    </w:p>
    <w:p w14:paraId="2439CFD9" w14:textId="77777777" w:rsidR="00C258FC" w:rsidRDefault="000A3357">
      <w:pPr>
        <w:pStyle w:val="TOC3"/>
        <w:tabs>
          <w:tab w:val="right" w:leader="dot" w:pos="8486"/>
        </w:tabs>
        <w:rPr>
          <w:rFonts w:eastAsiaTheme="minorEastAsia" w:cstheme="minorBidi"/>
          <w:noProof/>
          <w:sz w:val="22"/>
          <w:szCs w:val="22"/>
          <w:lang w:bidi="ar-SA"/>
        </w:rPr>
      </w:pPr>
      <w:hyperlink w:anchor="_Toc386441189" w:history="1">
        <w:r w:rsidR="00C258FC" w:rsidRPr="00D93052">
          <w:rPr>
            <w:rStyle w:val="Hyperlink"/>
            <w:noProof/>
          </w:rPr>
          <w:t>Item-level data analysis</w:t>
        </w:r>
        <w:r w:rsidR="00C258FC">
          <w:rPr>
            <w:noProof/>
            <w:webHidden/>
          </w:rPr>
          <w:tab/>
        </w:r>
        <w:r w:rsidR="00C258FC">
          <w:rPr>
            <w:noProof/>
            <w:webHidden/>
          </w:rPr>
          <w:fldChar w:fldCharType="begin"/>
        </w:r>
        <w:r w:rsidR="00C258FC">
          <w:rPr>
            <w:noProof/>
            <w:webHidden/>
          </w:rPr>
          <w:instrText xml:space="preserve"> PAGEREF _Toc386441189 \h </w:instrText>
        </w:r>
        <w:r w:rsidR="00C258FC">
          <w:rPr>
            <w:noProof/>
            <w:webHidden/>
          </w:rPr>
        </w:r>
        <w:r w:rsidR="00C258FC">
          <w:rPr>
            <w:noProof/>
            <w:webHidden/>
          </w:rPr>
          <w:fldChar w:fldCharType="separate"/>
        </w:r>
        <w:r w:rsidR="00C258FC">
          <w:rPr>
            <w:noProof/>
            <w:webHidden/>
          </w:rPr>
          <w:t>84</w:t>
        </w:r>
        <w:r w:rsidR="00C258FC">
          <w:rPr>
            <w:noProof/>
            <w:webHidden/>
          </w:rPr>
          <w:fldChar w:fldCharType="end"/>
        </w:r>
      </w:hyperlink>
    </w:p>
    <w:p w14:paraId="58E7714D" w14:textId="77777777" w:rsidR="00C258FC" w:rsidRDefault="000A3357">
      <w:pPr>
        <w:pStyle w:val="TOC1"/>
        <w:rPr>
          <w:rFonts w:eastAsiaTheme="minorEastAsia" w:cstheme="minorBidi"/>
          <w:noProof/>
          <w:sz w:val="22"/>
          <w:szCs w:val="22"/>
          <w:lang w:bidi="ar-SA"/>
        </w:rPr>
      </w:pPr>
      <w:hyperlink w:anchor="_Toc386441190" w:history="1">
        <w:r w:rsidR="00C258FC" w:rsidRPr="00D93052">
          <w:rPr>
            <w:rStyle w:val="Hyperlink"/>
            <w:noProof/>
          </w:rPr>
          <w:t>General discussion</w:t>
        </w:r>
        <w:r w:rsidR="00C258FC">
          <w:rPr>
            <w:noProof/>
            <w:webHidden/>
          </w:rPr>
          <w:tab/>
        </w:r>
        <w:r w:rsidR="00C258FC">
          <w:rPr>
            <w:noProof/>
            <w:webHidden/>
          </w:rPr>
          <w:fldChar w:fldCharType="begin"/>
        </w:r>
        <w:r w:rsidR="00C258FC">
          <w:rPr>
            <w:noProof/>
            <w:webHidden/>
          </w:rPr>
          <w:instrText xml:space="preserve"> PAGEREF _Toc386441190 \h </w:instrText>
        </w:r>
        <w:r w:rsidR="00C258FC">
          <w:rPr>
            <w:noProof/>
            <w:webHidden/>
          </w:rPr>
        </w:r>
        <w:r w:rsidR="00C258FC">
          <w:rPr>
            <w:noProof/>
            <w:webHidden/>
          </w:rPr>
          <w:fldChar w:fldCharType="separate"/>
        </w:r>
        <w:r w:rsidR="00C258FC">
          <w:rPr>
            <w:noProof/>
            <w:webHidden/>
          </w:rPr>
          <w:t>87</w:t>
        </w:r>
        <w:r w:rsidR="00C258FC">
          <w:rPr>
            <w:noProof/>
            <w:webHidden/>
          </w:rPr>
          <w:fldChar w:fldCharType="end"/>
        </w:r>
      </w:hyperlink>
    </w:p>
    <w:p w14:paraId="41F27D06" w14:textId="77777777" w:rsidR="00C258FC" w:rsidRDefault="000A3357">
      <w:pPr>
        <w:pStyle w:val="TOC2"/>
        <w:tabs>
          <w:tab w:val="right" w:leader="dot" w:pos="8486"/>
        </w:tabs>
        <w:rPr>
          <w:rFonts w:eastAsiaTheme="minorEastAsia" w:cstheme="minorBidi"/>
          <w:noProof/>
          <w:sz w:val="22"/>
          <w:szCs w:val="22"/>
          <w:lang w:bidi="ar-SA"/>
        </w:rPr>
      </w:pPr>
      <w:hyperlink w:anchor="_Toc386441191" w:history="1">
        <w:r w:rsidR="00C258FC" w:rsidRPr="00D93052">
          <w:rPr>
            <w:rStyle w:val="Hyperlink"/>
            <w:noProof/>
          </w:rPr>
          <w:t>Summary</w:t>
        </w:r>
        <w:r w:rsidR="00C258FC">
          <w:rPr>
            <w:noProof/>
            <w:webHidden/>
          </w:rPr>
          <w:tab/>
        </w:r>
        <w:r w:rsidR="00C258FC">
          <w:rPr>
            <w:noProof/>
            <w:webHidden/>
          </w:rPr>
          <w:fldChar w:fldCharType="begin"/>
        </w:r>
        <w:r w:rsidR="00C258FC">
          <w:rPr>
            <w:noProof/>
            <w:webHidden/>
          </w:rPr>
          <w:instrText xml:space="preserve"> PAGEREF _Toc386441191 \h </w:instrText>
        </w:r>
        <w:r w:rsidR="00C258FC">
          <w:rPr>
            <w:noProof/>
            <w:webHidden/>
          </w:rPr>
        </w:r>
        <w:r w:rsidR="00C258FC">
          <w:rPr>
            <w:noProof/>
            <w:webHidden/>
          </w:rPr>
          <w:fldChar w:fldCharType="separate"/>
        </w:r>
        <w:r w:rsidR="00C258FC">
          <w:rPr>
            <w:noProof/>
            <w:webHidden/>
          </w:rPr>
          <w:t>87</w:t>
        </w:r>
        <w:r w:rsidR="00C258FC">
          <w:rPr>
            <w:noProof/>
            <w:webHidden/>
          </w:rPr>
          <w:fldChar w:fldCharType="end"/>
        </w:r>
      </w:hyperlink>
    </w:p>
    <w:p w14:paraId="0EB33828" w14:textId="77777777" w:rsidR="00C258FC" w:rsidRDefault="000A3357">
      <w:pPr>
        <w:pStyle w:val="TOC2"/>
        <w:tabs>
          <w:tab w:val="right" w:leader="dot" w:pos="8486"/>
        </w:tabs>
        <w:rPr>
          <w:rFonts w:eastAsiaTheme="minorEastAsia" w:cstheme="minorBidi"/>
          <w:noProof/>
          <w:sz w:val="22"/>
          <w:szCs w:val="22"/>
          <w:lang w:bidi="ar-SA"/>
        </w:rPr>
      </w:pPr>
      <w:hyperlink w:anchor="_Toc386441192" w:history="1">
        <w:r w:rsidR="00C258FC" w:rsidRPr="00D93052">
          <w:rPr>
            <w:rStyle w:val="Hyperlink"/>
            <w:noProof/>
          </w:rPr>
          <w:t>Utilization of episodic information</w:t>
        </w:r>
        <w:r w:rsidR="00C258FC">
          <w:rPr>
            <w:noProof/>
            <w:webHidden/>
          </w:rPr>
          <w:tab/>
        </w:r>
        <w:r w:rsidR="00C258FC">
          <w:rPr>
            <w:noProof/>
            <w:webHidden/>
          </w:rPr>
          <w:fldChar w:fldCharType="begin"/>
        </w:r>
        <w:r w:rsidR="00C258FC">
          <w:rPr>
            <w:noProof/>
            <w:webHidden/>
          </w:rPr>
          <w:instrText xml:space="preserve"> PAGEREF _Toc386441192 \h </w:instrText>
        </w:r>
        <w:r w:rsidR="00C258FC">
          <w:rPr>
            <w:noProof/>
            <w:webHidden/>
          </w:rPr>
        </w:r>
        <w:r w:rsidR="00C258FC">
          <w:rPr>
            <w:noProof/>
            <w:webHidden/>
          </w:rPr>
          <w:fldChar w:fldCharType="separate"/>
        </w:r>
        <w:r w:rsidR="00C258FC">
          <w:rPr>
            <w:noProof/>
            <w:webHidden/>
          </w:rPr>
          <w:t>91</w:t>
        </w:r>
        <w:r w:rsidR="00C258FC">
          <w:rPr>
            <w:noProof/>
            <w:webHidden/>
          </w:rPr>
          <w:fldChar w:fldCharType="end"/>
        </w:r>
      </w:hyperlink>
    </w:p>
    <w:p w14:paraId="0C7E1C5E" w14:textId="77777777" w:rsidR="00C258FC" w:rsidRDefault="000A3357">
      <w:pPr>
        <w:pStyle w:val="TOC1"/>
        <w:rPr>
          <w:rFonts w:eastAsiaTheme="minorEastAsia" w:cstheme="minorBidi"/>
          <w:noProof/>
          <w:sz w:val="22"/>
          <w:szCs w:val="22"/>
          <w:lang w:bidi="ar-SA"/>
        </w:rPr>
      </w:pPr>
      <w:hyperlink w:anchor="_Toc386441193" w:history="1">
        <w:r w:rsidR="00C258FC" w:rsidRPr="00D93052">
          <w:rPr>
            <w:rStyle w:val="Hyperlink"/>
            <w:noProof/>
          </w:rPr>
          <w:t>References</w:t>
        </w:r>
        <w:r w:rsidR="00C258FC">
          <w:rPr>
            <w:noProof/>
            <w:webHidden/>
          </w:rPr>
          <w:tab/>
        </w:r>
        <w:r w:rsidR="00C258FC">
          <w:rPr>
            <w:noProof/>
            <w:webHidden/>
          </w:rPr>
          <w:fldChar w:fldCharType="begin"/>
        </w:r>
        <w:r w:rsidR="00C258FC">
          <w:rPr>
            <w:noProof/>
            <w:webHidden/>
          </w:rPr>
          <w:instrText xml:space="preserve"> PAGEREF _Toc386441193 \h </w:instrText>
        </w:r>
        <w:r w:rsidR="00C258FC">
          <w:rPr>
            <w:noProof/>
            <w:webHidden/>
          </w:rPr>
        </w:r>
        <w:r w:rsidR="00C258FC">
          <w:rPr>
            <w:noProof/>
            <w:webHidden/>
          </w:rPr>
          <w:fldChar w:fldCharType="separate"/>
        </w:r>
        <w:r w:rsidR="00C258FC">
          <w:rPr>
            <w:noProof/>
            <w:webHidden/>
          </w:rPr>
          <w:t>94</w:t>
        </w:r>
        <w:r w:rsidR="00C258FC">
          <w:rPr>
            <w:noProof/>
            <w:webHidden/>
          </w:rPr>
          <w:fldChar w:fldCharType="end"/>
        </w:r>
      </w:hyperlink>
    </w:p>
    <w:p w14:paraId="645CBDF2" w14:textId="77777777" w:rsidR="00DA1971" w:rsidRDefault="00F7122D" w:rsidP="00DA1971">
      <w:r>
        <w:fldChar w:fldCharType="end"/>
      </w:r>
      <w:r w:rsidR="00C92079">
        <w:t xml:space="preserve"> </w:t>
      </w:r>
    </w:p>
    <w:p w14:paraId="54EFEA31" w14:textId="77777777" w:rsidR="00775701" w:rsidRDefault="00DA1971" w:rsidP="00C16C66">
      <w:pPr>
        <w:pStyle w:val="Heading1"/>
      </w:pPr>
      <w:r>
        <w:br w:type="page"/>
      </w:r>
      <w:bookmarkStart w:id="2" w:name="_Toc310579465"/>
      <w:bookmarkStart w:id="3" w:name="_Toc386441130"/>
      <w:r>
        <w:lastRenderedPageBreak/>
        <w:t>List of Tables</w:t>
      </w:r>
      <w:bookmarkEnd w:id="2"/>
      <w:bookmarkEnd w:id="3"/>
    </w:p>
    <w:p w14:paraId="0372161F" w14:textId="1ED749BE" w:rsidR="007E43EC" w:rsidRPr="00436AE5" w:rsidRDefault="007E43EC" w:rsidP="00E97240">
      <w:pPr>
        <w:rPr>
          <w:rFonts w:ascii="Times New Roman" w:hAnsi="Times New Roman"/>
        </w:rPr>
      </w:pPr>
      <w:r w:rsidRPr="00436AE5">
        <w:rPr>
          <w:rFonts w:ascii="Times New Roman" w:hAnsi="Times New Roman"/>
        </w:rPr>
        <w:t>Table 1.</w:t>
      </w:r>
      <w:r>
        <w:rPr>
          <w:rFonts w:ascii="Times New Roman" w:hAnsi="Times New Roman"/>
        </w:rPr>
        <w:t xml:space="preserve"> </w:t>
      </w:r>
      <w:proofErr w:type="spellStart"/>
      <w:r>
        <w:rPr>
          <w:rFonts w:ascii="Times New Roman" w:hAnsi="Times New Roman"/>
        </w:rPr>
        <w:t>LR</w:t>
      </w:r>
      <w:proofErr w:type="spellEnd"/>
      <w:r>
        <w:rPr>
          <w:rFonts w:ascii="Times New Roman" w:hAnsi="Times New Roman"/>
        </w:rPr>
        <w:t xml:space="preserve"> test: Predicting recall in Experiment 1...............</w:t>
      </w:r>
      <w:r w:rsidRPr="00436AE5">
        <w:rPr>
          <w:rFonts w:ascii="Times New Roman" w:hAnsi="Times New Roman"/>
        </w:rPr>
        <w:t>.....................................</w:t>
      </w:r>
      <w:r>
        <w:rPr>
          <w:rFonts w:ascii="Times New Roman" w:hAnsi="Times New Roman"/>
        </w:rPr>
        <w:t>.</w:t>
      </w:r>
      <w:r w:rsidR="00E97240">
        <w:rPr>
          <w:rFonts w:ascii="Times New Roman" w:hAnsi="Times New Roman"/>
        </w:rPr>
        <w:t>.1</w:t>
      </w:r>
      <w:r w:rsidRPr="00436AE5">
        <w:rPr>
          <w:rFonts w:ascii="Times New Roman" w:hAnsi="Times New Roman"/>
        </w:rPr>
        <w:t>0</w:t>
      </w:r>
      <w:r w:rsidR="00E97240">
        <w:rPr>
          <w:rFonts w:ascii="Times New Roman" w:hAnsi="Times New Roman"/>
        </w:rPr>
        <w:t>8</w:t>
      </w:r>
    </w:p>
    <w:p w14:paraId="4AC75C22" w14:textId="0EE008A5"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2</w:t>
      </w:r>
      <w:r w:rsidRPr="00436AE5">
        <w:rPr>
          <w:rFonts w:ascii="Times New Roman" w:hAnsi="Times New Roman"/>
        </w:rPr>
        <w:t>.</w:t>
      </w:r>
      <w:r>
        <w:rPr>
          <w:rFonts w:ascii="Times New Roman" w:hAnsi="Times New Roman"/>
        </w:rPr>
        <w:t xml:space="preserve"> JOLs predicting recall in Experiment 1...................</w:t>
      </w:r>
      <w:r w:rsidRPr="00436AE5">
        <w:rPr>
          <w:rFonts w:ascii="Times New Roman" w:hAnsi="Times New Roman"/>
        </w:rPr>
        <w:t>.....................................</w:t>
      </w:r>
      <w:r w:rsidR="00E97240">
        <w:rPr>
          <w:rFonts w:ascii="Times New Roman" w:hAnsi="Times New Roman"/>
        </w:rPr>
        <w:t>...109</w:t>
      </w:r>
    </w:p>
    <w:p w14:paraId="5D265905" w14:textId="4450B44D"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3</w:t>
      </w:r>
      <w:r w:rsidRPr="00436AE5">
        <w:rPr>
          <w:rFonts w:ascii="Times New Roman" w:hAnsi="Times New Roman"/>
        </w:rPr>
        <w:t>.</w:t>
      </w:r>
      <w:r>
        <w:rPr>
          <w:rFonts w:ascii="Times New Roman" w:hAnsi="Times New Roman"/>
        </w:rPr>
        <w:t xml:space="preserve"> </w:t>
      </w:r>
      <w:proofErr w:type="spellStart"/>
      <w:r>
        <w:rPr>
          <w:rFonts w:ascii="Times New Roman" w:hAnsi="Times New Roman"/>
        </w:rPr>
        <w:t>LR</w:t>
      </w:r>
      <w:proofErr w:type="spellEnd"/>
      <w:r>
        <w:rPr>
          <w:rFonts w:ascii="Times New Roman" w:hAnsi="Times New Roman"/>
        </w:rPr>
        <w:t xml:space="preserve"> test: Predicting transfer item JOLs in Experiment 1</w:t>
      </w:r>
      <w:r w:rsidRPr="00436AE5">
        <w:rPr>
          <w:rFonts w:ascii="Times New Roman" w:hAnsi="Times New Roman"/>
        </w:rPr>
        <w:t>.......</w:t>
      </w:r>
      <w:r>
        <w:rPr>
          <w:rFonts w:ascii="Times New Roman" w:hAnsi="Times New Roman"/>
        </w:rPr>
        <w:t>.....</w:t>
      </w:r>
      <w:r w:rsidRPr="00436AE5">
        <w:rPr>
          <w:rFonts w:ascii="Times New Roman" w:hAnsi="Times New Roman"/>
        </w:rPr>
        <w:t>..................</w:t>
      </w:r>
      <w:r w:rsidR="00E97240">
        <w:rPr>
          <w:rFonts w:ascii="Times New Roman" w:hAnsi="Times New Roman"/>
        </w:rPr>
        <w:t>...110</w:t>
      </w:r>
    </w:p>
    <w:p w14:paraId="2331F866" w14:textId="7477ECD8"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4. Reference item JOLs predicting transfer JOLs in Expe</w:t>
      </w:r>
      <w:r w:rsidR="00E97240">
        <w:rPr>
          <w:rFonts w:ascii="Times New Roman" w:hAnsi="Times New Roman"/>
        </w:rPr>
        <w:t>riment 1....................111</w:t>
      </w:r>
    </w:p>
    <w:p w14:paraId="4F1323E4" w14:textId="602930BA"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 xml:space="preserve">5. </w:t>
      </w:r>
      <w:proofErr w:type="spellStart"/>
      <w:r>
        <w:rPr>
          <w:rFonts w:ascii="Times New Roman" w:hAnsi="Times New Roman"/>
        </w:rPr>
        <w:t>LR</w:t>
      </w:r>
      <w:proofErr w:type="spellEnd"/>
      <w:r>
        <w:rPr>
          <w:rFonts w:ascii="Times New Roman" w:hAnsi="Times New Roman"/>
        </w:rPr>
        <w:t xml:space="preserve"> test: Reference item recall predicting transf</w:t>
      </w:r>
      <w:r w:rsidR="00E97240">
        <w:rPr>
          <w:rFonts w:ascii="Times New Roman" w:hAnsi="Times New Roman"/>
        </w:rPr>
        <w:t>er JOLs in Experiment 1......112</w:t>
      </w:r>
    </w:p>
    <w:p w14:paraId="2C54BC91" w14:textId="13F8BF63"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6. Reference item recall predicting transfer JOLs in Exp</w:t>
      </w:r>
      <w:r w:rsidR="00E97240">
        <w:rPr>
          <w:rFonts w:ascii="Times New Roman" w:hAnsi="Times New Roman"/>
        </w:rPr>
        <w:t>eriment 1 ...................113</w:t>
      </w:r>
    </w:p>
    <w:p w14:paraId="49D2DF3E" w14:textId="60048E5E" w:rsidR="007E43EC" w:rsidRPr="00436AE5" w:rsidRDefault="007E43EC" w:rsidP="007E43EC">
      <w:pPr>
        <w:rPr>
          <w:rFonts w:ascii="Times New Roman" w:hAnsi="Times New Roman"/>
        </w:rPr>
      </w:pPr>
      <w:r>
        <w:rPr>
          <w:rFonts w:ascii="Times New Roman" w:hAnsi="Times New Roman"/>
        </w:rPr>
        <w:t>Table 7</w:t>
      </w:r>
      <w:r w:rsidRPr="00436AE5">
        <w:rPr>
          <w:rFonts w:ascii="Times New Roman" w:hAnsi="Times New Roman"/>
        </w:rPr>
        <w:t>.</w:t>
      </w:r>
      <w:r>
        <w:rPr>
          <w:rFonts w:ascii="Times New Roman" w:hAnsi="Times New Roman"/>
        </w:rPr>
        <w:t xml:space="preserve"> </w:t>
      </w:r>
      <w:proofErr w:type="spellStart"/>
      <w:r>
        <w:rPr>
          <w:rFonts w:ascii="Times New Roman" w:hAnsi="Times New Roman"/>
        </w:rPr>
        <w:t>LR</w:t>
      </w:r>
      <w:proofErr w:type="spellEnd"/>
      <w:r>
        <w:rPr>
          <w:rFonts w:ascii="Times New Roman" w:hAnsi="Times New Roman"/>
        </w:rPr>
        <w:t xml:space="preserve"> test: Predicting recall in Experiment 2..............</w:t>
      </w:r>
      <w:r w:rsidRPr="00436AE5">
        <w:rPr>
          <w:rFonts w:ascii="Times New Roman" w:hAnsi="Times New Roman"/>
        </w:rPr>
        <w:t>.....................................</w:t>
      </w:r>
      <w:r>
        <w:rPr>
          <w:rFonts w:ascii="Times New Roman" w:hAnsi="Times New Roman"/>
        </w:rPr>
        <w:t>..</w:t>
      </w:r>
      <w:r w:rsidR="00E97240">
        <w:rPr>
          <w:rFonts w:ascii="Times New Roman" w:hAnsi="Times New Roman"/>
        </w:rPr>
        <w:t>.114</w:t>
      </w:r>
    </w:p>
    <w:p w14:paraId="39CB1BD3" w14:textId="263DE851"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8</w:t>
      </w:r>
      <w:r w:rsidRPr="00436AE5">
        <w:rPr>
          <w:rFonts w:ascii="Times New Roman" w:hAnsi="Times New Roman"/>
        </w:rPr>
        <w:t>.</w:t>
      </w:r>
      <w:r>
        <w:rPr>
          <w:rFonts w:ascii="Times New Roman" w:hAnsi="Times New Roman"/>
        </w:rPr>
        <w:t xml:space="preserve"> JOLs predicting recall in Experiment 2....................</w:t>
      </w:r>
      <w:r w:rsidRPr="00436AE5">
        <w:rPr>
          <w:rFonts w:ascii="Times New Roman" w:hAnsi="Times New Roman"/>
        </w:rPr>
        <w:t>.....................................</w:t>
      </w:r>
      <w:r w:rsidR="00E97240">
        <w:rPr>
          <w:rFonts w:ascii="Times New Roman" w:hAnsi="Times New Roman"/>
        </w:rPr>
        <w:t>..115</w:t>
      </w:r>
    </w:p>
    <w:p w14:paraId="3FF74060" w14:textId="7868D83B"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9</w:t>
      </w:r>
      <w:r w:rsidRPr="00436AE5">
        <w:rPr>
          <w:rFonts w:ascii="Times New Roman" w:hAnsi="Times New Roman"/>
        </w:rPr>
        <w:t>.</w:t>
      </w:r>
      <w:r>
        <w:rPr>
          <w:rFonts w:ascii="Times New Roman" w:hAnsi="Times New Roman"/>
        </w:rPr>
        <w:t xml:space="preserve"> </w:t>
      </w:r>
      <w:proofErr w:type="spellStart"/>
      <w:r>
        <w:rPr>
          <w:rFonts w:ascii="Times New Roman" w:hAnsi="Times New Roman"/>
        </w:rPr>
        <w:t>LR</w:t>
      </w:r>
      <w:proofErr w:type="spellEnd"/>
      <w:r>
        <w:rPr>
          <w:rFonts w:ascii="Times New Roman" w:hAnsi="Times New Roman"/>
        </w:rPr>
        <w:t xml:space="preserve"> test: Predicting transfer item JOLs in Experiment 2</w:t>
      </w:r>
      <w:r w:rsidRPr="00436AE5">
        <w:rPr>
          <w:rFonts w:ascii="Times New Roman" w:hAnsi="Times New Roman"/>
        </w:rPr>
        <w:t>.......</w:t>
      </w:r>
      <w:r>
        <w:rPr>
          <w:rFonts w:ascii="Times New Roman" w:hAnsi="Times New Roman"/>
        </w:rPr>
        <w:t>.....</w:t>
      </w:r>
      <w:r w:rsidRPr="00436AE5">
        <w:rPr>
          <w:rFonts w:ascii="Times New Roman" w:hAnsi="Times New Roman"/>
        </w:rPr>
        <w:t>..................</w:t>
      </w:r>
      <w:r w:rsidR="00E97240">
        <w:rPr>
          <w:rFonts w:ascii="Times New Roman" w:hAnsi="Times New Roman"/>
        </w:rPr>
        <w:t>...116</w:t>
      </w:r>
    </w:p>
    <w:p w14:paraId="0B6D6ABC" w14:textId="2A8F7838" w:rsidR="007E43EC"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10. Reference item JOLs predicting transfer JOLs in Ex</w:t>
      </w:r>
      <w:r w:rsidR="00E97240">
        <w:rPr>
          <w:rFonts w:ascii="Times New Roman" w:hAnsi="Times New Roman"/>
        </w:rPr>
        <w:t>periment 1...................117</w:t>
      </w:r>
    </w:p>
    <w:p w14:paraId="7FA46930" w14:textId="76DADF24" w:rsidR="007E43EC"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11.</w:t>
      </w:r>
      <w:r w:rsidRPr="0049285A">
        <w:rPr>
          <w:rFonts w:ascii="Times New Roman" w:hAnsi="Times New Roman"/>
        </w:rPr>
        <w:t xml:space="preserve"> Experiment 3: JOL, Recall, Calibration, and Gamma Means</w:t>
      </w:r>
      <w:r w:rsidR="00E97240">
        <w:rPr>
          <w:rFonts w:ascii="Times New Roman" w:hAnsi="Times New Roman"/>
        </w:rPr>
        <w:t>.......................118</w:t>
      </w:r>
    </w:p>
    <w:p w14:paraId="61644DCC" w14:textId="732F7BB2" w:rsidR="007E43EC" w:rsidRPr="00436AE5" w:rsidRDefault="007E43EC" w:rsidP="007E43EC">
      <w:pPr>
        <w:rPr>
          <w:rFonts w:ascii="Times New Roman" w:hAnsi="Times New Roman"/>
        </w:rPr>
      </w:pPr>
      <w:r w:rsidRPr="00436AE5">
        <w:rPr>
          <w:rFonts w:ascii="Times New Roman" w:hAnsi="Times New Roman"/>
        </w:rPr>
        <w:t xml:space="preserve">Table </w:t>
      </w:r>
      <w:r>
        <w:rPr>
          <w:rFonts w:ascii="Times New Roman" w:hAnsi="Times New Roman"/>
        </w:rPr>
        <w:t>12. Reference item JOLs predicting transfer JOLs in Ex</w:t>
      </w:r>
      <w:r w:rsidR="00E97240">
        <w:rPr>
          <w:rFonts w:ascii="Times New Roman" w:hAnsi="Times New Roman"/>
        </w:rPr>
        <w:t>periment 3...................119</w:t>
      </w:r>
    </w:p>
    <w:p w14:paraId="726C506D" w14:textId="29FA53EB" w:rsidR="00DE1EF7" w:rsidRDefault="00DE1EF7" w:rsidP="00DE1EF7"/>
    <w:p w14:paraId="40564A27" w14:textId="77777777" w:rsidR="00DA1971" w:rsidRDefault="00DA1971" w:rsidP="00C16C66">
      <w:pPr>
        <w:pStyle w:val="Heading1"/>
      </w:pPr>
      <w:r>
        <w:br w:type="page"/>
      </w:r>
      <w:bookmarkStart w:id="4" w:name="_Toc310579466"/>
      <w:bookmarkStart w:id="5" w:name="_Toc386441131"/>
      <w:sdt>
        <w:sdtPr>
          <w:alias w:val="List of Figures/Illustrations"/>
          <w:tag w:val="List of Figures/Illustrations"/>
          <w:id w:val="30091882"/>
          <w:placeholder>
            <w:docPart w:val="759BC30D3C1F4056B5956C77E5F08E9F"/>
          </w:placeholder>
          <w:dropDownList>
            <w:listItem w:displayText="List of Figures" w:value="List of Figures"/>
            <w:listItem w:displayText="List of Illustrations" w:value="List of Illustrations"/>
          </w:dropDownList>
        </w:sdtPr>
        <w:sdtEndPr/>
        <w:sdtContent>
          <w:r w:rsidR="001B12EF">
            <w:t>List of Figures</w:t>
          </w:r>
        </w:sdtContent>
      </w:sdt>
      <w:bookmarkEnd w:id="4"/>
      <w:bookmarkEnd w:id="5"/>
    </w:p>
    <w:p w14:paraId="44A0488B" w14:textId="38EE0EE9" w:rsidR="00E434AE" w:rsidRPr="00C32366" w:rsidRDefault="00E434AE" w:rsidP="00E434AE">
      <w:pPr>
        <w:rPr>
          <w:rFonts w:ascii="Times New Roman" w:hAnsi="Times New Roman"/>
        </w:rPr>
      </w:pPr>
      <w:r w:rsidRPr="00C32366">
        <w:rPr>
          <w:rFonts w:ascii="Times New Roman" w:hAnsi="Times New Roman"/>
        </w:rPr>
        <w:t xml:space="preserve">Figure 1. </w:t>
      </w:r>
      <w:r>
        <w:rPr>
          <w:rFonts w:ascii="Times New Roman" w:hAnsi="Times New Roman"/>
        </w:rPr>
        <w:t>Experiment 1: Research design</w:t>
      </w:r>
      <w:r w:rsidRPr="00C32366">
        <w:rPr>
          <w:rFonts w:ascii="Times New Roman" w:hAnsi="Times New Roman"/>
        </w:rPr>
        <w:t xml:space="preserve"> .</w:t>
      </w:r>
      <w:r>
        <w:rPr>
          <w:rFonts w:ascii="Times New Roman" w:hAnsi="Times New Roman"/>
        </w:rPr>
        <w:t>........</w:t>
      </w:r>
      <w:r w:rsidRPr="00C32366">
        <w:rPr>
          <w:rFonts w:ascii="Times New Roman" w:hAnsi="Times New Roman"/>
        </w:rPr>
        <w:t>.</w:t>
      </w:r>
      <w:r>
        <w:rPr>
          <w:rFonts w:ascii="Times New Roman" w:hAnsi="Times New Roman"/>
        </w:rPr>
        <w:t>..</w:t>
      </w:r>
      <w:r w:rsidRPr="00C32366">
        <w:rPr>
          <w:rFonts w:ascii="Times New Roman" w:hAnsi="Times New Roman"/>
        </w:rPr>
        <w:t>...............................................</w:t>
      </w:r>
      <w:r>
        <w:rPr>
          <w:rFonts w:ascii="Times New Roman" w:hAnsi="Times New Roman"/>
        </w:rPr>
        <w:t>..</w:t>
      </w:r>
      <w:r w:rsidR="00B00CE0">
        <w:rPr>
          <w:rFonts w:ascii="Times New Roman" w:hAnsi="Times New Roman"/>
        </w:rPr>
        <w:t>......120</w:t>
      </w:r>
    </w:p>
    <w:p w14:paraId="540BDF2D" w14:textId="5411ADE2" w:rsidR="00E434AE" w:rsidRPr="00C32366" w:rsidRDefault="00E434AE" w:rsidP="00E434AE">
      <w:pPr>
        <w:rPr>
          <w:rFonts w:ascii="Times New Roman" w:hAnsi="Times New Roman"/>
        </w:rPr>
      </w:pPr>
      <w:r w:rsidRPr="00C32366">
        <w:rPr>
          <w:rFonts w:ascii="Times New Roman" w:hAnsi="Times New Roman"/>
        </w:rPr>
        <w:t>Figure 2. Experiment 1:</w:t>
      </w:r>
      <w:r>
        <w:rPr>
          <w:rFonts w:ascii="Times New Roman" w:hAnsi="Times New Roman"/>
        </w:rPr>
        <w:t xml:space="preserve"> Raw JOLs histogram</w:t>
      </w:r>
      <w:r w:rsidRPr="00C32366">
        <w:rPr>
          <w:rFonts w:ascii="Times New Roman" w:hAnsi="Times New Roman"/>
          <w:color w:val="FFFFFF" w:themeColor="background1"/>
        </w:rPr>
        <w:t>-</w:t>
      </w:r>
      <w:r w:rsidRPr="00C32366">
        <w:rPr>
          <w:rFonts w:ascii="Times New Roman" w:hAnsi="Times New Roman"/>
        </w:rPr>
        <w:t>...........................</w:t>
      </w:r>
      <w:r>
        <w:rPr>
          <w:rFonts w:ascii="Times New Roman" w:hAnsi="Times New Roman"/>
        </w:rPr>
        <w:t>...........................</w:t>
      </w:r>
      <w:r w:rsidR="00B00CE0">
        <w:rPr>
          <w:rFonts w:ascii="Times New Roman" w:hAnsi="Times New Roman"/>
        </w:rPr>
        <w:t>.....121</w:t>
      </w:r>
    </w:p>
    <w:p w14:paraId="667DA3A7" w14:textId="6ACF23B7" w:rsidR="00E434AE" w:rsidRPr="00C32366" w:rsidRDefault="00E434AE" w:rsidP="00E434AE">
      <w:pPr>
        <w:rPr>
          <w:rFonts w:ascii="Times New Roman" w:hAnsi="Times New Roman"/>
        </w:rPr>
      </w:pPr>
      <w:r>
        <w:rPr>
          <w:rFonts w:ascii="Times New Roman" w:hAnsi="Times New Roman"/>
        </w:rPr>
        <w:t>Figure 3. Experiment 1:</w:t>
      </w:r>
      <w:r w:rsidRPr="00C32366">
        <w:rPr>
          <w:rFonts w:ascii="Times New Roman" w:hAnsi="Times New Roman"/>
        </w:rPr>
        <w:t xml:space="preserve"> </w:t>
      </w:r>
      <w:r>
        <w:rPr>
          <w:rFonts w:ascii="Times New Roman" w:hAnsi="Times New Roman"/>
        </w:rPr>
        <w:t xml:space="preserve">Within-subject centered JOL histogram </w:t>
      </w:r>
      <w:r w:rsidRPr="00C32366">
        <w:rPr>
          <w:rFonts w:ascii="Times New Roman" w:hAnsi="Times New Roman"/>
        </w:rPr>
        <w:t>.......................</w:t>
      </w:r>
      <w:r>
        <w:rPr>
          <w:rFonts w:ascii="Times New Roman" w:hAnsi="Times New Roman"/>
        </w:rPr>
        <w:t>..</w:t>
      </w:r>
      <w:r w:rsidR="00B00CE0">
        <w:rPr>
          <w:rFonts w:ascii="Times New Roman" w:hAnsi="Times New Roman"/>
        </w:rPr>
        <w:t>.....122</w:t>
      </w:r>
    </w:p>
    <w:p w14:paraId="7CFC237E" w14:textId="13B9670B" w:rsidR="00E434AE" w:rsidRPr="00C32366" w:rsidRDefault="00E434AE" w:rsidP="00E434AE">
      <w:pPr>
        <w:rPr>
          <w:rFonts w:ascii="Times New Roman" w:hAnsi="Times New Roman"/>
        </w:rPr>
      </w:pPr>
      <w:r w:rsidRPr="00C32366">
        <w:rPr>
          <w:rFonts w:ascii="Times New Roman" w:hAnsi="Times New Roman"/>
        </w:rPr>
        <w:t>Figure 4. Experiment 1:</w:t>
      </w:r>
      <w:r>
        <w:rPr>
          <w:rFonts w:ascii="Times New Roman" w:hAnsi="Times New Roman"/>
        </w:rPr>
        <w:t xml:space="preserve"> Raw JOL means </w:t>
      </w:r>
      <w:r w:rsidRPr="00C32366">
        <w:rPr>
          <w:rFonts w:ascii="Times New Roman" w:hAnsi="Times New Roman"/>
        </w:rPr>
        <w:t xml:space="preserve"> ....................</w:t>
      </w:r>
      <w:r>
        <w:rPr>
          <w:rFonts w:ascii="Times New Roman" w:hAnsi="Times New Roman"/>
        </w:rPr>
        <w:t>...............................</w:t>
      </w:r>
      <w:r w:rsidRPr="00C32366">
        <w:rPr>
          <w:rFonts w:ascii="Times New Roman" w:hAnsi="Times New Roman"/>
        </w:rPr>
        <w:t>...........</w:t>
      </w:r>
      <w:r>
        <w:rPr>
          <w:rFonts w:ascii="Times New Roman" w:hAnsi="Times New Roman"/>
        </w:rPr>
        <w:t>..</w:t>
      </w:r>
      <w:r w:rsidR="00B00CE0">
        <w:rPr>
          <w:rFonts w:ascii="Times New Roman" w:hAnsi="Times New Roman"/>
        </w:rPr>
        <w:t>..123</w:t>
      </w:r>
    </w:p>
    <w:p w14:paraId="6FEA9334" w14:textId="483EFB16" w:rsidR="00E434AE" w:rsidRPr="00C32366" w:rsidRDefault="00E434AE" w:rsidP="00E434AE">
      <w:pPr>
        <w:rPr>
          <w:rFonts w:ascii="Times New Roman" w:hAnsi="Times New Roman"/>
        </w:rPr>
      </w:pPr>
      <w:r>
        <w:rPr>
          <w:rFonts w:ascii="Times New Roman" w:hAnsi="Times New Roman"/>
        </w:rPr>
        <w:t>Figure 5. Experiment 1</w:t>
      </w:r>
      <w:r w:rsidRPr="00C32366">
        <w:rPr>
          <w:rFonts w:ascii="Times New Roman" w:hAnsi="Times New Roman"/>
        </w:rPr>
        <w:t>:</w:t>
      </w:r>
      <w:r>
        <w:rPr>
          <w:rFonts w:ascii="Times New Roman" w:hAnsi="Times New Roman"/>
        </w:rPr>
        <w:t xml:space="preserve"> Within-subject centered JOL means</w:t>
      </w:r>
      <w:r w:rsidRPr="00C32366">
        <w:rPr>
          <w:rFonts w:ascii="Times New Roman" w:hAnsi="Times New Roman"/>
        </w:rPr>
        <w:t xml:space="preserve"> ......................</w:t>
      </w:r>
      <w:r>
        <w:rPr>
          <w:rFonts w:ascii="Times New Roman" w:hAnsi="Times New Roman"/>
        </w:rPr>
        <w:t>........</w:t>
      </w:r>
      <w:r w:rsidR="00B00CE0">
        <w:rPr>
          <w:rFonts w:ascii="Times New Roman" w:hAnsi="Times New Roman"/>
        </w:rPr>
        <w:t>......124</w:t>
      </w:r>
    </w:p>
    <w:p w14:paraId="151E2A9A" w14:textId="50CEFDA2" w:rsidR="00E434AE" w:rsidRPr="00C32366" w:rsidRDefault="00E434AE" w:rsidP="00E434AE">
      <w:pPr>
        <w:rPr>
          <w:rFonts w:ascii="Times New Roman" w:hAnsi="Times New Roman"/>
        </w:rPr>
      </w:pPr>
      <w:r w:rsidRPr="00C32366">
        <w:rPr>
          <w:rFonts w:ascii="Times New Roman" w:hAnsi="Times New Roman"/>
        </w:rPr>
        <w:t xml:space="preserve">Figure 6. </w:t>
      </w:r>
      <w:r>
        <w:rPr>
          <w:rFonts w:ascii="Times New Roman" w:hAnsi="Times New Roman"/>
        </w:rPr>
        <w:t>Experiment 1: Percent recall</w:t>
      </w:r>
      <w:r w:rsidRPr="00C32366">
        <w:rPr>
          <w:rFonts w:ascii="Times New Roman" w:hAnsi="Times New Roman"/>
          <w:color w:val="FFFFFF" w:themeColor="background1"/>
        </w:rPr>
        <w:t>-</w:t>
      </w:r>
      <w:r w:rsidRPr="00C32366">
        <w:rPr>
          <w:rFonts w:ascii="Times New Roman" w:hAnsi="Times New Roman"/>
        </w:rPr>
        <w:t>..................................................</w:t>
      </w:r>
      <w:r>
        <w:rPr>
          <w:rFonts w:ascii="Times New Roman" w:hAnsi="Times New Roman"/>
        </w:rPr>
        <w:t>............</w:t>
      </w:r>
      <w:r w:rsidR="00B00CE0">
        <w:rPr>
          <w:rFonts w:ascii="Times New Roman" w:hAnsi="Times New Roman"/>
        </w:rPr>
        <w:t>.........125</w:t>
      </w:r>
    </w:p>
    <w:p w14:paraId="41552166" w14:textId="7F220EF2" w:rsidR="00E434AE" w:rsidRPr="00C32366" w:rsidRDefault="00E434AE" w:rsidP="00E434AE">
      <w:pPr>
        <w:rPr>
          <w:rFonts w:ascii="Times New Roman" w:hAnsi="Times New Roman"/>
        </w:rPr>
      </w:pPr>
      <w:r>
        <w:rPr>
          <w:rFonts w:ascii="Times New Roman" w:hAnsi="Times New Roman"/>
        </w:rPr>
        <w:t>Figure 7. Experiment 1</w:t>
      </w:r>
      <w:r w:rsidRPr="00C32366">
        <w:rPr>
          <w:rFonts w:ascii="Times New Roman" w:hAnsi="Times New Roman"/>
        </w:rPr>
        <w:t xml:space="preserve">: </w:t>
      </w:r>
      <w:r>
        <w:rPr>
          <w:rFonts w:ascii="Times New Roman" w:hAnsi="Times New Roman"/>
        </w:rPr>
        <w:t xml:space="preserve">Within-subject centered percent recall </w:t>
      </w:r>
      <w:r w:rsidRPr="00C32366">
        <w:rPr>
          <w:rFonts w:ascii="Times New Roman" w:hAnsi="Times New Roman"/>
        </w:rPr>
        <w:t>.........................</w:t>
      </w:r>
      <w:r>
        <w:rPr>
          <w:rFonts w:ascii="Times New Roman" w:hAnsi="Times New Roman"/>
        </w:rPr>
        <w:t>...</w:t>
      </w:r>
      <w:r w:rsidR="00B00CE0">
        <w:rPr>
          <w:rFonts w:ascii="Times New Roman" w:hAnsi="Times New Roman"/>
        </w:rPr>
        <w:t>....126</w:t>
      </w:r>
    </w:p>
    <w:p w14:paraId="79EF1C85" w14:textId="33AC2806" w:rsidR="00E434AE" w:rsidRPr="00C32366" w:rsidRDefault="00E434AE" w:rsidP="00E434AE">
      <w:pPr>
        <w:rPr>
          <w:rFonts w:ascii="Times New Roman" w:hAnsi="Times New Roman"/>
        </w:rPr>
      </w:pPr>
      <w:r>
        <w:rPr>
          <w:rFonts w:ascii="Times New Roman" w:hAnsi="Times New Roman"/>
        </w:rPr>
        <w:t>Figure 8. Experiment 1</w:t>
      </w:r>
      <w:r w:rsidRPr="00C32366">
        <w:rPr>
          <w:rFonts w:ascii="Times New Roman" w:hAnsi="Times New Roman"/>
        </w:rPr>
        <w:t>: C</w:t>
      </w:r>
      <w:r>
        <w:rPr>
          <w:rFonts w:ascii="Times New Roman" w:hAnsi="Times New Roman"/>
        </w:rPr>
        <w:t>alibration Bias</w:t>
      </w:r>
      <w:r w:rsidRPr="00C32366">
        <w:rPr>
          <w:rFonts w:ascii="Times New Roman" w:hAnsi="Times New Roman"/>
        </w:rPr>
        <w:t xml:space="preserve"> .....................</w:t>
      </w:r>
      <w:r>
        <w:rPr>
          <w:rFonts w:ascii="Times New Roman" w:hAnsi="Times New Roman"/>
        </w:rPr>
        <w:t>....................................</w:t>
      </w:r>
      <w:r w:rsidR="00B00CE0">
        <w:rPr>
          <w:rFonts w:ascii="Times New Roman" w:hAnsi="Times New Roman"/>
        </w:rPr>
        <w:t>..........127</w:t>
      </w:r>
    </w:p>
    <w:p w14:paraId="65260BAE" w14:textId="7BD869A7" w:rsidR="00E434AE" w:rsidRDefault="00E434AE" w:rsidP="00E434AE">
      <w:pPr>
        <w:rPr>
          <w:rFonts w:ascii="Times New Roman" w:hAnsi="Times New Roman"/>
        </w:rPr>
      </w:pPr>
      <w:r>
        <w:rPr>
          <w:rFonts w:ascii="Times New Roman" w:hAnsi="Times New Roman"/>
        </w:rPr>
        <w:t>Figure 9. Experiment 1</w:t>
      </w:r>
      <w:r w:rsidRPr="00C32366">
        <w:rPr>
          <w:rFonts w:ascii="Times New Roman" w:hAnsi="Times New Roman"/>
        </w:rPr>
        <w:t xml:space="preserve">: </w:t>
      </w:r>
      <w:r>
        <w:rPr>
          <w:rFonts w:ascii="Times New Roman" w:hAnsi="Times New Roman"/>
        </w:rPr>
        <w:t>Within-subject centered calibration Bias</w:t>
      </w:r>
      <w:r w:rsidRPr="00C32366">
        <w:rPr>
          <w:rFonts w:ascii="Times New Roman" w:hAnsi="Times New Roman"/>
        </w:rPr>
        <w:t xml:space="preserve"> </w:t>
      </w:r>
      <w:r>
        <w:rPr>
          <w:rFonts w:ascii="Times New Roman" w:hAnsi="Times New Roman"/>
        </w:rPr>
        <w:t>..........................</w:t>
      </w:r>
      <w:r w:rsidR="00B00CE0">
        <w:rPr>
          <w:rFonts w:ascii="Times New Roman" w:hAnsi="Times New Roman"/>
        </w:rPr>
        <w:t>..128</w:t>
      </w:r>
    </w:p>
    <w:p w14:paraId="7F9B0BAB" w14:textId="72F9424B" w:rsidR="00E434AE" w:rsidRPr="00C32366" w:rsidRDefault="00E434AE" w:rsidP="00E434AE">
      <w:pPr>
        <w:rPr>
          <w:rFonts w:ascii="Times New Roman" w:hAnsi="Times New Roman"/>
        </w:rPr>
      </w:pPr>
      <w:r>
        <w:rPr>
          <w:rFonts w:ascii="Times New Roman" w:hAnsi="Times New Roman"/>
        </w:rPr>
        <w:t>Figure 10. Experiment 1</w:t>
      </w:r>
      <w:r w:rsidRPr="00C32366">
        <w:rPr>
          <w:rFonts w:ascii="Times New Roman" w:hAnsi="Times New Roman"/>
        </w:rPr>
        <w:t xml:space="preserve">: </w:t>
      </w:r>
      <w:r>
        <w:rPr>
          <w:rFonts w:ascii="Times New Roman" w:hAnsi="Times New Roman"/>
        </w:rPr>
        <w:t>Gamma correlation</w:t>
      </w:r>
      <w:r w:rsidRPr="00C32366">
        <w:rPr>
          <w:rFonts w:ascii="Times New Roman" w:hAnsi="Times New Roman"/>
        </w:rPr>
        <w:t xml:space="preserve"> ....................</w:t>
      </w:r>
      <w:r>
        <w:rPr>
          <w:rFonts w:ascii="Times New Roman" w:hAnsi="Times New Roman"/>
        </w:rPr>
        <w:t>.............................</w:t>
      </w:r>
      <w:r w:rsidR="00B00CE0">
        <w:rPr>
          <w:rFonts w:ascii="Times New Roman" w:hAnsi="Times New Roman"/>
        </w:rPr>
        <w:t>...........129</w:t>
      </w:r>
    </w:p>
    <w:p w14:paraId="7A1B89D1" w14:textId="16745C6D" w:rsidR="00E434AE" w:rsidRDefault="00E434AE" w:rsidP="00E434AE">
      <w:pPr>
        <w:rPr>
          <w:rFonts w:ascii="Times New Roman" w:hAnsi="Times New Roman"/>
        </w:rPr>
      </w:pPr>
      <w:r>
        <w:rPr>
          <w:rFonts w:ascii="Times New Roman" w:hAnsi="Times New Roman"/>
        </w:rPr>
        <w:t>Figure 11. Experiment 1</w:t>
      </w:r>
      <w:r w:rsidRPr="00C32366">
        <w:rPr>
          <w:rFonts w:ascii="Times New Roman" w:hAnsi="Times New Roman"/>
        </w:rPr>
        <w:t xml:space="preserve">: </w:t>
      </w:r>
      <w:r>
        <w:rPr>
          <w:rFonts w:ascii="Times New Roman" w:hAnsi="Times New Roman"/>
        </w:rPr>
        <w:t>Within-subject centered gamma correlation</w:t>
      </w:r>
      <w:r w:rsidRPr="00C32366">
        <w:rPr>
          <w:rFonts w:ascii="Times New Roman" w:hAnsi="Times New Roman"/>
        </w:rPr>
        <w:t xml:space="preserve"> </w:t>
      </w:r>
      <w:r>
        <w:rPr>
          <w:rFonts w:ascii="Times New Roman" w:hAnsi="Times New Roman"/>
        </w:rPr>
        <w:t>....................</w:t>
      </w:r>
      <w:r w:rsidR="00B00CE0">
        <w:rPr>
          <w:rFonts w:ascii="Times New Roman" w:hAnsi="Times New Roman"/>
        </w:rPr>
        <w:t>..130</w:t>
      </w:r>
    </w:p>
    <w:p w14:paraId="0D8309F2" w14:textId="71374BB3" w:rsidR="00E434AE" w:rsidRPr="00C32366" w:rsidRDefault="00E434AE" w:rsidP="00E434AE">
      <w:pPr>
        <w:rPr>
          <w:rFonts w:ascii="Times New Roman" w:hAnsi="Times New Roman"/>
        </w:rPr>
      </w:pPr>
      <w:r w:rsidRPr="00C32366">
        <w:rPr>
          <w:rFonts w:ascii="Times New Roman" w:hAnsi="Times New Roman"/>
        </w:rPr>
        <w:t>Figure 1</w:t>
      </w:r>
      <w:r>
        <w:rPr>
          <w:rFonts w:ascii="Times New Roman" w:hAnsi="Times New Roman"/>
        </w:rPr>
        <w:t>2. Experiment 1</w:t>
      </w:r>
      <w:r w:rsidRPr="00C32366">
        <w:rPr>
          <w:rFonts w:ascii="Times New Roman" w:hAnsi="Times New Roman"/>
        </w:rPr>
        <w:t xml:space="preserve">: </w:t>
      </w:r>
      <w:r>
        <w:rPr>
          <w:rFonts w:ascii="Times New Roman" w:hAnsi="Times New Roman"/>
        </w:rPr>
        <w:t>Within-subject JOLs predicting recall</w:t>
      </w:r>
      <w:r w:rsidRPr="00C32366">
        <w:rPr>
          <w:rFonts w:ascii="Times New Roman" w:hAnsi="Times New Roman"/>
          <w:color w:val="FFFFFF" w:themeColor="background1"/>
        </w:rPr>
        <w:t>-</w:t>
      </w:r>
      <w:r>
        <w:rPr>
          <w:rFonts w:ascii="Times New Roman" w:hAnsi="Times New Roman"/>
        </w:rPr>
        <w:t>..............................</w:t>
      </w:r>
      <w:r w:rsidR="00B00CE0">
        <w:rPr>
          <w:rFonts w:ascii="Times New Roman" w:hAnsi="Times New Roman"/>
        </w:rPr>
        <w:t>.131</w:t>
      </w:r>
    </w:p>
    <w:p w14:paraId="7721357E" w14:textId="32660C11" w:rsidR="00E434AE" w:rsidRPr="00C32366" w:rsidRDefault="00E434AE" w:rsidP="00E434AE">
      <w:pPr>
        <w:rPr>
          <w:rFonts w:ascii="Times New Roman" w:hAnsi="Times New Roman"/>
        </w:rPr>
      </w:pPr>
      <w:r w:rsidRPr="00C32366">
        <w:rPr>
          <w:rFonts w:ascii="Times New Roman" w:hAnsi="Times New Roman"/>
        </w:rPr>
        <w:t>Figure 1</w:t>
      </w:r>
      <w:r>
        <w:rPr>
          <w:rFonts w:ascii="Times New Roman" w:hAnsi="Times New Roman"/>
        </w:rPr>
        <w:t>3</w:t>
      </w:r>
      <w:r w:rsidRPr="00C32366">
        <w:rPr>
          <w:rFonts w:ascii="Times New Roman" w:hAnsi="Times New Roman"/>
        </w:rPr>
        <w:t xml:space="preserve">. Experiment </w:t>
      </w:r>
      <w:r>
        <w:rPr>
          <w:rFonts w:ascii="Times New Roman" w:hAnsi="Times New Roman"/>
        </w:rPr>
        <w:t>1</w:t>
      </w:r>
      <w:r w:rsidRPr="00C32366">
        <w:rPr>
          <w:rFonts w:ascii="Times New Roman" w:hAnsi="Times New Roman"/>
        </w:rPr>
        <w:t xml:space="preserve">: </w:t>
      </w:r>
      <w:r>
        <w:rPr>
          <w:rFonts w:ascii="Times New Roman" w:hAnsi="Times New Roman"/>
        </w:rPr>
        <w:t>Reference item JOLs predicting transfer item JOLs</w:t>
      </w:r>
      <w:r w:rsidR="00B00CE0">
        <w:rPr>
          <w:rFonts w:ascii="Times New Roman" w:hAnsi="Times New Roman"/>
        </w:rPr>
        <w:t>...........132</w:t>
      </w:r>
    </w:p>
    <w:p w14:paraId="500E25E6" w14:textId="4193099E" w:rsidR="00E434AE" w:rsidRPr="00C32366"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14</w:t>
      </w:r>
      <w:r w:rsidRPr="00C32366">
        <w:rPr>
          <w:rFonts w:ascii="Times New Roman" w:hAnsi="Times New Roman"/>
        </w:rPr>
        <w:t xml:space="preserve">. Experiment </w:t>
      </w:r>
      <w:r>
        <w:rPr>
          <w:rFonts w:ascii="Times New Roman" w:hAnsi="Times New Roman"/>
        </w:rPr>
        <w:t>1</w:t>
      </w:r>
      <w:r w:rsidRPr="00C32366">
        <w:rPr>
          <w:rFonts w:ascii="Times New Roman" w:hAnsi="Times New Roman"/>
        </w:rPr>
        <w:t xml:space="preserve">: </w:t>
      </w:r>
      <w:r>
        <w:rPr>
          <w:rFonts w:ascii="Times New Roman" w:hAnsi="Times New Roman"/>
        </w:rPr>
        <w:t>Reference item recall predicting transfer item JOLs</w:t>
      </w:r>
      <w:r w:rsidRPr="00C32366">
        <w:rPr>
          <w:rFonts w:ascii="Times New Roman" w:hAnsi="Times New Roman"/>
          <w:color w:val="FFFFFF" w:themeColor="background1"/>
        </w:rPr>
        <w:t xml:space="preserve"> -</w:t>
      </w:r>
      <w:r w:rsidR="00B00CE0">
        <w:rPr>
          <w:rFonts w:ascii="Times New Roman" w:hAnsi="Times New Roman"/>
        </w:rPr>
        <w:t>.........133</w:t>
      </w:r>
    </w:p>
    <w:p w14:paraId="49D0BD99" w14:textId="25D7E22F" w:rsidR="00E434AE" w:rsidRPr="00C32366"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15</w:t>
      </w:r>
      <w:r w:rsidRPr="00C32366">
        <w:rPr>
          <w:rFonts w:ascii="Times New Roman" w:hAnsi="Times New Roman"/>
        </w:rPr>
        <w:t xml:space="preserve">. Experiment </w:t>
      </w:r>
      <w:r>
        <w:rPr>
          <w:rFonts w:ascii="Times New Roman" w:hAnsi="Times New Roman"/>
        </w:rPr>
        <w:t>1</w:t>
      </w:r>
      <w:r w:rsidRPr="00C32366">
        <w:rPr>
          <w:rFonts w:ascii="Times New Roman" w:hAnsi="Times New Roman"/>
        </w:rPr>
        <w:t xml:space="preserve">: </w:t>
      </w:r>
      <w:r>
        <w:rPr>
          <w:rFonts w:ascii="Times New Roman" w:hAnsi="Times New Roman"/>
        </w:rPr>
        <w:t>Subjective JOL accuracy</w:t>
      </w:r>
      <w:r w:rsidRPr="00C32366">
        <w:rPr>
          <w:rFonts w:ascii="Times New Roman" w:hAnsi="Times New Roman"/>
          <w:color w:val="FFFFFF" w:themeColor="background1"/>
        </w:rPr>
        <w:t xml:space="preserve"> -</w:t>
      </w:r>
      <w:r w:rsidRPr="00C32366">
        <w:rPr>
          <w:rFonts w:ascii="Times New Roman" w:hAnsi="Times New Roman"/>
        </w:rPr>
        <w:t>......</w:t>
      </w:r>
      <w:r>
        <w:rPr>
          <w:rFonts w:ascii="Times New Roman" w:hAnsi="Times New Roman"/>
        </w:rPr>
        <w:t>................</w:t>
      </w:r>
      <w:r w:rsidR="00B00CE0">
        <w:rPr>
          <w:rFonts w:ascii="Times New Roman" w:hAnsi="Times New Roman"/>
        </w:rPr>
        <w:t>.............................134</w:t>
      </w:r>
    </w:p>
    <w:p w14:paraId="680676A3" w14:textId="1B8DC954" w:rsidR="00E434AE" w:rsidRPr="00C32366" w:rsidRDefault="00E434AE" w:rsidP="00E434AE">
      <w:pPr>
        <w:rPr>
          <w:rFonts w:ascii="Times New Roman" w:hAnsi="Times New Roman"/>
        </w:rPr>
      </w:pPr>
      <w:r w:rsidRPr="00C32366">
        <w:rPr>
          <w:rFonts w:ascii="Times New Roman" w:hAnsi="Times New Roman"/>
        </w:rPr>
        <w:t>Figure 1</w:t>
      </w:r>
      <w:r>
        <w:rPr>
          <w:rFonts w:ascii="Times New Roman" w:hAnsi="Times New Roman"/>
        </w:rPr>
        <w:t>6</w:t>
      </w:r>
      <w:r w:rsidRPr="00C32366">
        <w:rPr>
          <w:rFonts w:ascii="Times New Roman" w:hAnsi="Times New Roman"/>
        </w:rPr>
        <w:t xml:space="preserve">. </w:t>
      </w:r>
      <w:r>
        <w:rPr>
          <w:rFonts w:ascii="Times New Roman" w:hAnsi="Times New Roman"/>
        </w:rPr>
        <w:t xml:space="preserve">Experiment 2: </w:t>
      </w:r>
      <w:r w:rsidRPr="00C32366">
        <w:rPr>
          <w:rFonts w:ascii="Times New Roman" w:hAnsi="Times New Roman"/>
        </w:rPr>
        <w:t>Res</w:t>
      </w:r>
      <w:r>
        <w:rPr>
          <w:rFonts w:ascii="Times New Roman" w:hAnsi="Times New Roman"/>
        </w:rPr>
        <w:t xml:space="preserve">earch design </w:t>
      </w:r>
      <w:r w:rsidRPr="00C32366">
        <w:rPr>
          <w:rFonts w:ascii="Times New Roman" w:hAnsi="Times New Roman"/>
        </w:rPr>
        <w:t>.</w:t>
      </w:r>
      <w:r>
        <w:rPr>
          <w:rFonts w:ascii="Times New Roman" w:hAnsi="Times New Roman"/>
        </w:rPr>
        <w:t>....</w:t>
      </w:r>
      <w:r w:rsidRPr="00C32366">
        <w:rPr>
          <w:rFonts w:ascii="Times New Roman" w:hAnsi="Times New Roman"/>
        </w:rPr>
        <w:t>.</w:t>
      </w:r>
      <w:r>
        <w:rPr>
          <w:rFonts w:ascii="Times New Roman" w:hAnsi="Times New Roman"/>
        </w:rPr>
        <w:t>..</w:t>
      </w:r>
      <w:r w:rsidRPr="00C32366">
        <w:rPr>
          <w:rFonts w:ascii="Times New Roman" w:hAnsi="Times New Roman"/>
        </w:rPr>
        <w:t>..............................................</w:t>
      </w:r>
      <w:r w:rsidR="00B00CE0">
        <w:rPr>
          <w:rFonts w:ascii="Times New Roman" w:hAnsi="Times New Roman"/>
        </w:rPr>
        <w:t>............135</w:t>
      </w:r>
    </w:p>
    <w:p w14:paraId="5B02462C" w14:textId="156EA902" w:rsidR="00E434AE" w:rsidRPr="00C32366" w:rsidRDefault="00E434AE" w:rsidP="00E434AE">
      <w:pPr>
        <w:rPr>
          <w:rFonts w:ascii="Times New Roman" w:hAnsi="Times New Roman"/>
        </w:rPr>
      </w:pPr>
      <w:r>
        <w:rPr>
          <w:rFonts w:ascii="Times New Roman" w:hAnsi="Times New Roman"/>
        </w:rPr>
        <w:t>Figure 17</w:t>
      </w:r>
      <w:r w:rsidRPr="00C32366">
        <w:rPr>
          <w:rFonts w:ascii="Times New Roman" w:hAnsi="Times New Roman"/>
        </w:rPr>
        <w:t xml:space="preserve">. Experiment </w:t>
      </w:r>
      <w:r>
        <w:rPr>
          <w:rFonts w:ascii="Times New Roman" w:hAnsi="Times New Roman"/>
        </w:rPr>
        <w:t>2</w:t>
      </w:r>
      <w:r w:rsidRPr="00C32366">
        <w:rPr>
          <w:rFonts w:ascii="Times New Roman" w:hAnsi="Times New Roman"/>
        </w:rPr>
        <w:t>:</w:t>
      </w:r>
      <w:r>
        <w:rPr>
          <w:rFonts w:ascii="Times New Roman" w:hAnsi="Times New Roman"/>
        </w:rPr>
        <w:t xml:space="preserve"> Raw JOLs histogram</w:t>
      </w:r>
      <w:r w:rsidRPr="00C32366">
        <w:rPr>
          <w:rFonts w:ascii="Times New Roman" w:hAnsi="Times New Roman"/>
          <w:color w:val="FFFFFF" w:themeColor="background1"/>
        </w:rPr>
        <w:t>-</w:t>
      </w:r>
      <w:r w:rsidRPr="00C32366">
        <w:rPr>
          <w:rFonts w:ascii="Times New Roman" w:hAnsi="Times New Roman"/>
        </w:rPr>
        <w:t>..</w:t>
      </w:r>
      <w:r>
        <w:rPr>
          <w:rFonts w:ascii="Times New Roman" w:hAnsi="Times New Roman"/>
        </w:rPr>
        <w:t>........................</w:t>
      </w:r>
      <w:r w:rsidR="00B00CE0">
        <w:rPr>
          <w:rFonts w:ascii="Times New Roman" w:hAnsi="Times New Roman"/>
        </w:rPr>
        <w:t>................................</w:t>
      </w:r>
      <w:r>
        <w:rPr>
          <w:rFonts w:ascii="Times New Roman" w:hAnsi="Times New Roman"/>
        </w:rPr>
        <w:t>1</w:t>
      </w:r>
      <w:r w:rsidRPr="00C32366">
        <w:rPr>
          <w:rFonts w:ascii="Times New Roman" w:hAnsi="Times New Roman"/>
        </w:rPr>
        <w:t>3</w:t>
      </w:r>
      <w:r w:rsidR="00B00CE0">
        <w:rPr>
          <w:rFonts w:ascii="Times New Roman" w:hAnsi="Times New Roman"/>
        </w:rPr>
        <w:t>6</w:t>
      </w:r>
    </w:p>
    <w:p w14:paraId="014AE29A" w14:textId="7BABBF98" w:rsidR="00E434AE" w:rsidRPr="00C32366" w:rsidRDefault="00E434AE" w:rsidP="00E434AE">
      <w:pPr>
        <w:rPr>
          <w:rFonts w:ascii="Times New Roman" w:hAnsi="Times New Roman"/>
        </w:rPr>
      </w:pPr>
      <w:r>
        <w:rPr>
          <w:rFonts w:ascii="Times New Roman" w:hAnsi="Times New Roman"/>
        </w:rPr>
        <w:t>Figure 18. Experiment 2:</w:t>
      </w:r>
      <w:r w:rsidRPr="00C32366">
        <w:rPr>
          <w:rFonts w:ascii="Times New Roman" w:hAnsi="Times New Roman"/>
        </w:rPr>
        <w:t xml:space="preserve"> </w:t>
      </w:r>
      <w:r>
        <w:rPr>
          <w:rFonts w:ascii="Times New Roman" w:hAnsi="Times New Roman"/>
        </w:rPr>
        <w:t xml:space="preserve">Within-subject centered JOL histogram </w:t>
      </w:r>
      <w:r w:rsidR="00B00CE0">
        <w:rPr>
          <w:rFonts w:ascii="Times New Roman" w:hAnsi="Times New Roman"/>
        </w:rPr>
        <w:t>.............................137</w:t>
      </w:r>
    </w:p>
    <w:p w14:paraId="30E3CE8A" w14:textId="29FBAB97" w:rsidR="00E434AE" w:rsidRPr="00C32366"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19</w:t>
      </w:r>
      <w:r w:rsidRPr="00C32366">
        <w:rPr>
          <w:rFonts w:ascii="Times New Roman" w:hAnsi="Times New Roman"/>
        </w:rPr>
        <w:t xml:space="preserve">. Experiment </w:t>
      </w:r>
      <w:r>
        <w:rPr>
          <w:rFonts w:ascii="Times New Roman" w:hAnsi="Times New Roman"/>
        </w:rPr>
        <w:t>2</w:t>
      </w:r>
      <w:r w:rsidRPr="00C32366">
        <w:rPr>
          <w:rFonts w:ascii="Times New Roman" w:hAnsi="Times New Roman"/>
        </w:rPr>
        <w:t>:</w:t>
      </w:r>
      <w:r>
        <w:rPr>
          <w:rFonts w:ascii="Times New Roman" w:hAnsi="Times New Roman"/>
        </w:rPr>
        <w:t xml:space="preserve"> Raw JOL means </w:t>
      </w:r>
      <w:r w:rsidRPr="00C32366">
        <w:rPr>
          <w:rFonts w:ascii="Times New Roman" w:hAnsi="Times New Roman"/>
        </w:rPr>
        <w:t xml:space="preserve"> ...............................</w:t>
      </w:r>
      <w:r>
        <w:rPr>
          <w:rFonts w:ascii="Times New Roman" w:hAnsi="Times New Roman"/>
        </w:rPr>
        <w:t>.............................</w:t>
      </w:r>
      <w:r w:rsidR="00B00CE0">
        <w:rPr>
          <w:rFonts w:ascii="Times New Roman" w:hAnsi="Times New Roman"/>
        </w:rPr>
        <w:t>.....138</w:t>
      </w:r>
    </w:p>
    <w:p w14:paraId="2E775E80" w14:textId="136C79EF" w:rsidR="00E434AE" w:rsidRPr="00C32366" w:rsidRDefault="00E434AE" w:rsidP="00E434AE">
      <w:pPr>
        <w:rPr>
          <w:rFonts w:ascii="Times New Roman" w:hAnsi="Times New Roman"/>
        </w:rPr>
      </w:pPr>
      <w:r>
        <w:rPr>
          <w:rFonts w:ascii="Times New Roman" w:hAnsi="Times New Roman"/>
        </w:rPr>
        <w:t>Figure 20. Experiment 2</w:t>
      </w:r>
      <w:r w:rsidRPr="00C32366">
        <w:rPr>
          <w:rFonts w:ascii="Times New Roman" w:hAnsi="Times New Roman"/>
        </w:rPr>
        <w:t>:</w:t>
      </w:r>
      <w:r>
        <w:rPr>
          <w:rFonts w:ascii="Times New Roman" w:hAnsi="Times New Roman"/>
        </w:rPr>
        <w:t xml:space="preserve"> Within-subject centered JOL means</w:t>
      </w:r>
      <w:r w:rsidRPr="00C32366">
        <w:rPr>
          <w:rFonts w:ascii="Times New Roman" w:hAnsi="Times New Roman"/>
        </w:rPr>
        <w:t xml:space="preserve"> .......................</w:t>
      </w:r>
      <w:r>
        <w:rPr>
          <w:rFonts w:ascii="Times New Roman" w:hAnsi="Times New Roman"/>
        </w:rPr>
        <w:t>.......</w:t>
      </w:r>
      <w:r w:rsidR="00B00CE0">
        <w:rPr>
          <w:rFonts w:ascii="Times New Roman" w:hAnsi="Times New Roman"/>
        </w:rPr>
        <w:t>.....</w:t>
      </w:r>
      <w:r w:rsidRPr="00C32366">
        <w:rPr>
          <w:rFonts w:ascii="Times New Roman" w:hAnsi="Times New Roman"/>
        </w:rPr>
        <w:t>1</w:t>
      </w:r>
      <w:r w:rsidR="00B00CE0">
        <w:rPr>
          <w:rFonts w:ascii="Times New Roman" w:hAnsi="Times New Roman"/>
        </w:rPr>
        <w:t>39</w:t>
      </w:r>
    </w:p>
    <w:p w14:paraId="347115BA" w14:textId="4E7F51BC" w:rsidR="00E434AE" w:rsidRPr="00C32366" w:rsidRDefault="00E434AE" w:rsidP="00E434AE">
      <w:pPr>
        <w:rPr>
          <w:rFonts w:ascii="Times New Roman" w:hAnsi="Times New Roman"/>
        </w:rPr>
      </w:pPr>
      <w:r>
        <w:rPr>
          <w:rFonts w:ascii="Times New Roman" w:hAnsi="Times New Roman"/>
        </w:rPr>
        <w:t>Figure 21</w:t>
      </w:r>
      <w:r w:rsidRPr="00C32366">
        <w:rPr>
          <w:rFonts w:ascii="Times New Roman" w:hAnsi="Times New Roman"/>
        </w:rPr>
        <w:t xml:space="preserve">. </w:t>
      </w:r>
      <w:r>
        <w:rPr>
          <w:rFonts w:ascii="Times New Roman" w:hAnsi="Times New Roman"/>
        </w:rPr>
        <w:t>Experiment 2: Percent recall</w:t>
      </w:r>
      <w:r w:rsidRPr="00C32366">
        <w:rPr>
          <w:rFonts w:ascii="Times New Roman" w:hAnsi="Times New Roman"/>
          <w:color w:val="FFFFFF" w:themeColor="background1"/>
        </w:rPr>
        <w:t>-</w:t>
      </w:r>
      <w:r w:rsidRPr="00C32366">
        <w:rPr>
          <w:rFonts w:ascii="Times New Roman" w:hAnsi="Times New Roman"/>
        </w:rPr>
        <w:t>......................................................</w:t>
      </w:r>
      <w:r w:rsidR="00B00CE0">
        <w:rPr>
          <w:rFonts w:ascii="Times New Roman" w:hAnsi="Times New Roman"/>
        </w:rPr>
        <w:t>................140</w:t>
      </w:r>
    </w:p>
    <w:p w14:paraId="715B4BC2" w14:textId="202543EE" w:rsidR="00E434AE" w:rsidRPr="00C32366" w:rsidRDefault="00E434AE" w:rsidP="00E434AE">
      <w:pPr>
        <w:rPr>
          <w:rFonts w:ascii="Times New Roman" w:hAnsi="Times New Roman"/>
        </w:rPr>
      </w:pPr>
      <w:r>
        <w:rPr>
          <w:rFonts w:ascii="Times New Roman" w:hAnsi="Times New Roman"/>
        </w:rPr>
        <w:t>Figure 22. Experiment 2</w:t>
      </w:r>
      <w:r w:rsidRPr="00C32366">
        <w:rPr>
          <w:rFonts w:ascii="Times New Roman" w:hAnsi="Times New Roman"/>
        </w:rPr>
        <w:t xml:space="preserve">: </w:t>
      </w:r>
      <w:r>
        <w:rPr>
          <w:rFonts w:ascii="Times New Roman" w:hAnsi="Times New Roman"/>
        </w:rPr>
        <w:t xml:space="preserve">Within-subject centered percent recall </w:t>
      </w:r>
      <w:r w:rsidRPr="00C32366">
        <w:rPr>
          <w:rFonts w:ascii="Times New Roman" w:hAnsi="Times New Roman"/>
        </w:rPr>
        <w:t>........................</w:t>
      </w:r>
      <w:r>
        <w:rPr>
          <w:rFonts w:ascii="Times New Roman" w:hAnsi="Times New Roman"/>
        </w:rPr>
        <w:t>...</w:t>
      </w:r>
      <w:r w:rsidR="00B00CE0">
        <w:rPr>
          <w:rFonts w:ascii="Times New Roman" w:hAnsi="Times New Roman"/>
        </w:rPr>
        <w:t>.....</w:t>
      </w:r>
      <w:r w:rsidRPr="00C32366">
        <w:rPr>
          <w:rFonts w:ascii="Times New Roman" w:hAnsi="Times New Roman"/>
        </w:rPr>
        <w:t>1</w:t>
      </w:r>
      <w:r w:rsidR="00B00CE0">
        <w:rPr>
          <w:rFonts w:ascii="Times New Roman" w:hAnsi="Times New Roman"/>
        </w:rPr>
        <w:t>41</w:t>
      </w:r>
    </w:p>
    <w:p w14:paraId="56764919" w14:textId="6B315457" w:rsidR="00E434AE" w:rsidRPr="00C32366" w:rsidRDefault="00E434AE" w:rsidP="00E434AE">
      <w:pPr>
        <w:rPr>
          <w:rFonts w:ascii="Times New Roman" w:hAnsi="Times New Roman"/>
        </w:rPr>
      </w:pPr>
      <w:r>
        <w:rPr>
          <w:rFonts w:ascii="Times New Roman" w:hAnsi="Times New Roman"/>
        </w:rPr>
        <w:lastRenderedPageBreak/>
        <w:t>Figure 23. Experiment 2</w:t>
      </w:r>
      <w:r w:rsidRPr="00C32366">
        <w:rPr>
          <w:rFonts w:ascii="Times New Roman" w:hAnsi="Times New Roman"/>
        </w:rPr>
        <w:t>: C</w:t>
      </w:r>
      <w:r>
        <w:rPr>
          <w:rFonts w:ascii="Times New Roman" w:hAnsi="Times New Roman"/>
        </w:rPr>
        <w:t>alibration Bias</w:t>
      </w:r>
      <w:r w:rsidRPr="00C32366">
        <w:rPr>
          <w:rFonts w:ascii="Times New Roman" w:hAnsi="Times New Roman"/>
        </w:rPr>
        <w:t xml:space="preserve"> .......................</w:t>
      </w:r>
      <w:r>
        <w:rPr>
          <w:rFonts w:ascii="Times New Roman" w:hAnsi="Times New Roman"/>
        </w:rPr>
        <w:t>.............</w:t>
      </w:r>
      <w:r w:rsidR="00B00CE0">
        <w:rPr>
          <w:rFonts w:ascii="Times New Roman" w:hAnsi="Times New Roman"/>
        </w:rPr>
        <w:t>.............................142</w:t>
      </w:r>
    </w:p>
    <w:p w14:paraId="12DF30CE" w14:textId="11F82D0D" w:rsidR="00E434AE" w:rsidRDefault="00E434AE" w:rsidP="00E434AE">
      <w:pPr>
        <w:rPr>
          <w:rFonts w:ascii="Times New Roman" w:hAnsi="Times New Roman"/>
        </w:rPr>
      </w:pPr>
      <w:r>
        <w:rPr>
          <w:rFonts w:ascii="Times New Roman" w:hAnsi="Times New Roman"/>
        </w:rPr>
        <w:t>Figure 24. Experiment 2</w:t>
      </w:r>
      <w:r w:rsidRPr="00C32366">
        <w:rPr>
          <w:rFonts w:ascii="Times New Roman" w:hAnsi="Times New Roman"/>
        </w:rPr>
        <w:t xml:space="preserve">: </w:t>
      </w:r>
      <w:r>
        <w:rPr>
          <w:rFonts w:ascii="Times New Roman" w:hAnsi="Times New Roman"/>
        </w:rPr>
        <w:t>Within-subject centered calibration Bias</w:t>
      </w:r>
      <w:r w:rsidRPr="00C32366">
        <w:rPr>
          <w:rFonts w:ascii="Times New Roman" w:hAnsi="Times New Roman"/>
        </w:rPr>
        <w:t xml:space="preserve"> </w:t>
      </w:r>
      <w:r>
        <w:rPr>
          <w:rFonts w:ascii="Times New Roman" w:hAnsi="Times New Roman"/>
        </w:rPr>
        <w:t>.........................</w:t>
      </w:r>
      <w:r w:rsidR="00B00CE0">
        <w:rPr>
          <w:rFonts w:ascii="Times New Roman" w:hAnsi="Times New Roman"/>
        </w:rPr>
        <w:t>..143</w:t>
      </w:r>
    </w:p>
    <w:p w14:paraId="176017D2" w14:textId="036FC118" w:rsidR="00E434AE" w:rsidRPr="00C32366" w:rsidRDefault="00E434AE" w:rsidP="00E434AE">
      <w:pPr>
        <w:rPr>
          <w:rFonts w:ascii="Times New Roman" w:hAnsi="Times New Roman"/>
        </w:rPr>
      </w:pPr>
      <w:r>
        <w:rPr>
          <w:rFonts w:ascii="Times New Roman" w:hAnsi="Times New Roman"/>
        </w:rPr>
        <w:t>Figure 25. Experiment 2</w:t>
      </w:r>
      <w:r w:rsidRPr="00C32366">
        <w:rPr>
          <w:rFonts w:ascii="Times New Roman" w:hAnsi="Times New Roman"/>
        </w:rPr>
        <w:t xml:space="preserve">: </w:t>
      </w:r>
      <w:r>
        <w:rPr>
          <w:rFonts w:ascii="Times New Roman" w:hAnsi="Times New Roman"/>
        </w:rPr>
        <w:t>Gamma correlation</w:t>
      </w:r>
      <w:r w:rsidRPr="00C32366">
        <w:rPr>
          <w:rFonts w:ascii="Times New Roman" w:hAnsi="Times New Roman"/>
        </w:rPr>
        <w:t xml:space="preserve"> ........................</w:t>
      </w:r>
      <w:r>
        <w:rPr>
          <w:rFonts w:ascii="Times New Roman" w:hAnsi="Times New Roman"/>
        </w:rPr>
        <w:t>................................</w:t>
      </w:r>
      <w:r w:rsidR="00B00CE0">
        <w:rPr>
          <w:rFonts w:ascii="Times New Roman" w:hAnsi="Times New Roman"/>
        </w:rPr>
        <w:t>.....144</w:t>
      </w:r>
    </w:p>
    <w:p w14:paraId="5C7E839E" w14:textId="0BE2D31A" w:rsidR="00E434AE" w:rsidRDefault="00E434AE" w:rsidP="00E434AE">
      <w:pPr>
        <w:rPr>
          <w:rFonts w:ascii="Times New Roman" w:hAnsi="Times New Roman"/>
        </w:rPr>
      </w:pPr>
      <w:r>
        <w:rPr>
          <w:rFonts w:ascii="Times New Roman" w:hAnsi="Times New Roman"/>
        </w:rPr>
        <w:t>Figure 26. Experiment 2</w:t>
      </w:r>
      <w:r w:rsidRPr="00C32366">
        <w:rPr>
          <w:rFonts w:ascii="Times New Roman" w:hAnsi="Times New Roman"/>
        </w:rPr>
        <w:t xml:space="preserve">: </w:t>
      </w:r>
      <w:r>
        <w:rPr>
          <w:rFonts w:ascii="Times New Roman" w:hAnsi="Times New Roman"/>
        </w:rPr>
        <w:t>Within-subject centered gamma correlation</w:t>
      </w:r>
      <w:r w:rsidRPr="00C32366">
        <w:rPr>
          <w:rFonts w:ascii="Times New Roman" w:hAnsi="Times New Roman"/>
        </w:rPr>
        <w:t xml:space="preserve"> </w:t>
      </w:r>
      <w:r>
        <w:rPr>
          <w:rFonts w:ascii="Times New Roman" w:hAnsi="Times New Roman"/>
        </w:rPr>
        <w:t>....................</w:t>
      </w:r>
      <w:r w:rsidR="00B00CE0">
        <w:rPr>
          <w:rFonts w:ascii="Times New Roman" w:hAnsi="Times New Roman"/>
        </w:rPr>
        <w:t>...145</w:t>
      </w:r>
    </w:p>
    <w:p w14:paraId="7C8C244E" w14:textId="1F5E0A22" w:rsidR="00E434AE" w:rsidRPr="00C32366" w:rsidRDefault="00E434AE" w:rsidP="00E434AE">
      <w:pPr>
        <w:rPr>
          <w:rFonts w:ascii="Times New Roman" w:hAnsi="Times New Roman"/>
        </w:rPr>
      </w:pPr>
      <w:r>
        <w:rPr>
          <w:rFonts w:ascii="Times New Roman" w:hAnsi="Times New Roman"/>
        </w:rPr>
        <w:t>Figure 27. Experiment 2</w:t>
      </w:r>
      <w:r w:rsidRPr="00C32366">
        <w:rPr>
          <w:rFonts w:ascii="Times New Roman" w:hAnsi="Times New Roman"/>
        </w:rPr>
        <w:t xml:space="preserve">: </w:t>
      </w:r>
      <w:r>
        <w:rPr>
          <w:rFonts w:ascii="Times New Roman" w:hAnsi="Times New Roman"/>
        </w:rPr>
        <w:t>Within-subject JOLs predicting recall</w:t>
      </w:r>
      <w:r w:rsidRPr="00C32366">
        <w:rPr>
          <w:rFonts w:ascii="Times New Roman" w:hAnsi="Times New Roman"/>
          <w:color w:val="FFFFFF" w:themeColor="background1"/>
        </w:rPr>
        <w:t>-</w:t>
      </w:r>
      <w:r>
        <w:rPr>
          <w:rFonts w:ascii="Times New Roman" w:hAnsi="Times New Roman"/>
        </w:rPr>
        <w:t>..</w:t>
      </w:r>
      <w:r w:rsidR="00B00CE0">
        <w:rPr>
          <w:rFonts w:ascii="Times New Roman" w:hAnsi="Times New Roman"/>
        </w:rPr>
        <w:t>..............................146</w:t>
      </w:r>
    </w:p>
    <w:p w14:paraId="2759B15C" w14:textId="19A3E830" w:rsidR="00E434AE" w:rsidRPr="00C32366" w:rsidRDefault="00E434AE" w:rsidP="00E434AE">
      <w:pPr>
        <w:rPr>
          <w:rFonts w:ascii="Times New Roman" w:hAnsi="Times New Roman"/>
        </w:rPr>
      </w:pPr>
      <w:r>
        <w:rPr>
          <w:rFonts w:ascii="Times New Roman" w:hAnsi="Times New Roman"/>
        </w:rPr>
        <w:t>Figure 28</w:t>
      </w:r>
      <w:r w:rsidRPr="00C32366">
        <w:rPr>
          <w:rFonts w:ascii="Times New Roman" w:hAnsi="Times New Roman"/>
        </w:rPr>
        <w:t xml:space="preserve">. Experiment </w:t>
      </w:r>
      <w:r>
        <w:rPr>
          <w:rFonts w:ascii="Times New Roman" w:hAnsi="Times New Roman"/>
        </w:rPr>
        <w:t>2</w:t>
      </w:r>
      <w:r w:rsidRPr="00C32366">
        <w:rPr>
          <w:rFonts w:ascii="Times New Roman" w:hAnsi="Times New Roman"/>
        </w:rPr>
        <w:t xml:space="preserve">: </w:t>
      </w:r>
      <w:r>
        <w:rPr>
          <w:rFonts w:ascii="Times New Roman" w:hAnsi="Times New Roman"/>
        </w:rPr>
        <w:t>Reference item JOLs predicting transfer item JOLs</w:t>
      </w:r>
      <w:r w:rsidRPr="00C32366">
        <w:rPr>
          <w:rFonts w:ascii="Times New Roman" w:hAnsi="Times New Roman"/>
          <w:color w:val="FFFFFF" w:themeColor="background1"/>
        </w:rPr>
        <w:t xml:space="preserve"> -</w:t>
      </w:r>
      <w:r w:rsidR="00B00CE0">
        <w:rPr>
          <w:rFonts w:ascii="Times New Roman" w:hAnsi="Times New Roman"/>
        </w:rPr>
        <w:t>.........</w:t>
      </w:r>
      <w:r>
        <w:rPr>
          <w:rFonts w:ascii="Times New Roman" w:hAnsi="Times New Roman"/>
        </w:rPr>
        <w:t>1</w:t>
      </w:r>
      <w:r w:rsidRPr="00C32366">
        <w:rPr>
          <w:rFonts w:ascii="Times New Roman" w:hAnsi="Times New Roman"/>
        </w:rPr>
        <w:t>4</w:t>
      </w:r>
      <w:r w:rsidR="00B00CE0">
        <w:rPr>
          <w:rFonts w:ascii="Times New Roman" w:hAnsi="Times New Roman"/>
        </w:rPr>
        <w:t>7</w:t>
      </w:r>
    </w:p>
    <w:p w14:paraId="36F5D4FD" w14:textId="25962C81" w:rsidR="00E434AE" w:rsidRPr="00C32366"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29</w:t>
      </w:r>
      <w:r w:rsidRPr="00C32366">
        <w:rPr>
          <w:rFonts w:ascii="Times New Roman" w:hAnsi="Times New Roman"/>
        </w:rPr>
        <w:t xml:space="preserve">. Experiment </w:t>
      </w:r>
      <w:r>
        <w:rPr>
          <w:rFonts w:ascii="Times New Roman" w:hAnsi="Times New Roman"/>
        </w:rPr>
        <w:t>2</w:t>
      </w:r>
      <w:r w:rsidRPr="00C32366">
        <w:rPr>
          <w:rFonts w:ascii="Times New Roman" w:hAnsi="Times New Roman"/>
        </w:rPr>
        <w:t xml:space="preserve">: </w:t>
      </w:r>
      <w:r>
        <w:rPr>
          <w:rFonts w:ascii="Times New Roman" w:hAnsi="Times New Roman"/>
        </w:rPr>
        <w:t>Reference item recall predicting transfer item JOLs</w:t>
      </w:r>
      <w:r w:rsidRPr="00C32366">
        <w:rPr>
          <w:rFonts w:ascii="Times New Roman" w:hAnsi="Times New Roman"/>
          <w:color w:val="FFFFFF" w:themeColor="background1"/>
        </w:rPr>
        <w:t xml:space="preserve"> -</w:t>
      </w:r>
      <w:r w:rsidR="00B00CE0">
        <w:rPr>
          <w:rFonts w:ascii="Times New Roman" w:hAnsi="Times New Roman"/>
        </w:rPr>
        <w:t>.........148</w:t>
      </w:r>
    </w:p>
    <w:p w14:paraId="0FF8BB17" w14:textId="6E177AD7" w:rsidR="00E434AE"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30</w:t>
      </w:r>
      <w:r w:rsidRPr="00C32366">
        <w:rPr>
          <w:rFonts w:ascii="Times New Roman" w:hAnsi="Times New Roman"/>
        </w:rPr>
        <w:t xml:space="preserve">. Experiment </w:t>
      </w:r>
      <w:r>
        <w:rPr>
          <w:rFonts w:ascii="Times New Roman" w:hAnsi="Times New Roman"/>
        </w:rPr>
        <w:t>2</w:t>
      </w:r>
      <w:r w:rsidRPr="00C32366">
        <w:rPr>
          <w:rFonts w:ascii="Times New Roman" w:hAnsi="Times New Roman"/>
        </w:rPr>
        <w:t xml:space="preserve">: </w:t>
      </w:r>
      <w:r>
        <w:rPr>
          <w:rFonts w:ascii="Times New Roman" w:hAnsi="Times New Roman"/>
        </w:rPr>
        <w:t>Subjective JOL accuracy</w:t>
      </w:r>
      <w:r w:rsidRPr="00C32366">
        <w:rPr>
          <w:rFonts w:ascii="Times New Roman" w:hAnsi="Times New Roman"/>
          <w:color w:val="FFFFFF" w:themeColor="background1"/>
        </w:rPr>
        <w:t xml:space="preserve"> -</w:t>
      </w:r>
      <w:r w:rsidRPr="00C32366">
        <w:rPr>
          <w:rFonts w:ascii="Times New Roman" w:hAnsi="Times New Roman"/>
        </w:rPr>
        <w:t>......</w:t>
      </w:r>
      <w:r>
        <w:rPr>
          <w:rFonts w:ascii="Times New Roman" w:hAnsi="Times New Roman"/>
        </w:rPr>
        <w:t>................</w:t>
      </w:r>
      <w:r w:rsidR="00B00CE0">
        <w:rPr>
          <w:rFonts w:ascii="Times New Roman" w:hAnsi="Times New Roman"/>
        </w:rPr>
        <w:t>.............................149</w:t>
      </w:r>
    </w:p>
    <w:p w14:paraId="542E1847" w14:textId="6B1392CE" w:rsidR="00E434AE" w:rsidRPr="00C32366" w:rsidRDefault="00E434AE" w:rsidP="00E434AE">
      <w:pPr>
        <w:rPr>
          <w:rFonts w:ascii="Times New Roman" w:hAnsi="Times New Roman"/>
        </w:rPr>
      </w:pPr>
      <w:r w:rsidRPr="00C32366">
        <w:rPr>
          <w:rFonts w:ascii="Times New Roman" w:hAnsi="Times New Roman"/>
        </w:rPr>
        <w:t xml:space="preserve">Figure </w:t>
      </w:r>
      <w:r>
        <w:rPr>
          <w:rFonts w:ascii="Times New Roman" w:hAnsi="Times New Roman"/>
        </w:rPr>
        <w:t>3</w:t>
      </w:r>
      <w:r w:rsidRPr="00C32366">
        <w:rPr>
          <w:rFonts w:ascii="Times New Roman" w:hAnsi="Times New Roman"/>
        </w:rPr>
        <w:t xml:space="preserve">1. </w:t>
      </w:r>
      <w:r>
        <w:rPr>
          <w:rFonts w:ascii="Times New Roman" w:hAnsi="Times New Roman"/>
        </w:rPr>
        <w:t xml:space="preserve">Experiment 3: </w:t>
      </w:r>
      <w:r w:rsidRPr="00C32366">
        <w:rPr>
          <w:rFonts w:ascii="Times New Roman" w:hAnsi="Times New Roman"/>
        </w:rPr>
        <w:t>Res</w:t>
      </w:r>
      <w:r>
        <w:rPr>
          <w:rFonts w:ascii="Times New Roman" w:hAnsi="Times New Roman"/>
        </w:rPr>
        <w:t xml:space="preserve">earch design </w:t>
      </w:r>
      <w:r w:rsidRPr="00C32366">
        <w:rPr>
          <w:rFonts w:ascii="Times New Roman" w:hAnsi="Times New Roman"/>
        </w:rPr>
        <w:t>.</w:t>
      </w:r>
      <w:r>
        <w:rPr>
          <w:rFonts w:ascii="Times New Roman" w:hAnsi="Times New Roman"/>
        </w:rPr>
        <w:t>....</w:t>
      </w:r>
      <w:r w:rsidRPr="00C32366">
        <w:rPr>
          <w:rFonts w:ascii="Times New Roman" w:hAnsi="Times New Roman"/>
        </w:rPr>
        <w:t>.</w:t>
      </w:r>
      <w:r>
        <w:rPr>
          <w:rFonts w:ascii="Times New Roman" w:hAnsi="Times New Roman"/>
        </w:rPr>
        <w:t>..</w:t>
      </w:r>
      <w:r w:rsidRPr="00C32366">
        <w:rPr>
          <w:rFonts w:ascii="Times New Roman" w:hAnsi="Times New Roman"/>
        </w:rPr>
        <w:t>.................................</w:t>
      </w:r>
      <w:r w:rsidR="00B00CE0">
        <w:rPr>
          <w:rFonts w:ascii="Times New Roman" w:hAnsi="Times New Roman"/>
        </w:rPr>
        <w:t>.........................</w:t>
      </w:r>
      <w:r>
        <w:rPr>
          <w:rFonts w:ascii="Times New Roman" w:hAnsi="Times New Roman"/>
        </w:rPr>
        <w:t>15</w:t>
      </w:r>
      <w:r w:rsidR="00B00CE0">
        <w:rPr>
          <w:rFonts w:ascii="Times New Roman" w:hAnsi="Times New Roman"/>
        </w:rPr>
        <w:t>0</w:t>
      </w:r>
    </w:p>
    <w:p w14:paraId="07663B1B" w14:textId="6C0FC6B1" w:rsidR="00E434AE" w:rsidRPr="00C32366" w:rsidRDefault="00E434AE" w:rsidP="00E434AE">
      <w:pPr>
        <w:rPr>
          <w:rFonts w:ascii="Times New Roman" w:hAnsi="Times New Roman"/>
        </w:rPr>
      </w:pPr>
      <w:r>
        <w:rPr>
          <w:rFonts w:ascii="Times New Roman" w:hAnsi="Times New Roman"/>
        </w:rPr>
        <w:t>Figure 32. Experiment 3:</w:t>
      </w:r>
      <w:r w:rsidRPr="00C32366">
        <w:rPr>
          <w:rFonts w:ascii="Times New Roman" w:hAnsi="Times New Roman"/>
        </w:rPr>
        <w:t xml:space="preserve"> </w:t>
      </w:r>
      <w:r>
        <w:rPr>
          <w:rFonts w:ascii="Times New Roman" w:hAnsi="Times New Roman"/>
        </w:rPr>
        <w:t xml:space="preserve">Within-subject centered JOL histogram </w:t>
      </w:r>
      <w:r w:rsidR="00B00CE0">
        <w:rPr>
          <w:rFonts w:ascii="Times New Roman" w:hAnsi="Times New Roman"/>
        </w:rPr>
        <w:t>.............................151</w:t>
      </w:r>
    </w:p>
    <w:p w14:paraId="77F63014" w14:textId="0A9A9119" w:rsidR="00E434AE" w:rsidRPr="00C32366" w:rsidRDefault="00E434AE" w:rsidP="00E434AE">
      <w:pPr>
        <w:rPr>
          <w:rFonts w:ascii="Times New Roman" w:hAnsi="Times New Roman"/>
        </w:rPr>
      </w:pPr>
      <w:r>
        <w:rPr>
          <w:rFonts w:ascii="Times New Roman" w:hAnsi="Times New Roman"/>
        </w:rPr>
        <w:t>Figure 33. Experiment 3</w:t>
      </w:r>
      <w:r w:rsidRPr="00C32366">
        <w:rPr>
          <w:rFonts w:ascii="Times New Roman" w:hAnsi="Times New Roman"/>
        </w:rPr>
        <w:t xml:space="preserve">: </w:t>
      </w:r>
      <w:r>
        <w:rPr>
          <w:rFonts w:ascii="Times New Roman" w:hAnsi="Times New Roman"/>
        </w:rPr>
        <w:t>Within-subject JOLs predicting recall</w:t>
      </w:r>
      <w:r w:rsidRPr="00C32366">
        <w:rPr>
          <w:rFonts w:ascii="Times New Roman" w:hAnsi="Times New Roman"/>
          <w:color w:val="FFFFFF" w:themeColor="background1"/>
        </w:rPr>
        <w:t>-</w:t>
      </w:r>
      <w:r>
        <w:rPr>
          <w:rFonts w:ascii="Times New Roman" w:hAnsi="Times New Roman"/>
        </w:rPr>
        <w:t>..</w:t>
      </w:r>
      <w:r w:rsidR="00B00CE0">
        <w:rPr>
          <w:rFonts w:ascii="Times New Roman" w:hAnsi="Times New Roman"/>
        </w:rPr>
        <w:t>..............................152</w:t>
      </w:r>
    </w:p>
    <w:p w14:paraId="3A9F7517" w14:textId="01E911AF" w:rsidR="00E434AE" w:rsidRPr="00C32366" w:rsidRDefault="00E434AE" w:rsidP="00E434AE">
      <w:r>
        <w:t>Figure 34</w:t>
      </w:r>
      <w:r w:rsidRPr="00C32366">
        <w:t xml:space="preserve">. Experiment </w:t>
      </w:r>
      <w:r>
        <w:t>3</w:t>
      </w:r>
      <w:r w:rsidRPr="00C32366">
        <w:t xml:space="preserve">: </w:t>
      </w:r>
      <w:r>
        <w:t>Reference item JOLs predicting transfer item JOLs</w:t>
      </w:r>
      <w:r w:rsidRPr="00C32366">
        <w:rPr>
          <w:color w:val="FFFFFF" w:themeColor="background1"/>
        </w:rPr>
        <w:t xml:space="preserve"> -</w:t>
      </w:r>
      <w:r w:rsidR="00B00CE0">
        <w:t>..........153</w:t>
      </w:r>
    </w:p>
    <w:p w14:paraId="192F3C5D" w14:textId="7F709BF4" w:rsidR="00E434AE" w:rsidRDefault="00E434AE" w:rsidP="00E434AE">
      <w:r w:rsidRPr="00C32366">
        <w:t xml:space="preserve">Figure </w:t>
      </w:r>
      <w:r>
        <w:t>35</w:t>
      </w:r>
      <w:r w:rsidRPr="00C32366">
        <w:t xml:space="preserve">. Experiment </w:t>
      </w:r>
      <w:r>
        <w:t>3</w:t>
      </w:r>
      <w:r w:rsidRPr="00C32366">
        <w:t xml:space="preserve">: </w:t>
      </w:r>
      <w:r>
        <w:t>Reference item recall predicting transfer item JOLs</w:t>
      </w:r>
      <w:r w:rsidRPr="00C32366">
        <w:rPr>
          <w:color w:val="FFFFFF" w:themeColor="background1"/>
        </w:rPr>
        <w:t xml:space="preserve"> -</w:t>
      </w:r>
      <w:r w:rsidR="00B00CE0">
        <w:t>.........</w:t>
      </w:r>
      <w:bookmarkStart w:id="6" w:name="_GoBack"/>
      <w:bookmarkEnd w:id="6"/>
      <w:r w:rsidR="00B00CE0">
        <w:t>154</w:t>
      </w:r>
      <w:r w:rsidR="00DA1971">
        <w:br w:type="page"/>
      </w:r>
      <w:bookmarkStart w:id="7" w:name="_Toc310579467"/>
    </w:p>
    <w:p w14:paraId="3004B621" w14:textId="442B83CB" w:rsidR="00DA1971" w:rsidRDefault="00DA1971" w:rsidP="00E434AE">
      <w:pPr>
        <w:pStyle w:val="Heading1"/>
      </w:pPr>
      <w:bookmarkStart w:id="8" w:name="_Toc386441132"/>
      <w:r>
        <w:lastRenderedPageBreak/>
        <w:t>Abstract</w:t>
      </w:r>
      <w:bookmarkEnd w:id="7"/>
      <w:bookmarkEnd w:id="8"/>
    </w:p>
    <w:p w14:paraId="3FCBDE24" w14:textId="280A92BC" w:rsidR="00DA1971" w:rsidRDefault="00796BD9" w:rsidP="00DA1971">
      <w:pPr>
        <w:sectPr w:rsidR="00DA1971" w:rsidSect="00775701">
          <w:footerReference w:type="default" r:id="rId8"/>
          <w:pgSz w:w="12240" w:h="15840" w:code="1"/>
          <w:pgMar w:top="1440" w:right="1440" w:bottom="1440" w:left="2304" w:header="720" w:footer="720" w:gutter="0"/>
          <w:pgNumType w:fmt="lowerRoman" w:start="4"/>
          <w:cols w:space="720"/>
          <w:formProt w:val="0"/>
          <w:docGrid w:linePitch="360"/>
        </w:sectPr>
      </w:pPr>
      <w:r w:rsidRPr="00796BD9">
        <w:t>Metacognitive judgments made during learning derive from several types of information. These metacognitive cues often reflect intrinsic properties of the to-be-learned material, such as encoding fluency and processing fluency. By contrast, delayed metacognitive judgments depend on internal indicators of memorability, mnemonic cues. When delayed judgments occur under conditions that allow for covert retrieval, retrieval fluency is a potent and reliable indicator of future memorability. Intrinsic cues of material judged during learning (immediate judgments of learning [JOLs]) lead to the illusion of competency.  In contrast, mnemonic cues of delayed JOLs enlighten judgers on their current state of episodic memory—but only when covert retrieval is possible. Unfortunately, the generation of potent mnemonic cues is not possible during learning, for the very presence of to-be-learned material prevents its covert retrievability. In contrast, the retrieval of episodically related information, such as previously studied material, is possible. Three experiments explored the effects of retrieving episodically related information on making immediate JOLs. Presented with previously studied word pairs, participants considered them when making JOLs on newly encountered word pairs. Manipulating the presentation of the previously studied word pair varied the likelihood of covert retrieval. Presenting word pairs as cue-only promoted covert retrieval of the episodically related target word, but presenting word pairs as cue-target prevented this occurrence. In all three experiments, when covert retrieval of previously studied information was made possible, immediate JOLs were influenced by the successfulness of that retrieval</w:t>
      </w:r>
      <w:r>
        <w:t>.</w:t>
      </w:r>
    </w:p>
    <w:p w14:paraId="0B15CFDE" w14:textId="5D6848D5" w:rsidR="00DA1971" w:rsidRPr="000F56FF" w:rsidRDefault="00796BD9" w:rsidP="000F56FF">
      <w:pPr>
        <w:pStyle w:val="Heading1"/>
      </w:pPr>
      <w:bookmarkStart w:id="9" w:name="_Toc310579468"/>
      <w:bookmarkStart w:id="10" w:name="_Toc259219239"/>
      <w:bookmarkStart w:id="11" w:name="_Toc386441133"/>
      <w:r>
        <w:rPr>
          <w:rFonts w:ascii="Times New Roman" w:hAnsi="Times New Roman"/>
        </w:rPr>
        <w:lastRenderedPageBreak/>
        <w:t>How Judgments of Learning Can Create Illusions of Episodic Memory</w:t>
      </w:r>
      <w:bookmarkEnd w:id="9"/>
      <w:bookmarkEnd w:id="10"/>
      <w:bookmarkEnd w:id="11"/>
    </w:p>
    <w:p w14:paraId="6C4ACB40" w14:textId="3CD8AC11" w:rsidR="00796BD9" w:rsidRDefault="00796BD9" w:rsidP="00796BD9">
      <w:pPr>
        <w:ind w:firstLine="720"/>
      </w:pPr>
      <w:r>
        <w:t>When faced with the need to learn new material, gauging the extent to which information is mastered is a critical component to learning. Judgments of learning (JOLs) are used for two important purposes: they serve the purpose of monitoring memory and they can be used to control learning behavior (</w:t>
      </w:r>
      <w:proofErr w:type="spellStart"/>
      <w:r>
        <w:t>Koriat</w:t>
      </w:r>
      <w:proofErr w:type="spellEnd"/>
      <w:r>
        <w:t xml:space="preserve">, </w:t>
      </w:r>
      <w:proofErr w:type="spellStart"/>
      <w:r>
        <w:t>Ma’ayan</w:t>
      </w:r>
      <w:proofErr w:type="spellEnd"/>
      <w:r>
        <w:t xml:space="preserve">, &amp; </w:t>
      </w:r>
      <w:proofErr w:type="spellStart"/>
      <w:r>
        <w:t>Nussinson</w:t>
      </w:r>
      <w:proofErr w:type="spellEnd"/>
      <w:r>
        <w:t>, 2006). These two functions are usually thought of as directional such that monitoring memory directs subsequent learning behavior. For example, judgments on the degree to which material is mastered can be used to influence the allocation of resources in order to achieve mastery (</w:t>
      </w:r>
      <w:proofErr w:type="spellStart"/>
      <w:r>
        <w:t>Dunlosky</w:t>
      </w:r>
      <w:proofErr w:type="spellEnd"/>
      <w:r>
        <w:t xml:space="preserve"> &amp; Metcalfe, 2008). Well-learned material receives high JOLs and is unlikely to be selected for restudy, whereas unlearned material receives low JOLs and is likely to be selected for restudy (Metcalfe &amp; </w:t>
      </w:r>
      <w:proofErr w:type="spellStart"/>
      <w:r>
        <w:t>Kornell</w:t>
      </w:r>
      <w:proofErr w:type="spellEnd"/>
      <w:r>
        <w:t xml:space="preserve">, 2005; </w:t>
      </w:r>
      <w:proofErr w:type="spellStart"/>
      <w:r>
        <w:t>Thiede</w:t>
      </w:r>
      <w:proofErr w:type="spellEnd"/>
      <w:r>
        <w:t xml:space="preserve"> &amp; </w:t>
      </w:r>
      <w:proofErr w:type="spellStart"/>
      <w:r>
        <w:t>Dunlosky</w:t>
      </w:r>
      <w:proofErr w:type="spellEnd"/>
      <w:r>
        <w:t>, 1999).</w:t>
      </w:r>
    </w:p>
    <w:p w14:paraId="0C644B11" w14:textId="77777777" w:rsidR="00796BD9" w:rsidRDefault="00796BD9" w:rsidP="00796BD9">
      <w:pPr>
        <w:ind w:firstLine="720"/>
      </w:pPr>
      <w:r>
        <w:t xml:space="preserve">The directionality that metacognitive judgments govern regulation of study habits inspired the restudy selectivity hypothesis: increasing the accuracy and the validity of metacognitive judgments leads to better restudy decisions and, in turn, the final outcome is greater memory performance on a criterion test (Kimball, Smith, &amp; Muntean, 2013). Appealing to researchers, the hypothesis motivated experiments to focus on discovering elements that make metacognitive judgments more accurate. In the typical JOL paradigm, participants study unrelated cue-target word pairs and then are tasked with judging their confidence in being able to produce the target when provided with the cue on a later memory test (i.e., make JOLs). There is a moderate correlation between JOLs and eventual memory performance when judgments are made immediately after the presentation of each studied word pair. However, JOLs can be </w:t>
      </w:r>
      <w:r>
        <w:lastRenderedPageBreak/>
        <w:t xml:space="preserve">highly accurate if made after a delay and with only the cue word present (Nelson &amp; </w:t>
      </w:r>
      <w:proofErr w:type="spellStart"/>
      <w:r>
        <w:t>Dunlosky</w:t>
      </w:r>
      <w:proofErr w:type="spellEnd"/>
      <w:r>
        <w:t>, 1991). This is a robust finding termed the delayed-JOL effect¬ and is the most widely investigated metacognitive phenomenon (</w:t>
      </w:r>
      <w:proofErr w:type="spellStart"/>
      <w:r>
        <w:t>Dunlosky</w:t>
      </w:r>
      <w:proofErr w:type="spellEnd"/>
      <w:r>
        <w:t xml:space="preserve"> &amp; Metcalfe, 2008).</w:t>
      </w:r>
    </w:p>
    <w:p w14:paraId="7EA0858B" w14:textId="77777777" w:rsidR="00796BD9" w:rsidRDefault="00796BD9" w:rsidP="00796BD9">
      <w:pPr>
        <w:ind w:firstLine="720"/>
      </w:pPr>
      <w:r>
        <w:t xml:space="preserve">There are two popular and actively researched explanations of the increased accuracy of delayed JOLs. Nelson and </w:t>
      </w:r>
      <w:proofErr w:type="spellStart"/>
      <w:r>
        <w:t>Dunlosky</w:t>
      </w:r>
      <w:proofErr w:type="spellEnd"/>
      <w:r>
        <w:t xml:space="preserve"> (1991) first proposed a monitoring-dual-memories hypothesis, which assumes JOLs are made by retrieving information from short-term and long-term memory. Judgments made immediately after study are based on information retrieved from short-term memory, whereas judgments made after a delay are based on information retrieved from long-term memory. Short-term memory information is no longer available and accessible during the final test. Thus, the information used to make JOLs is not the same information required on a final criterion test. A final test, temporally delayed from the studied phase, requires retrieval of information from long-term memory, which better matches the information used when making delayed JOLs. According to the monitoring-dual-memories hypothesis, covertly retrieving information from episodic memory leads to better metacognitive judgments.</w:t>
      </w:r>
    </w:p>
    <w:p w14:paraId="6F301270" w14:textId="77777777" w:rsidR="00796BD9" w:rsidRDefault="00796BD9" w:rsidP="00796BD9">
      <w:pPr>
        <w:ind w:firstLine="720"/>
      </w:pPr>
      <w:r>
        <w:t>An alternative account assumes that the delayed-JOL effect is a byproduct of the memory system itself, rather than an increase in a metacognitive skill (Kimball &amp; Metcalfe, 2003; Spellman &amp; Bjork, 1992). This position assumes that participants attempt to covertly retrieve the target word prior to making delayed judgments. Successfully retrieved items receive high JOLs and non-retrieved items receive low JOLs. The covert retrieval process is tantamount to distributed retrieval practice—a very potent memory enhancement technique (</w:t>
      </w:r>
      <w:proofErr w:type="spellStart"/>
      <w:r>
        <w:t>Karpicke</w:t>
      </w:r>
      <w:proofErr w:type="spellEnd"/>
      <w:r>
        <w:t xml:space="preserve"> &amp; </w:t>
      </w:r>
      <w:proofErr w:type="spellStart"/>
      <w:r>
        <w:t>Roediger</w:t>
      </w:r>
      <w:proofErr w:type="spellEnd"/>
      <w:r>
        <w:t xml:space="preserve">, 2007)—and only items that are successfully retrieved receive such benefits, which extend to the final test. </w:t>
      </w:r>
      <w:r>
        <w:lastRenderedPageBreak/>
        <w:t>Although for a different reason than the monitoring-dual-memories hypothesis, the memory-system account also assumes that episodic retrieval leads to more accurate metacognitive judgments.</w:t>
      </w:r>
    </w:p>
    <w:p w14:paraId="22405717" w14:textId="77777777" w:rsidR="00796BD9" w:rsidRDefault="00796BD9" w:rsidP="00796BD9">
      <w:pPr>
        <w:ind w:firstLine="720"/>
      </w:pPr>
      <w:r>
        <w:t xml:space="preserve">The current work focuses on a key commonality in the above explanations of the delayed-JOL effect: retrieval of information occurs with delayed judgments (e.g., Nelson, </w:t>
      </w:r>
      <w:proofErr w:type="spellStart"/>
      <w:r>
        <w:t>Narnes</w:t>
      </w:r>
      <w:proofErr w:type="spellEnd"/>
      <w:r>
        <w:t xml:space="preserve">, </w:t>
      </w:r>
      <w:proofErr w:type="spellStart"/>
      <w:r>
        <w:t>Dunlosky</w:t>
      </w:r>
      <w:proofErr w:type="spellEnd"/>
      <w:r>
        <w:t>, 2004) and it is this retrieval process that brings about more accurate JOLs. The argument advanced here postulates that covert retrieval enlightens participants on two mnemonic properties: episodic nature of the to-be-retrieved item and a general measure of episodic retrievability. The former property breeds item-specific metamnemonic indicators that are used to discriminate between recallable versus unrecallable words and the latter results in broad and holistic metamnemonic awareness that indicates the current state of episodic memory.</w:t>
      </w:r>
    </w:p>
    <w:p w14:paraId="1959BF56" w14:textId="77777777" w:rsidR="00796BD9" w:rsidRDefault="00796BD9" w:rsidP="00796BD9">
      <w:pPr>
        <w:ind w:firstLine="720"/>
      </w:pPr>
      <w:r>
        <w:t>Episodically strong items are fluently retrieved from memory (Bjork &amp; Bjork, 2011) and retrieval fluency is a powerful metamnemonic indicator (</w:t>
      </w:r>
      <w:proofErr w:type="spellStart"/>
      <w:r>
        <w:t>Koriat</w:t>
      </w:r>
      <w:proofErr w:type="spellEnd"/>
      <w:r>
        <w:t>, 1997). Prior to making a delayed JOL, for example, a participant experiences a greater sense of retrieval fluency when successfully producing the word pair’s target as compared to when they cannot produce the desired target. Retrieval fluency is a potent mnemonic signal that operates at the item level (Benjamin &amp; Bjork, 1996). In addition to item-specific attributes, participants become aware of a more global retrieval property governing their episodic memory under the current conditions of retrieval. An instance of this effect is when a participant comes to realize that, after repeatedly failing to retrieve previously studied items, it is less likely they will retrieve newly encountered information in the future.</w:t>
      </w:r>
    </w:p>
    <w:p w14:paraId="230DFFA4" w14:textId="77777777" w:rsidR="00796BD9" w:rsidRDefault="00796BD9" w:rsidP="00796BD9">
      <w:pPr>
        <w:ind w:firstLine="720"/>
      </w:pPr>
      <w:r>
        <w:lastRenderedPageBreak/>
        <w:t>At the center of most metacognitive research questions is how to increase participants’ sensitivity to item-specific attributes (</w:t>
      </w:r>
      <w:proofErr w:type="spellStart"/>
      <w:r>
        <w:t>Dunlosky</w:t>
      </w:r>
      <w:proofErr w:type="spellEnd"/>
      <w:r>
        <w:t xml:space="preserve"> &amp; Metcalfe, 2008). Motivated by the spirit of the restudy selectivity hypothesis (e.g., metacognitive control regulates study habits; Nelson, 1996), exploiting item-level differences in metacognition allows participants to allocate resources in a manner believed to bring about ideal learning conditions (e.g., Metcalfe &amp; </w:t>
      </w:r>
      <w:proofErr w:type="spellStart"/>
      <w:r>
        <w:t>Kornell</w:t>
      </w:r>
      <w:proofErr w:type="spellEnd"/>
      <w:r>
        <w:t xml:space="preserve">, 2003, 2005). By and large, when participants can discriminate between learned and unlearned information, they prefer to restudy unlearned information (cf. </w:t>
      </w:r>
      <w:proofErr w:type="spellStart"/>
      <w:r>
        <w:t>Dunlosky</w:t>
      </w:r>
      <w:proofErr w:type="spellEnd"/>
      <w:r>
        <w:t xml:space="preserve"> &amp; </w:t>
      </w:r>
      <w:proofErr w:type="spellStart"/>
      <w:r>
        <w:t>Thiede</w:t>
      </w:r>
      <w:proofErr w:type="spellEnd"/>
      <w:r>
        <w:t xml:space="preserve">, 2004). Naturally, it would seem that, under most conditions, restudying unlearned information leads to better competency as a whole (but see, Metcalfe &amp; </w:t>
      </w:r>
      <w:proofErr w:type="spellStart"/>
      <w:r>
        <w:t>Kornell</w:t>
      </w:r>
      <w:proofErr w:type="spellEnd"/>
      <w:r>
        <w:t>, 2005). Therefore, increasing item-level metacognitive discrimination, one intention of the current research, appears to be a practically valid and reasonable goal.</w:t>
      </w:r>
    </w:p>
    <w:p w14:paraId="6B14EF4C" w14:textId="77777777" w:rsidR="00796BD9" w:rsidRDefault="00796BD9" w:rsidP="00796BD9">
      <w:pPr>
        <w:ind w:firstLine="720"/>
      </w:pPr>
      <w:r>
        <w:t xml:space="preserve">However, a recent study by Kimball, Smith, and Muntean (2013) factorially manipulated metamemory accuracy and self-regulation of study and found that the efficaciousness of restudy decisions did not differ as a function of monitoring accuracy: The mnemonic benefit of restudy was shared across items, regardless of restudy choice. This suggests that the mnemonic benefit of restudy due to delaying cue-only JOLs is not because learners can better discern between which items will benefit from restudy, but rather because learners are simply led to select more items for restudy. In light of this finding, a potentially more valuable avenue to pursue is researching metacognitive manipulations that inspire participants to restudy more information. As Kimball et al. noted, one manipulation to increase the number of restudy choices is delaying judgments. This effect is attributed to the engagement of covert retrieval attempts prior </w:t>
      </w:r>
      <w:r>
        <w:lastRenderedPageBreak/>
        <w:t>to making JOLs (Nelson, et al., 2004), which brings about an awareness of episodic memory—participants are aware of what they can and cannot retrieve from episodic memory. Ultimately, it is episodic awareness that removes the illusion of competency.</w:t>
      </w:r>
    </w:p>
    <w:p w14:paraId="5ED42162" w14:textId="67BF9C36" w:rsidR="00A0094B" w:rsidRDefault="00796BD9" w:rsidP="00796BD9">
      <w:pPr>
        <w:ind w:firstLine="720"/>
      </w:pPr>
      <w:r>
        <w:t xml:space="preserve">The research goal is to bring the same awareness of episodic memory to immediately studied and judged items. Such a task is not easy given that recently studied items are biased from recency effects; retrieval strength is at the upper asymptotic bound (for a theoretical framework resting upon two classifications of memory strengths, see Bjork &amp; Bjork, 2011; for empirical support within a metamemory paradigm, see </w:t>
      </w:r>
      <w:proofErr w:type="spellStart"/>
      <w:r>
        <w:t>Koriat</w:t>
      </w:r>
      <w:proofErr w:type="spellEnd"/>
      <w:r>
        <w:t xml:space="preserve"> &amp; </w:t>
      </w:r>
      <w:proofErr w:type="spellStart"/>
      <w:r>
        <w:t>Ma’ayan</w:t>
      </w:r>
      <w:proofErr w:type="spellEnd"/>
      <w:r>
        <w:t>, 2005). On the one hand, the disentanglement of short-term and long-term memory may seem unlikely at an item level; after all, the monitoring-dual-memories hypothesis postulates that short-term memory dominates immediate metacognitive judgments. On the other hand, participants may become more aware of their general ability to retrieve information from episodic memory and thereby develop a global sense of how well they can learn information for future retrieval (</w:t>
      </w:r>
      <w:proofErr w:type="spellStart"/>
      <w:r>
        <w:t>Koriat</w:t>
      </w:r>
      <w:proofErr w:type="spellEnd"/>
      <w:r>
        <w:t xml:space="preserve"> &amp; Bjork, 2006a). As such, the current set of experiments promote conditions that encourages episodic retrieval when making immediate JOLs with hopes that the consideration of episodically related information will produce greater metacognitive accuracy.</w:t>
      </w:r>
    </w:p>
    <w:p w14:paraId="0B118D1D" w14:textId="0FA53410" w:rsidR="00B26394" w:rsidRDefault="00F274E5" w:rsidP="009B49FC">
      <w:pPr>
        <w:pStyle w:val="Heading2"/>
      </w:pPr>
      <w:bookmarkStart w:id="12" w:name="_Toc386441134"/>
      <w:r w:rsidRPr="00F274E5">
        <w:t>Metacognition</w:t>
      </w:r>
      <w:bookmarkEnd w:id="12"/>
    </w:p>
    <w:p w14:paraId="3B5F4337" w14:textId="38CA0939" w:rsidR="00B26394" w:rsidRDefault="007F2648" w:rsidP="00F274E5">
      <w:pPr>
        <w:pStyle w:val="Heading3"/>
      </w:pPr>
      <w:r>
        <w:t xml:space="preserve"> </w:t>
      </w:r>
      <w:bookmarkStart w:id="13" w:name="_Toc259219241"/>
      <w:bookmarkStart w:id="14" w:name="_Toc386441135"/>
      <w:r w:rsidR="00F274E5">
        <w:t>Direct-access hypothesis</w:t>
      </w:r>
      <w:bookmarkEnd w:id="13"/>
      <w:bookmarkEnd w:id="14"/>
    </w:p>
    <w:p w14:paraId="58F127CD" w14:textId="77777777" w:rsidR="00F274E5" w:rsidRDefault="00F274E5" w:rsidP="00F274E5">
      <w:pPr>
        <w:ind w:firstLine="720"/>
      </w:pPr>
      <w:r>
        <w:t xml:space="preserve">Early theories of metacognition—direct-access hypotheses—assumed participants directly and accurately monitor the strength of memory traces. These theories stem from Hart’s (1965) seminal work on </w:t>
      </w:r>
      <w:proofErr w:type="spellStart"/>
      <w:r>
        <w:t>feeling-of-know¬ing</w:t>
      </w:r>
      <w:proofErr w:type="spellEnd"/>
      <w:r>
        <w:t xml:space="preserve"> (</w:t>
      </w:r>
      <w:proofErr w:type="spellStart"/>
      <w:r>
        <w:t>FOK</w:t>
      </w:r>
      <w:proofErr w:type="spellEnd"/>
      <w:r>
        <w:t xml:space="preserve">) </w:t>
      </w:r>
      <w:r>
        <w:lastRenderedPageBreak/>
        <w:t xml:space="preserve">judgments, which are judgments solicited after a failed recall attempt and measure the ability to recognize the unretrieved information. Hart found that metacognition was moderately accurate under these conditions and proposed that participants had direct access to the strength of memory traces (Hart, 1967; Nelson &amp; </w:t>
      </w:r>
      <w:proofErr w:type="spellStart"/>
      <w:r>
        <w:t>Narens</w:t>
      </w:r>
      <w:proofErr w:type="spellEnd"/>
      <w:r>
        <w:t xml:space="preserve">, 1990; Burke, MacKay, </w:t>
      </w:r>
      <w:proofErr w:type="spellStart"/>
      <w:r>
        <w:t>Worthley</w:t>
      </w:r>
      <w:proofErr w:type="spellEnd"/>
      <w:r>
        <w:t xml:space="preserve">, &amp; Wade, 1991). Inspired by the popular search of association (SAM) model of </w:t>
      </w:r>
      <w:proofErr w:type="spellStart"/>
      <w:r>
        <w:t>Gillund</w:t>
      </w:r>
      <w:proofErr w:type="spellEnd"/>
      <w:r>
        <w:t xml:space="preserve"> and </w:t>
      </w:r>
      <w:proofErr w:type="spellStart"/>
      <w:r>
        <w:t>Shiffrin</w:t>
      </w:r>
      <w:proofErr w:type="spellEnd"/>
      <w:r>
        <w:t xml:space="preserve"> (1984), Nelson and </w:t>
      </w:r>
      <w:proofErr w:type="spellStart"/>
      <w:r>
        <w:t>Naren</w:t>
      </w:r>
      <w:proofErr w:type="spellEnd"/>
      <w:r>
        <w:t xml:space="preserve"> (1990) crafted a conceptual framework for the direct-access hypothesis. They implemented metacognition such that simulated participants directly access the parameter in SAM that governs the strengths of associations, which is largely responsible for retrieval effects. To that end, retrieval attempts on the to-be-judged item, even for an immediately encountered item, should promote relatively accurate metacognitive judgments, or at the very least, be correlated with metacognitive judgments. Unfortunately, this is not the case with JOLs: Retrieval of just-encountered items is not highly correlated with JOLs (see, e.g., Nelson et al., 2004; </w:t>
      </w:r>
      <w:proofErr w:type="spellStart"/>
      <w:r>
        <w:t>Koriate</w:t>
      </w:r>
      <w:proofErr w:type="spellEnd"/>
      <w:r>
        <w:t xml:space="preserve"> &amp; </w:t>
      </w:r>
      <w:proofErr w:type="spellStart"/>
      <w:r>
        <w:t>Ma’ayan</w:t>
      </w:r>
      <w:proofErr w:type="spellEnd"/>
      <w:r>
        <w:t>, 2005). This suggests that direct access to the memory trace itself is not the only basis for immediate JOLs, but instead, immediate JOLs are grounded in other information. Thus, the manipulations that provoke episodic retrieval in the current experiments are not centered on retrieving immediately encountered information. Rather, the experimental manipulations encourage retrieval of distant—but episodically related—information, much the same as is thought to occur with delayed JOLs.</w:t>
      </w:r>
    </w:p>
    <w:p w14:paraId="3690DBBC" w14:textId="77777777" w:rsidR="00F274E5" w:rsidRDefault="00F274E5" w:rsidP="00F274E5">
      <w:pPr>
        <w:ind w:firstLine="720"/>
      </w:pPr>
      <w:r>
        <w:t xml:space="preserve">The direct-access hypothesis predicts another finding that has seen mixed support: Manipulations that affect encoding will also affect metamemory in the same manner (Schwartz, 1994). For example, strengthening memory traces by encoding </w:t>
      </w:r>
      <w:r>
        <w:lastRenderedPageBreak/>
        <w:t xml:space="preserve">manipulations (e.g., depth of processing, repetition, encoding time, etc.) should increase JOLs, which are based on the now-stronger traces. </w:t>
      </w:r>
      <w:proofErr w:type="spellStart"/>
      <w:r>
        <w:t>Begg</w:t>
      </w:r>
      <w:proofErr w:type="spellEnd"/>
      <w:r>
        <w:t xml:space="preserve">, </w:t>
      </w:r>
      <w:proofErr w:type="spellStart"/>
      <w:r>
        <w:t>Duft</w:t>
      </w:r>
      <w:proofErr w:type="spellEnd"/>
      <w:r>
        <w:t xml:space="preserve">, </w:t>
      </w:r>
      <w:proofErr w:type="spellStart"/>
      <w:r>
        <w:t>Lalonde</w:t>
      </w:r>
      <w:proofErr w:type="spellEnd"/>
      <w:r>
        <w:t xml:space="preserve">, </w:t>
      </w:r>
      <w:proofErr w:type="spellStart"/>
      <w:r>
        <w:t>Melnick</w:t>
      </w:r>
      <w:proofErr w:type="spellEnd"/>
      <w:r>
        <w:t xml:space="preserve">, and </w:t>
      </w:r>
      <w:proofErr w:type="spellStart"/>
      <w:r>
        <w:t>Sanvito</w:t>
      </w:r>
      <w:proofErr w:type="spellEnd"/>
      <w:r>
        <w:t xml:space="preserve"> (1989) challenged the direct-access hypothesis by collecting ease-of-learning (</w:t>
      </w:r>
      <w:proofErr w:type="spellStart"/>
      <w:r>
        <w:t>EOL</w:t>
      </w:r>
      <w:proofErr w:type="spellEnd"/>
      <w:r>
        <w:t xml:space="preserve">) judgments for sets of items that vary on two characteristics: imageability or word frequency. The direct-access hypothesis predicts a correspondence between recognition and metamemory judgments across the levels of imageability and word frequency. The data empirically supported the prediction across the levels of imageability: lower </w:t>
      </w:r>
      <w:proofErr w:type="spellStart"/>
      <w:r>
        <w:t>EOL</w:t>
      </w:r>
      <w:proofErr w:type="spellEnd"/>
      <w:r>
        <w:t xml:space="preserve"> judgments and lower levels of recognition for low imagery words than for high imagery words. However, the data did not support the prediction across the levels of word frequency: lower </w:t>
      </w:r>
      <w:proofErr w:type="spellStart"/>
      <w:r>
        <w:t>EOL</w:t>
      </w:r>
      <w:proofErr w:type="spellEnd"/>
      <w:r>
        <w:t xml:space="preserve"> judgments but higher levels of recognition for low frequency words than for high imagery words. The authors postulated that metacognitive judgments were based on more information than that of just measuring objective strength of memory traces.</w:t>
      </w:r>
    </w:p>
    <w:p w14:paraId="39D09C82" w14:textId="6E4A833A" w:rsidR="00F274E5" w:rsidRDefault="00F274E5" w:rsidP="00F274E5">
      <w:pPr>
        <w:ind w:firstLine="720"/>
      </w:pPr>
      <w:r>
        <w:t xml:space="preserve">Data accumulated against a direct-access hypothesis (e.g., Cutting, 1975; Shaughnessy, 1981; </w:t>
      </w:r>
      <w:proofErr w:type="spellStart"/>
      <w:r>
        <w:t>Rabinowitz</w:t>
      </w:r>
      <w:proofErr w:type="spellEnd"/>
      <w:r>
        <w:t xml:space="preserve">, Ackerman, </w:t>
      </w:r>
      <w:proofErr w:type="spellStart"/>
      <w:r>
        <w:t>Craik</w:t>
      </w:r>
      <w:proofErr w:type="spellEnd"/>
      <w:r>
        <w:t xml:space="preserve">, &amp; </w:t>
      </w:r>
      <w:proofErr w:type="spellStart"/>
      <w:r>
        <w:t>Hinchley</w:t>
      </w:r>
      <w:proofErr w:type="spellEnd"/>
      <w:r>
        <w:t xml:space="preserve">, 1982; </w:t>
      </w:r>
      <w:proofErr w:type="spellStart"/>
      <w:r>
        <w:t>Mazzoni</w:t>
      </w:r>
      <w:proofErr w:type="spellEnd"/>
      <w:r>
        <w:t xml:space="preserve"> &amp; Nelson, 1995; Schwartz, 1994; </w:t>
      </w:r>
      <w:proofErr w:type="spellStart"/>
      <w:r>
        <w:t>Koriat</w:t>
      </w:r>
      <w:proofErr w:type="spellEnd"/>
      <w:r>
        <w:t>, 1997), and ultimately, the theory fell out of favor. The theoretical paradigm shifted as researchers proposed heuristic explanations of metamemory (</w:t>
      </w:r>
      <w:proofErr w:type="spellStart"/>
      <w:r>
        <w:t>Koriat</w:t>
      </w:r>
      <w:proofErr w:type="spellEnd"/>
      <w:r>
        <w:t xml:space="preserve">, 1993; Metcalfe, Schwartz, &amp; Joaquim, 1993; </w:t>
      </w:r>
      <w:proofErr w:type="spellStart"/>
      <w:r>
        <w:t>Reder</w:t>
      </w:r>
      <w:proofErr w:type="spellEnd"/>
      <w:r>
        <w:t xml:space="preserve"> &amp; Ritter, 1992). The general theme of these theories is that judgments are naturally contextualized, either within the judgment task itself or within the to-be-judged items. Contextualization within the judgment task implies that different metacognitive assessments are influenced by different factors and contextualization within the to-be-judged item implies that idiosyncratic (or systematic) properties of the stimuli influence </w:t>
      </w:r>
      <w:r>
        <w:lastRenderedPageBreak/>
        <w:t>metacognition. In the spirit of these theories, the current experiments explore heuristics that contribute to the high accuracy of delayed JOLs, attempting to generalize and broaden their reach so they can extend to, and benefit, immediately judged items.</w:t>
      </w:r>
    </w:p>
    <w:p w14:paraId="7B7845E7" w14:textId="77777777" w:rsidR="00F274E5" w:rsidRDefault="00F274E5" w:rsidP="00F274E5">
      <w:pPr>
        <w:pStyle w:val="Heading3"/>
      </w:pPr>
      <w:bookmarkStart w:id="15" w:name="_Toc259219242"/>
      <w:bookmarkStart w:id="16" w:name="_Toc386441136"/>
      <w:r>
        <w:t>Cue utilization</w:t>
      </w:r>
      <w:bookmarkEnd w:id="15"/>
      <w:bookmarkEnd w:id="16"/>
    </w:p>
    <w:p w14:paraId="501E968B" w14:textId="77777777" w:rsidR="00F274E5" w:rsidRPr="00872B01" w:rsidRDefault="00F274E5" w:rsidP="00F274E5">
      <w:pPr>
        <w:widowControl w:val="0"/>
        <w:autoSpaceDE w:val="0"/>
        <w:autoSpaceDN w:val="0"/>
        <w:adjustRightInd w:val="0"/>
        <w:ind w:firstLine="720"/>
        <w:contextualSpacing/>
        <w:rPr>
          <w:rFonts w:ascii="Times New Roman" w:hAnsi="Times New Roman"/>
          <w:i/>
        </w:rPr>
      </w:pPr>
      <w:r w:rsidRPr="00872B01">
        <w:rPr>
          <w:rFonts w:ascii="Times New Roman" w:hAnsi="Times New Roman"/>
        </w:rPr>
        <w:t>Rather than assuming direct access of memory traces, heuristic hypotheses assume that metamemory is inferential in nature. By analogy, a direct-access hypothesis maintains that metacognition operates like a thermometer, measuring temperature directly, whereas heuristic theories suggest metacognition operates like a speedometer, inferring speed by measuring a</w:t>
      </w:r>
      <w:r>
        <w:rPr>
          <w:rFonts w:ascii="Times New Roman" w:hAnsi="Times New Roman"/>
        </w:rPr>
        <w:t>xe</w:t>
      </w:r>
      <w:r w:rsidRPr="00872B01">
        <w:rPr>
          <w:rFonts w:ascii="Times New Roman" w:hAnsi="Times New Roman"/>
        </w:rPr>
        <w:t xml:space="preserve">l rotations (Bjork, </w:t>
      </w:r>
      <w:proofErr w:type="spellStart"/>
      <w:r w:rsidRPr="00872B01">
        <w:rPr>
          <w:rFonts w:ascii="Times New Roman" w:hAnsi="Times New Roman"/>
        </w:rPr>
        <w:t>Dunlosky</w:t>
      </w:r>
      <w:proofErr w:type="spellEnd"/>
      <w:r w:rsidRPr="00872B01">
        <w:rPr>
          <w:rFonts w:ascii="Times New Roman" w:hAnsi="Times New Roman"/>
        </w:rPr>
        <w:t xml:space="preserve">, &amp; </w:t>
      </w:r>
      <w:proofErr w:type="spellStart"/>
      <w:r w:rsidRPr="00872B01">
        <w:rPr>
          <w:rFonts w:ascii="Times New Roman" w:hAnsi="Times New Roman"/>
        </w:rPr>
        <w:t>Kornell</w:t>
      </w:r>
      <w:proofErr w:type="spellEnd"/>
      <w:r w:rsidRPr="00872B01">
        <w:rPr>
          <w:rFonts w:ascii="Times New Roman" w:hAnsi="Times New Roman"/>
        </w:rPr>
        <w:t>, 2013). The question becomes, what are inferences drawn from? What exactly is one measuring?</w:t>
      </w:r>
    </w:p>
    <w:p w14:paraId="4082346D"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Motivated to determine what factors make metacognitive judgments accurate</w:t>
      </w:r>
      <w:r>
        <w:rPr>
          <w:rFonts w:ascii="Times New Roman" w:hAnsi="Times New Roman"/>
        </w:rPr>
        <w:t xml:space="preserve"> and inaccurate</w:t>
      </w:r>
      <w:r w:rsidRPr="00872B01">
        <w:rPr>
          <w:rFonts w:ascii="Times New Roman" w:hAnsi="Times New Roman"/>
        </w:rPr>
        <w:t xml:space="preserve">, </w:t>
      </w:r>
      <w:proofErr w:type="spellStart"/>
      <w:r w:rsidRPr="00872B01">
        <w:rPr>
          <w:rFonts w:ascii="Times New Roman" w:hAnsi="Times New Roman"/>
        </w:rPr>
        <w:t>Koriat</w:t>
      </w:r>
      <w:proofErr w:type="spellEnd"/>
      <w:r w:rsidRPr="00872B01">
        <w:rPr>
          <w:rFonts w:ascii="Times New Roman" w:hAnsi="Times New Roman"/>
        </w:rPr>
        <w:t xml:space="preserve"> (1997) proposed a general framework describing the sources of information used when making metacognitive judgments. He called the framework </w:t>
      </w:r>
      <w:r w:rsidRPr="00872B01">
        <w:rPr>
          <w:rFonts w:ascii="Times New Roman" w:hAnsi="Times New Roman"/>
          <w:i/>
        </w:rPr>
        <w:t>cue utilization</w:t>
      </w:r>
      <w:r w:rsidRPr="00872B01">
        <w:rPr>
          <w:rFonts w:ascii="Times New Roman" w:hAnsi="Times New Roman"/>
        </w:rPr>
        <w:t xml:space="preserve">, which reflects the core underlying assumption: Participants consider cues when making metacognitive judgments. Along with this assumption, the theory postulates that metacognitive cues are classified into three categories, and they originate from two sources. According to cue utilization, the three types of metacognitive cues are intrinsic, extrinsic, and mnemonic. </w:t>
      </w:r>
      <w:r w:rsidRPr="00872B01">
        <w:rPr>
          <w:rFonts w:ascii="Times New Roman" w:hAnsi="Times New Roman"/>
          <w:i/>
        </w:rPr>
        <w:t xml:space="preserve">Intrinsic cues </w:t>
      </w:r>
      <w:r w:rsidRPr="00872B01">
        <w:rPr>
          <w:rFonts w:ascii="Times New Roman" w:hAnsi="Times New Roman"/>
        </w:rPr>
        <w:t xml:space="preserve">are defined as item attributes, or characteristics, that reveal an item’s a priori learning fluency. </w:t>
      </w:r>
      <w:r w:rsidRPr="00872B01">
        <w:rPr>
          <w:rFonts w:ascii="Times New Roman" w:hAnsi="Times New Roman"/>
          <w:i/>
        </w:rPr>
        <w:t xml:space="preserve">Extrinsic cues </w:t>
      </w:r>
      <w:r w:rsidRPr="00872B01">
        <w:rPr>
          <w:rFonts w:ascii="Times New Roman" w:hAnsi="Times New Roman"/>
        </w:rPr>
        <w:t xml:space="preserve">pertain to the conditions of learning, either internal factors to the learner (e.g., encoding styles) or external factors (e.g., repetition of stimuli). </w:t>
      </w:r>
      <w:r w:rsidRPr="00872B01">
        <w:rPr>
          <w:rFonts w:ascii="Times New Roman" w:hAnsi="Times New Roman"/>
          <w:i/>
        </w:rPr>
        <w:t xml:space="preserve">Mnemonic cues </w:t>
      </w:r>
      <w:r w:rsidRPr="00872B01">
        <w:rPr>
          <w:rFonts w:ascii="Times New Roman" w:hAnsi="Times New Roman"/>
        </w:rPr>
        <w:t>refer to internal indicators on how well information is learned.</w:t>
      </w:r>
    </w:p>
    <w:p w14:paraId="5E2222F2"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Pr>
          <w:rFonts w:ascii="Times New Roman" w:hAnsi="Times New Roman"/>
        </w:rPr>
        <w:t xml:space="preserve">The cue utilization framework assumes that mnemonic cues originate from </w:t>
      </w:r>
      <w:r>
        <w:rPr>
          <w:rFonts w:ascii="Times New Roman" w:hAnsi="Times New Roman"/>
        </w:rPr>
        <w:lastRenderedPageBreak/>
        <w:t>subjective experience</w:t>
      </w:r>
      <w:r w:rsidRPr="00872B01">
        <w:rPr>
          <w:rFonts w:ascii="Times New Roman" w:hAnsi="Times New Roman"/>
        </w:rPr>
        <w:t xml:space="preserve"> (Bjork, </w:t>
      </w:r>
      <w:proofErr w:type="spellStart"/>
      <w:r w:rsidRPr="00872B01">
        <w:rPr>
          <w:rFonts w:ascii="Times New Roman" w:hAnsi="Times New Roman"/>
        </w:rPr>
        <w:t>Dunlosky</w:t>
      </w:r>
      <w:proofErr w:type="spellEnd"/>
      <w:r w:rsidRPr="00872B01">
        <w:rPr>
          <w:rFonts w:ascii="Times New Roman" w:hAnsi="Times New Roman"/>
        </w:rPr>
        <w:t xml:space="preserve">, &amp; </w:t>
      </w:r>
      <w:proofErr w:type="spellStart"/>
      <w:r w:rsidRPr="00872B01">
        <w:rPr>
          <w:rFonts w:ascii="Times New Roman" w:hAnsi="Times New Roman"/>
        </w:rPr>
        <w:t>Kornell</w:t>
      </w:r>
      <w:proofErr w:type="spellEnd"/>
      <w:r w:rsidRPr="00872B01">
        <w:rPr>
          <w:rFonts w:ascii="Times New Roman" w:hAnsi="Times New Roman"/>
        </w:rPr>
        <w:t>, 2013)</w:t>
      </w:r>
      <w:r>
        <w:rPr>
          <w:rFonts w:ascii="Times New Roman" w:hAnsi="Times New Roman"/>
        </w:rPr>
        <w:t xml:space="preserve"> and generate</w:t>
      </w:r>
      <w:r w:rsidRPr="00872B01">
        <w:rPr>
          <w:rFonts w:ascii="Times New Roman" w:hAnsi="Times New Roman"/>
        </w:rPr>
        <w:t xml:space="preserve"> internalized senses of competency. Take, for example, the retrievability of an item prior to making a delayed JOL. The participant </w:t>
      </w:r>
      <w:r w:rsidRPr="00872B01">
        <w:rPr>
          <w:rFonts w:ascii="Times New Roman" w:hAnsi="Times New Roman"/>
          <w:i/>
        </w:rPr>
        <w:t>experiences</w:t>
      </w:r>
      <w:r w:rsidRPr="00872B01">
        <w:rPr>
          <w:rFonts w:ascii="Times New Roman" w:hAnsi="Times New Roman"/>
        </w:rPr>
        <w:t xml:space="preserve"> the retrieval attempt, and this experience breeds a sense of competency: Easily and successfully retrieved items produce a relatively strong sense of competency, whereas difficult to retrieve or unsuccessfully retrieved items produce a relatively weak sense of competency. In this example, the by-product of experience is a mnemonic cue; an item-specific indication of how well information is learned. However, intrinsic and extrinsic cues can also be born out of experience (see, e.g.,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2005); one experiences the ease</w:t>
      </w:r>
      <w:r>
        <w:rPr>
          <w:rFonts w:ascii="Times New Roman" w:hAnsi="Times New Roman"/>
        </w:rPr>
        <w:t xml:space="preserve"> that </w:t>
      </w:r>
      <w:r w:rsidRPr="00872B01">
        <w:rPr>
          <w:rFonts w:ascii="Times New Roman" w:hAnsi="Times New Roman"/>
        </w:rPr>
        <w:t>information is processed (i.e., an intrinsic cue) and the encoding strategy applied (i.e., an extrinsic cue).</w:t>
      </w:r>
    </w:p>
    <w:p w14:paraId="5EA38696"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Whereas mnemonic cues are </w:t>
      </w:r>
      <w:r>
        <w:rPr>
          <w:rFonts w:ascii="Times New Roman" w:hAnsi="Times New Roman"/>
        </w:rPr>
        <w:t xml:space="preserve">always generated from subjective </w:t>
      </w:r>
      <w:r w:rsidRPr="00872B01">
        <w:rPr>
          <w:rFonts w:ascii="Times New Roman" w:hAnsi="Times New Roman"/>
        </w:rPr>
        <w:t xml:space="preserve">experience, intrinsic and extrinsic cues can originate out of beliefs. This is best exemplified in a study conducted by </w:t>
      </w:r>
      <w:proofErr w:type="spellStart"/>
      <w:r w:rsidRPr="00872B01">
        <w:rPr>
          <w:rFonts w:ascii="Times New Roman" w:hAnsi="Times New Roman"/>
        </w:rPr>
        <w:t>Koriat</w:t>
      </w:r>
      <w:proofErr w:type="spellEnd"/>
      <w:r w:rsidRPr="00872B01">
        <w:rPr>
          <w:rFonts w:ascii="Times New Roman" w:hAnsi="Times New Roman"/>
        </w:rPr>
        <w:t xml:space="preserve">, Bjork, </w:t>
      </w:r>
      <w:proofErr w:type="spellStart"/>
      <w:r w:rsidRPr="00872B01">
        <w:rPr>
          <w:rFonts w:ascii="Times New Roman" w:hAnsi="Times New Roman"/>
        </w:rPr>
        <w:t>Sheffer</w:t>
      </w:r>
      <w:proofErr w:type="spellEnd"/>
      <w:r w:rsidRPr="00872B01">
        <w:rPr>
          <w:rFonts w:ascii="Times New Roman" w:hAnsi="Times New Roman"/>
        </w:rPr>
        <w:t xml:space="preserve">, and </w:t>
      </w:r>
      <w:proofErr w:type="gramStart"/>
      <w:r w:rsidRPr="00872B01">
        <w:rPr>
          <w:rFonts w:ascii="Times New Roman" w:hAnsi="Times New Roman"/>
        </w:rPr>
        <w:t>Bar</w:t>
      </w:r>
      <w:proofErr w:type="gramEnd"/>
      <w:r w:rsidRPr="00872B01">
        <w:rPr>
          <w:rFonts w:ascii="Times New Roman" w:hAnsi="Times New Roman"/>
        </w:rPr>
        <w:t xml:space="preserve"> (2004). Prior to making immediate JOLs, participants were made aware of the retention interval between study and test, either immediate, a day, or a week. Mean JOLs did not differ as a function of the retention interval; participants neglected to incorporate the extrinsic cue of retention interval when making immediate JOLs (see also Carroll, Nelson, &amp; </w:t>
      </w:r>
      <w:proofErr w:type="spellStart"/>
      <w:r w:rsidRPr="00872B01">
        <w:rPr>
          <w:rFonts w:ascii="Times New Roman" w:hAnsi="Times New Roman"/>
        </w:rPr>
        <w:t>Kirwan</w:t>
      </w:r>
      <w:proofErr w:type="spellEnd"/>
      <w:r w:rsidRPr="00872B01">
        <w:rPr>
          <w:rFonts w:ascii="Times New Roman" w:hAnsi="Times New Roman"/>
        </w:rPr>
        <w:t>, 1997). Given that people generally have a good understanding of the relationship between forgetting and time (</w:t>
      </w:r>
      <w:proofErr w:type="spellStart"/>
      <w:r w:rsidRPr="00872B01">
        <w:rPr>
          <w:rFonts w:ascii="Times New Roman" w:hAnsi="Times New Roman"/>
        </w:rPr>
        <w:t>Mazzoni</w:t>
      </w:r>
      <w:proofErr w:type="spellEnd"/>
      <w:r w:rsidRPr="00872B01">
        <w:rPr>
          <w:rFonts w:ascii="Times New Roman" w:hAnsi="Times New Roman"/>
        </w:rPr>
        <w:t xml:space="preserve"> &amp; Kirsch, 2002), this result is somewhat surprising.</w:t>
      </w:r>
    </w:p>
    <w:p w14:paraId="426F1F2E"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Studies prior to </w:t>
      </w:r>
      <w:proofErr w:type="spellStart"/>
      <w:r w:rsidRPr="00872B01">
        <w:rPr>
          <w:rFonts w:ascii="Times New Roman" w:hAnsi="Times New Roman"/>
        </w:rPr>
        <w:t>Koriat</w:t>
      </w:r>
      <w:proofErr w:type="spellEnd"/>
      <w:r w:rsidRPr="00872B01">
        <w:rPr>
          <w:rFonts w:ascii="Times New Roman" w:hAnsi="Times New Roman"/>
        </w:rPr>
        <w:t xml:space="preserve"> et al. (2004), however, show that intrinsic cues dominate extrinsic cues, and thereby render extrinsic cues ineffective (</w:t>
      </w:r>
      <w:proofErr w:type="spellStart"/>
      <w:r w:rsidRPr="00872B01">
        <w:rPr>
          <w:rFonts w:ascii="Times New Roman" w:hAnsi="Times New Roman"/>
        </w:rPr>
        <w:t>Koriat</w:t>
      </w:r>
      <w:proofErr w:type="spellEnd"/>
      <w:r w:rsidRPr="00872B01">
        <w:rPr>
          <w:rFonts w:ascii="Times New Roman" w:hAnsi="Times New Roman"/>
        </w:rPr>
        <w:t xml:space="preserve">, 1997; </w:t>
      </w:r>
      <w:proofErr w:type="spellStart"/>
      <w:r w:rsidRPr="00872B01">
        <w:rPr>
          <w:rFonts w:ascii="Times New Roman" w:hAnsi="Times New Roman"/>
        </w:rPr>
        <w:t>Koriat</w:t>
      </w:r>
      <w:proofErr w:type="spellEnd"/>
      <w:r w:rsidRPr="00872B01">
        <w:rPr>
          <w:rFonts w:ascii="Times New Roman" w:hAnsi="Times New Roman"/>
        </w:rPr>
        <w:t xml:space="preserve">, </w:t>
      </w:r>
      <w:proofErr w:type="spellStart"/>
      <w:r w:rsidRPr="00872B01">
        <w:rPr>
          <w:rFonts w:ascii="Times New Roman" w:hAnsi="Times New Roman"/>
        </w:rPr>
        <w:t>Sheffer</w:t>
      </w:r>
      <w:proofErr w:type="spellEnd"/>
      <w:r w:rsidRPr="00872B01">
        <w:rPr>
          <w:rFonts w:ascii="Times New Roman" w:hAnsi="Times New Roman"/>
        </w:rPr>
        <w:t xml:space="preserve">, </w:t>
      </w:r>
      <w:proofErr w:type="spellStart"/>
      <w:r w:rsidRPr="00872B01">
        <w:rPr>
          <w:rFonts w:ascii="Times New Roman" w:hAnsi="Times New Roman"/>
        </w:rPr>
        <w:t>Ma’ayan</w:t>
      </w:r>
      <w:proofErr w:type="spellEnd"/>
      <w:r w:rsidRPr="00872B01">
        <w:rPr>
          <w:rFonts w:ascii="Times New Roman" w:hAnsi="Times New Roman"/>
        </w:rPr>
        <w:t xml:space="preserve">, 2002; </w:t>
      </w:r>
      <w:proofErr w:type="spellStart"/>
      <w:r w:rsidRPr="00872B01">
        <w:rPr>
          <w:rFonts w:ascii="Times New Roman" w:hAnsi="Times New Roman"/>
        </w:rPr>
        <w:t>Meeter</w:t>
      </w:r>
      <w:proofErr w:type="spellEnd"/>
      <w:r w:rsidRPr="00872B01">
        <w:rPr>
          <w:rFonts w:ascii="Times New Roman" w:hAnsi="Times New Roman"/>
        </w:rPr>
        <w:t xml:space="preserve"> &amp; Nelson, 2003). This led </w:t>
      </w:r>
      <w:proofErr w:type="spellStart"/>
      <w:r w:rsidRPr="00872B01">
        <w:rPr>
          <w:rFonts w:ascii="Times New Roman" w:hAnsi="Times New Roman"/>
        </w:rPr>
        <w:t>Koriat</w:t>
      </w:r>
      <w:proofErr w:type="spellEnd"/>
      <w:r w:rsidRPr="00872B01">
        <w:rPr>
          <w:rFonts w:ascii="Times New Roman" w:hAnsi="Times New Roman"/>
        </w:rPr>
        <w:t xml:space="preserve"> et al. (2004) to </w:t>
      </w:r>
      <w:r w:rsidRPr="00872B01">
        <w:rPr>
          <w:rFonts w:ascii="Times New Roman" w:hAnsi="Times New Roman"/>
        </w:rPr>
        <w:lastRenderedPageBreak/>
        <w:t>hypothesize that encoding created experience-based intrinsic cues (e.g., familiarity of items, pre-experimental associations, etc.) that prevented the use of belief-based extrinsic cues when making JOLs. In a follow-up experiment, presenting a brief synopsis of the experimental design to new participants and asking them to predict aggregated recall levels at each retention interval eliminated the use of intrinsic cues. That is, instead of making item-level JOLs, participants predicted what the recall levels would be for every retention interval: immediate, one day, and one week. This resulted in metacognitive judgments relying on belief-based cues, uncontaminated by intrinsic cues. Consequently, the judgments indicated a decline in recall as retention interval increased—a pattern not observed in the previous experiment, when intrinsic cues were available.</w:t>
      </w:r>
    </w:p>
    <w:p w14:paraId="3C0BF6C3"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The results of </w:t>
      </w:r>
      <w:proofErr w:type="spellStart"/>
      <w:r w:rsidRPr="00872B01">
        <w:rPr>
          <w:rFonts w:ascii="Times New Roman" w:hAnsi="Times New Roman"/>
        </w:rPr>
        <w:t>Koriat</w:t>
      </w:r>
      <w:proofErr w:type="spellEnd"/>
      <w:r w:rsidRPr="00872B01">
        <w:rPr>
          <w:rFonts w:ascii="Times New Roman" w:hAnsi="Times New Roman"/>
        </w:rPr>
        <w:t xml:space="preserve"> et al. (2004) underscore a key prediction of cue utilization theory: Intrinsic cues impede the use of extrinsic cues (</w:t>
      </w:r>
      <w:proofErr w:type="spellStart"/>
      <w:r w:rsidRPr="00872B01">
        <w:rPr>
          <w:rFonts w:ascii="Times New Roman" w:hAnsi="Times New Roman"/>
        </w:rPr>
        <w:t>Kornell</w:t>
      </w:r>
      <w:proofErr w:type="spellEnd"/>
      <w:r w:rsidRPr="00872B01">
        <w:rPr>
          <w:rFonts w:ascii="Times New Roman" w:hAnsi="Times New Roman"/>
        </w:rPr>
        <w:t xml:space="preserve">, 2010; </w:t>
      </w:r>
      <w:proofErr w:type="spellStart"/>
      <w:r w:rsidRPr="00872B01">
        <w:rPr>
          <w:rFonts w:ascii="Times New Roman" w:hAnsi="Times New Roman"/>
        </w:rPr>
        <w:t>Kornell</w:t>
      </w:r>
      <w:proofErr w:type="spellEnd"/>
      <w:r w:rsidRPr="00872B01">
        <w:rPr>
          <w:rFonts w:ascii="Times New Roman" w:hAnsi="Times New Roman"/>
        </w:rPr>
        <w:t xml:space="preserve">, Rhodes, Castel, &amp; </w:t>
      </w:r>
      <w:proofErr w:type="spellStart"/>
      <w:r w:rsidRPr="00872B01">
        <w:rPr>
          <w:rFonts w:ascii="Times New Roman" w:hAnsi="Times New Roman"/>
        </w:rPr>
        <w:t>Tauber</w:t>
      </w:r>
      <w:proofErr w:type="spellEnd"/>
      <w:r w:rsidRPr="00872B01">
        <w:rPr>
          <w:rFonts w:ascii="Times New Roman" w:hAnsi="Times New Roman"/>
        </w:rPr>
        <w:t>, 2011). For example, rather than accounting for the memorial benefit of extra study time when making JOLs, participants base their judgments on idiosyncratic intrinsic cues (</w:t>
      </w:r>
      <w:proofErr w:type="spellStart"/>
      <w:r w:rsidRPr="00872B01">
        <w:rPr>
          <w:rFonts w:ascii="Times New Roman" w:hAnsi="Times New Roman"/>
        </w:rPr>
        <w:t>Kornell</w:t>
      </w:r>
      <w:proofErr w:type="spellEnd"/>
      <w:r w:rsidRPr="00872B01">
        <w:rPr>
          <w:rFonts w:ascii="Times New Roman" w:hAnsi="Times New Roman"/>
        </w:rPr>
        <w:t xml:space="preserve"> &amp; Bjork, 2009; </w:t>
      </w:r>
      <w:proofErr w:type="spellStart"/>
      <w:r w:rsidRPr="00872B01">
        <w:rPr>
          <w:rFonts w:ascii="Times New Roman" w:hAnsi="Times New Roman"/>
        </w:rPr>
        <w:t>Kornell</w:t>
      </w:r>
      <w:proofErr w:type="spellEnd"/>
      <w:r w:rsidRPr="00872B01">
        <w:rPr>
          <w:rFonts w:ascii="Times New Roman" w:hAnsi="Times New Roman"/>
        </w:rPr>
        <w:t xml:space="preserve"> et al., 2011; </w:t>
      </w:r>
      <w:proofErr w:type="spellStart"/>
      <w:r w:rsidRPr="00872B01">
        <w:rPr>
          <w:rFonts w:ascii="Times New Roman" w:hAnsi="Times New Roman"/>
        </w:rPr>
        <w:t>Koriat</w:t>
      </w:r>
      <w:proofErr w:type="spellEnd"/>
      <w:r w:rsidRPr="00872B01">
        <w:rPr>
          <w:rFonts w:ascii="Times New Roman" w:hAnsi="Times New Roman"/>
        </w:rPr>
        <w:t xml:space="preserve">, et al., 2004; </w:t>
      </w:r>
      <w:proofErr w:type="spellStart"/>
      <w:r w:rsidRPr="00872B01">
        <w:rPr>
          <w:rFonts w:ascii="Times New Roman" w:hAnsi="Times New Roman"/>
        </w:rPr>
        <w:t>Meeter</w:t>
      </w:r>
      <w:proofErr w:type="spellEnd"/>
      <w:r w:rsidRPr="00872B01">
        <w:rPr>
          <w:rFonts w:ascii="Times New Roman" w:hAnsi="Times New Roman"/>
        </w:rPr>
        <w:t xml:space="preserve"> &amp; Nelson, 2003; Finn &amp; Metcalf, 2008). Intrinsic cues are potent because they originate through subjective experience (</w:t>
      </w:r>
      <w:proofErr w:type="spellStart"/>
      <w:r w:rsidRPr="00872B01">
        <w:rPr>
          <w:rFonts w:ascii="Times New Roman" w:hAnsi="Times New Roman"/>
        </w:rPr>
        <w:t>Koriat</w:t>
      </w:r>
      <w:proofErr w:type="spellEnd"/>
      <w:r w:rsidRPr="00872B01">
        <w:rPr>
          <w:rFonts w:ascii="Times New Roman" w:hAnsi="Times New Roman"/>
        </w:rPr>
        <w:t>, 1997; Schwartz, 1994; Benjamin, Bjork, &amp; Schwartz, 1998; Bjork, et al., 2013). By contrast, extrinsic factors are generally less experienced. For instance, it is impossible to experience a future retention interval that has yet to happen. Therefore, conditions of learning that are yet to be realized will have relatively little impact on metacognitive judgments, especially if more dominant experience-based cues are available.</w:t>
      </w:r>
    </w:p>
    <w:p w14:paraId="6C28FCD4" w14:textId="32066285" w:rsidR="00F274E5" w:rsidRDefault="00F274E5" w:rsidP="00F274E5">
      <w:pPr>
        <w:ind w:firstLine="720"/>
        <w:rPr>
          <w:rFonts w:ascii="Times New Roman" w:hAnsi="Times New Roman"/>
        </w:rPr>
      </w:pPr>
      <w:r w:rsidRPr="00872B01">
        <w:rPr>
          <w:rFonts w:ascii="Times New Roman" w:hAnsi="Times New Roman"/>
        </w:rPr>
        <w:lastRenderedPageBreak/>
        <w:t xml:space="preserve">The experiments reported in this paper share a similar agenda with </w:t>
      </w:r>
      <w:proofErr w:type="spellStart"/>
      <w:r w:rsidRPr="00872B01">
        <w:rPr>
          <w:rFonts w:ascii="Times New Roman" w:hAnsi="Times New Roman"/>
        </w:rPr>
        <w:t>Koriat</w:t>
      </w:r>
      <w:proofErr w:type="spellEnd"/>
      <w:r w:rsidRPr="00872B01">
        <w:rPr>
          <w:rFonts w:ascii="Times New Roman" w:hAnsi="Times New Roman"/>
        </w:rPr>
        <w:t xml:space="preserve"> et al. (2004): to reduce the illusory effects that intrinsic cues have on metacognition. However, in contrast to </w:t>
      </w:r>
      <w:proofErr w:type="spellStart"/>
      <w:r w:rsidRPr="00872B01">
        <w:rPr>
          <w:rFonts w:ascii="Times New Roman" w:hAnsi="Times New Roman"/>
        </w:rPr>
        <w:t>Koriat</w:t>
      </w:r>
      <w:proofErr w:type="spellEnd"/>
      <w:r w:rsidRPr="00872B01">
        <w:rPr>
          <w:rFonts w:ascii="Times New Roman" w:hAnsi="Times New Roman"/>
        </w:rPr>
        <w:t xml:space="preserve"> et al., where intrinsic cues were eliminated altogether, our approach is to overshadow intrinsic cues with other richer experience-based mnemonic cues bred from retrieving previously encountered information. In doing so, we provide additional information, potential metamnemonic cues, to supplement the cues that participants would otherwise naturally use.</w:t>
      </w:r>
    </w:p>
    <w:p w14:paraId="4E320089" w14:textId="77777777" w:rsidR="00F274E5" w:rsidRDefault="00F274E5" w:rsidP="00F274E5">
      <w:pPr>
        <w:pStyle w:val="Heading3"/>
      </w:pPr>
      <w:bookmarkStart w:id="17" w:name="_Toc259219243"/>
      <w:bookmarkStart w:id="18" w:name="_Toc386441137"/>
      <w:r>
        <w:t>Encoding fluency</w:t>
      </w:r>
      <w:bookmarkEnd w:id="17"/>
      <w:bookmarkEnd w:id="18"/>
    </w:p>
    <w:p w14:paraId="6F4B78FC"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The ease with which information is memorized is most commonly considered the main basis for immediate JOLs (</w:t>
      </w:r>
      <w:proofErr w:type="spellStart"/>
      <w:r w:rsidRPr="00872B01">
        <w:rPr>
          <w:rFonts w:ascii="Times New Roman" w:hAnsi="Times New Roman"/>
        </w:rPr>
        <w:t>Begg</w:t>
      </w:r>
      <w:proofErr w:type="spellEnd"/>
      <w:r w:rsidRPr="00872B01">
        <w:rPr>
          <w:rFonts w:ascii="Times New Roman" w:hAnsi="Times New Roman"/>
        </w:rPr>
        <w:t xml:space="preserve">, et al., 1989; Hertzog, </w:t>
      </w:r>
      <w:proofErr w:type="spellStart"/>
      <w:r w:rsidRPr="00872B01">
        <w:rPr>
          <w:rFonts w:ascii="Times New Roman" w:hAnsi="Times New Roman"/>
        </w:rPr>
        <w:t>Dunlosky</w:t>
      </w:r>
      <w:proofErr w:type="spellEnd"/>
      <w:r w:rsidRPr="00872B01">
        <w:rPr>
          <w:rFonts w:ascii="Times New Roman" w:hAnsi="Times New Roman"/>
        </w:rPr>
        <w:t xml:space="preserve">, Robinson, &amp; Kidder, 2003; </w:t>
      </w:r>
      <w:proofErr w:type="spellStart"/>
      <w:r w:rsidRPr="00872B01">
        <w:rPr>
          <w:rFonts w:ascii="Times New Roman" w:hAnsi="Times New Roman"/>
        </w:rPr>
        <w:t>Koriat</w:t>
      </w:r>
      <w:proofErr w:type="spellEnd"/>
      <w:r w:rsidRPr="00872B01">
        <w:rPr>
          <w:rFonts w:ascii="Times New Roman" w:hAnsi="Times New Roman"/>
        </w:rPr>
        <w:t xml:space="preserve">, 1997; </w:t>
      </w:r>
      <w:proofErr w:type="spellStart"/>
      <w:r w:rsidRPr="00872B01">
        <w:rPr>
          <w:rFonts w:ascii="Times New Roman" w:hAnsi="Times New Roman"/>
        </w:rPr>
        <w:t>Mazzoni</w:t>
      </w:r>
      <w:proofErr w:type="spellEnd"/>
      <w:r w:rsidRPr="00872B01">
        <w:rPr>
          <w:rFonts w:ascii="Times New Roman" w:hAnsi="Times New Roman"/>
        </w:rPr>
        <w:t xml:space="preserve"> &amp; Nelson, 1995;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xml:space="preserve">, 2005), and more formally known as encoding fluency (e.g., </w:t>
      </w:r>
      <w:proofErr w:type="spellStart"/>
      <w:r w:rsidRPr="00872B01">
        <w:rPr>
          <w:rFonts w:ascii="Times New Roman" w:hAnsi="Times New Roman"/>
        </w:rPr>
        <w:t>Undorf</w:t>
      </w:r>
      <w:proofErr w:type="spellEnd"/>
      <w:r w:rsidRPr="00872B01">
        <w:rPr>
          <w:rFonts w:ascii="Times New Roman" w:hAnsi="Times New Roman"/>
        </w:rPr>
        <w:t xml:space="preserve"> &amp; </w:t>
      </w:r>
      <w:proofErr w:type="spellStart"/>
      <w:r w:rsidRPr="00872B01">
        <w:rPr>
          <w:rFonts w:ascii="Times New Roman" w:hAnsi="Times New Roman"/>
        </w:rPr>
        <w:t>Erdfelder</w:t>
      </w:r>
      <w:proofErr w:type="spellEnd"/>
      <w:r w:rsidRPr="00872B01">
        <w:rPr>
          <w:rFonts w:ascii="Times New Roman" w:hAnsi="Times New Roman"/>
        </w:rPr>
        <w:t xml:space="preserve">, 2011). In the strict form, encoding fluency refers exclusively to the execution of controlled processes at encoding (but see </w:t>
      </w:r>
      <w:proofErr w:type="spellStart"/>
      <w:r w:rsidRPr="00872B01">
        <w:rPr>
          <w:rFonts w:ascii="Times New Roman" w:hAnsi="Times New Roman"/>
        </w:rPr>
        <w:t>Begg</w:t>
      </w:r>
      <w:proofErr w:type="spellEnd"/>
      <w:r w:rsidRPr="00872B01">
        <w:rPr>
          <w:rFonts w:ascii="Times New Roman" w:hAnsi="Times New Roman"/>
        </w:rPr>
        <w:t xml:space="preserve"> et al., 1989 for a more general ease-of-processing hypothesis). </w:t>
      </w:r>
      <w:r>
        <w:rPr>
          <w:rFonts w:ascii="Times New Roman" w:hAnsi="Times New Roman"/>
        </w:rPr>
        <w:t>Regardless of w</w:t>
      </w:r>
      <w:r w:rsidRPr="00872B01">
        <w:rPr>
          <w:rFonts w:ascii="Times New Roman" w:hAnsi="Times New Roman"/>
        </w:rPr>
        <w:t xml:space="preserve">hether the </w:t>
      </w:r>
      <w:r>
        <w:rPr>
          <w:rFonts w:ascii="Times New Roman" w:hAnsi="Times New Roman"/>
        </w:rPr>
        <w:t xml:space="preserve">encoding </w:t>
      </w:r>
      <w:r w:rsidRPr="00872B01">
        <w:rPr>
          <w:rFonts w:ascii="Times New Roman" w:hAnsi="Times New Roman"/>
        </w:rPr>
        <w:t xml:space="preserve">process is elaborative imagery, rote rehearsal, serial association, or any other form, the ease with which </w:t>
      </w:r>
      <w:r>
        <w:rPr>
          <w:rFonts w:ascii="Times New Roman" w:hAnsi="Times New Roman"/>
        </w:rPr>
        <w:t>the process</w:t>
      </w:r>
      <w:r w:rsidRPr="00872B01">
        <w:rPr>
          <w:rFonts w:ascii="Times New Roman" w:hAnsi="Times New Roman"/>
        </w:rPr>
        <w:t xml:space="preserve"> is executed constitutes encoding fluency (Hertzog et al., 2003).</w:t>
      </w:r>
    </w:p>
    <w:p w14:paraId="3D6D46FF"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Encoding fluency is typically investigated by measuring the time spent required to encode material (</w:t>
      </w:r>
      <w:proofErr w:type="spellStart"/>
      <w:r w:rsidRPr="00872B01">
        <w:rPr>
          <w:rFonts w:ascii="Times New Roman" w:hAnsi="Times New Roman"/>
        </w:rPr>
        <w:t>Koriat</w:t>
      </w:r>
      <w:proofErr w:type="spellEnd"/>
      <w:r w:rsidRPr="00872B01">
        <w:rPr>
          <w:rFonts w:ascii="Times New Roman" w:hAnsi="Times New Roman"/>
        </w:rPr>
        <w:t xml:space="preserve">, 2008; </w:t>
      </w:r>
      <w:proofErr w:type="spellStart"/>
      <w:r w:rsidRPr="00872B01">
        <w:rPr>
          <w:rFonts w:ascii="Times New Roman" w:hAnsi="Times New Roman"/>
        </w:rPr>
        <w:t>Koriat</w:t>
      </w:r>
      <w:proofErr w:type="spellEnd"/>
      <w:r w:rsidRPr="00872B01">
        <w:rPr>
          <w:rFonts w:ascii="Times New Roman" w:hAnsi="Times New Roman"/>
        </w:rPr>
        <w:t xml:space="preserve">, Ackerman, </w:t>
      </w:r>
      <w:proofErr w:type="spellStart"/>
      <w:r w:rsidRPr="00872B01">
        <w:rPr>
          <w:rFonts w:ascii="Times New Roman" w:hAnsi="Times New Roman"/>
        </w:rPr>
        <w:t>Lockl</w:t>
      </w:r>
      <w:proofErr w:type="spellEnd"/>
      <w:r w:rsidRPr="00872B01">
        <w:rPr>
          <w:rFonts w:ascii="Times New Roman" w:hAnsi="Times New Roman"/>
        </w:rPr>
        <w:t xml:space="preserve">, &amp; Schneider, 2009; but for an alternative method see, </w:t>
      </w:r>
      <w:proofErr w:type="spellStart"/>
      <w:r w:rsidRPr="00872B01">
        <w:rPr>
          <w:rFonts w:ascii="Times New Roman" w:hAnsi="Times New Roman"/>
        </w:rPr>
        <w:t>Undorf</w:t>
      </w:r>
      <w:proofErr w:type="spellEnd"/>
      <w:r w:rsidRPr="00872B01">
        <w:rPr>
          <w:rFonts w:ascii="Times New Roman" w:hAnsi="Times New Roman"/>
        </w:rPr>
        <w:t xml:space="preserve"> &amp; </w:t>
      </w:r>
      <w:proofErr w:type="spellStart"/>
      <w:r w:rsidRPr="00872B01">
        <w:rPr>
          <w:rFonts w:ascii="Times New Roman" w:hAnsi="Times New Roman"/>
        </w:rPr>
        <w:t>Erdfelder</w:t>
      </w:r>
      <w:proofErr w:type="spellEnd"/>
      <w:r w:rsidRPr="00872B01">
        <w:rPr>
          <w:rFonts w:ascii="Times New Roman" w:hAnsi="Times New Roman"/>
        </w:rPr>
        <w:t xml:space="preserve">, 2011). Using the response time approach, Hertzog et al. (2003) investigated encoding fluency and immediate JOLs by controlling acquisition strategies. In Experiment 1, participants were instructed to engage in imagery during encoding and notify the experimenter immediately after </w:t>
      </w:r>
      <w:r w:rsidRPr="00872B01">
        <w:rPr>
          <w:rFonts w:ascii="Times New Roman" w:hAnsi="Times New Roman"/>
        </w:rPr>
        <w:lastRenderedPageBreak/>
        <w:t>formulating an image. Upon that indication, participants were allotted 0, 2, or 6 extra seconds of study time, after which JOLs were solicited. While there was not a monotonic increase in global JOLs as a function of additional study time, there was a significant correlation between encoding latencies and JOLs; quicker generated images were associated with higher JOLs. The authors replicated this finding across various encoding strategies. Again, these findings support the key prediction of cue utilization: Experience-based intrinsic cues (e.g., encoding fluency) are favored over extrinsic cues (e.g., increased study time). Furthermore, these data suggest that participants base immediate JOLs primarily on encoding fluency, an experience-generated intrinsic cue.</w:t>
      </w:r>
    </w:p>
    <w:p w14:paraId="24496A66"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Immediate JOLs are</w:t>
      </w:r>
      <w:r>
        <w:rPr>
          <w:rFonts w:ascii="Times New Roman" w:hAnsi="Times New Roman"/>
        </w:rPr>
        <w:t xml:space="preserve"> only moderately accurate at discriminating between recallable and unrecallable information</w:t>
      </w:r>
      <w:r w:rsidRPr="00872B01">
        <w:rPr>
          <w:rFonts w:ascii="Times New Roman" w:hAnsi="Times New Roman"/>
        </w:rPr>
        <w:t xml:space="preserve"> (Nelson &amp; </w:t>
      </w:r>
      <w:proofErr w:type="spellStart"/>
      <w:r w:rsidRPr="00872B01">
        <w:rPr>
          <w:rFonts w:ascii="Times New Roman" w:hAnsi="Times New Roman"/>
        </w:rPr>
        <w:t>Dunlosky</w:t>
      </w:r>
      <w:proofErr w:type="spellEnd"/>
      <w:r w:rsidRPr="00872B01">
        <w:rPr>
          <w:rFonts w:ascii="Times New Roman" w:hAnsi="Times New Roman"/>
        </w:rPr>
        <w:t xml:space="preserve">, 1991). </w:t>
      </w:r>
      <w:r>
        <w:rPr>
          <w:rFonts w:ascii="Times New Roman" w:hAnsi="Times New Roman"/>
        </w:rPr>
        <w:t xml:space="preserve">In addition, </w:t>
      </w:r>
      <w:proofErr w:type="spellStart"/>
      <w:r w:rsidRPr="00872B01">
        <w:rPr>
          <w:rFonts w:ascii="Times New Roman" w:hAnsi="Times New Roman"/>
        </w:rPr>
        <w:t>Koriat</w:t>
      </w:r>
      <w:proofErr w:type="spellEnd"/>
      <w:r w:rsidRPr="00872B01">
        <w:rPr>
          <w:rFonts w:ascii="Times New Roman" w:hAnsi="Times New Roman"/>
        </w:rPr>
        <w:t xml:space="preserve"> et al. (2002) found that participants’ immediate JOLs (trial 1 in multi-trial learning) exhibit a high degree of overconfidence, which can be detrimental to self-regulation of learning (e.g., Son &amp; Metcalf, 2000). If encoding processes result in using metamnemonic cues that produce illusions of competency, then it is important to understand how and why this occurs; especially when an objective is to reduce the illusory effects, as in the current experiments.</w:t>
      </w:r>
    </w:p>
    <w:p w14:paraId="2F8382A7"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Borrowing from theories in the feeling-of-knowing paradigm, </w:t>
      </w:r>
      <w:proofErr w:type="spellStart"/>
      <w:r w:rsidRPr="00872B01">
        <w:rPr>
          <w:rFonts w:ascii="Times New Roman" w:hAnsi="Times New Roman"/>
        </w:rPr>
        <w:t>Koriat</w:t>
      </w:r>
      <w:proofErr w:type="spellEnd"/>
      <w:r w:rsidRPr="00872B01">
        <w:rPr>
          <w:rFonts w:ascii="Times New Roman" w:hAnsi="Times New Roman"/>
        </w:rPr>
        <w:t xml:space="preserve"> (1997) suggested that a viable heuristic when making metacognitive judgments is the accessibility of information. When making </w:t>
      </w:r>
      <w:proofErr w:type="spellStart"/>
      <w:r w:rsidRPr="00872B01">
        <w:rPr>
          <w:rFonts w:ascii="Times New Roman" w:hAnsi="Times New Roman"/>
        </w:rPr>
        <w:t>FOK</w:t>
      </w:r>
      <w:proofErr w:type="spellEnd"/>
      <w:r w:rsidRPr="00872B01">
        <w:rPr>
          <w:rFonts w:ascii="Times New Roman" w:hAnsi="Times New Roman"/>
        </w:rPr>
        <w:t xml:space="preserve"> judgments after a failed retrieval, participants evaluate the amount of accessible information related to the to-be-retrieved item (see e.g., </w:t>
      </w:r>
      <w:proofErr w:type="spellStart"/>
      <w:r w:rsidRPr="00872B01">
        <w:rPr>
          <w:rFonts w:ascii="Times New Roman" w:hAnsi="Times New Roman"/>
        </w:rPr>
        <w:t>Costermans</w:t>
      </w:r>
      <w:proofErr w:type="spellEnd"/>
      <w:r w:rsidRPr="00872B01">
        <w:rPr>
          <w:rFonts w:ascii="Times New Roman" w:hAnsi="Times New Roman"/>
        </w:rPr>
        <w:t xml:space="preserve">, Lories, &amp; </w:t>
      </w:r>
      <w:proofErr w:type="spellStart"/>
      <w:r w:rsidRPr="00872B01">
        <w:rPr>
          <w:rFonts w:ascii="Times New Roman" w:hAnsi="Times New Roman"/>
        </w:rPr>
        <w:t>Ansay</w:t>
      </w:r>
      <w:proofErr w:type="spellEnd"/>
      <w:r w:rsidRPr="00872B01">
        <w:rPr>
          <w:rFonts w:ascii="Times New Roman" w:hAnsi="Times New Roman"/>
        </w:rPr>
        <w:t xml:space="preserve">, 1992; Nelson, et al., 1984; </w:t>
      </w:r>
      <w:proofErr w:type="spellStart"/>
      <w:r w:rsidRPr="00872B01">
        <w:rPr>
          <w:rFonts w:ascii="Times New Roman" w:hAnsi="Times New Roman"/>
        </w:rPr>
        <w:t>Koriat</w:t>
      </w:r>
      <w:proofErr w:type="spellEnd"/>
      <w:r w:rsidRPr="00872B01">
        <w:rPr>
          <w:rFonts w:ascii="Times New Roman" w:hAnsi="Times New Roman"/>
        </w:rPr>
        <w:t xml:space="preserve">, 1993; </w:t>
      </w:r>
      <w:proofErr w:type="spellStart"/>
      <w:r w:rsidRPr="00872B01">
        <w:rPr>
          <w:rFonts w:ascii="Times New Roman" w:hAnsi="Times New Roman"/>
        </w:rPr>
        <w:t>Dunlosky</w:t>
      </w:r>
      <w:proofErr w:type="spellEnd"/>
      <w:r w:rsidRPr="00872B01">
        <w:rPr>
          <w:rFonts w:ascii="Times New Roman" w:hAnsi="Times New Roman"/>
        </w:rPr>
        <w:t xml:space="preserve"> &amp; Nelson, 1992; Nelson, et al., 2004). </w:t>
      </w:r>
      <w:r>
        <w:rPr>
          <w:rFonts w:ascii="Times New Roman" w:hAnsi="Times New Roman"/>
        </w:rPr>
        <w:t>P</w:t>
      </w:r>
      <w:r w:rsidRPr="00872B01">
        <w:rPr>
          <w:rFonts w:ascii="Times New Roman" w:hAnsi="Times New Roman"/>
        </w:rPr>
        <w:t xml:space="preserve">articipants might engage in a similar </w:t>
      </w:r>
      <w:r w:rsidRPr="00872B01">
        <w:rPr>
          <w:rFonts w:ascii="Times New Roman" w:hAnsi="Times New Roman"/>
        </w:rPr>
        <w:lastRenderedPageBreak/>
        <w:t>process during encoding. For example, upon encountering a to-be-studied word pair, participants activate traces related to the associations between the cue word and the target word. Activation of semantic traces is most likely when studying cue-target word pairs. Activating more traces, and thereby increasing access to related information, results in a richer experience-originated intrinsic cue, which manifests in higher subjective metacognitive ratings. Indeed, accessibility of information has a similar influence on feelings of familiarity and source judgments in recognition memory (see, e.g., Kelley &amp; Lindsay, 1993; Kelley &amp; Jacoby, 1998).</w:t>
      </w:r>
    </w:p>
    <w:p w14:paraId="633811F7"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Unfortunately, accessibility can lead to systematic biases (</w:t>
      </w:r>
      <w:proofErr w:type="spellStart"/>
      <w:r w:rsidRPr="00872B01">
        <w:rPr>
          <w:rFonts w:ascii="Times New Roman" w:hAnsi="Times New Roman"/>
        </w:rPr>
        <w:t>Eakin</w:t>
      </w:r>
      <w:proofErr w:type="spellEnd"/>
      <w:r w:rsidRPr="00872B01">
        <w:rPr>
          <w:rFonts w:ascii="Times New Roman" w:hAnsi="Times New Roman"/>
        </w:rPr>
        <w:t xml:space="preserve">, 2005; </w:t>
      </w:r>
      <w:proofErr w:type="spellStart"/>
      <w:r w:rsidRPr="00872B01">
        <w:rPr>
          <w:rFonts w:ascii="Times New Roman" w:hAnsi="Times New Roman"/>
        </w:rPr>
        <w:t>Eakin</w:t>
      </w:r>
      <w:proofErr w:type="spellEnd"/>
      <w:r w:rsidRPr="00872B01">
        <w:rPr>
          <w:rFonts w:ascii="Times New Roman" w:hAnsi="Times New Roman"/>
        </w:rPr>
        <w:t xml:space="preserve"> &amp; Hertzog, 2012), much the same as occurs with proportion and frequency judgments made by a similar mechanism, the availability heuristic proposed by Tversky and Kahneman (1973). Additionally, participants have no way of knowing whether the semantically activated traces reflect valid information (e.g., test-enhanced false memory, Kimball, Muntean,</w:t>
      </w:r>
      <w:r>
        <w:rPr>
          <w:rFonts w:ascii="Times New Roman" w:hAnsi="Times New Roman"/>
        </w:rPr>
        <w:t xml:space="preserve"> &amp; </w:t>
      </w:r>
      <w:r w:rsidRPr="00872B01">
        <w:rPr>
          <w:rFonts w:ascii="Times New Roman" w:hAnsi="Times New Roman"/>
        </w:rPr>
        <w:t>Smith, 2010). The relationship shared between activated traces and the to-be-judged material may be superficial, spurious, and misrepresentative. To some degree, then, relying on semantically accessible information during immediate JOLs will produce inaccurate and inflated judgments—especially if the semantic information has no bearing on eventual recall (</w:t>
      </w:r>
      <w:proofErr w:type="spellStart"/>
      <w:r w:rsidRPr="00872B01">
        <w:rPr>
          <w:rFonts w:ascii="Times New Roman" w:hAnsi="Times New Roman"/>
        </w:rPr>
        <w:t>Koriat</w:t>
      </w:r>
      <w:proofErr w:type="spellEnd"/>
      <w:r w:rsidRPr="00872B01">
        <w:rPr>
          <w:rFonts w:ascii="Times New Roman" w:hAnsi="Times New Roman"/>
        </w:rPr>
        <w:t xml:space="preserve"> &amp; Bjork, 2006a, 2006b).</w:t>
      </w:r>
      <w:r>
        <w:rPr>
          <w:rFonts w:ascii="Times New Roman" w:hAnsi="Times New Roman"/>
        </w:rPr>
        <w:t xml:space="preserve"> Thus, metacognitive cues used to make JOLs may not be diagnostic of eventual recall. Under these conditions, cue utilization theory predicts poor metacognition.</w:t>
      </w:r>
    </w:p>
    <w:p w14:paraId="79160DA3"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One method to manipulate semantically accessible information in word pairs is to vary the association strength between the cue word and the target word (</w:t>
      </w:r>
      <w:proofErr w:type="spellStart"/>
      <w:r w:rsidRPr="00872B01">
        <w:rPr>
          <w:rFonts w:ascii="Times New Roman" w:hAnsi="Times New Roman"/>
        </w:rPr>
        <w:t>Koriat</w:t>
      </w:r>
      <w:proofErr w:type="spellEnd"/>
      <w:r w:rsidRPr="00872B01">
        <w:rPr>
          <w:rFonts w:ascii="Times New Roman" w:hAnsi="Times New Roman"/>
        </w:rPr>
        <w:t xml:space="preserve"> &amp; Bjork, 2005, 2006a, 2006b). Immediate JOLs are inflated under specific conditions of </w:t>
      </w:r>
      <w:r w:rsidRPr="00872B01">
        <w:rPr>
          <w:rFonts w:ascii="Times New Roman" w:hAnsi="Times New Roman"/>
        </w:rPr>
        <w:lastRenderedPageBreak/>
        <w:t xml:space="preserve">association strength, and this occurs regardless of whether association strength is diagnostic of recall. Forward association strength is conceptualized as the likelihood of a cue word eliciting a target word in a word association task, and is diagnostic of cued recall. The reverse is true for backward association strength; the likelihood of the target word eliciting the cue word is not diagnostic of cued recall. </w:t>
      </w:r>
    </w:p>
    <w:p w14:paraId="5E162F68"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In two separate papers, </w:t>
      </w:r>
      <w:proofErr w:type="spellStart"/>
      <w:r w:rsidRPr="00872B01">
        <w:rPr>
          <w:rFonts w:ascii="Times New Roman" w:hAnsi="Times New Roman"/>
        </w:rPr>
        <w:t>Koriat</w:t>
      </w:r>
      <w:proofErr w:type="spellEnd"/>
      <w:r w:rsidRPr="00872B01">
        <w:rPr>
          <w:rFonts w:ascii="Times New Roman" w:hAnsi="Times New Roman"/>
        </w:rPr>
        <w:t xml:space="preserve"> and Bjork (2006a, 2006b) investigated metacognitive biases in immediate JOLs. As we do in the present research, </w:t>
      </w:r>
      <w:proofErr w:type="spellStart"/>
      <w:r w:rsidRPr="00872B01">
        <w:rPr>
          <w:rFonts w:ascii="Times New Roman" w:hAnsi="Times New Roman"/>
        </w:rPr>
        <w:t>Koriat</w:t>
      </w:r>
      <w:proofErr w:type="spellEnd"/>
      <w:r w:rsidRPr="00872B01">
        <w:rPr>
          <w:rFonts w:ascii="Times New Roman" w:hAnsi="Times New Roman"/>
        </w:rPr>
        <w:t xml:space="preserve"> and Bjork focused on mitigating illusions of competency. In their first paper (</w:t>
      </w:r>
      <w:proofErr w:type="spellStart"/>
      <w:r w:rsidRPr="00872B01">
        <w:rPr>
          <w:rFonts w:ascii="Times New Roman" w:hAnsi="Times New Roman"/>
        </w:rPr>
        <w:t>Koriate</w:t>
      </w:r>
      <w:proofErr w:type="spellEnd"/>
      <w:r w:rsidRPr="00872B01">
        <w:rPr>
          <w:rFonts w:ascii="Times New Roman" w:hAnsi="Times New Roman"/>
        </w:rPr>
        <w:t xml:space="preserve"> &amp; Bjork, 2006a, Experiment 4), participants studied word pairs that varied in forward and backward association strength and then made immediate or delayed JOLs. Based on previous research, they predicted that, when delaying JOLs, participants would minimize the use of experience-based intrinsic cues generated during encoding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2005). Instead, delaying JOLs and presenting only the cue word (i.e., cue - ____) would lead participants to covertly retrieve targets and generate richer</w:t>
      </w:r>
      <w:r>
        <w:rPr>
          <w:rFonts w:ascii="Times New Roman" w:hAnsi="Times New Roman"/>
        </w:rPr>
        <w:t xml:space="preserve"> mnemonic </w:t>
      </w:r>
      <w:r w:rsidRPr="00872B01">
        <w:rPr>
          <w:rFonts w:ascii="Times New Roman" w:hAnsi="Times New Roman"/>
        </w:rPr>
        <w:t>cues—ones based on experience and episodic retrieval. Accordingly, the predicted pattern was such that both types of associations (forward and backward) would lead to similar immediate JOLs; semantic traces would activate regardless of the directionality of association. However, because only forward associations are useful for cued-recall, delaying judgments will result in lower JOLs for backward associations. Covert retrieval enlightens participants on the contents of their episodic memory, removing the illusion of competency. The predicted pattern materialized</w:t>
      </w:r>
      <w:r>
        <w:rPr>
          <w:rFonts w:ascii="Times New Roman" w:hAnsi="Times New Roman"/>
        </w:rPr>
        <w:t>, delaying judgments removed the illusion of competency for backward associated word pairs. Thus</w:t>
      </w:r>
      <w:r w:rsidRPr="00872B01">
        <w:rPr>
          <w:rFonts w:ascii="Times New Roman" w:hAnsi="Times New Roman"/>
        </w:rPr>
        <w:t xml:space="preserve">, supporting the author’s theory that episodic retrieval produces potent, and accurate, </w:t>
      </w:r>
      <w:r w:rsidRPr="00872B01">
        <w:rPr>
          <w:rFonts w:ascii="Times New Roman" w:hAnsi="Times New Roman"/>
        </w:rPr>
        <w:lastRenderedPageBreak/>
        <w:t>experience-based</w:t>
      </w:r>
      <w:r>
        <w:rPr>
          <w:rFonts w:ascii="Times New Roman" w:hAnsi="Times New Roman"/>
        </w:rPr>
        <w:t xml:space="preserve"> mnemonic </w:t>
      </w:r>
      <w:r w:rsidRPr="00872B01">
        <w:rPr>
          <w:rFonts w:ascii="Times New Roman" w:hAnsi="Times New Roman"/>
        </w:rPr>
        <w:t>cues.</w:t>
      </w:r>
    </w:p>
    <w:p w14:paraId="1425991A"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The experiments reported in the present research generalize the concept that episodic retrieval reduces the illusion of competency. These experiments are further motivated by the research question of </w:t>
      </w:r>
      <w:proofErr w:type="spellStart"/>
      <w:r w:rsidRPr="00872B01">
        <w:rPr>
          <w:rFonts w:ascii="Times New Roman" w:hAnsi="Times New Roman"/>
        </w:rPr>
        <w:t>Koriat</w:t>
      </w:r>
      <w:proofErr w:type="spellEnd"/>
      <w:r w:rsidRPr="00872B01">
        <w:rPr>
          <w:rFonts w:ascii="Times New Roman" w:hAnsi="Times New Roman"/>
        </w:rPr>
        <w:t xml:space="preserve"> and Bjork’s (2006b) second study on competency illusions: Can participants apply the use of metacognitive cues to new learning situations in order to prevent competency illusions from intrinsic cues? </w:t>
      </w:r>
      <w:proofErr w:type="spellStart"/>
      <w:r w:rsidRPr="00872B01">
        <w:rPr>
          <w:rFonts w:ascii="Times New Roman" w:hAnsi="Times New Roman"/>
        </w:rPr>
        <w:t>Koriat</w:t>
      </w:r>
      <w:proofErr w:type="spellEnd"/>
      <w:r w:rsidRPr="00872B01">
        <w:rPr>
          <w:rFonts w:ascii="Times New Roman" w:hAnsi="Times New Roman"/>
        </w:rPr>
        <w:t xml:space="preserve"> and Bjork (2006b) explored transfer effects of two potentially bias-mitigating cues: experience-based mnemonic cues generated implicitly from repeated study-test trials and belief-based cues generated explicitly from information about the nature of association strength and cued recall.</w:t>
      </w:r>
    </w:p>
    <w:p w14:paraId="016F38A4"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The experiment employed a two study-test trial procedure where the second study list consisted of the same items from the previous trial or consisted of new items (i.e., a transfer condition). One set of participants received information about the directionality of association and how only forward association strength was predictive of final cued recall. This was considered the belief-based cue. The other set of participants did not receive any information, and instead, the authors explored whether, through the testing experience, participants could generate a global mnemonic cue that only forward association strength was predictive of recall. This was considered the experience-based cue. Only the belief-based cue had an impact on JOL ratings in the transfer condition. Participants either did not create mnemonic cues during the between-trial testing or did create mnemonic cues and were unable to apply them in the presence of intrinsic cues.</w:t>
      </w:r>
    </w:p>
    <w:p w14:paraId="22DC95EA"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In Experiment 1AB and 2, we use a method that increases the potential to create </w:t>
      </w:r>
      <w:r w:rsidRPr="00872B01">
        <w:rPr>
          <w:rFonts w:ascii="Times New Roman" w:hAnsi="Times New Roman"/>
        </w:rPr>
        <w:lastRenderedPageBreak/>
        <w:t xml:space="preserve">and apply mnemonic cues during immediate JOLs. More precisely, we promote the use of covert episodic retrieval of previously studied items during the time of making immediate JOLs on new items. Whereas, </w:t>
      </w:r>
      <w:proofErr w:type="spellStart"/>
      <w:r w:rsidRPr="00872B01">
        <w:rPr>
          <w:rFonts w:ascii="Times New Roman" w:hAnsi="Times New Roman"/>
        </w:rPr>
        <w:t>Koriat</w:t>
      </w:r>
      <w:proofErr w:type="spellEnd"/>
      <w:r w:rsidRPr="00872B01">
        <w:rPr>
          <w:rFonts w:ascii="Times New Roman" w:hAnsi="Times New Roman"/>
        </w:rPr>
        <w:t xml:space="preserve"> and Bjork (2006b) temporally separated the creation of mnemonic cues and metacognitive judgments, we join these two processes to better represent transfer conditions that are likely to occur under common learning conditions. For example, episodic retrieval of previously encountered information is common when learning material from a textbook. Each new concept builds on previous information, and thus, to determine whether a just-read concept needs to be reread, immediate JOLs are made in relation to concepts previously encountered. If retrieving episodically related information is difficult (or perhaps unsuccessful if you dozed off while reading) then a relatively low implicit JOL is made and the material needs to be reread. </w:t>
      </w:r>
      <w:r>
        <w:rPr>
          <w:rFonts w:ascii="Times New Roman" w:hAnsi="Times New Roman"/>
        </w:rPr>
        <w:t>Therefore</w:t>
      </w:r>
      <w:r w:rsidRPr="00872B01">
        <w:rPr>
          <w:rFonts w:ascii="Times New Roman" w:hAnsi="Times New Roman"/>
        </w:rPr>
        <w:t>, methods that encourage participants to retrieve episodic information are explored in order to reduce the illusion of competency.</w:t>
      </w:r>
    </w:p>
    <w:p w14:paraId="036FFD8A" w14:textId="77777777" w:rsidR="00F274E5" w:rsidRDefault="00F274E5" w:rsidP="00F274E5">
      <w:pPr>
        <w:pStyle w:val="Heading3"/>
      </w:pPr>
      <w:bookmarkStart w:id="19" w:name="_Toc259219244"/>
      <w:bookmarkStart w:id="20" w:name="_Toc386441138"/>
      <w:r>
        <w:t>Retrieval fluency</w:t>
      </w:r>
      <w:bookmarkEnd w:id="19"/>
      <w:bookmarkEnd w:id="20"/>
    </w:p>
    <w:p w14:paraId="7A5E59B4"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Retrieval fluency, the ease with which information is retrieved from memory (Benjamin &amp; Bjork, 1996; Benjamin, et al., 1998; </w:t>
      </w:r>
      <w:proofErr w:type="spellStart"/>
      <w:r w:rsidRPr="00872B01">
        <w:rPr>
          <w:rFonts w:ascii="Times New Roman" w:hAnsi="Times New Roman"/>
        </w:rPr>
        <w:t>Matvey</w:t>
      </w:r>
      <w:proofErr w:type="spellEnd"/>
      <w:r w:rsidRPr="00872B01">
        <w:rPr>
          <w:rFonts w:ascii="Times New Roman" w:hAnsi="Times New Roman"/>
        </w:rPr>
        <w:t xml:space="preserve">, </w:t>
      </w:r>
      <w:proofErr w:type="spellStart"/>
      <w:r w:rsidRPr="00872B01">
        <w:rPr>
          <w:rFonts w:ascii="Times New Roman" w:hAnsi="Times New Roman"/>
        </w:rPr>
        <w:t>Dunlosky</w:t>
      </w:r>
      <w:proofErr w:type="spellEnd"/>
      <w:r w:rsidRPr="00872B01">
        <w:rPr>
          <w:rFonts w:ascii="Times New Roman" w:hAnsi="Times New Roman"/>
        </w:rPr>
        <w:t xml:space="preserve">, &amp; </w:t>
      </w:r>
      <w:proofErr w:type="spellStart"/>
      <w:r w:rsidRPr="00872B01">
        <w:rPr>
          <w:rFonts w:ascii="Times New Roman" w:hAnsi="Times New Roman"/>
        </w:rPr>
        <w:t>Guttentag</w:t>
      </w:r>
      <w:proofErr w:type="spellEnd"/>
      <w:r w:rsidRPr="00872B01">
        <w:rPr>
          <w:rFonts w:ascii="Times New Roman" w:hAnsi="Times New Roman"/>
        </w:rPr>
        <w:t xml:space="preserve">, 2001;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xml:space="preserve">, 2005), is closely related to the accessibility heuristic. In a previous study, Benjamin et al. (1998) explored JOLs under a counterintuitive condition whereby, after a delay, difficult general knowledge questions are better remembered than easy general knowledge questions. A simple explanation for this phenomenon is that participants engage in longer searches of memory where they build stronger and more elaborative associations, which are then useful for retrieval after substantial delays (Gardiner, </w:t>
      </w:r>
      <w:proofErr w:type="spellStart"/>
      <w:r w:rsidRPr="00872B01">
        <w:rPr>
          <w:rFonts w:ascii="Times New Roman" w:hAnsi="Times New Roman"/>
        </w:rPr>
        <w:t>Craik</w:t>
      </w:r>
      <w:proofErr w:type="spellEnd"/>
      <w:r w:rsidRPr="00872B01">
        <w:rPr>
          <w:rFonts w:ascii="Times New Roman" w:hAnsi="Times New Roman"/>
        </w:rPr>
        <w:t xml:space="preserve">, &amp; </w:t>
      </w:r>
      <w:proofErr w:type="spellStart"/>
      <w:r w:rsidRPr="00872B01">
        <w:rPr>
          <w:rFonts w:ascii="Times New Roman" w:hAnsi="Times New Roman"/>
        </w:rPr>
        <w:t>Bleasdale</w:t>
      </w:r>
      <w:proofErr w:type="spellEnd"/>
      <w:r w:rsidRPr="00872B01">
        <w:rPr>
          <w:rFonts w:ascii="Times New Roman" w:hAnsi="Times New Roman"/>
        </w:rPr>
        <w:t xml:space="preserve">, 1973). Participants were given general knowledge </w:t>
      </w:r>
      <w:r w:rsidRPr="00872B01">
        <w:rPr>
          <w:rFonts w:ascii="Times New Roman" w:hAnsi="Times New Roman"/>
        </w:rPr>
        <w:lastRenderedPageBreak/>
        <w:t xml:space="preserve">questions and required to produce answers prior to making JOLs. The authors found that longer answer response times were associated with the lower JOLs, and this effect was taken as strong evidence that participants base JOLs on retrieval fluency. </w:t>
      </w:r>
    </w:p>
    <w:p w14:paraId="10A44A4A"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It seems reasonable to assume that a similar effect occurs for episodic retrieval—easy to retrieve information occurs quickly and is given a high JOL. </w:t>
      </w:r>
      <w:proofErr w:type="spellStart"/>
      <w:r w:rsidRPr="00872B01">
        <w:rPr>
          <w:rFonts w:ascii="Times New Roman" w:hAnsi="Times New Roman"/>
        </w:rPr>
        <w:t>Koriat</w:t>
      </w:r>
      <w:proofErr w:type="spellEnd"/>
      <w:r w:rsidRPr="00872B01">
        <w:rPr>
          <w:rFonts w:ascii="Times New Roman" w:hAnsi="Times New Roman"/>
        </w:rPr>
        <w:t xml:space="preserve"> and </w:t>
      </w:r>
      <w:proofErr w:type="spellStart"/>
      <w:r w:rsidRPr="00872B01">
        <w:rPr>
          <w:rFonts w:ascii="Times New Roman" w:hAnsi="Times New Roman"/>
        </w:rPr>
        <w:t>Ma’ayan</w:t>
      </w:r>
      <w:proofErr w:type="spellEnd"/>
      <w:r w:rsidRPr="00872B01">
        <w:rPr>
          <w:rFonts w:ascii="Times New Roman" w:hAnsi="Times New Roman"/>
        </w:rPr>
        <w:t xml:space="preserve"> (2005) tested this assumption. With a rationale identical to Benjamin et al. (1998), latencies for retrieval attempts were recorded just prior to making JOLs. Additionally, the timing of retrieval/JOLs varied across items: Retrieval attempts and judgments occurred either immediately after study, after a short delay, or after a longer delay. Varying the timing of JOLs allowed the researchers to explore the reliance on retrieval fluency for immediate and delayed JOLs. A strong correlation between retrieval latencies and JOL magnitude would indicate that participants use retrieval fluency as a mnemonic cue, much the same as in Benjamin et al. (1998). Furthermore, participants studied word pairs at their own pace, and encoding latencies were measured. Just as with retrieval fluency, a correlation between encoding latencies and JOLs implicates its usage.</w:t>
      </w:r>
    </w:p>
    <w:p w14:paraId="09C2A65E"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The correlation between pre-JOL retrieval latencies and JOLs increased as a function of JOL delay. The correlation was very weak for immediate JOLs and very strong for delayed JOLs. As a further result, there was a stronger correlation between encoding latencies and JOLs when JOLs were made immediately than when made at delays</w:t>
      </w:r>
      <w:r>
        <w:rPr>
          <w:rFonts w:ascii="Times New Roman" w:hAnsi="Times New Roman"/>
        </w:rPr>
        <w:t>,</w:t>
      </w:r>
      <w:r w:rsidRPr="00872B01">
        <w:rPr>
          <w:rFonts w:ascii="Times New Roman" w:hAnsi="Times New Roman"/>
        </w:rPr>
        <w:t xml:space="preserve"> </w:t>
      </w:r>
      <w:r>
        <w:rPr>
          <w:rFonts w:ascii="Times New Roman" w:hAnsi="Times New Roman"/>
        </w:rPr>
        <w:t>c</w:t>
      </w:r>
      <w:r w:rsidRPr="00872B01">
        <w:rPr>
          <w:rFonts w:ascii="Times New Roman" w:hAnsi="Times New Roman"/>
        </w:rPr>
        <w:t xml:space="preserve">ollectively suggesting that 1) retrieval fluency is used when making delayed JOLs but not immediate JOLs, and 2) encoding fluency is used when making immediate JOLs but not delayed JOLs. While this result is somewhat unsurprising, as others have </w:t>
      </w:r>
      <w:r w:rsidRPr="00872B01">
        <w:rPr>
          <w:rFonts w:ascii="Times New Roman" w:hAnsi="Times New Roman"/>
        </w:rPr>
        <w:lastRenderedPageBreak/>
        <w:t xml:space="preserve">postulated or tested the same principle (Kimball &amp; Metcalf, 2003; Spellman &amp; Bjork, 1992; Nelson et al., 2004; Benjamin et al., 1998; </w:t>
      </w:r>
      <w:proofErr w:type="spellStart"/>
      <w:r w:rsidRPr="00872B01">
        <w:rPr>
          <w:rFonts w:ascii="Times New Roman" w:hAnsi="Times New Roman"/>
        </w:rPr>
        <w:t>Matvey</w:t>
      </w:r>
      <w:proofErr w:type="spellEnd"/>
      <w:r w:rsidRPr="00872B01">
        <w:rPr>
          <w:rFonts w:ascii="Times New Roman" w:hAnsi="Times New Roman"/>
        </w:rPr>
        <w:t xml:space="preserve">, et al., 2001; Serra &amp; </w:t>
      </w:r>
      <w:proofErr w:type="spellStart"/>
      <w:r w:rsidRPr="00872B01">
        <w:rPr>
          <w:rFonts w:ascii="Times New Roman" w:hAnsi="Times New Roman"/>
        </w:rPr>
        <w:t>Dunlosky</w:t>
      </w:r>
      <w:proofErr w:type="spellEnd"/>
      <w:r w:rsidRPr="00872B01">
        <w:rPr>
          <w:rFonts w:ascii="Times New Roman" w:hAnsi="Times New Roman"/>
        </w:rPr>
        <w:t>, 2005), it adds support to the proposition</w:t>
      </w:r>
      <w:r>
        <w:rPr>
          <w:rFonts w:ascii="Times New Roman" w:hAnsi="Times New Roman"/>
        </w:rPr>
        <w:t xml:space="preserve"> that JOLs are based on different information as a function of delay.</w:t>
      </w:r>
    </w:p>
    <w:p w14:paraId="0B752171" w14:textId="77777777" w:rsidR="00F274E5" w:rsidRDefault="00F274E5" w:rsidP="00F274E5">
      <w:pPr>
        <w:widowControl w:val="0"/>
        <w:autoSpaceDE w:val="0"/>
        <w:autoSpaceDN w:val="0"/>
        <w:adjustRightInd w:val="0"/>
        <w:ind w:firstLine="720"/>
        <w:contextualSpacing/>
        <w:rPr>
          <w:rFonts w:ascii="Times New Roman" w:hAnsi="Times New Roman"/>
        </w:rPr>
      </w:pP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xml:space="preserve"> (2005) suggest their data help address the answer of whether delayed JOLs are a byproduct of the memory system or a result of heightened monitoring of memory. They advance the argument that differences found in accuracy of metamemory judgments are attributable to using different cues when making judgments, supporting the cue utilization theory (</w:t>
      </w:r>
      <w:proofErr w:type="spellStart"/>
      <w:r w:rsidRPr="00872B01">
        <w:rPr>
          <w:rFonts w:ascii="Times New Roman" w:hAnsi="Times New Roman"/>
        </w:rPr>
        <w:t>Koriat</w:t>
      </w:r>
      <w:proofErr w:type="spellEnd"/>
      <w:r w:rsidRPr="00872B01">
        <w:rPr>
          <w:rFonts w:ascii="Times New Roman" w:hAnsi="Times New Roman"/>
        </w:rPr>
        <w:t xml:space="preserve">, 1997). We take their point further and postulate that there need not even be any </w:t>
      </w:r>
      <w:r w:rsidRPr="00872B01">
        <w:rPr>
          <w:rFonts w:ascii="Times New Roman" w:hAnsi="Times New Roman"/>
          <w:i/>
        </w:rPr>
        <w:t>metacognitive mechanism</w:t>
      </w:r>
      <w:r w:rsidRPr="00872B01">
        <w:rPr>
          <w:rFonts w:ascii="Times New Roman" w:hAnsi="Times New Roman"/>
        </w:rPr>
        <w:t xml:space="preserve">, per se. Instead the man behind the curtain is a standard decision-making process and it is no less or </w:t>
      </w:r>
      <w:proofErr w:type="gramStart"/>
      <w:r w:rsidRPr="00872B01">
        <w:rPr>
          <w:rFonts w:ascii="Times New Roman" w:hAnsi="Times New Roman"/>
        </w:rPr>
        <w:t>more faulty</w:t>
      </w:r>
      <w:proofErr w:type="gramEnd"/>
      <w:r w:rsidRPr="00872B01">
        <w:rPr>
          <w:rFonts w:ascii="Times New Roman" w:hAnsi="Times New Roman"/>
        </w:rPr>
        <w:t xml:space="preserve"> when making delayed JOLs, but the information it bases decisions upon becomes more valid. This view is compatible with a memory account</w:t>
      </w:r>
      <w:r>
        <w:rPr>
          <w:rFonts w:ascii="Times New Roman" w:hAnsi="Times New Roman"/>
        </w:rPr>
        <w:t xml:space="preserve"> of the delayed-JOL effect, where successfully retrieved items prior to JOLs are strengthened and are better remembered on a later test</w:t>
      </w:r>
      <w:r w:rsidRPr="00872B01">
        <w:rPr>
          <w:rFonts w:ascii="Times New Roman" w:hAnsi="Times New Roman"/>
        </w:rPr>
        <w:t>.</w:t>
      </w:r>
      <w:r>
        <w:rPr>
          <w:rFonts w:ascii="Times New Roman" w:hAnsi="Times New Roman"/>
        </w:rPr>
        <w:t xml:space="preserve"> Participants use the same decision system when making immediate and delayed JOLs, but the cues used when making delayed JOLs are more valid</w:t>
      </w:r>
      <w:r w:rsidRPr="00872B01">
        <w:rPr>
          <w:rFonts w:ascii="Times New Roman" w:hAnsi="Times New Roman"/>
        </w:rPr>
        <w:t xml:space="preserve"> (for a discussion on the relationship between memory and decision-making see, Thomas, Dougherty, </w:t>
      </w:r>
      <w:proofErr w:type="spellStart"/>
      <w:r w:rsidRPr="00872B01">
        <w:rPr>
          <w:rFonts w:ascii="Times New Roman" w:hAnsi="Times New Roman"/>
        </w:rPr>
        <w:t>Sprenger</w:t>
      </w:r>
      <w:proofErr w:type="spellEnd"/>
      <w:r w:rsidRPr="00872B01">
        <w:rPr>
          <w:rFonts w:ascii="Times New Roman" w:hAnsi="Times New Roman"/>
        </w:rPr>
        <w:t xml:space="preserve">, &amp; </w:t>
      </w:r>
      <w:proofErr w:type="spellStart"/>
      <w:r w:rsidRPr="00872B01">
        <w:rPr>
          <w:rFonts w:ascii="Times New Roman" w:hAnsi="Times New Roman"/>
        </w:rPr>
        <w:t>Harbison</w:t>
      </w:r>
      <w:proofErr w:type="spellEnd"/>
      <w:r w:rsidRPr="00872B01">
        <w:rPr>
          <w:rFonts w:ascii="Times New Roman" w:hAnsi="Times New Roman"/>
        </w:rPr>
        <w:t>, 2008).</w:t>
      </w:r>
    </w:p>
    <w:p w14:paraId="2790B5DB"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Because retrieval fluency is by and large responsible for the increased accuracy in the delayed-JOL effect, promoting conditions that tap into the same retrieval mechanism seems like a viable option to facilitate the usage of more valid information when making immediate JOLs. Furthermore, ancillary benefits of delaying JOLs, such as a reduction in overconfidence, </w:t>
      </w:r>
      <w:r>
        <w:rPr>
          <w:rFonts w:ascii="Times New Roman" w:hAnsi="Times New Roman"/>
        </w:rPr>
        <w:t>c</w:t>
      </w:r>
      <w:r w:rsidRPr="00872B01">
        <w:rPr>
          <w:rFonts w:ascii="Times New Roman" w:hAnsi="Times New Roman"/>
        </w:rPr>
        <w:t>ould extend to immediately judge</w:t>
      </w:r>
      <w:r>
        <w:rPr>
          <w:rFonts w:ascii="Times New Roman" w:hAnsi="Times New Roman"/>
        </w:rPr>
        <w:t xml:space="preserve">d </w:t>
      </w:r>
      <w:r w:rsidRPr="00872B01">
        <w:rPr>
          <w:rFonts w:ascii="Times New Roman" w:hAnsi="Times New Roman"/>
        </w:rPr>
        <w:t xml:space="preserve">items. However, </w:t>
      </w:r>
      <w:r w:rsidRPr="00872B01">
        <w:rPr>
          <w:rFonts w:ascii="Times New Roman" w:hAnsi="Times New Roman"/>
        </w:rPr>
        <w:lastRenderedPageBreak/>
        <w:t xml:space="preserve">the results of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xml:space="preserve"> (2005) suggest that retrieval of the to-be-judged item is not predictive of memorability in immediately judged items. Therefore, the methods of the current experiments rely on episodic retrieval of previously studied and judged items.</w:t>
      </w:r>
      <w:r>
        <w:rPr>
          <w:rFonts w:ascii="Times New Roman" w:hAnsi="Times New Roman"/>
        </w:rPr>
        <w:t xml:space="preserve"> </w:t>
      </w:r>
      <w:r w:rsidRPr="00872B01">
        <w:rPr>
          <w:rFonts w:ascii="Times New Roman" w:hAnsi="Times New Roman"/>
        </w:rPr>
        <w:t xml:space="preserve">The underlying proposition advanced here is that a global mnemonic cue develops through the collection of episodic retrieval attempts, which then can be used as a basis to make more reliable immediate JOLs. However, unlike in the experiments reported by </w:t>
      </w:r>
      <w:proofErr w:type="spellStart"/>
      <w:r w:rsidRPr="00872B01">
        <w:rPr>
          <w:rFonts w:ascii="Times New Roman" w:hAnsi="Times New Roman"/>
        </w:rPr>
        <w:t>Koriat</w:t>
      </w:r>
      <w:proofErr w:type="spellEnd"/>
      <w:r w:rsidRPr="00872B01">
        <w:rPr>
          <w:rFonts w:ascii="Times New Roman" w:hAnsi="Times New Roman"/>
        </w:rPr>
        <w:t xml:space="preserve"> and Bjork (2006a), where mnemonic cues were temporally removed from the judgment phase, participants in Experiment 1AB and 2 are faced with a previously studied item, either presented as cue-only or cue-target, and told to consider that item when making immediate JOLs on new word pairs. When the previously studied item is presented as cue-only, participants are predicted </w:t>
      </w:r>
      <w:r>
        <w:rPr>
          <w:rFonts w:ascii="Times New Roman" w:hAnsi="Times New Roman"/>
        </w:rPr>
        <w:t xml:space="preserve">to </w:t>
      </w:r>
      <w:r w:rsidRPr="00872B01">
        <w:rPr>
          <w:rFonts w:ascii="Times New Roman" w:hAnsi="Times New Roman"/>
        </w:rPr>
        <w:t>make covert retrievals and evaluate the dynamics of their episodic memory. As a result of this methodology, participants begin generating a global mnemonic cue that is updated and available during every immediate JOL.</w:t>
      </w:r>
    </w:p>
    <w:p w14:paraId="759D692C" w14:textId="77777777" w:rsidR="00F274E5" w:rsidRDefault="00F274E5" w:rsidP="00F274E5">
      <w:pPr>
        <w:pStyle w:val="Heading2"/>
      </w:pPr>
      <w:bookmarkStart w:id="21" w:name="_Toc259219245"/>
      <w:bookmarkStart w:id="22" w:name="_Toc386441139"/>
      <w:r>
        <w:t>Goals of the current research</w:t>
      </w:r>
      <w:bookmarkEnd w:id="21"/>
      <w:bookmarkEnd w:id="22"/>
    </w:p>
    <w:p w14:paraId="32D8BC4A"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caps/>
        </w:rPr>
        <w:t>A</w:t>
      </w:r>
      <w:r w:rsidRPr="00872B01">
        <w:rPr>
          <w:rFonts w:ascii="Times New Roman" w:hAnsi="Times New Roman"/>
        </w:rPr>
        <w:t xml:space="preserve"> metacognitive bias represents a discordance between judgments and performance. In the JOL paradigm, immediate judgments are plagued with bias. The typical pattern is such that participants are overconfident in their performance; the condition produces illusions of competency. Unfortunately, unless metacognitive judgments are perfectly calibrated at an item level, bias exists in other common JOL conditions, such as delaying JOLs. However, whereas immediate JOLs result in overconfidence, delaying JOLs results in underconfidence (see, e.g., </w:t>
      </w:r>
      <w:proofErr w:type="spellStart"/>
      <w:r w:rsidRPr="00872B01">
        <w:rPr>
          <w:rFonts w:ascii="Times New Roman" w:hAnsi="Times New Roman"/>
        </w:rPr>
        <w:t>Koriat</w:t>
      </w:r>
      <w:proofErr w:type="spellEnd"/>
      <w:r w:rsidRPr="00872B01">
        <w:rPr>
          <w:rFonts w:ascii="Times New Roman" w:hAnsi="Times New Roman"/>
        </w:rPr>
        <w:t xml:space="preserve"> &amp; </w:t>
      </w:r>
      <w:proofErr w:type="spellStart"/>
      <w:r w:rsidRPr="00872B01">
        <w:rPr>
          <w:rFonts w:ascii="Times New Roman" w:hAnsi="Times New Roman"/>
        </w:rPr>
        <w:t>Ma’ayan</w:t>
      </w:r>
      <w:proofErr w:type="spellEnd"/>
      <w:r w:rsidRPr="00872B01">
        <w:rPr>
          <w:rFonts w:ascii="Times New Roman" w:hAnsi="Times New Roman"/>
        </w:rPr>
        <w:t xml:space="preserve">, 2005). While a bias nonetheless, underconfidence removes the illusion of competency </w:t>
      </w:r>
      <w:r w:rsidRPr="00872B01">
        <w:rPr>
          <w:rFonts w:ascii="Times New Roman" w:hAnsi="Times New Roman"/>
        </w:rPr>
        <w:lastRenderedPageBreak/>
        <w:t>and promotes conditions that are desirable for metacognitive control, namely the realization that mastery requires restudying more items.</w:t>
      </w:r>
    </w:p>
    <w:p w14:paraId="3FBC2DBD" w14:textId="77777777" w:rsidR="00F274E5" w:rsidRPr="00872B01" w:rsidRDefault="00F274E5" w:rsidP="00F274E5">
      <w:pPr>
        <w:widowControl w:val="0"/>
        <w:autoSpaceDE w:val="0"/>
        <w:autoSpaceDN w:val="0"/>
        <w:adjustRightInd w:val="0"/>
        <w:contextualSpacing/>
        <w:rPr>
          <w:rFonts w:ascii="Times New Roman" w:hAnsi="Times New Roman"/>
        </w:rPr>
      </w:pPr>
      <w:r w:rsidRPr="00872B01">
        <w:rPr>
          <w:rFonts w:ascii="Times New Roman" w:hAnsi="Times New Roman"/>
        </w:rPr>
        <w:tab/>
        <w:t xml:space="preserve">Regarding explanations of the delayed-JOL effect, the cue utilization framework postulates that retrieval fluency serves as a potent mnemonic cue—an internal indicator of how well information is learned. Furthermore, retrieval fluency is a </w:t>
      </w:r>
      <w:r w:rsidRPr="00872B01">
        <w:rPr>
          <w:rFonts w:ascii="Times New Roman" w:hAnsi="Times New Roman"/>
          <w:i/>
        </w:rPr>
        <w:t>valid</w:t>
      </w:r>
      <w:r w:rsidRPr="00872B01">
        <w:rPr>
          <w:rFonts w:ascii="Times New Roman" w:hAnsi="Times New Roman"/>
        </w:rPr>
        <w:t xml:space="preserve"> mnemonic cue in that it has a more accurate relationship with recall (i.e., predicts recall). By extension, retrieval fluency serves as a valid cue to trigger a more general internal metamnemonic awareness. Thus, although retrieval fluency produces mnemonic cues for individual items, influencing individual item-JOLs, this does not preclude the development of other experience-based cues that apply globally (see, Dunning, Johnson, </w:t>
      </w:r>
      <w:proofErr w:type="spellStart"/>
      <w:r w:rsidRPr="00872B01">
        <w:rPr>
          <w:rFonts w:ascii="Times New Roman" w:hAnsi="Times New Roman"/>
        </w:rPr>
        <w:t>Ehrlinger</w:t>
      </w:r>
      <w:proofErr w:type="spellEnd"/>
      <w:r w:rsidRPr="00872B01">
        <w:rPr>
          <w:rFonts w:ascii="Times New Roman" w:hAnsi="Times New Roman"/>
        </w:rPr>
        <w:t>, &amp; Kruger, 2003). It is reasonable to believe holistic mnemonic cues contribute to the observed underconfidence concomitant with delaying JOLs.</w:t>
      </w:r>
    </w:p>
    <w:p w14:paraId="313370BF"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One primary goal of the current paper is to produce desirable biases in immediate JOLs, biases that reduce illusion of competency (see, e.g., </w:t>
      </w:r>
      <w:proofErr w:type="spellStart"/>
      <w:r w:rsidRPr="00872B01">
        <w:rPr>
          <w:rFonts w:ascii="Times New Roman" w:hAnsi="Times New Roman"/>
        </w:rPr>
        <w:t>Koriat</w:t>
      </w:r>
      <w:proofErr w:type="spellEnd"/>
      <w:r w:rsidRPr="00872B01">
        <w:rPr>
          <w:rFonts w:ascii="Times New Roman" w:hAnsi="Times New Roman"/>
        </w:rPr>
        <w:t xml:space="preserve"> &amp; Bjork, 2006) and promote conditions desirable for restudy selections. Furthermore, we take steps to increase the ecological validity of metacognition, whereby judgments of learning are not made in isolation from one another, but </w:t>
      </w:r>
      <w:r>
        <w:rPr>
          <w:rFonts w:ascii="Times New Roman" w:hAnsi="Times New Roman"/>
        </w:rPr>
        <w:t>instead are made in relation to one another</w:t>
      </w:r>
      <w:r w:rsidRPr="00872B01">
        <w:rPr>
          <w:rFonts w:ascii="Times New Roman" w:hAnsi="Times New Roman"/>
        </w:rPr>
        <w:t xml:space="preserve"> (</w:t>
      </w:r>
      <w:proofErr w:type="spellStart"/>
      <w:r w:rsidRPr="00872B01">
        <w:rPr>
          <w:rFonts w:ascii="Times New Roman" w:hAnsi="Times New Roman"/>
        </w:rPr>
        <w:t>Koriat</w:t>
      </w:r>
      <w:proofErr w:type="spellEnd"/>
      <w:r w:rsidRPr="00872B01">
        <w:rPr>
          <w:rFonts w:ascii="Times New Roman" w:hAnsi="Times New Roman"/>
        </w:rPr>
        <w:t xml:space="preserve">, 1997; </w:t>
      </w:r>
      <w:proofErr w:type="spellStart"/>
      <w:r w:rsidRPr="00872B01">
        <w:rPr>
          <w:rFonts w:ascii="Times New Roman" w:hAnsi="Times New Roman"/>
        </w:rPr>
        <w:t>Dunlosky</w:t>
      </w:r>
      <w:proofErr w:type="spellEnd"/>
      <w:r w:rsidRPr="00872B01">
        <w:rPr>
          <w:rFonts w:ascii="Times New Roman" w:hAnsi="Times New Roman"/>
        </w:rPr>
        <w:t xml:space="preserve"> &amp; </w:t>
      </w:r>
      <w:proofErr w:type="spellStart"/>
      <w:r w:rsidRPr="00872B01">
        <w:rPr>
          <w:rFonts w:ascii="Times New Roman" w:hAnsi="Times New Roman"/>
        </w:rPr>
        <w:t>Matvey</w:t>
      </w:r>
      <w:proofErr w:type="spellEnd"/>
      <w:r w:rsidRPr="00872B01">
        <w:rPr>
          <w:rFonts w:ascii="Times New Roman" w:hAnsi="Times New Roman"/>
        </w:rPr>
        <w:t xml:space="preserve">, 2001; Castel, 2008). By way of illustration, imagine reading a current behavioral methods article and learning about a new statistical concept. Progressing through the article, you covertly make judgments of learning on newly acquired information; after all, your intention is long-term proficiency of this new statistical method. However, consecutive judgments of learning (or more broadly, comprehension) are not isolated from one another. The retrieval of </w:t>
      </w:r>
      <w:r w:rsidRPr="00872B01">
        <w:rPr>
          <w:rFonts w:ascii="Times New Roman" w:hAnsi="Times New Roman"/>
        </w:rPr>
        <w:lastRenderedPageBreak/>
        <w:t>previously encountered information, and hence, a shared episodic relationship, occurs when making each new judgment. In this illustration, semantic overlap of information facilitates covert episodic retrieval. Here, and in most common learning situations, episodic retrieval happens naturally.</w:t>
      </w:r>
    </w:p>
    <w:p w14:paraId="1D7914FF" w14:textId="77777777" w:rsidR="00F274E5" w:rsidRPr="00872B01" w:rsidRDefault="00F274E5" w:rsidP="00F274E5">
      <w:pPr>
        <w:widowControl w:val="0"/>
        <w:autoSpaceDE w:val="0"/>
        <w:autoSpaceDN w:val="0"/>
        <w:adjustRightInd w:val="0"/>
        <w:contextualSpacing/>
        <w:rPr>
          <w:rFonts w:ascii="Times New Roman" w:hAnsi="Times New Roman"/>
        </w:rPr>
      </w:pPr>
      <w:r w:rsidRPr="00872B01">
        <w:rPr>
          <w:rFonts w:ascii="Times New Roman" w:hAnsi="Times New Roman"/>
        </w:rPr>
        <w:tab/>
        <w:t>When making JOLs, episodic retrieval is important. As outlined in previous sections, retrieval fluency is responsible for the delayed-JOL effect and removes the illusion of competency. However, immediate episodic retrieval of just-encountered material is contaminated by recency. Mnemonic cues are unable to adequately form, or worse, develop into foresight bias (</w:t>
      </w:r>
      <w:proofErr w:type="spellStart"/>
      <w:r w:rsidRPr="00872B01">
        <w:rPr>
          <w:rFonts w:ascii="Times New Roman" w:hAnsi="Times New Roman"/>
        </w:rPr>
        <w:t>Koriat</w:t>
      </w:r>
      <w:proofErr w:type="spellEnd"/>
      <w:r w:rsidRPr="00872B01">
        <w:rPr>
          <w:rFonts w:ascii="Times New Roman" w:hAnsi="Times New Roman"/>
        </w:rPr>
        <w:t xml:space="preserve"> &amp; Bjork, 2005), </w:t>
      </w:r>
      <w:r w:rsidRPr="00872B01">
        <w:rPr>
          <w:rFonts w:ascii="Times New Roman" w:hAnsi="Times New Roman"/>
          <w:i/>
        </w:rPr>
        <w:t>increasing</w:t>
      </w:r>
      <w:r w:rsidRPr="00872B01">
        <w:rPr>
          <w:rFonts w:ascii="Times New Roman" w:hAnsi="Times New Roman"/>
        </w:rPr>
        <w:t xml:space="preserve"> the illusion of competency. This concept is similar in spirit to the conclusion drawn from a study by Kelley and Jacoby (1996). Participants predicted the difficulty of solving anagrams either in the presence or absence of the solution. Predictions were much more accurate when the solution did not accompany the anagram, an effect attributable to subjective experience. The lack of subjective retrieval experience when making immediate JOLs is detrimental to metacognition. </w:t>
      </w:r>
    </w:p>
    <w:p w14:paraId="49274AA9"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In the statistical method example outlined above, episodic retrieval is not of the just-encountered information. Instead, retrieve occurs for earlier encountered information. Covert retrieval replenishes subjective experience, creates mnemonic cues, and is used as a source when making JOLs. In this case, immediate JOLs reflect the extent that prior information is difficult to retrieve. Ultimately, the effects of delaying JOLs carryover to immediate JOLs: If one cannot covertly retrieve the equation for the density of a </w:t>
      </w:r>
      <w:proofErr w:type="spellStart"/>
      <w:r w:rsidRPr="00872B01">
        <w:rPr>
          <w:rFonts w:ascii="Times New Roman" w:hAnsi="Times New Roman"/>
        </w:rPr>
        <w:t>Weibull</w:t>
      </w:r>
      <w:proofErr w:type="spellEnd"/>
      <w:r w:rsidRPr="00872B01">
        <w:rPr>
          <w:rFonts w:ascii="Times New Roman" w:hAnsi="Times New Roman"/>
        </w:rPr>
        <w:t xml:space="preserve"> distribution, then it is unlikely that the newly encountered equation for the density of a 3-parameter lognormal distribution will be retrieved in the future.</w:t>
      </w:r>
    </w:p>
    <w:p w14:paraId="03680EF0" w14:textId="77777777" w:rsidR="00F274E5" w:rsidRDefault="00F274E5" w:rsidP="00F274E5">
      <w:pPr>
        <w:widowControl w:val="0"/>
        <w:autoSpaceDE w:val="0"/>
        <w:autoSpaceDN w:val="0"/>
        <w:adjustRightInd w:val="0"/>
        <w:ind w:firstLine="720"/>
        <w:contextualSpacing/>
        <w:rPr>
          <w:rFonts w:ascii="Times New Roman" w:hAnsi="Times New Roman"/>
        </w:rPr>
      </w:pPr>
      <w:r>
        <w:rPr>
          <w:rFonts w:ascii="Times New Roman" w:hAnsi="Times New Roman"/>
        </w:rPr>
        <w:lastRenderedPageBreak/>
        <w:t>Common experimental designs investigating immediate JOLs do no promote episodic retrieval of previous information.</w:t>
      </w:r>
      <w:r w:rsidRPr="00872B01">
        <w:rPr>
          <w:rFonts w:ascii="Times New Roman" w:hAnsi="Times New Roman"/>
        </w:rPr>
        <w:t xml:space="preserve"> Typical procedures include studying cue-target word pairs that do not share any a priori relationship, and more importantly, the word pairs across the list do not share any relationships. Furthermore, during the judgment phase, only a single isolated word pair is presented. Both</w:t>
      </w:r>
      <w:r>
        <w:rPr>
          <w:rFonts w:ascii="Times New Roman" w:hAnsi="Times New Roman"/>
        </w:rPr>
        <w:t xml:space="preserve"> </w:t>
      </w:r>
      <w:r w:rsidRPr="00872B01">
        <w:rPr>
          <w:rFonts w:ascii="Times New Roman" w:hAnsi="Times New Roman"/>
        </w:rPr>
        <w:t>the lack of relatedness across word pairs and making judgments in isolation drastically reduce the likelihood of episodic retrieval when making immediate JOLs. To produce conditions that are more similar to everyday learning situations, experimenters can manipulate either one or both of these factors.</w:t>
      </w:r>
    </w:p>
    <w:p w14:paraId="4A11C2FC"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Manipulating semantic associations between a word pair’s cue and target has been done in several studies (see, e.g., </w:t>
      </w:r>
      <w:proofErr w:type="spellStart"/>
      <w:r w:rsidRPr="00872B01">
        <w:rPr>
          <w:rFonts w:ascii="Times New Roman" w:hAnsi="Times New Roman"/>
        </w:rPr>
        <w:t>Koriat</w:t>
      </w:r>
      <w:proofErr w:type="spellEnd"/>
      <w:r w:rsidRPr="00872B01">
        <w:rPr>
          <w:rFonts w:ascii="Times New Roman" w:hAnsi="Times New Roman"/>
        </w:rPr>
        <w:t xml:space="preserve"> &amp; Bjork, 2005). As mentioned above, semantic relatedness produces a heightened feeling of competency. This presumably happens because of the ease of access to semantically related information and encoding fluency. A greater amount of (semantic) information is retrieved for related word pairs than for unrelated word pairs, giving the illusion of strong </w:t>
      </w:r>
      <w:r>
        <w:rPr>
          <w:rFonts w:ascii="Times New Roman" w:hAnsi="Times New Roman"/>
        </w:rPr>
        <w:t xml:space="preserve">episodic </w:t>
      </w:r>
      <w:r w:rsidRPr="00872B01">
        <w:rPr>
          <w:rFonts w:ascii="Times New Roman" w:hAnsi="Times New Roman"/>
        </w:rPr>
        <w:t>memory traces. Similarly, creating associations between related cue-target word pairs is easier than for unrelated cue-target word pairs, and therefore, elaborative encoding is perceived</w:t>
      </w:r>
      <w:r>
        <w:rPr>
          <w:rFonts w:ascii="Times New Roman" w:hAnsi="Times New Roman"/>
        </w:rPr>
        <w:t xml:space="preserve"> as </w:t>
      </w:r>
      <w:r w:rsidRPr="00872B01">
        <w:rPr>
          <w:rFonts w:ascii="Times New Roman" w:hAnsi="Times New Roman"/>
        </w:rPr>
        <w:t>superficially efficient</w:t>
      </w:r>
      <w:r>
        <w:rPr>
          <w:rFonts w:ascii="Times New Roman" w:hAnsi="Times New Roman"/>
        </w:rPr>
        <w:t xml:space="preserve"> (but see, </w:t>
      </w:r>
      <w:proofErr w:type="spellStart"/>
      <w:r>
        <w:rPr>
          <w:rFonts w:ascii="Times New Roman" w:hAnsi="Times New Roman"/>
        </w:rPr>
        <w:t>Koriat</w:t>
      </w:r>
      <w:proofErr w:type="spellEnd"/>
      <w:r>
        <w:rPr>
          <w:rFonts w:ascii="Times New Roman" w:hAnsi="Times New Roman"/>
        </w:rPr>
        <w:t xml:space="preserve"> &amp; Bjork, 2006a for examples when semantic information is diagnostic of eventual recall)</w:t>
      </w:r>
      <w:r w:rsidRPr="00872B01">
        <w:rPr>
          <w:rFonts w:ascii="Times New Roman" w:hAnsi="Times New Roman"/>
        </w:rPr>
        <w:t>.</w:t>
      </w:r>
    </w:p>
    <w:p w14:paraId="2672276C"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To promote episodic retrieval through semantic associations, relationships between different word pairs must develop throughout the study list. Relational processing of this type is not the typical encoding strategy employed by participants. Of course, the main reason this encoding strategy is uncommon is because relational </w:t>
      </w:r>
      <w:r w:rsidRPr="00872B01">
        <w:rPr>
          <w:rFonts w:ascii="Times New Roman" w:hAnsi="Times New Roman"/>
        </w:rPr>
        <w:lastRenderedPageBreak/>
        <w:t xml:space="preserve">processing across word pairs does not transfer to better retention as measured by a cued recall task (see, e.g., Mulligan &amp; </w:t>
      </w:r>
      <w:proofErr w:type="spellStart"/>
      <w:r w:rsidRPr="00872B01">
        <w:rPr>
          <w:rFonts w:ascii="Times New Roman" w:hAnsi="Times New Roman"/>
        </w:rPr>
        <w:t>Lozito</w:t>
      </w:r>
      <w:proofErr w:type="spellEnd"/>
      <w:r w:rsidRPr="00872B01">
        <w:rPr>
          <w:rFonts w:ascii="Times New Roman" w:hAnsi="Times New Roman"/>
        </w:rPr>
        <w:t xml:space="preserve">, 2004; McDaniel &amp; </w:t>
      </w:r>
      <w:proofErr w:type="spellStart"/>
      <w:r w:rsidRPr="00872B01">
        <w:rPr>
          <w:rFonts w:ascii="Times New Roman" w:hAnsi="Times New Roman"/>
        </w:rPr>
        <w:t>Waddill</w:t>
      </w:r>
      <w:proofErr w:type="spellEnd"/>
      <w:r w:rsidRPr="00872B01">
        <w:rPr>
          <w:rFonts w:ascii="Times New Roman" w:hAnsi="Times New Roman"/>
        </w:rPr>
        <w:t>, 1990). Once participants are made aware of the retrieval task (e.g., being able to recall the target word when prompted with a cue word) they engage in cue-target relational encoding. One method to increase list-wide relational encoding is to increase semantic associations between different word pairs in a study list. While this methodology seems fruitful, there is no assurance that participants will notice the relationships across word pairs and engage in episodic retrieval.</w:t>
      </w:r>
    </w:p>
    <w:p w14:paraId="045F26F7"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Experiments 1AB and 2 use a method much more certain to promote episodic retrieval during immediate JOLs. To be exact, when making immediate JOLs, we presented a previously studied cue-only or cue-target word pair to participants and instructed them to consider that word pair when making immediate JOLs. This procedure creates a discrete classification of items. The previously studied word pair serves as a </w:t>
      </w:r>
      <w:r w:rsidRPr="00872B01">
        <w:rPr>
          <w:rFonts w:ascii="Times New Roman" w:hAnsi="Times New Roman"/>
          <w:i/>
        </w:rPr>
        <w:t>reference item</w:t>
      </w:r>
      <w:r w:rsidRPr="00872B01">
        <w:rPr>
          <w:rFonts w:ascii="Times New Roman" w:hAnsi="Times New Roman"/>
        </w:rPr>
        <w:t xml:space="preserve">: It brings about a mnemonic awareness by referencing episodic memory. The item given immediate JOLs serves as a </w:t>
      </w:r>
      <w:r w:rsidRPr="00872B01">
        <w:rPr>
          <w:rFonts w:ascii="Times New Roman" w:hAnsi="Times New Roman"/>
          <w:i/>
        </w:rPr>
        <w:t>transfer item</w:t>
      </w:r>
      <w:r>
        <w:rPr>
          <w:rFonts w:ascii="Times New Roman" w:hAnsi="Times New Roman"/>
        </w:rPr>
        <w:t>,</w:t>
      </w:r>
      <w:r w:rsidRPr="00872B01">
        <w:rPr>
          <w:rFonts w:ascii="Times New Roman" w:hAnsi="Times New Roman"/>
        </w:rPr>
        <w:t xml:space="preserve"> </w:t>
      </w:r>
      <w:r>
        <w:rPr>
          <w:rFonts w:ascii="Times New Roman" w:hAnsi="Times New Roman"/>
        </w:rPr>
        <w:t>a</w:t>
      </w:r>
      <w:r w:rsidRPr="00872B01">
        <w:rPr>
          <w:rFonts w:ascii="Times New Roman" w:hAnsi="Times New Roman"/>
        </w:rPr>
        <w:t>n item to which the mnemonic cues available from the reference item are intended to transfer.</w:t>
      </w:r>
    </w:p>
    <w:p w14:paraId="51668535" w14:textId="77777777" w:rsidR="00F274E5" w:rsidRPr="00872B01"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Manipulating the presentation </w:t>
      </w:r>
      <w:r>
        <w:rPr>
          <w:rFonts w:ascii="Times New Roman" w:hAnsi="Times New Roman"/>
        </w:rPr>
        <w:t xml:space="preserve">format </w:t>
      </w:r>
      <w:r w:rsidRPr="00872B01">
        <w:rPr>
          <w:rFonts w:ascii="Times New Roman" w:hAnsi="Times New Roman"/>
        </w:rPr>
        <w:t xml:space="preserve">of the reference item (cue-only versus cue-target) varies the degree and type of episodic awareness. Given that covert retrieval is thought to occur when making delayed cue-only JOLs (Nelson et al., 2004), we assume that instructing participants to consider a cue-only reference item will promote a similar covert retrieval attempt. This results in a rich </w:t>
      </w:r>
      <w:proofErr w:type="spellStart"/>
      <w:r w:rsidRPr="00872B01">
        <w:rPr>
          <w:rFonts w:ascii="Times New Roman" w:hAnsi="Times New Roman"/>
        </w:rPr>
        <w:t>recollective</w:t>
      </w:r>
      <w:proofErr w:type="spellEnd"/>
      <w:r w:rsidRPr="00872B01">
        <w:rPr>
          <w:rFonts w:ascii="Times New Roman" w:hAnsi="Times New Roman"/>
        </w:rPr>
        <w:t xml:space="preserve">-based awareness. Much like in the example of learning a new statistical method, we anticipate the memorability of reference items to influence metacognitive judgments of transfer items, but only when </w:t>
      </w:r>
      <w:r w:rsidRPr="00872B01">
        <w:rPr>
          <w:rFonts w:ascii="Times New Roman" w:hAnsi="Times New Roman"/>
        </w:rPr>
        <w:lastRenderedPageBreak/>
        <w:t>reference items have a strong influence on episodic awareness—when they are presented as cue-only.</w:t>
      </w:r>
    </w:p>
    <w:p w14:paraId="651113EC" w14:textId="77777777" w:rsidR="00F274E5" w:rsidRDefault="00F274E5" w:rsidP="00F274E5">
      <w:pPr>
        <w:widowControl w:val="0"/>
        <w:autoSpaceDE w:val="0"/>
        <w:autoSpaceDN w:val="0"/>
        <w:adjustRightInd w:val="0"/>
        <w:ind w:firstLine="720"/>
        <w:contextualSpacing/>
        <w:rPr>
          <w:rFonts w:ascii="Times New Roman" w:hAnsi="Times New Roman"/>
        </w:rPr>
      </w:pPr>
      <w:r w:rsidRPr="00872B01">
        <w:rPr>
          <w:rFonts w:ascii="Times New Roman" w:hAnsi="Times New Roman"/>
        </w:rPr>
        <w:t xml:space="preserve">Presenting an intact reference item (i.e., cue-target) deprives the learner of the subjective experience of retrieval (e.g., Kelley &amp; Jacoby, 1996) and affords little </w:t>
      </w:r>
      <w:proofErr w:type="spellStart"/>
      <w:r w:rsidRPr="00872B01">
        <w:rPr>
          <w:rFonts w:ascii="Times New Roman" w:hAnsi="Times New Roman"/>
        </w:rPr>
        <w:t>recollective</w:t>
      </w:r>
      <w:proofErr w:type="spellEnd"/>
      <w:r w:rsidRPr="00872B01">
        <w:rPr>
          <w:rFonts w:ascii="Times New Roman" w:hAnsi="Times New Roman"/>
        </w:rPr>
        <w:t>-based episodic awareness, even after a delay (</w:t>
      </w:r>
      <w:proofErr w:type="spellStart"/>
      <w:r w:rsidRPr="00872B01">
        <w:rPr>
          <w:rFonts w:ascii="Times New Roman" w:hAnsi="Times New Roman"/>
        </w:rPr>
        <w:t>Dunlosky</w:t>
      </w:r>
      <w:proofErr w:type="spellEnd"/>
      <w:r w:rsidRPr="00872B01">
        <w:rPr>
          <w:rFonts w:ascii="Times New Roman" w:hAnsi="Times New Roman"/>
        </w:rPr>
        <w:t xml:space="preserve"> &amp; Nelson, 1992). Rather, a cue-target reference item offers a recognition-type awareness of episodic memory: The reactivated episodic traces are a mixture of recollection and familiarity processes (see latent recognition models of memory, e.g., </w:t>
      </w:r>
      <w:proofErr w:type="spellStart"/>
      <w:r w:rsidRPr="00872B01">
        <w:rPr>
          <w:rFonts w:ascii="Times New Roman" w:hAnsi="Times New Roman"/>
        </w:rPr>
        <w:t>Wixted</w:t>
      </w:r>
      <w:proofErr w:type="spellEnd"/>
      <w:r w:rsidRPr="00872B01">
        <w:rPr>
          <w:rFonts w:ascii="Times New Roman" w:hAnsi="Times New Roman"/>
        </w:rPr>
        <w:t xml:space="preserve">, 2007; </w:t>
      </w:r>
      <w:proofErr w:type="spellStart"/>
      <w:r w:rsidRPr="00872B01">
        <w:rPr>
          <w:rFonts w:ascii="Times New Roman" w:hAnsi="Times New Roman"/>
        </w:rPr>
        <w:t>Yonelinas</w:t>
      </w:r>
      <w:proofErr w:type="spellEnd"/>
      <w:r w:rsidRPr="00872B01">
        <w:rPr>
          <w:rFonts w:ascii="Times New Roman" w:hAnsi="Times New Roman"/>
        </w:rPr>
        <w:t xml:space="preserve">, Dobbins, Szymanski, Dhaliwal, &amp; King, 1996; </w:t>
      </w:r>
      <w:proofErr w:type="spellStart"/>
      <w:r w:rsidRPr="00872B01">
        <w:rPr>
          <w:rFonts w:ascii="Times New Roman" w:hAnsi="Times New Roman"/>
        </w:rPr>
        <w:t>DeCarlo</w:t>
      </w:r>
      <w:proofErr w:type="spellEnd"/>
      <w:r w:rsidRPr="00872B01">
        <w:rPr>
          <w:rFonts w:ascii="Times New Roman" w:hAnsi="Times New Roman"/>
        </w:rPr>
        <w:t>, 2002). Importantly, recognition-based traces are not efficacious (</w:t>
      </w:r>
      <w:proofErr w:type="spellStart"/>
      <w:r w:rsidRPr="00872B01">
        <w:rPr>
          <w:rFonts w:ascii="Times New Roman" w:hAnsi="Times New Roman"/>
        </w:rPr>
        <w:t>Dunlosky</w:t>
      </w:r>
      <w:proofErr w:type="spellEnd"/>
      <w:r w:rsidRPr="00872B01">
        <w:rPr>
          <w:rFonts w:ascii="Times New Roman" w:hAnsi="Times New Roman"/>
        </w:rPr>
        <w:t xml:space="preserve"> &amp; Nelson, 1992)—they do not increase the accuracy of metamemory. As such, any </w:t>
      </w:r>
      <w:r>
        <w:rPr>
          <w:rFonts w:ascii="Times New Roman" w:hAnsi="Times New Roman"/>
        </w:rPr>
        <w:t>e</w:t>
      </w:r>
      <w:r w:rsidRPr="00872B01">
        <w:rPr>
          <w:rFonts w:ascii="Times New Roman" w:hAnsi="Times New Roman"/>
        </w:rPr>
        <w:t>ffects of cue-target reference items are attributed to a mixture of processes (e.g., cue-target familiarity, processing fluency, etc.).  In short, the relationship between reference and transfer items addresses the question of whether episodic insight can transfer to new items, and more specifically, whether episodic awareness can reduce the illusion of competency.</w:t>
      </w:r>
    </w:p>
    <w:p w14:paraId="6E36FA6C" w14:textId="5B36447C" w:rsidR="00F274E5" w:rsidRDefault="00F274E5" w:rsidP="00F274E5">
      <w:pPr>
        <w:ind w:firstLine="720"/>
        <w:rPr>
          <w:rFonts w:ascii="Times New Roman" w:hAnsi="Times New Roman"/>
        </w:rPr>
      </w:pPr>
      <w:r w:rsidRPr="00872B01">
        <w:rPr>
          <w:rFonts w:ascii="Times New Roman" w:hAnsi="Times New Roman"/>
        </w:rPr>
        <w:t xml:space="preserve">We used a less direct and more implicit approach in Experiment 3: We presented multiple word pairs to be judged during the same timeframe. In Experiment 3, a previously studied word pair appeared above an immediately studied word pair, and participants were instructed to give JOL ratings in the order in which the word pairs appeared (i.e., top to bottom). Hence, participants made delayed JOLs on </w:t>
      </w:r>
      <w:r w:rsidRPr="00872B01">
        <w:rPr>
          <w:rFonts w:ascii="Times New Roman" w:hAnsi="Times New Roman"/>
          <w:i/>
        </w:rPr>
        <w:t>reference</w:t>
      </w:r>
      <w:r w:rsidRPr="00872B01">
        <w:rPr>
          <w:rFonts w:ascii="Times New Roman" w:hAnsi="Times New Roman"/>
        </w:rPr>
        <w:t xml:space="preserve"> items just before making immediate JOLs on </w:t>
      </w:r>
      <w:r w:rsidRPr="00872B01">
        <w:rPr>
          <w:rFonts w:ascii="Times New Roman" w:hAnsi="Times New Roman"/>
          <w:i/>
        </w:rPr>
        <w:t>transfer</w:t>
      </w:r>
      <w:r w:rsidRPr="00872B01">
        <w:rPr>
          <w:rFonts w:ascii="Times New Roman" w:hAnsi="Times New Roman"/>
        </w:rPr>
        <w:t xml:space="preserve"> items. Compared to making JOLs in isolation (as is typical in JOL experiments), this methodology</w:t>
      </w:r>
      <w:r>
        <w:rPr>
          <w:rFonts w:ascii="Times New Roman" w:hAnsi="Times New Roman"/>
        </w:rPr>
        <w:t xml:space="preserve"> was intended to increase</w:t>
      </w:r>
      <w:r w:rsidRPr="00872B01">
        <w:rPr>
          <w:rFonts w:ascii="Times New Roman" w:hAnsi="Times New Roman"/>
        </w:rPr>
        <w:t xml:space="preserve"> the propensity to use episodically related information. This is specifically </w:t>
      </w:r>
      <w:r w:rsidRPr="00872B01">
        <w:rPr>
          <w:rFonts w:ascii="Times New Roman" w:hAnsi="Times New Roman"/>
        </w:rPr>
        <w:lastRenderedPageBreak/>
        <w:t>because the two simultaneously presented to-be-judged word pairs are episodically related. As in Experiment 1AB and 2, the presentation of the reference item was manipulated. Cue-only reference items provoke covert episodic retrieval, generating an experience-based cue. However, cue-target reference items activate different types of episodic information, namely through a familiarity process. This methodology differs from Experiment 1AB and 2 in that no requirement is placed on considering the use of prior information. Instead, mnemonic cues were generated by a delayed JOL and their natural effect on immediate JOLs was evaluated.</w:t>
      </w:r>
    </w:p>
    <w:p w14:paraId="6C842BC0" w14:textId="77777777" w:rsidR="00F274E5" w:rsidRPr="00DB1884" w:rsidRDefault="00F274E5" w:rsidP="00F274E5">
      <w:pPr>
        <w:pStyle w:val="Heading1"/>
      </w:pPr>
      <w:bookmarkStart w:id="23" w:name="_Toc259219246"/>
      <w:bookmarkStart w:id="24" w:name="_Toc386441140"/>
      <w:r w:rsidRPr="00DB1884">
        <w:t>Experiment 1AB</w:t>
      </w:r>
      <w:bookmarkEnd w:id="23"/>
      <w:bookmarkEnd w:id="24"/>
    </w:p>
    <w:p w14:paraId="258F5A9D"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Participants in Experiment 1 made JOLs on three classifications of items: </w:t>
      </w:r>
      <w:r w:rsidRPr="00DB1884">
        <w:rPr>
          <w:rFonts w:ascii="Times New Roman" w:hAnsi="Times New Roman"/>
          <w:i/>
        </w:rPr>
        <w:t xml:space="preserve">reference items, transfer items, </w:t>
      </w:r>
      <w:r w:rsidRPr="00DB1884">
        <w:rPr>
          <w:rFonts w:ascii="Times New Roman" w:hAnsi="Times New Roman"/>
        </w:rPr>
        <w:t xml:space="preserve">and </w:t>
      </w:r>
      <w:r w:rsidRPr="00DB1884">
        <w:rPr>
          <w:rFonts w:ascii="Times New Roman" w:hAnsi="Times New Roman"/>
          <w:i/>
        </w:rPr>
        <w:t>control items</w:t>
      </w:r>
      <w:r w:rsidRPr="00DB1884">
        <w:rPr>
          <w:rFonts w:ascii="Times New Roman" w:hAnsi="Times New Roman"/>
        </w:rPr>
        <w:t xml:space="preserve">. The first third of the study list consisted of </w:t>
      </w:r>
      <w:r w:rsidRPr="00DB1884">
        <w:rPr>
          <w:rFonts w:ascii="Times New Roman" w:hAnsi="Times New Roman"/>
          <w:i/>
        </w:rPr>
        <w:t>reference items</w:t>
      </w:r>
      <w:r w:rsidRPr="00DB1884">
        <w:rPr>
          <w:rFonts w:ascii="Times New Roman" w:hAnsi="Times New Roman"/>
        </w:rPr>
        <w:t>, for which judgments were made immediately following study presentation, with only the cue word present</w:t>
      </w:r>
      <w:r>
        <w:rPr>
          <w:rFonts w:ascii="Times New Roman" w:hAnsi="Times New Roman"/>
        </w:rPr>
        <w:t xml:space="preserve"> (see Figure 1)</w:t>
      </w:r>
      <w:r w:rsidRPr="00DB1884">
        <w:rPr>
          <w:rFonts w:ascii="Times New Roman" w:hAnsi="Times New Roman"/>
        </w:rPr>
        <w:t xml:space="preserve">. Reference items served the purpose of referencing subjects’ current state of episodic memory when they subsequently made immediate cue-only judgments on </w:t>
      </w:r>
      <w:r w:rsidRPr="00DB1884">
        <w:rPr>
          <w:rFonts w:ascii="Times New Roman" w:hAnsi="Times New Roman"/>
          <w:i/>
        </w:rPr>
        <w:t>transfer items</w:t>
      </w:r>
      <w:r w:rsidRPr="00DB1884">
        <w:rPr>
          <w:rFonts w:ascii="Times New Roman" w:hAnsi="Times New Roman"/>
        </w:rPr>
        <w:t xml:space="preserve">. This classification label reflects the general research question of whether insight into episodic memory can transfer to newly studied items. The methodology of Experiment 1 presented a previously studied reference item during the judgment phase of a transfer item. By design, transfer items were always judged in the presence of a reference item. While the first third of the study list consisted of only reference items, the last two-thirds of the study list contained transfer items as well as </w:t>
      </w:r>
      <w:r w:rsidRPr="00DB1884">
        <w:rPr>
          <w:rFonts w:ascii="Times New Roman" w:hAnsi="Times New Roman"/>
          <w:i/>
        </w:rPr>
        <w:t>control items</w:t>
      </w:r>
      <w:r w:rsidRPr="00DB1884">
        <w:rPr>
          <w:rFonts w:ascii="Times New Roman" w:hAnsi="Times New Roman"/>
        </w:rPr>
        <w:t xml:space="preserve"> that received </w:t>
      </w:r>
      <w:r>
        <w:rPr>
          <w:rFonts w:ascii="Times New Roman" w:hAnsi="Times New Roman"/>
        </w:rPr>
        <w:t xml:space="preserve">immediate cue only </w:t>
      </w:r>
      <w:r w:rsidRPr="00DB1884">
        <w:rPr>
          <w:rFonts w:ascii="Times New Roman" w:hAnsi="Times New Roman"/>
        </w:rPr>
        <w:t>judgments.</w:t>
      </w:r>
    </w:p>
    <w:p w14:paraId="0794083D"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The controlled presentation of reference items manipulated the subjects’ </w:t>
      </w:r>
      <w:r w:rsidRPr="00DB1884">
        <w:rPr>
          <w:rFonts w:ascii="Times New Roman" w:hAnsi="Times New Roman"/>
        </w:rPr>
        <w:lastRenderedPageBreak/>
        <w:t>awareness of their episodic memory. Reference items were presented in either cue-only or cue-target form. It was reasoned that providing the reference item as cue-only would strongly enhance episodic awareness through covert retrieval of the target word, much the same as is thought to occur in the delayed-JOL effect (Nelson, et al., 2004, Son and Metcalf, 2005; Kimball &amp; Metcalf, 2003). By contrast, presenting cue-target, or intact, reference items weakens the subjective experience of episodic retrieval (Kelley &amp; Jacoby, 1996). A potent mnemonic cue, according to cue utilization theory, is the retrieval fluency that emerges during the target’s absence. However, presenting the target alongside the cue interferes with the use of internal mnemonic signals and thus provides relatively little insight into episodic memory.</w:t>
      </w:r>
    </w:p>
    <w:p w14:paraId="550CBF69"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There is potential for two reference item characteristics to influence transfer item JOLs, encoding fluency and retrieval fluency. Regarding the latter, participants are likely to make covert retrieval attempts when faced with cue-only reference items (Nelson et al., 2004). A failure to produce the correctly paired target gives rise to strong mnemonic cues and we predict that, when retrieval failure occurs, participants are more likely to select lower JOLs for transfer items. This is not because the transfer item was les</w:t>
      </w:r>
      <w:r>
        <w:rPr>
          <w:rFonts w:ascii="Times New Roman" w:hAnsi="Times New Roman"/>
        </w:rPr>
        <w:t>s well learned than other items</w:t>
      </w:r>
      <w:r w:rsidRPr="00DB1884">
        <w:rPr>
          <w:rFonts w:ascii="Times New Roman" w:hAnsi="Times New Roman"/>
        </w:rPr>
        <w:t xml:space="preserve"> </w:t>
      </w:r>
      <w:r>
        <w:rPr>
          <w:rFonts w:ascii="Times New Roman" w:hAnsi="Times New Roman"/>
        </w:rPr>
        <w:t>but because</w:t>
      </w:r>
      <w:r w:rsidRPr="00DB1884">
        <w:rPr>
          <w:rFonts w:ascii="Times New Roman" w:hAnsi="Times New Roman"/>
        </w:rPr>
        <w:t xml:space="preserve"> participants are enlightened; they understand the properties (e.g., fallibility) of episodic memory. It alters, and perhaps better calibrates, the perspective participants take when evaluating new data. However, this only occurs under conditions that allow for </w:t>
      </w:r>
      <w:proofErr w:type="spellStart"/>
      <w:r w:rsidRPr="00DB1884">
        <w:rPr>
          <w:rFonts w:ascii="Times New Roman" w:hAnsi="Times New Roman"/>
        </w:rPr>
        <w:t>recollective</w:t>
      </w:r>
      <w:proofErr w:type="spellEnd"/>
      <w:r w:rsidRPr="00DB1884">
        <w:rPr>
          <w:rFonts w:ascii="Times New Roman" w:hAnsi="Times New Roman"/>
        </w:rPr>
        <w:t xml:space="preserve"> episodic retrieval attempts (i.e., cue-only reference items).</w:t>
      </w:r>
    </w:p>
    <w:p w14:paraId="65180246"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A test of this prediction entails comparing transfer item JOLs as a function of whether the reference item was recalled on the final test. If a participant can produce the </w:t>
      </w:r>
      <w:r w:rsidRPr="00DB1884">
        <w:rPr>
          <w:rFonts w:ascii="Times New Roman" w:hAnsi="Times New Roman"/>
        </w:rPr>
        <w:lastRenderedPageBreak/>
        <w:t>correct target on a final test then it is reasonable to assume they can successfully produce</w:t>
      </w:r>
      <w:r>
        <w:rPr>
          <w:rFonts w:ascii="Times New Roman" w:hAnsi="Times New Roman"/>
        </w:rPr>
        <w:t xml:space="preserve"> </w:t>
      </w:r>
      <w:r w:rsidRPr="00DB1884">
        <w:rPr>
          <w:rFonts w:ascii="Times New Roman" w:hAnsi="Times New Roman"/>
        </w:rPr>
        <w:t>it during time of transfer item JOLs (e.g., Nelson et al., 2004). Accordingly, transfer item JOLs will be higher</w:t>
      </w:r>
      <w:r>
        <w:rPr>
          <w:rFonts w:ascii="Times New Roman" w:hAnsi="Times New Roman"/>
        </w:rPr>
        <w:t xml:space="preserve"> for reference items that a</w:t>
      </w:r>
      <w:r w:rsidRPr="00DB1884">
        <w:rPr>
          <w:rFonts w:ascii="Times New Roman" w:hAnsi="Times New Roman"/>
        </w:rPr>
        <w:t xml:space="preserve">re recalled on the final test and lower </w:t>
      </w:r>
      <w:r>
        <w:rPr>
          <w:rFonts w:ascii="Times New Roman" w:hAnsi="Times New Roman"/>
        </w:rPr>
        <w:t>for reference items that a</w:t>
      </w:r>
      <w:r w:rsidRPr="00DB1884">
        <w:rPr>
          <w:rFonts w:ascii="Times New Roman" w:hAnsi="Times New Roman"/>
        </w:rPr>
        <w:t>re not recalled on the final test. But most importantly, this effect will only emerge in the presence of cue-only reference items. Observing this pattern would provide strong evidence that covert retrieval of previously studied items, which is possible with cue-only reference items, affects immediate JOLs.</w:t>
      </w:r>
    </w:p>
    <w:p w14:paraId="651C1D2E"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 second characteristic that has potential to influence metacognition for transfer items is encoding fluency of the reference item. Easy to process reference items may elicit false senses of competency (Metcalf, et al., 1993) and carry over to transfer item JOLs. In the current experiment, immediate JOLs given to reference items in the beginning of the study list serve as the best proxy for their encoding fluency (</w:t>
      </w:r>
      <w:proofErr w:type="spellStart"/>
      <w:r w:rsidRPr="00DB1884">
        <w:rPr>
          <w:rFonts w:ascii="Times New Roman" w:hAnsi="Times New Roman"/>
        </w:rPr>
        <w:t>Koriat</w:t>
      </w:r>
      <w:proofErr w:type="spellEnd"/>
      <w:r w:rsidRPr="00DB1884">
        <w:rPr>
          <w:rFonts w:ascii="Times New Roman" w:hAnsi="Times New Roman"/>
        </w:rPr>
        <w:t xml:space="preserve"> &amp; </w:t>
      </w:r>
      <w:proofErr w:type="spellStart"/>
      <w:r w:rsidRPr="00DB1884">
        <w:rPr>
          <w:rFonts w:ascii="Times New Roman" w:hAnsi="Times New Roman"/>
        </w:rPr>
        <w:t>Ma’ayan</w:t>
      </w:r>
      <w:proofErr w:type="spellEnd"/>
      <w:r w:rsidRPr="00DB1884">
        <w:rPr>
          <w:rFonts w:ascii="Times New Roman" w:hAnsi="Times New Roman"/>
        </w:rPr>
        <w:t>, 2005). Therefore, to test whether the encoding characteristics of reference items influence transfer item metacognition, we regress transfer item JOLs on reference item JOLs. On the one hand, easily processed reference items may give participants the impression that transfer items are relatively more difficult to process. To the extent that this occurs, transfer items would be negatively correlated with reference item</w:t>
      </w:r>
      <w:r>
        <w:rPr>
          <w:rFonts w:ascii="Times New Roman" w:hAnsi="Times New Roman"/>
        </w:rPr>
        <w:t xml:space="preserve"> immediate</w:t>
      </w:r>
      <w:r w:rsidRPr="00DB1884">
        <w:rPr>
          <w:rFonts w:ascii="Times New Roman" w:hAnsi="Times New Roman"/>
        </w:rPr>
        <w:t xml:space="preserve"> JOLs. On the other hand, easily processed reference items may produce a general sense of competency, which can be misattributed to the transfer item. The observed pattern, in this case, would be positively correlated</w:t>
      </w:r>
      <w:r>
        <w:rPr>
          <w:rFonts w:ascii="Times New Roman" w:hAnsi="Times New Roman"/>
        </w:rPr>
        <w:t xml:space="preserve"> immediate</w:t>
      </w:r>
      <w:r w:rsidRPr="00DB1884">
        <w:rPr>
          <w:rFonts w:ascii="Times New Roman" w:hAnsi="Times New Roman"/>
        </w:rPr>
        <w:t xml:space="preserve"> JOLs between the two sets of items.</w:t>
      </w:r>
    </w:p>
    <w:p w14:paraId="0298612E"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The general prediction in the current experiment is that cue-only reference items increase the propensity for participants to adopt the belief that their memory is fallible. As a whole, this manifests in a reduction in overconfidence, reducing the illusion of </w:t>
      </w:r>
      <w:r w:rsidRPr="00DB1884">
        <w:rPr>
          <w:rFonts w:ascii="Times New Roman" w:hAnsi="Times New Roman"/>
        </w:rPr>
        <w:lastRenderedPageBreak/>
        <w:t>competency. Adopting this perspective implies the potential for an ancillary effect. A participant’s a priori belief will determine the utility of new evidence. The new evidence may be one, or the combination of several, intrinsic or mnemonic cues. For example, consider two participants who either give low or high JOLs for the first set of items (i.e., the reference items), personifying their a priori belief about their memory. When judging transfer items, the two participants—who differ in subjective beliefs about their memory—will view easy-to-process reference items differently. For instance, one potential pattern would be that the participant who thinks they have poor memory (mistakenly) interprets the intrinsic cue generated by the easy-to-process reference item as convincing evidence of memorability for the transfer item. By contrast, the participant who believes they have a strong memory discounts the intrinsic cue—it is consistent with their hypothesis (e.g., that they have a good memory),</w:t>
      </w:r>
      <w:r>
        <w:rPr>
          <w:rFonts w:ascii="Times New Roman" w:hAnsi="Times New Roman"/>
        </w:rPr>
        <w:t xml:space="preserve"> and therefore has less of an impact on JOLs</w:t>
      </w:r>
      <w:r w:rsidRPr="00DB1884">
        <w:rPr>
          <w:rFonts w:ascii="Times New Roman" w:hAnsi="Times New Roman"/>
        </w:rPr>
        <w:t xml:space="preserve">. This account would predict a stronger correlation between reference item JOLs and transfer item JOLs for participants who give lower </w:t>
      </w:r>
      <w:r>
        <w:rPr>
          <w:rFonts w:ascii="Times New Roman" w:hAnsi="Times New Roman"/>
        </w:rPr>
        <w:t xml:space="preserve">immediate </w:t>
      </w:r>
      <w:r w:rsidRPr="00DB1884">
        <w:rPr>
          <w:rFonts w:ascii="Times New Roman" w:hAnsi="Times New Roman"/>
        </w:rPr>
        <w:t xml:space="preserve">JOLs to reference items than participants who give higher </w:t>
      </w:r>
      <w:r>
        <w:rPr>
          <w:rFonts w:ascii="Times New Roman" w:hAnsi="Times New Roman"/>
        </w:rPr>
        <w:t xml:space="preserve">immediate </w:t>
      </w:r>
      <w:r w:rsidRPr="00DB1884">
        <w:rPr>
          <w:rFonts w:ascii="Times New Roman" w:hAnsi="Times New Roman"/>
        </w:rPr>
        <w:t>JOLs to reference items.</w:t>
      </w:r>
    </w:p>
    <w:p w14:paraId="2AD4D1AB"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However, the reverse pattern is equally probable. For example, those who give high JOLs to the first set of items may be more persuaded by superficial intrinsic cues generated during encoding of the reference items. Then, the reappearance of the reference items during the judgment phase of transfer items produces a similarly persuasive</w:t>
      </w:r>
      <w:r>
        <w:rPr>
          <w:rFonts w:ascii="Times New Roman" w:hAnsi="Times New Roman"/>
        </w:rPr>
        <w:t xml:space="preserve"> but </w:t>
      </w:r>
      <w:r w:rsidRPr="00DB1884">
        <w:rPr>
          <w:rFonts w:ascii="Times New Roman" w:hAnsi="Times New Roman"/>
        </w:rPr>
        <w:t xml:space="preserve">superficial intrinsic cue of competency. The opposite effect would occur with those participants who rate the first set of items with lower JOLs; they are insensitive to intrinsic cues, reducing the correlation between reference item and </w:t>
      </w:r>
      <w:r w:rsidRPr="00DB1884">
        <w:rPr>
          <w:rFonts w:ascii="Times New Roman" w:hAnsi="Times New Roman"/>
        </w:rPr>
        <w:lastRenderedPageBreak/>
        <w:t>transfer item JOLs. Finally, neither pattern could emerge, and instead, the effects of referencing previously encountered studied items operate similarly across participants who have different subjective beliefs about their memory.</w:t>
      </w:r>
    </w:p>
    <w:p w14:paraId="417C4A31"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A further prediction entails desirable effects carrying over to control items, which were studied and judged in the same temporal proximity as transfer items. In particular, control items will exhibit lower JOLs as compared to earlier judged reference items. If the awareness of episodic fallibility is global then items rated after enlightenment will share the same fate. This would demonstrate the powerfulness of a global mnemonic cue generated from covert episodic retrieval. The mnemonic cue alters the judger’s inherent perspective, affecting subsequent ratings on new items and under different conditions. Such an effect might be contradictory to the results reported by </w:t>
      </w:r>
      <w:proofErr w:type="spellStart"/>
      <w:r w:rsidRPr="00DB1884">
        <w:rPr>
          <w:rFonts w:ascii="Times New Roman" w:hAnsi="Times New Roman"/>
        </w:rPr>
        <w:t>Koriat</w:t>
      </w:r>
      <w:proofErr w:type="spellEnd"/>
      <w:r w:rsidRPr="00DB1884">
        <w:rPr>
          <w:rFonts w:ascii="Times New Roman" w:hAnsi="Times New Roman"/>
        </w:rPr>
        <w:t xml:space="preserve"> and Bjork (2006b). They found that only belief-based, and not mnemonic-based, </w:t>
      </w:r>
      <w:proofErr w:type="spellStart"/>
      <w:r w:rsidRPr="00DB1884">
        <w:rPr>
          <w:rFonts w:ascii="Times New Roman" w:hAnsi="Times New Roman"/>
        </w:rPr>
        <w:t>debiasing</w:t>
      </w:r>
      <w:proofErr w:type="spellEnd"/>
      <w:r w:rsidRPr="00DB1884">
        <w:rPr>
          <w:rFonts w:ascii="Times New Roman" w:hAnsi="Times New Roman"/>
        </w:rPr>
        <w:t xml:space="preserve"> transferred to new items. In light of their results, we asked participants </w:t>
      </w:r>
      <w:r>
        <w:rPr>
          <w:rFonts w:ascii="Times New Roman" w:hAnsi="Times New Roman"/>
        </w:rPr>
        <w:t xml:space="preserve">at the end of the study phase </w:t>
      </w:r>
      <w:r w:rsidRPr="00DB1884">
        <w:rPr>
          <w:rFonts w:ascii="Times New Roman" w:hAnsi="Times New Roman"/>
        </w:rPr>
        <w:t>to rate their global accuracy</w:t>
      </w:r>
      <w:r>
        <w:rPr>
          <w:rFonts w:ascii="Times New Roman" w:hAnsi="Times New Roman"/>
        </w:rPr>
        <w:t xml:space="preserve"> in</w:t>
      </w:r>
      <w:r w:rsidRPr="00DB1884">
        <w:rPr>
          <w:rFonts w:ascii="Times New Roman" w:hAnsi="Times New Roman"/>
        </w:rPr>
        <w:t xml:space="preserve"> making the different types of JOLs (i.e., transfer item ratings versus control and reference item ratings). If participants believe they are more or less accurate under different conditions, then this can be taken as strong evidence that reference items brought about belief-based cues (i.e., explicit awareness that one condition leads to more accurate predictions) in addition to experience-based mnemonic cues (i.e., encoding or retrieval fluency of reference items). The presence of both, lower JOLs for control items and differences in global accuracy predictions, would be consistent with </w:t>
      </w:r>
      <w:proofErr w:type="spellStart"/>
      <w:r w:rsidRPr="00DB1884">
        <w:rPr>
          <w:rFonts w:ascii="Times New Roman" w:hAnsi="Times New Roman"/>
        </w:rPr>
        <w:t>Koriat</w:t>
      </w:r>
      <w:proofErr w:type="spellEnd"/>
      <w:r w:rsidRPr="00DB1884">
        <w:rPr>
          <w:rFonts w:ascii="Times New Roman" w:hAnsi="Times New Roman"/>
        </w:rPr>
        <w:t xml:space="preserve"> and Bjork’s findings: </w:t>
      </w:r>
      <w:proofErr w:type="spellStart"/>
      <w:r w:rsidRPr="00DB1884">
        <w:rPr>
          <w:rFonts w:ascii="Times New Roman" w:hAnsi="Times New Roman"/>
        </w:rPr>
        <w:t>debiasing</w:t>
      </w:r>
      <w:proofErr w:type="spellEnd"/>
      <w:r w:rsidRPr="00DB1884">
        <w:rPr>
          <w:rFonts w:ascii="Times New Roman" w:hAnsi="Times New Roman"/>
        </w:rPr>
        <w:t xml:space="preserve"> transfers to new situations with the existence of theory-based cues.</w:t>
      </w:r>
    </w:p>
    <w:p w14:paraId="583705B4"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Finally, the last prediction explored in the current experiment tests the core </w:t>
      </w:r>
      <w:r w:rsidRPr="00DB1884">
        <w:rPr>
          <w:rFonts w:ascii="Times New Roman" w:hAnsi="Times New Roman"/>
        </w:rPr>
        <w:lastRenderedPageBreak/>
        <w:t>assumption of cue utilization framework: intrinsic, extrinsic, and mnemonic cues are relative in nature (</w:t>
      </w:r>
      <w:proofErr w:type="spellStart"/>
      <w:r w:rsidRPr="00DB1884">
        <w:rPr>
          <w:rFonts w:ascii="Times New Roman" w:hAnsi="Times New Roman"/>
        </w:rPr>
        <w:t>Koriat</w:t>
      </w:r>
      <w:proofErr w:type="spellEnd"/>
      <w:r w:rsidRPr="00DB1884">
        <w:rPr>
          <w:rFonts w:ascii="Times New Roman" w:hAnsi="Times New Roman"/>
        </w:rPr>
        <w:t xml:space="preserve">, 1997). This implies that ratings are, to some degree, temporally related and therefore not independent from one another (see, e.g., </w:t>
      </w:r>
      <w:proofErr w:type="spellStart"/>
      <w:r w:rsidRPr="00DB1884">
        <w:rPr>
          <w:rFonts w:ascii="Times New Roman" w:hAnsi="Times New Roman"/>
        </w:rPr>
        <w:t>Dunlosky</w:t>
      </w:r>
      <w:proofErr w:type="spellEnd"/>
      <w:r w:rsidRPr="00DB1884">
        <w:rPr>
          <w:rFonts w:ascii="Times New Roman" w:hAnsi="Times New Roman"/>
        </w:rPr>
        <w:t xml:space="preserve"> &amp; </w:t>
      </w:r>
      <w:proofErr w:type="spellStart"/>
      <w:r w:rsidRPr="00DB1884">
        <w:rPr>
          <w:rFonts w:ascii="Times New Roman" w:hAnsi="Times New Roman"/>
        </w:rPr>
        <w:t>Matvey</w:t>
      </w:r>
      <w:proofErr w:type="spellEnd"/>
      <w:r w:rsidRPr="00DB1884">
        <w:rPr>
          <w:rFonts w:ascii="Times New Roman" w:hAnsi="Times New Roman"/>
        </w:rPr>
        <w:t xml:space="preserve">, 2001). This is </w:t>
      </w:r>
      <w:proofErr w:type="spellStart"/>
      <w:r w:rsidRPr="00DB1884">
        <w:rPr>
          <w:rFonts w:ascii="Times New Roman" w:hAnsi="Times New Roman"/>
        </w:rPr>
        <w:t>inline</w:t>
      </w:r>
      <w:proofErr w:type="spellEnd"/>
      <w:r w:rsidRPr="00DB1884">
        <w:rPr>
          <w:rFonts w:ascii="Times New Roman" w:hAnsi="Times New Roman"/>
        </w:rPr>
        <w:t xml:space="preserve"> with all our earlier predictions (e.g., participants’ perspective drifts, reference items affect transfer item JOLs, underconfidence for control items). However, we take an additional and more explicit approach by testing sequential relationships</w:t>
      </w:r>
      <w:r>
        <w:rPr>
          <w:rFonts w:ascii="Times New Roman" w:hAnsi="Times New Roman"/>
        </w:rPr>
        <w:t>—we test whether JOL residuals are correlated as a function of serial position</w:t>
      </w:r>
      <w:r w:rsidRPr="00DB1884">
        <w:rPr>
          <w:rFonts w:ascii="Times New Roman" w:hAnsi="Times New Roman"/>
        </w:rPr>
        <w:t>. This method is discussed in greater detail in the method of analysis section.</w:t>
      </w:r>
    </w:p>
    <w:p w14:paraId="55AFD9AB" w14:textId="77777777" w:rsidR="00F274E5" w:rsidRPr="00DB1884" w:rsidRDefault="00F274E5" w:rsidP="00F274E5">
      <w:pPr>
        <w:pStyle w:val="Heading2"/>
      </w:pPr>
      <w:bookmarkStart w:id="25" w:name="_Toc259219247"/>
      <w:bookmarkStart w:id="26" w:name="_Toc386441141"/>
      <w:r w:rsidRPr="00DB1884">
        <w:t>Method</w:t>
      </w:r>
      <w:bookmarkEnd w:id="25"/>
      <w:bookmarkEnd w:id="26"/>
    </w:p>
    <w:p w14:paraId="563E62AB" w14:textId="77777777" w:rsidR="00F274E5" w:rsidRPr="00DB1884" w:rsidRDefault="00F274E5" w:rsidP="00F274E5">
      <w:pPr>
        <w:pStyle w:val="Heading3"/>
      </w:pPr>
      <w:bookmarkStart w:id="27" w:name="_Toc259219248"/>
      <w:bookmarkStart w:id="28" w:name="_Toc386441142"/>
      <w:r w:rsidRPr="00DB1884">
        <w:t>Participants</w:t>
      </w:r>
      <w:bookmarkEnd w:id="27"/>
      <w:bookmarkEnd w:id="28"/>
    </w:p>
    <w:p w14:paraId="325C1A08"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Seventy University of Oklahoma undergraduate students enrolled in the introductory psychology course participated for partial course credit (</w:t>
      </w:r>
      <w:r w:rsidRPr="00DB1884">
        <w:rPr>
          <w:rFonts w:ascii="Times New Roman" w:hAnsi="Times New Roman"/>
          <w:i/>
        </w:rPr>
        <w:t>n</w:t>
      </w:r>
      <w:r w:rsidRPr="00DB1884">
        <w:rPr>
          <w:rFonts w:ascii="Times New Roman" w:hAnsi="Times New Roman"/>
        </w:rPr>
        <w:t xml:space="preserve"> = 37 for Experiment 1A and </w:t>
      </w:r>
      <w:r w:rsidRPr="00DB1884">
        <w:rPr>
          <w:rFonts w:ascii="Times New Roman" w:hAnsi="Times New Roman"/>
          <w:i/>
        </w:rPr>
        <w:t>n</w:t>
      </w:r>
      <w:r w:rsidRPr="00DB1884">
        <w:rPr>
          <w:rFonts w:ascii="Times New Roman" w:hAnsi="Times New Roman"/>
        </w:rPr>
        <w:t xml:space="preserve"> = 33 for Experiment 1B; 4 participants </w:t>
      </w:r>
      <w:r>
        <w:rPr>
          <w:rFonts w:ascii="Times New Roman" w:hAnsi="Times New Roman"/>
        </w:rPr>
        <w:t>out of the 37 in Experiment 1A were excluded for failing to follow instructions, they inaccurately described the instructions in a debriefing question</w:t>
      </w:r>
      <w:r w:rsidRPr="00DB1884">
        <w:rPr>
          <w:rFonts w:ascii="Times New Roman" w:hAnsi="Times New Roman"/>
        </w:rPr>
        <w:t xml:space="preserve">, see below). The experiments were run during the same timeframe, with participants from the same population, and with only a single manipulation change—the </w:t>
      </w:r>
      <w:r>
        <w:rPr>
          <w:rFonts w:ascii="Times New Roman" w:hAnsi="Times New Roman"/>
        </w:rPr>
        <w:t>presentation of the reference item during transfer item JOLs</w:t>
      </w:r>
      <w:r w:rsidRPr="00DB1884">
        <w:rPr>
          <w:rFonts w:ascii="Times New Roman" w:hAnsi="Times New Roman"/>
        </w:rPr>
        <w:t xml:space="preserve">—and therefore the experiments were collapsed and the </w:t>
      </w:r>
      <w:r>
        <w:rPr>
          <w:rFonts w:ascii="Times New Roman" w:hAnsi="Times New Roman"/>
        </w:rPr>
        <w:t xml:space="preserve">presentation of the reference item </w:t>
      </w:r>
      <w:r w:rsidRPr="00DB1884">
        <w:rPr>
          <w:rFonts w:ascii="Times New Roman" w:hAnsi="Times New Roman"/>
        </w:rPr>
        <w:t xml:space="preserve">was treated as </w:t>
      </w:r>
      <w:r>
        <w:rPr>
          <w:rFonts w:ascii="Times New Roman" w:hAnsi="Times New Roman"/>
        </w:rPr>
        <w:t xml:space="preserve">a </w:t>
      </w:r>
      <w:r w:rsidRPr="00DB1884">
        <w:rPr>
          <w:rFonts w:ascii="Times New Roman" w:hAnsi="Times New Roman"/>
        </w:rPr>
        <w:t>between-subject factor hereafter.</w:t>
      </w:r>
    </w:p>
    <w:p w14:paraId="125F6B91" w14:textId="77777777" w:rsidR="00F274E5" w:rsidRPr="00DB1884" w:rsidRDefault="00F274E5" w:rsidP="00F274E5">
      <w:pPr>
        <w:pStyle w:val="Heading3"/>
      </w:pPr>
      <w:bookmarkStart w:id="29" w:name="_Toc259219249"/>
      <w:bookmarkStart w:id="30" w:name="_Toc386441143"/>
      <w:r w:rsidRPr="00DB1884">
        <w:t>Design</w:t>
      </w:r>
      <w:bookmarkEnd w:id="29"/>
      <w:bookmarkEnd w:id="30"/>
    </w:p>
    <w:p w14:paraId="71AE582A"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Item type (</w:t>
      </w:r>
      <w:r w:rsidRPr="00DB1884">
        <w:rPr>
          <w:rFonts w:ascii="Times New Roman" w:hAnsi="Times New Roman"/>
          <w:i/>
        </w:rPr>
        <w:t>reference</w:t>
      </w:r>
      <w:r w:rsidRPr="00DB1884">
        <w:rPr>
          <w:rFonts w:ascii="Times New Roman" w:hAnsi="Times New Roman"/>
        </w:rPr>
        <w:t xml:space="preserve">, </w:t>
      </w:r>
      <w:r w:rsidRPr="00DB1884">
        <w:rPr>
          <w:rFonts w:ascii="Times New Roman" w:hAnsi="Times New Roman"/>
          <w:i/>
        </w:rPr>
        <w:t>transfer</w:t>
      </w:r>
      <w:r w:rsidRPr="00DB1884">
        <w:rPr>
          <w:rFonts w:ascii="Times New Roman" w:hAnsi="Times New Roman"/>
        </w:rPr>
        <w:t xml:space="preserve">, and </w:t>
      </w:r>
      <w:r w:rsidRPr="00DB1884">
        <w:rPr>
          <w:rFonts w:ascii="Times New Roman" w:hAnsi="Times New Roman"/>
          <w:i/>
        </w:rPr>
        <w:t>control</w:t>
      </w:r>
      <w:r w:rsidRPr="00DB1884">
        <w:rPr>
          <w:rFonts w:ascii="Times New Roman" w:hAnsi="Times New Roman"/>
        </w:rPr>
        <w:t xml:space="preserve">) was manipulated within-subjects and the likelihood of episodic retrieval (likely retrieval, unlikely retrieval; e.g., the </w:t>
      </w:r>
      <w:r w:rsidRPr="00DB1884">
        <w:rPr>
          <w:rFonts w:ascii="Times New Roman" w:hAnsi="Times New Roman"/>
        </w:rPr>
        <w:lastRenderedPageBreak/>
        <w:t>effectiveness of the reference item promoting episodic retrieval) was manipulated between-subjects. Participants in both conditions made immediate cue-only JOLs on the first third studied word pairs (i.e., reference items). Metacognitive judgments were made in a similar fashion for half of the remaining items (i.e., immediate cue-only JOLs; control items). Judgments for the other half of the remaining items (i.e., transfer items) were made in the presence of a previously studied item (i.e., reference items) from the first third of the study list. The presentation of the reference item at the time of transfer item JOLs was manipulated between-subjects; one group of participants viewed cue-only reference items and the other group viewed cue-target reference items when making transfer item JOLs.</w:t>
      </w:r>
    </w:p>
    <w:p w14:paraId="48792FD4" w14:textId="77777777" w:rsidR="00F274E5" w:rsidRPr="00DB1884" w:rsidRDefault="00F274E5" w:rsidP="00F274E5">
      <w:pPr>
        <w:pStyle w:val="Heading3"/>
      </w:pPr>
      <w:bookmarkStart w:id="31" w:name="_Toc259219250"/>
      <w:bookmarkStart w:id="32" w:name="_Toc386441144"/>
      <w:r w:rsidRPr="00DB1884">
        <w:t>Materials</w:t>
      </w:r>
      <w:bookmarkEnd w:id="31"/>
      <w:bookmarkEnd w:id="32"/>
    </w:p>
    <w:p w14:paraId="6C2CB97F"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 stimuli comprised 180 four-letter common nouns, with high word frequency, familiarity, concreteness, and imageability (cf. Kimball, Smith, &amp; Muntean, 2012). Word pairs were randomly paired anew for each participant, with 30 pairs assigned to each of the three within-subject conditions (reference, transfer, and control items). All 90 word pairs were studied and tested.</w:t>
      </w:r>
    </w:p>
    <w:p w14:paraId="0AD5230B" w14:textId="77777777" w:rsidR="00F274E5" w:rsidRPr="00DB1884" w:rsidRDefault="00F274E5" w:rsidP="00F274E5">
      <w:pPr>
        <w:pStyle w:val="Heading3"/>
      </w:pPr>
      <w:bookmarkStart w:id="33" w:name="_Toc259219251"/>
      <w:bookmarkStart w:id="34" w:name="_Toc386441145"/>
      <w:r w:rsidRPr="00DB1884">
        <w:t>Apparatus</w:t>
      </w:r>
      <w:bookmarkEnd w:id="33"/>
      <w:bookmarkEnd w:id="34"/>
    </w:p>
    <w:p w14:paraId="2DAE11AC"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The experiment was programmed in the JavaScript programming language and implemented in Qualtrics’ framework, an Internet survey provider. While this method was fully </w:t>
      </w:r>
      <w:r w:rsidRPr="00DB1884">
        <w:rPr>
          <w:rFonts w:ascii="Times New Roman" w:hAnsi="Times New Roman"/>
          <w:i/>
        </w:rPr>
        <w:t>Internet</w:t>
      </w:r>
      <w:r w:rsidRPr="00DB1884">
        <w:rPr>
          <w:rFonts w:ascii="Times New Roman" w:hAnsi="Times New Roman"/>
        </w:rPr>
        <w:t xml:space="preserve"> capable (i.e., able to collect data through internet participants) we chose to administer the experiment on our on-campus lab PCs through the Chrome web browser. Our tests indicated that Chrome’s JavaScript engine rendered stimuli much quicker and much more stable than either Internet Explorer or Mozilla/Firefox web </w:t>
      </w:r>
      <w:r w:rsidRPr="00DB1884">
        <w:rPr>
          <w:rFonts w:ascii="Times New Roman" w:hAnsi="Times New Roman"/>
        </w:rPr>
        <w:lastRenderedPageBreak/>
        <w:t>browsers.</w:t>
      </w:r>
    </w:p>
    <w:p w14:paraId="09E8C190" w14:textId="77777777" w:rsidR="00F274E5" w:rsidRPr="00DB1884" w:rsidRDefault="00F274E5" w:rsidP="00F274E5">
      <w:pPr>
        <w:pStyle w:val="Heading3"/>
      </w:pPr>
      <w:bookmarkStart w:id="35" w:name="_Toc259219252"/>
      <w:bookmarkStart w:id="36" w:name="_Toc386441146"/>
      <w:r w:rsidRPr="00DB1884">
        <w:t>Procedure</w:t>
      </w:r>
      <w:bookmarkEnd w:id="35"/>
      <w:bookmarkEnd w:id="36"/>
    </w:p>
    <w:p w14:paraId="41566F21"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 experiment consisted of an instruction phase, followed by a single study/cued-recall test session. After participants consented to the experiment, the computer displayed an interactive instruction set, in which the participants could navigate through and whereby the computer revealed the process of the experiment in a step-by-step nature, including examples of each task the participant would encounter. The instructions began with a general description of the study list—that participants were to study 90 cue-target word pairs, each presented for 4-seconds, and then make judgments on their confidence in recalling the target word when provided the cue on a subsequent memory test (e.g., memory judgments).</w:t>
      </w:r>
    </w:p>
    <w:p w14:paraId="2BF21936"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 instructions then elaborated the exact nature of the memory judgments. Participants were told that following some word pairs they would see the statement, “Indicate your confidence in being able to recall the target word studied with cue - _____ on a later memory test”, and then instructed to indicate their confidence on a scale shown below. The scale ranged from 0 (</w:t>
      </w:r>
      <w:r w:rsidRPr="00DB1884">
        <w:rPr>
          <w:rFonts w:ascii="Times New Roman" w:hAnsi="Times New Roman"/>
          <w:i/>
        </w:rPr>
        <w:t xml:space="preserve">not confident at </w:t>
      </w:r>
      <w:r w:rsidRPr="00DB1884">
        <w:rPr>
          <w:rFonts w:ascii="Times New Roman" w:hAnsi="Times New Roman"/>
        </w:rPr>
        <w:t>all) to 100 (</w:t>
      </w:r>
      <w:r w:rsidRPr="00DB1884">
        <w:rPr>
          <w:rFonts w:ascii="Times New Roman" w:hAnsi="Times New Roman"/>
          <w:i/>
        </w:rPr>
        <w:t>very confident</w:t>
      </w:r>
      <w:r w:rsidRPr="00DB1884">
        <w:rPr>
          <w:rFonts w:ascii="Times New Roman" w:hAnsi="Times New Roman"/>
        </w:rPr>
        <w:t>), with single digit increments. The cue word was shown left of the scale (i.e., “cue - _____”) and participants were informed the word “cue” would be replaced with an actual studied cue during the experiment.</w:t>
      </w:r>
    </w:p>
    <w:p w14:paraId="01BDE664"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Participants were then told some memory judgments were to be made in the presence of additional information. The likely-retrieval condition was told the computer would display the phrase, “Consider the following previously studied word pair: cue - _____ when judging your confidence in recalling the missing target BELOW: cue - </w:t>
      </w:r>
      <w:r w:rsidRPr="00DB1884">
        <w:rPr>
          <w:rFonts w:ascii="Times New Roman" w:hAnsi="Times New Roman"/>
        </w:rPr>
        <w:lastRenderedPageBreak/>
        <w:t>____”. Participants in the unlikely-retrieval condition were told the computer would display the phrase, “Consider the following previously studied word pair: cue - target when judging your confidence in recalling the missing target BELOW: cue - ____”. As can be seen, the only difference between the conditions was whether the reference item was presented as cue-only or cue-target. The same scale was displayed below the prompts for all judgments.</w:t>
      </w:r>
    </w:p>
    <w:p w14:paraId="6D3C3F86"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 xml:space="preserve">Following the delivery of instructions, participants were posed with an open-ended question requiring a description of the two </w:t>
      </w:r>
      <w:r w:rsidRPr="00DB1884">
        <w:rPr>
          <w:rFonts w:ascii="Times New Roman" w:hAnsi="Times New Roman"/>
          <w:i/>
        </w:rPr>
        <w:t xml:space="preserve">different </w:t>
      </w:r>
      <w:r w:rsidRPr="00DB1884">
        <w:rPr>
          <w:rFonts w:ascii="Times New Roman" w:hAnsi="Times New Roman"/>
        </w:rPr>
        <w:t>memory judgment tasks. Four participants in the reference-effective failed to accurately describe a difference between the two tasks and were removed from all subsequent analyses.</w:t>
      </w:r>
    </w:p>
    <w:p w14:paraId="3B5DF689" w14:textId="77777777" w:rsidR="00F274E5" w:rsidRPr="00DB1884" w:rsidRDefault="00F274E5" w:rsidP="00F274E5">
      <w:pPr>
        <w:widowControl w:val="0"/>
        <w:autoSpaceDE w:val="0"/>
        <w:autoSpaceDN w:val="0"/>
        <w:adjustRightInd w:val="0"/>
        <w:ind w:firstLine="720"/>
        <w:contextualSpacing/>
        <w:rPr>
          <w:rFonts w:ascii="Times New Roman" w:hAnsi="Times New Roman"/>
        </w:rPr>
      </w:pPr>
      <w:r w:rsidRPr="00DB1884">
        <w:rPr>
          <w:rFonts w:ascii="Times New Roman" w:hAnsi="Times New Roman"/>
        </w:rPr>
        <w:t>The experiment began by presenting each word pair at the top of the screen for 4-seconds. Immediately following each of the first 30 word pairs, the prompt requesting cue-only JOLs was displayed. The order of conditions for the remaining 60 word pairs (i.e., the transfer and control items) was randomized anew for each participant. In a similar fashion, the prompt soliciting JOLs immediately followed each studied word pair. All judgments were self-paced.</w:t>
      </w:r>
    </w:p>
    <w:p w14:paraId="59D21BDF" w14:textId="1EC7C41B" w:rsidR="00F274E5" w:rsidRDefault="00F274E5" w:rsidP="00A84E58">
      <w:pPr>
        <w:ind w:firstLine="720"/>
        <w:rPr>
          <w:rFonts w:ascii="Times New Roman" w:hAnsi="Times New Roman"/>
        </w:rPr>
      </w:pPr>
      <w:r w:rsidRPr="00DB1884">
        <w:rPr>
          <w:rFonts w:ascii="Times New Roman" w:hAnsi="Times New Roman"/>
        </w:rPr>
        <w:t>The computer posed two questions to each participant following the last studied item and before the final cued-recall test began. The first question asked, “How accurate do you think your memory predictions were when considering additional information?”, and the second asked, “How accurate do you think your memory predictions were when you DID NOT have to consider additional information?</w:t>
      </w:r>
      <w:proofErr w:type="gramStart"/>
      <w:r w:rsidRPr="00DB1884">
        <w:rPr>
          <w:rFonts w:ascii="Times New Roman" w:hAnsi="Times New Roman"/>
        </w:rPr>
        <w:t>”.</w:t>
      </w:r>
      <w:proofErr w:type="gramEnd"/>
      <w:r w:rsidRPr="00DB1884">
        <w:rPr>
          <w:rFonts w:ascii="Times New Roman" w:hAnsi="Times New Roman"/>
        </w:rPr>
        <w:t xml:space="preserve"> The same scale was used as before and the questions were self-paced. The cued-recall test required participants to </w:t>
      </w:r>
      <w:r w:rsidRPr="00DB1884">
        <w:rPr>
          <w:rFonts w:ascii="Times New Roman" w:hAnsi="Times New Roman"/>
        </w:rPr>
        <w:lastRenderedPageBreak/>
        <w:t>type the target studied with the provided cue. Participants continued testing each studied word pair at their own pace.</w:t>
      </w:r>
    </w:p>
    <w:p w14:paraId="32C54991" w14:textId="77777777" w:rsidR="00A84E58" w:rsidRPr="005A56A6" w:rsidRDefault="00A84E58" w:rsidP="00A84E58">
      <w:pPr>
        <w:pStyle w:val="Heading2"/>
      </w:pPr>
      <w:bookmarkStart w:id="37" w:name="_Toc386441147"/>
      <w:r w:rsidRPr="005A56A6">
        <w:t>Results</w:t>
      </w:r>
      <w:bookmarkEnd w:id="37"/>
    </w:p>
    <w:p w14:paraId="55A41D56" w14:textId="77777777" w:rsidR="00A84E58" w:rsidRPr="005A56A6" w:rsidRDefault="00A84E58" w:rsidP="00A84E58">
      <w:pPr>
        <w:pStyle w:val="Heading3"/>
      </w:pPr>
      <w:bookmarkStart w:id="38" w:name="_Toc259219254"/>
      <w:bookmarkStart w:id="39" w:name="_Toc386441148"/>
      <w:r w:rsidRPr="005A56A6">
        <w:t>Method of analysis</w:t>
      </w:r>
      <w:bookmarkEnd w:id="38"/>
      <w:bookmarkEnd w:id="39"/>
    </w:p>
    <w:p w14:paraId="14064808"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In the section that follows, we briefly described several statistics and methods of analysis, offering our rationale and justification. Specifically, we introduce the use of (generalized) linear mixed-models (GLMM; LMM) as our main analysis for inferential testing, which comprise both null hypothesis significance testing of parameter estimates and model comparison.</w:t>
      </w:r>
    </w:p>
    <w:p w14:paraId="500621F0" w14:textId="77777777" w:rsidR="00A84E58" w:rsidRPr="005A56A6" w:rsidRDefault="00A84E58" w:rsidP="00A84E58">
      <w:pPr>
        <w:pStyle w:val="Heading3"/>
      </w:pPr>
      <w:bookmarkStart w:id="40" w:name="_Toc259219255"/>
      <w:bookmarkStart w:id="41" w:name="_Toc386441149"/>
      <w:r w:rsidRPr="005A56A6">
        <w:t>Gamma coefficient</w:t>
      </w:r>
      <w:bookmarkEnd w:id="40"/>
      <w:bookmarkEnd w:id="41"/>
    </w:p>
    <w:p w14:paraId="1650D58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Nelson (1984) proposed using the nonparametric measure of association, gamma coefficient (</w:t>
      </w:r>
      <w:r w:rsidRPr="005A56A6">
        <w:rPr>
          <w:rFonts w:ascii="Times New Roman" w:hAnsi="Times New Roman"/>
          <w:i/>
        </w:rPr>
        <w:t>G</w:t>
      </w:r>
      <w:r w:rsidRPr="005A56A6">
        <w:rPr>
          <w:rFonts w:ascii="Times New Roman" w:hAnsi="Times New Roman"/>
        </w:rPr>
        <w:t xml:space="preserve">; Goodman &amp; </w:t>
      </w:r>
      <w:proofErr w:type="spellStart"/>
      <w:r w:rsidRPr="005A56A6">
        <w:rPr>
          <w:rFonts w:ascii="Times New Roman" w:hAnsi="Times New Roman"/>
        </w:rPr>
        <w:t>Kruskal</w:t>
      </w:r>
      <w:proofErr w:type="spellEnd"/>
      <w:r w:rsidRPr="005A56A6">
        <w:rPr>
          <w:rFonts w:ascii="Times New Roman" w:hAnsi="Times New Roman"/>
        </w:rPr>
        <w:t>, 1954), to quantify relative accuracy—the likelihood that an item given a higher JOL will be recalled versus an item given a lower JOL. Gamma is the m</w:t>
      </w:r>
      <w:r>
        <w:rPr>
          <w:rFonts w:ascii="Times New Roman" w:hAnsi="Times New Roman"/>
        </w:rPr>
        <w:t xml:space="preserve">ost used measure in metamemory and </w:t>
      </w:r>
      <w:r w:rsidRPr="005A56A6">
        <w:rPr>
          <w:rFonts w:ascii="Times New Roman" w:hAnsi="Times New Roman"/>
        </w:rPr>
        <w:t xml:space="preserve">is formulated by calculating all possible pairwise combinations of </w:t>
      </w:r>
      <w:r w:rsidRPr="005A56A6">
        <w:rPr>
          <w:rFonts w:ascii="Times New Roman" w:hAnsi="Times New Roman"/>
          <w:i/>
        </w:rPr>
        <w:t>J</w:t>
      </w:r>
      <w:r w:rsidRPr="005A56A6">
        <w:rPr>
          <w:rFonts w:ascii="Times New Roman" w:hAnsi="Times New Roman"/>
        </w:rPr>
        <w:t xml:space="preserve"> items and taking the ratio of concordant pairs (where the ordering of the predictor is consistent with ordering of the outcome variable for the pair) minus discordant pairs (where the ordering of the predictor is inconsistent with ordering of the outcome variable for the pair) over concordant plus discordant pairs. All pairwise ties are discounted and not used in the calculation (i.e., any pair of items in which either both items were recalled, not recalled, or given identical JOLs). Subjects without variance in either JOLs or recall accuracy cannot be calculated. Gamma takes on values between negative one and positive one, with positive one indicating perfect resolution.</w:t>
      </w:r>
    </w:p>
    <w:p w14:paraId="361C2748" w14:textId="77777777" w:rsidR="00A84E58" w:rsidRPr="005A56A6" w:rsidRDefault="00A84E58" w:rsidP="00A84E58">
      <w:pPr>
        <w:pStyle w:val="Heading3"/>
      </w:pPr>
      <w:bookmarkStart w:id="42" w:name="_Toc259219256"/>
      <w:bookmarkStart w:id="43" w:name="_Toc386441150"/>
      <w:r w:rsidRPr="005A56A6">
        <w:lastRenderedPageBreak/>
        <w:t>Generalized linear models</w:t>
      </w:r>
      <w:bookmarkEnd w:id="42"/>
      <w:bookmarkEnd w:id="43"/>
    </w:p>
    <w:p w14:paraId="711BD86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traditional method of inferentially testing effects is through an ANOVA. Typically, the design matrix of ANOVAs consists of classifier variables. The variation in (batches of) coefficients determines whether the observed data are more extreme than would be expected given the null model. We use this traditional method to analyze aggregated level data</w:t>
      </w:r>
      <w:r>
        <w:rPr>
          <w:rFonts w:ascii="Times New Roman" w:hAnsi="Times New Roman"/>
        </w:rPr>
        <w:t>, such as gamma correlation, calibration, and JOL means</w:t>
      </w:r>
      <w:r w:rsidRPr="005A56A6">
        <w:rPr>
          <w:rFonts w:ascii="Times New Roman" w:hAnsi="Times New Roman"/>
        </w:rPr>
        <w:t>. More complex and powerful models analyze item-level data. Before describing those models we outline several prerequisites.</w:t>
      </w:r>
    </w:p>
    <w:p w14:paraId="544B0E03"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An ANOVA is a member of the linear model family—a categorical model. Assessing association with a continuous independent variable is also accomplished through a linear model. Equation 1 shows the simplest formulation.</w:t>
      </w:r>
    </w:p>
    <w:p w14:paraId="5E657450"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752BF820" w14:textId="77777777" w:rsidR="00A84E58" w:rsidRPr="005A56A6" w:rsidRDefault="00A84E58" w:rsidP="00A84E58">
      <w:pPr>
        <w:widowControl w:val="0"/>
        <w:autoSpaceDE w:val="0"/>
        <w:autoSpaceDN w:val="0"/>
        <w:adjustRightInd w:val="0"/>
        <w:ind w:left="2160" w:firstLine="720"/>
        <w:contextualSpacing/>
        <w:rPr>
          <w:rFonts w:ascii="Times New Roman" w:hAnsi="Times New Roman"/>
        </w:rPr>
      </w:pPr>
      <w:r w:rsidRPr="005A56A6">
        <w:rPr>
          <w:rFonts w:ascii="Times New Roman" w:hAnsi="Times New Roman"/>
          <w:noProof/>
          <w:lang w:bidi="ar-SA"/>
        </w:rPr>
        <w:drawing>
          <wp:inline distT="0" distB="0" distL="0" distR="0" wp14:anchorId="0F2905D3" wp14:editId="33D11BDC">
            <wp:extent cx="812800" cy="2286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12800" cy="228600"/>
                    </a:xfrm>
                    <a:prstGeom prst="rect">
                      <a:avLst/>
                    </a:prstGeom>
                    <a:noFill/>
                    <a:ln>
                      <a:noFill/>
                    </a:ln>
                  </pic:spPr>
                </pic:pic>
              </a:graphicData>
            </a:graphic>
          </wp:inline>
        </w:drawing>
      </w:r>
      <w:r w:rsidRPr="005A56A6">
        <w:rPr>
          <w:rFonts w:ascii="Times New Roman" w:hAnsi="Times New Roman"/>
        </w:rPr>
        <w:tab/>
      </w:r>
      <w:r w:rsidRPr="005A56A6">
        <w:rPr>
          <w:rFonts w:ascii="Times New Roman" w:hAnsi="Times New Roman"/>
        </w:rPr>
        <w:tab/>
      </w:r>
      <w:r w:rsidRPr="005A56A6">
        <w:rPr>
          <w:rFonts w:ascii="Times New Roman" w:hAnsi="Times New Roman"/>
        </w:rPr>
        <w:tab/>
        <w:t>1</w:t>
      </w:r>
      <w:r w:rsidRPr="005A56A6">
        <w:rPr>
          <w:rFonts w:ascii="Times New Roman" w:hAnsi="Times New Roman"/>
        </w:rPr>
        <w:br/>
      </w:r>
    </w:p>
    <w:p w14:paraId="32DAE660"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Outcome variable </w:t>
      </w:r>
      <w:proofErr w:type="spellStart"/>
      <w:r w:rsidRPr="005A56A6">
        <w:rPr>
          <w:rFonts w:ascii="Times New Roman" w:hAnsi="Times New Roman"/>
          <w:i/>
        </w:rPr>
        <w:t>y</w:t>
      </w:r>
      <w:r w:rsidRPr="005A56A6">
        <w:rPr>
          <w:rFonts w:ascii="Times New Roman" w:hAnsi="Times New Roman"/>
          <w:i/>
          <w:vertAlign w:val="subscript"/>
        </w:rPr>
        <w:t>i</w:t>
      </w:r>
      <w:proofErr w:type="spellEnd"/>
      <w:r w:rsidRPr="005A56A6">
        <w:rPr>
          <w:rFonts w:ascii="Times New Roman" w:hAnsi="Times New Roman"/>
        </w:rPr>
        <w:t xml:space="preserve"> indicates the response for the </w:t>
      </w:r>
      <w:proofErr w:type="spellStart"/>
      <w:r w:rsidRPr="005A56A6">
        <w:rPr>
          <w:rFonts w:ascii="Times New Roman" w:hAnsi="Times New Roman"/>
        </w:rPr>
        <w:t>ith</w:t>
      </w:r>
      <w:proofErr w:type="spellEnd"/>
      <w:r w:rsidRPr="005A56A6">
        <w:rPr>
          <w:rFonts w:ascii="Times New Roman" w:hAnsi="Times New Roman"/>
        </w:rPr>
        <w:t xml:space="preserve"> item, α</w:t>
      </w:r>
      <w:r w:rsidRPr="005A56A6">
        <w:rPr>
          <w:rFonts w:ascii="Times New Roman" w:hAnsi="Times New Roman"/>
          <w:vertAlign w:val="subscript"/>
        </w:rPr>
        <w:t>0</w:t>
      </w:r>
      <w:r w:rsidRPr="005A56A6">
        <w:rPr>
          <w:rFonts w:ascii="Times New Roman" w:hAnsi="Times New Roman"/>
        </w:rPr>
        <w:t xml:space="preserve"> is the parameter estimate for the intercept, with interpretation depending on the coding structure of the continuous independent variable (e.g., centering, scaling, reference point) or the categorical predictor (e.g., effect coding, simple coding, treatment coding, etc.), and β</w:t>
      </w:r>
      <w:r w:rsidRPr="005A56A6">
        <w:rPr>
          <w:rFonts w:ascii="Times New Roman" w:hAnsi="Times New Roman"/>
          <w:vertAlign w:val="subscript"/>
        </w:rPr>
        <w:t>1</w:t>
      </w:r>
      <w:r w:rsidRPr="005A56A6">
        <w:rPr>
          <w:rFonts w:ascii="Times New Roman" w:hAnsi="Times New Roman"/>
        </w:rPr>
        <w:t xml:space="preserve"> is the parameter estimate representing changes in the outcome variable per each unit change in X, the predictor. </w:t>
      </w:r>
    </w:p>
    <w:p w14:paraId="12C4C95E"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association between the outcome and the predictor, then, is quantified by the coefficient, β</w:t>
      </w:r>
      <w:r w:rsidRPr="005A56A6">
        <w:rPr>
          <w:rFonts w:ascii="Times New Roman" w:hAnsi="Times New Roman"/>
          <w:vertAlign w:val="subscript"/>
        </w:rPr>
        <w:t>1</w:t>
      </w:r>
      <w:r w:rsidRPr="005A56A6">
        <w:rPr>
          <w:rFonts w:ascii="Times New Roman" w:hAnsi="Times New Roman"/>
        </w:rPr>
        <w:t xml:space="preserve">, which is theoretically unbounded but practically restricted by the scale and range of the data. As a consequence, discussing the coefficient in terms of </w:t>
      </w:r>
      <w:r w:rsidRPr="005A56A6">
        <w:rPr>
          <w:rFonts w:ascii="Times New Roman" w:hAnsi="Times New Roman"/>
        </w:rPr>
        <w:lastRenderedPageBreak/>
        <w:t xml:space="preserve">strength can be somewhat misleading in metamnemonic paradigms. For example, perfect item-level calibration (i.e., greater recall for items receiving greater JOLs than items receiving lower JOLs) would be akin to a slope of 1, interpreting of slopes greater than 1 as </w:t>
      </w:r>
      <w:r w:rsidRPr="005A56A6">
        <w:rPr>
          <w:rFonts w:ascii="Times New Roman" w:hAnsi="Times New Roman"/>
          <w:i/>
        </w:rPr>
        <w:t>too strong</w:t>
      </w:r>
      <w:r w:rsidRPr="005A56A6">
        <w:rPr>
          <w:rFonts w:ascii="Times New Roman" w:hAnsi="Times New Roman"/>
        </w:rPr>
        <w:t xml:space="preserve"> of an association between JOLs and recall is a dissatisfying characterization. Thus, our recommendation is to avoid—to the extent possible—describing the relationship in terms of strength, despite the traditional terminology in linear models, and instead, describe the coefficient relative to an identity slope. This latter point poses some challenges and will be discussed shortly.</w:t>
      </w:r>
    </w:p>
    <w:p w14:paraId="226DE27B"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Regarding metamnemonic paradigms, the predictor variables are typically continuous (e.g., JOLs) and the outcome variable binary (e.g., recall accuracy). As such, model residuals are not normally distributed but rather binomially distributed. To accommodate these properties, a link function is placed on the linear component and results in Equation 2.</w:t>
      </w:r>
    </w:p>
    <w:p w14:paraId="6C965F8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5FDB8586" w14:textId="77777777" w:rsidR="00A84E58" w:rsidRPr="005A56A6" w:rsidRDefault="00A84E58" w:rsidP="00A84E58">
      <w:pPr>
        <w:widowControl w:val="0"/>
        <w:autoSpaceDE w:val="0"/>
        <w:autoSpaceDN w:val="0"/>
        <w:adjustRightInd w:val="0"/>
        <w:ind w:left="2160" w:firstLine="720"/>
        <w:contextualSpacing/>
        <w:rPr>
          <w:rFonts w:ascii="Times New Roman" w:hAnsi="Times New Roman"/>
        </w:rPr>
      </w:pPr>
      <w:r w:rsidRPr="005A56A6">
        <w:rPr>
          <w:rFonts w:ascii="Times New Roman" w:hAnsi="Times New Roman"/>
          <w:noProof/>
          <w:lang w:bidi="ar-SA"/>
        </w:rPr>
        <w:drawing>
          <wp:inline distT="0" distB="0" distL="0" distR="0" wp14:anchorId="7826A734" wp14:editId="7DE95F63">
            <wp:extent cx="1515745" cy="711200"/>
            <wp:effectExtent l="0" t="0" r="825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15745" cy="711200"/>
                    </a:xfrm>
                    <a:prstGeom prst="rect">
                      <a:avLst/>
                    </a:prstGeom>
                    <a:noFill/>
                    <a:ln>
                      <a:noFill/>
                    </a:ln>
                  </pic:spPr>
                </pic:pic>
              </a:graphicData>
            </a:graphic>
          </wp:inline>
        </w:drawing>
      </w:r>
      <w:r w:rsidRPr="005A56A6">
        <w:rPr>
          <w:rFonts w:ascii="Times New Roman" w:hAnsi="Times New Roman"/>
        </w:rPr>
        <w:tab/>
        <w:t>2</w:t>
      </w:r>
    </w:p>
    <w:p w14:paraId="039E4A9D"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6AA10FD9"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Equation 2 represents an inverse </w:t>
      </w:r>
      <w:proofErr w:type="spellStart"/>
      <w:r w:rsidRPr="005A56A6">
        <w:rPr>
          <w:rFonts w:ascii="Times New Roman" w:hAnsi="Times New Roman"/>
        </w:rPr>
        <w:t>logit</w:t>
      </w:r>
      <w:proofErr w:type="spellEnd"/>
      <w:r w:rsidRPr="005A56A6">
        <w:rPr>
          <w:rFonts w:ascii="Times New Roman" w:hAnsi="Times New Roman"/>
        </w:rPr>
        <w:t xml:space="preserve"> link placed on η which represents the linear combination of variables in Equation 1.The dependent variable, </w:t>
      </w:r>
      <w:proofErr w:type="spellStart"/>
      <w:r w:rsidRPr="005A56A6">
        <w:rPr>
          <w:rFonts w:ascii="Times New Roman" w:hAnsi="Times New Roman"/>
          <w:i/>
        </w:rPr>
        <w:t>y</w:t>
      </w:r>
      <w:r w:rsidRPr="005A56A6">
        <w:rPr>
          <w:rFonts w:ascii="Times New Roman" w:hAnsi="Times New Roman"/>
          <w:vertAlign w:val="subscript"/>
        </w:rPr>
        <w:t>i</w:t>
      </w:r>
      <w:proofErr w:type="spellEnd"/>
      <w:r w:rsidRPr="005A56A6">
        <w:rPr>
          <w:rFonts w:ascii="Times New Roman" w:hAnsi="Times New Roman"/>
        </w:rPr>
        <w:t xml:space="preserve">, is binomially distributed with probability π in </w:t>
      </w:r>
      <w:r w:rsidRPr="005A56A6">
        <w:rPr>
          <w:rFonts w:ascii="Times New Roman" w:hAnsi="Times New Roman"/>
          <w:i/>
        </w:rPr>
        <w:t>n</w:t>
      </w:r>
      <w:r w:rsidRPr="005A56A6">
        <w:rPr>
          <w:rFonts w:ascii="Times New Roman" w:hAnsi="Times New Roman"/>
        </w:rPr>
        <w:t xml:space="preserve"> trials, with π equaling the inverse link function of the linear combination of the fixed components in Equation 1. The variance of the model reduces to </w:t>
      </w:r>
      <w:proofErr w:type="gramStart"/>
      <w:r w:rsidRPr="005A56A6">
        <w:rPr>
          <w:rFonts w:ascii="Times New Roman" w:hAnsi="Times New Roman"/>
        </w:rPr>
        <w:t>π(</w:t>
      </w:r>
      <w:proofErr w:type="gramEnd"/>
      <w:r w:rsidRPr="005A56A6">
        <w:rPr>
          <w:rFonts w:ascii="Times New Roman" w:hAnsi="Times New Roman"/>
        </w:rPr>
        <w:t>1- π).</w:t>
      </w:r>
    </w:p>
    <w:p w14:paraId="3FE9D51E"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Several link functions exist for binary data. Among the most common are, a </w:t>
      </w:r>
      <w:proofErr w:type="spellStart"/>
      <w:r w:rsidRPr="005A56A6">
        <w:rPr>
          <w:rFonts w:ascii="Times New Roman" w:hAnsi="Times New Roman"/>
        </w:rPr>
        <w:lastRenderedPageBreak/>
        <w:t>probit</w:t>
      </w:r>
      <w:proofErr w:type="spellEnd"/>
      <w:r w:rsidRPr="005A56A6">
        <w:rPr>
          <w:rFonts w:ascii="Times New Roman" w:hAnsi="Times New Roman"/>
        </w:rPr>
        <w:t xml:space="preserve"> link, which utilizes a cumulative normal distribution and is the most common distribution in signal-detection theory (</w:t>
      </w:r>
      <w:proofErr w:type="spellStart"/>
      <w:r w:rsidRPr="005A56A6">
        <w:rPr>
          <w:rFonts w:ascii="Times New Roman" w:hAnsi="Times New Roman"/>
        </w:rPr>
        <w:t>Wickens</w:t>
      </w:r>
      <w:proofErr w:type="spellEnd"/>
      <w:r w:rsidRPr="005A56A6">
        <w:rPr>
          <w:rFonts w:ascii="Times New Roman" w:hAnsi="Times New Roman"/>
        </w:rPr>
        <w:t xml:space="preserve">, 2002), a generalized </w:t>
      </w:r>
      <w:proofErr w:type="spellStart"/>
      <w:r w:rsidRPr="005A56A6">
        <w:rPr>
          <w:rFonts w:ascii="Times New Roman" w:hAnsi="Times New Roman"/>
        </w:rPr>
        <w:t>logit</w:t>
      </w:r>
      <w:proofErr w:type="spellEnd"/>
      <w:r w:rsidRPr="005A56A6">
        <w:rPr>
          <w:rFonts w:ascii="Times New Roman" w:hAnsi="Times New Roman"/>
        </w:rPr>
        <w:t xml:space="preserve"> link for multinomial data, and a log link for count data modeled through a </w:t>
      </w:r>
      <w:proofErr w:type="spellStart"/>
      <w:r w:rsidRPr="005A56A6">
        <w:rPr>
          <w:rFonts w:ascii="Times New Roman" w:hAnsi="Times New Roman"/>
        </w:rPr>
        <w:t>poisson</w:t>
      </w:r>
      <w:proofErr w:type="spellEnd"/>
      <w:r w:rsidRPr="005A56A6">
        <w:rPr>
          <w:rFonts w:ascii="Times New Roman" w:hAnsi="Times New Roman"/>
        </w:rPr>
        <w:t xml:space="preserve"> distribution. A link function generalizes the linear model. Consequently, these models are part of the </w:t>
      </w:r>
      <w:r w:rsidRPr="005A56A6">
        <w:rPr>
          <w:rFonts w:ascii="Times New Roman" w:hAnsi="Times New Roman"/>
          <w:i/>
        </w:rPr>
        <w:t>generalized linear model</w:t>
      </w:r>
      <w:r w:rsidRPr="005A56A6">
        <w:rPr>
          <w:rFonts w:ascii="Times New Roman" w:hAnsi="Times New Roman"/>
        </w:rPr>
        <w:t xml:space="preserve"> (</w:t>
      </w:r>
      <w:proofErr w:type="spellStart"/>
      <w:r w:rsidRPr="005A56A6">
        <w:rPr>
          <w:rFonts w:ascii="Times New Roman" w:hAnsi="Times New Roman"/>
        </w:rPr>
        <w:t>GLM</w:t>
      </w:r>
      <w:proofErr w:type="spellEnd"/>
      <w:r w:rsidRPr="005A56A6">
        <w:rPr>
          <w:rFonts w:ascii="Times New Roman" w:hAnsi="Times New Roman"/>
        </w:rPr>
        <w:t>) family.</w:t>
      </w:r>
    </w:p>
    <w:p w14:paraId="08A1BF3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Two link functions make most sense for JOL data, </w:t>
      </w:r>
      <w:proofErr w:type="spellStart"/>
      <w:r w:rsidRPr="005A56A6">
        <w:rPr>
          <w:rFonts w:ascii="Times New Roman" w:hAnsi="Times New Roman"/>
        </w:rPr>
        <w:t>probit</w:t>
      </w:r>
      <w:proofErr w:type="spellEnd"/>
      <w:r w:rsidRPr="005A56A6">
        <w:rPr>
          <w:rFonts w:ascii="Times New Roman" w:hAnsi="Times New Roman"/>
        </w:rPr>
        <w:t xml:space="preserve"> and </w:t>
      </w:r>
      <w:proofErr w:type="spellStart"/>
      <w:r w:rsidRPr="005A56A6">
        <w:rPr>
          <w:rFonts w:ascii="Times New Roman" w:hAnsi="Times New Roman"/>
        </w:rPr>
        <w:t>logit</w:t>
      </w:r>
      <w:proofErr w:type="spellEnd"/>
      <w:r w:rsidRPr="005A56A6">
        <w:rPr>
          <w:rFonts w:ascii="Times New Roman" w:hAnsi="Times New Roman"/>
        </w:rPr>
        <w:t xml:space="preserve"> links. The latter has the advantage with respect to the ease of which coefficients can be interpreted. Specifically, converting log-odds into an odds ratio make for an intuitive interpretation. For example, investigating item-level recall using an intercept-only model might yield a </w:t>
      </w:r>
      <w:proofErr w:type="spellStart"/>
      <w:r w:rsidRPr="005A56A6">
        <w:rPr>
          <w:rFonts w:ascii="Times New Roman" w:hAnsi="Times New Roman"/>
        </w:rPr>
        <w:t>logit</w:t>
      </w:r>
      <w:proofErr w:type="spellEnd"/>
      <w:r w:rsidRPr="005A56A6">
        <w:rPr>
          <w:rFonts w:ascii="Times New Roman" w:hAnsi="Times New Roman"/>
        </w:rPr>
        <w:t xml:space="preserve"> coefficient of -1.1. The odds of recalling an item can be inferred by taking the exponential of the estimate. Thus, there is a one-third chance of recalling any given item.</w:t>
      </w:r>
    </w:p>
    <w:p w14:paraId="40312FE4"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predictability of metacognitive judgments on recall can now be analyzed succinctly in terms of a generalized linear model. The simplest model is shown below,</w:t>
      </w:r>
    </w:p>
    <w:p w14:paraId="3A071D4A"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3DFB6318" w14:textId="77777777" w:rsidR="00A84E58" w:rsidRPr="005A56A6" w:rsidRDefault="00A84E58" w:rsidP="00A84E58">
      <w:pPr>
        <w:widowControl w:val="0"/>
        <w:autoSpaceDE w:val="0"/>
        <w:autoSpaceDN w:val="0"/>
        <w:adjustRightInd w:val="0"/>
        <w:ind w:left="2160" w:firstLine="720"/>
        <w:contextualSpacing/>
        <w:rPr>
          <w:rFonts w:ascii="Times New Roman" w:hAnsi="Times New Roman"/>
        </w:rPr>
      </w:pPr>
      <w:r w:rsidRPr="005A56A6">
        <w:rPr>
          <w:rFonts w:ascii="Times New Roman" w:hAnsi="Times New Roman"/>
          <w:noProof/>
          <w:lang w:bidi="ar-SA"/>
        </w:rPr>
        <w:drawing>
          <wp:inline distT="0" distB="0" distL="0" distR="0" wp14:anchorId="7CFD4F93" wp14:editId="1CE2A8ED">
            <wp:extent cx="1092200" cy="2286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92200" cy="228600"/>
                    </a:xfrm>
                    <a:prstGeom prst="rect">
                      <a:avLst/>
                    </a:prstGeom>
                    <a:noFill/>
                    <a:ln>
                      <a:noFill/>
                    </a:ln>
                  </pic:spPr>
                </pic:pic>
              </a:graphicData>
            </a:graphic>
          </wp:inline>
        </w:drawing>
      </w:r>
      <w:r w:rsidRPr="005A56A6">
        <w:rPr>
          <w:rFonts w:ascii="Times New Roman" w:hAnsi="Times New Roman"/>
        </w:rPr>
        <w:tab/>
      </w:r>
      <w:r w:rsidRPr="005A56A6">
        <w:rPr>
          <w:rFonts w:ascii="Times New Roman" w:hAnsi="Times New Roman"/>
        </w:rPr>
        <w:tab/>
        <w:t>3</w:t>
      </w:r>
    </w:p>
    <w:p w14:paraId="701566E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001AC92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roofErr w:type="gramStart"/>
      <w:r w:rsidRPr="005A56A6">
        <w:rPr>
          <w:rFonts w:ascii="Times New Roman" w:hAnsi="Times New Roman"/>
        </w:rPr>
        <w:t>with</w:t>
      </w:r>
      <w:proofErr w:type="gramEnd"/>
      <w:r w:rsidRPr="005A56A6">
        <w:rPr>
          <w:rFonts w:ascii="Times New Roman" w:hAnsi="Times New Roman"/>
        </w:rPr>
        <w:t xml:space="preserve"> the intercept representing the log-odds of recalling an item given a zero JOL value and B1 representing the change in log-odds of recalling an item with each increase in JOL. The model can be refit with mean-centered JOLs, leading the intercept to represent the log-odds of recalling an item at the average JOL in the sample. For interpretation purposes, it is important to center continuous variables when including categorical variables in a linear model, especially when including interaction terms. </w:t>
      </w:r>
      <w:r w:rsidRPr="005A56A6">
        <w:rPr>
          <w:rFonts w:ascii="Times New Roman" w:hAnsi="Times New Roman"/>
        </w:rPr>
        <w:lastRenderedPageBreak/>
        <w:t>When doing so, the betas are interpreted as main effects (i.e., the effect of the categorical variables at the average value of the continuous variable).</w:t>
      </w:r>
    </w:p>
    <w:p w14:paraId="1EA3870E"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Despite the straightforwardness of this approach, several concerns, some of which are shared with the gamma coefficient, restrict the use of logistic regressions in metacognitive experiments. The first problem concerns the interpretability of the log-odds slope relative to an </w:t>
      </w:r>
      <w:r w:rsidRPr="005A56A6">
        <w:rPr>
          <w:rFonts w:ascii="Times New Roman" w:hAnsi="Times New Roman"/>
          <w:i/>
        </w:rPr>
        <w:t>ideal</w:t>
      </w:r>
      <w:r w:rsidRPr="005A56A6">
        <w:rPr>
          <w:rFonts w:ascii="Times New Roman" w:hAnsi="Times New Roman"/>
        </w:rPr>
        <w:t xml:space="preserve"> log-odds slope. An ideal slope in a standard linear model is the identity slope. Rescaling JOLs to range from 0 to 1 results in an identity slope of 1; increases in JOLs are accompanied by equal increases in recall. An identity line of this sort is not possible in </w:t>
      </w:r>
      <w:proofErr w:type="spellStart"/>
      <w:r w:rsidRPr="005A56A6">
        <w:rPr>
          <w:rFonts w:ascii="Times New Roman" w:hAnsi="Times New Roman"/>
        </w:rPr>
        <w:t>logit</w:t>
      </w:r>
      <w:proofErr w:type="spellEnd"/>
      <w:r w:rsidRPr="005A56A6">
        <w:rPr>
          <w:rFonts w:ascii="Times New Roman" w:hAnsi="Times New Roman"/>
        </w:rPr>
        <w:t xml:space="preserve"> space because of the mapping to the latent space via the link function. The parameter estimate of the ideal slope depends on the dataset—namely, the proportion of values at the boundaries—and cannot be easily compared across different datasets. </w:t>
      </w:r>
    </w:p>
    <w:p w14:paraId="0280EC2C"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Luckily, JOLs can be treated as likelihoods of recalling items on a later test. Consequently, a solution entails linking the (rescaled) JOLs themselves onto the same scale as the parameter coefficients through the following equation:</w:t>
      </w:r>
    </w:p>
    <w:p w14:paraId="26F10BC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085EC40B" w14:textId="77777777" w:rsidR="00A84E58" w:rsidRPr="005A56A6" w:rsidRDefault="00A84E58" w:rsidP="00A84E58">
      <w:pPr>
        <w:widowControl w:val="0"/>
        <w:autoSpaceDE w:val="0"/>
        <w:autoSpaceDN w:val="0"/>
        <w:adjustRightInd w:val="0"/>
        <w:ind w:left="2160" w:firstLine="720"/>
        <w:contextualSpacing/>
        <w:rPr>
          <w:rFonts w:ascii="Times New Roman" w:hAnsi="Times New Roman"/>
        </w:rPr>
      </w:pPr>
      <w:proofErr w:type="gramStart"/>
      <w:r w:rsidRPr="005A56A6">
        <w:rPr>
          <w:rFonts w:ascii="Times New Roman" w:hAnsi="Times New Roman"/>
        </w:rPr>
        <w:t>log(</w:t>
      </w:r>
      <w:proofErr w:type="gramEnd"/>
      <w:r w:rsidRPr="005A56A6">
        <w:rPr>
          <w:rFonts w:ascii="Times New Roman" w:hAnsi="Times New Roman"/>
          <w:i/>
        </w:rPr>
        <w:t>p</w:t>
      </w:r>
      <w:r w:rsidRPr="005A56A6">
        <w:rPr>
          <w:rFonts w:ascii="Times New Roman" w:hAnsi="Times New Roman"/>
        </w:rPr>
        <w:t>/1-</w:t>
      </w:r>
      <w:r w:rsidRPr="005A56A6">
        <w:rPr>
          <w:rFonts w:ascii="Times New Roman" w:hAnsi="Times New Roman"/>
          <w:i/>
        </w:rPr>
        <w:t>p</w:t>
      </w:r>
      <w:r w:rsidRPr="005A56A6">
        <w:rPr>
          <w:rFonts w:ascii="Times New Roman" w:hAnsi="Times New Roman"/>
        </w:rPr>
        <w:t>)</w:t>
      </w:r>
      <w:r w:rsidRPr="005A56A6">
        <w:rPr>
          <w:rFonts w:ascii="Times New Roman" w:hAnsi="Times New Roman"/>
        </w:rPr>
        <w:tab/>
      </w:r>
      <w:r w:rsidRPr="005A56A6">
        <w:rPr>
          <w:rFonts w:ascii="Times New Roman" w:hAnsi="Times New Roman"/>
        </w:rPr>
        <w:tab/>
        <w:t>4</w:t>
      </w:r>
    </w:p>
    <w:p w14:paraId="36939B2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p>
    <w:p w14:paraId="57B534F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identity slope of the logistic regression now becomes 1, and can be used as a proxy for perfect item-level calibration. This method only works under the constraints that the predictors are probabilities (e.g., likelihoods) and that no values in the dataset are on the boundary. The latter constraint is due to undefined values—which is the same culprit in the previous method. Of course, it is quite common for participants in </w:t>
      </w:r>
      <w:r w:rsidRPr="005A56A6">
        <w:rPr>
          <w:rFonts w:ascii="Times New Roman" w:hAnsi="Times New Roman"/>
        </w:rPr>
        <w:lastRenderedPageBreak/>
        <w:t xml:space="preserve">metamnemonic experiments to use the extreme endpoints of a scale (e.g., </w:t>
      </w:r>
      <w:proofErr w:type="spellStart"/>
      <w:r w:rsidRPr="005A56A6">
        <w:rPr>
          <w:rFonts w:ascii="Times New Roman" w:hAnsi="Times New Roman"/>
        </w:rPr>
        <w:t>Dunlosky</w:t>
      </w:r>
      <w:proofErr w:type="spellEnd"/>
      <w:r w:rsidRPr="005A56A6">
        <w:rPr>
          <w:rFonts w:ascii="Times New Roman" w:hAnsi="Times New Roman"/>
        </w:rPr>
        <w:t xml:space="preserve"> &amp; Nelson, 1992).</w:t>
      </w:r>
    </w:p>
    <w:p w14:paraId="5DBDA7DE"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An alternative approach avoids the issue of unidentifiable values. Rather than converting the predictors to the </w:t>
      </w:r>
      <w:proofErr w:type="spellStart"/>
      <w:r w:rsidRPr="005A56A6">
        <w:rPr>
          <w:rFonts w:ascii="Times New Roman" w:hAnsi="Times New Roman"/>
        </w:rPr>
        <w:t>logit</w:t>
      </w:r>
      <w:proofErr w:type="spellEnd"/>
      <w:r w:rsidRPr="005A56A6">
        <w:rPr>
          <w:rFonts w:ascii="Times New Roman" w:hAnsi="Times New Roman"/>
        </w:rPr>
        <w:t xml:space="preserve"> scale, a model’s fitted values can be converted to the identity space and then refit with a linear model (for a similar concept in signal-detection theory, see </w:t>
      </w:r>
      <w:proofErr w:type="spellStart"/>
      <w:r w:rsidRPr="005A56A6">
        <w:rPr>
          <w:rFonts w:ascii="Times New Roman" w:hAnsi="Times New Roman"/>
        </w:rPr>
        <w:t>Yonelinas</w:t>
      </w:r>
      <w:proofErr w:type="spellEnd"/>
      <w:r w:rsidRPr="005A56A6">
        <w:rPr>
          <w:rFonts w:ascii="Times New Roman" w:hAnsi="Times New Roman"/>
        </w:rPr>
        <w:t>, Dobbins, &amp; Szymanski, 1996). This approach still requires that predictors be probability or likelihood judgments; the identity slope makes little sense otherwise. The refit slope of the fitted values is invariant to centering variables, a favorable property when analyzing complex models with many predictors. While this method eases interpretations, the refit slope should not be used for inferential testing. Besides, the slope was already inferentially tested in the linked model. Therefore, value of the refit slope should be used as a descriptive reference point and logistic regression used as the inferential testing model.</w:t>
      </w:r>
    </w:p>
    <w:p w14:paraId="4FDDDC12"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second issue with using logistic regressions to analyze item-level data in metacognitive experiments is they neglect individual differences, a shared concern with the gamma coefficient. Entering each recall-JOL pair into a regression and assumes all observations come from the same distribution. Consequently, this implies that the relationship between the recall and JOLs variables is identical across scale-strata, neglecting individual usages of the JOL scale (e.g., participants who use the upper end versus participants who use the lower end). This can be remedied—to some extent—by a centering scheme (</w:t>
      </w:r>
      <w:proofErr w:type="spellStart"/>
      <w:r w:rsidRPr="005A56A6">
        <w:rPr>
          <w:rFonts w:ascii="Times New Roman" w:hAnsi="Times New Roman"/>
        </w:rPr>
        <w:t>Raudenbush</w:t>
      </w:r>
      <w:proofErr w:type="spellEnd"/>
      <w:r w:rsidRPr="005A56A6">
        <w:rPr>
          <w:rFonts w:ascii="Times New Roman" w:hAnsi="Times New Roman"/>
        </w:rPr>
        <w:t xml:space="preserve"> &amp; </w:t>
      </w:r>
      <w:proofErr w:type="spellStart"/>
      <w:r w:rsidRPr="005A56A6">
        <w:rPr>
          <w:rFonts w:ascii="Times New Roman" w:hAnsi="Times New Roman"/>
        </w:rPr>
        <w:t>Bryk</w:t>
      </w:r>
      <w:proofErr w:type="spellEnd"/>
      <w:r w:rsidRPr="005A56A6">
        <w:rPr>
          <w:rFonts w:ascii="Times New Roman" w:hAnsi="Times New Roman"/>
        </w:rPr>
        <w:t xml:space="preserve">, 2002; </w:t>
      </w:r>
      <w:proofErr w:type="spellStart"/>
      <w:r w:rsidRPr="005A56A6">
        <w:rPr>
          <w:rFonts w:ascii="Times New Roman" w:hAnsi="Times New Roman"/>
        </w:rPr>
        <w:t>Snijders</w:t>
      </w:r>
      <w:proofErr w:type="spellEnd"/>
      <w:r w:rsidRPr="005A56A6">
        <w:rPr>
          <w:rFonts w:ascii="Times New Roman" w:hAnsi="Times New Roman"/>
        </w:rPr>
        <w:t xml:space="preserve"> &amp; </w:t>
      </w:r>
      <w:proofErr w:type="spellStart"/>
      <w:r w:rsidRPr="005A56A6">
        <w:rPr>
          <w:rFonts w:ascii="Times New Roman" w:hAnsi="Times New Roman"/>
        </w:rPr>
        <w:t>Bosker</w:t>
      </w:r>
      <w:proofErr w:type="spellEnd"/>
      <w:r w:rsidRPr="005A56A6">
        <w:rPr>
          <w:rFonts w:ascii="Times New Roman" w:hAnsi="Times New Roman"/>
        </w:rPr>
        <w:t xml:space="preserve">, 1999) that accounts for within-subject and between-subject variability, separately. </w:t>
      </w:r>
    </w:p>
    <w:p w14:paraId="0D507203"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 participant’s JOLs can be </w:t>
      </w:r>
      <w:proofErr w:type="spellStart"/>
      <w:r w:rsidRPr="005A56A6">
        <w:rPr>
          <w:rFonts w:ascii="Times New Roman" w:hAnsi="Times New Roman"/>
        </w:rPr>
        <w:t>reparameterized</w:t>
      </w:r>
      <w:proofErr w:type="spellEnd"/>
      <w:r w:rsidRPr="005A56A6">
        <w:rPr>
          <w:rFonts w:ascii="Times New Roman" w:hAnsi="Times New Roman"/>
        </w:rPr>
        <w:t xml:space="preserve"> into two orthogonal variables, </w:t>
      </w:r>
      <w:r w:rsidRPr="005A56A6">
        <w:rPr>
          <w:rFonts w:ascii="Times New Roman" w:hAnsi="Times New Roman"/>
        </w:rPr>
        <w:lastRenderedPageBreak/>
        <w:t>within-subject differences and between-subject differences. The former is constructed by centering the participants JOLs on their mean JOL (i.e., subtracting the subject mean JOL from each of the subject’s JOLs). The latter is constructed via a new variable that represents the difference between a participant’s mean JOL rating and the sample mean JOL (i.e., subtracting the sample mean JOL from a subject’s mean, creating a participant-level covariate for each of their observations). The within-subject centered variable represented the relationship between recall and JOL regardless of individual differences, representing the within-subject variability. The group-centered variable represents the relationship between recall and an individual’s overall JOL, relative to the sample mean and thus representing between-subject variability. It addresses the question of whether participants who use the upper end of the JOL scale have greater recall than those who use the lower end of the scale. Additionally, an interaction term of the two centering variables can be added to the model. This third coefficient represents the relationship between a subject’s item-level calibration (i.e., whether differences between JOLs are associated with meaningful differences in recall levels) and scale usage.</w:t>
      </w:r>
    </w:p>
    <w:p w14:paraId="62329DE7" w14:textId="77777777" w:rsidR="00A84E58" w:rsidRPr="005A56A6" w:rsidRDefault="00A84E58" w:rsidP="00A84E58">
      <w:pPr>
        <w:pStyle w:val="Heading3"/>
      </w:pPr>
      <w:bookmarkStart w:id="44" w:name="_Toc259219257"/>
      <w:bookmarkStart w:id="45" w:name="_Toc386441151"/>
      <w:r w:rsidRPr="005A56A6">
        <w:t>Generalized linear mixed models</w:t>
      </w:r>
      <w:bookmarkEnd w:id="44"/>
      <w:bookmarkEnd w:id="45"/>
    </w:p>
    <w:p w14:paraId="4AE08554"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Centering schemes help linear models tease a part different sources of variance but individual differences are still not fully accounted. Observations nested within participants are more likely to be similar than observations across participants. Such clustering violates the assumption of independence and is problematic when estimating within-subject coefficients (e.g., the relationship between recall and JOLs) because it systematically leads to over-estimating statistical significance (Laird &amp; Ware, 1982). </w:t>
      </w:r>
      <w:r w:rsidRPr="005A56A6">
        <w:rPr>
          <w:rFonts w:ascii="Times New Roman" w:hAnsi="Times New Roman"/>
        </w:rPr>
        <w:lastRenderedPageBreak/>
        <w:t>Modeling the dependency, and thus modeling the structure of the data, provides a natural way of incorporating nested and/or crossed data.</w:t>
      </w:r>
    </w:p>
    <w:p w14:paraId="2267BC43"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Standard linear models only accommodate a single random effect and thus a single error term. Usually, subjects are modeled as the random effect (but see, </w:t>
      </w:r>
      <w:proofErr w:type="spellStart"/>
      <w:r w:rsidRPr="005A56A6">
        <w:rPr>
          <w:rFonts w:ascii="Times New Roman" w:hAnsi="Times New Roman"/>
        </w:rPr>
        <w:t>Raaijmakers</w:t>
      </w:r>
      <w:proofErr w:type="spellEnd"/>
      <w:r w:rsidRPr="005A56A6">
        <w:rPr>
          <w:rFonts w:ascii="Times New Roman" w:hAnsi="Times New Roman"/>
        </w:rPr>
        <w:t>, 2003), and in this context, random effect means sampling subjects from a larger population from which you want to generalize to. Whereas the definition of a random effect is noncontroversial in the linear model, defining what constitutes as a random variable in mixed models is not always straightforward (</w:t>
      </w:r>
      <w:proofErr w:type="spellStart"/>
      <w:r w:rsidRPr="005A56A6">
        <w:rPr>
          <w:rFonts w:ascii="Times New Roman" w:hAnsi="Times New Roman"/>
        </w:rPr>
        <w:t>Gelman</w:t>
      </w:r>
      <w:proofErr w:type="spellEnd"/>
      <w:r w:rsidRPr="005A56A6">
        <w:rPr>
          <w:rFonts w:ascii="Times New Roman" w:hAnsi="Times New Roman"/>
        </w:rPr>
        <w:t>, &amp; Hill, 2006). Inheriting from the definition in the linear model, a variable is said to be fixed if the researcher is interested in the variables themselves (or the levels of the factor) and random if the researcher is interested in the underlying population (Searle, Casella, &amp; McCulloch, 1992). Here, the research question distinguishes between fixed and random factors.</w:t>
      </w:r>
    </w:p>
    <w:p w14:paraId="00AE1A8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An alternative distinction between random and fixed factors is to model all </w:t>
      </w:r>
      <w:r w:rsidRPr="005A56A6">
        <w:rPr>
          <w:rFonts w:ascii="Times New Roman" w:hAnsi="Times New Roman"/>
          <w:i/>
        </w:rPr>
        <w:t>true</w:t>
      </w:r>
      <w:r w:rsidRPr="005A56A6">
        <w:rPr>
          <w:rFonts w:ascii="Times New Roman" w:hAnsi="Times New Roman"/>
        </w:rPr>
        <w:t xml:space="preserve"> random factors as random and all others as fixed. The nature of fixed versus random factors is determined by the experimental design (</w:t>
      </w:r>
      <w:proofErr w:type="spellStart"/>
      <w:r w:rsidRPr="005A56A6">
        <w:rPr>
          <w:rFonts w:ascii="Times New Roman" w:hAnsi="Times New Roman"/>
        </w:rPr>
        <w:t>Lamotte</w:t>
      </w:r>
      <w:proofErr w:type="spellEnd"/>
      <w:r w:rsidRPr="005A56A6">
        <w:rPr>
          <w:rFonts w:ascii="Times New Roman" w:hAnsi="Times New Roman"/>
        </w:rPr>
        <w:t xml:space="preserve">, 1983). In the JOL paradigm, a participant’s recall and JOLs are not experimentally controlled and then, by design, should be modeled as random factors. Recall can be modeled as a random factor by including an additional error term associated with the intercept. This change results in the intercept representing the grand mean and the new error term representing a subject’s deflections from that mean. The error term is assumed to be normally distributed, though can take on other distributions. JOLs are modeled as random variables in the same manner. Green and </w:t>
      </w:r>
      <w:proofErr w:type="spellStart"/>
      <w:r w:rsidRPr="005A56A6">
        <w:rPr>
          <w:rFonts w:ascii="Times New Roman" w:hAnsi="Times New Roman"/>
        </w:rPr>
        <w:t>Tukey</w:t>
      </w:r>
      <w:proofErr w:type="spellEnd"/>
      <w:r w:rsidRPr="005A56A6">
        <w:rPr>
          <w:rFonts w:ascii="Times New Roman" w:hAnsi="Times New Roman"/>
        </w:rPr>
        <w:t xml:space="preserve"> (1960) offer a slightly different </w:t>
      </w:r>
      <w:r w:rsidRPr="005A56A6">
        <w:rPr>
          <w:rFonts w:ascii="Times New Roman" w:hAnsi="Times New Roman"/>
        </w:rPr>
        <w:lastRenderedPageBreak/>
        <w:t xml:space="preserve">perspective on the differences between fixed and random factors. According to them, a fixed factor is one whereby levels within exhaust the population and a random factor where the levels are sampled from a larger population. This also implies the experimental design determines when factors are fixed or random. </w:t>
      </w:r>
    </w:p>
    <w:p w14:paraId="323C6BC2"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Yet another alternative distinction between the two types of factors is to resort to random factors when variables are known to violate the assumptions of an ANOVA (Maxwell &amp; Delaney, 2004). One of the most common violated assumptions of an ANOVA is variance-covariance structure of the levels within a factor</w:t>
      </w:r>
      <w:r w:rsidRPr="005A56A6">
        <w:rPr>
          <w:rFonts w:ascii="Times New Roman" w:hAnsi="Times New Roman"/>
          <w:vertAlign w:val="superscript"/>
        </w:rPr>
        <w:footnoteReference w:id="1"/>
      </w:r>
      <w:r w:rsidRPr="005A56A6">
        <w:rPr>
          <w:rFonts w:ascii="Times New Roman" w:hAnsi="Times New Roman"/>
        </w:rPr>
        <w:t xml:space="preserve">. Factors in an ANOVA take on a special variance-covariance structure called compound symmetry: All levels within a factor have the same variance (i.e., homogeneity of variances) and a constant covariance (Maxwell &amp; Delaney, 2004). Violating this assumption leads to spurious effects or, depending on the correction applied, reductions in power (Mendoza, </w:t>
      </w:r>
      <w:proofErr w:type="spellStart"/>
      <w:r w:rsidRPr="005A56A6">
        <w:rPr>
          <w:rFonts w:ascii="Times New Roman" w:hAnsi="Times New Roman"/>
        </w:rPr>
        <w:t>Toothaker</w:t>
      </w:r>
      <w:proofErr w:type="spellEnd"/>
      <w:r w:rsidRPr="005A56A6">
        <w:rPr>
          <w:rFonts w:ascii="Times New Roman" w:hAnsi="Times New Roman"/>
        </w:rPr>
        <w:t xml:space="preserve">, &amp; </w:t>
      </w:r>
      <w:proofErr w:type="spellStart"/>
      <w:r w:rsidRPr="005A56A6">
        <w:rPr>
          <w:rFonts w:ascii="Times New Roman" w:hAnsi="Times New Roman"/>
        </w:rPr>
        <w:t>Nicewander</w:t>
      </w:r>
      <w:proofErr w:type="spellEnd"/>
      <w:r w:rsidRPr="005A56A6">
        <w:rPr>
          <w:rFonts w:ascii="Times New Roman" w:hAnsi="Times New Roman"/>
        </w:rPr>
        <w:t xml:space="preserve">, 1974). Compound symmetry is often violated in cognitive experimental designs, especially designs that involve timing variables (e.g., response deadline paradigm, Reed, 1973). In the ANOVA paradigm, violations of compound symmetry can be dealt with by adjusting the F-test (e.g., Greenhouse &amp; </w:t>
      </w:r>
      <w:proofErr w:type="spellStart"/>
      <w:r w:rsidRPr="005A56A6">
        <w:rPr>
          <w:rFonts w:ascii="Times New Roman" w:hAnsi="Times New Roman"/>
        </w:rPr>
        <w:t>Geisser</w:t>
      </w:r>
      <w:proofErr w:type="spellEnd"/>
      <w:r w:rsidRPr="005A56A6">
        <w:rPr>
          <w:rFonts w:ascii="Times New Roman" w:hAnsi="Times New Roman"/>
        </w:rPr>
        <w:t>, 1959). By contrast, modeling the troublesome variable as random in a mixed model allows the researcher to specify the variance-covariance matrix of their choosing; mixed models make no assumptions about the variance-covariance structure. Hence, fixed and random factors are not distinguished by the purpose of generalizability but rather by their statistical requirements.</w:t>
      </w:r>
    </w:p>
    <w:p w14:paraId="52FECC9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Another statistical perspective on modeling random factors is to only include </w:t>
      </w:r>
      <w:r w:rsidRPr="005A56A6">
        <w:rPr>
          <w:rFonts w:ascii="Times New Roman" w:hAnsi="Times New Roman"/>
        </w:rPr>
        <w:lastRenderedPageBreak/>
        <w:t>random components when statistically significant (</w:t>
      </w:r>
      <w:proofErr w:type="spellStart"/>
      <w:r w:rsidRPr="005A56A6">
        <w:rPr>
          <w:rFonts w:ascii="Times New Roman" w:hAnsi="Times New Roman"/>
        </w:rPr>
        <w:t>Pinheiro</w:t>
      </w:r>
      <w:proofErr w:type="spellEnd"/>
      <w:r w:rsidRPr="005A56A6">
        <w:rPr>
          <w:rFonts w:ascii="Times New Roman" w:hAnsi="Times New Roman"/>
        </w:rPr>
        <w:t xml:space="preserve"> &amp; Bates, 2000). This approach borrows from the traditional model building perspective that emphasizes the use of caution when building increasingly more complex models. From this view, the researcher should prefer parsimony to complexity.</w:t>
      </w:r>
    </w:p>
    <w:p w14:paraId="13FB9D6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There is value in each of the different definitions of fixed and random factors. As such, we do not attempt to distinguish between any of them; doing so is beyond the scope of this paper. Instead, we consider them as additional motivation for utilizing mixed models for our analyses. First, mixed models accomplish the goal of generalizing our findings to a greater population. Second, mixed models provide a natural way of incorporating subject-specific responses (e.g., JOLs, </w:t>
      </w:r>
      <w:proofErr w:type="spellStart"/>
      <w:r w:rsidRPr="005A56A6">
        <w:rPr>
          <w:rFonts w:ascii="Times New Roman" w:hAnsi="Times New Roman"/>
        </w:rPr>
        <w:t>RTs</w:t>
      </w:r>
      <w:proofErr w:type="spellEnd"/>
      <w:r w:rsidRPr="005A56A6">
        <w:rPr>
          <w:rFonts w:ascii="Times New Roman" w:hAnsi="Times New Roman"/>
        </w:rPr>
        <w:t>, etc.) as predictors, which are not exhaustive but drawn from a larger population of possible responses. And third, mixed models provide a method to test different variance-covariance structures. This last point is critical to testing a core assumption of cue utilization theory: relativity in judgments.</w:t>
      </w:r>
    </w:p>
    <w:p w14:paraId="36D240CD"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variance-covariance structure that makes the least assumptions is a completely unstructured or unrestricted matrix. In terms of parameters, however, it is the most costly structure. Consider a random effect with three levels. The variance of each level is estimated (3 parameters) in addition to a covariance between each level (covariance of level-1 and level-2, level-1 and level-3, and level-2 and level-3). A total of 6 different parameters are estimated. This contrasts the number of parameters estimated under a compound symmetry matrix, which is two, single variance parameter and a single covariance parameter. There are several methods of testing the structure of random effects. The simplest method is to calculate Wald-type statistic by dividing the </w:t>
      </w:r>
      <w:r w:rsidRPr="005A56A6">
        <w:rPr>
          <w:rFonts w:ascii="Times New Roman" w:hAnsi="Times New Roman"/>
        </w:rPr>
        <w:lastRenderedPageBreak/>
        <w:t>parameter estimate by the standard error (see, e.g., Singer, 1998). This value is then compared to a critical value on a distribution table (</w:t>
      </w:r>
      <w:r w:rsidRPr="005A56A6">
        <w:rPr>
          <w:rFonts w:ascii="Times New Roman" w:hAnsi="Times New Roman"/>
          <w:i/>
        </w:rPr>
        <w:t>z</w:t>
      </w:r>
      <w:r w:rsidRPr="005A56A6">
        <w:rPr>
          <w:rFonts w:ascii="Times New Roman" w:hAnsi="Times New Roman"/>
        </w:rPr>
        <w:t>-table for random effects). However, this method often inaccurate (</w:t>
      </w:r>
      <w:proofErr w:type="spellStart"/>
      <w:r w:rsidRPr="005A56A6">
        <w:rPr>
          <w:rFonts w:ascii="Times New Roman" w:hAnsi="Times New Roman"/>
        </w:rPr>
        <w:t>Pinheiro</w:t>
      </w:r>
      <w:proofErr w:type="spellEnd"/>
      <w:r w:rsidRPr="005A56A6">
        <w:rPr>
          <w:rFonts w:ascii="Times New Roman" w:hAnsi="Times New Roman"/>
        </w:rPr>
        <w:t xml:space="preserve"> &amp; Bates, 2000) and instead a deviance test is preferred, especially in generalized linear mixed models (</w:t>
      </w:r>
      <w:proofErr w:type="spellStart"/>
      <w:r w:rsidRPr="005A56A6">
        <w:rPr>
          <w:rFonts w:ascii="Times New Roman" w:hAnsi="Times New Roman"/>
        </w:rPr>
        <w:t>Bolker</w:t>
      </w:r>
      <w:proofErr w:type="spellEnd"/>
      <w:r w:rsidRPr="005A56A6">
        <w:rPr>
          <w:rFonts w:ascii="Times New Roman" w:hAnsi="Times New Roman"/>
        </w:rPr>
        <w:t>, et al., 2009). A deviance test, commonly known as a log likelihood-ratio test, takes the difference between twice the negative log likelihood of two models and compares it to a chi-square distribution. The degrees of freedom is the difference in the number of parameters.</w:t>
      </w:r>
    </w:p>
    <w:p w14:paraId="3B0CBDC8"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Wald test and likelihood-ratio test are asymptotically equivalent in large samples. However, the Wald test is more biased in small samples (Johnston &amp; </w:t>
      </w:r>
      <w:proofErr w:type="spellStart"/>
      <w:r w:rsidRPr="005A56A6">
        <w:rPr>
          <w:rFonts w:ascii="Times New Roman" w:hAnsi="Times New Roman"/>
        </w:rPr>
        <w:t>DiNardo</w:t>
      </w:r>
      <w:proofErr w:type="spellEnd"/>
      <w:r w:rsidRPr="005A56A6">
        <w:rPr>
          <w:rFonts w:ascii="Times New Roman" w:hAnsi="Times New Roman"/>
        </w:rPr>
        <w:t xml:space="preserve">, 1997), leading to the endorsement of the likelihood-ratio test. Despite gaining acceptance, the likelihood-ratio test has unfavorable properties when testing values on the boundary of the parameter space (i.e., random effects close to zero). The test is ultraconservative when the random effect falls close to the boundary (Self &amp; Liang, 1987). Under known cases, the true asymptotic distribution of random effects takes on a mixture of chi-square distributions (see, e.g., Self &amp; Liang, 1987; </w:t>
      </w:r>
      <w:proofErr w:type="spellStart"/>
      <w:r w:rsidRPr="005A56A6">
        <w:rPr>
          <w:rFonts w:ascii="Times New Roman" w:hAnsi="Times New Roman"/>
        </w:rPr>
        <w:t>Silvapulle</w:t>
      </w:r>
      <w:proofErr w:type="spellEnd"/>
      <w:r w:rsidRPr="005A56A6">
        <w:rPr>
          <w:rFonts w:ascii="Times New Roman" w:hAnsi="Times New Roman"/>
        </w:rPr>
        <w:t xml:space="preserve"> &amp; </w:t>
      </w:r>
      <w:proofErr w:type="spellStart"/>
      <w:r w:rsidRPr="005A56A6">
        <w:rPr>
          <w:rFonts w:ascii="Times New Roman" w:hAnsi="Times New Roman"/>
        </w:rPr>
        <w:t>Silvapulle</w:t>
      </w:r>
      <w:proofErr w:type="spellEnd"/>
      <w:r w:rsidRPr="005A56A6">
        <w:rPr>
          <w:rFonts w:ascii="Times New Roman" w:hAnsi="Times New Roman"/>
        </w:rPr>
        <w:t xml:space="preserve">, 1995; </w:t>
      </w:r>
      <w:proofErr w:type="spellStart"/>
      <w:r w:rsidRPr="005A56A6">
        <w:rPr>
          <w:rFonts w:ascii="Times New Roman" w:hAnsi="Times New Roman"/>
        </w:rPr>
        <w:t>Verbeke</w:t>
      </w:r>
      <w:proofErr w:type="spellEnd"/>
      <w:r w:rsidRPr="005A56A6">
        <w:rPr>
          <w:rFonts w:ascii="Times New Roman" w:hAnsi="Times New Roman"/>
        </w:rPr>
        <w:t xml:space="preserve"> &amp; </w:t>
      </w:r>
      <w:proofErr w:type="spellStart"/>
      <w:r w:rsidRPr="005A56A6">
        <w:rPr>
          <w:rFonts w:ascii="Times New Roman" w:hAnsi="Times New Roman"/>
        </w:rPr>
        <w:t>Molenberghs</w:t>
      </w:r>
      <w:proofErr w:type="spellEnd"/>
      <w:r w:rsidRPr="005A56A6">
        <w:rPr>
          <w:rFonts w:ascii="Times New Roman" w:hAnsi="Times New Roman"/>
        </w:rPr>
        <w:t>, 2003). The popular statistical software, SAS, detects whether the tested random effects falls under one of the known cases and uses the correct chi-square mixture distribution</w:t>
      </w:r>
      <w:r w:rsidRPr="005A56A6">
        <w:rPr>
          <w:rFonts w:ascii="Times New Roman" w:hAnsi="Times New Roman"/>
          <w:vertAlign w:val="superscript"/>
        </w:rPr>
        <w:footnoteReference w:id="2"/>
      </w:r>
      <w:r w:rsidRPr="005A56A6">
        <w:rPr>
          <w:rFonts w:ascii="Times New Roman" w:hAnsi="Times New Roman"/>
        </w:rPr>
        <w:t>. We rely on this approach to test our random effects.</w:t>
      </w:r>
    </w:p>
    <w:p w14:paraId="72D97C2B"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 further consideration must be made when using likelihood-ratio tests: the </w:t>
      </w:r>
      <w:r w:rsidRPr="005A56A6">
        <w:rPr>
          <w:rFonts w:ascii="Times New Roman" w:hAnsi="Times New Roman"/>
        </w:rPr>
        <w:lastRenderedPageBreak/>
        <w:t>method of parameter estimation. Two common techniques are maximum likelihood (ML) and restricted maximum likelihood (</w:t>
      </w:r>
      <w:proofErr w:type="spellStart"/>
      <w:r w:rsidRPr="005A56A6">
        <w:rPr>
          <w:rFonts w:ascii="Times New Roman" w:hAnsi="Times New Roman"/>
        </w:rPr>
        <w:t>REML</w:t>
      </w:r>
      <w:proofErr w:type="spellEnd"/>
      <w:r w:rsidRPr="005A56A6">
        <w:rPr>
          <w:rFonts w:ascii="Times New Roman" w:hAnsi="Times New Roman"/>
        </w:rPr>
        <w:t xml:space="preserve">). The former simultaneously integrates over both fixed and random effects and is known to produce bias estimates of the random effects (Little, 2006; </w:t>
      </w:r>
      <w:proofErr w:type="spellStart"/>
      <w:r w:rsidRPr="005A56A6">
        <w:rPr>
          <w:rFonts w:ascii="Times New Roman" w:hAnsi="Times New Roman"/>
        </w:rPr>
        <w:t>Pinheiro</w:t>
      </w:r>
      <w:proofErr w:type="spellEnd"/>
      <w:r w:rsidRPr="005A56A6">
        <w:rPr>
          <w:rFonts w:ascii="Times New Roman" w:hAnsi="Times New Roman"/>
        </w:rPr>
        <w:t xml:space="preserve"> &amp; Bates, 2000; </w:t>
      </w:r>
      <w:proofErr w:type="spellStart"/>
      <w:r w:rsidRPr="005A56A6">
        <w:rPr>
          <w:rFonts w:ascii="Times New Roman" w:hAnsi="Times New Roman"/>
        </w:rPr>
        <w:t>Bolker</w:t>
      </w:r>
      <w:proofErr w:type="spellEnd"/>
      <w:r w:rsidRPr="005A56A6">
        <w:rPr>
          <w:rFonts w:ascii="Times New Roman" w:hAnsi="Times New Roman"/>
        </w:rPr>
        <w:t xml:space="preserve"> et al., 2009). In contrast, </w:t>
      </w:r>
      <w:proofErr w:type="spellStart"/>
      <w:r w:rsidRPr="005A56A6">
        <w:rPr>
          <w:rFonts w:ascii="Times New Roman" w:hAnsi="Times New Roman"/>
        </w:rPr>
        <w:t>REML</w:t>
      </w:r>
      <w:proofErr w:type="spellEnd"/>
      <w:r w:rsidRPr="005A56A6">
        <w:rPr>
          <w:rFonts w:ascii="Times New Roman" w:hAnsi="Times New Roman"/>
        </w:rPr>
        <w:t xml:space="preserve"> first integrates out the fixed effects before estimating the random components. This is known to produce more accurate estimates of the random components and reduce bias in small samples (Little, 2006). However, because </w:t>
      </w:r>
      <w:proofErr w:type="spellStart"/>
      <w:r w:rsidRPr="005A56A6">
        <w:rPr>
          <w:rFonts w:ascii="Times New Roman" w:hAnsi="Times New Roman"/>
        </w:rPr>
        <w:t>REML</w:t>
      </w:r>
      <w:proofErr w:type="spellEnd"/>
      <w:r w:rsidRPr="005A56A6">
        <w:rPr>
          <w:rFonts w:ascii="Times New Roman" w:hAnsi="Times New Roman"/>
        </w:rPr>
        <w:t xml:space="preserve"> integrates out the fixed factors first, a likelihood-ratio test is only permissible when the fixed components between compared models remain the same (</w:t>
      </w:r>
      <w:proofErr w:type="spellStart"/>
      <w:r w:rsidRPr="005A56A6">
        <w:rPr>
          <w:rFonts w:ascii="Times New Roman" w:hAnsi="Times New Roman"/>
        </w:rPr>
        <w:t>Pinheiro</w:t>
      </w:r>
      <w:proofErr w:type="spellEnd"/>
      <w:r w:rsidRPr="005A56A6">
        <w:rPr>
          <w:rFonts w:ascii="Times New Roman" w:hAnsi="Times New Roman"/>
        </w:rPr>
        <w:t xml:space="preserve"> &amp; Bates, 2000).</w:t>
      </w:r>
    </w:p>
    <w:p w14:paraId="1C7D67A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There are two classes of random effects that can be estimated, grouped random effects and residual random effects. These terms are made popular by SAS in order to distinguish between modeling random effects grouped on a factor (e.g., on participants; termed </w:t>
      </w:r>
      <w:r w:rsidRPr="005A56A6">
        <w:rPr>
          <w:rFonts w:ascii="Times New Roman" w:hAnsi="Times New Roman"/>
          <w:i/>
        </w:rPr>
        <w:t>G-side</w:t>
      </w:r>
      <w:r w:rsidRPr="005A56A6">
        <w:rPr>
          <w:rFonts w:ascii="Times New Roman" w:hAnsi="Times New Roman"/>
        </w:rPr>
        <w:t xml:space="preserve"> random effect), and residual random effects (</w:t>
      </w:r>
      <w:r w:rsidRPr="005A56A6">
        <w:rPr>
          <w:rFonts w:ascii="Times New Roman" w:hAnsi="Times New Roman"/>
          <w:i/>
        </w:rPr>
        <w:t>R-side</w:t>
      </w:r>
      <w:r w:rsidRPr="005A56A6">
        <w:rPr>
          <w:rFonts w:ascii="Times New Roman" w:hAnsi="Times New Roman"/>
        </w:rPr>
        <w:t xml:space="preserve"> random effects). For an illustration, imagine a three-level repeated factor that comprises 10 observations each (e.g., a participant offers a total of 30 data points). G-side random effects model the variance and covariance of the three factors, which is grouped on the participants. Ending the modeling endeavor at this point implies one very important assumption: The residuals are independent and identically distributed. Continuing the illustration, imagine that the 30 observations are JOLs that collected randomly throughout an experiment (e.g., randomization of stimuli and conditions to serial position). Cue utilization assumes that participants perceive cues—the sources of information used for JOLs—in a relative manner, especially intrinsic and mnemonic cues (</w:t>
      </w:r>
      <w:proofErr w:type="spellStart"/>
      <w:r w:rsidRPr="005A56A6">
        <w:rPr>
          <w:rFonts w:ascii="Times New Roman" w:hAnsi="Times New Roman"/>
        </w:rPr>
        <w:t>Koriat</w:t>
      </w:r>
      <w:proofErr w:type="spellEnd"/>
      <w:r w:rsidRPr="005A56A6">
        <w:rPr>
          <w:rFonts w:ascii="Times New Roman" w:hAnsi="Times New Roman"/>
        </w:rPr>
        <w:t xml:space="preserve">, 1997). </w:t>
      </w:r>
      <w:r w:rsidRPr="005A56A6">
        <w:rPr>
          <w:rFonts w:ascii="Times New Roman" w:hAnsi="Times New Roman"/>
        </w:rPr>
        <w:lastRenderedPageBreak/>
        <w:t>Accordingly, this implies that, even after integrating out the effects of condition, a residual dependency remains. We test this assumption by modeling the residual effects.</w:t>
      </w:r>
    </w:p>
    <w:p w14:paraId="11FDFFA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In the hypothetical JOL example above, the </w:t>
      </w:r>
      <w:r w:rsidRPr="005A56A6">
        <w:rPr>
          <w:rFonts w:ascii="Times New Roman" w:hAnsi="Times New Roman"/>
          <w:i/>
        </w:rPr>
        <w:t>true</w:t>
      </w:r>
      <w:r w:rsidRPr="005A56A6">
        <w:rPr>
          <w:rFonts w:ascii="Times New Roman" w:hAnsi="Times New Roman"/>
        </w:rPr>
        <w:t xml:space="preserve"> repeated measure is JOL and the observations are repeated across serial position. After integrating out the fixed and G-side random effects, the variance of the residuals is 1 and the covariance is 0, indicating uncorrelated residuals. A common covariance structure when modeling time-related variables is the first-order autoregressive structure (see, e.g., Box &amp; Pierce, 1970). When using an autoregressive structure to model residuals, the variance remains unchanged but the correlation (covariance) between observations is now estimated rather than assumed to be zero. Observations one unit apart take on the correlation of rho, which decreases exponentially with each unit apart in time. This effectively models observations closer in time as more closely related than observations farther apart. After fitting our final model, we add an autoregressive structure to the residuals and test whether this constraint statistically supports our, and cue utilization’s, theoretical prediction.</w:t>
      </w:r>
    </w:p>
    <w:p w14:paraId="58468EC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Testing fixed effects is more controversial than testing random effects in mixed models. Like random effects, a Wald-type test can be constructed to test single parameters</w:t>
      </w:r>
      <w:r w:rsidRPr="005A56A6">
        <w:rPr>
          <w:rFonts w:ascii="Times New Roman" w:hAnsi="Times New Roman"/>
          <w:vertAlign w:val="superscript"/>
        </w:rPr>
        <w:footnoteReference w:id="3"/>
      </w:r>
      <w:r w:rsidRPr="005A56A6">
        <w:rPr>
          <w:rFonts w:ascii="Times New Roman" w:hAnsi="Times New Roman"/>
        </w:rPr>
        <w:t>. This test is not controversial for Gaussian models with known degrees of freedom (</w:t>
      </w:r>
      <w:proofErr w:type="spellStart"/>
      <w:r w:rsidRPr="005A56A6">
        <w:rPr>
          <w:rFonts w:ascii="Times New Roman" w:hAnsi="Times New Roman"/>
        </w:rPr>
        <w:t>Pinheiro</w:t>
      </w:r>
      <w:proofErr w:type="spellEnd"/>
      <w:r w:rsidRPr="005A56A6">
        <w:rPr>
          <w:rFonts w:ascii="Times New Roman" w:hAnsi="Times New Roman"/>
        </w:rPr>
        <w:t xml:space="preserve"> &amp; Bates, 2000), but calculating degrees of freedom is challenging when random effects take on more complex variance-covariance structures. The effective number of parameters used by a random factor lies somewhere between 1 and </w:t>
      </w:r>
      <w:r w:rsidRPr="005A56A6">
        <w:rPr>
          <w:rFonts w:ascii="Times New Roman" w:hAnsi="Times New Roman"/>
          <w:i/>
        </w:rPr>
        <w:lastRenderedPageBreak/>
        <w:t>N</w:t>
      </w:r>
      <w:r w:rsidRPr="005A56A6">
        <w:rPr>
          <w:rFonts w:ascii="Times New Roman" w:hAnsi="Times New Roman"/>
        </w:rPr>
        <w:t xml:space="preserve"> - 1 (i.e., all nested levels/observations within a random factor). </w:t>
      </w:r>
      <w:proofErr w:type="spellStart"/>
      <w:r w:rsidRPr="005A56A6">
        <w:rPr>
          <w:rFonts w:ascii="Times New Roman" w:hAnsi="Times New Roman"/>
        </w:rPr>
        <w:t>Kenward</w:t>
      </w:r>
      <w:proofErr w:type="spellEnd"/>
      <w:r w:rsidRPr="005A56A6">
        <w:rPr>
          <w:rFonts w:ascii="Times New Roman" w:hAnsi="Times New Roman"/>
        </w:rPr>
        <w:t xml:space="preserve"> and Rogers (1997) extended the </w:t>
      </w:r>
      <w:proofErr w:type="spellStart"/>
      <w:r w:rsidRPr="005A56A6">
        <w:rPr>
          <w:rFonts w:ascii="Times New Roman" w:hAnsi="Times New Roman"/>
        </w:rPr>
        <w:t>Satterthwaite</w:t>
      </w:r>
      <w:proofErr w:type="spellEnd"/>
      <w:r w:rsidRPr="005A56A6">
        <w:rPr>
          <w:rFonts w:ascii="Times New Roman" w:hAnsi="Times New Roman"/>
        </w:rPr>
        <w:t xml:space="preserve"> method, which calculates residual degrees of freedom for single parameter tests (</w:t>
      </w:r>
      <w:proofErr w:type="spellStart"/>
      <w:r w:rsidRPr="005A56A6">
        <w:rPr>
          <w:rFonts w:ascii="Times New Roman" w:hAnsi="Times New Roman"/>
        </w:rPr>
        <w:t>Satterthwaite</w:t>
      </w:r>
      <w:proofErr w:type="spellEnd"/>
      <w:r w:rsidRPr="005A56A6">
        <w:rPr>
          <w:rFonts w:ascii="Times New Roman" w:hAnsi="Times New Roman"/>
        </w:rPr>
        <w:t xml:space="preserve">, 1941), to account for more complex nesting structures and for simultaneously testing multiple parameters (i.e., factors with more than two levels). Essentially, </w:t>
      </w:r>
      <w:proofErr w:type="spellStart"/>
      <w:r w:rsidRPr="005A56A6">
        <w:rPr>
          <w:rFonts w:ascii="Times New Roman" w:hAnsi="Times New Roman"/>
        </w:rPr>
        <w:t>Kenward</w:t>
      </w:r>
      <w:proofErr w:type="spellEnd"/>
      <w:r w:rsidRPr="005A56A6">
        <w:rPr>
          <w:rFonts w:ascii="Times New Roman" w:hAnsi="Times New Roman"/>
        </w:rPr>
        <w:t>-Roger correction accounts for correlations among the levels nested under a random factor. This is a suitable approach for hypothesis testing (</w:t>
      </w:r>
      <w:proofErr w:type="spellStart"/>
      <w:r w:rsidRPr="005A56A6">
        <w:rPr>
          <w:rFonts w:ascii="Times New Roman" w:hAnsi="Times New Roman"/>
        </w:rPr>
        <w:t>Bolker</w:t>
      </w:r>
      <w:proofErr w:type="spellEnd"/>
      <w:r w:rsidRPr="005A56A6">
        <w:rPr>
          <w:rFonts w:ascii="Times New Roman" w:hAnsi="Times New Roman"/>
        </w:rPr>
        <w:t xml:space="preserve">, 2009) and is the more conservative than applying traditional within-between degrees of freedom (Little, 2006). Therefore, we use </w:t>
      </w:r>
      <w:proofErr w:type="spellStart"/>
      <w:r w:rsidRPr="005A56A6">
        <w:rPr>
          <w:rFonts w:ascii="Times New Roman" w:hAnsi="Times New Roman"/>
        </w:rPr>
        <w:t>Kenward</w:t>
      </w:r>
      <w:proofErr w:type="spellEnd"/>
      <w:r w:rsidRPr="005A56A6">
        <w:rPr>
          <w:rFonts w:ascii="Times New Roman" w:hAnsi="Times New Roman"/>
        </w:rPr>
        <w:t>-Roger corrected degrees of freedom when inferentially testing fixed effects.</w:t>
      </w:r>
    </w:p>
    <w:p w14:paraId="25E03698" w14:textId="77777777" w:rsidR="00A84E58" w:rsidRPr="005A56A6" w:rsidRDefault="00A84E58" w:rsidP="00A84E58">
      <w:pPr>
        <w:pStyle w:val="Heading3"/>
      </w:pPr>
      <w:bookmarkStart w:id="46" w:name="_Toc259219258"/>
      <w:bookmarkStart w:id="47" w:name="_Toc386441152"/>
      <w:r w:rsidRPr="005A56A6">
        <w:t>Relationship between JOLs and recall</w:t>
      </w:r>
      <w:bookmarkEnd w:id="46"/>
      <w:bookmarkEnd w:id="47"/>
    </w:p>
    <w:p w14:paraId="259B37F1"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We first report analysis on JOLs and recall, separately. These analyses consist of group-level statistics, which collapse over it</w:t>
      </w:r>
      <w:r>
        <w:rPr>
          <w:rFonts w:ascii="Times New Roman" w:hAnsi="Times New Roman"/>
        </w:rPr>
        <w:t>em-specific factors (e.g., JOLs</w:t>
      </w:r>
      <w:r w:rsidRPr="005A56A6">
        <w:rPr>
          <w:rFonts w:ascii="Times New Roman" w:hAnsi="Times New Roman"/>
        </w:rPr>
        <w:t>). We then investigate the relationship between JOLs and recall, analyzing participant calibration effects (e.g., average differences between JOLs and recall), gamma coefficients, and finally regressing recall on JOLs by a generalized linear mixed model. In particular, we investigate whether metacognitive resolution and calibration differ between strong and weak references to episodic memory.</w:t>
      </w:r>
    </w:p>
    <w:p w14:paraId="4EBDE068" w14:textId="77777777" w:rsidR="00A84E58" w:rsidRPr="005A56A6" w:rsidRDefault="00A84E58" w:rsidP="00A84E58">
      <w:pPr>
        <w:pStyle w:val="Heading3"/>
      </w:pPr>
      <w:bookmarkStart w:id="48" w:name="_Toc259219259"/>
      <w:bookmarkStart w:id="49" w:name="_Toc386441153"/>
      <w:r w:rsidRPr="005A56A6">
        <w:t>JOLs</w:t>
      </w:r>
      <w:bookmarkEnd w:id="48"/>
      <w:bookmarkEnd w:id="49"/>
    </w:p>
    <w:p w14:paraId="6556D709"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All judgments were collapsed into bins spanning 5 points and analyzed as such for the remaining analyses. The overall frequency of JOLs is displayed in Figure 2. Descriptively, the JOLs for reference items are more uniformly distributed than those given for control or transfer items. To help tease apart subject-level JOLs across the three item conditions, Figure 3 displays the subject-centered frequency of JOLs. Figures </w:t>
      </w:r>
      <w:r w:rsidRPr="005A56A6">
        <w:rPr>
          <w:rFonts w:ascii="Times New Roman" w:hAnsi="Times New Roman"/>
        </w:rPr>
        <w:lastRenderedPageBreak/>
        <w:t>displaying subject-centered variables facilitate the visual comparisons on factors manipulated within-subjects. In this case, for example, Figure 3 shows that the JOL distributions for control and transfer items are shifted towards lower values. It furthermore shows that there does not appear to be any major signs of polarization. This is the case when JOLs are made immediately after studying a word pair (</w:t>
      </w:r>
      <w:proofErr w:type="spellStart"/>
      <w:r w:rsidRPr="005A56A6">
        <w:rPr>
          <w:rFonts w:ascii="Times New Roman" w:hAnsi="Times New Roman"/>
        </w:rPr>
        <w:t>Dunlosky</w:t>
      </w:r>
      <w:proofErr w:type="spellEnd"/>
      <w:r w:rsidRPr="005A56A6">
        <w:rPr>
          <w:rFonts w:ascii="Times New Roman" w:hAnsi="Times New Roman"/>
        </w:rPr>
        <w:t xml:space="preserve"> &amp; Nelson, 1994; Kimball &amp; Metcalf, 2003). Polarization is much more prevalent when delaying JOLs, and is taken as evidence that participants are covertly retrieving the targets, with successfully retrieved targets being given high JOLs and unsuccessfully retrieved targets being given low JOLs.</w:t>
      </w:r>
    </w:p>
    <w:p w14:paraId="4F846BA1"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A mixed-factor</w:t>
      </w:r>
      <w:r w:rsidRPr="005A56A6">
        <w:rPr>
          <w:rFonts w:ascii="Times New Roman" w:hAnsi="Times New Roman"/>
          <w:vertAlign w:val="superscript"/>
        </w:rPr>
        <w:footnoteReference w:id="4"/>
      </w:r>
      <w:r w:rsidRPr="005A56A6">
        <w:rPr>
          <w:rFonts w:ascii="Times New Roman" w:hAnsi="Times New Roman"/>
        </w:rPr>
        <w:t xml:space="preserve"> analysis of variance was used to investigate differences in mean JOLs as a function of the item type (manipulated within subjects: reference; control; transfer) and episodic retrieval (manipulated between subjects: likely retrieval; unlikely retrieval). There was a main effect of item,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2, 128) = 108.5, </w:t>
      </w:r>
      <w:proofErr w:type="spellStart"/>
      <w:r w:rsidRPr="005A56A6">
        <w:rPr>
          <w:rFonts w:ascii="Times New Roman" w:hAnsi="Times New Roman"/>
          <w:i/>
        </w:rPr>
        <w:t>MSE</w:t>
      </w:r>
      <w:proofErr w:type="spellEnd"/>
      <w:r w:rsidRPr="005A56A6">
        <w:rPr>
          <w:rFonts w:ascii="Times New Roman" w:hAnsi="Times New Roman"/>
        </w:rPr>
        <w:t xml:space="preserve"> = 50.6,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0.63,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0.12</w:t>
      </w:r>
      <w:r w:rsidRPr="005A56A6">
        <w:rPr>
          <w:rFonts w:ascii="Times New Roman" w:hAnsi="Times New Roman"/>
          <w:vertAlign w:val="superscript"/>
        </w:rPr>
        <w:footnoteReference w:id="5"/>
      </w:r>
      <w:r w:rsidRPr="005A56A6">
        <w:rPr>
          <w:rFonts w:ascii="Times New Roman" w:hAnsi="Times New Roman"/>
        </w:rPr>
        <w:t xml:space="preserve">. As can be seen in Figure 4 and Figure 5, JOLs for reference items were much higher than for control or transfer items. Further simple comparisons were tested to examine the hypothesis that explicitly referencing episodic memory would lead to a reduction in the illusion of competency. Regarding the solicitation of JOLs, the only procedural difference between reference and control items was the </w:t>
      </w:r>
      <w:r w:rsidRPr="005A56A6">
        <w:rPr>
          <w:rFonts w:ascii="Times New Roman" w:hAnsi="Times New Roman"/>
        </w:rPr>
        <w:lastRenderedPageBreak/>
        <w:t xml:space="preserve">temporal occurrence in the study list. Reference items occurred in the beginning of the study list and control items occurred later on in the list and among transfer items. Thus, the comparison between reference item JOLs and control item JOLs would test whether the effect of referencing episodic memory would carry over to new items, items for which episodic retrieval was not experimentally required. This difference was reliable,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 = 112.92, </w:t>
      </w:r>
      <w:proofErr w:type="spellStart"/>
      <w:r w:rsidRPr="005A56A6">
        <w:rPr>
          <w:rFonts w:ascii="Times New Roman" w:hAnsi="Times New Roman"/>
          <w:i/>
        </w:rPr>
        <w:t>MSE</w:t>
      </w:r>
      <w:proofErr w:type="spellEnd"/>
      <w:r w:rsidRPr="005A56A6">
        <w:rPr>
          <w:rFonts w:ascii="Times New Roman" w:hAnsi="Times New Roman"/>
        </w:rPr>
        <w:t xml:space="preserve"> = 119,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0.63,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0.11 and confirms that the illusion of competency, as measured by overall JOL level, was reduced for items in which no episodic retrieval was required. This finding lends support to the hypothesis that episodic retrieval produces a mnemonic cue used to assess global memorability.</w:t>
      </w:r>
    </w:p>
    <w:p w14:paraId="2621E6E4"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Additional planned comparisons were conducted to test whether requiring participants to consider episodically related information would result in item-specific reductions in confidence levels. Here, and throughout the paper where we report aggregated data inferentials, we use the term </w:t>
      </w:r>
      <w:r w:rsidRPr="005A56A6">
        <w:rPr>
          <w:rFonts w:ascii="Times New Roman" w:hAnsi="Times New Roman"/>
          <w:i/>
        </w:rPr>
        <w:t>item-specific</w:t>
      </w:r>
      <w:r w:rsidRPr="005A56A6">
        <w:rPr>
          <w:rFonts w:ascii="Times New Roman" w:hAnsi="Times New Roman"/>
        </w:rPr>
        <w:t xml:space="preserve"> loosely because we are, in fact, measuring the reductions in confidence on a group of items (transfer items vs. control; transfer items vs. reference). However, it is item-specific in the sense that reductions are specific to items in which episodic retrieval was enforced. Transfer items were found to have lower JOLs than for either control items,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 = 12.92, </w:t>
      </w:r>
      <w:proofErr w:type="spellStart"/>
      <w:r w:rsidRPr="005A56A6">
        <w:rPr>
          <w:rFonts w:ascii="Times New Roman" w:hAnsi="Times New Roman"/>
          <w:i/>
        </w:rPr>
        <w:t>MSE</w:t>
      </w:r>
      <w:proofErr w:type="spellEnd"/>
      <w:r w:rsidRPr="005A56A6">
        <w:rPr>
          <w:rFonts w:ascii="Times New Roman" w:hAnsi="Times New Roman"/>
        </w:rPr>
        <w:t xml:space="preserve"> = 39, </w:t>
      </w:r>
      <w:r w:rsidRPr="005A56A6">
        <w:rPr>
          <w:rFonts w:ascii="Times New Roman" w:hAnsi="Times New Roman"/>
          <w:i/>
        </w:rPr>
        <w:t>p</w:t>
      </w:r>
      <w:r w:rsidRPr="005A56A6">
        <w:rPr>
          <w:rFonts w:ascii="Times New Roman" w:hAnsi="Times New Roman"/>
        </w:rPr>
        <w:t xml:space="preserve"> = 0.0006,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0.16,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0.0038, or reference items, </w:t>
      </w:r>
      <w:r w:rsidRPr="005A56A6">
        <w:rPr>
          <w:rFonts w:ascii="Times New Roman" w:hAnsi="Times New Roman"/>
          <w:i/>
        </w:rPr>
        <w:t>F</w:t>
      </w:r>
      <w:r w:rsidRPr="005A56A6">
        <w:rPr>
          <w:rFonts w:ascii="Times New Roman" w:hAnsi="Times New Roman"/>
        </w:rPr>
        <w:t xml:space="preserve">(1, 64) = 132.06, </w:t>
      </w:r>
      <w:proofErr w:type="spellStart"/>
      <w:r w:rsidRPr="005A56A6">
        <w:rPr>
          <w:rFonts w:ascii="Times New Roman" w:hAnsi="Times New Roman"/>
          <w:i/>
        </w:rPr>
        <w:t>MSE</w:t>
      </w:r>
      <w:proofErr w:type="spellEnd"/>
      <w:r w:rsidRPr="005A56A6">
        <w:rPr>
          <w:rFonts w:ascii="Times New Roman" w:hAnsi="Times New Roman"/>
        </w:rPr>
        <w:t xml:space="preserve"> = 144,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0.67,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0.1485. This shows that, when making immediate JOLs, incorporating episodic information reduces confidence levels.</w:t>
      </w:r>
    </w:p>
    <w:p w14:paraId="7DA385C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main effect of episodic awareness was not significant, nor was the interaction of episodic awareness (</w:t>
      </w:r>
      <w:r w:rsidRPr="005A56A6">
        <w:rPr>
          <w:rFonts w:ascii="Times New Roman" w:hAnsi="Times New Roman"/>
          <w:i/>
        </w:rPr>
        <w:t>F</w:t>
      </w:r>
      <w:r w:rsidRPr="005A56A6">
        <w:rPr>
          <w:rFonts w:ascii="Times New Roman" w:hAnsi="Times New Roman"/>
        </w:rPr>
        <w:t xml:space="preserve">s &lt; 0.18). The lack of an interaction is somewhat surprising. It was predicted that episodic awareness, brought about by covert retrieval, </w:t>
      </w:r>
      <w:r w:rsidRPr="005A56A6">
        <w:rPr>
          <w:rFonts w:ascii="Times New Roman" w:hAnsi="Times New Roman"/>
        </w:rPr>
        <w:lastRenderedPageBreak/>
        <w:t>differs between cue-only reference items and cue-target reference items. Consequently, it was predicted that covert retrieval would lead to a greater reduction in confidence judgments because participants would realize the fallibility of memory. These data, however, suggest that, on the average, both cue-only and cue-target reference items affected transfer items similarly.</w:t>
      </w:r>
    </w:p>
    <w:p w14:paraId="0550120A" w14:textId="77777777" w:rsidR="00A84E58" w:rsidRPr="005A56A6" w:rsidRDefault="00A84E58" w:rsidP="00A84E58">
      <w:pPr>
        <w:pStyle w:val="Heading3"/>
      </w:pPr>
      <w:bookmarkStart w:id="50" w:name="_Toc259219260"/>
      <w:bookmarkStart w:id="51" w:name="_Toc386441154"/>
      <w:r w:rsidRPr="005A56A6">
        <w:t>Recall</w:t>
      </w:r>
      <w:bookmarkEnd w:id="50"/>
      <w:bookmarkEnd w:id="51"/>
    </w:p>
    <w:p w14:paraId="6BD0CF1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Participants’ average recall was analyzed through a 3 (item type: reference; control; transfer) x 2 (episodic retrieval: likely; unlikely) mixed-factor ANOVA; the first factor, item type, was manipulated within subjects, and the second factor, episodic retrieval, was manipulated between subjects. There was a significant main effect of item type,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2, 128) = 26.34, </w:t>
      </w:r>
      <w:proofErr w:type="spellStart"/>
      <w:r w:rsidRPr="005A56A6">
        <w:rPr>
          <w:rFonts w:ascii="Times New Roman" w:hAnsi="Times New Roman"/>
          <w:i/>
        </w:rPr>
        <w:t>MSE</w:t>
      </w:r>
      <w:proofErr w:type="spellEnd"/>
      <w:r w:rsidRPr="005A56A6">
        <w:rPr>
          <w:rFonts w:ascii="Times New Roman" w:hAnsi="Times New Roman"/>
        </w:rPr>
        <w:t xml:space="preserve"> = 85.7,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0.30,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0.0544, no main effect of episodic awareness, </w:t>
      </w:r>
      <w:r w:rsidRPr="005A56A6">
        <w:rPr>
          <w:rFonts w:ascii="Times New Roman" w:hAnsi="Times New Roman"/>
          <w:i/>
        </w:rPr>
        <w:t>p</w:t>
      </w:r>
      <w:r w:rsidRPr="005A56A6">
        <w:rPr>
          <w:rFonts w:ascii="Times New Roman" w:hAnsi="Times New Roman"/>
        </w:rPr>
        <w:t xml:space="preserve"> = 0.3254,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0.02,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0.0014, and a significant interaction qualifying the main effects, </w:t>
      </w:r>
      <w:r w:rsidRPr="005A56A6">
        <w:rPr>
          <w:rFonts w:ascii="Times New Roman" w:hAnsi="Times New Roman"/>
          <w:i/>
        </w:rPr>
        <w:t>F</w:t>
      </w:r>
      <w:r w:rsidRPr="005A56A6">
        <w:rPr>
          <w:rFonts w:ascii="Times New Roman" w:hAnsi="Times New Roman"/>
        </w:rPr>
        <w:t xml:space="preserve">(2, 128) = 4.16, </w:t>
      </w:r>
      <w:proofErr w:type="spellStart"/>
      <w:r w:rsidRPr="005A56A6">
        <w:rPr>
          <w:rFonts w:ascii="Times New Roman" w:hAnsi="Times New Roman"/>
          <w:i/>
        </w:rPr>
        <w:t>MSE</w:t>
      </w:r>
      <w:proofErr w:type="spellEnd"/>
      <w:r w:rsidRPr="005A56A6">
        <w:rPr>
          <w:rFonts w:ascii="Times New Roman" w:hAnsi="Times New Roman"/>
        </w:rPr>
        <w:t xml:space="preserve"> = 85.7, </w:t>
      </w:r>
      <w:r w:rsidRPr="005A56A6">
        <w:rPr>
          <w:rFonts w:ascii="Times New Roman" w:hAnsi="Times New Roman"/>
          <w:i/>
        </w:rPr>
        <w:t>p</w:t>
      </w:r>
      <w:r w:rsidRPr="005A56A6">
        <w:rPr>
          <w:rFonts w:ascii="Times New Roman" w:hAnsi="Times New Roman"/>
        </w:rPr>
        <w:t xml:space="preserve"> = 0.0178,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0.06,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0.007. Simple contrasts revealed a surprising effect. As seen in Figure 6 and Figure 7, reference item recall did not differ when presented as cue-only or cue-target during the judgment phase for transfer items. This is surprising because the double presentation of an intact word pair should lead to greater recall. It did not, </w:t>
      </w:r>
      <w:r w:rsidRPr="005A56A6">
        <w:rPr>
          <w:rFonts w:ascii="Times New Roman" w:hAnsi="Times New Roman"/>
          <w:i/>
        </w:rPr>
        <w:t>p</w:t>
      </w:r>
      <w:r w:rsidRPr="005A56A6">
        <w:rPr>
          <w:rFonts w:ascii="Times New Roman" w:hAnsi="Times New Roman"/>
        </w:rPr>
        <w:t xml:space="preserve"> = 0.8693,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 As for the remaining contrasts, transfer item recall was marginally higher when the episodic retrieval was strong than when it was weak,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 = 2.93, </w:t>
      </w:r>
      <w:proofErr w:type="spellStart"/>
      <w:r w:rsidRPr="005A56A6">
        <w:rPr>
          <w:rFonts w:ascii="Times New Roman" w:hAnsi="Times New Roman"/>
          <w:i/>
        </w:rPr>
        <w:t>MSE</w:t>
      </w:r>
      <w:proofErr w:type="spellEnd"/>
      <w:r w:rsidRPr="005A56A6">
        <w:rPr>
          <w:rFonts w:ascii="Times New Roman" w:hAnsi="Times New Roman"/>
        </w:rPr>
        <w:t xml:space="preserve"> = 318, </w:t>
      </w:r>
      <w:r w:rsidRPr="005A56A6">
        <w:rPr>
          <w:rFonts w:ascii="Times New Roman" w:hAnsi="Times New Roman"/>
          <w:i/>
        </w:rPr>
        <w:t>p</w:t>
      </w:r>
      <w:r w:rsidRPr="005A56A6">
        <w:rPr>
          <w:rFonts w:ascii="Times New Roman" w:hAnsi="Times New Roman"/>
        </w:rPr>
        <w:t xml:space="preserve"> = 0.0916,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0.05, ω</w:t>
      </w:r>
      <w:r w:rsidRPr="005A56A6">
        <w:rPr>
          <w:rFonts w:ascii="Times New Roman" w:hAnsi="Times New Roman"/>
          <w:vertAlign w:val="subscript"/>
        </w:rPr>
        <w:t>G</w:t>
      </w:r>
      <w:r w:rsidRPr="005A56A6">
        <w:rPr>
          <w:rFonts w:ascii="Times New Roman" w:hAnsi="Times New Roman"/>
          <w:vertAlign w:val="superscript"/>
        </w:rPr>
        <w:t>2</w:t>
      </w:r>
      <w:r>
        <w:rPr>
          <w:rFonts w:ascii="Times New Roman" w:hAnsi="Times New Roman"/>
        </w:rPr>
        <w:t xml:space="preserve"> = 0.0308. One potential reason for this difference is that presenting the reference item in a cue-target format may interfere with the encoding of the transfer item and thus cause lower recall. Finally, </w:t>
      </w:r>
      <w:r w:rsidRPr="005A56A6">
        <w:rPr>
          <w:rFonts w:ascii="Times New Roman" w:hAnsi="Times New Roman"/>
        </w:rPr>
        <w:t xml:space="preserve">control items did not differ as a function of episodic retrieval, </w:t>
      </w:r>
      <w:r w:rsidRPr="005A56A6">
        <w:rPr>
          <w:rFonts w:ascii="Times New Roman" w:hAnsi="Times New Roman"/>
          <w:i/>
        </w:rPr>
        <w:t>p</w:t>
      </w:r>
      <w:r w:rsidRPr="005A56A6">
        <w:rPr>
          <w:rFonts w:ascii="Times New Roman" w:hAnsi="Times New Roman"/>
        </w:rPr>
        <w:t xml:space="preserve"> = 0.1535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0.03,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0.0191.</w:t>
      </w:r>
      <w:r>
        <w:rPr>
          <w:rFonts w:ascii="Times New Roman" w:hAnsi="Times New Roman"/>
        </w:rPr>
        <w:t xml:space="preserve"> </w:t>
      </w:r>
    </w:p>
    <w:p w14:paraId="44A58DCE" w14:textId="77777777" w:rsidR="00A84E58" w:rsidRPr="005A56A6" w:rsidRDefault="00A84E58" w:rsidP="00A84E58">
      <w:pPr>
        <w:pStyle w:val="Heading3"/>
      </w:pPr>
      <w:bookmarkStart w:id="52" w:name="_Toc259219261"/>
      <w:bookmarkStart w:id="53" w:name="_Toc386441155"/>
      <w:r w:rsidRPr="005A56A6">
        <w:lastRenderedPageBreak/>
        <w:t>Calibration</w:t>
      </w:r>
      <w:bookmarkEnd w:id="52"/>
      <w:bookmarkEnd w:id="53"/>
    </w:p>
    <w:p w14:paraId="1E3DF9C5"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To investigate mean calibration effects, we took participants’ average JOL ratings and subtracted their average recall (see Figure 8 and Figure 9 for means). These values were used in a mixed-factor ANOVA with item type manipulated as a within-subject factor (reference, control, transfer) and episodic retrieval manipulated as a between factor (likely, unlikely). The omnibus ANOVA revealed a main effect of item type,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2, 128) = 5.6, </w:t>
      </w:r>
      <w:proofErr w:type="spellStart"/>
      <w:r w:rsidRPr="005A56A6">
        <w:rPr>
          <w:rFonts w:ascii="Times New Roman" w:hAnsi="Times New Roman"/>
          <w:i/>
        </w:rPr>
        <w:t>MSE</w:t>
      </w:r>
      <w:proofErr w:type="spellEnd"/>
      <w:r w:rsidRPr="005A56A6">
        <w:rPr>
          <w:rFonts w:ascii="Times New Roman" w:hAnsi="Times New Roman"/>
        </w:rPr>
        <w:t xml:space="preserve"> = 1.81, </w:t>
      </w:r>
      <w:r w:rsidRPr="005A56A6">
        <w:rPr>
          <w:rFonts w:ascii="Times New Roman" w:hAnsi="Times New Roman"/>
          <w:i/>
        </w:rPr>
        <w:t>p</w:t>
      </w:r>
      <w:r w:rsidRPr="005A56A6">
        <w:rPr>
          <w:rFonts w:ascii="Times New Roman" w:hAnsi="Times New Roman"/>
        </w:rPr>
        <w:t xml:space="preserve"> = 0.0046,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0.08,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0.0092. Transfer items showed less overconfidence than either control items,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 = 4.15, </w:t>
      </w:r>
      <w:proofErr w:type="spellStart"/>
      <w:r w:rsidRPr="005A56A6">
        <w:rPr>
          <w:rFonts w:ascii="Times New Roman" w:hAnsi="Times New Roman"/>
          <w:i/>
        </w:rPr>
        <w:t>MSE</w:t>
      </w:r>
      <w:proofErr w:type="spellEnd"/>
      <w:r w:rsidRPr="005A56A6">
        <w:rPr>
          <w:rFonts w:ascii="Times New Roman" w:hAnsi="Times New Roman"/>
        </w:rPr>
        <w:t xml:space="preserve"> = 0.899, </w:t>
      </w:r>
      <w:r w:rsidRPr="005A56A6">
        <w:rPr>
          <w:rFonts w:ascii="Times New Roman" w:hAnsi="Times New Roman"/>
          <w:i/>
        </w:rPr>
        <w:t>p</w:t>
      </w:r>
      <w:r w:rsidRPr="005A56A6">
        <w:rPr>
          <w:rFonts w:ascii="Times New Roman" w:hAnsi="Times New Roman"/>
        </w:rPr>
        <w:t xml:space="preserve"> = 0.0458,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0.06,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0.0143, and reference items, </w:t>
      </w:r>
      <w:r w:rsidRPr="005A56A6">
        <w:rPr>
          <w:rFonts w:ascii="Times New Roman" w:hAnsi="Times New Roman"/>
          <w:i/>
        </w:rPr>
        <w:t>F</w:t>
      </w:r>
      <w:r w:rsidRPr="005A56A6">
        <w:rPr>
          <w:rFonts w:ascii="Times New Roman" w:hAnsi="Times New Roman"/>
        </w:rPr>
        <w:t xml:space="preserve">(1, 64) = 7.55, </w:t>
      </w:r>
      <w:proofErr w:type="spellStart"/>
      <w:r w:rsidRPr="005A56A6">
        <w:rPr>
          <w:rFonts w:ascii="Times New Roman" w:hAnsi="Times New Roman"/>
          <w:i/>
        </w:rPr>
        <w:t>MSE</w:t>
      </w:r>
      <w:proofErr w:type="spellEnd"/>
      <w:r w:rsidRPr="005A56A6">
        <w:rPr>
          <w:rFonts w:ascii="Times New Roman" w:hAnsi="Times New Roman"/>
        </w:rPr>
        <w:t xml:space="preserve"> = 2.66, </w:t>
      </w:r>
      <w:r w:rsidRPr="005A56A6">
        <w:rPr>
          <w:rFonts w:ascii="Times New Roman" w:hAnsi="Times New Roman"/>
          <w:i/>
        </w:rPr>
        <w:t>p</w:t>
      </w:r>
      <w:r w:rsidRPr="005A56A6">
        <w:rPr>
          <w:rFonts w:ascii="Times New Roman" w:hAnsi="Times New Roman"/>
        </w:rPr>
        <w:t xml:space="preserve"> = 0.0078,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0.11,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0.0025.</w:t>
      </w:r>
      <w:r>
        <w:rPr>
          <w:rFonts w:ascii="Times New Roman" w:hAnsi="Times New Roman"/>
        </w:rPr>
        <w:t xml:space="preserve"> Furthermore, control items showed marginally less overconfidence than the reference items, </w:t>
      </w:r>
      <w:proofErr w:type="gramStart"/>
      <w:r w:rsidRPr="005A56A6">
        <w:rPr>
          <w:rFonts w:ascii="Times New Roman" w:hAnsi="Times New Roman"/>
          <w:i/>
        </w:rPr>
        <w:t>F</w:t>
      </w:r>
      <w:r>
        <w:rPr>
          <w:rFonts w:ascii="Times New Roman" w:hAnsi="Times New Roman"/>
        </w:rPr>
        <w:t>(</w:t>
      </w:r>
      <w:proofErr w:type="gramEnd"/>
      <w:r>
        <w:rPr>
          <w:rFonts w:ascii="Times New Roman" w:hAnsi="Times New Roman"/>
        </w:rPr>
        <w:t>1, 64) = 3.51</w:t>
      </w:r>
      <w:r w:rsidRPr="005A56A6">
        <w:rPr>
          <w:rFonts w:ascii="Times New Roman" w:hAnsi="Times New Roman"/>
        </w:rPr>
        <w:t xml:space="preserve">, </w:t>
      </w:r>
      <w:proofErr w:type="spellStart"/>
      <w:r w:rsidRPr="005A56A6">
        <w:rPr>
          <w:rFonts w:ascii="Times New Roman" w:hAnsi="Times New Roman"/>
          <w:i/>
        </w:rPr>
        <w:t>MSE</w:t>
      </w:r>
      <w:proofErr w:type="spellEnd"/>
      <w:r>
        <w:rPr>
          <w:rFonts w:ascii="Times New Roman" w:hAnsi="Times New Roman"/>
        </w:rPr>
        <w:t xml:space="preserve"> = 0.14</w:t>
      </w:r>
      <w:r w:rsidRPr="005A56A6">
        <w:rPr>
          <w:rFonts w:ascii="Times New Roman" w:hAnsi="Times New Roman"/>
        </w:rPr>
        <w:t xml:space="preserve">, </w:t>
      </w:r>
      <w:r w:rsidRPr="005A56A6">
        <w:rPr>
          <w:rFonts w:ascii="Times New Roman" w:hAnsi="Times New Roman"/>
          <w:i/>
        </w:rPr>
        <w:t>p</w:t>
      </w:r>
      <w:r>
        <w:rPr>
          <w:rFonts w:ascii="Times New Roman" w:hAnsi="Times New Roman"/>
        </w:rPr>
        <w:t xml:space="preserve"> = 0.0654</w:t>
      </w:r>
      <w:r w:rsidRPr="005A56A6">
        <w:rPr>
          <w:rFonts w:ascii="Times New Roman" w:hAnsi="Times New Roman"/>
        </w:rPr>
        <w:t xml:space="preserve">,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Pr>
          <w:rFonts w:ascii="Times New Roman" w:hAnsi="Times New Roman"/>
        </w:rPr>
        <w:t xml:space="preserve"> = 0.05</w:t>
      </w:r>
      <w:r w:rsidRPr="005A56A6">
        <w:rPr>
          <w:rFonts w:ascii="Times New Roman" w:hAnsi="Times New Roman"/>
        </w:rPr>
        <w:t>, ω</w:t>
      </w:r>
      <w:r w:rsidRPr="005A56A6">
        <w:rPr>
          <w:rFonts w:ascii="Times New Roman" w:hAnsi="Times New Roman"/>
          <w:vertAlign w:val="subscript"/>
        </w:rPr>
        <w:t>G</w:t>
      </w:r>
      <w:r w:rsidRPr="005A56A6">
        <w:rPr>
          <w:rFonts w:ascii="Times New Roman" w:hAnsi="Times New Roman"/>
          <w:vertAlign w:val="superscript"/>
        </w:rPr>
        <w:t>2</w:t>
      </w:r>
      <w:r>
        <w:rPr>
          <w:rFonts w:ascii="Times New Roman" w:hAnsi="Times New Roman"/>
        </w:rPr>
        <w:t xml:space="preserve"> = 0.0036</w:t>
      </w:r>
      <w:r w:rsidRPr="005A56A6">
        <w:rPr>
          <w:rFonts w:ascii="Times New Roman" w:hAnsi="Times New Roman"/>
        </w:rPr>
        <w:t>. Neither the main effect of episodic retrieval, nor the interaction was reliable (</w:t>
      </w:r>
      <w:r w:rsidRPr="005A56A6">
        <w:rPr>
          <w:rFonts w:ascii="Times New Roman" w:hAnsi="Times New Roman"/>
          <w:i/>
        </w:rPr>
        <w:t>P</w:t>
      </w:r>
      <w:r w:rsidRPr="005A56A6">
        <w:rPr>
          <w:rFonts w:ascii="Times New Roman" w:hAnsi="Times New Roman"/>
        </w:rPr>
        <w:t>s &gt; 0.14). These data suggest that the agenda of reducing the illusion of competency by considering previously studied items was accomplished. However, the hypothesis that cue-only reference items would promote better metamemory calibration than cue-target reference items was not supported. Because the subjective experience of covert retrieval is not possible with cue-target reference items, this implies that a different mechanism is responsible for this result—at least in the weak episodic condition.</w:t>
      </w:r>
    </w:p>
    <w:p w14:paraId="4AA3BD8D" w14:textId="77777777" w:rsidR="00A84E58" w:rsidRPr="005A56A6" w:rsidRDefault="00A84E58" w:rsidP="00A84E58">
      <w:pPr>
        <w:pStyle w:val="Heading3"/>
      </w:pPr>
      <w:bookmarkStart w:id="54" w:name="_Toc259219262"/>
      <w:bookmarkStart w:id="55" w:name="_Toc386441156"/>
      <w:r w:rsidRPr="005A56A6">
        <w:t>Gamma correlation between JOLs and recall</w:t>
      </w:r>
      <w:bookmarkEnd w:id="54"/>
      <w:bookmarkEnd w:id="55"/>
    </w:p>
    <w:p w14:paraId="06ABB2E7"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The relationship between JOLs and recall was investigated first through a gamma correlation. Gamma was calculated for each subject, with 9 subjects having no variability in either recall or JOLs for at least one condition (</w:t>
      </w:r>
      <w:r w:rsidRPr="005A56A6">
        <w:rPr>
          <w:rFonts w:ascii="Times New Roman" w:hAnsi="Times New Roman"/>
          <w:i/>
        </w:rPr>
        <w:t>n</w:t>
      </w:r>
      <w:r w:rsidRPr="005A56A6">
        <w:rPr>
          <w:rFonts w:ascii="Times New Roman" w:hAnsi="Times New Roman"/>
        </w:rPr>
        <w:t xml:space="preserve"> = 5 for the strong </w:t>
      </w:r>
      <w:r w:rsidRPr="005A56A6">
        <w:rPr>
          <w:rFonts w:ascii="Times New Roman" w:hAnsi="Times New Roman"/>
        </w:rPr>
        <w:lastRenderedPageBreak/>
        <w:t xml:space="preserve">episodic retrieval condition and </w:t>
      </w:r>
      <w:r w:rsidRPr="005A56A6">
        <w:rPr>
          <w:rFonts w:ascii="Times New Roman" w:hAnsi="Times New Roman"/>
          <w:i/>
        </w:rPr>
        <w:t>n</w:t>
      </w:r>
      <w:r w:rsidRPr="005A56A6">
        <w:rPr>
          <w:rFonts w:ascii="Times New Roman" w:hAnsi="Times New Roman"/>
        </w:rPr>
        <w:t xml:space="preserve"> = 4 for the weak episodic retrieval condition). The group means are shown in Figure 10 and the subject-centered means are shown in Figure 11. The gamma correlations were then analyzed through a 3 (item type: reference; control; transfer) x 2 (episodic retrieval: likely; unlikely) mixed-factor ANOVA with item type as a within-subject factor and episodic retrieval as a between-subject factor. There was a marginal effect of item type, </w:t>
      </w:r>
      <w:r w:rsidRPr="005A56A6">
        <w:rPr>
          <w:rFonts w:ascii="Times New Roman" w:hAnsi="Times New Roman"/>
          <w:i/>
        </w:rPr>
        <w:t>F</w:t>
      </w:r>
      <w:r w:rsidRPr="005A56A6">
        <w:rPr>
          <w:rFonts w:ascii="Times New Roman" w:hAnsi="Times New Roman"/>
        </w:rPr>
        <w:t xml:space="preserve">(2, 110) = 2.86, </w:t>
      </w:r>
      <w:proofErr w:type="spellStart"/>
      <w:r w:rsidRPr="005A56A6">
        <w:rPr>
          <w:rFonts w:ascii="Times New Roman" w:hAnsi="Times New Roman"/>
          <w:i/>
        </w:rPr>
        <w:t>MSE</w:t>
      </w:r>
      <w:proofErr w:type="spellEnd"/>
      <w:r w:rsidRPr="005A56A6">
        <w:rPr>
          <w:rFonts w:ascii="Times New Roman" w:hAnsi="Times New Roman"/>
        </w:rPr>
        <w:t xml:space="preserve"> = 0.12, </w:t>
      </w:r>
      <w:r w:rsidRPr="005A56A6">
        <w:rPr>
          <w:rFonts w:ascii="Times New Roman" w:hAnsi="Times New Roman"/>
          <w:i/>
        </w:rPr>
        <w:t>p</w:t>
      </w:r>
      <w:r w:rsidRPr="005A56A6">
        <w:rPr>
          <w:rFonts w:ascii="Times New Roman" w:hAnsi="Times New Roman"/>
        </w:rPr>
        <w:t xml:space="preserve"> = 0.0616, ,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0.05,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0.0179, such that numerically, gamma was higher for reference items than for control items, and gamma for control items was higher than for transfer items. Neither the main effect of episodic retrieval nor the interaction of episodic retrieval and item type was significant (</w:t>
      </w:r>
      <w:r w:rsidRPr="005A56A6">
        <w:rPr>
          <w:rFonts w:ascii="Times New Roman" w:hAnsi="Times New Roman"/>
          <w:i/>
        </w:rPr>
        <w:t>F</w:t>
      </w:r>
      <w:r w:rsidRPr="005A56A6">
        <w:rPr>
          <w:rFonts w:ascii="Times New Roman" w:hAnsi="Times New Roman"/>
        </w:rPr>
        <w:t>s &lt; 1.25).</w:t>
      </w:r>
    </w:p>
    <w:p w14:paraId="03FAF1E2"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 planned 2 (item type: control; transfer) x 2 (episodic retrieval: strong; weak) mixed-factor ANOVA was used to investigate whether insight into episodic memory had an effect on resolution—whether participants could better discriminate between recallable and </w:t>
      </w:r>
      <w:proofErr w:type="spellStart"/>
      <w:r w:rsidRPr="005A56A6">
        <w:rPr>
          <w:rFonts w:ascii="Times New Roman" w:hAnsi="Times New Roman"/>
        </w:rPr>
        <w:t>nonrecallable</w:t>
      </w:r>
      <w:proofErr w:type="spellEnd"/>
      <w:r w:rsidRPr="005A56A6">
        <w:rPr>
          <w:rFonts w:ascii="Times New Roman" w:hAnsi="Times New Roman"/>
        </w:rPr>
        <w:t xml:space="preserve"> words. Neither of the main effects nor the interaction reached significant levels (</w:t>
      </w:r>
      <w:r w:rsidRPr="005A56A6">
        <w:rPr>
          <w:rFonts w:ascii="Times New Roman" w:hAnsi="Times New Roman"/>
          <w:i/>
        </w:rPr>
        <w:t>F</w:t>
      </w:r>
      <w:r w:rsidRPr="005A56A6">
        <w:rPr>
          <w:rFonts w:ascii="Times New Roman" w:hAnsi="Times New Roman"/>
        </w:rPr>
        <w:t>s &lt; 1.83). Consequently, providing access to episodic memory through a previously studied word did not increase JOL resolution compared to control items, regardless of how episodic memory was referenced, strongly or weakly.</w:t>
      </w:r>
    </w:p>
    <w:p w14:paraId="4D1E13CA" w14:textId="77777777" w:rsidR="00A84E58" w:rsidRPr="005A56A6" w:rsidRDefault="00A84E58" w:rsidP="00A84E58">
      <w:pPr>
        <w:pStyle w:val="Heading3"/>
      </w:pPr>
      <w:bookmarkStart w:id="56" w:name="_Toc259219263"/>
      <w:bookmarkStart w:id="57" w:name="_Toc386441157"/>
      <w:r w:rsidRPr="005A56A6">
        <w:t>GLMM: Regressing recall on transfer item JOLs</w:t>
      </w:r>
      <w:bookmarkEnd w:id="56"/>
      <w:bookmarkEnd w:id="57"/>
    </w:p>
    <w:p w14:paraId="15E9F810"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As previously described, random effects in mixed effects models can be modeled from different perspectives (e.g., population-level inferences). We take the approach of modeling random effects as a requirement of the experimental design. As such, we model experimentally controlled within-subject factors as random effects and </w:t>
      </w:r>
      <w:r w:rsidRPr="005A56A6">
        <w:rPr>
          <w:rFonts w:ascii="Times New Roman" w:hAnsi="Times New Roman"/>
          <w:i/>
        </w:rPr>
        <w:t>true</w:t>
      </w:r>
      <w:r w:rsidRPr="005A56A6">
        <w:rPr>
          <w:rFonts w:ascii="Times New Roman" w:hAnsi="Times New Roman"/>
        </w:rPr>
        <w:t xml:space="preserve"> subject-level factors as random effects. Truly random factors, for example, the </w:t>
      </w:r>
      <w:r w:rsidRPr="005A56A6">
        <w:rPr>
          <w:rFonts w:ascii="Times New Roman" w:hAnsi="Times New Roman"/>
        </w:rPr>
        <w:lastRenderedPageBreak/>
        <w:t>JOLs provided by subjects, are random and not experimentally controlled. Therefore, we treated subject provided variables as random. The experimentally controlled within-subject factors are modeled as random on the bases of the variance-covariance of their levels. This implies that the levels are not entirely independent of one another (within the subject), whereas between-subject factors are, by design, independent. Furthermore, this also implies that observations within each level are clustered by subjects. We test these assumptions by enforcing simple variance-covariance structures or allowing for more ones on the data. Notwithstanding estimation techniques, using the simple structure, compound-symmetry, increases the comparability of a mixed model to an ANOVA. Therefore, we use this simple structure when possible.</w:t>
      </w:r>
    </w:p>
    <w:p w14:paraId="4BDE42D2"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primary focus is on the relationship between recall and JOLs for the reference items: Does access to episodic memory increase the ability to distinguish between recallable and </w:t>
      </w:r>
      <w:proofErr w:type="spellStart"/>
      <w:r w:rsidRPr="005A56A6">
        <w:rPr>
          <w:rFonts w:ascii="Times New Roman" w:hAnsi="Times New Roman"/>
        </w:rPr>
        <w:t>nonrecallable</w:t>
      </w:r>
      <w:proofErr w:type="spellEnd"/>
      <w:r w:rsidRPr="005A56A6">
        <w:rPr>
          <w:rFonts w:ascii="Times New Roman" w:hAnsi="Times New Roman"/>
        </w:rPr>
        <w:t xml:space="preserve"> words? The gamma results reported above indicate that it is unlikely. As such, we model the differences between episodic retrieval strength (strong vs. weak) on transfer items. We begin the modeling approach with a baseline unconditioned model containing no random or fixed effects (Model 1). We used maximum likelihood to estimate parameters during the model selection phase. We added a random intercept representing individual differences on recall (Model 2). Table 1 shows the model fit increases substantially when adding individual differences. Next, we added the fixed effects of JOLs (Model 3). We centered the JOLs on the subjects (within subject JOLs), so that the slopes represent the item-level calibrations for participants, regardless of how they use the confidence scale. Additionally, we added an orthogonal variable centered on the group mean. This variable represents the differences </w:t>
      </w:r>
      <w:r w:rsidRPr="005A56A6">
        <w:rPr>
          <w:rFonts w:ascii="Times New Roman" w:hAnsi="Times New Roman"/>
        </w:rPr>
        <w:lastRenderedPageBreak/>
        <w:t>between participants (between subject JOLs). The variable addresses whether recall is better for those who tend to use the higher end of the scale than those who tend to use the lower end of the scale. The interaction of the two variables represents differences in item-level calibration as a function of scale usage. This improved the fit of the model.</w:t>
      </w:r>
    </w:p>
    <w:p w14:paraId="28B6574B"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Importantly, we modeled the within-subject JOLs as a random factor (Model 4). As can be seen from Table 1, this did not improve model fit. This indicates that participants did not differ substantially in their item-level calibrations. Regardless, on the basis of the experimental design, we retain the factor in the model. We added the remaining fixed factors to the model, episodic retrieval and the interactions among the fixed effects (Model 5 &amp; 6). Neither these additions improved model fit, but because interpretations of the results do not change and because we took the experimental design approach to model building, we report the most complex model.</w:t>
      </w:r>
    </w:p>
    <w:p w14:paraId="763FAC63"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We refit Model 6 using restricted maximum likelihood to get the best estimates for the random effects. While this is not crucial because the random effect of within subject JOLs did not approach significance, we believe it is best practice to do so when there is interest in random effects. The final model estimates can be seen in Table 2. Only one effect was reliable, within-subject JOLs,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31.96) = 40.63, </w:t>
      </w:r>
      <w:r w:rsidRPr="005A56A6">
        <w:rPr>
          <w:rFonts w:ascii="Times New Roman" w:hAnsi="Times New Roman"/>
          <w:i/>
        </w:rPr>
        <w:t>p</w:t>
      </w:r>
      <w:r w:rsidRPr="005A56A6">
        <w:rPr>
          <w:rFonts w:ascii="Times New Roman" w:hAnsi="Times New Roman"/>
        </w:rPr>
        <w:t xml:space="preserve"> &lt; 0.0001, which indicates that JOLs are predictive of recall. Figure 12 shows the fixed effect of within-subject JOL on recall at the sample mean JOL (e.g., the main effect of within-subject JOLs). At the average JOL, a participant has a 25% chance of recalling a given item and that chance increases by a 2% with each increase in JOL. Item-level calibration did not differ as a function of episodic retrieval, supporting the gamma correlation results. Collectively, these data indicate that referring back to previously </w:t>
      </w:r>
      <w:r w:rsidRPr="005A56A6">
        <w:rPr>
          <w:rFonts w:ascii="Times New Roman" w:hAnsi="Times New Roman"/>
        </w:rPr>
        <w:lastRenderedPageBreak/>
        <w:t xml:space="preserve">encountered information does not sharpen one’s metacognitive ability so that items are better separated into mastered and </w:t>
      </w:r>
      <w:proofErr w:type="spellStart"/>
      <w:r w:rsidRPr="005A56A6">
        <w:rPr>
          <w:rFonts w:ascii="Times New Roman" w:hAnsi="Times New Roman"/>
        </w:rPr>
        <w:t>nonmastered</w:t>
      </w:r>
      <w:proofErr w:type="spellEnd"/>
      <w:r w:rsidRPr="005A56A6">
        <w:rPr>
          <w:rFonts w:ascii="Times New Roman" w:hAnsi="Times New Roman"/>
        </w:rPr>
        <w:t xml:space="preserve"> categories. Instead, utilizing episodic memory lowers the over illusion of competency—regardless if covert retrieval is possible (cue-only reference item) or not (cue-target reference item).</w:t>
      </w:r>
    </w:p>
    <w:p w14:paraId="03C5517F" w14:textId="77777777" w:rsidR="00A84E58" w:rsidRPr="005A56A6" w:rsidRDefault="00A84E58" w:rsidP="00A84E58">
      <w:pPr>
        <w:pStyle w:val="Heading3"/>
      </w:pPr>
      <w:bookmarkStart w:id="58" w:name="_Toc259219264"/>
      <w:bookmarkStart w:id="59" w:name="_Toc386441158"/>
      <w:r w:rsidRPr="005A56A6">
        <w:t>LMM: Regressing transfer item JOLs on reference item JOLs</w:t>
      </w:r>
      <w:bookmarkEnd w:id="58"/>
      <w:bookmarkEnd w:id="59"/>
    </w:p>
    <w:p w14:paraId="43D42E9B"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Thus far, the aggregate data results indicate that episodic awareness need not occur strongly. Simply reprocessing episodically related information is sufficient to influence metacognition, namely, to lower confidence. We take a closer look at what factors, if any, influence immediate judgments at the item level. Specifically, we look at whether previous JOLs for reference item have predictive power on transfer item JOLs. Reference items received immediate JOLs at the beginning of the study list. With immediate JOLs serving as a proxy for processing fluency (</w:t>
      </w:r>
      <w:proofErr w:type="spellStart"/>
      <w:r w:rsidRPr="005A56A6">
        <w:rPr>
          <w:rFonts w:ascii="Times New Roman" w:hAnsi="Times New Roman"/>
        </w:rPr>
        <w:t>Koriat</w:t>
      </w:r>
      <w:proofErr w:type="spellEnd"/>
      <w:r w:rsidRPr="005A56A6">
        <w:rPr>
          <w:rFonts w:ascii="Times New Roman" w:hAnsi="Times New Roman"/>
        </w:rPr>
        <w:t xml:space="preserve"> &amp; </w:t>
      </w:r>
      <w:proofErr w:type="spellStart"/>
      <w:r w:rsidRPr="005A56A6">
        <w:rPr>
          <w:rFonts w:ascii="Times New Roman" w:hAnsi="Times New Roman"/>
        </w:rPr>
        <w:t>Ma’ayan</w:t>
      </w:r>
      <w:proofErr w:type="spellEnd"/>
      <w:r w:rsidRPr="005A56A6">
        <w:rPr>
          <w:rFonts w:ascii="Times New Roman" w:hAnsi="Times New Roman"/>
        </w:rPr>
        <w:t>, 2005), we investigate whether processing fluency impacts transfer item JOLs on an item-by-item basis.</w:t>
      </w:r>
    </w:p>
    <w:p w14:paraId="3E0CD65D"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We begin model building in the same manner as above, estimating parameters via maximum likelihood, and starting with an unconditioned model that has no effects (see Table 3). This serves as our baseline model (Model 1). We added a random intercept in Model 2, which significantly improved the fit of the model. This indicates that participants use the JOL scale in different ways—individual differences. Next, we added two fixed factors, within-subject centered reference item JOLs and between-subject centered JOLs (Model 3). These were calculated in the same manner as before. A correlation with the within-subject JOLs is interpreted such that item-specific features of the reference items contribute to the ratings of transfer items. Between-subject JOLs </w:t>
      </w:r>
      <w:r w:rsidRPr="005A56A6">
        <w:rPr>
          <w:rFonts w:ascii="Times New Roman" w:hAnsi="Times New Roman"/>
        </w:rPr>
        <w:lastRenderedPageBreak/>
        <w:t>are interpreted as differences in scale usage of the reference items. An effect of between-subject JOLs would indicate that participants use the JOL scale similarly across reference items and transfer items. For example, those who generally provide high JOLs for reference items also provide high JOLs for transfer items. The interaction of the two variables is equally interesting: Are participants who more easily process information reference items (e.g., higher immediate JOLs for reference items) at a greater risk for item-level bias of transfer items? As before, we included the reference item JOLs as random effects (Model 4) and this improved the model fit. This also provides evidence that individual difference exist on the effect that reference item JOLs have on transfer items. We added the remaining fixed factor, episodic retrieval (Model 5), and the interaction of all the fixed factors (Model 6).</w:t>
      </w:r>
    </w:p>
    <w:p w14:paraId="0D88706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Finally, we tested an independent covariance structure between the intercept and the within-subject reference items. To do so, we fit Model 7 using restricted maximum likelihood (to better estimate random effects), and tested whether the covariance of the intercept and within-subject reference item JOLs was zero (e.g., independence). The results show that Model 6 with an unstructured covariance matrix fit the data better and therefore we retain the covariance of intercept and within-subject reference item JOLs. Model 6 is our final model and we explore the fixed effects next.</w:t>
      </w:r>
    </w:p>
    <w:p w14:paraId="464CBEE3"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Table 4 displays the coefficients for the final model. The two types of reference item JOLs had a significant correlation with transfer item JOLs (within-subject: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57.91) = 9.92, </w:t>
      </w:r>
      <w:r w:rsidRPr="005A56A6">
        <w:rPr>
          <w:rFonts w:ascii="Times New Roman" w:hAnsi="Times New Roman"/>
          <w:i/>
        </w:rPr>
        <w:t>p</w:t>
      </w:r>
      <w:r w:rsidRPr="005A56A6">
        <w:rPr>
          <w:rFonts w:ascii="Times New Roman" w:hAnsi="Times New Roman"/>
        </w:rPr>
        <w:t xml:space="preserve"> = 0.0026; between-subject: </w:t>
      </w:r>
      <w:r w:rsidRPr="005A56A6">
        <w:rPr>
          <w:rFonts w:ascii="Times New Roman" w:hAnsi="Times New Roman"/>
          <w:i/>
        </w:rPr>
        <w:t>F</w:t>
      </w:r>
      <w:r w:rsidRPr="005A56A6">
        <w:rPr>
          <w:rFonts w:ascii="Times New Roman" w:hAnsi="Times New Roman"/>
        </w:rPr>
        <w:t xml:space="preserve">(1, 62) = 133.1, </w:t>
      </w:r>
      <w:r w:rsidRPr="005A56A6">
        <w:rPr>
          <w:rFonts w:ascii="Times New Roman" w:hAnsi="Times New Roman"/>
          <w:i/>
        </w:rPr>
        <w:t>p</w:t>
      </w:r>
      <w:r w:rsidRPr="005A56A6">
        <w:rPr>
          <w:rFonts w:ascii="Times New Roman" w:hAnsi="Times New Roman"/>
        </w:rPr>
        <w:t xml:space="preserve"> &lt; 0.0001).  These effects are qualified by two higher order interactions. First, there was a significant interaction of episodic retrieval and within-subject JOLs, </w:t>
      </w:r>
      <w:r w:rsidRPr="005A56A6">
        <w:rPr>
          <w:rFonts w:ascii="Times New Roman" w:hAnsi="Times New Roman"/>
          <w:i/>
        </w:rPr>
        <w:t>F</w:t>
      </w:r>
      <w:r w:rsidRPr="005A56A6">
        <w:rPr>
          <w:rFonts w:ascii="Times New Roman" w:hAnsi="Times New Roman"/>
        </w:rPr>
        <w:t xml:space="preserve">(1, 57.91) = 6.66, </w:t>
      </w:r>
      <w:r w:rsidRPr="005A56A6">
        <w:rPr>
          <w:rFonts w:ascii="Times New Roman" w:hAnsi="Times New Roman"/>
          <w:i/>
        </w:rPr>
        <w:t>p</w:t>
      </w:r>
      <w:r w:rsidRPr="005A56A6">
        <w:rPr>
          <w:rFonts w:ascii="Times New Roman" w:hAnsi="Times New Roman"/>
        </w:rPr>
        <w:t xml:space="preserve"> = </w:t>
      </w:r>
      <w:r w:rsidRPr="005A56A6">
        <w:rPr>
          <w:rFonts w:ascii="Times New Roman" w:hAnsi="Times New Roman"/>
        </w:rPr>
        <w:lastRenderedPageBreak/>
        <w:t xml:space="preserve">0.0124, such that transfer item JOLs were more influenced by reference item JOLs when the reference item had been presented as cue-only than when presented as cue-target. However, there was a three-way interaction of episodic retrieval, within-subject JOLs, and between-subject JOLs, </w:t>
      </w:r>
      <w:r w:rsidRPr="005A56A6">
        <w:rPr>
          <w:rFonts w:ascii="Times New Roman" w:hAnsi="Times New Roman"/>
          <w:i/>
        </w:rPr>
        <w:t>F</w:t>
      </w:r>
      <w:r w:rsidRPr="005A56A6">
        <w:rPr>
          <w:rFonts w:ascii="Times New Roman" w:hAnsi="Times New Roman"/>
        </w:rPr>
        <w:t xml:space="preserve">(1, 76.4) = 5.03, </w:t>
      </w:r>
      <w:r w:rsidRPr="005A56A6">
        <w:rPr>
          <w:rFonts w:ascii="Times New Roman" w:hAnsi="Times New Roman"/>
          <w:i/>
        </w:rPr>
        <w:t xml:space="preserve">p </w:t>
      </w:r>
      <w:r w:rsidRPr="005A56A6">
        <w:rPr>
          <w:rFonts w:ascii="Times New Roman" w:hAnsi="Times New Roman"/>
        </w:rPr>
        <w:t>= 0.0278. In order to display the nature of the interaction, we plotted the fitted values of the relationship between episodic retrieval and within-subject JOLs and three different between-subject intervals, one standard deviation below the mean JOL ratings for reference items, at the mean JOL ratings, and one standard deviation above the mean JOL ratings. As seen in Figure 13, participants who gave lower JOLs to the reference items were less impacted by their re-presentation at the time of transfer item JOLs. This was the case regardless of whether the reference item was presented as cue-target or as cue-only. However, participants were more influenced by cue-only reference items when the reference items themselves received higher JOLs.</w:t>
      </w:r>
    </w:p>
    <w:p w14:paraId="0943EF66"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If immediate JOLs reflect the processing fluency of word pairs, then this effect is somewhat odd. It would be expected that previously studied intact word pairs would be processed more fluently than cue-only word pairs. Presumably, cue-only word pairs would promote covert retrieval and thereby slow down the processing fluency. The end result would be lower JOLs (see Benjamin, et al., 1998). These data suggest otherwise. Alternatively, immediate JOLs for reference items may have been made on the basis of cue familiarity (</w:t>
      </w:r>
      <w:proofErr w:type="spellStart"/>
      <w:r w:rsidRPr="005A56A6">
        <w:rPr>
          <w:rFonts w:ascii="Times New Roman" w:hAnsi="Times New Roman"/>
        </w:rPr>
        <w:t>Koriat</w:t>
      </w:r>
      <w:proofErr w:type="spellEnd"/>
      <w:r w:rsidRPr="005A56A6">
        <w:rPr>
          <w:rFonts w:ascii="Times New Roman" w:hAnsi="Times New Roman"/>
        </w:rPr>
        <w:t xml:space="preserve"> &amp; Levy-</w:t>
      </w:r>
      <w:proofErr w:type="spellStart"/>
      <w:r w:rsidRPr="005A56A6">
        <w:rPr>
          <w:rFonts w:ascii="Times New Roman" w:hAnsi="Times New Roman"/>
        </w:rPr>
        <w:t>Sadot</w:t>
      </w:r>
      <w:proofErr w:type="spellEnd"/>
      <w:r w:rsidRPr="005A56A6">
        <w:rPr>
          <w:rFonts w:ascii="Times New Roman" w:hAnsi="Times New Roman"/>
        </w:rPr>
        <w:t xml:space="preserve">, 2001). Then, later in the experiment during the time of transfer item JOLs, presenting the familiar cue without any interference from the target would lead to a greater sense of familiarity. That is to say that the target interferes with the recognition process of the cue. To the extent that a reference item’s </w:t>
      </w:r>
      <w:r w:rsidRPr="005A56A6">
        <w:rPr>
          <w:rFonts w:ascii="Times New Roman" w:hAnsi="Times New Roman"/>
        </w:rPr>
        <w:lastRenderedPageBreak/>
        <w:t>target word interferes with the familiarity of its cue, we should expect to see the pattern we observed.</w:t>
      </w:r>
    </w:p>
    <w:p w14:paraId="0E43C2DF" w14:textId="77777777" w:rsidR="00A84E58" w:rsidRPr="005A56A6" w:rsidRDefault="00A84E58" w:rsidP="00A84E58">
      <w:pPr>
        <w:pStyle w:val="Heading3"/>
      </w:pPr>
      <w:bookmarkStart w:id="60" w:name="_Toc259219265"/>
      <w:bookmarkStart w:id="61" w:name="_Toc386441159"/>
      <w:proofErr w:type="spellStart"/>
      <w:r w:rsidRPr="005A56A6">
        <w:t>LMMR</w:t>
      </w:r>
      <w:proofErr w:type="spellEnd"/>
      <w:r w:rsidRPr="005A56A6">
        <w:t xml:space="preserve"> Regressing transfer item JOLs on reference item recall</w:t>
      </w:r>
      <w:bookmarkEnd w:id="60"/>
      <w:bookmarkEnd w:id="61"/>
    </w:p>
    <w:p w14:paraId="58979BEF"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Given the previous results, that reference item JOLs influence transfer item JOLs, it seems that metacognition is highly malleable, although this may not necessarily be fatal. If the ability to retrieve previous information is diagnostic on the future retrievability of related information, then that metamnemonic cue has predictive power. For instance, if I know I cannot recently studied mathematical proofs, it is unlikely that I will be able to retrieve newly learned equations in the future. To that effect, episodic retrieval can be a useful mechanism. We test whether participants rely on such a mechanism by analyzing transfer item JOLs as a function of final recall of the reference item. We use final recall as a proxy of successful retrieval during the time of JOLs. If episodic retrieval influences transfer item JOLs it should only occur for cue-only reference items, where covert retrieval is possible.</w:t>
      </w:r>
    </w:p>
    <w:p w14:paraId="4B45FF22"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Because reference item recall is naturally a random factor, we treat it as such. We continue with using a mixed model and use the same unconditional model as before (Model 1). However, rather than adding a random intercept, we model the random effect of reference item recall, setting it as a classification variable. As such, the random component has 3 variances, one for unrecalled items, one for recalled items, and one for the covariance. This mode fit substantially better than did the unconditional model (see Table 5). We then added the fixed effect of reference item recall in Model 3, the fixed effect of episodic retrieval in Model 4, and the interaction in Model 5. Lastly, we tested homogeneity of variance between the two levels of reference item recall. This model fit </w:t>
      </w:r>
      <w:r w:rsidRPr="005A56A6">
        <w:rPr>
          <w:rFonts w:ascii="Times New Roman" w:hAnsi="Times New Roman"/>
        </w:rPr>
        <w:lastRenderedPageBreak/>
        <w:t>marginally poorer than the unstructured covariance. Because this test is ultraconservative, and because the two models do not change the interpretation of the results, we decided to endorse the more complex model, Model 5.</w:t>
      </w:r>
    </w:p>
    <w:p w14:paraId="575996FD"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There was a main effect of reference item recall,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64.6) = 21.79, </w:t>
      </w:r>
      <w:r w:rsidRPr="005A56A6">
        <w:rPr>
          <w:rFonts w:ascii="Times New Roman" w:hAnsi="Times New Roman"/>
          <w:i/>
        </w:rPr>
        <w:t xml:space="preserve">p </w:t>
      </w:r>
      <w:r w:rsidRPr="005A56A6">
        <w:rPr>
          <w:rFonts w:ascii="Times New Roman" w:hAnsi="Times New Roman"/>
        </w:rPr>
        <w:t xml:space="preserve">&lt; 0.0001, that was qualified by the two-way interaction, </w:t>
      </w:r>
      <w:r w:rsidRPr="005A56A6">
        <w:rPr>
          <w:rFonts w:ascii="Times New Roman" w:hAnsi="Times New Roman"/>
          <w:i/>
        </w:rPr>
        <w:t>F</w:t>
      </w:r>
      <w:r w:rsidRPr="005A56A6">
        <w:rPr>
          <w:rFonts w:ascii="Times New Roman" w:hAnsi="Times New Roman"/>
        </w:rPr>
        <w:t xml:space="preserve">(1, 64.6) = 17.26, </w:t>
      </w:r>
      <w:r w:rsidRPr="005A56A6">
        <w:rPr>
          <w:rFonts w:ascii="Times New Roman" w:hAnsi="Times New Roman"/>
          <w:i/>
        </w:rPr>
        <w:t xml:space="preserve">p </w:t>
      </w:r>
      <w:r w:rsidRPr="005A56A6">
        <w:rPr>
          <w:rFonts w:ascii="Times New Roman" w:hAnsi="Times New Roman"/>
        </w:rPr>
        <w:t>&lt; 0.0001. Figure 14 shows the nature of the interaction and the parameter estimates can be found in Table 6. When participants are faced with a cue-only reference item, a condition that encourages episodic retrieval, they are much more likely to offer high JOLs when the reference item is eventually recalled on a final test. However, this effect does not occur in the condition that is does not promote episodic retrieval, when the reference item is presented as cue-target. Thus, as predicted, referencing episodic memory influences metacognition.</w:t>
      </w:r>
    </w:p>
    <w:p w14:paraId="2302475F" w14:textId="77777777" w:rsidR="00A84E58" w:rsidRPr="005A56A6" w:rsidRDefault="00A84E58" w:rsidP="00A84E58">
      <w:pPr>
        <w:pStyle w:val="Heading3"/>
      </w:pPr>
      <w:bookmarkStart w:id="62" w:name="_Toc259219266"/>
      <w:bookmarkStart w:id="63" w:name="_Toc386441160"/>
      <w:r w:rsidRPr="005A56A6">
        <w:t>LMM: Regressing JOLs on serial position</w:t>
      </w:r>
      <w:bookmarkEnd w:id="62"/>
      <w:bookmarkEnd w:id="63"/>
    </w:p>
    <w:p w14:paraId="2978CAB9"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Cue utilization theory postulates that JOLs are comparative in nature (</w:t>
      </w:r>
      <w:proofErr w:type="spellStart"/>
      <w:r w:rsidRPr="005A56A6">
        <w:rPr>
          <w:rFonts w:ascii="Times New Roman" w:hAnsi="Times New Roman"/>
        </w:rPr>
        <w:t>Koriat</w:t>
      </w:r>
      <w:proofErr w:type="spellEnd"/>
      <w:r w:rsidRPr="005A56A6">
        <w:rPr>
          <w:rFonts w:ascii="Times New Roman" w:hAnsi="Times New Roman"/>
        </w:rPr>
        <w:t xml:space="preserve">, 1997). However, there are few studies that explore this dynamic (but see </w:t>
      </w:r>
      <w:proofErr w:type="spellStart"/>
      <w:r w:rsidRPr="005A56A6">
        <w:rPr>
          <w:rFonts w:ascii="Times New Roman" w:hAnsi="Times New Roman"/>
        </w:rPr>
        <w:t>Dunlosky</w:t>
      </w:r>
      <w:proofErr w:type="spellEnd"/>
      <w:r w:rsidRPr="005A56A6">
        <w:rPr>
          <w:rFonts w:ascii="Times New Roman" w:hAnsi="Times New Roman"/>
        </w:rPr>
        <w:t xml:space="preserve"> &amp; </w:t>
      </w:r>
      <w:proofErr w:type="spellStart"/>
      <w:r w:rsidRPr="005A56A6">
        <w:rPr>
          <w:rFonts w:ascii="Times New Roman" w:hAnsi="Times New Roman"/>
        </w:rPr>
        <w:t>Matvey</w:t>
      </w:r>
      <w:proofErr w:type="spellEnd"/>
      <w:r w:rsidRPr="005A56A6">
        <w:rPr>
          <w:rFonts w:ascii="Times New Roman" w:hAnsi="Times New Roman"/>
        </w:rPr>
        <w:t xml:space="preserve">, 2001; Castel, 2008). In the current experiment, explicitly instructed participants to consider episodically related information, which we believe occurs naturally in the course of learning. In this sense, we encouraged the relativity of JOLs in the latter portion of the experiments, when participants made use of reference items. However, in the beginning of the experiment, when judging the reference items themselves, participants were free to use any strategy when making JOLs. Accordingly, there should be some correlation among JOLs if participants made judgments comparatively. We test this in a mixed model by regressing reference item JOLs on </w:t>
      </w:r>
      <w:r w:rsidRPr="005A56A6">
        <w:rPr>
          <w:rFonts w:ascii="Times New Roman" w:hAnsi="Times New Roman"/>
        </w:rPr>
        <w:lastRenderedPageBreak/>
        <w:t xml:space="preserve">serial position. Then, once capturing the temporal relationship between we model the residuals and see whether there are any unaccounted correlations. Specifically, we employ a first-order autoregressive covariance structure where JOLs closer in time are more closely related than those further apart in time. To the </w:t>
      </w:r>
      <w:proofErr w:type="spellStart"/>
      <w:r w:rsidRPr="005A56A6">
        <w:rPr>
          <w:rFonts w:ascii="Times New Roman" w:hAnsi="Times New Roman"/>
        </w:rPr>
        <w:t>extant</w:t>
      </w:r>
      <w:proofErr w:type="spellEnd"/>
      <w:r w:rsidRPr="005A56A6">
        <w:rPr>
          <w:rFonts w:ascii="Times New Roman" w:hAnsi="Times New Roman"/>
        </w:rPr>
        <w:t xml:space="preserve"> that JOLs are related to each other, we should observe a residual correlation.</w:t>
      </w:r>
    </w:p>
    <w:p w14:paraId="1A05F26D"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Reference item JOLs were analyzed in a mixed effects model with a fixed effect of serial position and two random effects, a random intercept and a random effect of serial position. Because the judgment phase of reference items did not differ procedurally between the two between-subject groups (episodic retrieval: likely retrieval; unlikely retrieval), we did not include that factor in the model. It is expected that, to a degree, JOLs decrease in magnitude over time. Participants might realize the increasing difficulty in memorizing word pairs as the study list increases. Consistent with this idea, there was a main effect of serial position,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64.99) = 92.35, </w:t>
      </w:r>
      <w:r w:rsidRPr="005A56A6">
        <w:rPr>
          <w:rFonts w:ascii="Times New Roman" w:hAnsi="Times New Roman"/>
          <w:i/>
        </w:rPr>
        <w:t xml:space="preserve">p </w:t>
      </w:r>
      <w:r w:rsidRPr="005A56A6">
        <w:rPr>
          <w:rFonts w:ascii="Times New Roman" w:hAnsi="Times New Roman"/>
        </w:rPr>
        <w:t xml:space="preserve">&lt; 0.0001, such that JOLs decreased by an average of 0.7913 points with each serial position. The more important question is whether the residuals are correlated. In this case, correlated residuals would suggest a temporal relationship of the JOL ratings. To test this, we refit the serial position model with an R-side random effect, a first-order autocorrelation structure. Then we tested whether the additional parameter, rho, significantly improved the model fit. A likelihood-ratio test confirmed a model improvement, </w:t>
      </w:r>
      <w:r w:rsidRPr="005A56A6">
        <w:rPr>
          <w:rFonts w:ascii="Times New Roman" w:hAnsi="Times New Roman"/>
          <w:i/>
        </w:rPr>
        <w:t>x</w:t>
      </w:r>
      <w:r w:rsidRPr="005A56A6">
        <w:rPr>
          <w:rFonts w:ascii="Times New Roman" w:hAnsi="Times New Roman"/>
          <w:i/>
          <w:vertAlign w:val="superscript"/>
        </w:rPr>
        <w:t>2</w:t>
      </w:r>
      <w:r w:rsidRPr="005A56A6">
        <w:rPr>
          <w:rFonts w:ascii="Times New Roman" w:hAnsi="Times New Roman"/>
        </w:rPr>
        <w:t xml:space="preserve">(1) = 22.56, </w:t>
      </w:r>
      <w:r w:rsidRPr="005A56A6">
        <w:rPr>
          <w:rFonts w:ascii="Times New Roman" w:hAnsi="Times New Roman"/>
          <w:i/>
        </w:rPr>
        <w:t>p</w:t>
      </w:r>
      <w:r w:rsidRPr="005A56A6">
        <w:rPr>
          <w:rFonts w:ascii="Times New Roman" w:hAnsi="Times New Roman"/>
        </w:rPr>
        <w:t xml:space="preserve"> &lt; 0.0001, ρ = 0.1187, indicating a temporal relationship among JOLs, and thus, supporting a prediction of cue utilization theory.</w:t>
      </w:r>
    </w:p>
    <w:p w14:paraId="7132038E" w14:textId="77777777" w:rsidR="00A84E58" w:rsidRPr="005A56A6" w:rsidRDefault="00A84E58" w:rsidP="00A84E58">
      <w:pPr>
        <w:pStyle w:val="Heading3"/>
      </w:pPr>
      <w:bookmarkStart w:id="64" w:name="_Toc259219267"/>
      <w:bookmarkStart w:id="65" w:name="_Toc386441161"/>
      <w:r w:rsidRPr="005A56A6">
        <w:t>Global predictions</w:t>
      </w:r>
      <w:bookmarkEnd w:id="64"/>
      <w:bookmarkEnd w:id="65"/>
    </w:p>
    <w:p w14:paraId="26BF5520"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Transfer item JOLs were affected by reference items in both the episodic </w:t>
      </w:r>
      <w:r w:rsidRPr="005A56A6">
        <w:rPr>
          <w:rFonts w:ascii="Times New Roman" w:hAnsi="Times New Roman"/>
        </w:rPr>
        <w:lastRenderedPageBreak/>
        <w:t>retrieval conditions. In the condition likely to provoke episodic retrieval, transfer items were largely impacted by the characteristics of the reference item. By contrast, in the condition unlikely to provoke episodic retrieval, transfer items were less impacted on an item-by-item basis, but were nonetheless influenced. To understand whether participants were aware of these differences, we asked them at the end of the study phase to indicate how accurate they thought the JOLs were. Specifically, we solicited accuracy judgments for control item JOLs and for transfer item JOLs. Given the empirical pattern, we expect the likely-retrieval condition to yield a greater difference between transfer and control items than in the unlikely-retrieval condition.</w:t>
      </w:r>
    </w:p>
    <w:p w14:paraId="15316DE4"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global accuracy judgments were analyzed in a 2 (item type: transfer; control) x 2 (episodic retrieval: likely-retrieval; unlikely-retrieval) mixed-factor ANOVA. The analysis revealed a main effect of item type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64) = 8.21, </w:t>
      </w:r>
      <w:proofErr w:type="spellStart"/>
      <w:r w:rsidRPr="005A56A6">
        <w:rPr>
          <w:rFonts w:ascii="Times New Roman" w:hAnsi="Times New Roman"/>
          <w:i/>
        </w:rPr>
        <w:t>MSE</w:t>
      </w:r>
      <w:proofErr w:type="spellEnd"/>
      <w:r w:rsidRPr="005A56A6">
        <w:rPr>
          <w:rFonts w:ascii="Times New Roman" w:hAnsi="Times New Roman"/>
        </w:rPr>
        <w:t xml:space="preserve"> = 337, </w:t>
      </w:r>
      <w:r w:rsidRPr="005A56A6">
        <w:rPr>
          <w:rFonts w:ascii="Times New Roman" w:hAnsi="Times New Roman"/>
          <w:i/>
        </w:rPr>
        <w:t>p</w:t>
      </w:r>
      <w:r w:rsidRPr="005A56A6">
        <w:rPr>
          <w:rFonts w:ascii="Times New Roman" w:hAnsi="Times New Roman"/>
        </w:rPr>
        <w:t xml:space="preserve"> = 0.0056,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0.11,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0.03, transfer item JOLs were thought to be less accurate than items that did not require consideration of a previously studied item (i.e., reference items and control items). No other effects reached significance (</w:t>
      </w:r>
      <w:r w:rsidRPr="005A56A6">
        <w:rPr>
          <w:rFonts w:ascii="Times New Roman" w:hAnsi="Times New Roman"/>
          <w:i/>
        </w:rPr>
        <w:t>F</w:t>
      </w:r>
      <w:r w:rsidRPr="005A56A6">
        <w:rPr>
          <w:rFonts w:ascii="Times New Roman" w:hAnsi="Times New Roman"/>
        </w:rPr>
        <w:t>s &lt; .10). One likely cause for the lack of the expected interaction may have been because of the relativity of JOLs and that episodic retrieval was manipulated between subjects. Participants have no reference point other than the control items, where the transfer items are perceived to yield relatively lower JOLs. In Experiment 2 we explore the subjective relativity further by manipulating episodic retrieval within subjects</w:t>
      </w:r>
    </w:p>
    <w:p w14:paraId="24517F53" w14:textId="77777777" w:rsidR="00A84E58" w:rsidRPr="005A56A6" w:rsidRDefault="00A84E58" w:rsidP="00A84E58">
      <w:pPr>
        <w:pStyle w:val="Heading2"/>
      </w:pPr>
      <w:bookmarkStart w:id="66" w:name="_Toc259219268"/>
      <w:bookmarkStart w:id="67" w:name="_Toc386441162"/>
      <w:r w:rsidRPr="005A56A6">
        <w:t>Discussion</w:t>
      </w:r>
      <w:bookmarkEnd w:id="66"/>
      <w:bookmarkEnd w:id="67"/>
    </w:p>
    <w:p w14:paraId="658E4F2B" w14:textId="77777777" w:rsidR="00A84E58" w:rsidRPr="005A56A6" w:rsidRDefault="00A84E58" w:rsidP="00A84E58">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There are several key findings in Experiment 1. First, JOLs for reference items were much higher than for control items or transfer items. We believe the reason is </w:t>
      </w:r>
      <w:r w:rsidRPr="005A56A6">
        <w:rPr>
          <w:rFonts w:ascii="Times New Roman" w:hAnsi="Times New Roman"/>
        </w:rPr>
        <w:lastRenderedPageBreak/>
        <w:t>because participants are naive early on in the experiment. Then once engaged in making JOLs in the presence of previously studied items, participants become aware of the fallibility of their memory. As a result, they decrease the levels of their JOLs. This is not necessarily the result of covert retrieval prior to making immediate JOLs, as was hypothesized. Instead, it is a result of a complex interaction of item-specific factors that occur when making JOLs in the presence of a reference item. For instance, that reference item JOLs were predictive of transfer item JOLs suggests that the mere fluency or familiarity of previous items is enough to add source confusion when making JOLs. Nevertheless, the reduction in JOLs carried over to control item JOLs and this happened in both conditions between-subject conditions. These global effects can be desirable in that they reduce the illusion of competency overall (</w:t>
      </w:r>
      <w:proofErr w:type="spellStart"/>
      <w:r w:rsidRPr="005A56A6">
        <w:rPr>
          <w:rFonts w:ascii="Times New Roman" w:hAnsi="Times New Roman"/>
        </w:rPr>
        <w:t>Koriat</w:t>
      </w:r>
      <w:proofErr w:type="spellEnd"/>
      <w:r w:rsidRPr="005A56A6">
        <w:rPr>
          <w:rFonts w:ascii="Times New Roman" w:hAnsi="Times New Roman"/>
        </w:rPr>
        <w:t xml:space="preserve"> &amp; Bjork, 2006b). This promotes conditions that increase the chances of selecting more items to restudy (Metcalf, 2002).</w:t>
      </w:r>
    </w:p>
    <w:p w14:paraId="1F80116B" w14:textId="77777777" w:rsidR="00A84E58" w:rsidRDefault="00A84E58"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Considering previously studied information when making immediate JOLs did not improve the ability to discriminate between recallable and </w:t>
      </w:r>
      <w:proofErr w:type="spellStart"/>
      <w:r w:rsidRPr="005A56A6">
        <w:rPr>
          <w:rFonts w:ascii="Times New Roman" w:hAnsi="Times New Roman"/>
        </w:rPr>
        <w:t>nonrecallable</w:t>
      </w:r>
      <w:proofErr w:type="spellEnd"/>
      <w:r w:rsidRPr="005A56A6">
        <w:rPr>
          <w:rFonts w:ascii="Times New Roman" w:hAnsi="Times New Roman"/>
        </w:rPr>
        <w:t xml:space="preserve"> words. However, the gamma correlation was no worse than for the control items. In general, the sources of information used when making immediate JOLs does not lead to better metacognitive resolution, and this is true even when referring back to episodically related information. The important finding is that immediate JOLs are influenced by item-specific traces of episodic memory. For instance, retrieving easily accessible information during the time of making immediate JOLs will cause inaccurately inflated judgments. Thus, the extent that previously considered material is an indicator of successful retrieval will determine the accuracy of immediate JOLs. This is encouraging </w:t>
      </w:r>
      <w:r w:rsidRPr="005A56A6">
        <w:rPr>
          <w:rFonts w:ascii="Times New Roman" w:hAnsi="Times New Roman"/>
        </w:rPr>
        <w:lastRenderedPageBreak/>
        <w:t xml:space="preserve">in that this processes is likely to occur in everyday learning situations. In the lab, and as in the experiments reported here, we control the presentation of which item should be considered—chosen at random. However, in common real situations, the retrieved information is likely to share semantic and contextual relationships. Therefore, retrieval of this nature is much more likely to increase the reliability of immediate JOLs. </w:t>
      </w:r>
    </w:p>
    <w:p w14:paraId="68DC5DA3" w14:textId="77777777" w:rsidR="00F94300" w:rsidRPr="005A56A6" w:rsidRDefault="00F94300" w:rsidP="00F94300">
      <w:pPr>
        <w:pStyle w:val="Heading1"/>
      </w:pPr>
      <w:bookmarkStart w:id="68" w:name="_Toc386441163"/>
      <w:r w:rsidRPr="005A56A6">
        <w:t>Experiment 2</w:t>
      </w:r>
      <w:bookmarkEnd w:id="68"/>
    </w:p>
    <w:p w14:paraId="690115D2"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results from Experiment 1 are compelling. First, episodic information can be incorporated into formulation of immediate JOLs and this alters the metacognitive judgments made on an item-by-item basis. This awareness occurs regardless of whether one engages in covert retrieval and spreads to new items in which no episodic information is provided. However, there is a greater propensity of item effects when episodic retrieval is likely to occur. This underscores the potency that retrieval has on generating mnemonic cues to be used for JOLs. Unfortunately, participants did not realize this effect because the global accuracy judgments did not reflect differences between the episodic retrieval conditions. To investigate further, we manipulated episodic retrievability within subjects in Experiment 2. If JOLs are truly made in a relative manner, as the data suggest from Experiment 1, then this should result in 1) similar patterns as previously found regarding JOL magnitude, resolution, and item-by-item effects, and 2) differences in the participants’ subjective global accuracy judgments. The latter point underscores the relativity of JOLs. Participants believed that referring back to previous information affected their JOLs, but this did not differ in the similar magnitude that JOLs were actually affected. That is, there were greater item-specific effects in JOLs when episodic retrieval was likely but not when episodic was </w:t>
      </w:r>
      <w:r w:rsidRPr="005A56A6">
        <w:rPr>
          <w:rFonts w:ascii="Times New Roman" w:hAnsi="Times New Roman"/>
        </w:rPr>
        <w:lastRenderedPageBreak/>
        <w:t xml:space="preserve">unlikely. The subjective beliefs did not reflect this pattern. Manipulating episodic retrievability within subjects is predicted to encourage the awareness of this pattern to participants. However, this would only occur if JOLs were made in a relative manner. </w:t>
      </w:r>
      <w:r>
        <w:rPr>
          <w:rFonts w:ascii="Times New Roman" w:hAnsi="Times New Roman"/>
        </w:rPr>
        <w:t>O</w:t>
      </w:r>
      <w:r w:rsidRPr="005A56A6">
        <w:rPr>
          <w:rFonts w:ascii="Times New Roman" w:hAnsi="Times New Roman"/>
        </w:rPr>
        <w:t xml:space="preserve">ur </w:t>
      </w:r>
      <w:r>
        <w:rPr>
          <w:rFonts w:ascii="Times New Roman" w:hAnsi="Times New Roman"/>
        </w:rPr>
        <w:t xml:space="preserve">goal, then, is </w:t>
      </w:r>
      <w:r w:rsidRPr="005A56A6">
        <w:rPr>
          <w:rFonts w:ascii="Times New Roman" w:hAnsi="Times New Roman"/>
        </w:rPr>
        <w:t xml:space="preserve">to replicate the </w:t>
      </w:r>
      <w:r>
        <w:rPr>
          <w:rFonts w:ascii="Times New Roman" w:hAnsi="Times New Roman"/>
        </w:rPr>
        <w:t xml:space="preserve">general </w:t>
      </w:r>
      <w:r w:rsidRPr="005A56A6">
        <w:rPr>
          <w:rFonts w:ascii="Times New Roman" w:hAnsi="Times New Roman"/>
        </w:rPr>
        <w:t>pattern found in Experiment 1 using a within-subject design</w:t>
      </w:r>
      <w:r>
        <w:rPr>
          <w:rFonts w:ascii="Times New Roman" w:hAnsi="Times New Roman"/>
        </w:rPr>
        <w:t>, and to test whether participants are aware of the influence of covert retrieval on immediate JOLs</w:t>
      </w:r>
      <w:r w:rsidRPr="005A56A6">
        <w:rPr>
          <w:rFonts w:ascii="Times New Roman" w:hAnsi="Times New Roman"/>
        </w:rPr>
        <w:t>.</w:t>
      </w:r>
    </w:p>
    <w:p w14:paraId="69AF10CC"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We made three key methodological changes in Experiment 2. First, because recall of the reference item predicted transfer item JOLs, we implemented a design feature to collect additional information about the retrievability of the reference item. Specifically, we delayed the JOLs of the reference items. As can be seen in Figure 16, reference item JOLs were delayed by 8 intervening items. This displaces the reference item from memory at time of JOL. According to leading theories of the delayed-JOL effect (</w:t>
      </w:r>
      <w:r>
        <w:rPr>
          <w:rFonts w:ascii="Times New Roman" w:hAnsi="Times New Roman"/>
        </w:rPr>
        <w:t xml:space="preserve">e.g., </w:t>
      </w:r>
      <w:r w:rsidRPr="005A56A6">
        <w:rPr>
          <w:rFonts w:ascii="Times New Roman" w:hAnsi="Times New Roman"/>
        </w:rPr>
        <w:t xml:space="preserve">Kimball &amp; Metcalf, 2003), covert retrieval </w:t>
      </w:r>
      <w:r>
        <w:rPr>
          <w:rFonts w:ascii="Times New Roman" w:hAnsi="Times New Roman"/>
        </w:rPr>
        <w:t xml:space="preserve">occurs </w:t>
      </w:r>
      <w:r w:rsidRPr="005A56A6">
        <w:rPr>
          <w:rFonts w:ascii="Times New Roman" w:hAnsi="Times New Roman"/>
        </w:rPr>
        <w:t>prior to providing JOLs. Therefore, we predict to see the reference item JOLs correlate with transfer item JOLs when the reference item is later presented as cue-only. The second study block shown in Figure 16 demonstrates the second design change, a within-subject manipulation of the likelihood of episodic retrieval</w:t>
      </w:r>
      <w:r>
        <w:rPr>
          <w:rFonts w:ascii="Times New Roman" w:hAnsi="Times New Roman"/>
        </w:rPr>
        <w:t xml:space="preserve"> (i.e., retrieving the reference item target)</w:t>
      </w:r>
      <w:r w:rsidRPr="005A56A6">
        <w:rPr>
          <w:rFonts w:ascii="Times New Roman" w:hAnsi="Times New Roman"/>
        </w:rPr>
        <w:t>. This was in part motivated by the lack of a difference in participants’ subjective ratings in JOL accuracy</w:t>
      </w:r>
      <w:r>
        <w:rPr>
          <w:rFonts w:ascii="Times New Roman" w:hAnsi="Times New Roman"/>
        </w:rPr>
        <w:t xml:space="preserve"> despite the fact that increasing the likelihood of covert retrieval of the reference item having a large influence on transfer item JOLs. </w:t>
      </w:r>
      <w:r w:rsidRPr="005A56A6">
        <w:rPr>
          <w:rFonts w:ascii="Times New Roman" w:hAnsi="Times New Roman"/>
        </w:rPr>
        <w:t>The last change was t</w:t>
      </w:r>
      <w:r>
        <w:rPr>
          <w:rFonts w:ascii="Times New Roman" w:hAnsi="Times New Roman"/>
        </w:rPr>
        <w:t>he</w:t>
      </w:r>
      <w:r w:rsidRPr="005A56A6">
        <w:rPr>
          <w:rFonts w:ascii="Times New Roman" w:hAnsi="Times New Roman"/>
        </w:rPr>
        <w:t xml:space="preserve"> removal of control items. Experiment 1 demonstrated that a general underconfidence was brought about by </w:t>
      </w:r>
      <w:r>
        <w:rPr>
          <w:rFonts w:ascii="Times New Roman" w:hAnsi="Times New Roman"/>
        </w:rPr>
        <w:t xml:space="preserve">considering related information from </w:t>
      </w:r>
      <w:r w:rsidRPr="005A56A6">
        <w:rPr>
          <w:rFonts w:ascii="Times New Roman" w:hAnsi="Times New Roman"/>
        </w:rPr>
        <w:t>episodic memory durin</w:t>
      </w:r>
      <w:r>
        <w:rPr>
          <w:rFonts w:ascii="Times New Roman" w:hAnsi="Times New Roman"/>
        </w:rPr>
        <w:t xml:space="preserve">g transfer item immediate JOLs. </w:t>
      </w:r>
      <w:r w:rsidRPr="005A56A6">
        <w:rPr>
          <w:rFonts w:ascii="Times New Roman" w:hAnsi="Times New Roman"/>
        </w:rPr>
        <w:t xml:space="preserve">As such, the control items were eliminated from the </w:t>
      </w:r>
      <w:r w:rsidRPr="005A56A6">
        <w:rPr>
          <w:rFonts w:ascii="Times New Roman" w:hAnsi="Times New Roman"/>
        </w:rPr>
        <w:lastRenderedPageBreak/>
        <w:t>design so that a more key finding could be explored, the retrieval effects on immediate JOLs.</w:t>
      </w:r>
    </w:p>
    <w:p w14:paraId="7C245772" w14:textId="77777777" w:rsidR="00F94300" w:rsidRPr="005A56A6" w:rsidRDefault="00F94300" w:rsidP="00F94300">
      <w:pPr>
        <w:pStyle w:val="Heading2"/>
      </w:pPr>
      <w:bookmarkStart w:id="69" w:name="_Toc259219270"/>
      <w:bookmarkStart w:id="70" w:name="_Toc386441164"/>
      <w:r w:rsidRPr="005A56A6">
        <w:t>Method</w:t>
      </w:r>
      <w:bookmarkEnd w:id="69"/>
      <w:bookmarkEnd w:id="70"/>
    </w:p>
    <w:p w14:paraId="193B9B7D" w14:textId="77777777" w:rsidR="00F94300" w:rsidRPr="005A56A6" w:rsidRDefault="00F94300" w:rsidP="00F94300">
      <w:pPr>
        <w:pStyle w:val="Heading3"/>
      </w:pPr>
      <w:bookmarkStart w:id="71" w:name="_Toc259219271"/>
      <w:bookmarkStart w:id="72" w:name="_Toc386441165"/>
      <w:r w:rsidRPr="005A56A6">
        <w:t>Participants</w:t>
      </w:r>
      <w:bookmarkEnd w:id="71"/>
      <w:bookmarkEnd w:id="72"/>
    </w:p>
    <w:p w14:paraId="1EC8D39E"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Ninety-seven University of Oklahoma undergraduate students enrolled in the introductory psychology course participated for partial course credit.</w:t>
      </w:r>
    </w:p>
    <w:p w14:paraId="196B19A3" w14:textId="77777777" w:rsidR="00F94300" w:rsidRPr="005A56A6" w:rsidRDefault="00F94300" w:rsidP="00F94300">
      <w:pPr>
        <w:pStyle w:val="Heading3"/>
      </w:pPr>
      <w:bookmarkStart w:id="73" w:name="_Toc259219272"/>
      <w:bookmarkStart w:id="74" w:name="_Toc386441166"/>
      <w:r w:rsidRPr="005A56A6">
        <w:t>Design</w:t>
      </w:r>
      <w:bookmarkEnd w:id="73"/>
      <w:bookmarkEnd w:id="74"/>
    </w:p>
    <w:p w14:paraId="3CC32F66"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Item type (</w:t>
      </w:r>
      <w:r w:rsidRPr="005A56A6">
        <w:rPr>
          <w:rFonts w:ascii="Times New Roman" w:hAnsi="Times New Roman"/>
          <w:i/>
        </w:rPr>
        <w:t xml:space="preserve">reference </w:t>
      </w:r>
      <w:r w:rsidRPr="005A56A6">
        <w:rPr>
          <w:rFonts w:ascii="Times New Roman" w:hAnsi="Times New Roman"/>
        </w:rPr>
        <w:t xml:space="preserve">and </w:t>
      </w:r>
      <w:r w:rsidRPr="005A56A6">
        <w:rPr>
          <w:rFonts w:ascii="Times New Roman" w:hAnsi="Times New Roman"/>
          <w:i/>
        </w:rPr>
        <w:t>transfer</w:t>
      </w:r>
      <w:r w:rsidRPr="005A56A6">
        <w:rPr>
          <w:rFonts w:ascii="Times New Roman" w:hAnsi="Times New Roman"/>
        </w:rPr>
        <w:t xml:space="preserve">) and episodic retrieval (likely, unlikely) were manipulated within subjects. Participants made delayed cue-only JOLs on the first half of the studied word pairs (i.e., reference items). This occurred through bock randomization, in blocks of 8 word pairs. Judgments for the other half of the remaining items (i.e., transfer items) were made in the presence of a previously studied item (i.e., reference items) from the first half of the study list (see Figure 16). The presentation </w:t>
      </w:r>
      <w:r>
        <w:rPr>
          <w:rFonts w:ascii="Times New Roman" w:hAnsi="Times New Roman"/>
        </w:rPr>
        <w:t xml:space="preserve">format </w:t>
      </w:r>
      <w:r w:rsidRPr="005A56A6">
        <w:rPr>
          <w:rFonts w:ascii="Times New Roman" w:hAnsi="Times New Roman"/>
        </w:rPr>
        <w:t>of the reference item at the time of transfer item JOLs was manipulated; half of the transfer items were presented with cue-only reference items and the other half with cue-target reference items.</w:t>
      </w:r>
    </w:p>
    <w:p w14:paraId="26FE23D6" w14:textId="77777777" w:rsidR="00F94300" w:rsidRPr="005A56A6" w:rsidRDefault="00F94300" w:rsidP="00F94300">
      <w:pPr>
        <w:pStyle w:val="Heading3"/>
      </w:pPr>
      <w:bookmarkStart w:id="75" w:name="_Toc259219273"/>
      <w:bookmarkStart w:id="76" w:name="_Toc386441167"/>
      <w:r w:rsidRPr="005A56A6">
        <w:t>Materials</w:t>
      </w:r>
      <w:bookmarkEnd w:id="75"/>
      <w:bookmarkEnd w:id="76"/>
    </w:p>
    <w:p w14:paraId="7EB1A307"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stimuli comprised the same 180 four-letter common nouns from Experiment 1. Word pairs were randomly paired anew for each participant. Eighty word pairs were selected from that set; half of which served as reference items and the other half as transfer items. All 80 word pairs were studied and tested.</w:t>
      </w:r>
    </w:p>
    <w:p w14:paraId="7FC83F05" w14:textId="77777777" w:rsidR="00F94300" w:rsidRPr="005A56A6" w:rsidRDefault="00F94300" w:rsidP="00F94300">
      <w:pPr>
        <w:pStyle w:val="Heading3"/>
      </w:pPr>
      <w:bookmarkStart w:id="77" w:name="_Toc259219274"/>
      <w:bookmarkStart w:id="78" w:name="_Toc386441168"/>
      <w:r w:rsidRPr="005A56A6">
        <w:t>Apparatus</w:t>
      </w:r>
      <w:bookmarkEnd w:id="77"/>
      <w:bookmarkEnd w:id="78"/>
    </w:p>
    <w:p w14:paraId="4026B035"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same method of delivery was used as in Experiment 1.</w:t>
      </w:r>
    </w:p>
    <w:p w14:paraId="2742B1CE" w14:textId="77777777" w:rsidR="00F94300" w:rsidRPr="005A56A6" w:rsidRDefault="00F94300" w:rsidP="00F94300">
      <w:pPr>
        <w:pStyle w:val="Heading3"/>
      </w:pPr>
      <w:bookmarkStart w:id="79" w:name="_Toc259219275"/>
      <w:bookmarkStart w:id="80" w:name="_Toc386441169"/>
      <w:r w:rsidRPr="005A56A6">
        <w:lastRenderedPageBreak/>
        <w:t>Procedure</w:t>
      </w:r>
      <w:bookmarkEnd w:id="79"/>
      <w:bookmarkEnd w:id="80"/>
    </w:p>
    <w:p w14:paraId="44ABE96D"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experiment consisted of an instruction phase, followed by a single study/cued-recall test session. After participants consented to the experiment, the computer displayed an interactive instruction set, in which the participants could navigate through and whereby the computer revealed the process of the experiment in a step-by-step nature, including examples of each task the participant</w:t>
      </w:r>
      <w:r>
        <w:rPr>
          <w:rFonts w:ascii="Times New Roman" w:hAnsi="Times New Roman"/>
        </w:rPr>
        <w:t>s</w:t>
      </w:r>
      <w:r w:rsidRPr="005A56A6">
        <w:rPr>
          <w:rFonts w:ascii="Times New Roman" w:hAnsi="Times New Roman"/>
        </w:rPr>
        <w:t xml:space="preserve"> would encounter. The instructions began with a general description of the study list—that participants were to study 80 cue-target word pairs, each presented for 4-seconds, and then make judgments on their confidence in recalling the target word when provided the cue on a subsequent memory test (e.g., memory judgments).</w:t>
      </w:r>
    </w:p>
    <w:p w14:paraId="1226E047"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As in Experiment 1, the instructions elaborated the exact nature of the memory judgments. Participants were told some memory judgments </w:t>
      </w:r>
      <w:r>
        <w:rPr>
          <w:rFonts w:ascii="Times New Roman" w:hAnsi="Times New Roman"/>
        </w:rPr>
        <w:t xml:space="preserve">would </w:t>
      </w:r>
      <w:r w:rsidRPr="005A56A6">
        <w:rPr>
          <w:rFonts w:ascii="Times New Roman" w:hAnsi="Times New Roman"/>
        </w:rPr>
        <w:t xml:space="preserve">be made in the presence of additional information. Participants were first introduced to the unlikely-retrieval instructions, “Consider the following previously studied word pair: cue - target when judging your confidence in recalling the missing target BELOW: cue - ____”. Following those instructions, the computer presented instructions for the likely-retrieval condition, “Consider the following previously studied word pair: cue - _____ when judging your confidence in recalling the missing target BELOW: cue - ____”. In addition, participants were informed that on some occasions there would be a delay between studying a word pair and judging the word pair. The same scale from Experiment 1 was used. Following the delivery of instructions, participants were posed with an open-ended question requiring a description of the two </w:t>
      </w:r>
      <w:r w:rsidRPr="005A56A6">
        <w:rPr>
          <w:rFonts w:ascii="Times New Roman" w:hAnsi="Times New Roman"/>
          <w:i/>
        </w:rPr>
        <w:t xml:space="preserve">different </w:t>
      </w:r>
      <w:r w:rsidRPr="005A56A6">
        <w:rPr>
          <w:rFonts w:ascii="Times New Roman" w:hAnsi="Times New Roman"/>
        </w:rPr>
        <w:t>memory judgment tasks</w:t>
      </w:r>
      <w:r>
        <w:rPr>
          <w:rFonts w:ascii="Times New Roman" w:hAnsi="Times New Roman"/>
        </w:rPr>
        <w:t xml:space="preserve">, the delayed cue-only judgment task and the immediate judgment task </w:t>
      </w:r>
      <w:r>
        <w:rPr>
          <w:rFonts w:ascii="Times New Roman" w:hAnsi="Times New Roman"/>
        </w:rPr>
        <w:lastRenderedPageBreak/>
        <w:t>when required to consider a previously studied word pair</w:t>
      </w:r>
      <w:r w:rsidRPr="005A56A6">
        <w:rPr>
          <w:rFonts w:ascii="Times New Roman" w:hAnsi="Times New Roman"/>
        </w:rPr>
        <w:t>. No participants were excluded for failure to understand instructions.</w:t>
      </w:r>
    </w:p>
    <w:p w14:paraId="7876C9EC"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experiment began by presenting each word pair at the top of the screen for 4-seconds. During the first 40 word pairs, after studying a block of 8 pairs, the computer reselected items from that block to be given delayed cue-only JOLs. This selection was randomized. After studying and judging the first 40 word pairs, participants engaged in studying and judging </w:t>
      </w:r>
      <w:r>
        <w:rPr>
          <w:rFonts w:ascii="Times New Roman" w:hAnsi="Times New Roman"/>
        </w:rPr>
        <w:t xml:space="preserve">the </w:t>
      </w:r>
      <w:r w:rsidRPr="005A56A6">
        <w:rPr>
          <w:rFonts w:ascii="Times New Roman" w:hAnsi="Times New Roman"/>
        </w:rPr>
        <w:t>transfer items. As in Experiment 1, transfer items were given immediate JOLs such that a prompt soliciting JOLs immediately followed each studied word pair. All judgments were self-paced.</w:t>
      </w:r>
    </w:p>
    <w:p w14:paraId="002D638A"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computer posed three questions to each participant following the last studied item and before the final cued-recall test began. In the same manner as in Experiment 1, we asked participants to indicate their accuracy in the three different types of ratings, reference items (which asked the accuracy of judgments when participants did not have to consider additional information), likely-retrieval transfer items (which asked the accuracy of judgments when considering a cue-only word pair), and unlikely-retrieval transfer items (which asked the accuracy of judgments when considering a cue-target word pair). The same scale was used as before and the questions were self-paced. The cued-recall test required participants to type the target studied with the provided cue. Participants continued testing each studied word pair at their own pace.</w:t>
      </w:r>
    </w:p>
    <w:p w14:paraId="685061E6" w14:textId="77777777" w:rsidR="00F94300" w:rsidRPr="005A56A6" w:rsidRDefault="00F94300" w:rsidP="00F94300">
      <w:pPr>
        <w:pStyle w:val="Heading2"/>
      </w:pPr>
      <w:bookmarkStart w:id="81" w:name="_Toc259219276"/>
      <w:bookmarkStart w:id="82" w:name="_Toc386441170"/>
      <w:r w:rsidRPr="005A56A6">
        <w:t>Results</w:t>
      </w:r>
      <w:bookmarkEnd w:id="81"/>
      <w:bookmarkEnd w:id="82"/>
    </w:p>
    <w:p w14:paraId="6EC89A4E" w14:textId="77777777" w:rsidR="00F94300" w:rsidRPr="005A56A6" w:rsidRDefault="00F94300" w:rsidP="00F94300">
      <w:pPr>
        <w:pStyle w:val="Heading3"/>
      </w:pPr>
      <w:bookmarkStart w:id="83" w:name="_Toc259219277"/>
      <w:bookmarkStart w:id="84" w:name="_Toc386441171"/>
      <w:r w:rsidRPr="005A56A6">
        <w:t>JOLs</w:t>
      </w:r>
      <w:bookmarkEnd w:id="83"/>
      <w:bookmarkEnd w:id="84"/>
    </w:p>
    <w:p w14:paraId="20D4A430"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As in Experiment 1, all judgments were collapsed into bins spanning 5 points </w:t>
      </w:r>
      <w:r w:rsidRPr="005A56A6">
        <w:rPr>
          <w:rFonts w:ascii="Times New Roman" w:hAnsi="Times New Roman"/>
        </w:rPr>
        <w:lastRenderedPageBreak/>
        <w:t xml:space="preserve">and analyzed as such for the remaining analyses. The overall frequency of JOLs is displayed in Figure 17, and the within-subject centered frequency displayed in Figure 18. While difficult to see in the aggregated frequencies (Figure 17), the subject-centered JOLs clearly show that the reference items received polarized judgments. This was expected and suggests that participants </w:t>
      </w:r>
      <w:r>
        <w:rPr>
          <w:rFonts w:ascii="Times New Roman" w:hAnsi="Times New Roman"/>
        </w:rPr>
        <w:t>judged</w:t>
      </w:r>
      <w:r w:rsidRPr="005A56A6">
        <w:rPr>
          <w:rFonts w:ascii="Times New Roman" w:hAnsi="Times New Roman"/>
        </w:rPr>
        <w:t xml:space="preserve"> items on the basis of covert retrieval</w:t>
      </w:r>
      <w:r>
        <w:rPr>
          <w:rFonts w:ascii="Times New Roman" w:hAnsi="Times New Roman"/>
        </w:rPr>
        <w:t>, with successfully retrieved items receiving high JOLs and unsuccessfully retrieved items receiving low JOLs</w:t>
      </w:r>
      <w:r w:rsidRPr="005A56A6">
        <w:rPr>
          <w:rFonts w:ascii="Times New Roman" w:hAnsi="Times New Roman"/>
        </w:rPr>
        <w:t xml:space="preserve"> (</w:t>
      </w:r>
      <w:proofErr w:type="spellStart"/>
      <w:r w:rsidRPr="005A56A6">
        <w:rPr>
          <w:rFonts w:ascii="Times New Roman" w:hAnsi="Times New Roman"/>
        </w:rPr>
        <w:t>Dunlosky</w:t>
      </w:r>
      <w:proofErr w:type="spellEnd"/>
      <w:r w:rsidRPr="005A56A6">
        <w:rPr>
          <w:rFonts w:ascii="Times New Roman" w:hAnsi="Times New Roman"/>
        </w:rPr>
        <w:t xml:space="preserve"> &amp; Nelson, 1994; Kimball &amp; Metcalf, 2003). As such, this methodology—delaying reference item JOLs—allows for reference item JOLs to be used as a proxy for retrievability during transfer item JOLs. This, along with reference item final recall, will be used to test whether covert episodic influences transfer item JOLs. </w:t>
      </w:r>
    </w:p>
    <w:p w14:paraId="18AB970A"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 repeated measures ANOVA used to investigate differences in mean JOLs as a function of the item type (reference, transfer) and episodic retrieval </w:t>
      </w:r>
      <w:r>
        <w:rPr>
          <w:rFonts w:ascii="Times New Roman" w:hAnsi="Times New Roman"/>
        </w:rPr>
        <w:t xml:space="preserve">of the reference item </w:t>
      </w:r>
      <w:r w:rsidRPr="005A56A6">
        <w:rPr>
          <w:rFonts w:ascii="Times New Roman" w:hAnsi="Times New Roman"/>
        </w:rPr>
        <w:t xml:space="preserve">(likely, unlikely). There was a main effect of item,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96) = 8.92, </w:t>
      </w:r>
      <w:proofErr w:type="spellStart"/>
      <w:r w:rsidRPr="005A56A6">
        <w:rPr>
          <w:rFonts w:ascii="Times New Roman" w:hAnsi="Times New Roman"/>
          <w:i/>
        </w:rPr>
        <w:t>MSE</w:t>
      </w:r>
      <w:proofErr w:type="spellEnd"/>
      <w:r w:rsidRPr="005A56A6">
        <w:rPr>
          <w:rFonts w:ascii="Times New Roman" w:hAnsi="Times New Roman"/>
        </w:rPr>
        <w:t xml:space="preserve"> = 591, </w:t>
      </w:r>
      <w:r w:rsidRPr="005A56A6">
        <w:rPr>
          <w:rFonts w:ascii="Times New Roman" w:hAnsi="Times New Roman"/>
          <w:i/>
        </w:rPr>
        <w:t>p</w:t>
      </w:r>
      <w:r w:rsidRPr="005A56A6">
        <w:rPr>
          <w:rFonts w:ascii="Times New Roman" w:hAnsi="Times New Roman"/>
        </w:rPr>
        <w:t xml:space="preserve"> = 0.0036,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0.08,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 and episodic retrieval</w:t>
      </w:r>
      <w:r>
        <w:rPr>
          <w:rFonts w:ascii="Times New Roman" w:hAnsi="Times New Roman"/>
        </w:rPr>
        <w:t xml:space="preserve"> of the reference item</w:t>
      </w:r>
      <w:r w:rsidRPr="005A56A6">
        <w:rPr>
          <w:rFonts w:ascii="Times New Roman" w:hAnsi="Times New Roman"/>
        </w:rPr>
        <w:t xml:space="preserve">, </w:t>
      </w:r>
      <w:r w:rsidRPr="005A56A6">
        <w:rPr>
          <w:rFonts w:ascii="Times New Roman" w:hAnsi="Times New Roman"/>
          <w:i/>
        </w:rPr>
        <w:t>F</w:t>
      </w:r>
      <w:r w:rsidRPr="005A56A6">
        <w:rPr>
          <w:rFonts w:ascii="Times New Roman" w:hAnsi="Times New Roman"/>
        </w:rPr>
        <w:t xml:space="preserve">(1, 96) = 12.51, </w:t>
      </w:r>
      <w:proofErr w:type="spellStart"/>
      <w:r w:rsidRPr="005A56A6">
        <w:rPr>
          <w:rFonts w:ascii="Times New Roman" w:hAnsi="Times New Roman"/>
          <w:i/>
        </w:rPr>
        <w:t>MSE</w:t>
      </w:r>
      <w:proofErr w:type="spellEnd"/>
      <w:r w:rsidRPr="005A56A6">
        <w:rPr>
          <w:rFonts w:ascii="Times New Roman" w:hAnsi="Times New Roman"/>
        </w:rPr>
        <w:t xml:space="preserve"> = 43, </w:t>
      </w:r>
      <w:r w:rsidRPr="005A56A6">
        <w:rPr>
          <w:rFonts w:ascii="Times New Roman" w:hAnsi="Times New Roman"/>
          <w:i/>
        </w:rPr>
        <w:t>p</w:t>
      </w:r>
      <w:r w:rsidRPr="005A56A6">
        <w:rPr>
          <w:rFonts w:ascii="Times New Roman" w:hAnsi="Times New Roman"/>
        </w:rPr>
        <w:t xml:space="preserve"> = 0.0006,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0.12,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0.016. The interaction was not reliable (</w:t>
      </w:r>
      <w:r w:rsidRPr="005A56A6">
        <w:rPr>
          <w:rFonts w:ascii="Times New Roman" w:hAnsi="Times New Roman"/>
          <w:i/>
        </w:rPr>
        <w:t>F</w:t>
      </w:r>
      <w:r w:rsidRPr="005A56A6">
        <w:rPr>
          <w:rFonts w:ascii="Times New Roman" w:hAnsi="Times New Roman"/>
        </w:rPr>
        <w:t xml:space="preserve"> =1.27). Figures 19 and 20 show that episodic retrieval reduces JOLs, however, the </w:t>
      </w:r>
      <w:r>
        <w:rPr>
          <w:rFonts w:ascii="Times New Roman" w:hAnsi="Times New Roman"/>
        </w:rPr>
        <w:t xml:space="preserve">pertinent </w:t>
      </w:r>
      <w:r w:rsidRPr="005A56A6">
        <w:rPr>
          <w:rFonts w:ascii="Times New Roman" w:hAnsi="Times New Roman"/>
        </w:rPr>
        <w:t xml:space="preserve">comparison is the simple effect for transfer items. Indeed, that effect is reliable, </w:t>
      </w:r>
      <w:r w:rsidRPr="005A56A6">
        <w:rPr>
          <w:rFonts w:ascii="Times New Roman" w:hAnsi="Times New Roman"/>
          <w:i/>
        </w:rPr>
        <w:t>F</w:t>
      </w:r>
      <w:r w:rsidRPr="005A56A6">
        <w:rPr>
          <w:rFonts w:ascii="Times New Roman" w:hAnsi="Times New Roman"/>
        </w:rPr>
        <w:t xml:space="preserve">(1, 96) = 17.98, </w:t>
      </w:r>
      <w:proofErr w:type="spellStart"/>
      <w:r w:rsidRPr="005A56A6">
        <w:rPr>
          <w:rFonts w:ascii="Times New Roman" w:hAnsi="Times New Roman"/>
          <w:i/>
        </w:rPr>
        <w:t>MSE</w:t>
      </w:r>
      <w:proofErr w:type="spellEnd"/>
      <w:r w:rsidRPr="005A56A6">
        <w:rPr>
          <w:rFonts w:ascii="Times New Roman" w:hAnsi="Times New Roman"/>
        </w:rPr>
        <w:t xml:space="preserve"> = 26,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0.16,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0.023, indicating that, just like in Experiment 1, covert retrieval reduces the illusion of competency</w:t>
      </w:r>
      <w:r>
        <w:rPr>
          <w:rFonts w:ascii="Times New Roman" w:hAnsi="Times New Roman"/>
        </w:rPr>
        <w:t>, a measured by JOL levels</w:t>
      </w:r>
      <w:r w:rsidRPr="005A56A6">
        <w:rPr>
          <w:rFonts w:ascii="Times New Roman" w:hAnsi="Times New Roman"/>
        </w:rPr>
        <w:t>.</w:t>
      </w:r>
    </w:p>
    <w:p w14:paraId="09CE06B2" w14:textId="77777777" w:rsidR="00F94300" w:rsidRPr="005A56A6" w:rsidRDefault="00F94300" w:rsidP="00F94300">
      <w:pPr>
        <w:pStyle w:val="Heading3"/>
      </w:pPr>
      <w:bookmarkStart w:id="85" w:name="_Toc259219278"/>
      <w:bookmarkStart w:id="86" w:name="_Toc386441172"/>
      <w:r w:rsidRPr="005A56A6">
        <w:t>Recall</w:t>
      </w:r>
      <w:bookmarkEnd w:id="85"/>
      <w:bookmarkEnd w:id="86"/>
    </w:p>
    <w:p w14:paraId="3FE386A6"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Participants’ average recall was analyzed through a 2 (item type: reference; </w:t>
      </w:r>
      <w:r w:rsidRPr="005A56A6">
        <w:rPr>
          <w:rFonts w:ascii="Times New Roman" w:hAnsi="Times New Roman"/>
        </w:rPr>
        <w:lastRenderedPageBreak/>
        <w:t>transfer) x 2 (episodic retrieval</w:t>
      </w:r>
      <w:r>
        <w:rPr>
          <w:rFonts w:ascii="Times New Roman" w:hAnsi="Times New Roman"/>
        </w:rPr>
        <w:t xml:space="preserve"> of the reference item</w:t>
      </w:r>
      <w:r w:rsidRPr="005A56A6">
        <w:rPr>
          <w:rFonts w:ascii="Times New Roman" w:hAnsi="Times New Roman"/>
        </w:rPr>
        <w:t xml:space="preserve">: likely; unlikely) repeated measures ANOVA. There was a significant main effect of item type,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96) = 190.6, </w:t>
      </w:r>
      <w:proofErr w:type="spellStart"/>
      <w:r w:rsidRPr="005A56A6">
        <w:rPr>
          <w:rFonts w:ascii="Times New Roman" w:hAnsi="Times New Roman"/>
          <w:i/>
        </w:rPr>
        <w:t>MSE</w:t>
      </w:r>
      <w:proofErr w:type="spellEnd"/>
      <w:r w:rsidRPr="005A56A6">
        <w:rPr>
          <w:rFonts w:ascii="Times New Roman" w:hAnsi="Times New Roman"/>
        </w:rPr>
        <w:t xml:space="preserve"> = 0.02, </w:t>
      </w:r>
      <w:r w:rsidRPr="005A56A6">
        <w:rPr>
          <w:rFonts w:ascii="Times New Roman" w:hAnsi="Times New Roman"/>
          <w:i/>
        </w:rPr>
        <w:t>p</w:t>
      </w:r>
      <w:r w:rsidRPr="005A56A6">
        <w:rPr>
          <w:rFonts w:ascii="Times New Roman" w:hAnsi="Times New Roman"/>
        </w:rPr>
        <w:t xml:space="preserve"> &lt; 0.0001,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0.66,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0.241, and episodic retrieval</w:t>
      </w:r>
      <w:r>
        <w:rPr>
          <w:rFonts w:ascii="Times New Roman" w:hAnsi="Times New Roman"/>
        </w:rPr>
        <w:t xml:space="preserve"> of the reference item</w:t>
      </w:r>
      <w:r w:rsidRPr="005A56A6">
        <w:rPr>
          <w:rFonts w:ascii="Times New Roman" w:hAnsi="Times New Roman"/>
        </w:rPr>
        <w:t xml:space="preserve">, </w:t>
      </w:r>
      <w:r w:rsidRPr="005A56A6">
        <w:rPr>
          <w:rFonts w:ascii="Times New Roman" w:hAnsi="Times New Roman"/>
          <w:i/>
        </w:rPr>
        <w:t>F</w:t>
      </w:r>
      <w:r w:rsidRPr="005A56A6">
        <w:rPr>
          <w:rFonts w:ascii="Times New Roman" w:hAnsi="Times New Roman"/>
        </w:rPr>
        <w:t xml:space="preserve">(1, 96) = 9.37, </w:t>
      </w:r>
      <w:proofErr w:type="spellStart"/>
      <w:r w:rsidRPr="005A56A6">
        <w:rPr>
          <w:rFonts w:ascii="Times New Roman" w:hAnsi="Times New Roman"/>
          <w:i/>
        </w:rPr>
        <w:t>MSE</w:t>
      </w:r>
      <w:proofErr w:type="spellEnd"/>
      <w:r w:rsidRPr="005A56A6">
        <w:rPr>
          <w:rFonts w:ascii="Times New Roman" w:hAnsi="Times New Roman"/>
        </w:rPr>
        <w:t xml:space="preserve"> = 0.01, </w:t>
      </w:r>
      <w:r w:rsidRPr="005A56A6">
        <w:rPr>
          <w:rFonts w:ascii="Times New Roman" w:hAnsi="Times New Roman"/>
          <w:i/>
        </w:rPr>
        <w:t>p</w:t>
      </w:r>
      <w:r w:rsidRPr="005A56A6">
        <w:rPr>
          <w:rFonts w:ascii="Times New Roman" w:hAnsi="Times New Roman"/>
        </w:rPr>
        <w:t xml:space="preserve"> = 0.0029,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0.08,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 Which was qualified by an interaction,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2, 96) = 8.58, </w:t>
      </w:r>
      <w:proofErr w:type="spellStart"/>
      <w:r w:rsidRPr="005A56A6">
        <w:rPr>
          <w:rFonts w:ascii="Times New Roman" w:hAnsi="Times New Roman"/>
          <w:i/>
        </w:rPr>
        <w:t>MSE</w:t>
      </w:r>
      <w:proofErr w:type="spellEnd"/>
      <w:r w:rsidRPr="005A56A6">
        <w:rPr>
          <w:rFonts w:ascii="Times New Roman" w:hAnsi="Times New Roman"/>
        </w:rPr>
        <w:t xml:space="preserve"> = 0.01, </w:t>
      </w:r>
      <w:r w:rsidRPr="005A56A6">
        <w:rPr>
          <w:rFonts w:ascii="Times New Roman" w:hAnsi="Times New Roman"/>
          <w:i/>
        </w:rPr>
        <w:t>p</w:t>
      </w:r>
      <w:r w:rsidRPr="005A56A6">
        <w:rPr>
          <w:rFonts w:ascii="Times New Roman" w:hAnsi="Times New Roman"/>
        </w:rPr>
        <w:t xml:space="preserve"> = 0.0043,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0.08,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 The nature of this interaction is described in Figures 21 and 22. Reference items shown as intact </w:t>
      </w:r>
      <w:r>
        <w:rPr>
          <w:rFonts w:ascii="Times New Roman" w:hAnsi="Times New Roman"/>
        </w:rPr>
        <w:t xml:space="preserve">word pairs </w:t>
      </w:r>
      <w:r w:rsidRPr="005A56A6">
        <w:rPr>
          <w:rFonts w:ascii="Times New Roman" w:hAnsi="Times New Roman"/>
        </w:rPr>
        <w:t>during the time of transfer item JOLs received a</w:t>
      </w:r>
      <w:r>
        <w:rPr>
          <w:rFonts w:ascii="Times New Roman" w:hAnsi="Times New Roman"/>
        </w:rPr>
        <w:t xml:space="preserve"> memorial advantage, attributed to </w:t>
      </w:r>
      <w:r w:rsidRPr="005A56A6">
        <w:rPr>
          <w:rFonts w:ascii="Times New Roman" w:hAnsi="Times New Roman"/>
        </w:rPr>
        <w:t xml:space="preserve">an </w:t>
      </w:r>
      <w:r>
        <w:rPr>
          <w:rFonts w:ascii="Times New Roman" w:hAnsi="Times New Roman"/>
        </w:rPr>
        <w:t xml:space="preserve">additional </w:t>
      </w:r>
      <w:r w:rsidRPr="005A56A6">
        <w:rPr>
          <w:rFonts w:ascii="Times New Roman" w:hAnsi="Times New Roman"/>
        </w:rPr>
        <w:t>study opportunity. Thus, unlike in Experiment 1</w:t>
      </w:r>
      <w:r>
        <w:rPr>
          <w:rFonts w:ascii="Times New Roman" w:hAnsi="Times New Roman"/>
        </w:rPr>
        <w:t xml:space="preserve"> </w:t>
      </w:r>
      <w:r w:rsidRPr="005A56A6">
        <w:rPr>
          <w:rFonts w:ascii="Times New Roman" w:hAnsi="Times New Roman"/>
        </w:rPr>
        <w:t xml:space="preserve">where intact reference items were not recalled better, the expected recall pattern emerged in Experiment 2. Transfer item recall did not differ as a function of the likelihood to engage in episodic retrieval </w:t>
      </w:r>
      <w:r>
        <w:rPr>
          <w:rFonts w:ascii="Times New Roman" w:hAnsi="Times New Roman"/>
        </w:rPr>
        <w:t xml:space="preserve">of the reference item </w:t>
      </w:r>
      <w:r w:rsidRPr="005A56A6">
        <w:rPr>
          <w:rFonts w:ascii="Times New Roman" w:hAnsi="Times New Roman"/>
        </w:rPr>
        <w:t>(</w:t>
      </w:r>
      <w:r w:rsidRPr="005A56A6">
        <w:rPr>
          <w:rFonts w:ascii="Times New Roman" w:hAnsi="Times New Roman"/>
          <w:i/>
        </w:rPr>
        <w:t xml:space="preserve">F </w:t>
      </w:r>
      <w:r w:rsidRPr="005A56A6">
        <w:rPr>
          <w:rFonts w:ascii="Times New Roman" w:hAnsi="Times New Roman"/>
        </w:rPr>
        <w:t>&lt; .001).</w:t>
      </w:r>
    </w:p>
    <w:p w14:paraId="16B159AF" w14:textId="77777777" w:rsidR="00F94300" w:rsidRPr="005A56A6" w:rsidRDefault="00F94300" w:rsidP="00F94300">
      <w:pPr>
        <w:pStyle w:val="Heading3"/>
      </w:pPr>
      <w:bookmarkStart w:id="87" w:name="_Toc259219279"/>
      <w:bookmarkStart w:id="88" w:name="_Toc386441173"/>
      <w:r w:rsidRPr="005A56A6">
        <w:t>Calibration</w:t>
      </w:r>
      <w:bookmarkEnd w:id="87"/>
      <w:bookmarkEnd w:id="88"/>
    </w:p>
    <w:p w14:paraId="2CCA5E13"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In a similar fashion as before, we took participants’ average JOL ratings and subtracted their average recall to study calibration effects (see Figure 23 and Figure 24 for means). These values were used in a repeated measures ANOVA. However, we only investigate the differences for transfer items. The calibration results </w:t>
      </w:r>
      <w:r>
        <w:rPr>
          <w:rFonts w:ascii="Times New Roman" w:hAnsi="Times New Roman"/>
        </w:rPr>
        <w:t xml:space="preserve">for the reference items </w:t>
      </w:r>
      <w:r w:rsidRPr="005A56A6">
        <w:rPr>
          <w:rFonts w:ascii="Times New Roman" w:hAnsi="Times New Roman"/>
        </w:rPr>
        <w:t>are contaminated by the</w:t>
      </w:r>
      <w:r>
        <w:rPr>
          <w:rFonts w:ascii="Times New Roman" w:hAnsi="Times New Roman"/>
        </w:rPr>
        <w:t>ir</w:t>
      </w:r>
      <w:r w:rsidRPr="005A56A6">
        <w:rPr>
          <w:rFonts w:ascii="Times New Roman" w:hAnsi="Times New Roman"/>
        </w:rPr>
        <w:t xml:space="preserve"> double exposure, which </w:t>
      </w:r>
      <w:r>
        <w:rPr>
          <w:rFonts w:ascii="Times New Roman" w:hAnsi="Times New Roman"/>
        </w:rPr>
        <w:t>was</w:t>
      </w:r>
      <w:r w:rsidRPr="005A56A6">
        <w:rPr>
          <w:rFonts w:ascii="Times New Roman" w:hAnsi="Times New Roman"/>
        </w:rPr>
        <w:t xml:space="preserve"> not accounted </w:t>
      </w:r>
      <w:r>
        <w:rPr>
          <w:rFonts w:ascii="Times New Roman" w:hAnsi="Times New Roman"/>
        </w:rPr>
        <w:t xml:space="preserve">for </w:t>
      </w:r>
      <w:r w:rsidRPr="005A56A6">
        <w:rPr>
          <w:rFonts w:ascii="Times New Roman" w:hAnsi="Times New Roman"/>
        </w:rPr>
        <w:t xml:space="preserve">when participants made their JOLs for those items. As such, it is impossible to interpret the </w:t>
      </w:r>
      <w:r>
        <w:rPr>
          <w:rFonts w:ascii="Times New Roman" w:hAnsi="Times New Roman"/>
        </w:rPr>
        <w:t xml:space="preserve">calibration </w:t>
      </w:r>
      <w:r w:rsidRPr="005A56A6">
        <w:rPr>
          <w:rFonts w:ascii="Times New Roman" w:hAnsi="Times New Roman"/>
        </w:rPr>
        <w:t>results for reference items. Instead, we continue to focus on the main comparisons in this experiment, differences in transfer item</w:t>
      </w:r>
      <w:r>
        <w:rPr>
          <w:rFonts w:ascii="Times New Roman" w:hAnsi="Times New Roman"/>
        </w:rPr>
        <w:t xml:space="preserve"> JOLs</w:t>
      </w:r>
      <w:r w:rsidRPr="005A56A6">
        <w:rPr>
          <w:rFonts w:ascii="Times New Roman" w:hAnsi="Times New Roman"/>
        </w:rPr>
        <w:t xml:space="preserve"> when covert retrieval</w:t>
      </w:r>
      <w:r>
        <w:rPr>
          <w:rFonts w:ascii="Times New Roman" w:hAnsi="Times New Roman"/>
        </w:rPr>
        <w:t xml:space="preserve"> of the reference item</w:t>
      </w:r>
      <w:r w:rsidRPr="005A56A6">
        <w:rPr>
          <w:rFonts w:ascii="Times New Roman" w:hAnsi="Times New Roman"/>
        </w:rPr>
        <w:t xml:space="preserve"> is likely </w:t>
      </w:r>
      <w:r>
        <w:rPr>
          <w:rFonts w:ascii="Times New Roman" w:hAnsi="Times New Roman"/>
        </w:rPr>
        <w:t xml:space="preserve">versus when it is not </w:t>
      </w:r>
      <w:r w:rsidRPr="005A56A6">
        <w:rPr>
          <w:rFonts w:ascii="Times New Roman" w:hAnsi="Times New Roman"/>
        </w:rPr>
        <w:t xml:space="preserve">likely. This difference was reliable for calibration effects,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96) = 5.21, </w:t>
      </w:r>
      <w:proofErr w:type="spellStart"/>
      <w:r w:rsidRPr="005A56A6">
        <w:rPr>
          <w:rFonts w:ascii="Times New Roman" w:hAnsi="Times New Roman"/>
          <w:i/>
        </w:rPr>
        <w:t>MSE</w:t>
      </w:r>
      <w:proofErr w:type="spellEnd"/>
      <w:r w:rsidRPr="005A56A6">
        <w:rPr>
          <w:rFonts w:ascii="Times New Roman" w:hAnsi="Times New Roman"/>
        </w:rPr>
        <w:t xml:space="preserve"> = 0.01, </w:t>
      </w:r>
      <w:r w:rsidRPr="005A56A6">
        <w:rPr>
          <w:rFonts w:ascii="Times New Roman" w:hAnsi="Times New Roman"/>
          <w:i/>
        </w:rPr>
        <w:t>p</w:t>
      </w:r>
      <w:r w:rsidRPr="005A56A6">
        <w:rPr>
          <w:rFonts w:ascii="Times New Roman" w:hAnsi="Times New Roman"/>
        </w:rPr>
        <w:t xml:space="preserve"> = 0.0247,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0.05,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0.0132</w:t>
      </w:r>
      <w:r>
        <w:rPr>
          <w:rFonts w:ascii="Times New Roman" w:hAnsi="Times New Roman"/>
        </w:rPr>
        <w:t xml:space="preserve">, supporting the previous findings that covert retrieval of the reference items </w:t>
      </w:r>
      <w:r>
        <w:rPr>
          <w:rFonts w:ascii="Times New Roman" w:hAnsi="Times New Roman"/>
        </w:rPr>
        <w:lastRenderedPageBreak/>
        <w:t>influences overconfidence. However, Experiment 1 indicates that these results are conditional on the retrievability of the reference items. When covert retrieval of the reference item is likely and successful, transfer item JOLs receive a boost. Likewise, when covert retrieval of the reference items is likely but unsuccessful, transfer items JOLs are reduced. We explore these effects in later sections.</w:t>
      </w:r>
    </w:p>
    <w:p w14:paraId="6A87CE06" w14:textId="77777777" w:rsidR="00F94300" w:rsidRPr="005A56A6" w:rsidRDefault="00F94300" w:rsidP="00F94300">
      <w:pPr>
        <w:pStyle w:val="Heading3"/>
      </w:pPr>
      <w:bookmarkStart w:id="89" w:name="_Toc259219280"/>
      <w:bookmarkStart w:id="90" w:name="_Toc386441174"/>
      <w:r w:rsidRPr="005A56A6">
        <w:t>Gamma correlation between JOLs and recall</w:t>
      </w:r>
      <w:bookmarkEnd w:id="89"/>
      <w:bookmarkEnd w:id="90"/>
    </w:p>
    <w:p w14:paraId="76F7B530"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Gamma was calculated for each subject, and analyzed in a repeated measures ANOVA. </w:t>
      </w:r>
      <w:r>
        <w:rPr>
          <w:rFonts w:ascii="Times New Roman" w:hAnsi="Times New Roman"/>
        </w:rPr>
        <w:t>T</w:t>
      </w:r>
      <w:r w:rsidRPr="005A56A6">
        <w:rPr>
          <w:rFonts w:ascii="Times New Roman" w:hAnsi="Times New Roman"/>
        </w:rPr>
        <w:t xml:space="preserve">he same </w:t>
      </w:r>
      <w:r>
        <w:rPr>
          <w:rFonts w:ascii="Times New Roman" w:hAnsi="Times New Roman"/>
        </w:rPr>
        <w:t>caveated applies when interpreting reference item gamma as does when interpreting the calibration results. The double exposure of reference items was not accounted for at the time of JOLs. Thus, we only report that gamma</w:t>
      </w:r>
      <w:r w:rsidRPr="005A56A6">
        <w:rPr>
          <w:rFonts w:ascii="Times New Roman" w:hAnsi="Times New Roman"/>
        </w:rPr>
        <w:t xml:space="preserve"> was much higher for reference items than for transfer items (</w:t>
      </w:r>
      <w:r w:rsidRPr="005A56A6">
        <w:rPr>
          <w:rFonts w:ascii="Times New Roman" w:hAnsi="Times New Roman"/>
          <w:i/>
        </w:rPr>
        <w:t>p</w:t>
      </w:r>
      <w:r>
        <w:rPr>
          <w:rFonts w:ascii="Times New Roman" w:hAnsi="Times New Roman"/>
        </w:rPr>
        <w:t xml:space="preserve"> &lt; 0.0001). </w:t>
      </w:r>
      <w:r w:rsidRPr="005A56A6">
        <w:rPr>
          <w:rFonts w:ascii="Times New Roman" w:hAnsi="Times New Roman"/>
        </w:rPr>
        <w:t xml:space="preserve">This is expected because reference items were given delayed </w:t>
      </w:r>
      <w:r>
        <w:rPr>
          <w:rFonts w:ascii="Times New Roman" w:hAnsi="Times New Roman"/>
        </w:rPr>
        <w:t xml:space="preserve">cue-only </w:t>
      </w:r>
      <w:r w:rsidRPr="005A56A6">
        <w:rPr>
          <w:rFonts w:ascii="Times New Roman" w:hAnsi="Times New Roman"/>
        </w:rPr>
        <w:t xml:space="preserve">JOLs. </w:t>
      </w:r>
      <w:r>
        <w:rPr>
          <w:rFonts w:ascii="Times New Roman" w:hAnsi="Times New Roman"/>
        </w:rPr>
        <w:t>Transfer item gammas did not</w:t>
      </w:r>
      <w:r w:rsidRPr="005A56A6">
        <w:rPr>
          <w:rFonts w:ascii="Times New Roman" w:hAnsi="Times New Roman"/>
        </w:rPr>
        <w:t xml:space="preserve"> differ as a function episodic retrieval (</w:t>
      </w:r>
      <w:r w:rsidRPr="005A56A6">
        <w:rPr>
          <w:rFonts w:ascii="Times New Roman" w:hAnsi="Times New Roman"/>
          <w:i/>
        </w:rPr>
        <w:t>F</w:t>
      </w:r>
      <w:r w:rsidRPr="005A56A6">
        <w:rPr>
          <w:rFonts w:ascii="Times New Roman" w:hAnsi="Times New Roman"/>
        </w:rPr>
        <w:t xml:space="preserve"> = 0.15</w:t>
      </w:r>
      <w:r>
        <w:rPr>
          <w:rFonts w:ascii="Times New Roman" w:hAnsi="Times New Roman"/>
        </w:rPr>
        <w:t xml:space="preserve">; see </w:t>
      </w:r>
      <w:r w:rsidRPr="005A56A6">
        <w:rPr>
          <w:rFonts w:ascii="Times New Roman" w:hAnsi="Times New Roman"/>
        </w:rPr>
        <w:t xml:space="preserve">Figures 25 &amp; 26). Participants could no better discriminate between recallable and </w:t>
      </w:r>
      <w:proofErr w:type="spellStart"/>
      <w:r w:rsidRPr="005A56A6">
        <w:rPr>
          <w:rFonts w:ascii="Times New Roman" w:hAnsi="Times New Roman"/>
        </w:rPr>
        <w:t>nonrecallable</w:t>
      </w:r>
      <w:proofErr w:type="spellEnd"/>
      <w:r w:rsidRPr="005A56A6">
        <w:rPr>
          <w:rFonts w:ascii="Times New Roman" w:hAnsi="Times New Roman"/>
        </w:rPr>
        <w:t xml:space="preserve"> words when they made judgments in the face of a cue-only reference item or a cue-target reference item. </w:t>
      </w:r>
      <w:r>
        <w:rPr>
          <w:rFonts w:ascii="Times New Roman" w:hAnsi="Times New Roman"/>
        </w:rPr>
        <w:t xml:space="preserve">Covert </w:t>
      </w:r>
      <w:r w:rsidRPr="005A56A6">
        <w:rPr>
          <w:rFonts w:ascii="Times New Roman" w:hAnsi="Times New Roman"/>
        </w:rPr>
        <w:t xml:space="preserve">retrieval </w:t>
      </w:r>
      <w:r>
        <w:rPr>
          <w:rFonts w:ascii="Times New Roman" w:hAnsi="Times New Roman"/>
        </w:rPr>
        <w:t xml:space="preserve">of episodically related information </w:t>
      </w:r>
      <w:r w:rsidRPr="005A56A6">
        <w:rPr>
          <w:rFonts w:ascii="Times New Roman" w:hAnsi="Times New Roman"/>
        </w:rPr>
        <w:t>has little effect on metamemory resolution. We suspect that</w:t>
      </w:r>
      <w:r>
        <w:rPr>
          <w:rFonts w:ascii="Times New Roman" w:hAnsi="Times New Roman"/>
        </w:rPr>
        <w:t xml:space="preserve"> this is </w:t>
      </w:r>
      <w:r w:rsidRPr="005A56A6">
        <w:rPr>
          <w:rFonts w:ascii="Times New Roman" w:hAnsi="Times New Roman"/>
        </w:rPr>
        <w:t>because the relationship between what is being retrieved (the reference item) and what is currently being judged (transfer item) is random</w:t>
      </w:r>
      <w:r>
        <w:rPr>
          <w:rFonts w:ascii="Times New Roman" w:hAnsi="Times New Roman"/>
        </w:rPr>
        <w:t xml:space="preserve">—the retrieved information is not diagnostic of eventual recall. That is, the reference item </w:t>
      </w:r>
      <w:r w:rsidRPr="005A56A6">
        <w:rPr>
          <w:rFonts w:ascii="Times New Roman" w:hAnsi="Times New Roman"/>
        </w:rPr>
        <w:t>is randomly selected among the previously studied items</w:t>
      </w:r>
      <w:r>
        <w:rPr>
          <w:rFonts w:ascii="Times New Roman" w:hAnsi="Times New Roman"/>
        </w:rPr>
        <w:t xml:space="preserve"> and thus the episodic relationship is random</w:t>
      </w:r>
      <w:r w:rsidRPr="005A56A6">
        <w:rPr>
          <w:rFonts w:ascii="Times New Roman" w:hAnsi="Times New Roman"/>
        </w:rPr>
        <w:t xml:space="preserve">. In more realistic situations, the relationship between episodic retrieval and metacognition of immediately judged information </w:t>
      </w:r>
      <w:r>
        <w:rPr>
          <w:rFonts w:ascii="Times New Roman" w:hAnsi="Times New Roman"/>
        </w:rPr>
        <w:t xml:space="preserve">are likely </w:t>
      </w:r>
      <w:r w:rsidRPr="005A56A6">
        <w:rPr>
          <w:rFonts w:ascii="Times New Roman" w:hAnsi="Times New Roman"/>
        </w:rPr>
        <w:t xml:space="preserve">nonrandom and have meaningful relationships. However, </w:t>
      </w:r>
      <w:r>
        <w:rPr>
          <w:rFonts w:ascii="Times New Roman" w:hAnsi="Times New Roman"/>
        </w:rPr>
        <w:t xml:space="preserve">before we investigate more meaningful </w:t>
      </w:r>
      <w:r>
        <w:rPr>
          <w:rFonts w:ascii="Times New Roman" w:hAnsi="Times New Roman"/>
        </w:rPr>
        <w:lastRenderedPageBreak/>
        <w:t xml:space="preserve">relationships between episodically related information, we first need to determine whether episodic retrieval has </w:t>
      </w:r>
      <w:r w:rsidRPr="005A56A6">
        <w:rPr>
          <w:rFonts w:ascii="Times New Roman" w:hAnsi="Times New Roman"/>
        </w:rPr>
        <w:t xml:space="preserve">any role in metacognitive judgments. According to the item-level analyses in Experiment 1, covert retrieval </w:t>
      </w:r>
      <w:r>
        <w:rPr>
          <w:rFonts w:ascii="Times New Roman" w:hAnsi="Times New Roman"/>
        </w:rPr>
        <w:t xml:space="preserve">of related information </w:t>
      </w:r>
      <w:r w:rsidRPr="005A56A6">
        <w:rPr>
          <w:rFonts w:ascii="Times New Roman" w:hAnsi="Times New Roman"/>
        </w:rPr>
        <w:t xml:space="preserve">is </w:t>
      </w:r>
      <w:r>
        <w:rPr>
          <w:rFonts w:ascii="Times New Roman" w:hAnsi="Times New Roman"/>
        </w:rPr>
        <w:t>quite influential on immediate JOLs</w:t>
      </w:r>
      <w:r w:rsidRPr="005A56A6">
        <w:rPr>
          <w:rFonts w:ascii="Times New Roman" w:hAnsi="Times New Roman"/>
        </w:rPr>
        <w:t>. We turn to item-level analyses for Experiment 2 next.</w:t>
      </w:r>
    </w:p>
    <w:p w14:paraId="17EED9B1" w14:textId="77777777" w:rsidR="00F94300" w:rsidRPr="005A56A6" w:rsidRDefault="00F94300" w:rsidP="00F94300">
      <w:pPr>
        <w:pStyle w:val="Heading3"/>
      </w:pPr>
      <w:bookmarkStart w:id="91" w:name="_Toc259219281"/>
      <w:bookmarkStart w:id="92" w:name="_Toc386441175"/>
      <w:r w:rsidRPr="005A56A6">
        <w:t>GLMM: Regressing recall on transfer item JOLs</w:t>
      </w:r>
      <w:bookmarkEnd w:id="91"/>
      <w:bookmarkEnd w:id="92"/>
    </w:p>
    <w:p w14:paraId="41221A77"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We continue on with the modeling approach described in Experiment 1, first focusing on the item-level calibration effects and then moving on to the </w:t>
      </w:r>
      <w:r>
        <w:rPr>
          <w:rFonts w:ascii="Times New Roman" w:hAnsi="Times New Roman"/>
        </w:rPr>
        <w:t xml:space="preserve">association between </w:t>
      </w:r>
      <w:r w:rsidRPr="005A56A6">
        <w:rPr>
          <w:rFonts w:ascii="Times New Roman" w:hAnsi="Times New Roman"/>
        </w:rPr>
        <w:t xml:space="preserve">reference items </w:t>
      </w:r>
      <w:r>
        <w:rPr>
          <w:rFonts w:ascii="Times New Roman" w:hAnsi="Times New Roman"/>
        </w:rPr>
        <w:t xml:space="preserve">JOLs and </w:t>
      </w:r>
      <w:r w:rsidRPr="005A56A6">
        <w:rPr>
          <w:rFonts w:ascii="Times New Roman" w:hAnsi="Times New Roman"/>
        </w:rPr>
        <w:t xml:space="preserve">transfer item JOLs. Given the gamma results, it is unlikely that we will observe any differences in the predictive power of transfer item JOLs </w:t>
      </w:r>
      <w:r>
        <w:rPr>
          <w:rFonts w:ascii="Times New Roman" w:hAnsi="Times New Roman"/>
        </w:rPr>
        <w:t xml:space="preserve">on recall </w:t>
      </w:r>
      <w:r w:rsidRPr="005A56A6">
        <w:rPr>
          <w:rFonts w:ascii="Times New Roman" w:hAnsi="Times New Roman"/>
        </w:rPr>
        <w:t>as a function of episodic retrieval</w:t>
      </w:r>
      <w:r>
        <w:rPr>
          <w:rFonts w:ascii="Times New Roman" w:hAnsi="Times New Roman"/>
        </w:rPr>
        <w:t xml:space="preserve"> of the reference item</w:t>
      </w:r>
      <w:r w:rsidRPr="005A56A6">
        <w:rPr>
          <w:rFonts w:ascii="Times New Roman" w:hAnsi="Times New Roman"/>
        </w:rPr>
        <w:t>. Table 7 shows the modeling approach</w:t>
      </w:r>
      <w:r>
        <w:rPr>
          <w:rFonts w:ascii="Times New Roman" w:hAnsi="Times New Roman"/>
        </w:rPr>
        <w:t xml:space="preserve"> taken for these data</w:t>
      </w:r>
      <w:r w:rsidRPr="005A56A6">
        <w:rPr>
          <w:rFonts w:ascii="Times New Roman" w:hAnsi="Times New Roman"/>
        </w:rPr>
        <w:t xml:space="preserve">. An unconditioned model was improved upon by adding the random effect of the within-subject manipulated factor of episodic retrieval (Model 2). The fixed effects of JOLs were </w:t>
      </w:r>
      <w:r>
        <w:rPr>
          <w:rFonts w:ascii="Times New Roman" w:hAnsi="Times New Roman"/>
        </w:rPr>
        <w:t xml:space="preserve">then </w:t>
      </w:r>
      <w:r w:rsidRPr="005A56A6">
        <w:rPr>
          <w:rFonts w:ascii="Times New Roman" w:hAnsi="Times New Roman"/>
        </w:rPr>
        <w:t>added, followed</w:t>
      </w:r>
      <w:r>
        <w:rPr>
          <w:rFonts w:ascii="Times New Roman" w:hAnsi="Times New Roman"/>
        </w:rPr>
        <w:t xml:space="preserve"> by the random effect of within-</w:t>
      </w:r>
      <w:r w:rsidRPr="005A56A6">
        <w:rPr>
          <w:rFonts w:ascii="Times New Roman" w:hAnsi="Times New Roman"/>
        </w:rPr>
        <w:t xml:space="preserve">subject centered JOLs (Model 4). Much the same as in Experiment 1, this random effect did not improve the model. This indicates that participants did not differ substantially in their item-level calibrations. Regardless, on the basis of the experimental design, we retain the </w:t>
      </w:r>
      <w:r>
        <w:rPr>
          <w:rFonts w:ascii="Times New Roman" w:hAnsi="Times New Roman"/>
        </w:rPr>
        <w:t xml:space="preserve">random </w:t>
      </w:r>
      <w:r w:rsidRPr="005A56A6">
        <w:rPr>
          <w:rFonts w:ascii="Times New Roman" w:hAnsi="Times New Roman"/>
        </w:rPr>
        <w:t>factor in the model. We added the remaining fixed factors to the model, episodic retrieval and the interactions among the fixed effects (Model 5 &amp; 6). Neither these additions improved model fit. The interpretations between these models do not change and because we are interested in the differences between episodic retrieval, we endorsed the more complex model, as in Experiment 1.</w:t>
      </w:r>
    </w:p>
    <w:p w14:paraId="545E25CA"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We refit Model 6 using </w:t>
      </w:r>
      <w:r>
        <w:rPr>
          <w:rFonts w:ascii="Times New Roman" w:hAnsi="Times New Roman"/>
        </w:rPr>
        <w:t xml:space="preserve">a penalized </w:t>
      </w:r>
      <w:r w:rsidRPr="005A56A6">
        <w:rPr>
          <w:rFonts w:ascii="Times New Roman" w:hAnsi="Times New Roman"/>
        </w:rPr>
        <w:t xml:space="preserve">restricted maximum likelihood to get </w:t>
      </w:r>
      <w:r>
        <w:rPr>
          <w:rFonts w:ascii="Times New Roman" w:hAnsi="Times New Roman"/>
        </w:rPr>
        <w:t xml:space="preserve">better </w:t>
      </w:r>
      <w:r w:rsidRPr="005A56A6">
        <w:rPr>
          <w:rFonts w:ascii="Times New Roman" w:hAnsi="Times New Roman"/>
        </w:rPr>
        <w:t xml:space="preserve">estimates </w:t>
      </w:r>
      <w:r>
        <w:rPr>
          <w:rFonts w:ascii="Times New Roman" w:hAnsi="Times New Roman"/>
        </w:rPr>
        <w:t xml:space="preserve">of </w:t>
      </w:r>
      <w:r w:rsidRPr="005A56A6">
        <w:rPr>
          <w:rFonts w:ascii="Times New Roman" w:hAnsi="Times New Roman"/>
        </w:rPr>
        <w:t xml:space="preserve">the random effects. The model parameters are listed in Table 8 and Figure </w:t>
      </w:r>
      <w:r w:rsidRPr="005A56A6">
        <w:rPr>
          <w:rFonts w:ascii="Times New Roman" w:hAnsi="Times New Roman"/>
        </w:rPr>
        <w:lastRenderedPageBreak/>
        <w:t xml:space="preserve">27 plots the fitted values for the effect of the within subject JOLs at the sample mean JOL. Two main effects were reliable in Model 6: within-subject JOLs,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68.52) = 77.62, </w:t>
      </w:r>
      <w:r w:rsidRPr="005A56A6">
        <w:rPr>
          <w:rFonts w:ascii="Times New Roman" w:hAnsi="Times New Roman"/>
          <w:i/>
        </w:rPr>
        <w:t>p</w:t>
      </w:r>
      <w:r w:rsidRPr="005A56A6">
        <w:rPr>
          <w:rFonts w:ascii="Times New Roman" w:hAnsi="Times New Roman"/>
        </w:rPr>
        <w:t xml:space="preserve"> &lt; 0.0001, and between-subject JOLs, </w:t>
      </w:r>
      <w:r w:rsidRPr="005A56A6">
        <w:rPr>
          <w:rFonts w:ascii="Times New Roman" w:hAnsi="Times New Roman"/>
          <w:i/>
        </w:rPr>
        <w:t>F</w:t>
      </w:r>
      <w:r w:rsidRPr="005A56A6">
        <w:rPr>
          <w:rFonts w:ascii="Times New Roman" w:hAnsi="Times New Roman"/>
        </w:rPr>
        <w:t xml:space="preserve">(1, 94.89) = 5.19, </w:t>
      </w:r>
      <w:r w:rsidRPr="005A56A6">
        <w:rPr>
          <w:rFonts w:ascii="Times New Roman" w:hAnsi="Times New Roman"/>
          <w:i/>
        </w:rPr>
        <w:t>p</w:t>
      </w:r>
      <w:r w:rsidRPr="005A56A6">
        <w:rPr>
          <w:rFonts w:ascii="Times New Roman" w:hAnsi="Times New Roman"/>
        </w:rPr>
        <w:t xml:space="preserve"> &lt; 0.0249. The within-subject JOLs indicate that participants JOLs are predictive of recall at an item level. Because this factor did not interact with episodic retrieval</w:t>
      </w:r>
      <w:r>
        <w:rPr>
          <w:rFonts w:ascii="Times New Roman" w:hAnsi="Times New Roman"/>
        </w:rPr>
        <w:t xml:space="preserve"> of the reference item</w:t>
      </w:r>
      <w:r w:rsidRPr="005A56A6">
        <w:rPr>
          <w:rFonts w:ascii="Times New Roman" w:hAnsi="Times New Roman"/>
        </w:rPr>
        <w:t>, the benefit of gaining a better perspective of what item features constitute as diagnostic of recall did not develop as a function of episodic retrieval</w:t>
      </w:r>
      <w:r>
        <w:rPr>
          <w:rFonts w:ascii="Times New Roman" w:hAnsi="Times New Roman"/>
        </w:rPr>
        <w:t xml:space="preserve"> of the reference item</w:t>
      </w:r>
      <w:r w:rsidRPr="005A56A6">
        <w:rPr>
          <w:rFonts w:ascii="Times New Roman" w:hAnsi="Times New Roman"/>
        </w:rPr>
        <w:t xml:space="preserve">. At the average JOL, a participant has a 21% chance of recalling a given item and that chance increases by 2% with each increase in JOL. This is quite similar to the item-level calibration effects observed in Experiment 1. The second main effect, between-subject JOLs, indicates that those who generally give higher JOLs have better recall than those who have </w:t>
      </w:r>
      <w:proofErr w:type="spellStart"/>
      <w:r w:rsidRPr="005A56A6">
        <w:rPr>
          <w:rFonts w:ascii="Times New Roman" w:hAnsi="Times New Roman"/>
        </w:rPr>
        <w:t>give</w:t>
      </w:r>
      <w:proofErr w:type="spellEnd"/>
      <w:r w:rsidRPr="005A56A6">
        <w:rPr>
          <w:rFonts w:ascii="Times New Roman" w:hAnsi="Times New Roman"/>
        </w:rPr>
        <w:t xml:space="preserve"> generally lower JOLs. While this main effect is reliable, Figure 27 does not plot the fitted values at different between-subject JOLs because this factor did not interact with any other factor. To be specific, the relationship between recall and within-subject JOLs described in Figure 27 maintains across the scale usage of JOLs. Along with the gamma results, the GLMM </w:t>
      </w:r>
      <w:r>
        <w:rPr>
          <w:rFonts w:ascii="Times New Roman" w:hAnsi="Times New Roman"/>
        </w:rPr>
        <w:t>supported the finding</w:t>
      </w:r>
      <w:r w:rsidRPr="005A56A6">
        <w:rPr>
          <w:rFonts w:ascii="Times New Roman" w:hAnsi="Times New Roman"/>
        </w:rPr>
        <w:t xml:space="preserve"> that episodic retrieval </w:t>
      </w:r>
      <w:r>
        <w:rPr>
          <w:rFonts w:ascii="Times New Roman" w:hAnsi="Times New Roman"/>
        </w:rPr>
        <w:t xml:space="preserve">of the reference item </w:t>
      </w:r>
      <w:r w:rsidRPr="005A56A6">
        <w:rPr>
          <w:rFonts w:ascii="Times New Roman" w:hAnsi="Times New Roman"/>
        </w:rPr>
        <w:t xml:space="preserve">did not produce greater precision in metacognition on immediate JOLs. </w:t>
      </w:r>
    </w:p>
    <w:p w14:paraId="3ADC9910" w14:textId="77777777" w:rsidR="00F94300" w:rsidRPr="005A56A6" w:rsidRDefault="00F94300" w:rsidP="00F94300">
      <w:pPr>
        <w:pStyle w:val="Heading3"/>
      </w:pPr>
      <w:bookmarkStart w:id="93" w:name="_Toc259219282"/>
      <w:bookmarkStart w:id="94" w:name="_Toc386441176"/>
      <w:r w:rsidRPr="005A56A6">
        <w:t>LMM: Regressing transfer item JOLs on reference item JOLs</w:t>
      </w:r>
      <w:bookmarkEnd w:id="93"/>
      <w:bookmarkEnd w:id="94"/>
    </w:p>
    <w:p w14:paraId="3BE8DD1E"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results from Experiment 1 indicate the item-level effects are prevalent when making immediate JOLs in the presence of other information. To be exact, using episodically related word pairs as mnemonic cue</w:t>
      </w:r>
      <w:r>
        <w:rPr>
          <w:rFonts w:ascii="Times New Roman" w:hAnsi="Times New Roman"/>
        </w:rPr>
        <w:t>s impact</w:t>
      </w:r>
      <w:r w:rsidRPr="005A56A6">
        <w:rPr>
          <w:rFonts w:ascii="Times New Roman" w:hAnsi="Times New Roman"/>
        </w:rPr>
        <w:t xml:space="preserve"> JOLs. </w:t>
      </w:r>
      <w:r>
        <w:rPr>
          <w:rFonts w:ascii="Times New Roman" w:hAnsi="Times New Roman"/>
        </w:rPr>
        <w:t>T</w:t>
      </w:r>
      <w:r w:rsidRPr="005A56A6">
        <w:rPr>
          <w:rFonts w:ascii="Times New Roman" w:hAnsi="Times New Roman"/>
        </w:rPr>
        <w:t xml:space="preserve">he extant that episodic information is diagnostic of eventual recall will determine the usefulness of </w:t>
      </w:r>
      <w:r>
        <w:rPr>
          <w:rFonts w:ascii="Times New Roman" w:hAnsi="Times New Roman"/>
        </w:rPr>
        <w:t>considering such information when making immediate JOLs</w:t>
      </w:r>
      <w:r w:rsidRPr="005A56A6">
        <w:rPr>
          <w:rFonts w:ascii="Times New Roman" w:hAnsi="Times New Roman"/>
        </w:rPr>
        <w:t xml:space="preserve">. To investigate whether </w:t>
      </w:r>
      <w:r>
        <w:rPr>
          <w:rFonts w:ascii="Times New Roman" w:hAnsi="Times New Roman"/>
        </w:rPr>
        <w:t xml:space="preserve">the use of </w:t>
      </w:r>
      <w:r>
        <w:rPr>
          <w:rFonts w:ascii="Times New Roman" w:hAnsi="Times New Roman"/>
        </w:rPr>
        <w:lastRenderedPageBreak/>
        <w:t xml:space="preserve">episodically related information has an effect on immediate JOLs, we </w:t>
      </w:r>
      <w:r w:rsidRPr="005A56A6">
        <w:rPr>
          <w:rFonts w:ascii="Times New Roman" w:hAnsi="Times New Roman"/>
        </w:rPr>
        <w:t xml:space="preserve">employ a mixed effects model and begin by regressing transfer </w:t>
      </w:r>
      <w:r>
        <w:rPr>
          <w:rFonts w:ascii="Times New Roman" w:hAnsi="Times New Roman"/>
        </w:rPr>
        <w:t xml:space="preserve">item </w:t>
      </w:r>
      <w:r w:rsidRPr="005A56A6">
        <w:rPr>
          <w:rFonts w:ascii="Times New Roman" w:hAnsi="Times New Roman"/>
        </w:rPr>
        <w:t xml:space="preserve">JOLs on reference </w:t>
      </w:r>
      <w:r>
        <w:rPr>
          <w:rFonts w:ascii="Times New Roman" w:hAnsi="Times New Roman"/>
        </w:rPr>
        <w:t xml:space="preserve">item </w:t>
      </w:r>
      <w:r w:rsidRPr="005A56A6">
        <w:rPr>
          <w:rFonts w:ascii="Times New Roman" w:hAnsi="Times New Roman"/>
        </w:rPr>
        <w:t>JOLs.</w:t>
      </w:r>
    </w:p>
    <w:p w14:paraId="6F77ADB9"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As seen in Table 9, variables were added in the same order as in Experiment 1. Notably, all the random effects increased the fit of the model. Moreover, fitting a simpler covariance structure in Model 7 was rejected, much like the regression in Experiment 1. Therefore, we endorsed and explored </w:t>
      </w:r>
      <w:r>
        <w:rPr>
          <w:rFonts w:ascii="Times New Roman" w:hAnsi="Times New Roman"/>
        </w:rPr>
        <w:t>the fixed effects using Model 6, and t</w:t>
      </w:r>
      <w:r w:rsidRPr="005A56A6">
        <w:rPr>
          <w:rFonts w:ascii="Times New Roman" w:hAnsi="Times New Roman"/>
        </w:rPr>
        <w:t xml:space="preserve">he coefficients can be found in Table 10. First, there was a main effect for within-subject reference item JOLs,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99.91) = 24.17, </w:t>
      </w:r>
      <w:r w:rsidRPr="005A56A6">
        <w:rPr>
          <w:rFonts w:ascii="Times New Roman" w:hAnsi="Times New Roman"/>
          <w:i/>
        </w:rPr>
        <w:t>p</w:t>
      </w:r>
      <w:r w:rsidRPr="005A56A6">
        <w:rPr>
          <w:rFonts w:ascii="Times New Roman" w:hAnsi="Times New Roman"/>
        </w:rPr>
        <w:t xml:space="preserve"> &lt; 0.0001, between-subject reference item JOLs, </w:t>
      </w:r>
      <w:r w:rsidRPr="005A56A6">
        <w:rPr>
          <w:rFonts w:ascii="Times New Roman" w:hAnsi="Times New Roman"/>
          <w:i/>
        </w:rPr>
        <w:t>F</w:t>
      </w:r>
      <w:r w:rsidRPr="005A56A6">
        <w:rPr>
          <w:rFonts w:ascii="Times New Roman" w:hAnsi="Times New Roman"/>
        </w:rPr>
        <w:t xml:space="preserve">(1, 95.11) = 23.24, </w:t>
      </w:r>
      <w:r w:rsidRPr="005A56A6">
        <w:rPr>
          <w:rFonts w:ascii="Times New Roman" w:hAnsi="Times New Roman"/>
          <w:i/>
        </w:rPr>
        <w:t>p</w:t>
      </w:r>
      <w:r w:rsidRPr="005A56A6">
        <w:rPr>
          <w:rFonts w:ascii="Times New Roman" w:hAnsi="Times New Roman"/>
        </w:rPr>
        <w:t xml:space="preserve"> &lt; 0.0001, and episodic retrieval</w:t>
      </w:r>
      <w:r>
        <w:rPr>
          <w:rFonts w:ascii="Times New Roman" w:hAnsi="Times New Roman"/>
        </w:rPr>
        <w:t xml:space="preserve"> of the reference item</w:t>
      </w:r>
      <w:r w:rsidRPr="005A56A6">
        <w:rPr>
          <w:rFonts w:ascii="Times New Roman" w:hAnsi="Times New Roman"/>
        </w:rPr>
        <w:t xml:space="preserve">, </w:t>
      </w:r>
      <w:r w:rsidRPr="005A56A6">
        <w:rPr>
          <w:rFonts w:ascii="Times New Roman" w:hAnsi="Times New Roman"/>
          <w:i/>
        </w:rPr>
        <w:t>F</w:t>
      </w:r>
      <w:r w:rsidRPr="005A56A6">
        <w:rPr>
          <w:rFonts w:ascii="Times New Roman" w:hAnsi="Times New Roman"/>
        </w:rPr>
        <w:t xml:space="preserve">(1, 95.1) = 16.39, </w:t>
      </w:r>
      <w:r w:rsidRPr="005A56A6">
        <w:rPr>
          <w:rFonts w:ascii="Times New Roman" w:hAnsi="Times New Roman"/>
          <w:i/>
        </w:rPr>
        <w:t>p</w:t>
      </w:r>
      <w:r w:rsidRPr="005A56A6">
        <w:rPr>
          <w:rFonts w:ascii="Times New Roman" w:hAnsi="Times New Roman"/>
        </w:rPr>
        <w:t xml:space="preserve"> &lt; 0.0001. These effects are qualified by two higher order interactions. First, there was a significant interaction of episodic retrieval </w:t>
      </w:r>
      <w:r>
        <w:rPr>
          <w:rFonts w:ascii="Times New Roman" w:hAnsi="Times New Roman"/>
        </w:rPr>
        <w:t xml:space="preserve">of the reference item </w:t>
      </w:r>
      <w:r w:rsidRPr="005A56A6">
        <w:rPr>
          <w:rFonts w:ascii="Times New Roman" w:hAnsi="Times New Roman"/>
        </w:rPr>
        <w:t xml:space="preserve">and within-subject JOLs, </w:t>
      </w:r>
      <w:r w:rsidRPr="005A56A6">
        <w:rPr>
          <w:rFonts w:ascii="Times New Roman" w:hAnsi="Times New Roman"/>
          <w:i/>
        </w:rPr>
        <w:t>F</w:t>
      </w:r>
      <w:r w:rsidRPr="005A56A6">
        <w:rPr>
          <w:rFonts w:ascii="Times New Roman" w:hAnsi="Times New Roman"/>
        </w:rPr>
        <w:t xml:space="preserve">(1, 3668) = 28.13, </w:t>
      </w:r>
      <w:r w:rsidRPr="005A56A6">
        <w:rPr>
          <w:rFonts w:ascii="Times New Roman" w:hAnsi="Times New Roman"/>
          <w:i/>
        </w:rPr>
        <w:t>p</w:t>
      </w:r>
      <w:r w:rsidRPr="005A56A6">
        <w:rPr>
          <w:rFonts w:ascii="Times New Roman" w:hAnsi="Times New Roman"/>
        </w:rPr>
        <w:t xml:space="preserve"> &lt; 0.0001, such that transfer item JOLs were more influenced by reference item JOLs when the reference item had been presented as cue-only than when presented as cue-target. However, there was a three-way interaction of episodic retrieval</w:t>
      </w:r>
      <w:r>
        <w:rPr>
          <w:rFonts w:ascii="Times New Roman" w:hAnsi="Times New Roman"/>
        </w:rPr>
        <w:t xml:space="preserve"> of the reference item</w:t>
      </w:r>
      <w:r w:rsidRPr="005A56A6">
        <w:rPr>
          <w:rFonts w:ascii="Times New Roman" w:hAnsi="Times New Roman"/>
        </w:rPr>
        <w:t xml:space="preserve">, within-subject JOLs, and between-subject JOLs, </w:t>
      </w:r>
      <w:r w:rsidRPr="005A56A6">
        <w:rPr>
          <w:rFonts w:ascii="Times New Roman" w:hAnsi="Times New Roman"/>
          <w:i/>
        </w:rPr>
        <w:t>F</w:t>
      </w:r>
      <w:r w:rsidRPr="005A56A6">
        <w:rPr>
          <w:rFonts w:ascii="Times New Roman" w:hAnsi="Times New Roman"/>
        </w:rPr>
        <w:t xml:space="preserve">(1, 3668) = 5.11, </w:t>
      </w:r>
      <w:r w:rsidRPr="005A56A6">
        <w:rPr>
          <w:rFonts w:ascii="Times New Roman" w:hAnsi="Times New Roman"/>
          <w:i/>
        </w:rPr>
        <w:t xml:space="preserve">p </w:t>
      </w:r>
      <w:r w:rsidRPr="005A56A6">
        <w:rPr>
          <w:rFonts w:ascii="Times New Roman" w:hAnsi="Times New Roman"/>
        </w:rPr>
        <w:t xml:space="preserve">= 0.0238. These results mirror those obtained in Experiment 1, thus we use an identical method to explore the nature of the three-way interaction. We plotted the fitted values of the relationship between episodic retrieval </w:t>
      </w:r>
      <w:r>
        <w:rPr>
          <w:rFonts w:ascii="Times New Roman" w:hAnsi="Times New Roman"/>
        </w:rPr>
        <w:t xml:space="preserve">of the reference item </w:t>
      </w:r>
      <w:r w:rsidRPr="005A56A6">
        <w:rPr>
          <w:rFonts w:ascii="Times New Roman" w:hAnsi="Times New Roman"/>
        </w:rPr>
        <w:t xml:space="preserve">and within-subject JOLs and three different between-subject intervals, one standard deviation below the mean JOL ratings for reference items, at the mean JOL ratings, and one standard deviation above the mean JOL ratings. As seen in Figure 28, participants who gave lower JOLs to the reference items were less impacted by their re-presentation at the time of transfer item JOLs. This </w:t>
      </w:r>
      <w:r w:rsidRPr="005A56A6">
        <w:rPr>
          <w:rFonts w:ascii="Times New Roman" w:hAnsi="Times New Roman"/>
        </w:rPr>
        <w:lastRenderedPageBreak/>
        <w:t>was the case regardless of whether the reference item was presented as cue-target or as cue-only. However, participants were more influenced by cue-only reference items when the reference items themselves received higher JOLs.</w:t>
      </w:r>
    </w:p>
    <w:p w14:paraId="5D508CA3"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These results are identical to Experiment 1. The key difference between the experiments, however, is that the reference item JOLs are delayed. Because delayed JOLs </w:t>
      </w:r>
      <w:r>
        <w:rPr>
          <w:rFonts w:ascii="Times New Roman" w:hAnsi="Times New Roman"/>
        </w:rPr>
        <w:t xml:space="preserve">encourage </w:t>
      </w:r>
      <w:r w:rsidRPr="005A56A6">
        <w:rPr>
          <w:rFonts w:ascii="Times New Roman" w:hAnsi="Times New Roman"/>
        </w:rPr>
        <w:t>the use of covert retrieval</w:t>
      </w:r>
      <w:r>
        <w:rPr>
          <w:rFonts w:ascii="Times New Roman" w:hAnsi="Times New Roman"/>
        </w:rPr>
        <w:t xml:space="preserve"> prior to making judgments</w:t>
      </w:r>
      <w:r w:rsidRPr="005A56A6">
        <w:rPr>
          <w:rFonts w:ascii="Times New Roman" w:hAnsi="Times New Roman"/>
        </w:rPr>
        <w:t xml:space="preserve">, the interaction between within-subject JOLs and episodic retrieval </w:t>
      </w:r>
      <w:r>
        <w:rPr>
          <w:rFonts w:ascii="Times New Roman" w:hAnsi="Times New Roman"/>
        </w:rPr>
        <w:t xml:space="preserve">of the reference item </w:t>
      </w:r>
      <w:r w:rsidRPr="005A56A6">
        <w:rPr>
          <w:rFonts w:ascii="Times New Roman" w:hAnsi="Times New Roman"/>
        </w:rPr>
        <w:t>was expected. This interaction increased as participants offered higher JOLs. Collectively, this strongly indicates that being able to covertly retrieve an episodically related item from memory during the time of immediate JOLs will lead to inflated JOLs. We provide additional support for this proposition next.</w:t>
      </w:r>
    </w:p>
    <w:p w14:paraId="763041EC" w14:textId="77777777" w:rsidR="00F94300" w:rsidRPr="005A56A6" w:rsidRDefault="00F94300" w:rsidP="00F94300">
      <w:pPr>
        <w:pStyle w:val="Heading3"/>
      </w:pPr>
      <w:bookmarkStart w:id="95" w:name="_Toc259219283"/>
      <w:bookmarkStart w:id="96" w:name="_Toc386441177"/>
      <w:r w:rsidRPr="005A56A6">
        <w:t>LMM: Regressing transfer item JOLs on reference item recall</w:t>
      </w:r>
      <w:bookmarkEnd w:id="95"/>
      <w:bookmarkEnd w:id="96"/>
    </w:p>
    <w:p w14:paraId="345DEC7A"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Thus far, we have replicated all the effects of Experiment 1. Supporting our hypothesis that episodic retrieval </w:t>
      </w:r>
      <w:r>
        <w:rPr>
          <w:rFonts w:ascii="Times New Roman" w:hAnsi="Times New Roman"/>
        </w:rPr>
        <w:t xml:space="preserve">of the reference item </w:t>
      </w:r>
      <w:r w:rsidRPr="005A56A6">
        <w:rPr>
          <w:rFonts w:ascii="Times New Roman" w:hAnsi="Times New Roman"/>
        </w:rPr>
        <w:t xml:space="preserve">alters metacognition for immediate JOLs. To provide another test for this hypothesis, we use </w:t>
      </w:r>
      <w:r>
        <w:rPr>
          <w:rFonts w:ascii="Times New Roman" w:hAnsi="Times New Roman"/>
        </w:rPr>
        <w:t xml:space="preserve">the </w:t>
      </w:r>
      <w:r w:rsidRPr="005A56A6">
        <w:rPr>
          <w:rFonts w:ascii="Times New Roman" w:hAnsi="Times New Roman"/>
        </w:rPr>
        <w:t xml:space="preserve">final recall </w:t>
      </w:r>
      <w:r>
        <w:rPr>
          <w:rFonts w:ascii="Times New Roman" w:hAnsi="Times New Roman"/>
        </w:rPr>
        <w:t xml:space="preserve">of reference items </w:t>
      </w:r>
      <w:r w:rsidRPr="005A56A6">
        <w:rPr>
          <w:rFonts w:ascii="Times New Roman" w:hAnsi="Times New Roman"/>
        </w:rPr>
        <w:t xml:space="preserve">as a proxy </w:t>
      </w:r>
      <w:r>
        <w:rPr>
          <w:rFonts w:ascii="Times New Roman" w:hAnsi="Times New Roman"/>
        </w:rPr>
        <w:t xml:space="preserve">for </w:t>
      </w:r>
      <w:r w:rsidRPr="005A56A6">
        <w:rPr>
          <w:rFonts w:ascii="Times New Roman" w:hAnsi="Times New Roman"/>
        </w:rPr>
        <w:t xml:space="preserve">successful retrieval during the time of </w:t>
      </w:r>
      <w:r>
        <w:rPr>
          <w:rFonts w:ascii="Times New Roman" w:hAnsi="Times New Roman"/>
        </w:rPr>
        <w:t xml:space="preserve">transfer item </w:t>
      </w:r>
      <w:r w:rsidRPr="005A56A6">
        <w:rPr>
          <w:rFonts w:ascii="Times New Roman" w:hAnsi="Times New Roman"/>
        </w:rPr>
        <w:t xml:space="preserve">JOLs. If episodic retrieval </w:t>
      </w:r>
      <w:r>
        <w:rPr>
          <w:rFonts w:ascii="Times New Roman" w:hAnsi="Times New Roman"/>
        </w:rPr>
        <w:t xml:space="preserve">of the reference item </w:t>
      </w:r>
      <w:r w:rsidRPr="005A56A6">
        <w:rPr>
          <w:rFonts w:ascii="Times New Roman" w:hAnsi="Times New Roman"/>
        </w:rPr>
        <w:t>influences transfer item JOLs it should only occur for cue-only reference items</w:t>
      </w:r>
      <w:r>
        <w:rPr>
          <w:rFonts w:ascii="Times New Roman" w:hAnsi="Times New Roman"/>
        </w:rPr>
        <w:t>, when covert retrieval is possible</w:t>
      </w:r>
      <w:r w:rsidRPr="005A56A6">
        <w:rPr>
          <w:rFonts w:ascii="Times New Roman" w:hAnsi="Times New Roman"/>
        </w:rPr>
        <w:t>. Thus far, we have retained the most complex models for the mixed effects analysis. We continue to do so for the remaining results. We analyzed the effect of reference item recall on transfer item JOLs in a mixed-effects model with an unstructured covariance matrix on the random factor, reference item recall. Again, we model reference item recall as a random factor because it is not experimentally controlled.</w:t>
      </w:r>
    </w:p>
    <w:p w14:paraId="1245D3F9"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lastRenderedPageBreak/>
        <w:t xml:space="preserve">There was a main effect of reference item recall,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99.43) = 19.39, </w:t>
      </w:r>
      <w:r w:rsidRPr="005A56A6">
        <w:rPr>
          <w:rFonts w:ascii="Times New Roman" w:hAnsi="Times New Roman"/>
          <w:i/>
        </w:rPr>
        <w:t xml:space="preserve">p </w:t>
      </w:r>
      <w:r w:rsidRPr="005A56A6">
        <w:rPr>
          <w:rFonts w:ascii="Times New Roman" w:hAnsi="Times New Roman"/>
        </w:rPr>
        <w:t xml:space="preserve">&lt; 0.0001, that was qualified by the two-way interaction, </w:t>
      </w:r>
      <w:r w:rsidRPr="005A56A6">
        <w:rPr>
          <w:rFonts w:ascii="Times New Roman" w:hAnsi="Times New Roman"/>
          <w:i/>
        </w:rPr>
        <w:t>F</w:t>
      </w:r>
      <w:r w:rsidRPr="005A56A6">
        <w:rPr>
          <w:rFonts w:ascii="Times New Roman" w:hAnsi="Times New Roman"/>
        </w:rPr>
        <w:t xml:space="preserve">(1, 1390) = 24.48, </w:t>
      </w:r>
      <w:r w:rsidRPr="005A56A6">
        <w:rPr>
          <w:rFonts w:ascii="Times New Roman" w:hAnsi="Times New Roman"/>
          <w:i/>
        </w:rPr>
        <w:t xml:space="preserve">p </w:t>
      </w:r>
      <w:r w:rsidRPr="005A56A6">
        <w:rPr>
          <w:rFonts w:ascii="Times New Roman" w:hAnsi="Times New Roman"/>
        </w:rPr>
        <w:t xml:space="preserve">&lt; 0.0001. The nature of the interaction is slightly different than from Experiment 1. As can be seen in Figure 29, when participants were unable to recall a reference item it reduced their JOLs relative to the other three conditions (post-hoc contrast, </w:t>
      </w:r>
      <w:r w:rsidRPr="005A56A6">
        <w:rPr>
          <w:rFonts w:ascii="Times New Roman" w:hAnsi="Times New Roman"/>
          <w:i/>
        </w:rPr>
        <w:t>p</w:t>
      </w:r>
      <w:r w:rsidRPr="005A56A6">
        <w:rPr>
          <w:rFonts w:ascii="Times New Roman" w:hAnsi="Times New Roman"/>
        </w:rPr>
        <w:t xml:space="preserve"> &lt; 0.0001). Thus, unlike in Experiment 1 where recalling a reference item increases transfer item JOLs, manipulating episodic retrieval within-subjects causes a relatively different subjective use of metamnemonic cues. These data suggest that participants become accustomed to the high fluency of processing previously encountered information and that only in the absence of such information are JOLs </w:t>
      </w:r>
      <w:r>
        <w:rPr>
          <w:rFonts w:ascii="Times New Roman" w:hAnsi="Times New Roman"/>
        </w:rPr>
        <w:t>reduced</w:t>
      </w:r>
      <w:r w:rsidRPr="005A56A6">
        <w:rPr>
          <w:rFonts w:ascii="Times New Roman" w:hAnsi="Times New Roman"/>
        </w:rPr>
        <w:t>.</w:t>
      </w:r>
    </w:p>
    <w:p w14:paraId="1BE1AE28" w14:textId="77777777" w:rsidR="00F94300" w:rsidRPr="005A56A6" w:rsidRDefault="00F94300" w:rsidP="00F94300">
      <w:pPr>
        <w:pStyle w:val="Heading3"/>
      </w:pPr>
      <w:bookmarkStart w:id="97" w:name="_Toc259219284"/>
      <w:bookmarkStart w:id="98" w:name="_Toc386441178"/>
      <w:r w:rsidRPr="005A56A6">
        <w:t>Global predictions</w:t>
      </w:r>
      <w:bookmarkEnd w:id="97"/>
      <w:bookmarkEnd w:id="98"/>
    </w:p>
    <w:p w14:paraId="3BE2FEF0"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To test whether participants </w:t>
      </w:r>
      <w:r>
        <w:rPr>
          <w:rFonts w:ascii="Times New Roman" w:hAnsi="Times New Roman"/>
        </w:rPr>
        <w:t>were aware that</w:t>
      </w:r>
      <w:r w:rsidRPr="005A56A6">
        <w:rPr>
          <w:rFonts w:ascii="Times New Roman" w:hAnsi="Times New Roman"/>
        </w:rPr>
        <w:t xml:space="preserve"> considering previously studied items</w:t>
      </w:r>
      <w:r>
        <w:rPr>
          <w:rFonts w:ascii="Times New Roman" w:hAnsi="Times New Roman"/>
        </w:rPr>
        <w:t xml:space="preserve"> impacted their JOLs</w:t>
      </w:r>
      <w:r w:rsidRPr="005A56A6">
        <w:rPr>
          <w:rFonts w:ascii="Times New Roman" w:hAnsi="Times New Roman"/>
        </w:rPr>
        <w:t xml:space="preserve">, we analyzed their </w:t>
      </w:r>
      <w:r>
        <w:rPr>
          <w:rFonts w:ascii="Times New Roman" w:hAnsi="Times New Roman"/>
        </w:rPr>
        <w:t xml:space="preserve">subjective accuracy ratings </w:t>
      </w:r>
      <w:r w:rsidRPr="005A56A6">
        <w:rPr>
          <w:rFonts w:ascii="Times New Roman" w:hAnsi="Times New Roman"/>
        </w:rPr>
        <w:t>for the different item types. In the previous experiment, subjects did not rate transfer item JOLs any differently when presented with cue-on</w:t>
      </w:r>
      <w:r>
        <w:rPr>
          <w:rFonts w:ascii="Times New Roman" w:hAnsi="Times New Roman"/>
        </w:rPr>
        <w:t xml:space="preserve">ly reference items (and thereby promoting </w:t>
      </w:r>
      <w:r w:rsidRPr="005A56A6">
        <w:rPr>
          <w:rFonts w:ascii="Times New Roman" w:hAnsi="Times New Roman"/>
        </w:rPr>
        <w:t xml:space="preserve">covert retrieval) and cue-target reference items. </w:t>
      </w:r>
      <w:r>
        <w:rPr>
          <w:rFonts w:ascii="Times New Roman" w:hAnsi="Times New Roman"/>
        </w:rPr>
        <w:t xml:space="preserve">The lack of a difference may be attributed to the relative nature of JOLs and manipulating the likelihood of retrieving the reference item between subjects </w:t>
      </w:r>
      <w:r w:rsidRPr="005A56A6">
        <w:rPr>
          <w:rFonts w:ascii="Times New Roman" w:hAnsi="Times New Roman"/>
        </w:rPr>
        <w:t xml:space="preserve">prevented </w:t>
      </w:r>
      <w:r>
        <w:rPr>
          <w:rFonts w:ascii="Times New Roman" w:hAnsi="Times New Roman"/>
        </w:rPr>
        <w:t>the subjective experience between the two types of judgments</w:t>
      </w:r>
      <w:r w:rsidRPr="005A56A6">
        <w:rPr>
          <w:rFonts w:ascii="Times New Roman" w:hAnsi="Times New Roman"/>
        </w:rPr>
        <w:t xml:space="preserve">. In the current experiment, we manipulated the </w:t>
      </w:r>
      <w:r>
        <w:rPr>
          <w:rFonts w:ascii="Times New Roman" w:hAnsi="Times New Roman"/>
        </w:rPr>
        <w:t xml:space="preserve">likelihood of retrieving the </w:t>
      </w:r>
      <w:r w:rsidRPr="005A56A6">
        <w:rPr>
          <w:rFonts w:ascii="Times New Roman" w:hAnsi="Times New Roman"/>
        </w:rPr>
        <w:t xml:space="preserve">reference items </w:t>
      </w:r>
      <w:r>
        <w:rPr>
          <w:rFonts w:ascii="Times New Roman" w:hAnsi="Times New Roman"/>
        </w:rPr>
        <w:t xml:space="preserve">at the time of transfer item JOLs </w:t>
      </w:r>
      <w:r w:rsidRPr="005A56A6">
        <w:rPr>
          <w:rFonts w:ascii="Times New Roman" w:hAnsi="Times New Roman"/>
        </w:rPr>
        <w:t xml:space="preserve">within subjects and thus if JOLs were relative in nature we expect </w:t>
      </w:r>
      <w:r>
        <w:rPr>
          <w:rFonts w:ascii="Times New Roman" w:hAnsi="Times New Roman"/>
        </w:rPr>
        <w:t xml:space="preserve">that participants would detect </w:t>
      </w:r>
      <w:r w:rsidRPr="005A56A6">
        <w:rPr>
          <w:rFonts w:ascii="Times New Roman" w:hAnsi="Times New Roman"/>
        </w:rPr>
        <w:t>difference</w:t>
      </w:r>
      <w:r>
        <w:rPr>
          <w:rFonts w:ascii="Times New Roman" w:hAnsi="Times New Roman"/>
        </w:rPr>
        <w:t>s</w:t>
      </w:r>
      <w:r w:rsidRPr="005A56A6">
        <w:rPr>
          <w:rFonts w:ascii="Times New Roman" w:hAnsi="Times New Roman"/>
        </w:rPr>
        <w:t xml:space="preserve"> between these ratings.</w:t>
      </w:r>
    </w:p>
    <w:p w14:paraId="0E5AFED4"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difference between subjective accuracy of transfer item JOLs differed as a </w:t>
      </w:r>
      <w:r w:rsidRPr="005A56A6">
        <w:rPr>
          <w:rFonts w:ascii="Times New Roman" w:hAnsi="Times New Roman"/>
        </w:rPr>
        <w:lastRenderedPageBreak/>
        <w:t>function of episodic retrieval</w:t>
      </w:r>
      <w:r>
        <w:rPr>
          <w:rFonts w:ascii="Times New Roman" w:hAnsi="Times New Roman"/>
        </w:rPr>
        <w:t xml:space="preserve"> of the reference item</w:t>
      </w:r>
      <w:r w:rsidRPr="005A56A6">
        <w:rPr>
          <w:rFonts w:ascii="Times New Roman" w:hAnsi="Times New Roman"/>
        </w:rPr>
        <w:t xml:space="preserve">, </w:t>
      </w:r>
      <w:proofErr w:type="gramStart"/>
      <w:r w:rsidRPr="005A56A6">
        <w:rPr>
          <w:rFonts w:ascii="Times New Roman" w:hAnsi="Times New Roman"/>
          <w:i/>
        </w:rPr>
        <w:t>F</w:t>
      </w:r>
      <w:r w:rsidRPr="005A56A6">
        <w:rPr>
          <w:rFonts w:ascii="Times New Roman" w:hAnsi="Times New Roman"/>
        </w:rPr>
        <w:t>(</w:t>
      </w:r>
      <w:proofErr w:type="gramEnd"/>
      <w:r w:rsidRPr="005A56A6">
        <w:rPr>
          <w:rFonts w:ascii="Times New Roman" w:hAnsi="Times New Roman"/>
        </w:rPr>
        <w:t xml:space="preserve">1, 96) = 15.205, </w:t>
      </w:r>
      <w:proofErr w:type="spellStart"/>
      <w:r w:rsidRPr="005A56A6">
        <w:rPr>
          <w:rFonts w:ascii="Times New Roman" w:hAnsi="Times New Roman"/>
          <w:i/>
        </w:rPr>
        <w:t>MSE</w:t>
      </w:r>
      <w:proofErr w:type="spellEnd"/>
      <w:r w:rsidRPr="005A56A6">
        <w:rPr>
          <w:rFonts w:ascii="Times New Roman" w:hAnsi="Times New Roman"/>
        </w:rPr>
        <w:t xml:space="preserve"> = 583, </w:t>
      </w:r>
      <w:r w:rsidRPr="005A56A6">
        <w:rPr>
          <w:rFonts w:ascii="Times New Roman" w:hAnsi="Times New Roman"/>
          <w:i/>
        </w:rPr>
        <w:t>p</w:t>
      </w:r>
      <w:r w:rsidRPr="005A56A6">
        <w:rPr>
          <w:rFonts w:ascii="Times New Roman" w:hAnsi="Times New Roman"/>
        </w:rPr>
        <w:t xml:space="preserve"> = 0.0002, </w:t>
      </w:r>
      <w:r w:rsidRPr="005A56A6">
        <w:rPr>
          <w:rFonts w:ascii="Times New Roman" w:hAnsi="Times New Roman"/>
          <w:i/>
        </w:rPr>
        <w:t>η</w:t>
      </w:r>
      <w:r w:rsidRPr="005A56A6">
        <w:rPr>
          <w:rFonts w:ascii="Times New Roman" w:hAnsi="Times New Roman"/>
          <w:vertAlign w:val="subscript"/>
        </w:rPr>
        <w:t>p</w:t>
      </w:r>
      <w:r w:rsidRPr="005A56A6">
        <w:rPr>
          <w:rFonts w:ascii="Times New Roman" w:hAnsi="Times New Roman"/>
          <w:i/>
          <w:vertAlign w:val="superscript"/>
        </w:rPr>
        <w:t>2</w:t>
      </w:r>
      <w:r w:rsidRPr="005A56A6">
        <w:rPr>
          <w:rFonts w:ascii="Times New Roman" w:hAnsi="Times New Roman"/>
        </w:rPr>
        <w:t xml:space="preserve"> = 0.13, ω</w:t>
      </w:r>
      <w:r w:rsidRPr="005A56A6">
        <w:rPr>
          <w:rFonts w:ascii="Times New Roman" w:hAnsi="Times New Roman"/>
          <w:vertAlign w:val="subscript"/>
        </w:rPr>
        <w:t>G</w:t>
      </w:r>
      <w:r w:rsidRPr="005A56A6">
        <w:rPr>
          <w:rFonts w:ascii="Times New Roman" w:hAnsi="Times New Roman"/>
          <w:vertAlign w:val="superscript"/>
        </w:rPr>
        <w:t>2</w:t>
      </w:r>
      <w:r w:rsidRPr="005A56A6">
        <w:rPr>
          <w:rFonts w:ascii="Times New Roman" w:hAnsi="Times New Roman"/>
        </w:rPr>
        <w:t xml:space="preserve"> = 0.0327, such that the prediction was confirmed: Participants felt their transfer item JOLs were less accurate when the episodically related item was presented as cue-only, which is consistent with the item-level analyses.</w:t>
      </w:r>
    </w:p>
    <w:p w14:paraId="53EEC2FC" w14:textId="77777777" w:rsidR="00F94300" w:rsidRPr="005A56A6" w:rsidRDefault="00F94300" w:rsidP="00F94300">
      <w:pPr>
        <w:pStyle w:val="Heading3"/>
      </w:pPr>
      <w:bookmarkStart w:id="99" w:name="_Toc259219285"/>
      <w:bookmarkStart w:id="100" w:name="_Toc386441179"/>
      <w:r w:rsidRPr="005A56A6">
        <w:t>Discussion</w:t>
      </w:r>
      <w:bookmarkEnd w:id="99"/>
      <w:bookmarkEnd w:id="100"/>
    </w:p>
    <w:p w14:paraId="09BB31B0"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The results from Experiment 2 by and large replicate the previous experiment. Recall levels increased for reference item</w:t>
      </w:r>
      <w:r>
        <w:rPr>
          <w:rFonts w:ascii="Times New Roman" w:hAnsi="Times New Roman"/>
        </w:rPr>
        <w:t>s</w:t>
      </w:r>
      <w:r w:rsidRPr="005A56A6">
        <w:rPr>
          <w:rFonts w:ascii="Times New Roman" w:hAnsi="Times New Roman"/>
        </w:rPr>
        <w:t xml:space="preserve"> when presented as cue-</w:t>
      </w:r>
      <w:r>
        <w:rPr>
          <w:rFonts w:ascii="Times New Roman" w:hAnsi="Times New Roman"/>
        </w:rPr>
        <w:t>target</w:t>
      </w:r>
      <w:r w:rsidRPr="005A56A6">
        <w:rPr>
          <w:rFonts w:ascii="Times New Roman" w:hAnsi="Times New Roman"/>
        </w:rPr>
        <w:t xml:space="preserve"> compared to when presented as cue-</w:t>
      </w:r>
      <w:r>
        <w:rPr>
          <w:rFonts w:ascii="Times New Roman" w:hAnsi="Times New Roman"/>
        </w:rPr>
        <w:t>only during the time of transfer item JOLs, although t</w:t>
      </w:r>
      <w:r w:rsidRPr="005A56A6">
        <w:rPr>
          <w:rFonts w:ascii="Times New Roman" w:hAnsi="Times New Roman"/>
        </w:rPr>
        <w:t>he double exposure resulted in better memorability</w:t>
      </w:r>
      <w:r>
        <w:rPr>
          <w:rFonts w:ascii="Times New Roman" w:hAnsi="Times New Roman"/>
        </w:rPr>
        <w:t xml:space="preserve"> overall</w:t>
      </w:r>
      <w:r w:rsidRPr="005A56A6">
        <w:rPr>
          <w:rFonts w:ascii="Times New Roman" w:hAnsi="Times New Roman"/>
        </w:rPr>
        <w:t xml:space="preserve">. Essentially, this is a </w:t>
      </w:r>
      <w:r>
        <w:rPr>
          <w:rFonts w:ascii="Times New Roman" w:hAnsi="Times New Roman"/>
        </w:rPr>
        <w:t>practice</w:t>
      </w:r>
      <w:r w:rsidRPr="005A56A6">
        <w:rPr>
          <w:rFonts w:ascii="Times New Roman" w:hAnsi="Times New Roman"/>
        </w:rPr>
        <w:t xml:space="preserve"> effect, a potent method of increasing memorability of </w:t>
      </w:r>
      <w:r>
        <w:rPr>
          <w:rFonts w:ascii="Times New Roman" w:hAnsi="Times New Roman"/>
        </w:rPr>
        <w:t>practiced</w:t>
      </w:r>
      <w:r w:rsidRPr="005A56A6">
        <w:rPr>
          <w:rFonts w:ascii="Times New Roman" w:hAnsi="Times New Roman"/>
        </w:rPr>
        <w:t xml:space="preserve"> information. </w:t>
      </w:r>
      <w:r>
        <w:rPr>
          <w:rFonts w:ascii="Times New Roman" w:hAnsi="Times New Roman"/>
        </w:rPr>
        <w:t xml:space="preserve">Additionally, reference items presented as cue-only during the transfer item JOLs received a memorial boot compared to transfer items. One cause for this effect is a potential testing effect afforded by the covert retrieval of the reference item. </w:t>
      </w:r>
      <w:r w:rsidRPr="005A56A6">
        <w:rPr>
          <w:rFonts w:ascii="Times New Roman" w:hAnsi="Times New Roman"/>
        </w:rPr>
        <w:t>This explanation adds support to the methodological design, that participants are attempting covert retrieval attempts with the presentation of a cue-only reference item.</w:t>
      </w:r>
    </w:p>
    <w:p w14:paraId="6D6DF53E"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The JOL pattern in Experiment 2 was also partially supported. In the first experiment, the transfer item JOLs were lower than reference and control items but did not differ between the episodic retrieval conditions. While the same pattern emerged regarding the main effect of reference items and transfer items, the simple effect emerged for the transfer items. Transfer items were given lower JOLs when the reference item had been presented a cue-only. Initially, these data can be taken as support that covert retrieval leads to a greater awareness of episodic memory where the byproduct is a reduction in the illusion of competency. This hypothesis is also supported </w:t>
      </w:r>
      <w:r w:rsidRPr="005A56A6">
        <w:rPr>
          <w:rFonts w:ascii="Times New Roman" w:hAnsi="Times New Roman"/>
        </w:rPr>
        <w:lastRenderedPageBreak/>
        <w:t>by the calibration data, where the episodic-retrieval transfer items were better calibrated.</w:t>
      </w:r>
    </w:p>
    <w:p w14:paraId="2E66303A"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 xml:space="preserve">However, as the item-level data show, the reduction in the illusion of competency is contingent on the item characteristics of the reference items. To be exact, the item-level data indicate that the retrievability of reference items, measured either through the delayed JOL or by final recall of the reference item, play a key role in transfer item JOLs. To the extent that the previous item recall is indicative of future recall for the to-be-judged item, the JOLs immediate items receive will </w:t>
      </w:r>
      <w:r>
        <w:rPr>
          <w:rFonts w:ascii="Times New Roman" w:hAnsi="Times New Roman"/>
        </w:rPr>
        <w:t xml:space="preserve">be </w:t>
      </w:r>
      <w:r w:rsidRPr="005A56A6">
        <w:rPr>
          <w:rFonts w:ascii="Times New Roman" w:hAnsi="Times New Roman"/>
        </w:rPr>
        <w:t>accurate. For example, when overall recall is poor for the reference items then the same pattern would be expected for the transfer item recall. The cue-only reference items enlighten participants on this global effect and thereby resulting in the reduction in the illusion of competency.</w:t>
      </w:r>
    </w:p>
    <w:p w14:paraId="2154FFB5" w14:textId="77777777" w:rsidR="00F94300" w:rsidRPr="005A56A6" w:rsidRDefault="00F94300" w:rsidP="00F94300">
      <w:pPr>
        <w:widowControl w:val="0"/>
        <w:autoSpaceDE w:val="0"/>
        <w:autoSpaceDN w:val="0"/>
        <w:adjustRightInd w:val="0"/>
        <w:ind w:firstLine="720"/>
        <w:contextualSpacing/>
        <w:rPr>
          <w:rFonts w:ascii="Times New Roman" w:hAnsi="Times New Roman"/>
        </w:rPr>
      </w:pPr>
      <w:r w:rsidRPr="005A56A6">
        <w:rPr>
          <w:rFonts w:ascii="Times New Roman" w:hAnsi="Times New Roman"/>
        </w:rPr>
        <w:t>Finally, the data for participants’ subject accuracy of the different item type JOLs show that participants are aware of the differential effects of present</w:t>
      </w:r>
      <w:r>
        <w:rPr>
          <w:rFonts w:ascii="Times New Roman" w:hAnsi="Times New Roman"/>
        </w:rPr>
        <w:t>ing</w:t>
      </w:r>
      <w:r w:rsidRPr="005A56A6">
        <w:rPr>
          <w:rFonts w:ascii="Times New Roman" w:hAnsi="Times New Roman"/>
        </w:rPr>
        <w:t xml:space="preserve"> the reference item in different formats. Specifically, participants believe their ratings are poorer when the reference item is presented </w:t>
      </w:r>
      <w:r>
        <w:rPr>
          <w:rFonts w:ascii="Times New Roman" w:hAnsi="Times New Roman"/>
        </w:rPr>
        <w:t xml:space="preserve">in </w:t>
      </w:r>
      <w:r w:rsidRPr="005A56A6">
        <w:rPr>
          <w:rFonts w:ascii="Times New Roman" w:hAnsi="Times New Roman"/>
        </w:rPr>
        <w:t xml:space="preserve">cue-only </w:t>
      </w:r>
      <w:r>
        <w:rPr>
          <w:rFonts w:ascii="Times New Roman" w:hAnsi="Times New Roman"/>
        </w:rPr>
        <w:t xml:space="preserve">format </w:t>
      </w:r>
      <w:r w:rsidRPr="005A56A6">
        <w:rPr>
          <w:rFonts w:ascii="Times New Roman" w:hAnsi="Times New Roman"/>
        </w:rPr>
        <w:t>as compared to a cue-target presentation</w:t>
      </w:r>
      <w:r>
        <w:rPr>
          <w:rFonts w:ascii="Times New Roman" w:hAnsi="Times New Roman"/>
        </w:rPr>
        <w:t xml:space="preserve"> format</w:t>
      </w:r>
      <w:r w:rsidRPr="005A56A6">
        <w:rPr>
          <w:rFonts w:ascii="Times New Roman" w:hAnsi="Times New Roman"/>
        </w:rPr>
        <w:t xml:space="preserve">. This represents a paradox. On the one hand, they are correct in that there is greater influence on the transfer item JOLs. On the other hand, this greater influence is beneficial overall and reduces overconfidence. Furthermore, because participants were able to detect the differential effects of the episodic retrieval </w:t>
      </w:r>
      <w:r>
        <w:rPr>
          <w:rFonts w:ascii="Times New Roman" w:hAnsi="Times New Roman"/>
        </w:rPr>
        <w:t xml:space="preserve">of the reference item </w:t>
      </w:r>
      <w:r w:rsidRPr="005A56A6">
        <w:rPr>
          <w:rFonts w:ascii="Times New Roman" w:hAnsi="Times New Roman"/>
        </w:rPr>
        <w:t>during immediate JOLs, it could be the case that participants may not naturally adapt such a strategy when giving immediate JOLs. We explore this general idea in Experiment 3.</w:t>
      </w:r>
    </w:p>
    <w:p w14:paraId="54E2860A" w14:textId="77777777" w:rsidR="00F94300" w:rsidRPr="00D42709" w:rsidRDefault="00F94300" w:rsidP="00F94300">
      <w:pPr>
        <w:pStyle w:val="Heading1"/>
      </w:pPr>
      <w:bookmarkStart w:id="101" w:name="_Toc259219286"/>
      <w:bookmarkStart w:id="102" w:name="_Toc386441180"/>
      <w:r w:rsidRPr="00D42709">
        <w:lastRenderedPageBreak/>
        <w:t>Experiment 3</w:t>
      </w:r>
      <w:bookmarkEnd w:id="101"/>
      <w:bookmarkEnd w:id="102"/>
    </w:p>
    <w:p w14:paraId="113D0BD2"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main objective in Experiment 3 is to use a more subtle method of inducing covert retrieval. In the previous experiments, participants were required to consider a previously studied word pair </w:t>
      </w:r>
      <w:r>
        <w:rPr>
          <w:rFonts w:ascii="Times New Roman" w:hAnsi="Times New Roman"/>
        </w:rPr>
        <w:t xml:space="preserve">(i.e., a reference item) </w:t>
      </w:r>
      <w:r w:rsidRPr="00D42709">
        <w:rPr>
          <w:rFonts w:ascii="Times New Roman" w:hAnsi="Times New Roman"/>
        </w:rPr>
        <w:t xml:space="preserve">when making transfer item JOLs. This requirement is removed and replaced with a methodological </w:t>
      </w:r>
      <w:r>
        <w:rPr>
          <w:rFonts w:ascii="Times New Roman" w:hAnsi="Times New Roman"/>
        </w:rPr>
        <w:t>design</w:t>
      </w:r>
      <w:r w:rsidRPr="00D42709">
        <w:rPr>
          <w:rFonts w:ascii="Times New Roman" w:hAnsi="Times New Roman"/>
        </w:rPr>
        <w:t xml:space="preserve"> that is hypothesized to bring about the same covert retrieval</w:t>
      </w:r>
      <w:r>
        <w:rPr>
          <w:rFonts w:ascii="Times New Roman" w:hAnsi="Times New Roman"/>
        </w:rPr>
        <w:t xml:space="preserve"> of episodically related information</w:t>
      </w:r>
      <w:r w:rsidRPr="00D42709">
        <w:rPr>
          <w:rFonts w:ascii="Times New Roman" w:hAnsi="Times New Roman"/>
        </w:rPr>
        <w:t>. That design change is presenting a previously encountered word pair (reference item) along with an immediately encountered word pair (transfer item) so that both items receive JOL ratings during the same timeframe</w:t>
      </w:r>
      <w:r>
        <w:rPr>
          <w:rFonts w:ascii="Times New Roman" w:hAnsi="Times New Roman"/>
        </w:rPr>
        <w:t xml:space="preserve"> (see Figure 31)</w:t>
      </w:r>
      <w:r w:rsidRPr="00D42709">
        <w:rPr>
          <w:rFonts w:ascii="Times New Roman" w:hAnsi="Times New Roman"/>
        </w:rPr>
        <w:t xml:space="preserve">. The reference item always appears above the transfer item and participants are required to rate </w:t>
      </w:r>
      <w:r>
        <w:rPr>
          <w:rFonts w:ascii="Times New Roman" w:hAnsi="Times New Roman"/>
        </w:rPr>
        <w:t>the word pairs</w:t>
      </w:r>
      <w:r w:rsidRPr="00D42709">
        <w:rPr>
          <w:rFonts w:ascii="Times New Roman" w:hAnsi="Times New Roman"/>
        </w:rPr>
        <w:t xml:space="preserve"> in </w:t>
      </w:r>
      <w:r>
        <w:rPr>
          <w:rFonts w:ascii="Times New Roman" w:hAnsi="Times New Roman"/>
        </w:rPr>
        <w:t xml:space="preserve">the </w:t>
      </w:r>
      <w:r w:rsidRPr="00D42709">
        <w:rPr>
          <w:rFonts w:ascii="Times New Roman" w:hAnsi="Times New Roman"/>
        </w:rPr>
        <w:t xml:space="preserve">order </w:t>
      </w:r>
      <w:r>
        <w:rPr>
          <w:rFonts w:ascii="Times New Roman" w:hAnsi="Times New Roman"/>
        </w:rPr>
        <w:t xml:space="preserve">they appear </w:t>
      </w:r>
      <w:r w:rsidRPr="00D42709">
        <w:rPr>
          <w:rFonts w:ascii="Times New Roman" w:hAnsi="Times New Roman"/>
        </w:rPr>
        <w:t xml:space="preserve">(i.e., top-to-bottom). Because the reference items </w:t>
      </w:r>
      <w:r>
        <w:rPr>
          <w:rFonts w:ascii="Times New Roman" w:hAnsi="Times New Roman"/>
        </w:rPr>
        <w:t>receive</w:t>
      </w:r>
      <w:r w:rsidRPr="00D42709">
        <w:rPr>
          <w:rFonts w:ascii="Times New Roman" w:hAnsi="Times New Roman"/>
        </w:rPr>
        <w:t xml:space="preserve"> delayed JOLs, we hypothesize that the dynamics of covert retrieval will be the same as in the previous experiments. Covert retrieval </w:t>
      </w:r>
      <w:r>
        <w:rPr>
          <w:rFonts w:ascii="Times New Roman" w:hAnsi="Times New Roman"/>
        </w:rPr>
        <w:t xml:space="preserve">is likely to </w:t>
      </w:r>
      <w:r w:rsidRPr="00D42709">
        <w:rPr>
          <w:rFonts w:ascii="Times New Roman" w:hAnsi="Times New Roman"/>
        </w:rPr>
        <w:t xml:space="preserve">occur when the reference items are presented as cue-only, but not </w:t>
      </w:r>
      <w:r>
        <w:rPr>
          <w:rFonts w:ascii="Times New Roman" w:hAnsi="Times New Roman"/>
        </w:rPr>
        <w:t xml:space="preserve">likely to occur </w:t>
      </w:r>
      <w:r w:rsidRPr="00D42709">
        <w:rPr>
          <w:rFonts w:ascii="Times New Roman" w:hAnsi="Times New Roman"/>
        </w:rPr>
        <w:t xml:space="preserve">when the reference items are presented as cue-target. </w:t>
      </w:r>
      <w:r>
        <w:rPr>
          <w:rFonts w:ascii="Times New Roman" w:hAnsi="Times New Roman"/>
        </w:rPr>
        <w:t>We test whether the</w:t>
      </w:r>
      <w:r w:rsidRPr="00D42709">
        <w:rPr>
          <w:rFonts w:ascii="Times New Roman" w:hAnsi="Times New Roman"/>
        </w:rPr>
        <w:t xml:space="preserve"> natural covert retrieval </w:t>
      </w:r>
      <w:r>
        <w:rPr>
          <w:rFonts w:ascii="Times New Roman" w:hAnsi="Times New Roman"/>
        </w:rPr>
        <w:t xml:space="preserve">when making delayed JOLs </w:t>
      </w:r>
      <w:r w:rsidRPr="00D42709">
        <w:rPr>
          <w:rFonts w:ascii="Times New Roman" w:hAnsi="Times New Roman"/>
        </w:rPr>
        <w:t xml:space="preserve">will affect transfer item </w:t>
      </w:r>
      <w:r>
        <w:rPr>
          <w:rFonts w:ascii="Times New Roman" w:hAnsi="Times New Roman"/>
        </w:rPr>
        <w:t xml:space="preserve">immediate </w:t>
      </w:r>
      <w:r w:rsidRPr="00D42709">
        <w:rPr>
          <w:rFonts w:ascii="Times New Roman" w:hAnsi="Times New Roman"/>
        </w:rPr>
        <w:t>JOLs, much like in the previous experiments.</w:t>
      </w:r>
    </w:p>
    <w:p w14:paraId="6DFB3720" w14:textId="77777777" w:rsidR="00F94300" w:rsidRPr="00D42709" w:rsidRDefault="00F94300" w:rsidP="00F94300">
      <w:pPr>
        <w:pStyle w:val="Heading2"/>
      </w:pPr>
      <w:bookmarkStart w:id="103" w:name="_Toc259219287"/>
      <w:bookmarkStart w:id="104" w:name="_Toc386441181"/>
      <w:r w:rsidRPr="00D42709">
        <w:t>Method</w:t>
      </w:r>
      <w:bookmarkEnd w:id="103"/>
      <w:bookmarkEnd w:id="104"/>
    </w:p>
    <w:p w14:paraId="597EBD89" w14:textId="77777777" w:rsidR="00F94300" w:rsidRPr="00D42709" w:rsidRDefault="00F94300" w:rsidP="00F94300">
      <w:pPr>
        <w:pStyle w:val="Heading3"/>
      </w:pPr>
      <w:bookmarkStart w:id="105" w:name="_Toc259219288"/>
      <w:bookmarkStart w:id="106" w:name="_Toc386441182"/>
      <w:r w:rsidRPr="00D42709">
        <w:t>Participants</w:t>
      </w:r>
      <w:bookmarkEnd w:id="105"/>
      <w:bookmarkEnd w:id="106"/>
    </w:p>
    <w:p w14:paraId="6E3A14CC"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Seventy-one</w:t>
      </w:r>
      <w:r w:rsidRPr="00D42709">
        <w:rPr>
          <w:rFonts w:ascii="Times New Roman" w:hAnsi="Times New Roman"/>
          <w:b/>
        </w:rPr>
        <w:t xml:space="preserve"> </w:t>
      </w:r>
      <w:r w:rsidRPr="00D42709">
        <w:rPr>
          <w:rFonts w:ascii="Times New Roman" w:hAnsi="Times New Roman"/>
        </w:rPr>
        <w:t>University of Oklahoma undergraduate students enrolled in the introductory psychology course participated for partial course credit.</w:t>
      </w:r>
    </w:p>
    <w:p w14:paraId="453CC2C1" w14:textId="77777777" w:rsidR="00F94300" w:rsidRPr="00D42709" w:rsidRDefault="00F94300" w:rsidP="00F94300">
      <w:pPr>
        <w:pStyle w:val="Heading3"/>
      </w:pPr>
      <w:bookmarkStart w:id="107" w:name="_Toc259219289"/>
      <w:bookmarkStart w:id="108" w:name="_Toc386441183"/>
      <w:r w:rsidRPr="00D42709">
        <w:t>Design</w:t>
      </w:r>
      <w:bookmarkEnd w:id="107"/>
      <w:bookmarkEnd w:id="108"/>
    </w:p>
    <w:p w14:paraId="47084EA3"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experiment</w:t>
      </w:r>
      <w:r>
        <w:rPr>
          <w:rFonts w:ascii="Times New Roman" w:hAnsi="Times New Roman"/>
        </w:rPr>
        <w:t xml:space="preserve"> </w:t>
      </w:r>
      <w:r w:rsidRPr="00D42709">
        <w:rPr>
          <w:rFonts w:ascii="Times New Roman" w:hAnsi="Times New Roman"/>
        </w:rPr>
        <w:t>used</w:t>
      </w:r>
      <w:r>
        <w:rPr>
          <w:rFonts w:ascii="Times New Roman" w:hAnsi="Times New Roman"/>
        </w:rPr>
        <w:t xml:space="preserve"> a two study-test trial design. </w:t>
      </w:r>
      <w:r w:rsidRPr="00D42709">
        <w:rPr>
          <w:rFonts w:ascii="Times New Roman" w:hAnsi="Times New Roman"/>
        </w:rPr>
        <w:t>In the previous experiments</w:t>
      </w:r>
      <w:r>
        <w:rPr>
          <w:rFonts w:ascii="Times New Roman" w:hAnsi="Times New Roman"/>
        </w:rPr>
        <w:t xml:space="preserve">, </w:t>
      </w:r>
      <w:r>
        <w:rPr>
          <w:rFonts w:ascii="Times New Roman" w:hAnsi="Times New Roman"/>
        </w:rPr>
        <w:lastRenderedPageBreak/>
        <w:t>recall levels were moderate and thus to ensure the previous effects found generalize to learning conditions with higher recall levels, we use two study-test trails with shorter study lists. Reducing the lag between study and test is a common method for increasing recall. We implement an additional procedure to generalize the previous findings to more realistic conditions of immediate JOLs where j</w:t>
      </w:r>
      <w:r w:rsidRPr="00D42709">
        <w:rPr>
          <w:rFonts w:ascii="Times New Roman" w:hAnsi="Times New Roman"/>
        </w:rPr>
        <w:t>udgments are made in a temp</w:t>
      </w:r>
      <w:r>
        <w:rPr>
          <w:rFonts w:ascii="Times New Roman" w:hAnsi="Times New Roman"/>
        </w:rPr>
        <w:t>orally relative manner. This</w:t>
      </w:r>
      <w:r w:rsidRPr="00D42709">
        <w:rPr>
          <w:rFonts w:ascii="Times New Roman" w:hAnsi="Times New Roman"/>
        </w:rPr>
        <w:t xml:space="preserve"> was achieved by having participants make JOLs on two word pairs that were presented simultaneously (See Figure 31). The word pair presented on the top </w:t>
      </w:r>
      <w:r>
        <w:rPr>
          <w:rFonts w:ascii="Times New Roman" w:hAnsi="Times New Roman"/>
        </w:rPr>
        <w:t xml:space="preserve">took on the role of </w:t>
      </w:r>
      <w:r w:rsidRPr="00D42709">
        <w:rPr>
          <w:rFonts w:ascii="Times New Roman" w:hAnsi="Times New Roman"/>
        </w:rPr>
        <w:t>the reference item</w:t>
      </w:r>
      <w:r>
        <w:rPr>
          <w:rFonts w:ascii="Times New Roman" w:hAnsi="Times New Roman"/>
        </w:rPr>
        <w:t xml:space="preserve"> and received delayed JOLs, blocked by 10 intervening </w:t>
      </w:r>
      <w:r w:rsidRPr="00D42709">
        <w:rPr>
          <w:rFonts w:ascii="Times New Roman" w:hAnsi="Times New Roman"/>
        </w:rPr>
        <w:t xml:space="preserve">items. Thus, </w:t>
      </w:r>
      <w:r>
        <w:rPr>
          <w:rFonts w:ascii="Times New Roman" w:hAnsi="Times New Roman"/>
        </w:rPr>
        <w:t xml:space="preserve">10 reference items were studied in </w:t>
      </w:r>
      <w:r w:rsidRPr="00D42709">
        <w:rPr>
          <w:rFonts w:ascii="Times New Roman" w:hAnsi="Times New Roman"/>
        </w:rPr>
        <w:t>the first block</w:t>
      </w:r>
      <w:r>
        <w:rPr>
          <w:rFonts w:ascii="Times New Roman" w:hAnsi="Times New Roman"/>
        </w:rPr>
        <w:t xml:space="preserve"> and the </w:t>
      </w:r>
      <w:r w:rsidRPr="00D42709">
        <w:rPr>
          <w:rFonts w:ascii="Times New Roman" w:hAnsi="Times New Roman"/>
        </w:rPr>
        <w:t xml:space="preserve">following block </w:t>
      </w:r>
      <w:r>
        <w:rPr>
          <w:rFonts w:ascii="Times New Roman" w:hAnsi="Times New Roman"/>
        </w:rPr>
        <w:t xml:space="preserve">contained the judgment phase for the reference items, along with study and judgment phase for </w:t>
      </w:r>
      <w:r w:rsidRPr="00D42709">
        <w:rPr>
          <w:rFonts w:ascii="Times New Roman" w:hAnsi="Times New Roman"/>
        </w:rPr>
        <w:t>transfer items</w:t>
      </w:r>
      <w:r>
        <w:rPr>
          <w:rFonts w:ascii="Times New Roman" w:hAnsi="Times New Roman"/>
        </w:rPr>
        <w:t>. During the judgment phase, the transfer items were always</w:t>
      </w:r>
      <w:r w:rsidRPr="00D42709">
        <w:rPr>
          <w:rFonts w:ascii="Times New Roman" w:hAnsi="Times New Roman"/>
        </w:rPr>
        <w:t xml:space="preserve"> presented below the reference items. </w:t>
      </w:r>
      <w:r>
        <w:rPr>
          <w:rFonts w:ascii="Times New Roman" w:hAnsi="Times New Roman"/>
        </w:rPr>
        <w:t>That is, a</w:t>
      </w:r>
      <w:r w:rsidRPr="00D42709">
        <w:rPr>
          <w:rFonts w:ascii="Times New Roman" w:hAnsi="Times New Roman"/>
        </w:rPr>
        <w:t>fter studying each transfer item, participants rated a reference item that was previously studied in one of the 10 prior serial positions just before rating the transfer item. This process was repeated twice within each study list. The presentation of the reference item at the time of transfer item JOLs was manipulated; half of the transfer items were presented with cue-only reference items and the other half with cue-target reference items.</w:t>
      </w:r>
    </w:p>
    <w:p w14:paraId="24BDABF7" w14:textId="77777777" w:rsidR="00F94300" w:rsidRPr="00D42709" w:rsidRDefault="00F94300" w:rsidP="00F94300">
      <w:pPr>
        <w:pStyle w:val="Heading3"/>
      </w:pPr>
      <w:bookmarkStart w:id="109" w:name="_Toc259219290"/>
      <w:bookmarkStart w:id="110" w:name="_Toc386441184"/>
      <w:r w:rsidRPr="00D42709">
        <w:t>Materials</w:t>
      </w:r>
      <w:bookmarkEnd w:id="109"/>
      <w:bookmarkEnd w:id="110"/>
    </w:p>
    <w:p w14:paraId="1B7AFA06"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stimuli comprised the same 180 four-letter common nouns as in the previous experiments. Word pairs were randomly paired anew for each participant. Eighty word pairs were selected from that set; half of which served as reference items and the other half as transfer items. Then these word pairs were split in half and assigned to either the first or second study trial. All word pairs were studied and tested.</w:t>
      </w:r>
    </w:p>
    <w:p w14:paraId="57D6831B" w14:textId="77777777" w:rsidR="00F94300" w:rsidRPr="00D42709" w:rsidRDefault="00F94300" w:rsidP="00F94300">
      <w:pPr>
        <w:pStyle w:val="Heading3"/>
      </w:pPr>
      <w:bookmarkStart w:id="111" w:name="_Toc259219291"/>
      <w:bookmarkStart w:id="112" w:name="_Toc386441185"/>
      <w:r w:rsidRPr="00D42709">
        <w:lastRenderedPageBreak/>
        <w:t>Apparatus</w:t>
      </w:r>
      <w:bookmarkEnd w:id="111"/>
      <w:bookmarkEnd w:id="112"/>
    </w:p>
    <w:p w14:paraId="5B709539"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same method of delivery was used as in the previous experiments.</w:t>
      </w:r>
    </w:p>
    <w:p w14:paraId="09199390" w14:textId="77777777" w:rsidR="00F94300" w:rsidRPr="00D42709" w:rsidRDefault="00F94300" w:rsidP="00F94300">
      <w:pPr>
        <w:pStyle w:val="Heading3"/>
      </w:pPr>
      <w:bookmarkStart w:id="113" w:name="_Toc259219292"/>
      <w:bookmarkStart w:id="114" w:name="_Toc386441186"/>
      <w:r w:rsidRPr="00D42709">
        <w:t>Procedure</w:t>
      </w:r>
      <w:bookmarkEnd w:id="113"/>
      <w:bookmarkEnd w:id="114"/>
    </w:p>
    <w:p w14:paraId="353EA559"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experiment consisted of an instruction phase, followed by two study/cued-recall sessions. After participants consented to the experiment, the computer displayed an interactive instruction set,</w:t>
      </w:r>
      <w:r>
        <w:rPr>
          <w:rFonts w:ascii="Times New Roman" w:hAnsi="Times New Roman"/>
        </w:rPr>
        <w:t xml:space="preserve"> which </w:t>
      </w:r>
      <w:r w:rsidRPr="00D42709">
        <w:rPr>
          <w:rFonts w:ascii="Times New Roman" w:hAnsi="Times New Roman"/>
        </w:rPr>
        <w:t>began with a general description of the study list</w:t>
      </w:r>
      <w:r>
        <w:rPr>
          <w:rFonts w:ascii="Times New Roman" w:hAnsi="Times New Roman"/>
        </w:rPr>
        <w:t xml:space="preserve">. Participants were told they would </w:t>
      </w:r>
      <w:r w:rsidRPr="00D42709">
        <w:rPr>
          <w:rFonts w:ascii="Times New Roman" w:hAnsi="Times New Roman"/>
        </w:rPr>
        <w:t>encounter two study-test trials with each study phase containing 40 cue-target word pairs, each presented for 4-seconds, and then make judgments on their confidence in recalling the target word when provided the cue on a subsequent memory test (e.g., memory judgments). Participants were told to rate items from top to bottom. This ensured that the reference item was always rated prior to the immediately studied item</w:t>
      </w:r>
      <w:r>
        <w:rPr>
          <w:rFonts w:ascii="Times New Roman" w:hAnsi="Times New Roman"/>
        </w:rPr>
        <w:t xml:space="preserve">. Reference items always </w:t>
      </w:r>
      <w:r w:rsidRPr="00D42709">
        <w:rPr>
          <w:rFonts w:ascii="Times New Roman" w:hAnsi="Times New Roman"/>
        </w:rPr>
        <w:t xml:space="preserve">received delayed JOLs. The scale was similar to the previous experiments except that the scale </w:t>
      </w:r>
      <w:r>
        <w:rPr>
          <w:rFonts w:ascii="Times New Roman" w:hAnsi="Times New Roman"/>
        </w:rPr>
        <w:t xml:space="preserve">had intervals of </w:t>
      </w:r>
      <w:r w:rsidRPr="00D42709">
        <w:rPr>
          <w:rFonts w:ascii="Times New Roman" w:hAnsi="Times New Roman"/>
        </w:rPr>
        <w:t>five units</w:t>
      </w:r>
      <w:r>
        <w:rPr>
          <w:rFonts w:ascii="Times New Roman" w:hAnsi="Times New Roman"/>
        </w:rPr>
        <w:t xml:space="preserve"> rather than single units</w:t>
      </w:r>
      <w:r w:rsidRPr="00D42709">
        <w:rPr>
          <w:rFonts w:ascii="Times New Roman" w:hAnsi="Times New Roman"/>
        </w:rPr>
        <w:t>.</w:t>
      </w:r>
    </w:p>
    <w:p w14:paraId="3F5A1D5A"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methodology of delaying ratings for reference items occurred in a similar fashion as</w:t>
      </w:r>
      <w:r>
        <w:rPr>
          <w:rFonts w:ascii="Times New Roman" w:hAnsi="Times New Roman"/>
        </w:rPr>
        <w:t xml:space="preserve"> in</w:t>
      </w:r>
      <w:r w:rsidRPr="00D42709">
        <w:rPr>
          <w:rFonts w:ascii="Times New Roman" w:hAnsi="Times New Roman"/>
        </w:rPr>
        <w:t xml:space="preserve"> Experiment 2. The first block </w:t>
      </w:r>
      <w:r>
        <w:rPr>
          <w:rFonts w:ascii="Times New Roman" w:hAnsi="Times New Roman"/>
        </w:rPr>
        <w:t xml:space="preserve">contained 10 reference items, which </w:t>
      </w:r>
      <w:r w:rsidRPr="00D42709">
        <w:rPr>
          <w:rFonts w:ascii="Times New Roman" w:hAnsi="Times New Roman"/>
        </w:rPr>
        <w:t xml:space="preserve">were studied sequentially. The block </w:t>
      </w:r>
      <w:r>
        <w:rPr>
          <w:rFonts w:ascii="Times New Roman" w:hAnsi="Times New Roman"/>
        </w:rPr>
        <w:t xml:space="preserve">that followed contained </w:t>
      </w:r>
      <w:r w:rsidRPr="00D42709">
        <w:rPr>
          <w:rFonts w:ascii="Times New Roman" w:hAnsi="Times New Roman"/>
        </w:rPr>
        <w:t xml:space="preserve">10 studied items transfer items. Immediately after studying each transfer item, the computer presented a judgment task in which a previously studied reference item from the previous block was randomly selected to be displayed above the transfer item (See study block 1b in Figure 31). </w:t>
      </w:r>
      <w:r>
        <w:rPr>
          <w:rFonts w:ascii="Times New Roman" w:hAnsi="Times New Roman"/>
        </w:rPr>
        <w:t>The judgment phase was self-paced</w:t>
      </w:r>
      <w:r w:rsidRPr="00D42709">
        <w:rPr>
          <w:rFonts w:ascii="Times New Roman" w:hAnsi="Times New Roman"/>
        </w:rPr>
        <w:t xml:space="preserve">. </w:t>
      </w:r>
      <w:r>
        <w:rPr>
          <w:rFonts w:ascii="Times New Roman" w:hAnsi="Times New Roman"/>
        </w:rPr>
        <w:t xml:space="preserve">The blocked study/judgment </w:t>
      </w:r>
      <w:r w:rsidRPr="00D42709">
        <w:rPr>
          <w:rFonts w:ascii="Times New Roman" w:hAnsi="Times New Roman"/>
        </w:rPr>
        <w:t>process occurred twice in each study list</w:t>
      </w:r>
      <w:r>
        <w:rPr>
          <w:rFonts w:ascii="Times New Roman" w:hAnsi="Times New Roman"/>
        </w:rPr>
        <w:t xml:space="preserve">, totaling to </w:t>
      </w:r>
      <w:r w:rsidRPr="00D42709">
        <w:rPr>
          <w:rFonts w:ascii="Times New Roman" w:hAnsi="Times New Roman"/>
        </w:rPr>
        <w:t xml:space="preserve">40 word pairs </w:t>
      </w:r>
      <w:r>
        <w:rPr>
          <w:rFonts w:ascii="Times New Roman" w:hAnsi="Times New Roman"/>
        </w:rPr>
        <w:t xml:space="preserve">being </w:t>
      </w:r>
      <w:r w:rsidRPr="00D42709">
        <w:rPr>
          <w:rFonts w:ascii="Times New Roman" w:hAnsi="Times New Roman"/>
        </w:rPr>
        <w:t xml:space="preserve">studied and judged per list. A cued recall test followed each study list. As in the previous experiments, word pairs were tested in a </w:t>
      </w:r>
      <w:r w:rsidRPr="00D42709">
        <w:rPr>
          <w:rFonts w:ascii="Times New Roman" w:hAnsi="Times New Roman"/>
        </w:rPr>
        <w:lastRenderedPageBreak/>
        <w:t>random order and unconstrained by time.</w:t>
      </w:r>
    </w:p>
    <w:p w14:paraId="7F24CD40" w14:textId="77777777" w:rsidR="00F94300" w:rsidRPr="00D42709" w:rsidRDefault="00F94300" w:rsidP="00F94300">
      <w:pPr>
        <w:pStyle w:val="Heading2"/>
      </w:pPr>
      <w:bookmarkStart w:id="115" w:name="_Toc259219293"/>
      <w:bookmarkStart w:id="116" w:name="_Toc386441187"/>
      <w:r w:rsidRPr="00D42709">
        <w:t>Results and Discussion</w:t>
      </w:r>
      <w:bookmarkEnd w:id="115"/>
      <w:bookmarkEnd w:id="116"/>
    </w:p>
    <w:p w14:paraId="41E2FBFF"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analyses from Experiment 3 focus on the main findings in the previous studies: item-level effects of episodic retrieval. As such, we summarize the aggregated data in Table 11 and report the most relevant findings. In addition, we inspect item-level effects in a mixed-effects model treating all within-subject manipulated variables as random factors. As before, this is motived by experimental design rather than statistical necessity (e.g., testing random effects and only including effects that improve model fit significantly). With exception of the item-level calibration model, all random factors contributed significantly to model fit, and therefore, the two approaches would lead to similar conclusions.</w:t>
      </w:r>
    </w:p>
    <w:p w14:paraId="3BEA4745" w14:textId="77777777" w:rsidR="00F94300" w:rsidRPr="00D42709" w:rsidRDefault="00F94300" w:rsidP="00F94300">
      <w:pPr>
        <w:pStyle w:val="Heading3"/>
      </w:pPr>
      <w:bookmarkStart w:id="117" w:name="_Toc259219294"/>
      <w:bookmarkStart w:id="118" w:name="_Toc386441188"/>
      <w:r w:rsidRPr="00D42709">
        <w:t>Aggregated data analysis</w:t>
      </w:r>
      <w:bookmarkEnd w:id="117"/>
      <w:bookmarkEnd w:id="118"/>
    </w:p>
    <w:p w14:paraId="25BCEF8B"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polarization of JOLs when delaying judgments is an indicator that participants are performing covert retrieval attempts prior to judgments (see, e.g., Kimball &amp; Metcalf, 2003). The delayed judgments made for cue-only reference items are consistent with that pattern under conditions that are likely for retrieval (See Figure 32). Those conditions are such that only the word pair’s cue is presented during the judgment phase. No other condition resembled a polarized pattern of JOLs. This </w:t>
      </w:r>
      <w:r>
        <w:rPr>
          <w:rFonts w:ascii="Times New Roman" w:hAnsi="Times New Roman"/>
        </w:rPr>
        <w:t>supports</w:t>
      </w:r>
      <w:r w:rsidRPr="00D42709">
        <w:rPr>
          <w:rFonts w:ascii="Times New Roman" w:hAnsi="Times New Roman"/>
        </w:rPr>
        <w:t xml:space="preserve"> our </w:t>
      </w:r>
      <w:r>
        <w:rPr>
          <w:rFonts w:ascii="Times New Roman" w:hAnsi="Times New Roman"/>
        </w:rPr>
        <w:t>postulation</w:t>
      </w:r>
      <w:r w:rsidRPr="00D42709">
        <w:rPr>
          <w:rFonts w:ascii="Times New Roman" w:hAnsi="Times New Roman"/>
        </w:rPr>
        <w:t xml:space="preserve"> that presenting delayed cue-only reference items would cause covert retrieval, much like the instructional manipulation in the previous experiments.</w:t>
      </w:r>
    </w:p>
    <w:p w14:paraId="5C3E7A4A"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Pr>
          <w:rFonts w:ascii="Times New Roman" w:hAnsi="Times New Roman"/>
        </w:rPr>
        <w:t xml:space="preserve">A common finding with delaying judgment is </w:t>
      </w:r>
      <w:r w:rsidRPr="00D42709">
        <w:rPr>
          <w:rFonts w:ascii="Times New Roman" w:hAnsi="Times New Roman"/>
        </w:rPr>
        <w:t>lower overall JOLs as compared to immediately judged items (see,</w:t>
      </w:r>
      <w:r>
        <w:rPr>
          <w:rFonts w:ascii="Times New Roman" w:hAnsi="Times New Roman"/>
        </w:rPr>
        <w:t xml:space="preserve"> </w:t>
      </w:r>
      <w:proofErr w:type="spellStart"/>
      <w:r>
        <w:rPr>
          <w:rFonts w:ascii="Times New Roman" w:hAnsi="Times New Roman"/>
        </w:rPr>
        <w:t>Dunlosky</w:t>
      </w:r>
      <w:proofErr w:type="spellEnd"/>
      <w:r>
        <w:rPr>
          <w:rFonts w:ascii="Times New Roman" w:hAnsi="Times New Roman"/>
        </w:rPr>
        <w:t xml:space="preserve"> &amp; Metcalf, 2009). To test whether this pattern was found in Experiment 3, w</w:t>
      </w:r>
      <w:r w:rsidRPr="00D42709">
        <w:rPr>
          <w:rFonts w:ascii="Times New Roman" w:hAnsi="Times New Roman"/>
        </w:rPr>
        <w:t>e analyze</w:t>
      </w:r>
      <w:r>
        <w:rPr>
          <w:rFonts w:ascii="Times New Roman" w:hAnsi="Times New Roman"/>
        </w:rPr>
        <w:t>d</w:t>
      </w:r>
      <w:r w:rsidRPr="00D42709">
        <w:rPr>
          <w:rFonts w:ascii="Times New Roman" w:hAnsi="Times New Roman"/>
        </w:rPr>
        <w:t xml:space="preserve"> JOLs in </w:t>
      </w:r>
      <w:r>
        <w:rPr>
          <w:rFonts w:ascii="Times New Roman" w:hAnsi="Times New Roman"/>
        </w:rPr>
        <w:t xml:space="preserve">a </w:t>
      </w:r>
      <w:r w:rsidRPr="00D42709">
        <w:rPr>
          <w:rFonts w:ascii="Times New Roman" w:hAnsi="Times New Roman"/>
        </w:rPr>
        <w:t xml:space="preserve">two-way repeated measures </w:t>
      </w:r>
      <w:r w:rsidRPr="00D42709">
        <w:rPr>
          <w:rFonts w:ascii="Times New Roman" w:hAnsi="Times New Roman"/>
        </w:rPr>
        <w:lastRenderedPageBreak/>
        <w:t xml:space="preserve">ANOVA with episodic retrieval </w:t>
      </w:r>
      <w:r>
        <w:rPr>
          <w:rFonts w:ascii="Times New Roman" w:hAnsi="Times New Roman"/>
        </w:rPr>
        <w:t xml:space="preserve">of the reference item </w:t>
      </w:r>
      <w:r w:rsidRPr="00D42709">
        <w:rPr>
          <w:rFonts w:ascii="Times New Roman" w:hAnsi="Times New Roman"/>
        </w:rPr>
        <w:t xml:space="preserve">and item condition as factors. All three effects reached significance: item type, </w:t>
      </w:r>
      <w:r w:rsidRPr="00D42709">
        <w:rPr>
          <w:rFonts w:ascii="Times New Roman" w:hAnsi="Times New Roman"/>
          <w:i/>
        </w:rPr>
        <w:t>F</w:t>
      </w:r>
      <w:r w:rsidRPr="00D42709">
        <w:rPr>
          <w:rFonts w:ascii="Times New Roman" w:hAnsi="Times New Roman"/>
        </w:rPr>
        <w:t xml:space="preserve">(1, 70) = 4.34, </w:t>
      </w:r>
      <w:proofErr w:type="spellStart"/>
      <w:r w:rsidRPr="00D42709">
        <w:rPr>
          <w:rFonts w:ascii="Times New Roman" w:hAnsi="Times New Roman"/>
          <w:i/>
        </w:rPr>
        <w:t>MSE</w:t>
      </w:r>
      <w:proofErr w:type="spellEnd"/>
      <w:r w:rsidRPr="00D42709">
        <w:rPr>
          <w:rFonts w:ascii="Times New Roman" w:hAnsi="Times New Roman"/>
        </w:rPr>
        <w:t xml:space="preserve"> = 260, </w:t>
      </w:r>
      <w:r w:rsidRPr="00D42709">
        <w:rPr>
          <w:rFonts w:ascii="Times New Roman" w:hAnsi="Times New Roman"/>
          <w:i/>
        </w:rPr>
        <w:t>p</w:t>
      </w:r>
      <w:r w:rsidRPr="00D42709">
        <w:rPr>
          <w:rFonts w:ascii="Times New Roman" w:hAnsi="Times New Roman"/>
        </w:rPr>
        <w:t xml:space="preserve"> = 0.0409,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0.05,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0.0131; episodic retrieval</w:t>
      </w:r>
      <w:r>
        <w:rPr>
          <w:rFonts w:ascii="Times New Roman" w:hAnsi="Times New Roman"/>
        </w:rPr>
        <w:t xml:space="preserve"> of the reference item</w:t>
      </w:r>
      <w:r w:rsidRPr="00D42709">
        <w:rPr>
          <w:rFonts w:ascii="Times New Roman" w:hAnsi="Times New Roman"/>
        </w:rPr>
        <w:t xml:space="preserve">, </w:t>
      </w:r>
      <w:r w:rsidRPr="00D42709">
        <w:rPr>
          <w:rFonts w:ascii="Times New Roman" w:hAnsi="Times New Roman"/>
          <w:i/>
        </w:rPr>
        <w:t>F</w:t>
      </w:r>
      <w:r w:rsidRPr="00D42709">
        <w:rPr>
          <w:rFonts w:ascii="Times New Roman" w:hAnsi="Times New Roman"/>
        </w:rPr>
        <w:t xml:space="preserve">(1, 70) = 4.4, </w:t>
      </w:r>
      <w:proofErr w:type="spellStart"/>
      <w:r w:rsidRPr="00D42709">
        <w:rPr>
          <w:rFonts w:ascii="Times New Roman" w:hAnsi="Times New Roman"/>
          <w:i/>
        </w:rPr>
        <w:t>MSE</w:t>
      </w:r>
      <w:proofErr w:type="spellEnd"/>
      <w:r w:rsidRPr="00D42709">
        <w:rPr>
          <w:rFonts w:ascii="Times New Roman" w:hAnsi="Times New Roman"/>
        </w:rPr>
        <w:t xml:space="preserve"> = 69, </w:t>
      </w:r>
      <w:r w:rsidRPr="00D42709">
        <w:rPr>
          <w:rFonts w:ascii="Times New Roman" w:hAnsi="Times New Roman"/>
          <w:i/>
        </w:rPr>
        <w:t>p</w:t>
      </w:r>
      <w:r w:rsidRPr="00D42709">
        <w:rPr>
          <w:rFonts w:ascii="Times New Roman" w:hAnsi="Times New Roman"/>
        </w:rPr>
        <w:t xml:space="preserve"> = 0.0395,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0.06,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0.0136; item type by episodic retrieval </w:t>
      </w:r>
      <w:r>
        <w:rPr>
          <w:rFonts w:ascii="Times New Roman" w:hAnsi="Times New Roman"/>
        </w:rPr>
        <w:t xml:space="preserve">of the reference item </w:t>
      </w:r>
      <w:r w:rsidRPr="00D42709">
        <w:rPr>
          <w:rFonts w:ascii="Times New Roman" w:hAnsi="Times New Roman"/>
        </w:rPr>
        <w:t xml:space="preserve">interaction, </w:t>
      </w:r>
      <w:r w:rsidRPr="00D42709">
        <w:rPr>
          <w:rFonts w:ascii="Times New Roman" w:hAnsi="Times New Roman"/>
          <w:i/>
        </w:rPr>
        <w:t>F</w:t>
      </w:r>
      <w:r w:rsidRPr="00D42709">
        <w:rPr>
          <w:rFonts w:ascii="Times New Roman" w:hAnsi="Times New Roman"/>
        </w:rPr>
        <w:t xml:space="preserve">(1, 70) = 24.26, </w:t>
      </w:r>
      <w:proofErr w:type="spellStart"/>
      <w:r w:rsidRPr="00D42709">
        <w:rPr>
          <w:rFonts w:ascii="Times New Roman" w:hAnsi="Times New Roman"/>
          <w:i/>
        </w:rPr>
        <w:t>MSE</w:t>
      </w:r>
      <w:proofErr w:type="spellEnd"/>
      <w:r w:rsidRPr="00D42709">
        <w:rPr>
          <w:rFonts w:ascii="Times New Roman" w:hAnsi="Times New Roman"/>
        </w:rPr>
        <w:t xml:space="preserve"> = 43, </w:t>
      </w:r>
      <w:r w:rsidRPr="00D42709">
        <w:rPr>
          <w:rFonts w:ascii="Times New Roman" w:hAnsi="Times New Roman"/>
          <w:i/>
        </w:rPr>
        <w:t>p</w:t>
      </w:r>
      <w:r w:rsidRPr="00D42709">
        <w:rPr>
          <w:rFonts w:ascii="Times New Roman" w:hAnsi="Times New Roman"/>
        </w:rPr>
        <w:t xml:space="preserve"> &lt; 0.0001,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0.26,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0.0831. The interaction was driven by the difference in JOLs for reference items between their cue-only and cue-target presentation (see Table 11). That simple effect was reliable,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70) = 13.68, </w:t>
      </w:r>
      <w:proofErr w:type="spellStart"/>
      <w:r w:rsidRPr="00D42709">
        <w:rPr>
          <w:rFonts w:ascii="Times New Roman" w:hAnsi="Times New Roman"/>
          <w:i/>
        </w:rPr>
        <w:t>MSE</w:t>
      </w:r>
      <w:proofErr w:type="spellEnd"/>
      <w:r w:rsidRPr="00D42709">
        <w:rPr>
          <w:rFonts w:ascii="Times New Roman" w:hAnsi="Times New Roman"/>
        </w:rPr>
        <w:t xml:space="preserve"> = 91, </w:t>
      </w:r>
      <w:r w:rsidRPr="00D42709">
        <w:rPr>
          <w:rFonts w:ascii="Times New Roman" w:hAnsi="Times New Roman"/>
          <w:i/>
        </w:rPr>
        <w:t>p</w:t>
      </w:r>
      <w:r w:rsidRPr="00D42709">
        <w:rPr>
          <w:rFonts w:ascii="Times New Roman" w:hAnsi="Times New Roman"/>
        </w:rPr>
        <w:t xml:space="preserve"> = 0.0004,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0.16,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0.0476; </w:t>
      </w:r>
      <w:r>
        <w:rPr>
          <w:rFonts w:ascii="Times New Roman" w:hAnsi="Times New Roman"/>
        </w:rPr>
        <w:t xml:space="preserve">delayed cue-only reference items had lower </w:t>
      </w:r>
      <w:r w:rsidRPr="00D42709">
        <w:rPr>
          <w:rFonts w:ascii="Times New Roman" w:hAnsi="Times New Roman"/>
        </w:rPr>
        <w:t>JOLs.</w:t>
      </w:r>
    </w:p>
    <w:p w14:paraId="63E65E12"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More importantly, however, is testing whether covert retrieval extended to transfer items and whether this would result in underconfidence. Unlike in the previous experiments, covert retrieval </w:t>
      </w:r>
      <w:r>
        <w:rPr>
          <w:rFonts w:ascii="Times New Roman" w:hAnsi="Times New Roman"/>
        </w:rPr>
        <w:t xml:space="preserve">of the reference item </w:t>
      </w:r>
      <w:r w:rsidRPr="00D42709">
        <w:rPr>
          <w:rFonts w:ascii="Times New Roman" w:hAnsi="Times New Roman"/>
        </w:rPr>
        <w:t xml:space="preserve">did not result in </w:t>
      </w:r>
      <w:r>
        <w:rPr>
          <w:rFonts w:ascii="Times New Roman" w:hAnsi="Times New Roman"/>
        </w:rPr>
        <w:t>lower transfer item JOLs</w:t>
      </w:r>
      <w:r w:rsidRPr="00D42709">
        <w:rPr>
          <w:rFonts w:ascii="Times New Roman" w:hAnsi="Times New Roman"/>
        </w:rPr>
        <w:t xml:space="preserve">. In fact, the opposite occurred: Transfer items were given </w:t>
      </w:r>
      <w:r w:rsidRPr="00D42709">
        <w:rPr>
          <w:rFonts w:ascii="Times New Roman" w:hAnsi="Times New Roman"/>
          <w:i/>
        </w:rPr>
        <w:t>higher</w:t>
      </w:r>
      <w:r w:rsidRPr="00D42709">
        <w:rPr>
          <w:rFonts w:ascii="Times New Roman" w:hAnsi="Times New Roman"/>
        </w:rPr>
        <w:t xml:space="preserve"> JOLs when judged after a </w:t>
      </w:r>
      <w:r>
        <w:rPr>
          <w:rFonts w:ascii="Times New Roman" w:hAnsi="Times New Roman"/>
        </w:rPr>
        <w:t xml:space="preserve">cue-only </w:t>
      </w:r>
      <w:r w:rsidRPr="00D42709">
        <w:rPr>
          <w:rFonts w:ascii="Times New Roman" w:hAnsi="Times New Roman"/>
        </w:rPr>
        <w:t xml:space="preserve">reference item,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70) = 13.68, </w:t>
      </w:r>
      <w:proofErr w:type="spellStart"/>
      <w:r w:rsidRPr="00D42709">
        <w:rPr>
          <w:rFonts w:ascii="Times New Roman" w:hAnsi="Times New Roman"/>
          <w:i/>
        </w:rPr>
        <w:t>MSE</w:t>
      </w:r>
      <w:proofErr w:type="spellEnd"/>
      <w:r w:rsidRPr="00D42709">
        <w:rPr>
          <w:rFonts w:ascii="Times New Roman" w:hAnsi="Times New Roman"/>
        </w:rPr>
        <w:t xml:space="preserve"> = 91, </w:t>
      </w:r>
      <w:r w:rsidRPr="00D42709">
        <w:rPr>
          <w:rFonts w:ascii="Times New Roman" w:hAnsi="Times New Roman"/>
          <w:i/>
        </w:rPr>
        <w:t>p</w:t>
      </w:r>
      <w:r w:rsidRPr="00D42709">
        <w:rPr>
          <w:rFonts w:ascii="Times New Roman" w:hAnsi="Times New Roman"/>
        </w:rPr>
        <w:t xml:space="preserve"> = 0.0004,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0.16,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0.0476. While this finding is at odds with the previous results, the interpretation of these data depends on the characteristics of the reference items. Specifically, if recall of the reference item affects the magnitude of the transfer item JOLs, then these data can only be interpreted when controlling for differ</w:t>
      </w:r>
      <w:r>
        <w:rPr>
          <w:rFonts w:ascii="Times New Roman" w:hAnsi="Times New Roman"/>
        </w:rPr>
        <w:t xml:space="preserve">ences in reference item recall. </w:t>
      </w:r>
      <w:r w:rsidRPr="00D42709">
        <w:rPr>
          <w:rFonts w:ascii="Times New Roman" w:hAnsi="Times New Roman"/>
        </w:rPr>
        <w:t xml:space="preserve">As the means in Table 11 indicate, there is a large difference in recall of the reference item as a function of the likelihood of episodic retrieval, </w:t>
      </w:r>
      <w:r w:rsidRPr="00D42709">
        <w:rPr>
          <w:rFonts w:ascii="Times New Roman" w:hAnsi="Times New Roman"/>
          <w:i/>
        </w:rPr>
        <w:t>F</w:t>
      </w:r>
      <w:r w:rsidRPr="00D42709">
        <w:rPr>
          <w:rFonts w:ascii="Times New Roman" w:hAnsi="Times New Roman"/>
        </w:rPr>
        <w:t xml:space="preserve">(1, 70) = 19.87, </w:t>
      </w:r>
      <w:proofErr w:type="spellStart"/>
      <w:r w:rsidRPr="00D42709">
        <w:rPr>
          <w:rFonts w:ascii="Times New Roman" w:hAnsi="Times New Roman"/>
          <w:i/>
        </w:rPr>
        <w:t>MSE</w:t>
      </w:r>
      <w:proofErr w:type="spellEnd"/>
      <w:r w:rsidRPr="00D42709">
        <w:rPr>
          <w:rFonts w:ascii="Times New Roman" w:hAnsi="Times New Roman"/>
        </w:rPr>
        <w:t xml:space="preserve"> = 0.01, </w:t>
      </w:r>
      <w:r w:rsidRPr="00D42709">
        <w:rPr>
          <w:rFonts w:ascii="Times New Roman" w:hAnsi="Times New Roman"/>
          <w:i/>
        </w:rPr>
        <w:t>p</w:t>
      </w:r>
      <w:r w:rsidRPr="00D42709">
        <w:rPr>
          <w:rFonts w:ascii="Times New Roman" w:hAnsi="Times New Roman"/>
        </w:rPr>
        <w:t xml:space="preserve"> &lt; 0.0001,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0.22, ω</w:t>
      </w:r>
      <w:r w:rsidRPr="00D42709">
        <w:rPr>
          <w:rFonts w:ascii="Times New Roman" w:hAnsi="Times New Roman"/>
          <w:vertAlign w:val="subscript"/>
        </w:rPr>
        <w:t>G</w:t>
      </w:r>
      <w:r w:rsidRPr="00D42709">
        <w:rPr>
          <w:rFonts w:ascii="Times New Roman" w:hAnsi="Times New Roman"/>
          <w:vertAlign w:val="superscript"/>
        </w:rPr>
        <w:t>2</w:t>
      </w:r>
      <w:r>
        <w:rPr>
          <w:rFonts w:ascii="Times New Roman" w:hAnsi="Times New Roman"/>
        </w:rPr>
        <w:t xml:space="preserve"> = 0.1. If the retrievability of the reference item impacts transfer item JOLs in a similar fashion as in Experiment 1 and 2, then the increased transfer item JOLs is attributed to the increase in reference item </w:t>
      </w:r>
      <w:r>
        <w:rPr>
          <w:rFonts w:ascii="Times New Roman" w:hAnsi="Times New Roman"/>
        </w:rPr>
        <w:lastRenderedPageBreak/>
        <w:t>recall. As such,</w:t>
      </w:r>
      <w:r w:rsidRPr="00D42709">
        <w:rPr>
          <w:rFonts w:ascii="Times New Roman" w:hAnsi="Times New Roman"/>
        </w:rPr>
        <w:t xml:space="preserve"> we reserve interpretation of these data until further investigating item-level effects.</w:t>
      </w:r>
    </w:p>
    <w:p w14:paraId="17B3B5AD"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Lastly, calibration effects and gamma correlation were analyzed </w:t>
      </w:r>
      <w:r>
        <w:rPr>
          <w:rFonts w:ascii="Times New Roman" w:hAnsi="Times New Roman"/>
        </w:rPr>
        <w:t>in separate</w:t>
      </w:r>
      <w:r w:rsidRPr="00D42709">
        <w:rPr>
          <w:rFonts w:ascii="Times New Roman" w:hAnsi="Times New Roman"/>
        </w:rPr>
        <w:t xml:space="preserve"> two-way repeated measures ANOVAs. The calibration effects revealed a main effect of item type,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70) = 33.02, </w:t>
      </w:r>
      <w:proofErr w:type="spellStart"/>
      <w:r w:rsidRPr="00D42709">
        <w:rPr>
          <w:rFonts w:ascii="Times New Roman" w:hAnsi="Times New Roman"/>
          <w:i/>
        </w:rPr>
        <w:t>MSE</w:t>
      </w:r>
      <w:proofErr w:type="spellEnd"/>
      <w:r w:rsidRPr="00D42709">
        <w:rPr>
          <w:rFonts w:ascii="Times New Roman" w:hAnsi="Times New Roman"/>
        </w:rPr>
        <w:t xml:space="preserve"> = 0.02, </w:t>
      </w:r>
      <w:r w:rsidRPr="00D42709">
        <w:rPr>
          <w:rFonts w:ascii="Times New Roman" w:hAnsi="Times New Roman"/>
          <w:i/>
        </w:rPr>
        <w:t>p</w:t>
      </w:r>
      <w:r w:rsidRPr="00D42709">
        <w:rPr>
          <w:rFonts w:ascii="Times New Roman" w:hAnsi="Times New Roman"/>
        </w:rPr>
        <w:t xml:space="preserve"> &lt; 0.0004, </w:t>
      </w:r>
      <w:r w:rsidRPr="00D42709">
        <w:rPr>
          <w:rFonts w:ascii="Times New Roman" w:hAnsi="Times New Roman"/>
          <w:i/>
        </w:rPr>
        <w:t>η</w:t>
      </w:r>
      <w:r w:rsidRPr="00D42709">
        <w:rPr>
          <w:rFonts w:ascii="Times New Roman" w:hAnsi="Times New Roman"/>
          <w:vertAlign w:val="subscript"/>
        </w:rPr>
        <w:t>p</w:t>
      </w:r>
      <w:r w:rsidRPr="00D42709">
        <w:rPr>
          <w:rFonts w:ascii="Times New Roman" w:hAnsi="Times New Roman"/>
          <w:i/>
          <w:vertAlign w:val="superscript"/>
        </w:rPr>
        <w:t>2</w:t>
      </w:r>
      <w:r w:rsidRPr="00D42709">
        <w:rPr>
          <w:rFonts w:ascii="Times New Roman" w:hAnsi="Times New Roman"/>
        </w:rPr>
        <w:t xml:space="preserve"> = 0.32, ω</w:t>
      </w:r>
      <w:r w:rsidRPr="00D42709">
        <w:rPr>
          <w:rFonts w:ascii="Times New Roman" w:hAnsi="Times New Roman"/>
          <w:vertAlign w:val="subscript"/>
        </w:rPr>
        <w:t>G</w:t>
      </w:r>
      <w:r w:rsidRPr="00D42709">
        <w:rPr>
          <w:rFonts w:ascii="Times New Roman" w:hAnsi="Times New Roman"/>
          <w:vertAlign w:val="superscript"/>
        </w:rPr>
        <w:t>2</w:t>
      </w:r>
      <w:r w:rsidRPr="00D42709">
        <w:rPr>
          <w:rFonts w:ascii="Times New Roman" w:hAnsi="Times New Roman"/>
        </w:rPr>
        <w:t xml:space="preserve"> = 0.1249, such that delaying judgments (i.e., the reference items) resulted in better calibration. The transfer items did not differ as a function episodic retrieval </w:t>
      </w:r>
      <w:r>
        <w:rPr>
          <w:rFonts w:ascii="Times New Roman" w:hAnsi="Times New Roman"/>
        </w:rPr>
        <w:t xml:space="preserve">of the reference item </w:t>
      </w:r>
      <w:r w:rsidRPr="00D42709">
        <w:rPr>
          <w:rFonts w:ascii="Times New Roman" w:hAnsi="Times New Roman"/>
        </w:rPr>
        <w:t>(</w:t>
      </w:r>
      <w:r w:rsidRPr="00D42709">
        <w:rPr>
          <w:rFonts w:ascii="Times New Roman" w:hAnsi="Times New Roman"/>
          <w:i/>
        </w:rPr>
        <w:t>F</w:t>
      </w:r>
      <w:r w:rsidRPr="00D42709">
        <w:rPr>
          <w:rFonts w:ascii="Times New Roman" w:hAnsi="Times New Roman"/>
        </w:rPr>
        <w:t xml:space="preserve"> = 0.2). The last notable finding is the gamma results. As seen in Table 11, </w:t>
      </w:r>
      <w:r>
        <w:rPr>
          <w:rFonts w:ascii="Times New Roman" w:hAnsi="Times New Roman"/>
        </w:rPr>
        <w:t xml:space="preserve">gamma was higher for cue-only reference items compared to each of the other </w:t>
      </w:r>
      <w:r w:rsidRPr="00D42709">
        <w:rPr>
          <w:rFonts w:ascii="Times New Roman" w:hAnsi="Times New Roman"/>
        </w:rPr>
        <w:t>three conditions (</w:t>
      </w:r>
      <w:proofErr w:type="spellStart"/>
      <w:r w:rsidRPr="00D42709">
        <w:rPr>
          <w:rFonts w:ascii="Times New Roman" w:hAnsi="Times New Roman"/>
          <w:i/>
        </w:rPr>
        <w:t>p</w:t>
      </w:r>
      <w:r>
        <w:rPr>
          <w:rFonts w:ascii="Times New Roman" w:hAnsi="Times New Roman"/>
        </w:rPr>
        <w:t>s</w:t>
      </w:r>
      <w:proofErr w:type="spellEnd"/>
      <w:r>
        <w:rPr>
          <w:rFonts w:ascii="Times New Roman" w:hAnsi="Times New Roman"/>
        </w:rPr>
        <w:t xml:space="preserve"> &lt; 0.0001). This </w:t>
      </w:r>
      <w:r w:rsidRPr="00D42709">
        <w:rPr>
          <w:rFonts w:ascii="Times New Roman" w:hAnsi="Times New Roman"/>
        </w:rPr>
        <w:t>delayed-JOL effect is at</w:t>
      </w:r>
      <w:r>
        <w:rPr>
          <w:rFonts w:ascii="Times New Roman" w:hAnsi="Times New Roman"/>
        </w:rPr>
        <w:t xml:space="preserve">tributable to covert retrieval and is </w:t>
      </w:r>
      <w:r w:rsidRPr="00D42709">
        <w:rPr>
          <w:rFonts w:ascii="Times New Roman" w:hAnsi="Times New Roman"/>
        </w:rPr>
        <w:t>supported by the polarized JOLs described earlier. As in Experiment 1 and 2, gamma did not differ between the two types of transfer items (</w:t>
      </w:r>
      <w:r w:rsidRPr="00D42709">
        <w:rPr>
          <w:rFonts w:ascii="Times New Roman" w:hAnsi="Times New Roman"/>
          <w:i/>
        </w:rPr>
        <w:t>F</w:t>
      </w:r>
      <w:r w:rsidRPr="00D42709">
        <w:rPr>
          <w:rFonts w:ascii="Times New Roman" w:hAnsi="Times New Roman"/>
        </w:rPr>
        <w:t xml:space="preserve"> = 0.87).</w:t>
      </w:r>
    </w:p>
    <w:p w14:paraId="644D7F38"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aggregated data in Experiment 3 resemble, but are not identical to, the previous findings reported. Requiring participants to use episodically related information reduced immediate JOLs in Experiment 1, and when covert retrieval was likely to occur, reduced immediate JOLs in Experiment 2. However, when no requirement is placed on episodic retrieval, transfer items were not given lower JOLs. While this result is striking, the item-level data from the previous studies indicate that additional factors contribute to immediate JOLs. The remaining aggregated data tell a similar story as before. Overall calibration is similar between the transfer items under likely </w:t>
      </w:r>
      <w:r>
        <w:rPr>
          <w:rFonts w:ascii="Times New Roman" w:hAnsi="Times New Roman"/>
        </w:rPr>
        <w:t xml:space="preserve">and unlikely </w:t>
      </w:r>
      <w:r w:rsidRPr="00D42709">
        <w:rPr>
          <w:rFonts w:ascii="Times New Roman" w:hAnsi="Times New Roman"/>
        </w:rPr>
        <w:t xml:space="preserve">covert retrieval </w:t>
      </w:r>
      <w:r>
        <w:rPr>
          <w:rFonts w:ascii="Times New Roman" w:hAnsi="Times New Roman"/>
        </w:rPr>
        <w:t>of the reference item</w:t>
      </w:r>
      <w:r w:rsidRPr="00D42709">
        <w:rPr>
          <w:rFonts w:ascii="Times New Roman" w:hAnsi="Times New Roman"/>
        </w:rPr>
        <w:t xml:space="preserve">, as in Experiment 1. And finally, covert retrieval does not increase the ability to detect recallable word pairs from </w:t>
      </w:r>
      <w:proofErr w:type="spellStart"/>
      <w:r w:rsidRPr="00D42709">
        <w:rPr>
          <w:rFonts w:ascii="Times New Roman" w:hAnsi="Times New Roman"/>
        </w:rPr>
        <w:t>nonrecallable</w:t>
      </w:r>
      <w:proofErr w:type="spellEnd"/>
      <w:r w:rsidRPr="00D42709">
        <w:rPr>
          <w:rFonts w:ascii="Times New Roman" w:hAnsi="Times New Roman"/>
        </w:rPr>
        <w:t xml:space="preserve"> word pairs, as indicated by the gamma results.</w:t>
      </w:r>
    </w:p>
    <w:p w14:paraId="0C166B3A" w14:textId="77777777" w:rsidR="00F94300" w:rsidRPr="00D42709" w:rsidRDefault="00F94300" w:rsidP="00F94300">
      <w:pPr>
        <w:pStyle w:val="Heading3"/>
      </w:pPr>
      <w:bookmarkStart w:id="119" w:name="_Toc259219295"/>
      <w:bookmarkStart w:id="120" w:name="_Toc386441189"/>
      <w:r w:rsidRPr="00D42709">
        <w:lastRenderedPageBreak/>
        <w:t>Item-level data analysis</w:t>
      </w:r>
      <w:bookmarkEnd w:id="119"/>
      <w:bookmarkEnd w:id="120"/>
    </w:p>
    <w:p w14:paraId="531C486A"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Despite equal mean gamma coefficients between transfer items rated alongside cue-only or cue-target reference items, we investigate item-level calibration effects</w:t>
      </w:r>
      <w:r>
        <w:rPr>
          <w:rFonts w:ascii="Times New Roman" w:hAnsi="Times New Roman"/>
        </w:rPr>
        <w:t xml:space="preserve"> by regressing </w:t>
      </w:r>
      <w:r w:rsidRPr="00D42709">
        <w:rPr>
          <w:rFonts w:ascii="Times New Roman" w:hAnsi="Times New Roman"/>
        </w:rPr>
        <w:t>recall on transfer item JOLs</w:t>
      </w:r>
      <w:r>
        <w:rPr>
          <w:rFonts w:ascii="Times New Roman" w:hAnsi="Times New Roman"/>
        </w:rPr>
        <w:t>.</w:t>
      </w:r>
      <w:r w:rsidRPr="00D42709">
        <w:rPr>
          <w:rFonts w:ascii="Times New Roman" w:hAnsi="Times New Roman"/>
        </w:rPr>
        <w:t xml:space="preserve"> </w:t>
      </w:r>
      <w:r>
        <w:rPr>
          <w:rFonts w:ascii="Times New Roman" w:hAnsi="Times New Roman"/>
        </w:rPr>
        <w:t>W</w:t>
      </w:r>
      <w:r w:rsidRPr="00D42709">
        <w:rPr>
          <w:rFonts w:ascii="Times New Roman" w:hAnsi="Times New Roman"/>
        </w:rPr>
        <w:t xml:space="preserve">e modeled all experimentally controlled within-subject variables and subject-produced variables as random effects, nested within subjects. We added the random effect of episodic retrieval </w:t>
      </w:r>
      <w:r>
        <w:rPr>
          <w:rFonts w:ascii="Times New Roman" w:hAnsi="Times New Roman"/>
        </w:rPr>
        <w:t xml:space="preserve">of the reference item </w:t>
      </w:r>
      <w:r w:rsidRPr="00D42709">
        <w:rPr>
          <w:rFonts w:ascii="Times New Roman" w:hAnsi="Times New Roman"/>
        </w:rPr>
        <w:t xml:space="preserve">to the unconditioned model and this improved model fit </w:t>
      </w:r>
      <w:r w:rsidRPr="00D42709">
        <w:rPr>
          <w:rFonts w:ascii="Times New Roman" w:hAnsi="Times New Roman"/>
          <w:i/>
        </w:rPr>
        <w:t>x</w:t>
      </w:r>
      <w:r w:rsidRPr="00D42709">
        <w:rPr>
          <w:rFonts w:ascii="Times New Roman" w:hAnsi="Times New Roman"/>
          <w:i/>
          <w:vertAlign w:val="superscript"/>
        </w:rPr>
        <w:t>2</w:t>
      </w:r>
      <w:r w:rsidRPr="00D42709">
        <w:rPr>
          <w:rFonts w:ascii="Times New Roman" w:hAnsi="Times New Roman"/>
        </w:rPr>
        <w:t xml:space="preserve">(1) = 474, </w:t>
      </w:r>
      <w:r w:rsidRPr="00D42709">
        <w:rPr>
          <w:rFonts w:ascii="Times New Roman" w:hAnsi="Times New Roman"/>
          <w:i/>
        </w:rPr>
        <w:t>p</w:t>
      </w:r>
      <w:r w:rsidRPr="00D42709">
        <w:rPr>
          <w:rFonts w:ascii="Times New Roman" w:hAnsi="Times New Roman"/>
        </w:rPr>
        <w:t xml:space="preserve"> &lt; 0.0001. The fixed effects of JOLs (within-subject centered and between-subject centered JOLs) further improved the fit of the model, </w:t>
      </w:r>
      <w:r w:rsidRPr="00D42709">
        <w:rPr>
          <w:rFonts w:ascii="Times New Roman" w:hAnsi="Times New Roman"/>
          <w:i/>
        </w:rPr>
        <w:t>x</w:t>
      </w:r>
      <w:r w:rsidRPr="00D42709">
        <w:rPr>
          <w:rFonts w:ascii="Times New Roman" w:hAnsi="Times New Roman"/>
          <w:i/>
          <w:vertAlign w:val="superscript"/>
        </w:rPr>
        <w:t>2</w:t>
      </w:r>
      <w:r w:rsidRPr="00D42709">
        <w:rPr>
          <w:rFonts w:ascii="Times New Roman" w:hAnsi="Times New Roman"/>
        </w:rPr>
        <w:t xml:space="preserve">(2) = 78, </w:t>
      </w:r>
      <w:r w:rsidRPr="00D42709">
        <w:rPr>
          <w:rFonts w:ascii="Times New Roman" w:hAnsi="Times New Roman"/>
          <w:i/>
        </w:rPr>
        <w:t>p</w:t>
      </w:r>
      <w:r w:rsidRPr="00D42709">
        <w:rPr>
          <w:rFonts w:ascii="Times New Roman" w:hAnsi="Times New Roman"/>
        </w:rPr>
        <w:t xml:space="preserve"> &lt; 0.0001. Then, much like in the previous models investigate item-level calibration, the random effect of within-subject JOLs did not improve model fit, </w:t>
      </w:r>
      <w:r w:rsidRPr="00D42709">
        <w:rPr>
          <w:rFonts w:ascii="Times New Roman" w:hAnsi="Times New Roman"/>
          <w:i/>
        </w:rPr>
        <w:t>x</w:t>
      </w:r>
      <w:r w:rsidRPr="00D42709">
        <w:rPr>
          <w:rFonts w:ascii="Times New Roman" w:hAnsi="Times New Roman"/>
          <w:i/>
          <w:vertAlign w:val="superscript"/>
        </w:rPr>
        <w:t>2</w:t>
      </w:r>
      <w:r w:rsidRPr="00D42709">
        <w:rPr>
          <w:rFonts w:ascii="Times New Roman" w:hAnsi="Times New Roman"/>
        </w:rPr>
        <w:t xml:space="preserve">(3) = 5, </w:t>
      </w:r>
      <w:r w:rsidRPr="00D42709">
        <w:rPr>
          <w:rFonts w:ascii="Times New Roman" w:hAnsi="Times New Roman"/>
          <w:i/>
        </w:rPr>
        <w:t>p</w:t>
      </w:r>
      <w:r w:rsidRPr="00D42709">
        <w:rPr>
          <w:rFonts w:ascii="Times New Roman" w:hAnsi="Times New Roman"/>
        </w:rPr>
        <w:t xml:space="preserve"> &lt; 0.1497. Despite the lack of improvement, we continued building the model based on the rationale offered in the above sections. </w:t>
      </w:r>
      <w:r>
        <w:rPr>
          <w:rFonts w:ascii="Times New Roman" w:hAnsi="Times New Roman"/>
        </w:rPr>
        <w:t>Neither t</w:t>
      </w:r>
      <w:r w:rsidRPr="00D42709">
        <w:rPr>
          <w:rFonts w:ascii="Times New Roman" w:hAnsi="Times New Roman"/>
        </w:rPr>
        <w:t>he fixed effect of episodic retrieval</w:t>
      </w:r>
      <w:r>
        <w:rPr>
          <w:rFonts w:ascii="Times New Roman" w:hAnsi="Times New Roman"/>
        </w:rPr>
        <w:t xml:space="preserve"> of the reference item, </w:t>
      </w:r>
      <w:r w:rsidRPr="00D42709">
        <w:rPr>
          <w:rFonts w:ascii="Times New Roman" w:hAnsi="Times New Roman"/>
          <w:i/>
        </w:rPr>
        <w:t>x</w:t>
      </w:r>
      <w:r w:rsidRPr="00D42709">
        <w:rPr>
          <w:rFonts w:ascii="Times New Roman" w:hAnsi="Times New Roman"/>
          <w:i/>
          <w:vertAlign w:val="superscript"/>
        </w:rPr>
        <w:t>2</w:t>
      </w:r>
      <w:r w:rsidRPr="00D42709">
        <w:rPr>
          <w:rFonts w:ascii="Times New Roman" w:hAnsi="Times New Roman"/>
        </w:rPr>
        <w:t xml:space="preserve">(1) = 0.09, </w:t>
      </w:r>
      <w:r w:rsidRPr="00D42709">
        <w:rPr>
          <w:rFonts w:ascii="Times New Roman" w:hAnsi="Times New Roman"/>
          <w:i/>
        </w:rPr>
        <w:t>p</w:t>
      </w:r>
      <w:r>
        <w:rPr>
          <w:rFonts w:ascii="Times New Roman" w:hAnsi="Times New Roman"/>
        </w:rPr>
        <w:t xml:space="preserve"> = 0.78, nor the interaction of the fixed effects improved model fit</w:t>
      </w:r>
      <w:r w:rsidRPr="00D42709">
        <w:rPr>
          <w:rFonts w:ascii="Times New Roman" w:hAnsi="Times New Roman"/>
        </w:rPr>
        <w:t xml:space="preserve">, </w:t>
      </w:r>
      <w:r w:rsidRPr="00D42709">
        <w:rPr>
          <w:rFonts w:ascii="Times New Roman" w:hAnsi="Times New Roman"/>
          <w:i/>
        </w:rPr>
        <w:t>x</w:t>
      </w:r>
      <w:r w:rsidRPr="00D42709">
        <w:rPr>
          <w:rFonts w:ascii="Times New Roman" w:hAnsi="Times New Roman"/>
          <w:i/>
          <w:vertAlign w:val="superscript"/>
        </w:rPr>
        <w:t>2</w:t>
      </w:r>
      <w:r w:rsidRPr="00D42709">
        <w:rPr>
          <w:rFonts w:ascii="Times New Roman" w:hAnsi="Times New Roman"/>
        </w:rPr>
        <w:t xml:space="preserve">(4) = 5, </w:t>
      </w:r>
      <w:r w:rsidRPr="00D42709">
        <w:rPr>
          <w:rFonts w:ascii="Times New Roman" w:hAnsi="Times New Roman"/>
          <w:i/>
        </w:rPr>
        <w:t>p</w:t>
      </w:r>
      <w:r w:rsidRPr="00D42709">
        <w:rPr>
          <w:rFonts w:ascii="Times New Roman" w:hAnsi="Times New Roman"/>
        </w:rPr>
        <w:t xml:space="preserve"> = 0.2665. However, we analyze the fixed effects from the most complex model </w:t>
      </w:r>
      <w:r>
        <w:rPr>
          <w:rFonts w:ascii="Times New Roman" w:hAnsi="Times New Roman"/>
        </w:rPr>
        <w:t>on the basis of the experimental design</w:t>
      </w:r>
      <w:r w:rsidRPr="00D42709">
        <w:rPr>
          <w:rFonts w:ascii="Times New Roman" w:hAnsi="Times New Roman"/>
        </w:rPr>
        <w:t xml:space="preserve">—although </w:t>
      </w:r>
      <w:r>
        <w:rPr>
          <w:rFonts w:ascii="Times New Roman" w:hAnsi="Times New Roman"/>
        </w:rPr>
        <w:t xml:space="preserve">trimming non-significant effects </w:t>
      </w:r>
      <w:r w:rsidRPr="00D42709">
        <w:rPr>
          <w:rFonts w:ascii="Times New Roman" w:hAnsi="Times New Roman"/>
        </w:rPr>
        <w:t>does not change the interpretation of the results. The only effect that reached significanc</w:t>
      </w:r>
      <w:r>
        <w:rPr>
          <w:rFonts w:ascii="Times New Roman" w:hAnsi="Times New Roman"/>
        </w:rPr>
        <w:t>e was the main effect of within-</w:t>
      </w:r>
      <w:r w:rsidRPr="00D42709">
        <w:rPr>
          <w:rFonts w:ascii="Times New Roman" w:hAnsi="Times New Roman"/>
        </w:rPr>
        <w:t xml:space="preserve">subject JOLs,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56.26) = 51.28, </w:t>
      </w:r>
      <w:r w:rsidRPr="00D42709">
        <w:rPr>
          <w:rFonts w:ascii="Times New Roman" w:hAnsi="Times New Roman"/>
          <w:i/>
        </w:rPr>
        <w:t>p</w:t>
      </w:r>
      <w:r w:rsidRPr="00D42709">
        <w:rPr>
          <w:rFonts w:ascii="Times New Roman" w:hAnsi="Times New Roman"/>
        </w:rPr>
        <w:t xml:space="preserve"> &lt; 0.0001; the probability of recalling an item increases by 2% with each increase in JOL. No differences were found as a function of episodic retrieval. The overall fitted</w:t>
      </w:r>
      <w:r>
        <w:rPr>
          <w:rFonts w:ascii="Times New Roman" w:hAnsi="Times New Roman"/>
        </w:rPr>
        <w:t xml:space="preserve"> model for the effect of within-</w:t>
      </w:r>
      <w:r w:rsidRPr="00D42709">
        <w:rPr>
          <w:rFonts w:ascii="Times New Roman" w:hAnsi="Times New Roman"/>
        </w:rPr>
        <w:t>subject JOLs is plotted in Figure 33.</w:t>
      </w:r>
    </w:p>
    <w:p w14:paraId="7F12FB1F"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In a similar fashion, we used a linear mixed model to investigate the effects of reference item JOLs on transfer item JOLs. The reference items were given delayed </w:t>
      </w:r>
      <w:r w:rsidRPr="00D42709">
        <w:rPr>
          <w:rFonts w:ascii="Times New Roman" w:hAnsi="Times New Roman"/>
        </w:rPr>
        <w:lastRenderedPageBreak/>
        <w:t>JOLs and as</w:t>
      </w:r>
      <w:r>
        <w:rPr>
          <w:rFonts w:ascii="Times New Roman" w:hAnsi="Times New Roman"/>
        </w:rPr>
        <w:t xml:space="preserve"> such, cue-only reference item JOLs </w:t>
      </w:r>
      <w:r w:rsidRPr="00D42709">
        <w:rPr>
          <w:rFonts w:ascii="Times New Roman" w:hAnsi="Times New Roman"/>
        </w:rPr>
        <w:t>likely reflect recallability of the target word. By contrast, delayed JOLs for cue-</w:t>
      </w:r>
      <w:r>
        <w:rPr>
          <w:rFonts w:ascii="Times New Roman" w:hAnsi="Times New Roman"/>
        </w:rPr>
        <w:t>target</w:t>
      </w:r>
      <w:r w:rsidRPr="00D42709">
        <w:rPr>
          <w:rFonts w:ascii="Times New Roman" w:hAnsi="Times New Roman"/>
        </w:rPr>
        <w:t xml:space="preserve"> reference items are made on the basis of intrinsic cues specific to the word</w:t>
      </w:r>
      <w:r>
        <w:rPr>
          <w:rFonts w:ascii="Times New Roman" w:hAnsi="Times New Roman"/>
        </w:rPr>
        <w:t xml:space="preserve"> pair (e.g., processing fluency, see </w:t>
      </w:r>
      <w:r w:rsidRPr="00D42709">
        <w:rPr>
          <w:rFonts w:ascii="Times New Roman" w:hAnsi="Times New Roman"/>
        </w:rPr>
        <w:t xml:space="preserve">Mueller, et al., 2014). We built the model as before and with exception of the fixed and random effect of episodic retrieval </w:t>
      </w:r>
      <w:r>
        <w:rPr>
          <w:rFonts w:ascii="Times New Roman" w:hAnsi="Times New Roman"/>
        </w:rPr>
        <w:t xml:space="preserve">of the reference item </w:t>
      </w:r>
      <w:r w:rsidRPr="00D42709">
        <w:rPr>
          <w:rFonts w:ascii="Times New Roman" w:hAnsi="Times New Roman"/>
        </w:rPr>
        <w:t>(</w:t>
      </w:r>
      <w:r w:rsidRPr="00D42709">
        <w:rPr>
          <w:rFonts w:ascii="Times New Roman" w:hAnsi="Times New Roman"/>
          <w:i/>
        </w:rPr>
        <w:t>p</w:t>
      </w:r>
      <w:r w:rsidRPr="00D42709">
        <w:rPr>
          <w:rFonts w:ascii="Times New Roman" w:hAnsi="Times New Roman"/>
        </w:rPr>
        <w:t xml:space="preserve"> = 1; increased deviance), all variables significantly improved model fit (</w:t>
      </w:r>
      <w:proofErr w:type="spellStart"/>
      <w:r w:rsidRPr="00D42709">
        <w:rPr>
          <w:rFonts w:ascii="Times New Roman" w:hAnsi="Times New Roman"/>
          <w:i/>
        </w:rPr>
        <w:t>p</w:t>
      </w:r>
      <w:r w:rsidRPr="00D42709">
        <w:rPr>
          <w:rFonts w:ascii="Times New Roman" w:hAnsi="Times New Roman"/>
        </w:rPr>
        <w:t>s</w:t>
      </w:r>
      <w:proofErr w:type="spellEnd"/>
      <w:r w:rsidRPr="00D42709">
        <w:rPr>
          <w:rFonts w:ascii="Times New Roman" w:hAnsi="Times New Roman"/>
        </w:rPr>
        <w:t xml:space="preserve"> &lt; 0.0001). Table 12 displays the coefficients for the final model. The two types of reference item JOLs had a significant correlation with transfer item JOLs (within-subject: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70.54) = 50.82, </w:t>
      </w:r>
      <w:r w:rsidRPr="00D42709">
        <w:rPr>
          <w:rFonts w:ascii="Times New Roman" w:hAnsi="Times New Roman"/>
          <w:i/>
        </w:rPr>
        <w:t>p</w:t>
      </w:r>
      <w:r w:rsidRPr="00D42709">
        <w:rPr>
          <w:rFonts w:ascii="Times New Roman" w:hAnsi="Times New Roman"/>
        </w:rPr>
        <w:t xml:space="preserve"> &lt; 0.0001; between-subject: </w:t>
      </w:r>
      <w:r w:rsidRPr="00D42709">
        <w:rPr>
          <w:rFonts w:ascii="Times New Roman" w:hAnsi="Times New Roman"/>
          <w:i/>
        </w:rPr>
        <w:t>F</w:t>
      </w:r>
      <w:r w:rsidRPr="00D42709">
        <w:rPr>
          <w:rFonts w:ascii="Times New Roman" w:hAnsi="Times New Roman"/>
        </w:rPr>
        <w:t xml:space="preserve">(1, 69.03) = 79.96, </w:t>
      </w:r>
      <w:r w:rsidRPr="00D42709">
        <w:rPr>
          <w:rFonts w:ascii="Times New Roman" w:hAnsi="Times New Roman"/>
          <w:i/>
        </w:rPr>
        <w:t>p</w:t>
      </w:r>
      <w:r w:rsidRPr="00D42709">
        <w:rPr>
          <w:rFonts w:ascii="Times New Roman" w:hAnsi="Times New Roman"/>
        </w:rPr>
        <w:t xml:space="preserve"> &lt; 0.0001). Reference item JOLs predict transfer item JOLs at both an item level and at a global level. The latter effect can be interpreted such that those who offer higher JOLs for reference items will also offer higher JOLs for transfer items. Additionally, there was a main effect of episodic retrieval</w:t>
      </w:r>
      <w:r>
        <w:rPr>
          <w:rFonts w:ascii="Times New Roman" w:hAnsi="Times New Roman"/>
        </w:rPr>
        <w:t xml:space="preserve"> of the reference item</w:t>
      </w:r>
      <w:r w:rsidRPr="00D42709">
        <w:rPr>
          <w:rFonts w:ascii="Times New Roman" w:hAnsi="Times New Roman"/>
        </w:rPr>
        <w:t>, such that transfer items had higher JOLs</w:t>
      </w:r>
      <w:r>
        <w:rPr>
          <w:rFonts w:ascii="Times New Roman" w:hAnsi="Times New Roman"/>
        </w:rPr>
        <w:t xml:space="preserve"> when episodic retrieval of the reference item was likely to occur</w:t>
      </w:r>
      <w:r w:rsidRPr="00D42709">
        <w:rPr>
          <w:rFonts w:ascii="Times New Roman" w:hAnsi="Times New Roman"/>
        </w:rPr>
        <w:t xml:space="preserve">. This pattern supports the finding in the aggregated data </w:t>
      </w:r>
      <w:r>
        <w:rPr>
          <w:rFonts w:ascii="Times New Roman" w:hAnsi="Times New Roman"/>
        </w:rPr>
        <w:t>analyses</w:t>
      </w:r>
      <w:r w:rsidRPr="00D42709">
        <w:rPr>
          <w:rFonts w:ascii="Times New Roman" w:hAnsi="Times New Roman"/>
        </w:rPr>
        <w:t xml:space="preserve">. However, unlike in the previous experiments there was no interaction of any of the variables. The fitted main effect of within-subject reference item JOLs is plotted in Figure 34. The lack of an interaction is somewhat unexpected, but can be interpreted in terms of processing fluency involved with the representation of the intact reference item. This explanation is consistent with the results from Experiment 1 where immediate JOLs of reference items were correlated with transfer item JOLs. Thus, the conclusion is that both episodic retrieval </w:t>
      </w:r>
      <w:r>
        <w:rPr>
          <w:rFonts w:ascii="Times New Roman" w:hAnsi="Times New Roman"/>
        </w:rPr>
        <w:t xml:space="preserve">of the reference item (i.e., a cue-only reference item) </w:t>
      </w:r>
      <w:r w:rsidRPr="00D42709">
        <w:rPr>
          <w:rFonts w:ascii="Times New Roman" w:hAnsi="Times New Roman"/>
        </w:rPr>
        <w:t>and the reprocessing of episodically related information</w:t>
      </w:r>
      <w:r>
        <w:rPr>
          <w:rFonts w:ascii="Times New Roman" w:hAnsi="Times New Roman"/>
        </w:rPr>
        <w:t xml:space="preserve"> (i.e., a cue-target reference item)</w:t>
      </w:r>
      <w:r w:rsidRPr="00D42709">
        <w:rPr>
          <w:rFonts w:ascii="Times New Roman" w:hAnsi="Times New Roman"/>
        </w:rPr>
        <w:t xml:space="preserve"> affects metacognition.</w:t>
      </w:r>
    </w:p>
    <w:p w14:paraId="1638D4B1"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lastRenderedPageBreak/>
        <w:t xml:space="preserve">To exam a more direct effect of episodic retrieval </w:t>
      </w:r>
      <w:r>
        <w:rPr>
          <w:rFonts w:ascii="Times New Roman" w:hAnsi="Times New Roman"/>
        </w:rPr>
        <w:t xml:space="preserve">of the reference item on transfer item JOLs </w:t>
      </w:r>
      <w:r w:rsidRPr="00D42709">
        <w:rPr>
          <w:rFonts w:ascii="Times New Roman" w:hAnsi="Times New Roman"/>
        </w:rPr>
        <w:t xml:space="preserve">we fit a mixed model </w:t>
      </w:r>
      <w:r>
        <w:rPr>
          <w:rFonts w:ascii="Times New Roman" w:hAnsi="Times New Roman"/>
        </w:rPr>
        <w:t xml:space="preserve">predicting </w:t>
      </w:r>
      <w:r w:rsidRPr="00D42709">
        <w:rPr>
          <w:rFonts w:ascii="Times New Roman" w:hAnsi="Times New Roman"/>
        </w:rPr>
        <w:t xml:space="preserve">transfer item JOLs as a function of recall of the reference item on final recall. The means can be seen in Figure 35, and show a pattern similar to Experiment 1 and 2: When covert retrieval </w:t>
      </w:r>
      <w:r>
        <w:rPr>
          <w:rFonts w:ascii="Times New Roman" w:hAnsi="Times New Roman"/>
        </w:rPr>
        <w:t xml:space="preserve">of the reference item </w:t>
      </w:r>
      <w:r w:rsidRPr="00D42709">
        <w:rPr>
          <w:rFonts w:ascii="Times New Roman" w:hAnsi="Times New Roman"/>
        </w:rPr>
        <w:t xml:space="preserve">is likely, successful retrieval of the reference item leads to increases in </w:t>
      </w:r>
      <w:r>
        <w:rPr>
          <w:rFonts w:ascii="Times New Roman" w:hAnsi="Times New Roman"/>
        </w:rPr>
        <w:t>transfer item JOLs</w:t>
      </w:r>
      <w:r w:rsidRPr="00D42709">
        <w:rPr>
          <w:rFonts w:ascii="Times New Roman" w:hAnsi="Times New Roman"/>
        </w:rPr>
        <w:t>. This was confirmed by a two-way interaction of item type and episodic retrieval</w:t>
      </w:r>
      <w:r>
        <w:rPr>
          <w:rFonts w:ascii="Times New Roman" w:hAnsi="Times New Roman"/>
        </w:rPr>
        <w:t xml:space="preserve"> of the reference item</w:t>
      </w:r>
      <w:r w:rsidRPr="00D42709">
        <w:rPr>
          <w:rFonts w:ascii="Times New Roman" w:hAnsi="Times New Roman"/>
        </w:rPr>
        <w:t xml:space="preserve">, </w:t>
      </w:r>
      <w:proofErr w:type="gramStart"/>
      <w:r w:rsidRPr="00D42709">
        <w:rPr>
          <w:rFonts w:ascii="Times New Roman" w:hAnsi="Times New Roman"/>
          <w:i/>
        </w:rPr>
        <w:t>F</w:t>
      </w:r>
      <w:r w:rsidRPr="00D42709">
        <w:rPr>
          <w:rFonts w:ascii="Times New Roman" w:hAnsi="Times New Roman"/>
        </w:rPr>
        <w:t>(</w:t>
      </w:r>
      <w:proofErr w:type="gramEnd"/>
      <w:r w:rsidRPr="00D42709">
        <w:rPr>
          <w:rFonts w:ascii="Times New Roman" w:hAnsi="Times New Roman"/>
        </w:rPr>
        <w:t xml:space="preserve">1, 687.2) = 10.55, </w:t>
      </w:r>
      <w:r w:rsidRPr="00D42709">
        <w:rPr>
          <w:rFonts w:ascii="Times New Roman" w:hAnsi="Times New Roman"/>
          <w:i/>
        </w:rPr>
        <w:t>p</w:t>
      </w:r>
      <w:r w:rsidRPr="00D42709">
        <w:rPr>
          <w:rFonts w:ascii="Times New Roman" w:hAnsi="Times New Roman"/>
        </w:rPr>
        <w:t xml:space="preserve"> = 0.0012. Thus, to the extent that retrieval of previous information is </w:t>
      </w:r>
      <w:r>
        <w:rPr>
          <w:rFonts w:ascii="Times New Roman" w:hAnsi="Times New Roman"/>
        </w:rPr>
        <w:t>predictive of recall for the currently judged item</w:t>
      </w:r>
      <w:r w:rsidRPr="00D42709">
        <w:rPr>
          <w:rFonts w:ascii="Times New Roman" w:hAnsi="Times New Roman"/>
        </w:rPr>
        <w:t>, this mnemonic cue will be diagnostic. In the current experiment, however, the random assignment of stimuli to conditions is unlikely to provide beneficial retrieval effects on the final test. However, on the one hand, when mean recall is lower, such as in Experiment 1 and 2, this leads to a reduction in the illusion of competency. On the other hand, when recall levels are higher, such as in Experiment 3, this leads to inflated JOLs.</w:t>
      </w:r>
    </w:p>
    <w:p w14:paraId="1D444AAB"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Collectively, these results support the premise put forth in this paper: Metamemory judgments are made in a relative manner, relying on features of episodically related information. Under the methods of Experiment 3, judgments were made in a natural</w:t>
      </w:r>
      <w:r>
        <w:rPr>
          <w:rFonts w:ascii="Times New Roman" w:hAnsi="Times New Roman"/>
        </w:rPr>
        <w:t xml:space="preserve"> manner; </w:t>
      </w:r>
      <w:r w:rsidRPr="00D42709">
        <w:rPr>
          <w:rFonts w:ascii="Times New Roman" w:hAnsi="Times New Roman"/>
        </w:rPr>
        <w:t xml:space="preserve">participants </w:t>
      </w:r>
      <w:r>
        <w:rPr>
          <w:rFonts w:ascii="Times New Roman" w:hAnsi="Times New Roman"/>
        </w:rPr>
        <w:t>were</w:t>
      </w:r>
      <w:r w:rsidRPr="00D42709">
        <w:rPr>
          <w:rFonts w:ascii="Times New Roman" w:hAnsi="Times New Roman"/>
        </w:rPr>
        <w:t xml:space="preserve"> not forced to retrieve or use previously encountered information. The same major patterns were found </w:t>
      </w:r>
      <w:r>
        <w:rPr>
          <w:rFonts w:ascii="Times New Roman" w:hAnsi="Times New Roman"/>
        </w:rPr>
        <w:t xml:space="preserve">as </w:t>
      </w:r>
      <w:r w:rsidRPr="00D42709">
        <w:rPr>
          <w:rFonts w:ascii="Times New Roman" w:hAnsi="Times New Roman"/>
        </w:rPr>
        <w:t>when instructed to consider episodically related information</w:t>
      </w:r>
      <w:r>
        <w:rPr>
          <w:rFonts w:ascii="Times New Roman" w:hAnsi="Times New Roman"/>
        </w:rPr>
        <w:t xml:space="preserve"> in Experiment 1 and 2</w:t>
      </w:r>
      <w:r w:rsidRPr="00D42709">
        <w:rPr>
          <w:rFonts w:ascii="Times New Roman" w:hAnsi="Times New Roman"/>
        </w:rPr>
        <w:t xml:space="preserve">. Metacognitive judgments are made on retrieval fluency of related information, but only when covert retrieval is made possible. Successfully retrieved information leads to higher JOLs for items judged in the same temporal context. When covert retrieval is not possible, but episodic information is </w:t>
      </w:r>
      <w:r>
        <w:rPr>
          <w:rFonts w:ascii="Times New Roman" w:hAnsi="Times New Roman"/>
        </w:rPr>
        <w:t xml:space="preserve">still </w:t>
      </w:r>
      <w:r w:rsidRPr="00D42709">
        <w:rPr>
          <w:rFonts w:ascii="Times New Roman" w:hAnsi="Times New Roman"/>
        </w:rPr>
        <w:t xml:space="preserve">available, metacognitive judgments rely on intrinsic cues of </w:t>
      </w:r>
      <w:r w:rsidRPr="00D42709">
        <w:rPr>
          <w:rFonts w:ascii="Times New Roman" w:hAnsi="Times New Roman"/>
        </w:rPr>
        <w:lastRenderedPageBreak/>
        <w:t>the available information. In the end, episodic related information is naturally incorporated in metacognitive judgments. Supporting the proposition that metacognition is comparative in spirit.</w:t>
      </w:r>
    </w:p>
    <w:p w14:paraId="5FF136B8" w14:textId="77777777" w:rsidR="00F94300" w:rsidRPr="00D42709" w:rsidRDefault="00F94300" w:rsidP="00F94300">
      <w:pPr>
        <w:pStyle w:val="Heading1"/>
      </w:pPr>
      <w:bookmarkStart w:id="121" w:name="_Toc259219296"/>
      <w:bookmarkStart w:id="122" w:name="_Toc386441190"/>
      <w:r w:rsidRPr="00D42709">
        <w:t>General discussion</w:t>
      </w:r>
      <w:bookmarkEnd w:id="121"/>
      <w:bookmarkEnd w:id="122"/>
    </w:p>
    <w:p w14:paraId="43CD1E50" w14:textId="77777777" w:rsidR="00F94300" w:rsidRPr="00D42709" w:rsidRDefault="00F94300" w:rsidP="00F94300">
      <w:pPr>
        <w:pStyle w:val="Heading2"/>
      </w:pPr>
      <w:bookmarkStart w:id="123" w:name="_Toc259219297"/>
      <w:bookmarkStart w:id="124" w:name="_Toc386441191"/>
      <w:r w:rsidRPr="00D42709">
        <w:t>Summary</w:t>
      </w:r>
      <w:bookmarkEnd w:id="123"/>
      <w:bookmarkEnd w:id="124"/>
    </w:p>
    <w:p w14:paraId="2F10CB5D"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In Experiment 1, participants made immediate judgments on all sets of items, reference items, transfers items, and control items. The JOLs for reference items, which were judged prior to any experimental manipulations, showed a near normal distribution of ratings—typical of immediate JOLs (</w:t>
      </w:r>
      <w:proofErr w:type="spellStart"/>
      <w:r w:rsidRPr="00D42709">
        <w:rPr>
          <w:rFonts w:ascii="Times New Roman" w:hAnsi="Times New Roman"/>
        </w:rPr>
        <w:t>Dunlosky</w:t>
      </w:r>
      <w:proofErr w:type="spellEnd"/>
      <w:r w:rsidRPr="00D42709">
        <w:rPr>
          <w:rFonts w:ascii="Times New Roman" w:hAnsi="Times New Roman"/>
        </w:rPr>
        <w:t xml:space="preserve"> &amp; Nelson, 1994). Compared to JOLs given to the other classes of items, </w:t>
      </w:r>
      <w:r>
        <w:rPr>
          <w:rFonts w:ascii="Times New Roman" w:hAnsi="Times New Roman"/>
        </w:rPr>
        <w:t>reference items</w:t>
      </w:r>
      <w:r w:rsidRPr="00D42709">
        <w:rPr>
          <w:rFonts w:ascii="Times New Roman" w:hAnsi="Times New Roman"/>
        </w:rPr>
        <w:t xml:space="preserve"> were rated much higher</w:t>
      </w:r>
      <w:r>
        <w:rPr>
          <w:rFonts w:ascii="Times New Roman" w:hAnsi="Times New Roman"/>
        </w:rPr>
        <w:t xml:space="preserve"> (i.e.,</w:t>
      </w:r>
      <w:r w:rsidRPr="00D42709">
        <w:rPr>
          <w:rFonts w:ascii="Times New Roman" w:hAnsi="Times New Roman"/>
        </w:rPr>
        <w:t xml:space="preserve"> more memorable</w:t>
      </w:r>
      <w:r>
        <w:rPr>
          <w:rFonts w:ascii="Times New Roman" w:hAnsi="Times New Roman"/>
        </w:rPr>
        <w:t>)</w:t>
      </w:r>
      <w:r w:rsidRPr="00D42709">
        <w:rPr>
          <w:rFonts w:ascii="Times New Roman" w:hAnsi="Times New Roman"/>
        </w:rPr>
        <w:t xml:space="preserve">. </w:t>
      </w:r>
      <w:r>
        <w:rPr>
          <w:rFonts w:ascii="Times New Roman" w:hAnsi="Times New Roman"/>
        </w:rPr>
        <w:t>O</w:t>
      </w:r>
      <w:r w:rsidRPr="00D42709">
        <w:rPr>
          <w:rFonts w:ascii="Times New Roman" w:hAnsi="Times New Roman"/>
        </w:rPr>
        <w:t>nce the administration of the experimental manipulations occurred, JOLs were reduced for the remaining items</w:t>
      </w:r>
      <w:r>
        <w:rPr>
          <w:rFonts w:ascii="Times New Roman" w:hAnsi="Times New Roman"/>
        </w:rPr>
        <w:t>, the transfer and control items</w:t>
      </w:r>
      <w:r w:rsidRPr="00D42709">
        <w:rPr>
          <w:rFonts w:ascii="Times New Roman" w:hAnsi="Times New Roman"/>
        </w:rPr>
        <w:t>. To be exact, participants were required to consider previously studied information when making judgments on transfer items</w:t>
      </w:r>
      <w:r>
        <w:rPr>
          <w:rFonts w:ascii="Times New Roman" w:hAnsi="Times New Roman"/>
        </w:rPr>
        <w:t xml:space="preserve"> and doing so led to lower JOLs</w:t>
      </w:r>
      <w:r w:rsidRPr="00D42709">
        <w:rPr>
          <w:rFonts w:ascii="Times New Roman" w:hAnsi="Times New Roman"/>
        </w:rPr>
        <w:t xml:space="preserve">. The presentation of the previously studied information was manipulated to vary the degree to which covert episodic retrieval was likely to occur. This procedure reduced the magnitude of </w:t>
      </w:r>
      <w:proofErr w:type="spellStart"/>
      <w:r>
        <w:rPr>
          <w:rFonts w:ascii="Times New Roman" w:hAnsi="Times New Roman"/>
        </w:rPr>
        <w:t>trasnger</w:t>
      </w:r>
      <w:proofErr w:type="spellEnd"/>
      <w:r>
        <w:rPr>
          <w:rFonts w:ascii="Times New Roman" w:hAnsi="Times New Roman"/>
        </w:rPr>
        <w:t xml:space="preserve"> item </w:t>
      </w:r>
      <w:r w:rsidRPr="00D42709">
        <w:rPr>
          <w:rFonts w:ascii="Times New Roman" w:hAnsi="Times New Roman"/>
        </w:rPr>
        <w:t xml:space="preserve">JOLs compared to JOLs for the reference items and for control items. Control items received JOLs in the same manner as did the reference items; they were made without any additional information presented to the participants. These JOLs were lower compared to the reference items, providing strong evidence that the illusion of competency extended to metacognitive judgments made under a different condition, one in which consideration of previously studied items was no required. One interpretation of these results is that participants were able to form a global mnemonic cue that </w:t>
      </w:r>
      <w:r w:rsidRPr="00D42709">
        <w:rPr>
          <w:rFonts w:ascii="Times New Roman" w:hAnsi="Times New Roman"/>
        </w:rPr>
        <w:lastRenderedPageBreak/>
        <w:t>represents an internal awareness of episodic memory. This cue may represent an internal baseline in which newly judged items are compared to. This interpretation is consistent with cue utilization and emphasizes the relativity of metacognitive judgments (</w:t>
      </w:r>
      <w:proofErr w:type="spellStart"/>
      <w:r w:rsidRPr="00D42709">
        <w:rPr>
          <w:rFonts w:ascii="Times New Roman" w:hAnsi="Times New Roman"/>
        </w:rPr>
        <w:t>Koriat</w:t>
      </w:r>
      <w:proofErr w:type="spellEnd"/>
      <w:r w:rsidRPr="00D42709">
        <w:rPr>
          <w:rFonts w:ascii="Times New Roman" w:hAnsi="Times New Roman"/>
        </w:rPr>
        <w:t>, 1997; Schwartz, 1994).</w:t>
      </w:r>
    </w:p>
    <w:p w14:paraId="325682A2"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reduction in competency occurred regardless of the likelihood of covert retrieval, both for transfer items and for control items. Consequently, this suggests that multiple sources of information contribute to the development of global metamnemonic cues, much the same as is thought with metamnemonic cues of individual items (Serra &amp; </w:t>
      </w:r>
      <w:proofErr w:type="spellStart"/>
      <w:r w:rsidRPr="00D42709">
        <w:rPr>
          <w:rFonts w:ascii="Times New Roman" w:hAnsi="Times New Roman"/>
        </w:rPr>
        <w:t>Dunlosky</w:t>
      </w:r>
      <w:proofErr w:type="spellEnd"/>
      <w:r w:rsidRPr="00D42709">
        <w:rPr>
          <w:rFonts w:ascii="Times New Roman" w:hAnsi="Times New Roman"/>
        </w:rPr>
        <w:t>, 2005). Retrieval fluency is the most likely intrinsic cue that develops under conditions that promote the use of covert retrieval (</w:t>
      </w:r>
      <w:proofErr w:type="spellStart"/>
      <w:r w:rsidRPr="00D42709">
        <w:rPr>
          <w:rFonts w:ascii="Times New Roman" w:hAnsi="Times New Roman"/>
        </w:rPr>
        <w:t>Koriat</w:t>
      </w:r>
      <w:proofErr w:type="spellEnd"/>
      <w:r w:rsidRPr="00D42709">
        <w:rPr>
          <w:rFonts w:ascii="Times New Roman" w:hAnsi="Times New Roman"/>
        </w:rPr>
        <w:t xml:space="preserve"> &amp; </w:t>
      </w:r>
      <w:proofErr w:type="spellStart"/>
      <w:r w:rsidRPr="00D42709">
        <w:rPr>
          <w:rFonts w:ascii="Times New Roman" w:hAnsi="Times New Roman"/>
        </w:rPr>
        <w:t>Ma’ayan</w:t>
      </w:r>
      <w:proofErr w:type="spellEnd"/>
      <w:r w:rsidRPr="00D42709">
        <w:rPr>
          <w:rFonts w:ascii="Times New Roman" w:hAnsi="Times New Roman"/>
        </w:rPr>
        <w:t>, 2005). The collection of retrieval attempts over time breeds a general mnemonic cue that is applied list wide to all newly encountered information. In support of this view is the reduction in JOLs for control items compared to the JOLs for the reference items. The only difference between these conditions is the occurrence within the study list. Reference item judgments were made prior to experimental manipulations, whereas control item judgments were made afterward.</w:t>
      </w:r>
    </w:p>
    <w:p w14:paraId="3BDE3E25"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reduction in JOLs is also attributed to the use </w:t>
      </w:r>
      <w:r>
        <w:rPr>
          <w:rFonts w:ascii="Times New Roman" w:hAnsi="Times New Roman"/>
        </w:rPr>
        <w:t xml:space="preserve">of </w:t>
      </w:r>
      <w:r w:rsidRPr="00D42709">
        <w:rPr>
          <w:rFonts w:ascii="Times New Roman" w:hAnsi="Times New Roman"/>
        </w:rPr>
        <w:t xml:space="preserve">a different metacognitive cue, an intrinsic cue generated by the reference item. The processing fluency of the reference item is measured by their immediate JOLs. The correlation between immediate JOLs for reference items and transfer items was strong when covert retrieval was possible (likely retrieval condition for transfer items), but very weak when retrieval was not possible (i.e., presenting a cue-only reference item). This finding suggests that the fluency of the cue word, perhaps based on familiarity (Metcalf et al., 1993), </w:t>
      </w:r>
      <w:r w:rsidRPr="00D42709">
        <w:rPr>
          <w:rFonts w:ascii="Times New Roman" w:hAnsi="Times New Roman"/>
        </w:rPr>
        <w:lastRenderedPageBreak/>
        <w:t>influences the magnitude of JOLs for transfer items. One potential explanation is that the fluency or familiarity of the cue is misattributed to the transfer item. This finding is somewhat surprising and seems like a promising effect for further experimentation.</w:t>
      </w:r>
    </w:p>
    <w:p w14:paraId="5802DB3F"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relative nature of metacognitive judgments was also explored in Experiment 1. Examining the first set of items prior to the experimental manipulations allows to test whether residuals were correlated once controlling for serial position effects. Two mixed effects models regressed JOLs on serial position, with each model differing in the residual covariance structure. The first model fit a typical independent and identically distributed residual covariance structure and the second model fit a first-order autoregressive residual covariance structure. The latter model provided a better fit. This is taken as evidence that judgments made closer in time are more related than those made further apart in time. To some degree then, participants were naturally basing judgments on episodically related information.</w:t>
      </w:r>
    </w:p>
    <w:p w14:paraId="00A1D682"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Finally, the last mnemonic cue that contributes to the reduction in JOLs is a global belief-based cue. Participants rated the subjective accuracy of their JOLs for the various types of items and the end of the study phase. These results indicate that participants believe their JOLs were less accurate for transfer item JOLs and these ratings did not differ as a function of episodic retrieval</w:t>
      </w:r>
      <w:r>
        <w:rPr>
          <w:rFonts w:ascii="Times New Roman" w:hAnsi="Times New Roman"/>
        </w:rPr>
        <w:t xml:space="preserve"> of the reference item</w:t>
      </w:r>
      <w:r w:rsidRPr="00D42709">
        <w:rPr>
          <w:rFonts w:ascii="Times New Roman" w:hAnsi="Times New Roman"/>
        </w:rPr>
        <w:t xml:space="preserve">. The lack of a difference seems to imply that the main contributor to the reduction in JOLs in the unlikely retrieval condition is a belief based mnemonic cue. Participants lack a general confidence in their predictions, and as a byproduct, error on the side of providing lower JOLs. Paradoxically, this results in the reduction of competency, as measured by JOL magnitude. </w:t>
      </w:r>
    </w:p>
    <w:p w14:paraId="5BAEEBCD"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lastRenderedPageBreak/>
        <w:t xml:space="preserve">Two major design changes were made in Experiment 2, episodic retrieval </w:t>
      </w:r>
      <w:r>
        <w:rPr>
          <w:rFonts w:ascii="Times New Roman" w:hAnsi="Times New Roman"/>
        </w:rPr>
        <w:t xml:space="preserve">of the reference item </w:t>
      </w:r>
      <w:r w:rsidRPr="00D42709">
        <w:rPr>
          <w:rFonts w:ascii="Times New Roman" w:hAnsi="Times New Roman"/>
        </w:rPr>
        <w:t xml:space="preserve">was manipulated within subjects and reference items were given delayed JOLs. The data from participants’ subjective accuracy of JOLs motivated the first design change. As shown by the item-level data analysis, episodic retrieval </w:t>
      </w:r>
      <w:r>
        <w:rPr>
          <w:rFonts w:ascii="Times New Roman" w:hAnsi="Times New Roman"/>
        </w:rPr>
        <w:t xml:space="preserve">of the reference item </w:t>
      </w:r>
      <w:r w:rsidRPr="00D42709">
        <w:rPr>
          <w:rFonts w:ascii="Times New Roman" w:hAnsi="Times New Roman"/>
        </w:rPr>
        <w:t>had a greater influence on transfer item JOLs, but participants rated the accuracy equal to that when episodic retrieval was not likely. Accordingly, we tested whether the lack of a difference is due to the relative nature of JOLs. Because retrievability of the reference item was manipulated between subjects, participants do not share the experience of both types of judgments. Instead, participants can only compare the retrievability condition to the control condition. Manipulating this factor within subjects allows for such a comparison to take place. It also provides an additional test of the assumption that metacognitive judgments are relative in nature. Accordingly, these data do show differences in subjective accuracy of JOLs as a function of retrievability of the reference item, with lower accuracy judgments given to transfer items</w:t>
      </w:r>
      <w:r>
        <w:rPr>
          <w:rFonts w:ascii="Times New Roman" w:hAnsi="Times New Roman"/>
        </w:rPr>
        <w:t xml:space="preserve"> when the reference item is likely to be covertly retrieved</w:t>
      </w:r>
      <w:r w:rsidRPr="00D42709">
        <w:rPr>
          <w:rFonts w:ascii="Times New Roman" w:hAnsi="Times New Roman"/>
        </w:rPr>
        <w:t>.</w:t>
      </w:r>
    </w:p>
    <w:p w14:paraId="6099089D"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The second design change was intended to test the major finding in Experiment 1, which showed the retrievability of the reference item had a major influence on transfer items JOLs. Retrievability of the reference item was operationalized on the final recall accuracy for that item. The assumption being that if recall is successful during the final recall then it is also likely that retrieve is possible during the judgment phase (see Nelson, et al., 2004). Because the basis of delayed JOLs is primarily retrieve fluency, high JOLs reflect retrievability of that item. It follows then, that the same conclusion should result from a regression of transfer item JOLs and reference item </w:t>
      </w:r>
      <w:r w:rsidRPr="00D42709">
        <w:rPr>
          <w:rFonts w:ascii="Times New Roman" w:hAnsi="Times New Roman"/>
        </w:rPr>
        <w:lastRenderedPageBreak/>
        <w:t>JOLs as a regression of transfer item JOLs and reference item final recall. Indeed, these predictions materialized providing converging evidence that retrieval of episodically related information influences metacognition.</w:t>
      </w:r>
    </w:p>
    <w:p w14:paraId="69EC5EFA"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The requirement to consider previously studied information was removed in Experiment 3, and instead, participants engaged in judging a pair of items simultaneously. The reference item appeared above the transfer item and was presented in either cue-only or cue-target format. Thus, a delayed-JOL was provided prior to making immediate JOLs on transfer items. Using the same rationale as in the previous experiments, covert retrieval is likely to occur prior to making cue-only delayed JOLs. In addition, any influence on the transfer item would be a result of a natural process. Thus, Experiment 3 used a more implicit approach to testing whether episodic retrieval influences immediate JOLs. The reference item JOLs were polarized as expected, supporting the notion that covert retrieval likely occurred. Most importantly, immediate JOLs were influenced as a function of successful retrieval of the reference item.</w:t>
      </w:r>
    </w:p>
    <w:p w14:paraId="2C0484E6" w14:textId="77777777" w:rsidR="00F94300" w:rsidRPr="00D42709" w:rsidRDefault="00F94300" w:rsidP="00F94300">
      <w:pPr>
        <w:pStyle w:val="Heading2"/>
      </w:pPr>
      <w:bookmarkStart w:id="125" w:name="_Toc259219298"/>
      <w:bookmarkStart w:id="126" w:name="_Toc386441192"/>
      <w:r w:rsidRPr="00D42709">
        <w:t>Utilization of episodic information</w:t>
      </w:r>
      <w:bookmarkEnd w:id="125"/>
      <w:bookmarkEnd w:id="126"/>
    </w:p>
    <w:p w14:paraId="446B2A7F"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Metacognitive judgments are made through the use of various information. Immediately studied and judged items are based on item attributes, or characteristics, that reveal an item’s a priori learning fluency, an intrinsic cue. The information used when making post-learning judgments (i.e., delayed JOLs) depends on whether covert retrieval is possible or not. When covert retrieval is possible then heavy reliance is placed on the retrieval fluency of the to-be-judged item. Successfully retrieved items are given higher JOLs and unsuccessfully retrieved items are given lower JOLs. The outcome is polarized JOLs. When covert retrieval is not possible in delayed judgments </w:t>
      </w:r>
      <w:r w:rsidRPr="00D42709">
        <w:rPr>
          <w:rFonts w:ascii="Times New Roman" w:hAnsi="Times New Roman"/>
        </w:rPr>
        <w:lastRenderedPageBreak/>
        <w:t xml:space="preserve">(e.g., cue-target word pairs) then intrinsic cues are relied on when making JOLs, much like immediately judged items. Of these types of judgments, the most accurate is a delayed judgment with </w:t>
      </w:r>
      <w:r>
        <w:rPr>
          <w:rFonts w:ascii="Times New Roman" w:hAnsi="Times New Roman"/>
        </w:rPr>
        <w:t xml:space="preserve">the </w:t>
      </w:r>
      <w:r w:rsidRPr="00D42709">
        <w:rPr>
          <w:rFonts w:ascii="Times New Roman" w:hAnsi="Times New Roman"/>
        </w:rPr>
        <w:t>potential for covert retrieval. This generates potent mnemonic cues that are predictive of future recallability of the judged item. The focus of the current paper was to bring the same type of awareness to immediately judged items. However, the mnemonic cue is not retrieval of the to-be-judged item, but of episodically related information. In the event that one realizes they cannot retrieve information from the past, in which encoding occurred in the same context, then this awareness should breed a global mnemonic cue. Experiment 1 demonstrated that such a global cue is likely to develop and be used for judgments. Control item JOLs were reduced when the episodically related information was provided to participants. However, the observed reduction occurred when episodic information could be retrieved (cue-only reference item) as well as when information could not be retrieved (cue-target reference item). It is a surprising finding that cue-target reference items can prevent the illusion of competency and future studies could explore the contributing factors to this phenomenon.</w:t>
      </w:r>
    </w:p>
    <w:p w14:paraId="5E4A13CA"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Collectively, the main objective of bringing insight into the current state of participants’ episodic memory was by and large accomplished. Although, the consequences of such awareness did not transpire to a better metacognitive judgments as measured by a cued-recall test. In the event that episodically related information is indicative of future recall, then the ability to retrieve previous information will lead to more accurate judgments. In Bayesian terms, the retrievability of related information </w:t>
      </w:r>
      <w:r>
        <w:rPr>
          <w:rFonts w:ascii="Times New Roman" w:hAnsi="Times New Roman"/>
        </w:rPr>
        <w:t>serves as the prior</w:t>
      </w:r>
      <w:r w:rsidRPr="00D42709">
        <w:rPr>
          <w:rFonts w:ascii="Times New Roman" w:hAnsi="Times New Roman"/>
        </w:rPr>
        <w:t xml:space="preserve"> used to judge the posterior probability of recalling a new item in the </w:t>
      </w:r>
      <w:r w:rsidRPr="00D42709">
        <w:rPr>
          <w:rFonts w:ascii="Times New Roman" w:hAnsi="Times New Roman"/>
        </w:rPr>
        <w:lastRenderedPageBreak/>
        <w:t>future. In more complex learning environments, the dynamics of recall are likely to be more contextual and semantic. Thus, it is reasonable to assume that using retrievability of semantically and episodically related information as the basis of metacognitive judgments will lead to more accurate judgments in free recall task that rely on such cues. Further studies are needed to understand the generalizability of the current effects to new situations, and in particular, to situations where retrieval of previous information share episodic and semantic traces to the to-be-judged item.</w:t>
      </w:r>
    </w:p>
    <w:p w14:paraId="5AE61B6D" w14:textId="77777777" w:rsidR="00F94300" w:rsidRPr="00D42709" w:rsidRDefault="00F94300" w:rsidP="00F94300">
      <w:pPr>
        <w:widowControl w:val="0"/>
        <w:autoSpaceDE w:val="0"/>
        <w:autoSpaceDN w:val="0"/>
        <w:adjustRightInd w:val="0"/>
        <w:ind w:firstLine="720"/>
        <w:contextualSpacing/>
        <w:rPr>
          <w:rFonts w:ascii="Times New Roman" w:hAnsi="Times New Roman"/>
        </w:rPr>
      </w:pPr>
      <w:r w:rsidRPr="00D42709">
        <w:rPr>
          <w:rFonts w:ascii="Times New Roman" w:hAnsi="Times New Roman"/>
        </w:rPr>
        <w:t xml:space="preserve">In the current experiments, participants increased or reduced transfer item JOLs depending on the recallability of the reference item. If a participant’s recall is generally poor, then this transpires into lower JOLs. Recall was relatively low in Experiment 1 and 2 and a corresponding underconfidence was observed. Recall levels were higher in Experiment 3 (intended by the design changes; shortening the lag between </w:t>
      </w:r>
      <w:proofErr w:type="gramStart"/>
      <w:r w:rsidRPr="00D42709">
        <w:rPr>
          <w:rFonts w:ascii="Times New Roman" w:hAnsi="Times New Roman"/>
        </w:rPr>
        <w:t>study</w:t>
      </w:r>
      <w:proofErr w:type="gramEnd"/>
      <w:r w:rsidRPr="00D42709">
        <w:rPr>
          <w:rFonts w:ascii="Times New Roman" w:hAnsi="Times New Roman"/>
        </w:rPr>
        <w:t xml:space="preserve"> and test) and as a result, transfer item JOLs became inflated, which is attributed to increases in the number of successfully retrieved items during the judgment phase.</w:t>
      </w:r>
    </w:p>
    <w:p w14:paraId="5804C830" w14:textId="77777777" w:rsidR="00925892" w:rsidRDefault="00F94300" w:rsidP="00925892">
      <w:pPr>
        <w:widowControl w:val="0"/>
        <w:autoSpaceDE w:val="0"/>
        <w:autoSpaceDN w:val="0"/>
        <w:adjustRightInd w:val="0"/>
        <w:ind w:firstLine="720"/>
        <w:contextualSpacing/>
      </w:pPr>
      <w:r w:rsidRPr="00D42709">
        <w:rPr>
          <w:rFonts w:ascii="Times New Roman" w:hAnsi="Times New Roman"/>
        </w:rPr>
        <w:t xml:space="preserve">In sum, these findings have practical relevance to judgments made during </w:t>
      </w:r>
      <w:proofErr w:type="spellStart"/>
      <w:r w:rsidRPr="00D42709">
        <w:rPr>
          <w:rFonts w:ascii="Times New Roman" w:hAnsi="Times New Roman"/>
        </w:rPr>
        <w:t>everyday</w:t>
      </w:r>
      <w:proofErr w:type="spellEnd"/>
      <w:r w:rsidRPr="00D42709">
        <w:rPr>
          <w:rFonts w:ascii="Times New Roman" w:hAnsi="Times New Roman"/>
        </w:rPr>
        <w:t xml:space="preserve"> learning. Judgments made during learning are not only susceptible to intrinsic properties but also to what is currently active in memory. Because relational processing is likely to occur during new learning, there is a high chance that covert retrieval of information occurs. In the end, the current data suggest that the fluency of that retrieval (activation of episodically related traces) is used to make judgment ratings. Ultimately, the retrievability of related information determines whether judgments made during learning reflect illusions of competency.</w:t>
      </w:r>
      <w:r w:rsidR="00AA0B13">
        <w:br w:type="page"/>
      </w:r>
      <w:bookmarkStart w:id="127" w:name="_Toc259219299"/>
    </w:p>
    <w:p w14:paraId="5C752AFB" w14:textId="4A80B3CD" w:rsidR="00322854" w:rsidRDefault="00322854" w:rsidP="00925892">
      <w:pPr>
        <w:pStyle w:val="Heading1"/>
      </w:pPr>
      <w:bookmarkStart w:id="128" w:name="_Toc386441193"/>
      <w:r>
        <w:lastRenderedPageBreak/>
        <w:t>References</w:t>
      </w:r>
      <w:bookmarkEnd w:id="127"/>
      <w:bookmarkEnd w:id="128"/>
    </w:p>
    <w:p w14:paraId="15FEC9BC"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Baayen</w:t>
      </w:r>
      <w:proofErr w:type="spellEnd"/>
      <w:r w:rsidRPr="0025328B">
        <w:rPr>
          <w:rFonts w:ascii="Times New Roman" w:hAnsi="Times New Roman"/>
        </w:rPr>
        <w:t>, R. H., Davidson, D. J., &amp; Bates, D. M. (2008). Mixed-effects modeling with crossed random effects for subjects and items.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59</w:t>
      </w:r>
      <w:r w:rsidRPr="0025328B">
        <w:rPr>
          <w:rFonts w:ascii="Times New Roman" w:hAnsi="Times New Roman"/>
        </w:rPr>
        <w:t>(4), 390-412.</w:t>
      </w:r>
    </w:p>
    <w:p w14:paraId="6A8DF002"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Benjamin, A. S., &amp; Bjork, R. A. (1996). Retrieval fluency as a metacognitive index. </w:t>
      </w:r>
      <w:r w:rsidRPr="0025328B">
        <w:rPr>
          <w:rFonts w:ascii="Times New Roman" w:hAnsi="Times New Roman"/>
          <w:i/>
          <w:iCs/>
        </w:rPr>
        <w:t>Implicit memory and metacognition</w:t>
      </w:r>
      <w:r w:rsidRPr="0025328B">
        <w:rPr>
          <w:rFonts w:ascii="Times New Roman" w:hAnsi="Times New Roman"/>
        </w:rPr>
        <w:t>, 309-338.</w:t>
      </w:r>
    </w:p>
    <w:p w14:paraId="623D7E33"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Benjamin, A. S., Bjork, R. A., &amp; Schwartz, B. L. (1998). The </w:t>
      </w:r>
      <w:proofErr w:type="spellStart"/>
      <w:r w:rsidRPr="0025328B">
        <w:rPr>
          <w:rFonts w:ascii="Times New Roman" w:hAnsi="Times New Roman"/>
        </w:rPr>
        <w:t>mismeasure</w:t>
      </w:r>
      <w:proofErr w:type="spellEnd"/>
      <w:r w:rsidRPr="0025328B">
        <w:rPr>
          <w:rFonts w:ascii="Times New Roman" w:hAnsi="Times New Roman"/>
        </w:rPr>
        <w:t xml:space="preserve"> of memory: when retrieval fluency is misleading as a metamnemonic </w:t>
      </w:r>
      <w:proofErr w:type="spellStart"/>
      <w:r w:rsidRPr="0025328B">
        <w:rPr>
          <w:rFonts w:ascii="Times New Roman" w:hAnsi="Times New Roman"/>
        </w:rPr>
        <w:t>index.</w:t>
      </w:r>
      <w:r w:rsidRPr="0025328B">
        <w:rPr>
          <w:rFonts w:ascii="Times New Roman" w:hAnsi="Times New Roman"/>
          <w:i/>
          <w:iCs/>
        </w:rPr>
        <w:t>Journal</w:t>
      </w:r>
      <w:proofErr w:type="spellEnd"/>
      <w:r w:rsidRPr="0025328B">
        <w:rPr>
          <w:rFonts w:ascii="Times New Roman" w:hAnsi="Times New Roman"/>
          <w:i/>
          <w:iCs/>
        </w:rPr>
        <w:t xml:space="preserve"> of Experimental Psychology: General</w:t>
      </w:r>
      <w:r w:rsidRPr="0025328B">
        <w:rPr>
          <w:rFonts w:ascii="Times New Roman" w:hAnsi="Times New Roman"/>
        </w:rPr>
        <w:t>, </w:t>
      </w:r>
      <w:r w:rsidRPr="0025328B">
        <w:rPr>
          <w:rFonts w:ascii="Times New Roman" w:hAnsi="Times New Roman"/>
          <w:i/>
          <w:iCs/>
        </w:rPr>
        <w:t>127</w:t>
      </w:r>
      <w:r w:rsidRPr="0025328B">
        <w:rPr>
          <w:rFonts w:ascii="Times New Roman" w:hAnsi="Times New Roman"/>
        </w:rPr>
        <w:t>(1), 55.</w:t>
      </w:r>
    </w:p>
    <w:p w14:paraId="6C1F65EF"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Benjamin, A. S., &amp; Diaz, M. (2008). Measurement of relative metamnemonic accuracy. </w:t>
      </w:r>
      <w:r w:rsidRPr="0025328B">
        <w:rPr>
          <w:rFonts w:ascii="Times New Roman" w:hAnsi="Times New Roman"/>
          <w:i/>
          <w:iCs/>
        </w:rPr>
        <w:t>Handbook of memory and metamemory</w:t>
      </w:r>
      <w:r w:rsidRPr="0025328B">
        <w:rPr>
          <w:rFonts w:ascii="Times New Roman" w:hAnsi="Times New Roman"/>
        </w:rPr>
        <w:t>, 73-94.</w:t>
      </w:r>
    </w:p>
    <w:p w14:paraId="0B9661E3"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Begg</w:t>
      </w:r>
      <w:proofErr w:type="spellEnd"/>
      <w:r w:rsidRPr="0025328B">
        <w:rPr>
          <w:rFonts w:ascii="Times New Roman" w:hAnsi="Times New Roman"/>
        </w:rPr>
        <w:t xml:space="preserve">, I., </w:t>
      </w:r>
      <w:proofErr w:type="spellStart"/>
      <w:r w:rsidRPr="0025328B">
        <w:rPr>
          <w:rFonts w:ascii="Times New Roman" w:hAnsi="Times New Roman"/>
        </w:rPr>
        <w:t>Duft</w:t>
      </w:r>
      <w:proofErr w:type="spellEnd"/>
      <w:r w:rsidRPr="0025328B">
        <w:rPr>
          <w:rFonts w:ascii="Times New Roman" w:hAnsi="Times New Roman"/>
        </w:rPr>
        <w:t xml:space="preserve">, S., </w:t>
      </w:r>
      <w:proofErr w:type="spellStart"/>
      <w:r w:rsidRPr="0025328B">
        <w:rPr>
          <w:rFonts w:ascii="Times New Roman" w:hAnsi="Times New Roman"/>
        </w:rPr>
        <w:t>Lalonde</w:t>
      </w:r>
      <w:proofErr w:type="spellEnd"/>
      <w:r w:rsidRPr="0025328B">
        <w:rPr>
          <w:rFonts w:ascii="Times New Roman" w:hAnsi="Times New Roman"/>
        </w:rPr>
        <w:t xml:space="preserve">, P., </w:t>
      </w:r>
      <w:proofErr w:type="spellStart"/>
      <w:r w:rsidRPr="0025328B">
        <w:rPr>
          <w:rFonts w:ascii="Times New Roman" w:hAnsi="Times New Roman"/>
        </w:rPr>
        <w:t>Melnick</w:t>
      </w:r>
      <w:proofErr w:type="spellEnd"/>
      <w:r w:rsidRPr="0025328B">
        <w:rPr>
          <w:rFonts w:ascii="Times New Roman" w:hAnsi="Times New Roman"/>
        </w:rPr>
        <w:t xml:space="preserve">, R., &amp; </w:t>
      </w:r>
      <w:proofErr w:type="spellStart"/>
      <w:r w:rsidRPr="0025328B">
        <w:rPr>
          <w:rFonts w:ascii="Times New Roman" w:hAnsi="Times New Roman"/>
        </w:rPr>
        <w:t>Sanvito</w:t>
      </w:r>
      <w:proofErr w:type="spellEnd"/>
      <w:r w:rsidRPr="0025328B">
        <w:rPr>
          <w:rFonts w:ascii="Times New Roman" w:hAnsi="Times New Roman"/>
        </w:rPr>
        <w:t>, J. (1989). Memory predictions are based on ease of processing. </w:t>
      </w:r>
      <w:r w:rsidRPr="0025328B">
        <w:rPr>
          <w:rFonts w:ascii="Times New Roman" w:hAnsi="Times New Roman"/>
          <w:i/>
          <w:iCs/>
        </w:rPr>
        <w:t>Journal of Memory and Language</w:t>
      </w:r>
      <w:r w:rsidRPr="0025328B">
        <w:rPr>
          <w:rFonts w:ascii="Times New Roman" w:hAnsi="Times New Roman"/>
        </w:rPr>
        <w:t xml:space="preserve">, </w:t>
      </w:r>
      <w:r w:rsidRPr="0025328B">
        <w:rPr>
          <w:rFonts w:ascii="Times New Roman" w:hAnsi="Times New Roman"/>
          <w:i/>
          <w:iCs/>
        </w:rPr>
        <w:t>28</w:t>
      </w:r>
      <w:r w:rsidRPr="0025328B">
        <w:rPr>
          <w:rFonts w:ascii="Times New Roman" w:hAnsi="Times New Roman"/>
        </w:rPr>
        <w:t>(5), 610-632.</w:t>
      </w:r>
    </w:p>
    <w:p w14:paraId="2335EFD9"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Besken</w:t>
      </w:r>
      <w:proofErr w:type="spellEnd"/>
      <w:r w:rsidRPr="0025328B">
        <w:rPr>
          <w:rFonts w:ascii="Times New Roman" w:hAnsi="Times New Roman"/>
        </w:rPr>
        <w:t xml:space="preserve">, M., &amp; Mulligan, N. W. (2013). Easily perceived, easily remembered? Perceptual interference produces a double dissociation between metamemory and memory performance. </w:t>
      </w:r>
      <w:r w:rsidRPr="0025328B">
        <w:rPr>
          <w:rFonts w:ascii="Times New Roman" w:hAnsi="Times New Roman"/>
          <w:i/>
        </w:rPr>
        <w:t>Memory &amp; Cognition</w:t>
      </w:r>
      <w:r w:rsidRPr="0025328B">
        <w:rPr>
          <w:rFonts w:ascii="Times New Roman" w:hAnsi="Times New Roman"/>
        </w:rPr>
        <w:t xml:space="preserve">, 41(6), 897–903. </w:t>
      </w:r>
      <w:proofErr w:type="gramStart"/>
      <w:r w:rsidRPr="0025328B">
        <w:rPr>
          <w:rFonts w:ascii="Times New Roman" w:hAnsi="Times New Roman"/>
        </w:rPr>
        <w:t>doi:</w:t>
      </w:r>
      <w:proofErr w:type="gramEnd"/>
      <w:r w:rsidRPr="0025328B">
        <w:rPr>
          <w:rFonts w:ascii="Times New Roman" w:hAnsi="Times New Roman"/>
        </w:rPr>
        <w:t>10.3758/s13421-013-0307-8</w:t>
      </w:r>
    </w:p>
    <w:p w14:paraId="673F1C04"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Besken</w:t>
      </w:r>
      <w:proofErr w:type="spellEnd"/>
      <w:r w:rsidRPr="0025328B">
        <w:rPr>
          <w:rFonts w:ascii="Times New Roman" w:hAnsi="Times New Roman"/>
        </w:rPr>
        <w:t xml:space="preserve">, M., &amp; Mulligan, N. W. (2014). Perceptual fluency, auditory generation, and metamemory: Analyzing the perceptual fluency hypothesis in the auditory modality. </w:t>
      </w:r>
      <w:r w:rsidRPr="0025328B">
        <w:rPr>
          <w:rFonts w:ascii="Times New Roman" w:hAnsi="Times New Roman"/>
          <w:i/>
        </w:rPr>
        <w:t>Journal of Experimental Psychology: Learning, Memory, and Cognition</w:t>
      </w:r>
      <w:r w:rsidRPr="0025328B">
        <w:rPr>
          <w:rFonts w:ascii="Times New Roman" w:hAnsi="Times New Roman"/>
        </w:rPr>
        <w:t xml:space="preserve">, 40(2), 429–440. </w:t>
      </w:r>
      <w:proofErr w:type="gramStart"/>
      <w:r w:rsidRPr="0025328B">
        <w:rPr>
          <w:rFonts w:ascii="Times New Roman" w:hAnsi="Times New Roman"/>
        </w:rPr>
        <w:t>doi:</w:t>
      </w:r>
      <w:proofErr w:type="gramEnd"/>
      <w:r w:rsidRPr="0025328B">
        <w:rPr>
          <w:rFonts w:ascii="Times New Roman" w:hAnsi="Times New Roman"/>
        </w:rPr>
        <w:t>10.1037/a0034407</w:t>
      </w:r>
    </w:p>
    <w:p w14:paraId="7B22AA87" w14:textId="77777777" w:rsidR="00322854" w:rsidRPr="0025328B" w:rsidRDefault="00322854" w:rsidP="00322854">
      <w:pPr>
        <w:ind w:left="720" w:hanging="720"/>
        <w:rPr>
          <w:rFonts w:ascii="Times New Roman" w:hAnsi="Times New Roman"/>
        </w:rPr>
      </w:pPr>
      <w:r w:rsidRPr="0025328B">
        <w:rPr>
          <w:rFonts w:ascii="Times New Roman" w:hAnsi="Times New Roman"/>
        </w:rPr>
        <w:lastRenderedPageBreak/>
        <w:t xml:space="preserve">Box, G. E., &amp; Pierce, D. A. (1970). Distribution of residual autocorrelations in autoregressive-integrated moving average time series models. </w:t>
      </w:r>
      <w:r w:rsidRPr="0025328B">
        <w:rPr>
          <w:rFonts w:ascii="Times New Roman" w:hAnsi="Times New Roman"/>
          <w:i/>
        </w:rPr>
        <w:t>Journal of the American Statistical Association</w:t>
      </w:r>
      <w:r w:rsidRPr="0025328B">
        <w:rPr>
          <w:rFonts w:ascii="Times New Roman" w:hAnsi="Times New Roman"/>
        </w:rPr>
        <w:t>, 65(332), 1509-1526.</w:t>
      </w:r>
    </w:p>
    <w:p w14:paraId="7BF4FE84"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Bolker</w:t>
      </w:r>
      <w:proofErr w:type="spellEnd"/>
      <w:r w:rsidRPr="0025328B">
        <w:rPr>
          <w:rFonts w:ascii="Times New Roman" w:hAnsi="Times New Roman"/>
        </w:rPr>
        <w:t xml:space="preserve">, B. M., Brooks, M. E., Clark, C. J., </w:t>
      </w:r>
      <w:proofErr w:type="spellStart"/>
      <w:r w:rsidRPr="0025328B">
        <w:rPr>
          <w:rFonts w:ascii="Times New Roman" w:hAnsi="Times New Roman"/>
        </w:rPr>
        <w:t>Geange</w:t>
      </w:r>
      <w:proofErr w:type="spellEnd"/>
      <w:r w:rsidRPr="0025328B">
        <w:rPr>
          <w:rFonts w:ascii="Times New Roman" w:hAnsi="Times New Roman"/>
        </w:rPr>
        <w:t xml:space="preserve">, S. W., </w:t>
      </w:r>
      <w:proofErr w:type="spellStart"/>
      <w:r w:rsidRPr="0025328B">
        <w:rPr>
          <w:rFonts w:ascii="Times New Roman" w:hAnsi="Times New Roman"/>
        </w:rPr>
        <w:t>Poulsen</w:t>
      </w:r>
      <w:proofErr w:type="spellEnd"/>
      <w:r w:rsidRPr="0025328B">
        <w:rPr>
          <w:rFonts w:ascii="Times New Roman" w:hAnsi="Times New Roman"/>
        </w:rPr>
        <w:t xml:space="preserve">, J. R., Stevens, M. H. H., &amp; White, J.-S. S. (2009). </w:t>
      </w:r>
      <w:r w:rsidRPr="0025328B">
        <w:rPr>
          <w:rFonts w:ascii="Times New Roman" w:hAnsi="Times New Roman"/>
          <w:i/>
        </w:rPr>
        <w:t>Generalized linear mixed models: a practical guide for ecology and evolution. Trends in Ecology &amp; Evolution</w:t>
      </w:r>
      <w:r w:rsidRPr="0025328B">
        <w:rPr>
          <w:rFonts w:ascii="Times New Roman" w:hAnsi="Times New Roman"/>
        </w:rPr>
        <w:t>, 24(3), 127–135. doi:10.1016/j.tree.2008.10.008</w:t>
      </w:r>
    </w:p>
    <w:p w14:paraId="00D5095D"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t xml:space="preserve">Burke, D. M., MacKay, D. G., </w:t>
      </w:r>
      <w:proofErr w:type="spellStart"/>
      <w:r w:rsidRPr="0025328B">
        <w:rPr>
          <w:rFonts w:ascii="Times New Roman" w:hAnsi="Times New Roman"/>
        </w:rPr>
        <w:t>Worthley</w:t>
      </w:r>
      <w:proofErr w:type="spellEnd"/>
      <w:r w:rsidRPr="0025328B">
        <w:rPr>
          <w:rFonts w:ascii="Times New Roman" w:hAnsi="Times New Roman"/>
        </w:rPr>
        <w:t xml:space="preserve">, J. S., &amp; Wade, E (1991). On the tip of the tongue: What causes word finding failures in young and older adults. </w:t>
      </w:r>
      <w:r w:rsidRPr="0025328B">
        <w:rPr>
          <w:rFonts w:ascii="Times New Roman" w:hAnsi="Times New Roman"/>
          <w:i/>
        </w:rPr>
        <w:t xml:space="preserve">Journal </w:t>
      </w:r>
      <w:proofErr w:type="gramStart"/>
      <w:r w:rsidRPr="0025328B">
        <w:rPr>
          <w:rFonts w:ascii="Times New Roman" w:hAnsi="Times New Roman"/>
          <w:i/>
        </w:rPr>
        <w:t>Of</w:t>
      </w:r>
      <w:proofErr w:type="gramEnd"/>
      <w:r w:rsidRPr="0025328B">
        <w:rPr>
          <w:rFonts w:ascii="Times New Roman" w:hAnsi="Times New Roman"/>
          <w:i/>
        </w:rPr>
        <w:t xml:space="preserve"> Memory And Language</w:t>
      </w:r>
      <w:r w:rsidRPr="0025328B">
        <w:rPr>
          <w:rFonts w:ascii="Times New Roman" w:hAnsi="Times New Roman"/>
        </w:rPr>
        <w:t xml:space="preserve">, 30(5), 542-579. </w:t>
      </w:r>
      <w:proofErr w:type="gramStart"/>
      <w:r w:rsidRPr="0025328B">
        <w:rPr>
          <w:rFonts w:ascii="Times New Roman" w:hAnsi="Times New Roman"/>
        </w:rPr>
        <w:t>doi:</w:t>
      </w:r>
      <w:proofErr w:type="gramEnd"/>
      <w:r w:rsidRPr="0025328B">
        <w:rPr>
          <w:rFonts w:ascii="Times New Roman" w:hAnsi="Times New Roman"/>
        </w:rPr>
        <w:t xml:space="preserve">10.1016/0749-596X(91)90026-G </w:t>
      </w:r>
    </w:p>
    <w:p w14:paraId="07D4EE8F"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t xml:space="preserve">Bjork, E., &amp; Bjork, R. (2011). Making things hard on yourself, but in a good way: Creating desirable difficulties to enhance learning. </w:t>
      </w:r>
      <w:r w:rsidRPr="0025328B">
        <w:rPr>
          <w:rFonts w:ascii="Times New Roman" w:hAnsi="Times New Roman"/>
          <w:i/>
          <w:iCs/>
        </w:rPr>
        <w:t>Psychology and the Real World: Essays Illustrating Fundamental Contributions to Society. New York: Worth Publishers</w:t>
      </w:r>
      <w:r w:rsidRPr="0025328B">
        <w:rPr>
          <w:rFonts w:ascii="Times New Roman" w:hAnsi="Times New Roman"/>
        </w:rPr>
        <w:t>.</w:t>
      </w:r>
    </w:p>
    <w:p w14:paraId="0ED09927"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Bjork, R. A., </w:t>
      </w:r>
      <w:proofErr w:type="spellStart"/>
      <w:r w:rsidRPr="0025328B">
        <w:rPr>
          <w:rFonts w:ascii="Times New Roman" w:hAnsi="Times New Roman"/>
        </w:rPr>
        <w:t>Dunlosky</w:t>
      </w:r>
      <w:proofErr w:type="spellEnd"/>
      <w:r w:rsidRPr="0025328B">
        <w:rPr>
          <w:rFonts w:ascii="Times New Roman" w:hAnsi="Times New Roman"/>
        </w:rPr>
        <w:t xml:space="preserve">, J., &amp; </w:t>
      </w:r>
      <w:proofErr w:type="spellStart"/>
      <w:r w:rsidRPr="0025328B">
        <w:rPr>
          <w:rFonts w:ascii="Times New Roman" w:hAnsi="Times New Roman"/>
        </w:rPr>
        <w:t>Kornell</w:t>
      </w:r>
      <w:proofErr w:type="spellEnd"/>
      <w:r w:rsidRPr="0025328B">
        <w:rPr>
          <w:rFonts w:ascii="Times New Roman" w:hAnsi="Times New Roman"/>
        </w:rPr>
        <w:t xml:space="preserve">, N (2013). Self-Regulated Learning: Beliefs, Techniques, and Illusions. </w:t>
      </w:r>
      <w:r w:rsidRPr="0025328B">
        <w:rPr>
          <w:rFonts w:ascii="Times New Roman" w:hAnsi="Times New Roman"/>
          <w:i/>
        </w:rPr>
        <w:t xml:space="preserve">Annual Review </w:t>
      </w:r>
      <w:proofErr w:type="gramStart"/>
      <w:r w:rsidRPr="0025328B">
        <w:rPr>
          <w:rFonts w:ascii="Times New Roman" w:hAnsi="Times New Roman"/>
          <w:i/>
        </w:rPr>
        <w:t>Of</w:t>
      </w:r>
      <w:proofErr w:type="gramEnd"/>
      <w:r w:rsidRPr="0025328B">
        <w:rPr>
          <w:rFonts w:ascii="Times New Roman" w:hAnsi="Times New Roman"/>
          <w:i/>
        </w:rPr>
        <w:t xml:space="preserve"> Psychology</w:t>
      </w:r>
      <w:r w:rsidRPr="0025328B">
        <w:rPr>
          <w:rFonts w:ascii="Times New Roman" w:hAnsi="Times New Roman"/>
        </w:rPr>
        <w:t xml:space="preserve">, 64(1), 417-444. </w:t>
      </w:r>
      <w:proofErr w:type="gramStart"/>
      <w:r w:rsidRPr="0025328B">
        <w:rPr>
          <w:rFonts w:ascii="Times New Roman" w:hAnsi="Times New Roman"/>
        </w:rPr>
        <w:t>doi:</w:t>
      </w:r>
      <w:proofErr w:type="gramEnd"/>
      <w:r w:rsidRPr="0025328B">
        <w:rPr>
          <w:rFonts w:ascii="Times New Roman" w:hAnsi="Times New Roman"/>
        </w:rPr>
        <w:t>10.1146/annurev-psych-113011-143823</w:t>
      </w:r>
    </w:p>
    <w:p w14:paraId="73902ACB"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Carroll, M., Nelson, T. O., &amp; </w:t>
      </w:r>
      <w:proofErr w:type="spellStart"/>
      <w:r w:rsidRPr="0025328B">
        <w:rPr>
          <w:rFonts w:ascii="Times New Roman" w:hAnsi="Times New Roman"/>
        </w:rPr>
        <w:t>Kirwan</w:t>
      </w:r>
      <w:proofErr w:type="spellEnd"/>
      <w:r w:rsidRPr="0025328B">
        <w:rPr>
          <w:rFonts w:ascii="Times New Roman" w:hAnsi="Times New Roman"/>
        </w:rPr>
        <w:t>, A. (1997). Tradeoff of semantic relatedness and degree of overlearning: Differential effects on metamemory and on long-term retention. </w:t>
      </w:r>
      <w:proofErr w:type="spellStart"/>
      <w:r w:rsidRPr="0025328B">
        <w:rPr>
          <w:rFonts w:ascii="Times New Roman" w:hAnsi="Times New Roman"/>
          <w:i/>
          <w:iCs/>
        </w:rPr>
        <w:t>Acta</w:t>
      </w:r>
      <w:proofErr w:type="spellEnd"/>
      <w:r w:rsidRPr="0025328B">
        <w:rPr>
          <w:rFonts w:ascii="Times New Roman" w:hAnsi="Times New Roman"/>
          <w:i/>
          <w:iCs/>
        </w:rPr>
        <w:t xml:space="preserve"> </w:t>
      </w:r>
      <w:proofErr w:type="spellStart"/>
      <w:r w:rsidRPr="0025328B">
        <w:rPr>
          <w:rFonts w:ascii="Times New Roman" w:hAnsi="Times New Roman"/>
          <w:i/>
          <w:iCs/>
        </w:rPr>
        <w:t>Psychologica</w:t>
      </w:r>
      <w:proofErr w:type="spellEnd"/>
      <w:r w:rsidRPr="0025328B">
        <w:rPr>
          <w:rFonts w:ascii="Times New Roman" w:hAnsi="Times New Roman"/>
        </w:rPr>
        <w:t>, </w:t>
      </w:r>
      <w:r w:rsidRPr="0025328B">
        <w:rPr>
          <w:rFonts w:ascii="Times New Roman" w:hAnsi="Times New Roman"/>
          <w:i/>
          <w:iCs/>
        </w:rPr>
        <w:t>95</w:t>
      </w:r>
      <w:r w:rsidRPr="0025328B">
        <w:rPr>
          <w:rFonts w:ascii="Times New Roman" w:hAnsi="Times New Roman"/>
        </w:rPr>
        <w:t>(3), 239-253.</w:t>
      </w:r>
    </w:p>
    <w:p w14:paraId="7CC6AA16"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Cohen, J. (1973). Eta-squared and partial eta-squared in fixed factor ANOVA designs. </w:t>
      </w:r>
      <w:r w:rsidRPr="0025328B">
        <w:rPr>
          <w:rFonts w:ascii="Times New Roman" w:hAnsi="Times New Roman"/>
          <w:i/>
        </w:rPr>
        <w:t>Educational and Psychological Measurement</w:t>
      </w:r>
      <w:r w:rsidRPr="0025328B">
        <w:rPr>
          <w:rFonts w:ascii="Times New Roman" w:hAnsi="Times New Roman"/>
        </w:rPr>
        <w:t>, 33, 107-112.</w:t>
      </w:r>
    </w:p>
    <w:p w14:paraId="6C780BA5"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Costermans</w:t>
      </w:r>
      <w:proofErr w:type="spellEnd"/>
      <w:r w:rsidRPr="0025328B">
        <w:rPr>
          <w:rFonts w:ascii="Times New Roman" w:hAnsi="Times New Roman"/>
        </w:rPr>
        <w:t xml:space="preserve">, J., Lories, G., &amp; </w:t>
      </w:r>
      <w:proofErr w:type="spellStart"/>
      <w:r w:rsidRPr="0025328B">
        <w:rPr>
          <w:rFonts w:ascii="Times New Roman" w:hAnsi="Times New Roman"/>
        </w:rPr>
        <w:t>Ansay</w:t>
      </w:r>
      <w:proofErr w:type="spellEnd"/>
      <w:r w:rsidRPr="0025328B">
        <w:rPr>
          <w:rFonts w:ascii="Times New Roman" w:hAnsi="Times New Roman"/>
        </w:rPr>
        <w:t xml:space="preserve">, C. (1992). Confidence level and feeling of </w:t>
      </w:r>
      <w:r w:rsidRPr="0025328B">
        <w:rPr>
          <w:rFonts w:ascii="Times New Roman" w:hAnsi="Times New Roman"/>
        </w:rPr>
        <w:lastRenderedPageBreak/>
        <w:t>knowing in question answering: The weight of inferential processes.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18</w:t>
      </w:r>
      <w:r w:rsidRPr="0025328B">
        <w:rPr>
          <w:rFonts w:ascii="Times New Roman" w:hAnsi="Times New Roman"/>
        </w:rPr>
        <w:t>(1), 142-150.</w:t>
      </w:r>
    </w:p>
    <w:p w14:paraId="5463AA4F"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Crainiceanu</w:t>
      </w:r>
      <w:proofErr w:type="spellEnd"/>
      <w:r w:rsidRPr="0025328B">
        <w:rPr>
          <w:rFonts w:ascii="Times New Roman" w:hAnsi="Times New Roman"/>
        </w:rPr>
        <w:t xml:space="preserve">, C. M., &amp; </w:t>
      </w:r>
      <w:proofErr w:type="spellStart"/>
      <w:r w:rsidRPr="0025328B">
        <w:rPr>
          <w:rFonts w:ascii="Times New Roman" w:hAnsi="Times New Roman"/>
        </w:rPr>
        <w:t>Ruppert</w:t>
      </w:r>
      <w:proofErr w:type="spellEnd"/>
      <w:r w:rsidRPr="0025328B">
        <w:rPr>
          <w:rFonts w:ascii="Times New Roman" w:hAnsi="Times New Roman"/>
        </w:rPr>
        <w:t>, D. (2004). Likelihood ratio tests in linear mixed models with one variance component. </w:t>
      </w:r>
      <w:r w:rsidRPr="0025328B">
        <w:rPr>
          <w:rFonts w:ascii="Times New Roman" w:hAnsi="Times New Roman"/>
          <w:i/>
          <w:iCs/>
        </w:rPr>
        <w:t>Journal of the Royal Statistical Society: Series B (Statistical Methodology)</w:t>
      </w:r>
      <w:r w:rsidRPr="0025328B">
        <w:rPr>
          <w:rFonts w:ascii="Times New Roman" w:hAnsi="Times New Roman"/>
        </w:rPr>
        <w:t>, </w:t>
      </w:r>
      <w:r w:rsidRPr="0025328B">
        <w:rPr>
          <w:rFonts w:ascii="Times New Roman" w:hAnsi="Times New Roman"/>
          <w:i/>
          <w:iCs/>
        </w:rPr>
        <w:t>66</w:t>
      </w:r>
      <w:r w:rsidRPr="0025328B">
        <w:rPr>
          <w:rFonts w:ascii="Times New Roman" w:hAnsi="Times New Roman"/>
        </w:rPr>
        <w:t>(1), 165-185.</w:t>
      </w:r>
    </w:p>
    <w:p w14:paraId="0E896BCC" w14:textId="77777777" w:rsidR="00322854" w:rsidRPr="0025328B" w:rsidRDefault="00322854" w:rsidP="00322854">
      <w:pPr>
        <w:ind w:left="720" w:hanging="720"/>
        <w:rPr>
          <w:rFonts w:ascii="Times New Roman" w:hAnsi="Times New Roman"/>
        </w:rPr>
      </w:pPr>
      <w:r w:rsidRPr="0025328B">
        <w:rPr>
          <w:rFonts w:ascii="Times New Roman" w:hAnsi="Times New Roman"/>
        </w:rPr>
        <w:t>Cutting, J. E. (1975). Orienting tasks affect recall performance more than subjective impressions of ability to recall. </w:t>
      </w:r>
      <w:r w:rsidRPr="0025328B">
        <w:rPr>
          <w:rFonts w:ascii="Times New Roman" w:hAnsi="Times New Roman"/>
          <w:i/>
          <w:iCs/>
        </w:rPr>
        <w:t>Psychological Reports</w:t>
      </w:r>
      <w:r w:rsidRPr="0025328B">
        <w:rPr>
          <w:rFonts w:ascii="Times New Roman" w:hAnsi="Times New Roman"/>
        </w:rPr>
        <w:t>, </w:t>
      </w:r>
      <w:r w:rsidRPr="0025328B">
        <w:rPr>
          <w:rFonts w:ascii="Times New Roman" w:hAnsi="Times New Roman"/>
          <w:i/>
          <w:iCs/>
        </w:rPr>
        <w:t>36</w:t>
      </w:r>
      <w:r w:rsidRPr="0025328B">
        <w:rPr>
          <w:rFonts w:ascii="Times New Roman" w:hAnsi="Times New Roman"/>
        </w:rPr>
        <w:t>(1), 155-158.</w:t>
      </w:r>
    </w:p>
    <w:p w14:paraId="48F93572"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DeCarlo</w:t>
      </w:r>
      <w:proofErr w:type="spellEnd"/>
      <w:r w:rsidRPr="0025328B">
        <w:rPr>
          <w:rFonts w:ascii="Times New Roman" w:hAnsi="Times New Roman"/>
        </w:rPr>
        <w:t xml:space="preserve">, L. T. (2002). Signal detection theory with finite mixture distributions: Theoretical developments with applications to recognition memory. </w:t>
      </w:r>
      <w:r w:rsidRPr="0025328B">
        <w:rPr>
          <w:rFonts w:ascii="Times New Roman" w:hAnsi="Times New Roman"/>
          <w:i/>
          <w:iCs/>
        </w:rPr>
        <w:t>Psychological Review</w:t>
      </w:r>
      <w:r w:rsidRPr="0025328B">
        <w:rPr>
          <w:rFonts w:ascii="Times New Roman" w:hAnsi="Times New Roman"/>
        </w:rPr>
        <w:t>, </w:t>
      </w:r>
      <w:r w:rsidRPr="0025328B">
        <w:rPr>
          <w:rFonts w:ascii="Times New Roman" w:hAnsi="Times New Roman"/>
          <w:i/>
          <w:iCs/>
        </w:rPr>
        <w:t>109</w:t>
      </w:r>
      <w:r w:rsidRPr="0025328B">
        <w:rPr>
          <w:rFonts w:ascii="Times New Roman" w:hAnsi="Times New Roman"/>
        </w:rPr>
        <w:t>(4), 710-727.</w:t>
      </w:r>
    </w:p>
    <w:p w14:paraId="1B842311" w14:textId="77777777" w:rsidR="00322854" w:rsidRPr="0025328B" w:rsidRDefault="00322854" w:rsidP="00322854">
      <w:pPr>
        <w:ind w:left="720" w:hanging="720"/>
        <w:contextualSpacing/>
        <w:rPr>
          <w:rFonts w:ascii="Times New Roman" w:hAnsi="Times New Roman"/>
        </w:rPr>
      </w:pPr>
      <w:proofErr w:type="spellStart"/>
      <w:r w:rsidRPr="0025328B">
        <w:rPr>
          <w:rFonts w:ascii="Times New Roman" w:hAnsi="Times New Roman"/>
        </w:rPr>
        <w:t>Dunlosky</w:t>
      </w:r>
      <w:proofErr w:type="spellEnd"/>
      <w:r w:rsidRPr="0025328B">
        <w:rPr>
          <w:rFonts w:ascii="Times New Roman" w:hAnsi="Times New Roman"/>
        </w:rPr>
        <w:t>, J., &amp; Nelson, T. O. (1992). Importance of the kind of cue for judgments of learning (JOL) and the delayed-JOL effect. </w:t>
      </w:r>
      <w:r w:rsidRPr="0025328B">
        <w:rPr>
          <w:rFonts w:ascii="Times New Roman" w:hAnsi="Times New Roman"/>
          <w:i/>
          <w:iCs/>
        </w:rPr>
        <w:t>Memory &amp; Cognition</w:t>
      </w:r>
      <w:r w:rsidRPr="0025328B">
        <w:rPr>
          <w:rFonts w:ascii="Times New Roman" w:hAnsi="Times New Roman"/>
        </w:rPr>
        <w:t xml:space="preserve">, </w:t>
      </w:r>
      <w:r w:rsidRPr="0025328B">
        <w:rPr>
          <w:rFonts w:ascii="Times New Roman" w:hAnsi="Times New Roman"/>
          <w:i/>
          <w:iCs/>
        </w:rPr>
        <w:t>20</w:t>
      </w:r>
      <w:r w:rsidRPr="0025328B">
        <w:rPr>
          <w:rFonts w:ascii="Times New Roman" w:hAnsi="Times New Roman"/>
        </w:rPr>
        <w:t>(4), 374-380.</w:t>
      </w:r>
    </w:p>
    <w:p w14:paraId="3742160C" w14:textId="77777777" w:rsidR="00322854" w:rsidRPr="0025328B" w:rsidRDefault="00322854" w:rsidP="00322854">
      <w:pPr>
        <w:ind w:left="720" w:hanging="720"/>
        <w:contextualSpacing/>
        <w:rPr>
          <w:rFonts w:ascii="Times New Roman" w:hAnsi="Times New Roman"/>
        </w:rPr>
      </w:pPr>
      <w:proofErr w:type="spellStart"/>
      <w:r w:rsidRPr="0025328B">
        <w:rPr>
          <w:rFonts w:ascii="Times New Roman" w:hAnsi="Times New Roman"/>
        </w:rPr>
        <w:t>Dunlosky</w:t>
      </w:r>
      <w:proofErr w:type="spellEnd"/>
      <w:r w:rsidRPr="0025328B">
        <w:rPr>
          <w:rFonts w:ascii="Times New Roman" w:hAnsi="Times New Roman"/>
        </w:rPr>
        <w:t>, J., &amp; Metcalfe, J. (2008). Metacognition. Los Angeles, CA: Sage.</w:t>
      </w:r>
    </w:p>
    <w:p w14:paraId="7D54A026"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Dunlosky</w:t>
      </w:r>
      <w:proofErr w:type="spellEnd"/>
      <w:r w:rsidRPr="0025328B">
        <w:rPr>
          <w:rFonts w:ascii="Times New Roman" w:hAnsi="Times New Roman"/>
        </w:rPr>
        <w:t xml:space="preserve">, J., &amp; </w:t>
      </w:r>
      <w:proofErr w:type="spellStart"/>
      <w:r w:rsidRPr="0025328B">
        <w:rPr>
          <w:rFonts w:ascii="Times New Roman" w:hAnsi="Times New Roman"/>
        </w:rPr>
        <w:t>Thiede</w:t>
      </w:r>
      <w:proofErr w:type="spellEnd"/>
      <w:r w:rsidRPr="0025328B">
        <w:rPr>
          <w:rFonts w:ascii="Times New Roman" w:hAnsi="Times New Roman"/>
        </w:rPr>
        <w:t xml:space="preserve">, K. W. (2004). Causes and constraints of the shift-to-easier-materials effect in the control of study. </w:t>
      </w:r>
      <w:r w:rsidRPr="0025328B">
        <w:rPr>
          <w:rFonts w:ascii="Times New Roman" w:hAnsi="Times New Roman"/>
          <w:i/>
        </w:rPr>
        <w:t>Memory &amp; Cognition</w:t>
      </w:r>
      <w:r w:rsidRPr="0025328B">
        <w:rPr>
          <w:rFonts w:ascii="Times New Roman" w:hAnsi="Times New Roman"/>
        </w:rPr>
        <w:t>, 32(5), 779-788.</w:t>
      </w:r>
    </w:p>
    <w:p w14:paraId="3290D12F"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Dunning, D., Johnson, K., </w:t>
      </w:r>
      <w:proofErr w:type="spellStart"/>
      <w:r w:rsidRPr="0025328B">
        <w:rPr>
          <w:rFonts w:ascii="Times New Roman" w:hAnsi="Times New Roman"/>
        </w:rPr>
        <w:t>Ehrlinger</w:t>
      </w:r>
      <w:proofErr w:type="spellEnd"/>
      <w:r w:rsidRPr="0025328B">
        <w:rPr>
          <w:rFonts w:ascii="Times New Roman" w:hAnsi="Times New Roman"/>
        </w:rPr>
        <w:t xml:space="preserve">, J., &amp; Kruger, J (2003). Why people fail to recognize their own incompetence. </w:t>
      </w:r>
      <w:r w:rsidRPr="0025328B">
        <w:rPr>
          <w:rFonts w:ascii="Times New Roman" w:hAnsi="Times New Roman"/>
          <w:i/>
        </w:rPr>
        <w:t xml:space="preserve">Current Directions </w:t>
      </w:r>
      <w:proofErr w:type="gramStart"/>
      <w:r w:rsidRPr="0025328B">
        <w:rPr>
          <w:rFonts w:ascii="Times New Roman" w:hAnsi="Times New Roman"/>
          <w:i/>
        </w:rPr>
        <w:t>In</w:t>
      </w:r>
      <w:proofErr w:type="gramEnd"/>
      <w:r w:rsidRPr="0025328B">
        <w:rPr>
          <w:rFonts w:ascii="Times New Roman" w:hAnsi="Times New Roman"/>
          <w:i/>
        </w:rPr>
        <w:t xml:space="preserve"> Psychological Science</w:t>
      </w:r>
      <w:r w:rsidRPr="0025328B">
        <w:rPr>
          <w:rFonts w:ascii="Times New Roman" w:hAnsi="Times New Roman"/>
        </w:rPr>
        <w:t>, 12(3), 83-87. doi:10.1111/1467-8721.01235</w:t>
      </w:r>
    </w:p>
    <w:p w14:paraId="78B5C9D1"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Eakin</w:t>
      </w:r>
      <w:proofErr w:type="spellEnd"/>
      <w:r w:rsidRPr="0025328B">
        <w:rPr>
          <w:rFonts w:ascii="Times New Roman" w:hAnsi="Times New Roman"/>
        </w:rPr>
        <w:t>, D. K. (2005). Illusions of knowing: Metamemory and memory under conditions of retroactive interference.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52</w:t>
      </w:r>
      <w:r w:rsidRPr="0025328B">
        <w:rPr>
          <w:rFonts w:ascii="Times New Roman" w:hAnsi="Times New Roman"/>
        </w:rPr>
        <w:t>(4), 526-534.</w:t>
      </w:r>
    </w:p>
    <w:p w14:paraId="710C5DA5"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Eakin</w:t>
      </w:r>
      <w:proofErr w:type="spellEnd"/>
      <w:r w:rsidRPr="0025328B">
        <w:rPr>
          <w:rFonts w:ascii="Times New Roman" w:hAnsi="Times New Roman"/>
        </w:rPr>
        <w:t>, D. K., &amp; Hertzog, C. (2012). Immediate judgments of learning are insensitive to implicit interference effects at retrieval. </w:t>
      </w:r>
      <w:r w:rsidRPr="0025328B">
        <w:rPr>
          <w:rFonts w:ascii="Times New Roman" w:hAnsi="Times New Roman"/>
          <w:i/>
          <w:iCs/>
        </w:rPr>
        <w:t>Memory &amp; cognition</w:t>
      </w:r>
      <w:proofErr w:type="gramStart"/>
      <w:r w:rsidRPr="0025328B">
        <w:rPr>
          <w:rFonts w:ascii="Times New Roman" w:hAnsi="Times New Roman"/>
        </w:rPr>
        <w:t>,</w:t>
      </w:r>
      <w:r w:rsidRPr="0025328B">
        <w:rPr>
          <w:rFonts w:ascii="Times New Roman" w:hAnsi="Times New Roman"/>
          <w:i/>
          <w:iCs/>
        </w:rPr>
        <w:t>40</w:t>
      </w:r>
      <w:proofErr w:type="gramEnd"/>
      <w:r w:rsidRPr="0025328B">
        <w:rPr>
          <w:rFonts w:ascii="Times New Roman" w:hAnsi="Times New Roman"/>
        </w:rPr>
        <w:t>(1), 8-18.</w:t>
      </w:r>
    </w:p>
    <w:p w14:paraId="02717390"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lastRenderedPageBreak/>
        <w:t>Finn, B., &amp; Metcalfe, J. (2008). Judgments of learning are influenced by memory for past test.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58</w:t>
      </w:r>
      <w:r w:rsidRPr="0025328B">
        <w:rPr>
          <w:rFonts w:ascii="Times New Roman" w:hAnsi="Times New Roman"/>
        </w:rPr>
        <w:t>(1), 19-34.</w:t>
      </w:r>
    </w:p>
    <w:p w14:paraId="556B0F16"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Gardiner, F. M., </w:t>
      </w:r>
      <w:proofErr w:type="spellStart"/>
      <w:r w:rsidRPr="0025328B">
        <w:rPr>
          <w:rFonts w:ascii="Times New Roman" w:hAnsi="Times New Roman"/>
        </w:rPr>
        <w:t>Craik</w:t>
      </w:r>
      <w:proofErr w:type="spellEnd"/>
      <w:r w:rsidRPr="0025328B">
        <w:rPr>
          <w:rFonts w:ascii="Times New Roman" w:hAnsi="Times New Roman"/>
        </w:rPr>
        <w:t xml:space="preserve">, F. I. M., &amp; </w:t>
      </w:r>
      <w:proofErr w:type="spellStart"/>
      <w:r w:rsidRPr="0025328B">
        <w:rPr>
          <w:rFonts w:ascii="Times New Roman" w:hAnsi="Times New Roman"/>
        </w:rPr>
        <w:t>Bleasdale</w:t>
      </w:r>
      <w:proofErr w:type="spellEnd"/>
      <w:r w:rsidRPr="0025328B">
        <w:rPr>
          <w:rFonts w:ascii="Times New Roman" w:hAnsi="Times New Roman"/>
        </w:rPr>
        <w:t xml:space="preserve">, F. A. (1973). Retrieval difficulty and subsequent recall. </w:t>
      </w:r>
      <w:r w:rsidRPr="0025328B">
        <w:rPr>
          <w:rFonts w:ascii="Times New Roman" w:hAnsi="Times New Roman"/>
          <w:i/>
        </w:rPr>
        <w:t>Memory &amp; Cognition</w:t>
      </w:r>
      <w:r w:rsidRPr="0025328B">
        <w:rPr>
          <w:rFonts w:ascii="Times New Roman" w:hAnsi="Times New Roman"/>
        </w:rPr>
        <w:t xml:space="preserve">, 1(3), 213–216. </w:t>
      </w:r>
      <w:proofErr w:type="gramStart"/>
      <w:r w:rsidRPr="0025328B">
        <w:rPr>
          <w:rFonts w:ascii="Times New Roman" w:hAnsi="Times New Roman"/>
        </w:rPr>
        <w:t>doi:</w:t>
      </w:r>
      <w:proofErr w:type="gramEnd"/>
      <w:r w:rsidRPr="0025328B">
        <w:rPr>
          <w:rFonts w:ascii="Times New Roman" w:hAnsi="Times New Roman"/>
        </w:rPr>
        <w:t>10.3758/BF03198098</w:t>
      </w:r>
    </w:p>
    <w:p w14:paraId="072EAC8B"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Gelman</w:t>
      </w:r>
      <w:proofErr w:type="spellEnd"/>
      <w:r w:rsidRPr="0025328B">
        <w:rPr>
          <w:rFonts w:ascii="Times New Roman" w:hAnsi="Times New Roman"/>
        </w:rPr>
        <w:t>, A. and Hill, J. (2006) Data Analysis Using Regression and Multilevel/Hierarchical Models. Cambridge University Press</w:t>
      </w:r>
    </w:p>
    <w:p w14:paraId="249E0A0B"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Gillund</w:t>
      </w:r>
      <w:proofErr w:type="spellEnd"/>
      <w:r w:rsidRPr="0025328B">
        <w:rPr>
          <w:rFonts w:ascii="Times New Roman" w:hAnsi="Times New Roman"/>
        </w:rPr>
        <w:t xml:space="preserve">, G., &amp; </w:t>
      </w:r>
      <w:proofErr w:type="spellStart"/>
      <w:r w:rsidRPr="0025328B">
        <w:rPr>
          <w:rFonts w:ascii="Times New Roman" w:hAnsi="Times New Roman"/>
        </w:rPr>
        <w:t>Shiffrin</w:t>
      </w:r>
      <w:proofErr w:type="spellEnd"/>
      <w:r w:rsidRPr="0025328B">
        <w:rPr>
          <w:rFonts w:ascii="Times New Roman" w:hAnsi="Times New Roman"/>
        </w:rPr>
        <w:t>, R. M. (1984). A retrieval model for both recognition and recall. </w:t>
      </w:r>
      <w:r w:rsidRPr="0025328B">
        <w:rPr>
          <w:rFonts w:ascii="Times New Roman" w:hAnsi="Times New Roman"/>
          <w:i/>
          <w:iCs/>
        </w:rPr>
        <w:t>Psychological review</w:t>
      </w:r>
      <w:r w:rsidRPr="0025328B">
        <w:rPr>
          <w:rFonts w:ascii="Times New Roman" w:hAnsi="Times New Roman"/>
        </w:rPr>
        <w:t>, </w:t>
      </w:r>
      <w:r w:rsidRPr="0025328B">
        <w:rPr>
          <w:rFonts w:ascii="Times New Roman" w:hAnsi="Times New Roman"/>
          <w:i/>
          <w:iCs/>
        </w:rPr>
        <w:t>91</w:t>
      </w:r>
      <w:r w:rsidRPr="0025328B">
        <w:rPr>
          <w:rFonts w:ascii="Times New Roman" w:hAnsi="Times New Roman"/>
        </w:rPr>
        <w:t>(1), 1.</w:t>
      </w:r>
    </w:p>
    <w:p w14:paraId="5DF40EA7" w14:textId="77777777" w:rsidR="00322854" w:rsidRPr="0025328B" w:rsidRDefault="00322854" w:rsidP="00322854">
      <w:pPr>
        <w:ind w:left="720" w:hanging="720"/>
        <w:rPr>
          <w:rFonts w:ascii="Times New Roman" w:hAnsi="Times New Roman"/>
        </w:rPr>
      </w:pPr>
      <w:r w:rsidRPr="0025328B">
        <w:rPr>
          <w:rFonts w:ascii="Times New Roman" w:hAnsi="Times New Roman"/>
        </w:rPr>
        <w:t>Gonzalez, R., &amp; Nelson, T. O. (1996). Measuring ordinal association in situations that contain tied scores. </w:t>
      </w:r>
      <w:r w:rsidRPr="0025328B">
        <w:rPr>
          <w:rFonts w:ascii="Times New Roman" w:hAnsi="Times New Roman"/>
          <w:i/>
          <w:iCs/>
        </w:rPr>
        <w:t>Psychological bulletin</w:t>
      </w:r>
      <w:r w:rsidRPr="0025328B">
        <w:rPr>
          <w:rFonts w:ascii="Times New Roman" w:hAnsi="Times New Roman"/>
        </w:rPr>
        <w:t>, </w:t>
      </w:r>
      <w:r w:rsidRPr="0025328B">
        <w:rPr>
          <w:rFonts w:ascii="Times New Roman" w:hAnsi="Times New Roman"/>
          <w:i/>
          <w:iCs/>
        </w:rPr>
        <w:t>119</w:t>
      </w:r>
      <w:r w:rsidRPr="0025328B">
        <w:rPr>
          <w:rFonts w:ascii="Times New Roman" w:hAnsi="Times New Roman"/>
        </w:rPr>
        <w:t>(1), 159.</w:t>
      </w:r>
    </w:p>
    <w:p w14:paraId="76E30185"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Goodman, L. A., &amp; </w:t>
      </w:r>
      <w:proofErr w:type="spellStart"/>
      <w:r w:rsidRPr="0025328B">
        <w:rPr>
          <w:rFonts w:ascii="Times New Roman" w:hAnsi="Times New Roman"/>
        </w:rPr>
        <w:t>Kruskal</w:t>
      </w:r>
      <w:proofErr w:type="spellEnd"/>
      <w:r w:rsidRPr="0025328B">
        <w:rPr>
          <w:rFonts w:ascii="Times New Roman" w:hAnsi="Times New Roman"/>
        </w:rPr>
        <w:t>, W. H. (1954). Measures of association for cross classifications. </w:t>
      </w:r>
      <w:r w:rsidRPr="0025328B">
        <w:rPr>
          <w:rFonts w:ascii="Times New Roman" w:hAnsi="Times New Roman"/>
          <w:i/>
          <w:iCs/>
        </w:rPr>
        <w:t>Journal of the American Statistical Association</w:t>
      </w:r>
      <w:r w:rsidRPr="0025328B">
        <w:rPr>
          <w:rFonts w:ascii="Times New Roman" w:hAnsi="Times New Roman"/>
        </w:rPr>
        <w:t>, </w:t>
      </w:r>
      <w:r w:rsidRPr="0025328B">
        <w:rPr>
          <w:rFonts w:ascii="Times New Roman" w:hAnsi="Times New Roman"/>
          <w:i/>
          <w:iCs/>
        </w:rPr>
        <w:t>49</w:t>
      </w:r>
      <w:r w:rsidRPr="0025328B">
        <w:rPr>
          <w:rFonts w:ascii="Times New Roman" w:hAnsi="Times New Roman"/>
        </w:rPr>
        <w:t>(268), 732-764.</w:t>
      </w:r>
    </w:p>
    <w:p w14:paraId="7DBE37E2"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Green, B. F. and </w:t>
      </w:r>
      <w:proofErr w:type="spellStart"/>
      <w:r w:rsidRPr="0025328B">
        <w:rPr>
          <w:rFonts w:ascii="Times New Roman" w:hAnsi="Times New Roman"/>
        </w:rPr>
        <w:t>Tukey</w:t>
      </w:r>
      <w:proofErr w:type="spellEnd"/>
      <w:r w:rsidRPr="0025328B">
        <w:rPr>
          <w:rFonts w:ascii="Times New Roman" w:hAnsi="Times New Roman"/>
        </w:rPr>
        <w:t xml:space="preserve">, J. W. (1960). Complex analyses of variance: General problems. </w:t>
      </w:r>
      <w:proofErr w:type="spellStart"/>
      <w:r w:rsidRPr="0025328B">
        <w:rPr>
          <w:rFonts w:ascii="Times New Roman" w:hAnsi="Times New Roman"/>
          <w:i/>
        </w:rPr>
        <w:t>Psychometrika</w:t>
      </w:r>
      <w:proofErr w:type="spellEnd"/>
      <w:r w:rsidRPr="0025328B">
        <w:rPr>
          <w:rFonts w:ascii="Times New Roman" w:hAnsi="Times New Roman"/>
        </w:rPr>
        <w:t>. 25. 127–152.</w:t>
      </w:r>
    </w:p>
    <w:p w14:paraId="0572E0F3"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Greenhouse, S. W., &amp; </w:t>
      </w:r>
      <w:proofErr w:type="spellStart"/>
      <w:r w:rsidRPr="0025328B">
        <w:rPr>
          <w:rFonts w:ascii="Times New Roman" w:hAnsi="Times New Roman"/>
        </w:rPr>
        <w:t>Geisser</w:t>
      </w:r>
      <w:proofErr w:type="spellEnd"/>
      <w:r w:rsidRPr="0025328B">
        <w:rPr>
          <w:rFonts w:ascii="Times New Roman" w:hAnsi="Times New Roman"/>
        </w:rPr>
        <w:t xml:space="preserve">, S. (1959). On methods in the analysis of profile data. </w:t>
      </w:r>
      <w:proofErr w:type="spellStart"/>
      <w:r w:rsidRPr="0025328B">
        <w:rPr>
          <w:rFonts w:ascii="Times New Roman" w:hAnsi="Times New Roman"/>
          <w:i/>
        </w:rPr>
        <w:t>Psychometrika</w:t>
      </w:r>
      <w:proofErr w:type="spellEnd"/>
      <w:r w:rsidRPr="0025328B">
        <w:rPr>
          <w:rFonts w:ascii="Times New Roman" w:hAnsi="Times New Roman"/>
        </w:rPr>
        <w:t xml:space="preserve">, 2495-112. </w:t>
      </w:r>
      <w:proofErr w:type="gramStart"/>
      <w:r w:rsidRPr="0025328B">
        <w:rPr>
          <w:rFonts w:ascii="Times New Roman" w:hAnsi="Times New Roman"/>
        </w:rPr>
        <w:t>doi:</w:t>
      </w:r>
      <w:proofErr w:type="gramEnd"/>
      <w:r w:rsidRPr="0025328B">
        <w:rPr>
          <w:rFonts w:ascii="Times New Roman" w:hAnsi="Times New Roman"/>
        </w:rPr>
        <w:t xml:space="preserve">10.1007/BF02289823Johnston, J. and </w:t>
      </w:r>
      <w:proofErr w:type="spellStart"/>
      <w:r w:rsidRPr="0025328B">
        <w:rPr>
          <w:rFonts w:ascii="Times New Roman" w:hAnsi="Times New Roman"/>
        </w:rPr>
        <w:t>DiNardo</w:t>
      </w:r>
      <w:proofErr w:type="spellEnd"/>
      <w:r w:rsidRPr="0025328B">
        <w:rPr>
          <w:rFonts w:ascii="Times New Roman" w:hAnsi="Times New Roman"/>
        </w:rPr>
        <w:t>, J. (1997) Econometric Methods Fourth Edition. New York, NY: The McGraw-Hill Companies, Inc.</w:t>
      </w:r>
    </w:p>
    <w:p w14:paraId="232C89E5"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t>Hart, J. T. (1967). Memory and the memory-monitoring process. </w:t>
      </w:r>
      <w:r w:rsidRPr="0025328B">
        <w:rPr>
          <w:rFonts w:ascii="Times New Roman" w:hAnsi="Times New Roman"/>
          <w:i/>
          <w:iCs/>
        </w:rPr>
        <w:t>Journal of verbal learning and verbal behavior</w:t>
      </w:r>
      <w:r w:rsidRPr="0025328B">
        <w:rPr>
          <w:rFonts w:ascii="Times New Roman" w:hAnsi="Times New Roman"/>
        </w:rPr>
        <w:t>, </w:t>
      </w:r>
      <w:r w:rsidRPr="0025328B">
        <w:rPr>
          <w:rFonts w:ascii="Times New Roman" w:hAnsi="Times New Roman"/>
          <w:i/>
          <w:iCs/>
        </w:rPr>
        <w:t>6</w:t>
      </w:r>
      <w:r w:rsidRPr="0025328B">
        <w:rPr>
          <w:rFonts w:ascii="Times New Roman" w:hAnsi="Times New Roman"/>
        </w:rPr>
        <w:t>(5), 685-691.</w:t>
      </w:r>
    </w:p>
    <w:p w14:paraId="7EB2D1D5"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lastRenderedPageBreak/>
        <w:t xml:space="preserve">Hertzog, C., </w:t>
      </w:r>
      <w:proofErr w:type="spellStart"/>
      <w:r w:rsidRPr="0025328B">
        <w:rPr>
          <w:rFonts w:ascii="Times New Roman" w:hAnsi="Times New Roman"/>
        </w:rPr>
        <w:t>Dunlosky</w:t>
      </w:r>
      <w:proofErr w:type="spellEnd"/>
      <w:r w:rsidRPr="0025328B">
        <w:rPr>
          <w:rFonts w:ascii="Times New Roman" w:hAnsi="Times New Roman"/>
        </w:rPr>
        <w:t>, J., Robinson, A. E., &amp; Kidder, D. P. (2003). Encoding fluency is a cue used for judgments about learning.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29</w:t>
      </w:r>
      <w:r w:rsidRPr="0025328B">
        <w:rPr>
          <w:rFonts w:ascii="Times New Roman" w:hAnsi="Times New Roman"/>
        </w:rPr>
        <w:t>(1), 22.</w:t>
      </w:r>
    </w:p>
    <w:p w14:paraId="2D28C8B3"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t xml:space="preserve">Johnston, J., &amp; </w:t>
      </w:r>
      <w:proofErr w:type="spellStart"/>
      <w:r w:rsidRPr="0025328B">
        <w:rPr>
          <w:rFonts w:ascii="Times New Roman" w:hAnsi="Times New Roman"/>
        </w:rPr>
        <w:t>DiNardo</w:t>
      </w:r>
      <w:proofErr w:type="spellEnd"/>
      <w:r w:rsidRPr="0025328B">
        <w:rPr>
          <w:rFonts w:ascii="Times New Roman" w:hAnsi="Times New Roman"/>
        </w:rPr>
        <w:t>, J. (1972). Econometric methods. </w:t>
      </w:r>
      <w:r w:rsidRPr="0025328B">
        <w:rPr>
          <w:rFonts w:ascii="Times New Roman" w:hAnsi="Times New Roman"/>
          <w:i/>
          <w:iCs/>
        </w:rPr>
        <w:t>New York</w:t>
      </w:r>
      <w:r w:rsidRPr="0025328B">
        <w:rPr>
          <w:rFonts w:ascii="Times New Roman" w:hAnsi="Times New Roman"/>
        </w:rPr>
        <w:t>, </w:t>
      </w:r>
      <w:r w:rsidRPr="0025328B">
        <w:rPr>
          <w:rFonts w:ascii="Times New Roman" w:hAnsi="Times New Roman"/>
          <w:i/>
          <w:iCs/>
        </w:rPr>
        <w:t>19</w:t>
      </w:r>
      <w:r w:rsidRPr="0025328B">
        <w:rPr>
          <w:rFonts w:ascii="Times New Roman" w:hAnsi="Times New Roman"/>
        </w:rPr>
        <w:t>(7), 22.</w:t>
      </w:r>
    </w:p>
    <w:p w14:paraId="10A8394C" w14:textId="77777777" w:rsidR="00322854" w:rsidRPr="0025328B" w:rsidRDefault="00322854" w:rsidP="00322854">
      <w:pPr>
        <w:ind w:left="720" w:hanging="720"/>
        <w:contextualSpacing/>
        <w:rPr>
          <w:rFonts w:ascii="Times New Roman" w:hAnsi="Times New Roman"/>
        </w:rPr>
      </w:pPr>
      <w:proofErr w:type="spellStart"/>
      <w:r w:rsidRPr="0025328B">
        <w:rPr>
          <w:rFonts w:ascii="Times New Roman" w:hAnsi="Times New Roman"/>
        </w:rPr>
        <w:t>Karpicke</w:t>
      </w:r>
      <w:proofErr w:type="spellEnd"/>
      <w:r w:rsidRPr="0025328B">
        <w:rPr>
          <w:rFonts w:ascii="Times New Roman" w:hAnsi="Times New Roman"/>
        </w:rPr>
        <w:t xml:space="preserve">, J. D., &amp; </w:t>
      </w:r>
      <w:proofErr w:type="spellStart"/>
      <w:r w:rsidRPr="0025328B">
        <w:rPr>
          <w:rFonts w:ascii="Times New Roman" w:hAnsi="Times New Roman"/>
        </w:rPr>
        <w:t>Roediger</w:t>
      </w:r>
      <w:proofErr w:type="spellEnd"/>
      <w:r w:rsidRPr="0025328B">
        <w:rPr>
          <w:rFonts w:ascii="Times New Roman" w:hAnsi="Times New Roman"/>
        </w:rPr>
        <w:t xml:space="preserve">, H. L. (2007). Repeated retrieval during learning is the key to long-term retention. </w:t>
      </w:r>
      <w:r w:rsidRPr="0025328B">
        <w:rPr>
          <w:rFonts w:ascii="Times New Roman" w:hAnsi="Times New Roman"/>
          <w:i/>
        </w:rPr>
        <w:t>Journal of Memory and Language</w:t>
      </w:r>
      <w:r w:rsidRPr="0025328B">
        <w:rPr>
          <w:rFonts w:ascii="Times New Roman" w:hAnsi="Times New Roman"/>
        </w:rPr>
        <w:t>, 57, 151–162. doi:10.1016/j.jml.2006.09.004</w:t>
      </w:r>
    </w:p>
    <w:p w14:paraId="20AAC9EA"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Kellermann</w:t>
      </w:r>
      <w:proofErr w:type="spellEnd"/>
      <w:r w:rsidRPr="0025328B">
        <w:rPr>
          <w:rFonts w:ascii="Times New Roman" w:hAnsi="Times New Roman"/>
        </w:rPr>
        <w:t xml:space="preserve">, A. P., Romano, J. L., de Gil, P. R., Pham, T., Rasmussen, P., Chen, Y. H., ... &amp; </w:t>
      </w:r>
      <w:proofErr w:type="spellStart"/>
      <w:r w:rsidRPr="0025328B">
        <w:rPr>
          <w:rFonts w:ascii="Times New Roman" w:hAnsi="Times New Roman"/>
        </w:rPr>
        <w:t>Kromrey</w:t>
      </w:r>
      <w:proofErr w:type="spellEnd"/>
      <w:r w:rsidRPr="0025328B">
        <w:rPr>
          <w:rFonts w:ascii="Times New Roman" w:hAnsi="Times New Roman"/>
        </w:rPr>
        <w:t>, J. D. GEN_OMEGA2: A SAS® Macro for Computing the Generalized Omega-Squared Effect Size Associated with Analysis of Variance Models.</w:t>
      </w:r>
    </w:p>
    <w:p w14:paraId="5310DD6A" w14:textId="77777777" w:rsidR="00322854" w:rsidRPr="0025328B" w:rsidRDefault="00322854" w:rsidP="00322854">
      <w:pPr>
        <w:ind w:left="720" w:hanging="720"/>
        <w:rPr>
          <w:rFonts w:ascii="Times New Roman" w:hAnsi="Times New Roman"/>
        </w:rPr>
      </w:pPr>
      <w:r w:rsidRPr="0025328B">
        <w:rPr>
          <w:rFonts w:ascii="Times New Roman" w:hAnsi="Times New Roman"/>
        </w:rPr>
        <w:t>Kelley, C. M., &amp; Lindsay, D. S. (1993). Remembering mistaken for knowing: Ease of retrieval as a basis for confidence in answers to general knowledge questions.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32</w:t>
      </w:r>
      <w:r w:rsidRPr="0025328B">
        <w:rPr>
          <w:rFonts w:ascii="Times New Roman" w:hAnsi="Times New Roman"/>
        </w:rPr>
        <w:t>(1), 1-24.</w:t>
      </w:r>
    </w:p>
    <w:p w14:paraId="490B0951" w14:textId="77777777" w:rsidR="00322854" w:rsidRPr="0025328B" w:rsidRDefault="00322854" w:rsidP="00322854">
      <w:pPr>
        <w:ind w:left="720" w:hanging="720"/>
        <w:rPr>
          <w:rFonts w:ascii="Times New Roman" w:hAnsi="Times New Roman"/>
        </w:rPr>
      </w:pPr>
      <w:r w:rsidRPr="0025328B">
        <w:rPr>
          <w:rFonts w:ascii="Times New Roman" w:hAnsi="Times New Roman"/>
        </w:rPr>
        <w:t>Kelley, C. M., &amp; Jacoby, L. L. (1996). Adult egocentrism: Subjective experience versus analytic bases for judgment.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35</w:t>
      </w:r>
      <w:r w:rsidRPr="0025328B">
        <w:rPr>
          <w:rFonts w:ascii="Times New Roman" w:hAnsi="Times New Roman"/>
        </w:rPr>
        <w:t>(2), 157-175.</w:t>
      </w:r>
    </w:p>
    <w:p w14:paraId="47715226" w14:textId="77777777" w:rsidR="00322854" w:rsidRPr="0025328B" w:rsidRDefault="00322854" w:rsidP="00322854">
      <w:pPr>
        <w:ind w:left="720" w:hanging="720"/>
        <w:rPr>
          <w:rFonts w:ascii="Times New Roman" w:hAnsi="Times New Roman"/>
        </w:rPr>
      </w:pPr>
      <w:r w:rsidRPr="0025328B">
        <w:rPr>
          <w:rFonts w:ascii="Times New Roman" w:hAnsi="Times New Roman"/>
        </w:rPr>
        <w:t>Kelley, C. M., &amp; Jacoby, L. L. (1998). Subjective reports and process dissociation: Fluency, knowing, and feeling. </w:t>
      </w:r>
      <w:proofErr w:type="spellStart"/>
      <w:r w:rsidRPr="0025328B">
        <w:rPr>
          <w:rFonts w:ascii="Times New Roman" w:hAnsi="Times New Roman"/>
          <w:i/>
          <w:iCs/>
        </w:rPr>
        <w:t>Acta</w:t>
      </w:r>
      <w:proofErr w:type="spellEnd"/>
      <w:r w:rsidRPr="0025328B">
        <w:rPr>
          <w:rFonts w:ascii="Times New Roman" w:hAnsi="Times New Roman"/>
          <w:i/>
          <w:iCs/>
        </w:rPr>
        <w:t xml:space="preserve"> </w:t>
      </w:r>
      <w:proofErr w:type="spellStart"/>
      <w:r w:rsidRPr="0025328B">
        <w:rPr>
          <w:rFonts w:ascii="Times New Roman" w:hAnsi="Times New Roman"/>
          <w:i/>
          <w:iCs/>
        </w:rPr>
        <w:t>Psychologica</w:t>
      </w:r>
      <w:proofErr w:type="spellEnd"/>
      <w:r w:rsidRPr="0025328B">
        <w:rPr>
          <w:rFonts w:ascii="Times New Roman" w:hAnsi="Times New Roman"/>
        </w:rPr>
        <w:t>, </w:t>
      </w:r>
      <w:r w:rsidRPr="0025328B">
        <w:rPr>
          <w:rFonts w:ascii="Times New Roman" w:hAnsi="Times New Roman"/>
          <w:i/>
          <w:iCs/>
        </w:rPr>
        <w:t>98</w:t>
      </w:r>
      <w:r w:rsidRPr="0025328B">
        <w:rPr>
          <w:rFonts w:ascii="Times New Roman" w:hAnsi="Times New Roman"/>
        </w:rPr>
        <w:t>(2), 127-140.</w:t>
      </w:r>
    </w:p>
    <w:p w14:paraId="616960F5"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Kenward</w:t>
      </w:r>
      <w:proofErr w:type="spellEnd"/>
      <w:r w:rsidRPr="0025328B">
        <w:rPr>
          <w:rFonts w:ascii="Times New Roman" w:hAnsi="Times New Roman"/>
        </w:rPr>
        <w:t xml:space="preserve">, M. G. and Roger, J. H. (1997), “Small Sample Inference for Fixed Effects from Restricted Maximum Likelihood,” </w:t>
      </w:r>
      <w:r w:rsidRPr="0025328B">
        <w:rPr>
          <w:rFonts w:ascii="Times New Roman" w:hAnsi="Times New Roman"/>
          <w:i/>
        </w:rPr>
        <w:t>Biometrics</w:t>
      </w:r>
      <w:r w:rsidRPr="0025328B">
        <w:rPr>
          <w:rFonts w:ascii="Times New Roman" w:hAnsi="Times New Roman"/>
        </w:rPr>
        <w:t xml:space="preserve">. 53: 983-997. </w:t>
      </w:r>
    </w:p>
    <w:p w14:paraId="22B97916" w14:textId="77777777" w:rsidR="00322854" w:rsidRPr="0025328B" w:rsidRDefault="00322854" w:rsidP="00322854">
      <w:pPr>
        <w:ind w:left="720" w:hanging="720"/>
        <w:rPr>
          <w:rFonts w:ascii="Times New Roman" w:hAnsi="Times New Roman"/>
        </w:rPr>
      </w:pPr>
      <w:r w:rsidRPr="0025328B">
        <w:rPr>
          <w:rFonts w:ascii="Times New Roman" w:hAnsi="Times New Roman"/>
        </w:rPr>
        <w:t>Kimball, D. R., &amp; Metcalfe, J. (2003). Delaying judgments of learning affects memory, not metamemory. </w:t>
      </w:r>
      <w:r w:rsidRPr="0025328B">
        <w:rPr>
          <w:rFonts w:ascii="Times New Roman" w:hAnsi="Times New Roman"/>
          <w:i/>
          <w:iCs/>
        </w:rPr>
        <w:t>Memory &amp; Cognition</w:t>
      </w:r>
      <w:r w:rsidRPr="0025328B">
        <w:rPr>
          <w:rFonts w:ascii="Times New Roman" w:hAnsi="Times New Roman"/>
        </w:rPr>
        <w:t>, </w:t>
      </w:r>
      <w:r w:rsidRPr="0025328B">
        <w:rPr>
          <w:rFonts w:ascii="Times New Roman" w:hAnsi="Times New Roman"/>
          <w:i/>
          <w:iCs/>
        </w:rPr>
        <w:t>31</w:t>
      </w:r>
      <w:r w:rsidRPr="0025328B">
        <w:rPr>
          <w:rFonts w:ascii="Times New Roman" w:hAnsi="Times New Roman"/>
        </w:rPr>
        <w:t>(6), 918-929.</w:t>
      </w:r>
    </w:p>
    <w:p w14:paraId="406711EA" w14:textId="77777777" w:rsidR="00322854" w:rsidRPr="0025328B" w:rsidRDefault="00322854" w:rsidP="00322854">
      <w:pPr>
        <w:ind w:left="720" w:hanging="720"/>
        <w:rPr>
          <w:rFonts w:ascii="Times New Roman" w:hAnsi="Times New Roman"/>
        </w:rPr>
      </w:pPr>
      <w:r w:rsidRPr="0025328B">
        <w:rPr>
          <w:rFonts w:ascii="Times New Roman" w:hAnsi="Times New Roman"/>
        </w:rPr>
        <w:lastRenderedPageBreak/>
        <w:t xml:space="preserve">Kimball, D. R., Muntean, W. J., &amp; Smith, T. A. (2010). Dynamics of thematic activation in recognition testing. </w:t>
      </w:r>
      <w:proofErr w:type="spellStart"/>
      <w:r w:rsidRPr="0025328B">
        <w:rPr>
          <w:rFonts w:ascii="Times New Roman" w:hAnsi="Times New Roman"/>
          <w:i/>
          <w:iCs/>
        </w:rPr>
        <w:t>Psychonomic</w:t>
      </w:r>
      <w:proofErr w:type="spellEnd"/>
      <w:r w:rsidRPr="0025328B">
        <w:rPr>
          <w:rFonts w:ascii="Times New Roman" w:hAnsi="Times New Roman"/>
          <w:i/>
          <w:iCs/>
        </w:rPr>
        <w:t xml:space="preserve"> Bulletin &amp; Review</w:t>
      </w:r>
      <w:r w:rsidRPr="0025328B">
        <w:rPr>
          <w:rFonts w:ascii="Times New Roman" w:hAnsi="Times New Roman"/>
        </w:rPr>
        <w:t xml:space="preserve">, </w:t>
      </w:r>
      <w:r w:rsidRPr="0025328B">
        <w:rPr>
          <w:rFonts w:ascii="Times New Roman" w:hAnsi="Times New Roman"/>
          <w:i/>
          <w:iCs/>
        </w:rPr>
        <w:t>17</w:t>
      </w:r>
      <w:r w:rsidRPr="0025328B">
        <w:rPr>
          <w:rFonts w:ascii="Times New Roman" w:hAnsi="Times New Roman"/>
        </w:rPr>
        <w:t>(3), 355–361. doi:10.3758/PBR.17.3.355</w:t>
      </w:r>
    </w:p>
    <w:p w14:paraId="4D271E71"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A. (1993). How do we know that we know? The accessibility model of the feeling of knowing. </w:t>
      </w:r>
      <w:r w:rsidRPr="0025328B">
        <w:rPr>
          <w:rFonts w:ascii="Times New Roman" w:hAnsi="Times New Roman"/>
          <w:i/>
          <w:iCs/>
        </w:rPr>
        <w:t>Psychological review</w:t>
      </w:r>
      <w:r w:rsidRPr="0025328B">
        <w:rPr>
          <w:rFonts w:ascii="Times New Roman" w:hAnsi="Times New Roman"/>
        </w:rPr>
        <w:t>, </w:t>
      </w:r>
      <w:r w:rsidRPr="0025328B">
        <w:rPr>
          <w:rFonts w:ascii="Times New Roman" w:hAnsi="Times New Roman"/>
          <w:i/>
          <w:iCs/>
        </w:rPr>
        <w:t>100</w:t>
      </w:r>
      <w:r w:rsidRPr="0025328B">
        <w:rPr>
          <w:rFonts w:ascii="Times New Roman" w:hAnsi="Times New Roman"/>
        </w:rPr>
        <w:t>(4), 609-639.</w:t>
      </w:r>
    </w:p>
    <w:p w14:paraId="70C7A61F"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A. (1997). Monitoring one's own knowledge during study: A cue-utilization approach to judgments of learning. </w:t>
      </w:r>
      <w:r w:rsidRPr="0025328B">
        <w:rPr>
          <w:rFonts w:ascii="Times New Roman" w:hAnsi="Times New Roman"/>
          <w:i/>
          <w:iCs/>
        </w:rPr>
        <w:t>Journal of Experimental Psychology: General</w:t>
      </w:r>
      <w:r w:rsidRPr="0025328B">
        <w:rPr>
          <w:rFonts w:ascii="Times New Roman" w:hAnsi="Times New Roman"/>
        </w:rPr>
        <w:t>, </w:t>
      </w:r>
      <w:r w:rsidRPr="0025328B">
        <w:rPr>
          <w:rFonts w:ascii="Times New Roman" w:hAnsi="Times New Roman"/>
          <w:i/>
          <w:iCs/>
        </w:rPr>
        <w:t>126</w:t>
      </w:r>
      <w:r w:rsidRPr="0025328B">
        <w:rPr>
          <w:rFonts w:ascii="Times New Roman" w:hAnsi="Times New Roman"/>
        </w:rPr>
        <w:t>(4), 349-370.</w:t>
      </w:r>
    </w:p>
    <w:p w14:paraId="363CE1A2"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A., &amp; Bjork, R. A. (2005). Illusions of competence in monitoring one's knowledge during study.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31</w:t>
      </w:r>
      <w:r w:rsidRPr="0025328B">
        <w:rPr>
          <w:rFonts w:ascii="Times New Roman" w:hAnsi="Times New Roman"/>
        </w:rPr>
        <w:t>(2), 187.</w:t>
      </w:r>
    </w:p>
    <w:p w14:paraId="58A8CCC1"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A., &amp; Bjork, R. A. (2006a). Mending metacognitive illusions: a comparison of mnemonic-based and theory-based procedures.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32</w:t>
      </w:r>
      <w:r w:rsidRPr="0025328B">
        <w:rPr>
          <w:rFonts w:ascii="Times New Roman" w:hAnsi="Times New Roman"/>
        </w:rPr>
        <w:t>(5), 1133-1145.</w:t>
      </w:r>
    </w:p>
    <w:p w14:paraId="5EC3FE33"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A., &amp; Bjork, R. A. (2006b). Illusions of competence during study can be remedied by manipulations that enhance learners’ sensitivity to retrieval conditions at test. </w:t>
      </w:r>
      <w:r w:rsidRPr="0025328B">
        <w:rPr>
          <w:rFonts w:ascii="Times New Roman" w:hAnsi="Times New Roman"/>
          <w:i/>
          <w:iCs/>
        </w:rPr>
        <w:t>Memory &amp; Cognition</w:t>
      </w:r>
      <w:r w:rsidRPr="0025328B">
        <w:rPr>
          <w:rFonts w:ascii="Times New Roman" w:hAnsi="Times New Roman"/>
        </w:rPr>
        <w:t>, </w:t>
      </w:r>
      <w:r w:rsidRPr="0025328B">
        <w:rPr>
          <w:rFonts w:ascii="Times New Roman" w:hAnsi="Times New Roman"/>
          <w:i/>
          <w:iCs/>
        </w:rPr>
        <w:t>34</w:t>
      </w:r>
      <w:r w:rsidRPr="0025328B">
        <w:rPr>
          <w:rFonts w:ascii="Times New Roman" w:hAnsi="Times New Roman"/>
        </w:rPr>
        <w:t>(5), 959-972.</w:t>
      </w:r>
    </w:p>
    <w:p w14:paraId="1FFBCE8F"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xml:space="preserve">, A., Bjork, R. A., </w:t>
      </w:r>
      <w:proofErr w:type="spellStart"/>
      <w:r w:rsidRPr="0025328B">
        <w:rPr>
          <w:rFonts w:ascii="Times New Roman" w:hAnsi="Times New Roman"/>
        </w:rPr>
        <w:t>Sheffer</w:t>
      </w:r>
      <w:proofErr w:type="spellEnd"/>
      <w:r w:rsidRPr="0025328B">
        <w:rPr>
          <w:rFonts w:ascii="Times New Roman" w:hAnsi="Times New Roman"/>
        </w:rPr>
        <w:t>, L., &amp; Bar, S. K. (2004). Predicting one's own forgetting: the role of experience-based and theory-based processes. </w:t>
      </w:r>
      <w:r w:rsidRPr="0025328B">
        <w:rPr>
          <w:rFonts w:ascii="Times New Roman" w:hAnsi="Times New Roman"/>
          <w:i/>
          <w:iCs/>
        </w:rPr>
        <w:t>Journal of Experimental Psychology: General</w:t>
      </w:r>
      <w:r w:rsidRPr="0025328B">
        <w:rPr>
          <w:rFonts w:ascii="Times New Roman" w:hAnsi="Times New Roman"/>
        </w:rPr>
        <w:t>, </w:t>
      </w:r>
      <w:r w:rsidRPr="0025328B">
        <w:rPr>
          <w:rFonts w:ascii="Times New Roman" w:hAnsi="Times New Roman"/>
          <w:i/>
          <w:iCs/>
        </w:rPr>
        <w:t>133</w:t>
      </w:r>
      <w:r w:rsidRPr="0025328B">
        <w:rPr>
          <w:rFonts w:ascii="Times New Roman" w:hAnsi="Times New Roman"/>
        </w:rPr>
        <w:t>(4), 643-656.</w:t>
      </w:r>
    </w:p>
    <w:p w14:paraId="1A300A3C"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xml:space="preserve">, A., &amp; </w:t>
      </w:r>
      <w:proofErr w:type="spellStart"/>
      <w:r w:rsidRPr="0025328B">
        <w:rPr>
          <w:rFonts w:ascii="Times New Roman" w:hAnsi="Times New Roman"/>
        </w:rPr>
        <w:t>Ma’ayan</w:t>
      </w:r>
      <w:proofErr w:type="spellEnd"/>
      <w:r w:rsidRPr="0025328B">
        <w:rPr>
          <w:rFonts w:ascii="Times New Roman" w:hAnsi="Times New Roman"/>
        </w:rPr>
        <w:t xml:space="preserve">, H. (2005). The effects of encoding fluency and retrieval fluency on judgments of learning. </w:t>
      </w:r>
      <w:r w:rsidRPr="0025328B">
        <w:rPr>
          <w:rFonts w:ascii="Times New Roman" w:hAnsi="Times New Roman"/>
          <w:i/>
          <w:iCs/>
        </w:rPr>
        <w:t>Journal of Memory and Language</w:t>
      </w:r>
      <w:r w:rsidRPr="0025328B">
        <w:rPr>
          <w:rFonts w:ascii="Times New Roman" w:hAnsi="Times New Roman"/>
        </w:rPr>
        <w:t xml:space="preserve">, </w:t>
      </w:r>
      <w:r w:rsidRPr="0025328B">
        <w:rPr>
          <w:rFonts w:ascii="Times New Roman" w:hAnsi="Times New Roman"/>
          <w:i/>
          <w:iCs/>
        </w:rPr>
        <w:t>52</w:t>
      </w:r>
      <w:r w:rsidRPr="0025328B">
        <w:rPr>
          <w:rFonts w:ascii="Times New Roman" w:hAnsi="Times New Roman"/>
        </w:rPr>
        <w:t>(4), 478–492. doi:10.1016/j.jml.2005.01.001</w:t>
      </w:r>
    </w:p>
    <w:p w14:paraId="400561CF"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lastRenderedPageBreak/>
        <w:t>Koriat</w:t>
      </w:r>
      <w:proofErr w:type="spellEnd"/>
      <w:r w:rsidRPr="0025328B">
        <w:rPr>
          <w:rFonts w:ascii="Times New Roman" w:hAnsi="Times New Roman"/>
        </w:rPr>
        <w:t xml:space="preserve">, A., </w:t>
      </w:r>
      <w:proofErr w:type="spellStart"/>
      <w:r w:rsidRPr="0025328B">
        <w:rPr>
          <w:rFonts w:ascii="Times New Roman" w:hAnsi="Times New Roman"/>
        </w:rPr>
        <w:t>Sheffer</w:t>
      </w:r>
      <w:proofErr w:type="spellEnd"/>
      <w:r w:rsidRPr="0025328B">
        <w:rPr>
          <w:rFonts w:ascii="Times New Roman" w:hAnsi="Times New Roman"/>
        </w:rPr>
        <w:t xml:space="preserve">, L., &amp; </w:t>
      </w:r>
      <w:proofErr w:type="spellStart"/>
      <w:r w:rsidRPr="0025328B">
        <w:rPr>
          <w:rFonts w:ascii="Times New Roman" w:hAnsi="Times New Roman"/>
        </w:rPr>
        <w:t>Ma'ayan</w:t>
      </w:r>
      <w:proofErr w:type="spellEnd"/>
      <w:r w:rsidRPr="0025328B">
        <w:rPr>
          <w:rFonts w:ascii="Times New Roman" w:hAnsi="Times New Roman"/>
        </w:rPr>
        <w:t>, H. (2002). Comparing objective and subjective learning curves: judgments of learning exhibit increased underconfidence with practice. </w:t>
      </w:r>
      <w:r w:rsidRPr="0025328B">
        <w:rPr>
          <w:rFonts w:ascii="Times New Roman" w:hAnsi="Times New Roman"/>
          <w:i/>
          <w:iCs/>
        </w:rPr>
        <w:t>Journal of Experimental Psychology: General</w:t>
      </w:r>
      <w:r w:rsidRPr="0025328B">
        <w:rPr>
          <w:rFonts w:ascii="Times New Roman" w:hAnsi="Times New Roman"/>
        </w:rPr>
        <w:t xml:space="preserve">, </w:t>
      </w:r>
      <w:r w:rsidRPr="0025328B">
        <w:rPr>
          <w:rFonts w:ascii="Times New Roman" w:hAnsi="Times New Roman"/>
          <w:i/>
          <w:iCs/>
        </w:rPr>
        <w:t>131</w:t>
      </w:r>
      <w:r w:rsidRPr="0025328B">
        <w:rPr>
          <w:rFonts w:ascii="Times New Roman" w:hAnsi="Times New Roman"/>
        </w:rPr>
        <w:t>(2), 147-162.</w:t>
      </w:r>
    </w:p>
    <w:p w14:paraId="29861D04"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xml:space="preserve">, A., Ackerman, R., </w:t>
      </w:r>
      <w:proofErr w:type="spellStart"/>
      <w:r w:rsidRPr="0025328B">
        <w:rPr>
          <w:rFonts w:ascii="Times New Roman" w:hAnsi="Times New Roman"/>
        </w:rPr>
        <w:t>Lockl</w:t>
      </w:r>
      <w:proofErr w:type="spellEnd"/>
      <w:r w:rsidRPr="0025328B">
        <w:rPr>
          <w:rFonts w:ascii="Times New Roman" w:hAnsi="Times New Roman"/>
        </w:rPr>
        <w:t>, K., &amp; Schneider, W. (2009). The memorizing effort heuristic in judgments of learning: A developmental perspective. </w:t>
      </w:r>
      <w:r w:rsidRPr="0025328B">
        <w:rPr>
          <w:rFonts w:ascii="Times New Roman" w:hAnsi="Times New Roman"/>
          <w:i/>
          <w:iCs/>
        </w:rPr>
        <w:t>Journal of experimental child psychology</w:t>
      </w:r>
      <w:r w:rsidRPr="0025328B">
        <w:rPr>
          <w:rFonts w:ascii="Times New Roman" w:hAnsi="Times New Roman"/>
        </w:rPr>
        <w:t>, </w:t>
      </w:r>
      <w:r w:rsidRPr="0025328B">
        <w:rPr>
          <w:rFonts w:ascii="Times New Roman" w:hAnsi="Times New Roman"/>
          <w:i/>
          <w:iCs/>
        </w:rPr>
        <w:t>102</w:t>
      </w:r>
      <w:r w:rsidRPr="0025328B">
        <w:rPr>
          <w:rFonts w:ascii="Times New Roman" w:hAnsi="Times New Roman"/>
        </w:rPr>
        <w:t>(3), 265-279.</w:t>
      </w:r>
    </w:p>
    <w:p w14:paraId="1913DBA0"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Koriat</w:t>
      </w:r>
      <w:proofErr w:type="spellEnd"/>
      <w:r w:rsidRPr="0025328B">
        <w:rPr>
          <w:rFonts w:ascii="Times New Roman" w:hAnsi="Times New Roman"/>
        </w:rPr>
        <w:t xml:space="preserve">, A., </w:t>
      </w:r>
      <w:proofErr w:type="spellStart"/>
      <w:r w:rsidRPr="0025328B">
        <w:rPr>
          <w:rFonts w:ascii="Times New Roman" w:hAnsi="Times New Roman"/>
        </w:rPr>
        <w:t>Ma'ayan</w:t>
      </w:r>
      <w:proofErr w:type="spellEnd"/>
      <w:r w:rsidRPr="0025328B">
        <w:rPr>
          <w:rFonts w:ascii="Times New Roman" w:hAnsi="Times New Roman"/>
        </w:rPr>
        <w:t xml:space="preserve">, H., &amp; </w:t>
      </w:r>
      <w:proofErr w:type="spellStart"/>
      <w:r w:rsidRPr="0025328B">
        <w:rPr>
          <w:rFonts w:ascii="Times New Roman" w:hAnsi="Times New Roman"/>
        </w:rPr>
        <w:t>Nussinson</w:t>
      </w:r>
      <w:proofErr w:type="spellEnd"/>
      <w:r w:rsidRPr="0025328B">
        <w:rPr>
          <w:rFonts w:ascii="Times New Roman" w:hAnsi="Times New Roman"/>
        </w:rPr>
        <w:t>, R. (2006). The intricate relationships between monitoring and control in metacognition: lessons for the cause-and-effect relation between subjective experience and behavior. </w:t>
      </w:r>
      <w:r w:rsidRPr="0025328B">
        <w:rPr>
          <w:rFonts w:ascii="Times New Roman" w:hAnsi="Times New Roman"/>
          <w:i/>
          <w:iCs/>
        </w:rPr>
        <w:t>Journal of Experimental Psychology: General</w:t>
      </w:r>
      <w:r w:rsidRPr="0025328B">
        <w:rPr>
          <w:rFonts w:ascii="Times New Roman" w:hAnsi="Times New Roman"/>
        </w:rPr>
        <w:t>, </w:t>
      </w:r>
      <w:r w:rsidRPr="0025328B">
        <w:rPr>
          <w:rFonts w:ascii="Times New Roman" w:hAnsi="Times New Roman"/>
          <w:i/>
          <w:iCs/>
        </w:rPr>
        <w:t>135</w:t>
      </w:r>
      <w:r w:rsidRPr="0025328B">
        <w:rPr>
          <w:rFonts w:ascii="Times New Roman" w:hAnsi="Times New Roman"/>
        </w:rPr>
        <w:t>(1), 36.</w:t>
      </w:r>
    </w:p>
    <w:p w14:paraId="29DD534E"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Kornell</w:t>
      </w:r>
      <w:proofErr w:type="spellEnd"/>
      <w:r w:rsidRPr="0025328B">
        <w:rPr>
          <w:rFonts w:ascii="Times New Roman" w:hAnsi="Times New Roman"/>
        </w:rPr>
        <w:t>, N. (2010). Failing to predict future changes in memory: A stability bias yields long-term overconfidence. In A. S. Benjamin (Ed.), Successful remembering and successful forgetting: A festschrift in honor of Robert A. Bjork (pp. 365–386). New York, NY: Psychology Press.</w:t>
      </w:r>
    </w:p>
    <w:p w14:paraId="2AD1AA6F"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Kornell</w:t>
      </w:r>
      <w:proofErr w:type="spellEnd"/>
      <w:r w:rsidRPr="0025328B">
        <w:rPr>
          <w:rFonts w:ascii="Times New Roman" w:hAnsi="Times New Roman"/>
        </w:rPr>
        <w:t>, N., &amp; Bjork, R. A. (2009). A stability bias in human memory: overestimating remembering and underestimating learning. </w:t>
      </w:r>
      <w:r w:rsidRPr="0025328B">
        <w:rPr>
          <w:rFonts w:ascii="Times New Roman" w:hAnsi="Times New Roman"/>
          <w:i/>
          <w:iCs/>
        </w:rPr>
        <w:t>Journal of Experimental Psychology: General</w:t>
      </w:r>
      <w:r w:rsidRPr="0025328B">
        <w:rPr>
          <w:rFonts w:ascii="Times New Roman" w:hAnsi="Times New Roman"/>
        </w:rPr>
        <w:t>, </w:t>
      </w:r>
      <w:r w:rsidRPr="0025328B">
        <w:rPr>
          <w:rFonts w:ascii="Times New Roman" w:hAnsi="Times New Roman"/>
          <w:i/>
          <w:iCs/>
        </w:rPr>
        <w:t>138</w:t>
      </w:r>
      <w:r w:rsidRPr="0025328B">
        <w:rPr>
          <w:rFonts w:ascii="Times New Roman" w:hAnsi="Times New Roman"/>
        </w:rPr>
        <w:t>(4), 449-468.</w:t>
      </w:r>
    </w:p>
    <w:p w14:paraId="488428A9"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Kornell</w:t>
      </w:r>
      <w:proofErr w:type="spellEnd"/>
      <w:r w:rsidRPr="0025328B">
        <w:rPr>
          <w:rFonts w:ascii="Times New Roman" w:hAnsi="Times New Roman"/>
        </w:rPr>
        <w:t xml:space="preserve">, N., Rhodes, M. G., Castel, A. D., &amp; </w:t>
      </w:r>
      <w:proofErr w:type="spellStart"/>
      <w:r w:rsidRPr="0025328B">
        <w:rPr>
          <w:rFonts w:ascii="Times New Roman" w:hAnsi="Times New Roman"/>
        </w:rPr>
        <w:t>Tauber</w:t>
      </w:r>
      <w:proofErr w:type="spellEnd"/>
      <w:r w:rsidRPr="0025328B">
        <w:rPr>
          <w:rFonts w:ascii="Times New Roman" w:hAnsi="Times New Roman"/>
        </w:rPr>
        <w:t xml:space="preserve">, S. K. (2011). The Ease-of-Processing Heuristic and the Stability Bias: Dissociating Memory, Memory Beliefs, and Memory Judgments. </w:t>
      </w:r>
      <w:r w:rsidRPr="0025328B">
        <w:rPr>
          <w:rFonts w:ascii="Times New Roman" w:hAnsi="Times New Roman"/>
          <w:i/>
        </w:rPr>
        <w:t>Psychological Science</w:t>
      </w:r>
      <w:r w:rsidRPr="0025328B">
        <w:rPr>
          <w:rFonts w:ascii="Times New Roman" w:hAnsi="Times New Roman"/>
        </w:rPr>
        <w:t xml:space="preserve">, 22(6), 787–794. </w:t>
      </w:r>
      <w:proofErr w:type="gramStart"/>
      <w:r w:rsidRPr="0025328B">
        <w:rPr>
          <w:rFonts w:ascii="Times New Roman" w:hAnsi="Times New Roman"/>
        </w:rPr>
        <w:t>doi:</w:t>
      </w:r>
      <w:proofErr w:type="gramEnd"/>
      <w:r w:rsidRPr="0025328B">
        <w:rPr>
          <w:rFonts w:ascii="Times New Roman" w:hAnsi="Times New Roman"/>
        </w:rPr>
        <w:t>10.1177/0956797611407929</w:t>
      </w:r>
    </w:p>
    <w:p w14:paraId="1118A80D" w14:textId="77777777" w:rsidR="00322854" w:rsidRPr="0025328B" w:rsidRDefault="00322854" w:rsidP="00322854">
      <w:pPr>
        <w:ind w:left="720" w:hanging="720"/>
        <w:rPr>
          <w:rFonts w:ascii="Times New Roman" w:hAnsi="Times New Roman"/>
        </w:rPr>
      </w:pPr>
      <w:r w:rsidRPr="0025328B">
        <w:rPr>
          <w:rFonts w:ascii="Times New Roman" w:hAnsi="Times New Roman"/>
        </w:rPr>
        <w:t>Laird, N. M., &amp; Ware, J. H. (1982). Random-effects models for longitudinal data. </w:t>
      </w:r>
      <w:r w:rsidRPr="0025328B">
        <w:rPr>
          <w:rFonts w:ascii="Times New Roman" w:hAnsi="Times New Roman"/>
          <w:i/>
          <w:iCs/>
        </w:rPr>
        <w:t>Biometrics</w:t>
      </w:r>
      <w:r w:rsidRPr="0025328B">
        <w:rPr>
          <w:rFonts w:ascii="Times New Roman" w:hAnsi="Times New Roman"/>
        </w:rPr>
        <w:t>, 963-974.</w:t>
      </w:r>
    </w:p>
    <w:p w14:paraId="79F3A73A"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lastRenderedPageBreak/>
        <w:t>Lamotte</w:t>
      </w:r>
      <w:proofErr w:type="spellEnd"/>
      <w:r w:rsidRPr="0025328B">
        <w:rPr>
          <w:rFonts w:ascii="Times New Roman" w:hAnsi="Times New Roman"/>
        </w:rPr>
        <w:t xml:space="preserve">, L. R. (1983). Fixed-, random-, and mixed-effects models. </w:t>
      </w:r>
      <w:r w:rsidRPr="0025328B">
        <w:rPr>
          <w:rFonts w:ascii="Times New Roman" w:hAnsi="Times New Roman"/>
          <w:i/>
        </w:rPr>
        <w:t>In Encyclopedia of Statistical Sciences</w:t>
      </w:r>
      <w:r w:rsidRPr="0025328B">
        <w:rPr>
          <w:rFonts w:ascii="Times New Roman" w:hAnsi="Times New Roman"/>
        </w:rPr>
        <w:t xml:space="preserve">. (S. </w:t>
      </w:r>
      <w:proofErr w:type="spellStart"/>
      <w:r w:rsidRPr="0025328B">
        <w:rPr>
          <w:rFonts w:ascii="Times New Roman" w:hAnsi="Times New Roman"/>
        </w:rPr>
        <w:t>Kotz</w:t>
      </w:r>
      <w:proofErr w:type="spellEnd"/>
      <w:r w:rsidRPr="0025328B">
        <w:rPr>
          <w:rFonts w:ascii="Times New Roman" w:hAnsi="Times New Roman"/>
        </w:rPr>
        <w:t xml:space="preserve">, N. L. Johnson and C. B. Read, </w:t>
      </w:r>
      <w:proofErr w:type="gramStart"/>
      <w:r w:rsidRPr="0025328B">
        <w:rPr>
          <w:rFonts w:ascii="Times New Roman" w:hAnsi="Times New Roman"/>
        </w:rPr>
        <w:t>eds</w:t>
      </w:r>
      <w:proofErr w:type="gramEnd"/>
      <w:r w:rsidRPr="0025328B">
        <w:rPr>
          <w:rFonts w:ascii="Times New Roman" w:hAnsi="Times New Roman"/>
        </w:rPr>
        <w:t>.) 3 137–141. Wiley, New York.</w:t>
      </w:r>
    </w:p>
    <w:p w14:paraId="1363583B"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Littell</w:t>
      </w:r>
      <w:proofErr w:type="spellEnd"/>
      <w:r w:rsidRPr="0025328B">
        <w:rPr>
          <w:rFonts w:ascii="Times New Roman" w:hAnsi="Times New Roman"/>
        </w:rPr>
        <w:t xml:space="preserve">, </w:t>
      </w:r>
      <w:proofErr w:type="spellStart"/>
      <w:r w:rsidRPr="0025328B">
        <w:rPr>
          <w:rFonts w:ascii="Times New Roman" w:hAnsi="Times New Roman"/>
        </w:rPr>
        <w:t>R.C</w:t>
      </w:r>
      <w:proofErr w:type="spellEnd"/>
      <w:r w:rsidRPr="0025328B">
        <w:rPr>
          <w:rFonts w:ascii="Times New Roman" w:hAnsi="Times New Roman"/>
        </w:rPr>
        <w:t>. et al. (2006) SAS for Mixed Models. (2nd ed.), SAS Publishing</w:t>
      </w:r>
    </w:p>
    <w:p w14:paraId="653C8228"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Masson, M. E., &amp; </w:t>
      </w:r>
      <w:proofErr w:type="spellStart"/>
      <w:r w:rsidRPr="0025328B">
        <w:rPr>
          <w:rFonts w:ascii="Times New Roman" w:hAnsi="Times New Roman"/>
        </w:rPr>
        <w:t>Rotello</w:t>
      </w:r>
      <w:proofErr w:type="spellEnd"/>
      <w:r w:rsidRPr="0025328B">
        <w:rPr>
          <w:rFonts w:ascii="Times New Roman" w:hAnsi="Times New Roman"/>
        </w:rPr>
        <w:t>, C. M. (2009). Sources of bias in the Goodman–</w:t>
      </w:r>
      <w:proofErr w:type="spellStart"/>
      <w:r w:rsidRPr="0025328B">
        <w:rPr>
          <w:rFonts w:ascii="Times New Roman" w:hAnsi="Times New Roman"/>
        </w:rPr>
        <w:t>Kruskal</w:t>
      </w:r>
      <w:proofErr w:type="spellEnd"/>
      <w:r w:rsidRPr="0025328B">
        <w:rPr>
          <w:rFonts w:ascii="Times New Roman" w:hAnsi="Times New Roman"/>
        </w:rPr>
        <w:t xml:space="preserve"> gamma coefficient measure of association: Implications for studies of metacognitive processes.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35</w:t>
      </w:r>
      <w:r w:rsidRPr="0025328B">
        <w:rPr>
          <w:rFonts w:ascii="Times New Roman" w:hAnsi="Times New Roman"/>
        </w:rPr>
        <w:t>(2), 509.</w:t>
      </w:r>
    </w:p>
    <w:p w14:paraId="5D5A379C"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Matvey</w:t>
      </w:r>
      <w:proofErr w:type="spellEnd"/>
      <w:r w:rsidRPr="0025328B">
        <w:rPr>
          <w:rFonts w:ascii="Times New Roman" w:hAnsi="Times New Roman"/>
        </w:rPr>
        <w:t xml:space="preserve">, G., </w:t>
      </w:r>
      <w:proofErr w:type="spellStart"/>
      <w:r w:rsidRPr="0025328B">
        <w:rPr>
          <w:rFonts w:ascii="Times New Roman" w:hAnsi="Times New Roman"/>
        </w:rPr>
        <w:t>Dunlosky</w:t>
      </w:r>
      <w:proofErr w:type="spellEnd"/>
      <w:r w:rsidRPr="0025328B">
        <w:rPr>
          <w:rFonts w:ascii="Times New Roman" w:hAnsi="Times New Roman"/>
        </w:rPr>
        <w:t xml:space="preserve">, J., &amp; </w:t>
      </w:r>
      <w:proofErr w:type="spellStart"/>
      <w:r w:rsidRPr="0025328B">
        <w:rPr>
          <w:rFonts w:ascii="Times New Roman" w:hAnsi="Times New Roman"/>
        </w:rPr>
        <w:t>Guttentag</w:t>
      </w:r>
      <w:proofErr w:type="spellEnd"/>
      <w:r w:rsidRPr="0025328B">
        <w:rPr>
          <w:rFonts w:ascii="Times New Roman" w:hAnsi="Times New Roman"/>
        </w:rPr>
        <w:t>, R. (2001). Fluency of retrieval at study affects judgments of learning (JOLs): An analytic or nonanalytic basis for JOLs</w:t>
      </w:r>
      <w:proofErr w:type="gramStart"/>
      <w:r w:rsidRPr="0025328B">
        <w:rPr>
          <w:rFonts w:ascii="Times New Roman" w:hAnsi="Times New Roman"/>
        </w:rPr>
        <w:t>?.</w:t>
      </w:r>
      <w:proofErr w:type="gramEnd"/>
      <w:r w:rsidRPr="0025328B">
        <w:rPr>
          <w:rFonts w:ascii="Times New Roman" w:hAnsi="Times New Roman"/>
        </w:rPr>
        <w:t> </w:t>
      </w:r>
      <w:r w:rsidRPr="0025328B">
        <w:rPr>
          <w:rFonts w:ascii="Times New Roman" w:hAnsi="Times New Roman"/>
          <w:i/>
          <w:iCs/>
        </w:rPr>
        <w:t>Memory &amp; Cognition</w:t>
      </w:r>
      <w:r w:rsidRPr="0025328B">
        <w:rPr>
          <w:rFonts w:ascii="Times New Roman" w:hAnsi="Times New Roman"/>
        </w:rPr>
        <w:t>, </w:t>
      </w:r>
      <w:r w:rsidRPr="0025328B">
        <w:rPr>
          <w:rFonts w:ascii="Times New Roman" w:hAnsi="Times New Roman"/>
          <w:i/>
          <w:iCs/>
        </w:rPr>
        <w:t>29</w:t>
      </w:r>
      <w:r w:rsidRPr="0025328B">
        <w:rPr>
          <w:rFonts w:ascii="Times New Roman" w:hAnsi="Times New Roman"/>
        </w:rPr>
        <w:t>(2), 222-233.</w:t>
      </w:r>
    </w:p>
    <w:p w14:paraId="691437E8"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Matvey</w:t>
      </w:r>
      <w:proofErr w:type="spellEnd"/>
      <w:r w:rsidRPr="0025328B">
        <w:rPr>
          <w:rFonts w:ascii="Times New Roman" w:hAnsi="Times New Roman"/>
        </w:rPr>
        <w:t xml:space="preserve">, G., </w:t>
      </w:r>
      <w:proofErr w:type="spellStart"/>
      <w:r w:rsidRPr="0025328B">
        <w:rPr>
          <w:rFonts w:ascii="Times New Roman" w:hAnsi="Times New Roman"/>
        </w:rPr>
        <w:t>Dunlosky</w:t>
      </w:r>
      <w:proofErr w:type="spellEnd"/>
      <w:r w:rsidRPr="0025328B">
        <w:rPr>
          <w:rFonts w:ascii="Times New Roman" w:hAnsi="Times New Roman"/>
        </w:rPr>
        <w:t xml:space="preserve">, J., &amp; Schwartz, B. (2006). The effects of categorical relatedness on judgments of learning (JOLs). </w:t>
      </w:r>
      <w:r w:rsidRPr="0025328B">
        <w:rPr>
          <w:rFonts w:ascii="Times New Roman" w:hAnsi="Times New Roman"/>
          <w:i/>
        </w:rPr>
        <w:t>Memory</w:t>
      </w:r>
      <w:r w:rsidRPr="0025328B">
        <w:rPr>
          <w:rFonts w:ascii="Times New Roman" w:hAnsi="Times New Roman"/>
        </w:rPr>
        <w:t xml:space="preserve">, 14(2), 253–261. </w:t>
      </w:r>
      <w:proofErr w:type="gramStart"/>
      <w:r w:rsidRPr="0025328B">
        <w:rPr>
          <w:rFonts w:ascii="Times New Roman" w:hAnsi="Times New Roman"/>
        </w:rPr>
        <w:t>doi:</w:t>
      </w:r>
      <w:proofErr w:type="gramEnd"/>
      <w:r w:rsidRPr="0025328B">
        <w:rPr>
          <w:rFonts w:ascii="Times New Roman" w:hAnsi="Times New Roman"/>
        </w:rPr>
        <w:t>10.1080/09658210500216844</w:t>
      </w:r>
    </w:p>
    <w:p w14:paraId="47B1B020" w14:textId="77777777" w:rsidR="00322854" w:rsidRPr="0025328B" w:rsidRDefault="00322854" w:rsidP="00322854">
      <w:pPr>
        <w:ind w:left="720" w:hanging="720"/>
        <w:rPr>
          <w:rFonts w:ascii="Times New Roman" w:hAnsi="Times New Roman"/>
        </w:rPr>
      </w:pPr>
      <w:r w:rsidRPr="0025328B">
        <w:rPr>
          <w:rFonts w:ascii="Times New Roman" w:hAnsi="Times New Roman"/>
        </w:rPr>
        <w:t>Maxwell, S. E., &amp; Delaney, H. D. (2004). Designing experiments and analyzing data: A model comparison perspective (Vol. 1). Psychology Press.</w:t>
      </w:r>
    </w:p>
    <w:p w14:paraId="06BE843C"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Mazzoni</w:t>
      </w:r>
      <w:proofErr w:type="spellEnd"/>
      <w:r w:rsidRPr="0025328B">
        <w:rPr>
          <w:rFonts w:ascii="Times New Roman" w:hAnsi="Times New Roman"/>
        </w:rPr>
        <w:t xml:space="preserve">, G., &amp; Kirsch, I. (2002). Autobiographical memories and beliefs: A preliminary metacognitive model. In T. J. Perfect &amp; B. L. Schwartz (Eds.), </w:t>
      </w:r>
      <w:proofErr w:type="gramStart"/>
      <w:r w:rsidRPr="0025328B">
        <w:rPr>
          <w:rFonts w:ascii="Times New Roman" w:hAnsi="Times New Roman"/>
        </w:rPr>
        <w:t>Applied</w:t>
      </w:r>
      <w:proofErr w:type="gramEnd"/>
      <w:r w:rsidRPr="0025328B">
        <w:rPr>
          <w:rFonts w:ascii="Times New Roman" w:hAnsi="Times New Roman"/>
        </w:rPr>
        <w:t xml:space="preserve"> metacognition (pp. 121–145). Cambridge, UK: Cambridge University Press.</w:t>
      </w:r>
    </w:p>
    <w:p w14:paraId="55E3A5A5"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Mazzoni</w:t>
      </w:r>
      <w:proofErr w:type="spellEnd"/>
      <w:r w:rsidRPr="0025328B">
        <w:rPr>
          <w:rFonts w:ascii="Times New Roman" w:hAnsi="Times New Roman"/>
        </w:rPr>
        <w:t>, G., &amp; Nelson, T. O. (1995). Judgments of learning are affected by the kind of encoding in ways that cannot be attributed to the level of recall.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21</w:t>
      </w:r>
      <w:r w:rsidRPr="0025328B">
        <w:rPr>
          <w:rFonts w:ascii="Times New Roman" w:hAnsi="Times New Roman"/>
        </w:rPr>
        <w:t>(5), 1263.</w:t>
      </w:r>
    </w:p>
    <w:p w14:paraId="19569F75" w14:textId="77777777" w:rsidR="00322854" w:rsidRPr="0025328B" w:rsidRDefault="00322854" w:rsidP="00322854">
      <w:pPr>
        <w:ind w:left="720" w:hanging="720"/>
        <w:rPr>
          <w:rFonts w:ascii="Times New Roman" w:hAnsi="Times New Roman"/>
        </w:rPr>
      </w:pPr>
      <w:r w:rsidRPr="0025328B">
        <w:rPr>
          <w:rFonts w:ascii="Times New Roman" w:hAnsi="Times New Roman"/>
        </w:rPr>
        <w:lastRenderedPageBreak/>
        <w:t xml:space="preserve">McDaniel, M. A., &amp; </w:t>
      </w:r>
      <w:proofErr w:type="spellStart"/>
      <w:r w:rsidRPr="0025328B">
        <w:rPr>
          <w:rFonts w:ascii="Times New Roman" w:hAnsi="Times New Roman"/>
        </w:rPr>
        <w:t>Waddill</w:t>
      </w:r>
      <w:proofErr w:type="spellEnd"/>
      <w:r w:rsidRPr="0025328B">
        <w:rPr>
          <w:rFonts w:ascii="Times New Roman" w:hAnsi="Times New Roman"/>
        </w:rPr>
        <w:t>, P. J. (1990). Generation effects for context words: Implications for item-specific and multifactor theories. </w:t>
      </w:r>
      <w:r w:rsidRPr="0025328B">
        <w:rPr>
          <w:rFonts w:ascii="Times New Roman" w:hAnsi="Times New Roman"/>
          <w:i/>
          <w:iCs/>
        </w:rPr>
        <w:t>Journal of Memory and language</w:t>
      </w:r>
      <w:r w:rsidRPr="0025328B">
        <w:rPr>
          <w:rFonts w:ascii="Times New Roman" w:hAnsi="Times New Roman"/>
        </w:rPr>
        <w:t>, </w:t>
      </w:r>
      <w:r w:rsidRPr="0025328B">
        <w:rPr>
          <w:rFonts w:ascii="Times New Roman" w:hAnsi="Times New Roman"/>
          <w:i/>
          <w:iCs/>
        </w:rPr>
        <w:t>29</w:t>
      </w:r>
      <w:r w:rsidRPr="0025328B">
        <w:rPr>
          <w:rFonts w:ascii="Times New Roman" w:hAnsi="Times New Roman"/>
        </w:rPr>
        <w:t>(2), 201-211.</w:t>
      </w:r>
    </w:p>
    <w:p w14:paraId="2B30104A"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Meeter</w:t>
      </w:r>
      <w:proofErr w:type="spellEnd"/>
      <w:r w:rsidRPr="0025328B">
        <w:rPr>
          <w:rFonts w:ascii="Times New Roman" w:hAnsi="Times New Roman"/>
        </w:rPr>
        <w:t>, M., &amp; Nelson, T. O. (2003). Multiple study trials and judgments of learning. </w:t>
      </w:r>
      <w:proofErr w:type="spellStart"/>
      <w:r w:rsidRPr="0025328B">
        <w:rPr>
          <w:rFonts w:ascii="Times New Roman" w:hAnsi="Times New Roman"/>
          <w:i/>
          <w:iCs/>
        </w:rPr>
        <w:t>Acta</w:t>
      </w:r>
      <w:proofErr w:type="spellEnd"/>
      <w:r w:rsidRPr="0025328B">
        <w:rPr>
          <w:rFonts w:ascii="Times New Roman" w:hAnsi="Times New Roman"/>
          <w:i/>
          <w:iCs/>
        </w:rPr>
        <w:t xml:space="preserve"> </w:t>
      </w:r>
      <w:proofErr w:type="spellStart"/>
      <w:r w:rsidRPr="0025328B">
        <w:rPr>
          <w:rFonts w:ascii="Times New Roman" w:hAnsi="Times New Roman"/>
          <w:i/>
          <w:iCs/>
        </w:rPr>
        <w:t>Psychologica</w:t>
      </w:r>
      <w:proofErr w:type="spellEnd"/>
      <w:r w:rsidRPr="0025328B">
        <w:rPr>
          <w:rFonts w:ascii="Times New Roman" w:hAnsi="Times New Roman"/>
        </w:rPr>
        <w:t>, </w:t>
      </w:r>
      <w:r w:rsidRPr="0025328B">
        <w:rPr>
          <w:rFonts w:ascii="Times New Roman" w:hAnsi="Times New Roman"/>
          <w:i/>
          <w:iCs/>
        </w:rPr>
        <w:t>113</w:t>
      </w:r>
      <w:r w:rsidRPr="0025328B">
        <w:rPr>
          <w:rFonts w:ascii="Times New Roman" w:hAnsi="Times New Roman"/>
        </w:rPr>
        <w:t>(2), 123-132.</w:t>
      </w:r>
    </w:p>
    <w:p w14:paraId="6DEDB6FB"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Mendoza, J. L., </w:t>
      </w:r>
      <w:proofErr w:type="spellStart"/>
      <w:r w:rsidRPr="0025328B">
        <w:rPr>
          <w:rFonts w:ascii="Times New Roman" w:hAnsi="Times New Roman"/>
        </w:rPr>
        <w:t>Toothaker</w:t>
      </w:r>
      <w:proofErr w:type="spellEnd"/>
      <w:r w:rsidRPr="0025328B">
        <w:rPr>
          <w:rFonts w:ascii="Times New Roman" w:hAnsi="Times New Roman"/>
        </w:rPr>
        <w:t xml:space="preserve">, L. E., &amp; </w:t>
      </w:r>
      <w:proofErr w:type="spellStart"/>
      <w:r w:rsidRPr="0025328B">
        <w:rPr>
          <w:rFonts w:ascii="Times New Roman" w:hAnsi="Times New Roman"/>
        </w:rPr>
        <w:t>Nicewander</w:t>
      </w:r>
      <w:proofErr w:type="spellEnd"/>
      <w:r w:rsidRPr="0025328B">
        <w:rPr>
          <w:rFonts w:ascii="Times New Roman" w:hAnsi="Times New Roman"/>
        </w:rPr>
        <w:t xml:space="preserve">, W. A. (1974). A Monte Carlo comparison of the </w:t>
      </w:r>
      <w:proofErr w:type="spellStart"/>
      <w:r w:rsidRPr="0025328B">
        <w:rPr>
          <w:rFonts w:ascii="Times New Roman" w:hAnsi="Times New Roman"/>
        </w:rPr>
        <w:t>univariate</w:t>
      </w:r>
      <w:proofErr w:type="spellEnd"/>
      <w:r w:rsidRPr="0025328B">
        <w:rPr>
          <w:rFonts w:ascii="Times New Roman" w:hAnsi="Times New Roman"/>
        </w:rPr>
        <w:t xml:space="preserve"> and multivariate methods for the groups by trials repeated measures design. </w:t>
      </w:r>
      <w:r w:rsidRPr="0025328B">
        <w:rPr>
          <w:rFonts w:ascii="Times New Roman" w:hAnsi="Times New Roman"/>
          <w:i/>
        </w:rPr>
        <w:t>Multivariate Behavioral Research</w:t>
      </w:r>
      <w:r w:rsidRPr="0025328B">
        <w:rPr>
          <w:rFonts w:ascii="Times New Roman" w:hAnsi="Times New Roman"/>
        </w:rPr>
        <w:t>, 9(2), 165-177.</w:t>
      </w:r>
    </w:p>
    <w:p w14:paraId="53919BB1"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Metcalfe, J., &amp; </w:t>
      </w:r>
      <w:proofErr w:type="spellStart"/>
      <w:r w:rsidRPr="0025328B">
        <w:rPr>
          <w:rFonts w:ascii="Times New Roman" w:hAnsi="Times New Roman"/>
        </w:rPr>
        <w:t>Kornell</w:t>
      </w:r>
      <w:proofErr w:type="spellEnd"/>
      <w:r w:rsidRPr="0025328B">
        <w:rPr>
          <w:rFonts w:ascii="Times New Roman" w:hAnsi="Times New Roman"/>
        </w:rPr>
        <w:t xml:space="preserve">, N (2003). The Dynamics of Learning and Allocation of Study Time to a Region of Proximal Learning. </w:t>
      </w:r>
      <w:r w:rsidRPr="0025328B">
        <w:rPr>
          <w:rFonts w:ascii="Times New Roman" w:hAnsi="Times New Roman"/>
          <w:i/>
        </w:rPr>
        <w:t xml:space="preserve">Journal </w:t>
      </w:r>
      <w:proofErr w:type="gramStart"/>
      <w:r w:rsidRPr="0025328B">
        <w:rPr>
          <w:rFonts w:ascii="Times New Roman" w:hAnsi="Times New Roman"/>
          <w:i/>
        </w:rPr>
        <w:t>Of</w:t>
      </w:r>
      <w:proofErr w:type="gramEnd"/>
      <w:r w:rsidRPr="0025328B">
        <w:rPr>
          <w:rFonts w:ascii="Times New Roman" w:hAnsi="Times New Roman"/>
          <w:i/>
        </w:rPr>
        <w:t xml:space="preserve"> Experimental Psychology: General</w:t>
      </w:r>
      <w:r w:rsidRPr="0025328B">
        <w:rPr>
          <w:rFonts w:ascii="Times New Roman" w:hAnsi="Times New Roman"/>
        </w:rPr>
        <w:t xml:space="preserve">, 132(4), 530-542. doi:10.1037/0096-3445.132.4.530 </w:t>
      </w:r>
    </w:p>
    <w:p w14:paraId="140EAD58"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Metcalfe, J., &amp; </w:t>
      </w:r>
      <w:proofErr w:type="spellStart"/>
      <w:r w:rsidRPr="0025328B">
        <w:rPr>
          <w:rFonts w:ascii="Times New Roman" w:hAnsi="Times New Roman"/>
        </w:rPr>
        <w:t>Kornell</w:t>
      </w:r>
      <w:proofErr w:type="spellEnd"/>
      <w:r w:rsidRPr="0025328B">
        <w:rPr>
          <w:rFonts w:ascii="Times New Roman" w:hAnsi="Times New Roman"/>
        </w:rPr>
        <w:t xml:space="preserve">, N. (2005). A region of proximal learning model of study time allocation. </w:t>
      </w:r>
      <w:r w:rsidRPr="0025328B">
        <w:rPr>
          <w:rFonts w:ascii="Times New Roman" w:hAnsi="Times New Roman"/>
          <w:i/>
        </w:rPr>
        <w:t>Journal of memory and language</w:t>
      </w:r>
      <w:r w:rsidRPr="0025328B">
        <w:rPr>
          <w:rFonts w:ascii="Times New Roman" w:hAnsi="Times New Roman"/>
        </w:rPr>
        <w:t>, 52(4), 463-477.</w:t>
      </w:r>
    </w:p>
    <w:p w14:paraId="121CCCDB" w14:textId="77777777" w:rsidR="00322854" w:rsidRPr="0025328B" w:rsidRDefault="00322854" w:rsidP="00322854">
      <w:pPr>
        <w:ind w:left="720" w:hanging="720"/>
        <w:rPr>
          <w:rFonts w:ascii="Times New Roman" w:hAnsi="Times New Roman"/>
        </w:rPr>
      </w:pPr>
      <w:r w:rsidRPr="0025328B">
        <w:rPr>
          <w:rFonts w:ascii="Times New Roman" w:hAnsi="Times New Roman"/>
        </w:rPr>
        <w:t>Metcalfe, J., Schwartz, B. L., &amp; Joaquim, S. G. (1993). The cue-familiarity heuristic in metacognition. Journal of Experimental Psychology: Learning, Memory, and Cognition, 19(4), 851-861.</w:t>
      </w:r>
    </w:p>
    <w:p w14:paraId="75EBB6C3"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Mueller, M. L., </w:t>
      </w:r>
      <w:proofErr w:type="spellStart"/>
      <w:r w:rsidRPr="0025328B">
        <w:rPr>
          <w:rFonts w:ascii="Times New Roman" w:hAnsi="Times New Roman"/>
        </w:rPr>
        <w:t>Dunlosky</w:t>
      </w:r>
      <w:proofErr w:type="spellEnd"/>
      <w:r w:rsidRPr="0025328B">
        <w:rPr>
          <w:rFonts w:ascii="Times New Roman" w:hAnsi="Times New Roman"/>
        </w:rPr>
        <w:t xml:space="preserve">, J., </w:t>
      </w:r>
      <w:proofErr w:type="spellStart"/>
      <w:r w:rsidRPr="0025328B">
        <w:rPr>
          <w:rFonts w:ascii="Times New Roman" w:hAnsi="Times New Roman"/>
        </w:rPr>
        <w:t>Tauber</w:t>
      </w:r>
      <w:proofErr w:type="spellEnd"/>
      <w:r w:rsidRPr="0025328B">
        <w:rPr>
          <w:rFonts w:ascii="Times New Roman" w:hAnsi="Times New Roman"/>
        </w:rPr>
        <w:t xml:space="preserve">, S. K., &amp; Rhodes, M. G. (2014). Journal of Memory and Language. </w:t>
      </w:r>
      <w:r w:rsidRPr="0025328B">
        <w:rPr>
          <w:rFonts w:ascii="Times New Roman" w:hAnsi="Times New Roman"/>
          <w:i/>
        </w:rPr>
        <w:t>Journal of Memory and Language</w:t>
      </w:r>
      <w:r w:rsidRPr="0025328B">
        <w:rPr>
          <w:rFonts w:ascii="Times New Roman" w:hAnsi="Times New Roman"/>
        </w:rPr>
        <w:t>, 70, 1–12. doi:10.1016/j.jml.2013.09.007</w:t>
      </w:r>
    </w:p>
    <w:p w14:paraId="6ECF426F"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Mueller, M. L., </w:t>
      </w:r>
      <w:proofErr w:type="spellStart"/>
      <w:r w:rsidRPr="0025328B">
        <w:rPr>
          <w:rFonts w:ascii="Times New Roman" w:hAnsi="Times New Roman"/>
        </w:rPr>
        <w:t>Tauber</w:t>
      </w:r>
      <w:proofErr w:type="spellEnd"/>
      <w:r w:rsidRPr="0025328B">
        <w:rPr>
          <w:rFonts w:ascii="Times New Roman" w:hAnsi="Times New Roman"/>
        </w:rPr>
        <w:t xml:space="preserve">, S. K., &amp; </w:t>
      </w:r>
      <w:proofErr w:type="spellStart"/>
      <w:r w:rsidRPr="0025328B">
        <w:rPr>
          <w:rFonts w:ascii="Times New Roman" w:hAnsi="Times New Roman"/>
        </w:rPr>
        <w:t>Dunlosky</w:t>
      </w:r>
      <w:proofErr w:type="spellEnd"/>
      <w:r w:rsidRPr="0025328B">
        <w:rPr>
          <w:rFonts w:ascii="Times New Roman" w:hAnsi="Times New Roman"/>
        </w:rPr>
        <w:t xml:space="preserve">, J. (2013). Contributions of beliefs and processing fluency to the effect of relatedness on judgments of learning. </w:t>
      </w:r>
      <w:proofErr w:type="spellStart"/>
      <w:r w:rsidRPr="0025328B">
        <w:rPr>
          <w:rFonts w:ascii="Times New Roman" w:hAnsi="Times New Roman"/>
          <w:i/>
        </w:rPr>
        <w:t>Psychonomic</w:t>
      </w:r>
      <w:proofErr w:type="spellEnd"/>
      <w:r w:rsidRPr="0025328B">
        <w:rPr>
          <w:rFonts w:ascii="Times New Roman" w:hAnsi="Times New Roman"/>
          <w:i/>
        </w:rPr>
        <w:t xml:space="preserve"> Bulletin &amp; Review</w:t>
      </w:r>
      <w:r w:rsidRPr="0025328B">
        <w:rPr>
          <w:rFonts w:ascii="Times New Roman" w:hAnsi="Times New Roman"/>
        </w:rPr>
        <w:t xml:space="preserve">. </w:t>
      </w:r>
      <w:proofErr w:type="gramStart"/>
      <w:r w:rsidRPr="0025328B">
        <w:rPr>
          <w:rFonts w:ascii="Times New Roman" w:hAnsi="Times New Roman"/>
        </w:rPr>
        <w:t>doi:</w:t>
      </w:r>
      <w:proofErr w:type="gramEnd"/>
      <w:r w:rsidRPr="0025328B">
        <w:rPr>
          <w:rFonts w:ascii="Times New Roman" w:hAnsi="Times New Roman"/>
        </w:rPr>
        <w:t>10.3758/s13423-012-0343-6</w:t>
      </w:r>
    </w:p>
    <w:p w14:paraId="2034963C" w14:textId="77777777" w:rsidR="00322854" w:rsidRPr="0025328B" w:rsidRDefault="00322854" w:rsidP="00322854">
      <w:pPr>
        <w:ind w:left="720" w:hanging="720"/>
        <w:rPr>
          <w:rFonts w:ascii="Times New Roman" w:hAnsi="Times New Roman"/>
        </w:rPr>
      </w:pPr>
      <w:r w:rsidRPr="0025328B">
        <w:rPr>
          <w:rFonts w:ascii="Times New Roman" w:hAnsi="Times New Roman"/>
        </w:rPr>
        <w:lastRenderedPageBreak/>
        <w:t xml:space="preserve">Mulligan, N. W., &amp; </w:t>
      </w:r>
      <w:proofErr w:type="spellStart"/>
      <w:r w:rsidRPr="0025328B">
        <w:rPr>
          <w:rFonts w:ascii="Times New Roman" w:hAnsi="Times New Roman"/>
        </w:rPr>
        <w:t>Lozito</w:t>
      </w:r>
      <w:proofErr w:type="spellEnd"/>
      <w:r w:rsidRPr="0025328B">
        <w:rPr>
          <w:rFonts w:ascii="Times New Roman" w:hAnsi="Times New Roman"/>
        </w:rPr>
        <w:t>, J. P. (2004). Self-generation and memory. </w:t>
      </w:r>
      <w:r w:rsidRPr="0025328B">
        <w:rPr>
          <w:rFonts w:ascii="Times New Roman" w:hAnsi="Times New Roman"/>
          <w:i/>
          <w:iCs/>
        </w:rPr>
        <w:t>The psychology of learning and motivation: Advances in research and theory</w:t>
      </w:r>
      <w:r w:rsidRPr="0025328B">
        <w:rPr>
          <w:rFonts w:ascii="Times New Roman" w:hAnsi="Times New Roman"/>
        </w:rPr>
        <w:t>, </w:t>
      </w:r>
      <w:r w:rsidRPr="0025328B">
        <w:rPr>
          <w:rFonts w:ascii="Times New Roman" w:hAnsi="Times New Roman"/>
          <w:i/>
          <w:iCs/>
        </w:rPr>
        <w:t>45</w:t>
      </w:r>
      <w:r w:rsidRPr="0025328B">
        <w:rPr>
          <w:rFonts w:ascii="Times New Roman" w:hAnsi="Times New Roman"/>
        </w:rPr>
        <w:t>, 175-214.</w:t>
      </w:r>
    </w:p>
    <w:p w14:paraId="1C7443A8"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Nelson, T. O., &amp; </w:t>
      </w:r>
      <w:proofErr w:type="spellStart"/>
      <w:r w:rsidRPr="0025328B">
        <w:rPr>
          <w:rFonts w:ascii="Times New Roman" w:hAnsi="Times New Roman"/>
        </w:rPr>
        <w:t>Dunlosky</w:t>
      </w:r>
      <w:proofErr w:type="spellEnd"/>
      <w:r w:rsidRPr="0025328B">
        <w:rPr>
          <w:rFonts w:ascii="Times New Roman" w:hAnsi="Times New Roman"/>
        </w:rPr>
        <w:t>, J. (1991). When people's judgments of learning (JOLs) are extremely accurate at predicting subsequent recall: The “delayed-JOL effect”. </w:t>
      </w:r>
      <w:r w:rsidRPr="0025328B">
        <w:rPr>
          <w:rFonts w:ascii="Times New Roman" w:hAnsi="Times New Roman"/>
          <w:i/>
          <w:iCs/>
        </w:rPr>
        <w:t>Psychological Science</w:t>
      </w:r>
      <w:r w:rsidRPr="0025328B">
        <w:rPr>
          <w:rFonts w:ascii="Times New Roman" w:hAnsi="Times New Roman"/>
        </w:rPr>
        <w:t>, </w:t>
      </w:r>
      <w:r w:rsidRPr="0025328B">
        <w:rPr>
          <w:rFonts w:ascii="Times New Roman" w:hAnsi="Times New Roman"/>
          <w:i/>
          <w:iCs/>
        </w:rPr>
        <w:t>2</w:t>
      </w:r>
      <w:r w:rsidRPr="0025328B">
        <w:rPr>
          <w:rFonts w:ascii="Times New Roman" w:hAnsi="Times New Roman"/>
        </w:rPr>
        <w:t>(4), 267-270.</w:t>
      </w:r>
    </w:p>
    <w:p w14:paraId="33543EED"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Nelson, T. O. (1996). Consciousness and metacognition. </w:t>
      </w:r>
      <w:r w:rsidRPr="0025328B">
        <w:rPr>
          <w:rFonts w:ascii="Times New Roman" w:hAnsi="Times New Roman"/>
          <w:i/>
        </w:rPr>
        <w:t>American psychologist</w:t>
      </w:r>
      <w:r w:rsidRPr="0025328B">
        <w:rPr>
          <w:rFonts w:ascii="Times New Roman" w:hAnsi="Times New Roman"/>
        </w:rPr>
        <w:t>, 51(2), 102-116.</w:t>
      </w:r>
    </w:p>
    <w:p w14:paraId="41FEDB18"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Nelson, T. O., </w:t>
      </w:r>
      <w:proofErr w:type="spellStart"/>
      <w:r w:rsidRPr="0025328B">
        <w:rPr>
          <w:rFonts w:ascii="Times New Roman" w:hAnsi="Times New Roman"/>
        </w:rPr>
        <w:t>Gerler</w:t>
      </w:r>
      <w:proofErr w:type="spellEnd"/>
      <w:r w:rsidRPr="0025328B">
        <w:rPr>
          <w:rFonts w:ascii="Times New Roman" w:hAnsi="Times New Roman"/>
        </w:rPr>
        <w:t xml:space="preserve">, D., &amp; </w:t>
      </w:r>
      <w:proofErr w:type="spellStart"/>
      <w:r w:rsidRPr="0025328B">
        <w:rPr>
          <w:rFonts w:ascii="Times New Roman" w:hAnsi="Times New Roman"/>
        </w:rPr>
        <w:t>Narens</w:t>
      </w:r>
      <w:proofErr w:type="spellEnd"/>
      <w:r w:rsidRPr="0025328B">
        <w:rPr>
          <w:rFonts w:ascii="Times New Roman" w:hAnsi="Times New Roman"/>
        </w:rPr>
        <w:t>, L. (1984). Accuracy of feeling-of-knowing judgments for predicting perceptual identification and relearning. </w:t>
      </w:r>
      <w:r w:rsidRPr="0025328B">
        <w:rPr>
          <w:rFonts w:ascii="Times New Roman" w:hAnsi="Times New Roman"/>
          <w:i/>
          <w:iCs/>
        </w:rPr>
        <w:t>Journal of Experimental Psychology: General</w:t>
      </w:r>
      <w:r w:rsidRPr="0025328B">
        <w:rPr>
          <w:rFonts w:ascii="Times New Roman" w:hAnsi="Times New Roman"/>
        </w:rPr>
        <w:t>, </w:t>
      </w:r>
      <w:r w:rsidRPr="0025328B">
        <w:rPr>
          <w:rFonts w:ascii="Times New Roman" w:hAnsi="Times New Roman"/>
          <w:i/>
          <w:iCs/>
        </w:rPr>
        <w:t>113</w:t>
      </w:r>
      <w:r w:rsidRPr="0025328B">
        <w:rPr>
          <w:rFonts w:ascii="Times New Roman" w:hAnsi="Times New Roman"/>
        </w:rPr>
        <w:t>(2), 282-300.</w:t>
      </w:r>
    </w:p>
    <w:p w14:paraId="69280F1E"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Nelson, T. O., &amp; </w:t>
      </w:r>
      <w:proofErr w:type="spellStart"/>
      <w:r w:rsidRPr="0025328B">
        <w:rPr>
          <w:rFonts w:ascii="Times New Roman" w:hAnsi="Times New Roman"/>
        </w:rPr>
        <w:t>Narens</w:t>
      </w:r>
      <w:proofErr w:type="spellEnd"/>
      <w:r w:rsidRPr="0025328B">
        <w:rPr>
          <w:rFonts w:ascii="Times New Roman" w:hAnsi="Times New Roman"/>
        </w:rPr>
        <w:t>, L. (1990). Metamemory: A theoretical framework and new findings. </w:t>
      </w:r>
      <w:r w:rsidRPr="0025328B">
        <w:rPr>
          <w:rFonts w:ascii="Times New Roman" w:hAnsi="Times New Roman"/>
          <w:i/>
          <w:iCs/>
        </w:rPr>
        <w:t>The psychology of learning and motivation</w:t>
      </w:r>
      <w:r w:rsidRPr="0025328B">
        <w:rPr>
          <w:rFonts w:ascii="Times New Roman" w:hAnsi="Times New Roman"/>
        </w:rPr>
        <w:t>, </w:t>
      </w:r>
      <w:r w:rsidRPr="0025328B">
        <w:rPr>
          <w:rFonts w:ascii="Times New Roman" w:hAnsi="Times New Roman"/>
          <w:i/>
          <w:iCs/>
        </w:rPr>
        <w:t>26</w:t>
      </w:r>
      <w:r w:rsidRPr="0025328B">
        <w:rPr>
          <w:rFonts w:ascii="Times New Roman" w:hAnsi="Times New Roman"/>
        </w:rPr>
        <w:t>, 125-141.</w:t>
      </w:r>
    </w:p>
    <w:p w14:paraId="40D8E537"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Nelson, T. O., </w:t>
      </w:r>
      <w:proofErr w:type="spellStart"/>
      <w:r w:rsidRPr="0025328B">
        <w:rPr>
          <w:rFonts w:ascii="Times New Roman" w:hAnsi="Times New Roman"/>
        </w:rPr>
        <w:t>Narens</w:t>
      </w:r>
      <w:proofErr w:type="spellEnd"/>
      <w:r w:rsidRPr="0025328B">
        <w:rPr>
          <w:rFonts w:ascii="Times New Roman" w:hAnsi="Times New Roman"/>
        </w:rPr>
        <w:t xml:space="preserve">, L., &amp; </w:t>
      </w:r>
      <w:proofErr w:type="spellStart"/>
      <w:r w:rsidRPr="0025328B">
        <w:rPr>
          <w:rFonts w:ascii="Times New Roman" w:hAnsi="Times New Roman"/>
        </w:rPr>
        <w:t>Dunlosky</w:t>
      </w:r>
      <w:proofErr w:type="spellEnd"/>
      <w:r w:rsidRPr="0025328B">
        <w:rPr>
          <w:rFonts w:ascii="Times New Roman" w:hAnsi="Times New Roman"/>
        </w:rPr>
        <w:t xml:space="preserve">, J. (2004). A Revised Methodology for Research on Metamemory: Pre-judgment Recall </w:t>
      </w:r>
      <w:proofErr w:type="gramStart"/>
      <w:r w:rsidRPr="0025328B">
        <w:rPr>
          <w:rFonts w:ascii="Times New Roman" w:hAnsi="Times New Roman"/>
        </w:rPr>
        <w:t>And</w:t>
      </w:r>
      <w:proofErr w:type="gramEnd"/>
      <w:r w:rsidRPr="0025328B">
        <w:rPr>
          <w:rFonts w:ascii="Times New Roman" w:hAnsi="Times New Roman"/>
        </w:rPr>
        <w:t xml:space="preserve"> Monitoring (PRAM). </w:t>
      </w:r>
      <w:r w:rsidRPr="0025328B">
        <w:rPr>
          <w:rFonts w:ascii="Times New Roman" w:hAnsi="Times New Roman"/>
          <w:i/>
          <w:iCs/>
        </w:rPr>
        <w:t>Psychological Methods</w:t>
      </w:r>
      <w:r w:rsidRPr="0025328B">
        <w:rPr>
          <w:rFonts w:ascii="Times New Roman" w:hAnsi="Times New Roman"/>
        </w:rPr>
        <w:t xml:space="preserve">, </w:t>
      </w:r>
      <w:r w:rsidRPr="0025328B">
        <w:rPr>
          <w:rFonts w:ascii="Times New Roman" w:hAnsi="Times New Roman"/>
          <w:i/>
          <w:iCs/>
        </w:rPr>
        <w:t>9</w:t>
      </w:r>
      <w:r w:rsidRPr="0025328B">
        <w:rPr>
          <w:rFonts w:ascii="Times New Roman" w:hAnsi="Times New Roman"/>
        </w:rPr>
        <w:t>(1), 53–69. doi:10.1037/1082-989X.9.1.53</w:t>
      </w:r>
    </w:p>
    <w:p w14:paraId="5BDE375C"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Olejnik</w:t>
      </w:r>
      <w:proofErr w:type="spellEnd"/>
      <w:r w:rsidRPr="0025328B">
        <w:rPr>
          <w:rFonts w:ascii="Times New Roman" w:hAnsi="Times New Roman"/>
        </w:rPr>
        <w:t xml:space="preserve">, S., &amp; </w:t>
      </w:r>
      <w:proofErr w:type="spellStart"/>
      <w:r w:rsidRPr="0025328B">
        <w:rPr>
          <w:rFonts w:ascii="Times New Roman" w:hAnsi="Times New Roman"/>
        </w:rPr>
        <w:t>Algina</w:t>
      </w:r>
      <w:proofErr w:type="spellEnd"/>
      <w:r w:rsidRPr="0025328B">
        <w:rPr>
          <w:rFonts w:ascii="Times New Roman" w:hAnsi="Times New Roman"/>
        </w:rPr>
        <w:t>, J. (2003). Generalized eta and omega squared statistics: measures of effect size for some common research designs. </w:t>
      </w:r>
      <w:r w:rsidRPr="0025328B">
        <w:rPr>
          <w:rFonts w:ascii="Times New Roman" w:hAnsi="Times New Roman"/>
          <w:i/>
          <w:iCs/>
        </w:rPr>
        <w:t>Psychological methods</w:t>
      </w:r>
      <w:r w:rsidRPr="0025328B">
        <w:rPr>
          <w:rFonts w:ascii="Times New Roman" w:hAnsi="Times New Roman"/>
        </w:rPr>
        <w:t>, </w:t>
      </w:r>
      <w:r w:rsidRPr="0025328B">
        <w:rPr>
          <w:rFonts w:ascii="Times New Roman" w:hAnsi="Times New Roman"/>
          <w:i/>
          <w:iCs/>
        </w:rPr>
        <w:t>8</w:t>
      </w:r>
      <w:r w:rsidRPr="0025328B">
        <w:rPr>
          <w:rFonts w:ascii="Times New Roman" w:hAnsi="Times New Roman"/>
        </w:rPr>
        <w:t>(4), 434-454.</w:t>
      </w:r>
    </w:p>
    <w:p w14:paraId="76FEB017"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Pinheiro</w:t>
      </w:r>
      <w:proofErr w:type="spellEnd"/>
      <w:r w:rsidRPr="0025328B">
        <w:rPr>
          <w:rFonts w:ascii="Times New Roman" w:hAnsi="Times New Roman"/>
        </w:rPr>
        <w:t>, J. C., &amp; Bates, D. M. (2000). Mixed effects models in S and S-PLUS. Springer.</w:t>
      </w:r>
    </w:p>
    <w:p w14:paraId="23B6633C"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Raaijmakers</w:t>
      </w:r>
      <w:proofErr w:type="spellEnd"/>
      <w:r w:rsidRPr="0025328B">
        <w:rPr>
          <w:rFonts w:ascii="Times New Roman" w:hAnsi="Times New Roman"/>
        </w:rPr>
        <w:t xml:space="preserve">, G. (2003). A further look at the language-as-a- fixed-effect fallacy. </w:t>
      </w:r>
      <w:r w:rsidRPr="0025328B">
        <w:rPr>
          <w:rFonts w:ascii="Times New Roman" w:hAnsi="Times New Roman"/>
          <w:i/>
        </w:rPr>
        <w:t>Canadian Journal of Experimental Psychology</w:t>
      </w:r>
      <w:r w:rsidRPr="0025328B">
        <w:rPr>
          <w:rFonts w:ascii="Times New Roman" w:hAnsi="Times New Roman"/>
        </w:rPr>
        <w:t>, 57, 141–151.</w:t>
      </w:r>
    </w:p>
    <w:p w14:paraId="2709B875"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Raaijmakers</w:t>
      </w:r>
      <w:proofErr w:type="spellEnd"/>
      <w:r w:rsidRPr="0025328B">
        <w:rPr>
          <w:rFonts w:ascii="Times New Roman" w:hAnsi="Times New Roman"/>
        </w:rPr>
        <w:t xml:space="preserve">, J. G. W., &amp; </w:t>
      </w:r>
      <w:proofErr w:type="spellStart"/>
      <w:r w:rsidRPr="0025328B">
        <w:rPr>
          <w:rFonts w:ascii="Times New Roman" w:hAnsi="Times New Roman"/>
        </w:rPr>
        <w:t>Shiffrin</w:t>
      </w:r>
      <w:proofErr w:type="spellEnd"/>
      <w:r w:rsidRPr="0025328B">
        <w:rPr>
          <w:rFonts w:ascii="Times New Roman" w:hAnsi="Times New Roman"/>
        </w:rPr>
        <w:t xml:space="preserve">, R. M. (1980). SAM: A theory of probabilistic search </w:t>
      </w:r>
      <w:r w:rsidRPr="0025328B">
        <w:rPr>
          <w:rFonts w:ascii="Times New Roman" w:hAnsi="Times New Roman"/>
        </w:rPr>
        <w:lastRenderedPageBreak/>
        <w:t xml:space="preserve">of associative memory. In G. H. Bower (Ed.), </w:t>
      </w:r>
      <w:proofErr w:type="gramStart"/>
      <w:r w:rsidRPr="0025328B">
        <w:rPr>
          <w:rFonts w:ascii="Times New Roman" w:hAnsi="Times New Roman"/>
        </w:rPr>
        <w:t>The</w:t>
      </w:r>
      <w:proofErr w:type="gramEnd"/>
      <w:r w:rsidRPr="0025328B">
        <w:rPr>
          <w:rFonts w:ascii="Times New Roman" w:hAnsi="Times New Roman"/>
        </w:rPr>
        <w:t xml:space="preserve"> psychology of learning and motivation: Advances in research and theory (Vol. 14, pp. 207–262). New York: Academic Press.</w:t>
      </w:r>
    </w:p>
    <w:p w14:paraId="3AF63B2B"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Raaijmakers</w:t>
      </w:r>
      <w:proofErr w:type="spellEnd"/>
      <w:r w:rsidRPr="0025328B">
        <w:rPr>
          <w:rFonts w:ascii="Times New Roman" w:hAnsi="Times New Roman"/>
        </w:rPr>
        <w:t xml:space="preserve">, J. G., &amp; </w:t>
      </w:r>
      <w:proofErr w:type="spellStart"/>
      <w:r w:rsidRPr="0025328B">
        <w:rPr>
          <w:rFonts w:ascii="Times New Roman" w:hAnsi="Times New Roman"/>
        </w:rPr>
        <w:t>Shiffrin</w:t>
      </w:r>
      <w:proofErr w:type="spellEnd"/>
      <w:r w:rsidRPr="0025328B">
        <w:rPr>
          <w:rFonts w:ascii="Times New Roman" w:hAnsi="Times New Roman"/>
        </w:rPr>
        <w:t xml:space="preserve">, R. M. (1981). Search of associative memory. </w:t>
      </w:r>
      <w:r w:rsidRPr="0025328B">
        <w:rPr>
          <w:rFonts w:ascii="Times New Roman" w:hAnsi="Times New Roman"/>
          <w:i/>
          <w:iCs/>
        </w:rPr>
        <w:t>Psychological review</w:t>
      </w:r>
      <w:r w:rsidRPr="0025328B">
        <w:rPr>
          <w:rFonts w:ascii="Times New Roman" w:hAnsi="Times New Roman"/>
        </w:rPr>
        <w:t>, </w:t>
      </w:r>
      <w:r w:rsidRPr="0025328B">
        <w:rPr>
          <w:rFonts w:ascii="Times New Roman" w:hAnsi="Times New Roman"/>
          <w:i/>
          <w:iCs/>
        </w:rPr>
        <w:t>88</w:t>
      </w:r>
      <w:r w:rsidRPr="0025328B">
        <w:rPr>
          <w:rFonts w:ascii="Times New Roman" w:hAnsi="Times New Roman"/>
        </w:rPr>
        <w:t>(2), 93-132.</w:t>
      </w:r>
    </w:p>
    <w:p w14:paraId="1348B239" w14:textId="77777777" w:rsidR="00322854" w:rsidRPr="0025328B" w:rsidRDefault="00322854" w:rsidP="00322854">
      <w:pPr>
        <w:ind w:left="720" w:hanging="720"/>
        <w:contextualSpacing/>
        <w:rPr>
          <w:rFonts w:ascii="Times New Roman" w:hAnsi="Times New Roman"/>
        </w:rPr>
      </w:pPr>
      <w:proofErr w:type="spellStart"/>
      <w:r w:rsidRPr="0025328B">
        <w:rPr>
          <w:rFonts w:ascii="Times New Roman" w:hAnsi="Times New Roman"/>
        </w:rPr>
        <w:t>Rabinowitz</w:t>
      </w:r>
      <w:proofErr w:type="spellEnd"/>
      <w:r w:rsidRPr="0025328B">
        <w:rPr>
          <w:rFonts w:ascii="Times New Roman" w:hAnsi="Times New Roman"/>
        </w:rPr>
        <w:t xml:space="preserve">, J. C., Ackerman, B. P., </w:t>
      </w:r>
      <w:proofErr w:type="spellStart"/>
      <w:r w:rsidRPr="0025328B">
        <w:rPr>
          <w:rFonts w:ascii="Times New Roman" w:hAnsi="Times New Roman"/>
        </w:rPr>
        <w:t>Craik</w:t>
      </w:r>
      <w:proofErr w:type="spellEnd"/>
      <w:r w:rsidRPr="0025328B">
        <w:rPr>
          <w:rFonts w:ascii="Times New Roman" w:hAnsi="Times New Roman"/>
        </w:rPr>
        <w:t xml:space="preserve">, F. I. M., &amp; </w:t>
      </w:r>
      <w:proofErr w:type="spellStart"/>
      <w:r w:rsidRPr="0025328B">
        <w:rPr>
          <w:rFonts w:ascii="Times New Roman" w:hAnsi="Times New Roman"/>
        </w:rPr>
        <w:t>Hinchley</w:t>
      </w:r>
      <w:proofErr w:type="spellEnd"/>
      <w:r w:rsidRPr="0025328B">
        <w:rPr>
          <w:rFonts w:ascii="Times New Roman" w:hAnsi="Times New Roman"/>
        </w:rPr>
        <w:t xml:space="preserve">, J. L. (1982). Aging and metamemory: The roles of relatedness and imagery. </w:t>
      </w:r>
      <w:r w:rsidRPr="0025328B">
        <w:rPr>
          <w:rFonts w:ascii="Times New Roman" w:hAnsi="Times New Roman"/>
          <w:i/>
        </w:rPr>
        <w:t>Journal of Gerontology</w:t>
      </w:r>
      <w:r w:rsidRPr="0025328B">
        <w:rPr>
          <w:rFonts w:ascii="Times New Roman" w:hAnsi="Times New Roman"/>
        </w:rPr>
        <w:t>, 37, 688-695.</w:t>
      </w:r>
    </w:p>
    <w:p w14:paraId="66E9E0C3"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Raudenbush</w:t>
      </w:r>
      <w:proofErr w:type="spellEnd"/>
      <w:r w:rsidRPr="0025328B">
        <w:rPr>
          <w:rFonts w:ascii="Times New Roman" w:hAnsi="Times New Roman"/>
        </w:rPr>
        <w:t xml:space="preserve">, S.W., &amp; </w:t>
      </w:r>
      <w:proofErr w:type="spellStart"/>
      <w:r w:rsidRPr="0025328B">
        <w:rPr>
          <w:rFonts w:ascii="Times New Roman" w:hAnsi="Times New Roman"/>
        </w:rPr>
        <w:t>Bryk</w:t>
      </w:r>
      <w:proofErr w:type="spellEnd"/>
      <w:r w:rsidRPr="0025328B">
        <w:rPr>
          <w:rFonts w:ascii="Times New Roman" w:hAnsi="Times New Roman"/>
        </w:rPr>
        <w:t xml:space="preserve">, </w:t>
      </w:r>
      <w:proofErr w:type="spellStart"/>
      <w:r w:rsidRPr="0025328B">
        <w:rPr>
          <w:rFonts w:ascii="Times New Roman" w:hAnsi="Times New Roman"/>
        </w:rPr>
        <w:t>A.S</w:t>
      </w:r>
      <w:proofErr w:type="spellEnd"/>
      <w:r w:rsidRPr="0025328B">
        <w:rPr>
          <w:rFonts w:ascii="Times New Roman" w:hAnsi="Times New Roman"/>
        </w:rPr>
        <w:t>. Hierarchical Linear Models. Applications and Data Analysis Methods. Newbury Park, CA: Sage, 2nd ed., 2002.</w:t>
      </w:r>
    </w:p>
    <w:p w14:paraId="3560918D"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Reder</w:t>
      </w:r>
      <w:proofErr w:type="spellEnd"/>
      <w:r w:rsidRPr="0025328B">
        <w:rPr>
          <w:rFonts w:ascii="Times New Roman" w:hAnsi="Times New Roman"/>
        </w:rPr>
        <w:t>, L. M., &amp; Ritter, F. E. (1992). What determines initial feeling of knowing? Familiarity with question terms, not with the answer.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18</w:t>
      </w:r>
      <w:r w:rsidRPr="0025328B">
        <w:rPr>
          <w:rFonts w:ascii="Times New Roman" w:hAnsi="Times New Roman"/>
        </w:rPr>
        <w:t>(3), 435-451.</w:t>
      </w:r>
    </w:p>
    <w:p w14:paraId="54BC9999"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Reed, A. V. (1973). Speed–accuracy trade-off in recognition memory. </w:t>
      </w:r>
      <w:r w:rsidRPr="0025328B">
        <w:rPr>
          <w:rFonts w:ascii="Times New Roman" w:hAnsi="Times New Roman"/>
          <w:i/>
        </w:rPr>
        <w:t>Science</w:t>
      </w:r>
      <w:r w:rsidRPr="0025328B">
        <w:rPr>
          <w:rFonts w:ascii="Times New Roman" w:hAnsi="Times New Roman"/>
        </w:rPr>
        <w:t>, 181, 574-576.</w:t>
      </w:r>
    </w:p>
    <w:p w14:paraId="625D7871"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Rhodes, M. G., &amp; Castel, A. D. (2008). Memory predictions are influenced by perceptual information: Evidence for metacognitive illusions. </w:t>
      </w:r>
      <w:r w:rsidRPr="0025328B">
        <w:rPr>
          <w:rFonts w:ascii="Times New Roman" w:hAnsi="Times New Roman"/>
          <w:i/>
        </w:rPr>
        <w:t>Journal of Experimental Psychology: General</w:t>
      </w:r>
      <w:r w:rsidRPr="0025328B">
        <w:rPr>
          <w:rFonts w:ascii="Times New Roman" w:hAnsi="Times New Roman"/>
        </w:rPr>
        <w:t xml:space="preserve">, 137(4), 615–625. </w:t>
      </w:r>
      <w:proofErr w:type="gramStart"/>
      <w:r w:rsidRPr="0025328B">
        <w:rPr>
          <w:rFonts w:ascii="Times New Roman" w:hAnsi="Times New Roman"/>
        </w:rPr>
        <w:t>doi:</w:t>
      </w:r>
      <w:proofErr w:type="gramEnd"/>
      <w:r w:rsidRPr="0025328B">
        <w:rPr>
          <w:rFonts w:ascii="Times New Roman" w:hAnsi="Times New Roman"/>
        </w:rPr>
        <w:t>10.1037/a0013684</w:t>
      </w:r>
    </w:p>
    <w:p w14:paraId="36E27C8A" w14:textId="77777777" w:rsidR="00322854" w:rsidRPr="0025328B" w:rsidRDefault="00322854" w:rsidP="00322854">
      <w:pPr>
        <w:ind w:left="720" w:hanging="720"/>
        <w:contextualSpacing/>
        <w:rPr>
          <w:rFonts w:ascii="Times New Roman" w:hAnsi="Times New Roman"/>
        </w:rPr>
      </w:pPr>
      <w:proofErr w:type="spellStart"/>
      <w:r w:rsidRPr="0025328B">
        <w:rPr>
          <w:rFonts w:ascii="Times New Roman" w:hAnsi="Times New Roman"/>
        </w:rPr>
        <w:t>Rouder</w:t>
      </w:r>
      <w:proofErr w:type="spellEnd"/>
      <w:r w:rsidRPr="0025328B">
        <w:rPr>
          <w:rFonts w:ascii="Times New Roman" w:hAnsi="Times New Roman"/>
        </w:rPr>
        <w:t xml:space="preserve">, J. N., &amp; Lu J.  (2005).An introduction to Bayesian hierarchical models with an application in the theory of signal detection.  </w:t>
      </w:r>
      <w:proofErr w:type="spellStart"/>
      <w:r w:rsidRPr="0025328B">
        <w:rPr>
          <w:rFonts w:ascii="Times New Roman" w:hAnsi="Times New Roman"/>
          <w:i/>
        </w:rPr>
        <w:t>Psychonomic</w:t>
      </w:r>
      <w:proofErr w:type="spellEnd"/>
      <w:r w:rsidRPr="0025328B">
        <w:rPr>
          <w:rFonts w:ascii="Times New Roman" w:hAnsi="Times New Roman"/>
          <w:i/>
        </w:rPr>
        <w:t xml:space="preserve"> Bulletin &amp; Review</w:t>
      </w:r>
      <w:r w:rsidRPr="0025328B">
        <w:rPr>
          <w:rFonts w:ascii="Times New Roman" w:hAnsi="Times New Roman"/>
        </w:rPr>
        <w:t>. 12, 573-604.</w:t>
      </w:r>
    </w:p>
    <w:p w14:paraId="29D08CC8"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Satterthwaite</w:t>
      </w:r>
      <w:proofErr w:type="spellEnd"/>
      <w:r w:rsidRPr="0025328B">
        <w:rPr>
          <w:rFonts w:ascii="Times New Roman" w:hAnsi="Times New Roman"/>
        </w:rPr>
        <w:t xml:space="preserve">, F. F. (1941). Synthesis of variance. </w:t>
      </w:r>
      <w:proofErr w:type="spellStart"/>
      <w:r w:rsidRPr="0025328B">
        <w:rPr>
          <w:rFonts w:ascii="Times New Roman" w:hAnsi="Times New Roman"/>
          <w:i/>
        </w:rPr>
        <w:t>Psychometrika</w:t>
      </w:r>
      <w:proofErr w:type="spellEnd"/>
      <w:r w:rsidRPr="0025328B">
        <w:rPr>
          <w:rFonts w:ascii="Times New Roman" w:hAnsi="Times New Roman"/>
        </w:rPr>
        <w:t xml:space="preserve"> 6, 309-316.</w:t>
      </w:r>
    </w:p>
    <w:p w14:paraId="40B5958B"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lastRenderedPageBreak/>
        <w:t>Schabenberger</w:t>
      </w:r>
      <w:proofErr w:type="spellEnd"/>
      <w:r w:rsidRPr="0025328B">
        <w:rPr>
          <w:rFonts w:ascii="Times New Roman" w:hAnsi="Times New Roman"/>
        </w:rPr>
        <w:t xml:space="preserve">, O. (2005). Introducing the </w:t>
      </w:r>
      <w:proofErr w:type="spellStart"/>
      <w:r w:rsidRPr="0025328B">
        <w:rPr>
          <w:rFonts w:ascii="Times New Roman" w:hAnsi="Times New Roman"/>
        </w:rPr>
        <w:t>GLIMMIX</w:t>
      </w:r>
      <w:proofErr w:type="spellEnd"/>
      <w:r w:rsidRPr="0025328B">
        <w:rPr>
          <w:rFonts w:ascii="Times New Roman" w:hAnsi="Times New Roman"/>
        </w:rPr>
        <w:t xml:space="preserve"> procedure for generalized linear mixed models. </w:t>
      </w:r>
      <w:proofErr w:type="spellStart"/>
      <w:r w:rsidRPr="0025328B">
        <w:rPr>
          <w:rFonts w:ascii="Times New Roman" w:hAnsi="Times New Roman"/>
          <w:i/>
          <w:iCs/>
        </w:rPr>
        <w:t>SUGI</w:t>
      </w:r>
      <w:proofErr w:type="spellEnd"/>
      <w:r w:rsidRPr="0025328B">
        <w:rPr>
          <w:rFonts w:ascii="Times New Roman" w:hAnsi="Times New Roman"/>
          <w:i/>
          <w:iCs/>
        </w:rPr>
        <w:t xml:space="preserve"> 30 Proceedings</w:t>
      </w:r>
      <w:r w:rsidRPr="0025328B">
        <w:rPr>
          <w:rFonts w:ascii="Times New Roman" w:hAnsi="Times New Roman"/>
        </w:rPr>
        <w:t>, 196-30.</w:t>
      </w:r>
    </w:p>
    <w:p w14:paraId="1136DAE1"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Scheck, P., &amp; Nelson, T. O (2005). Lack of Pervasiveness of the Underconfidence-With-Practice Effect: Boundary Conditions and an Explanation </w:t>
      </w:r>
      <w:proofErr w:type="gramStart"/>
      <w:r w:rsidRPr="0025328B">
        <w:rPr>
          <w:rFonts w:ascii="Times New Roman" w:hAnsi="Times New Roman"/>
        </w:rPr>
        <w:t>Via</w:t>
      </w:r>
      <w:proofErr w:type="gramEnd"/>
      <w:r w:rsidRPr="0025328B">
        <w:rPr>
          <w:rFonts w:ascii="Times New Roman" w:hAnsi="Times New Roman"/>
        </w:rPr>
        <w:t xml:space="preserve"> Anchoring. </w:t>
      </w:r>
      <w:r w:rsidRPr="0025328B">
        <w:rPr>
          <w:rFonts w:ascii="Times New Roman" w:hAnsi="Times New Roman"/>
          <w:i/>
        </w:rPr>
        <w:t xml:space="preserve">Journal </w:t>
      </w:r>
      <w:proofErr w:type="gramStart"/>
      <w:r w:rsidRPr="0025328B">
        <w:rPr>
          <w:rFonts w:ascii="Times New Roman" w:hAnsi="Times New Roman"/>
          <w:i/>
        </w:rPr>
        <w:t>Of</w:t>
      </w:r>
      <w:proofErr w:type="gramEnd"/>
      <w:r w:rsidRPr="0025328B">
        <w:rPr>
          <w:rFonts w:ascii="Times New Roman" w:hAnsi="Times New Roman"/>
          <w:i/>
        </w:rPr>
        <w:t xml:space="preserve"> Experimental Psychology: General</w:t>
      </w:r>
      <w:r w:rsidRPr="0025328B">
        <w:rPr>
          <w:rFonts w:ascii="Times New Roman" w:hAnsi="Times New Roman"/>
        </w:rPr>
        <w:t>, 134(1), 124-128. doi:10.1037/0096-3445.134.1.124.</w:t>
      </w:r>
    </w:p>
    <w:p w14:paraId="00779401" w14:textId="77777777" w:rsidR="00322854" w:rsidRPr="0025328B" w:rsidRDefault="00322854" w:rsidP="00322854">
      <w:pPr>
        <w:ind w:left="720" w:hanging="720"/>
        <w:rPr>
          <w:rFonts w:ascii="Times New Roman" w:hAnsi="Times New Roman"/>
        </w:rPr>
      </w:pPr>
      <w:r w:rsidRPr="0025328B">
        <w:rPr>
          <w:rFonts w:ascii="Times New Roman" w:hAnsi="Times New Roman"/>
        </w:rPr>
        <w:t>Schwartz, S. H. (1994). Are there universal aspects in the structure and contents of human values</w:t>
      </w:r>
      <w:proofErr w:type="gramStart"/>
      <w:r w:rsidRPr="0025328B">
        <w:rPr>
          <w:rFonts w:ascii="Times New Roman" w:hAnsi="Times New Roman"/>
        </w:rPr>
        <w:t>?.</w:t>
      </w:r>
      <w:proofErr w:type="gramEnd"/>
      <w:r w:rsidRPr="0025328B">
        <w:rPr>
          <w:rFonts w:ascii="Times New Roman" w:hAnsi="Times New Roman"/>
        </w:rPr>
        <w:t> </w:t>
      </w:r>
      <w:r w:rsidRPr="0025328B">
        <w:rPr>
          <w:rFonts w:ascii="Times New Roman" w:hAnsi="Times New Roman"/>
          <w:i/>
          <w:iCs/>
        </w:rPr>
        <w:t>Journal of social issues</w:t>
      </w:r>
      <w:r w:rsidRPr="0025328B">
        <w:rPr>
          <w:rFonts w:ascii="Times New Roman" w:hAnsi="Times New Roman"/>
        </w:rPr>
        <w:t>, </w:t>
      </w:r>
      <w:r w:rsidRPr="0025328B">
        <w:rPr>
          <w:rFonts w:ascii="Times New Roman" w:hAnsi="Times New Roman"/>
          <w:i/>
          <w:iCs/>
        </w:rPr>
        <w:t>50</w:t>
      </w:r>
      <w:r w:rsidRPr="0025328B">
        <w:rPr>
          <w:rFonts w:ascii="Times New Roman" w:hAnsi="Times New Roman"/>
        </w:rPr>
        <w:t>(4), 19-45.</w:t>
      </w:r>
    </w:p>
    <w:p w14:paraId="06758890"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Searle, S. R., </w:t>
      </w:r>
      <w:proofErr w:type="spellStart"/>
      <w:r w:rsidRPr="0025328B">
        <w:rPr>
          <w:rFonts w:ascii="Times New Roman" w:hAnsi="Times New Roman"/>
        </w:rPr>
        <w:t>Caesella</w:t>
      </w:r>
      <w:proofErr w:type="spellEnd"/>
      <w:r w:rsidRPr="0025328B">
        <w:rPr>
          <w:rFonts w:ascii="Times New Roman" w:hAnsi="Times New Roman"/>
        </w:rPr>
        <w:t>, G. and McCulloch, C. E. (1992). Variance Components. Wiley, New York</w:t>
      </w:r>
    </w:p>
    <w:p w14:paraId="6604B781"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Self, </w:t>
      </w:r>
      <w:proofErr w:type="spellStart"/>
      <w:r w:rsidRPr="0025328B">
        <w:rPr>
          <w:rFonts w:ascii="Times New Roman" w:hAnsi="Times New Roman"/>
        </w:rPr>
        <w:t>S.G</w:t>
      </w:r>
      <w:proofErr w:type="spellEnd"/>
      <w:r w:rsidRPr="0025328B">
        <w:rPr>
          <w:rFonts w:ascii="Times New Roman" w:hAnsi="Times New Roman"/>
        </w:rPr>
        <w:t xml:space="preserve">. and Liang, </w:t>
      </w:r>
      <w:proofErr w:type="spellStart"/>
      <w:r w:rsidRPr="0025328B">
        <w:rPr>
          <w:rFonts w:ascii="Times New Roman" w:hAnsi="Times New Roman"/>
        </w:rPr>
        <w:t>K.Y</w:t>
      </w:r>
      <w:proofErr w:type="spellEnd"/>
      <w:r w:rsidRPr="0025328B">
        <w:rPr>
          <w:rFonts w:ascii="Times New Roman" w:hAnsi="Times New Roman"/>
        </w:rPr>
        <w:t xml:space="preserve">. (1987). Asymptotic properties of maximum likelihood estimators and likelihood ratio tests under nonstandard conditions. </w:t>
      </w:r>
      <w:r w:rsidRPr="0025328B">
        <w:rPr>
          <w:rFonts w:ascii="Times New Roman" w:hAnsi="Times New Roman"/>
          <w:i/>
        </w:rPr>
        <w:t>Journal of the American Statistical Association</w:t>
      </w:r>
      <w:r w:rsidRPr="0025328B">
        <w:rPr>
          <w:rFonts w:ascii="Times New Roman" w:hAnsi="Times New Roman"/>
        </w:rPr>
        <w:t>. 82, 605-610.</w:t>
      </w:r>
    </w:p>
    <w:p w14:paraId="5E00C83B"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Serra, M. J., &amp; </w:t>
      </w:r>
      <w:proofErr w:type="spellStart"/>
      <w:r w:rsidRPr="0025328B">
        <w:rPr>
          <w:rFonts w:ascii="Times New Roman" w:hAnsi="Times New Roman"/>
        </w:rPr>
        <w:t>Dunlosky</w:t>
      </w:r>
      <w:proofErr w:type="spellEnd"/>
      <w:r w:rsidRPr="0025328B">
        <w:rPr>
          <w:rFonts w:ascii="Times New Roman" w:hAnsi="Times New Roman"/>
        </w:rPr>
        <w:t>, J. (2005). Does retrieval fluency contribute to the underconfidence-with-practice effect</w:t>
      </w:r>
      <w:proofErr w:type="gramStart"/>
      <w:r w:rsidRPr="0025328B">
        <w:rPr>
          <w:rFonts w:ascii="Times New Roman" w:hAnsi="Times New Roman"/>
        </w:rPr>
        <w:t>?.</w:t>
      </w:r>
      <w:proofErr w:type="gramEnd"/>
      <w:r w:rsidRPr="0025328B">
        <w:rPr>
          <w:rFonts w:ascii="Times New Roman" w:hAnsi="Times New Roman"/>
        </w:rPr>
        <w:t>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31</w:t>
      </w:r>
      <w:r w:rsidRPr="0025328B">
        <w:rPr>
          <w:rFonts w:ascii="Times New Roman" w:hAnsi="Times New Roman"/>
        </w:rPr>
        <w:t>(6), 1258.</w:t>
      </w:r>
    </w:p>
    <w:p w14:paraId="5F0E5D64"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Silvapulle</w:t>
      </w:r>
      <w:proofErr w:type="spellEnd"/>
      <w:r w:rsidRPr="0025328B">
        <w:rPr>
          <w:rFonts w:ascii="Times New Roman" w:hAnsi="Times New Roman"/>
        </w:rPr>
        <w:t xml:space="preserve">, </w:t>
      </w:r>
      <w:proofErr w:type="spellStart"/>
      <w:r w:rsidRPr="0025328B">
        <w:rPr>
          <w:rFonts w:ascii="Times New Roman" w:hAnsi="Times New Roman"/>
        </w:rPr>
        <w:t>M.J</w:t>
      </w:r>
      <w:proofErr w:type="spellEnd"/>
      <w:r w:rsidRPr="0025328B">
        <w:rPr>
          <w:rFonts w:ascii="Times New Roman" w:hAnsi="Times New Roman"/>
        </w:rPr>
        <w:t xml:space="preserve">. and </w:t>
      </w:r>
      <w:proofErr w:type="spellStart"/>
      <w:r w:rsidRPr="0025328B">
        <w:rPr>
          <w:rFonts w:ascii="Times New Roman" w:hAnsi="Times New Roman"/>
        </w:rPr>
        <w:t>Silvapulle</w:t>
      </w:r>
      <w:proofErr w:type="spellEnd"/>
      <w:r w:rsidRPr="0025328B">
        <w:rPr>
          <w:rFonts w:ascii="Times New Roman" w:hAnsi="Times New Roman"/>
        </w:rPr>
        <w:t xml:space="preserve">, P. (1995). A score test against one-sided alternatives. </w:t>
      </w:r>
      <w:r w:rsidRPr="0025328B">
        <w:rPr>
          <w:rFonts w:ascii="Times New Roman" w:hAnsi="Times New Roman"/>
          <w:i/>
        </w:rPr>
        <w:t>Journal of the American Statistical Association</w:t>
      </w:r>
      <w:r w:rsidRPr="0025328B">
        <w:rPr>
          <w:rFonts w:ascii="Times New Roman" w:hAnsi="Times New Roman"/>
        </w:rPr>
        <w:t>. 90, 342-349.</w:t>
      </w:r>
    </w:p>
    <w:p w14:paraId="4521BCFD" w14:textId="77777777" w:rsidR="00322854" w:rsidRPr="0025328B" w:rsidRDefault="00322854" w:rsidP="00322854">
      <w:pPr>
        <w:ind w:left="720" w:hanging="720"/>
        <w:rPr>
          <w:rFonts w:ascii="Times New Roman" w:hAnsi="Times New Roman"/>
        </w:rPr>
      </w:pPr>
      <w:r w:rsidRPr="0025328B">
        <w:rPr>
          <w:rFonts w:ascii="Times New Roman" w:hAnsi="Times New Roman"/>
        </w:rPr>
        <w:t>Shaughnessy, J. J. (1981). Memory monitoring accuracy and modification of rehearsal strategies. </w:t>
      </w:r>
      <w:r w:rsidRPr="0025328B">
        <w:rPr>
          <w:rFonts w:ascii="Times New Roman" w:hAnsi="Times New Roman"/>
          <w:i/>
          <w:iCs/>
        </w:rPr>
        <w:t>Journal of Verbal Learning and Verbal Behavior</w:t>
      </w:r>
      <w:r w:rsidRPr="0025328B">
        <w:rPr>
          <w:rFonts w:ascii="Times New Roman" w:hAnsi="Times New Roman"/>
        </w:rPr>
        <w:t>, </w:t>
      </w:r>
      <w:r w:rsidRPr="0025328B">
        <w:rPr>
          <w:rFonts w:ascii="Times New Roman" w:hAnsi="Times New Roman"/>
          <w:i/>
          <w:iCs/>
        </w:rPr>
        <w:t>20</w:t>
      </w:r>
      <w:r w:rsidRPr="0025328B">
        <w:rPr>
          <w:rFonts w:ascii="Times New Roman" w:hAnsi="Times New Roman"/>
        </w:rPr>
        <w:t>(2), 216-230.</w:t>
      </w:r>
    </w:p>
    <w:p w14:paraId="3A5C12D2"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Singer, J. (1998). Using SAS </w:t>
      </w:r>
      <w:proofErr w:type="spellStart"/>
      <w:r w:rsidRPr="0025328B">
        <w:rPr>
          <w:rFonts w:ascii="Times New Roman" w:hAnsi="Times New Roman"/>
        </w:rPr>
        <w:t>PROC</w:t>
      </w:r>
      <w:proofErr w:type="spellEnd"/>
      <w:r w:rsidRPr="0025328B">
        <w:rPr>
          <w:rFonts w:ascii="Times New Roman" w:hAnsi="Times New Roman"/>
        </w:rPr>
        <w:t xml:space="preserve"> MIXED to fit multilevel models, hierarchical models, and residual growth models. </w:t>
      </w:r>
      <w:r w:rsidRPr="0025328B">
        <w:rPr>
          <w:rFonts w:ascii="Times New Roman" w:hAnsi="Times New Roman"/>
          <w:i/>
        </w:rPr>
        <w:t>Journal of Educational and Behavioral Statistics</w:t>
      </w:r>
      <w:r w:rsidRPr="0025328B">
        <w:rPr>
          <w:rFonts w:ascii="Times New Roman" w:hAnsi="Times New Roman"/>
        </w:rPr>
        <w:t>, 23, 323–355.</w:t>
      </w:r>
    </w:p>
    <w:p w14:paraId="794AE51E"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lastRenderedPageBreak/>
        <w:t>Snijders</w:t>
      </w:r>
      <w:proofErr w:type="spellEnd"/>
      <w:r w:rsidRPr="0025328B">
        <w:rPr>
          <w:rFonts w:ascii="Times New Roman" w:hAnsi="Times New Roman"/>
        </w:rPr>
        <w:t xml:space="preserve">, T. A. B., &amp; </w:t>
      </w:r>
      <w:proofErr w:type="spellStart"/>
      <w:r w:rsidRPr="0025328B">
        <w:rPr>
          <w:rFonts w:ascii="Times New Roman" w:hAnsi="Times New Roman"/>
        </w:rPr>
        <w:t>Bosker</w:t>
      </w:r>
      <w:proofErr w:type="spellEnd"/>
      <w:r w:rsidRPr="0025328B">
        <w:rPr>
          <w:rFonts w:ascii="Times New Roman" w:hAnsi="Times New Roman"/>
        </w:rPr>
        <w:t>, R. J. (1999). Multilevel analysis: An introduction to basic and advanced multilevel modeling. London: Sage.</w:t>
      </w:r>
    </w:p>
    <w:p w14:paraId="4944A024" w14:textId="77777777" w:rsidR="00322854" w:rsidRPr="0025328B" w:rsidRDefault="00322854" w:rsidP="00322854">
      <w:pPr>
        <w:ind w:left="720" w:hanging="720"/>
        <w:rPr>
          <w:rFonts w:ascii="Times New Roman" w:hAnsi="Times New Roman"/>
        </w:rPr>
      </w:pPr>
      <w:r w:rsidRPr="0025328B">
        <w:rPr>
          <w:rFonts w:ascii="Times New Roman" w:hAnsi="Times New Roman"/>
        </w:rPr>
        <w:t>Son, L. K., &amp; Metcalfe, J. (2000). Metacognitive and control strategies in study-time allocation.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26</w:t>
      </w:r>
      <w:r w:rsidRPr="0025328B">
        <w:rPr>
          <w:rFonts w:ascii="Times New Roman" w:hAnsi="Times New Roman"/>
        </w:rPr>
        <w:t>(1), 204-221.</w:t>
      </w:r>
    </w:p>
    <w:p w14:paraId="68C062D0" w14:textId="77777777" w:rsidR="00322854" w:rsidRPr="0025328B" w:rsidRDefault="00322854" w:rsidP="00322854">
      <w:pPr>
        <w:ind w:left="720" w:hanging="720"/>
        <w:rPr>
          <w:rFonts w:ascii="Times New Roman" w:hAnsi="Times New Roman"/>
        </w:rPr>
      </w:pPr>
      <w:r w:rsidRPr="0025328B">
        <w:rPr>
          <w:rFonts w:ascii="Times New Roman" w:hAnsi="Times New Roman"/>
        </w:rPr>
        <w:t xml:space="preserve">Spellman, B. A., &amp; Bjork, R. A. (1992). When predictions create reality: Judgments of learning may alter what they are intended to assess. </w:t>
      </w:r>
      <w:r w:rsidRPr="0025328B">
        <w:rPr>
          <w:rFonts w:ascii="Times New Roman" w:hAnsi="Times New Roman"/>
          <w:i/>
          <w:iCs/>
        </w:rPr>
        <w:t>Psychological Science</w:t>
      </w:r>
      <w:r w:rsidRPr="0025328B">
        <w:rPr>
          <w:rFonts w:ascii="Times New Roman" w:hAnsi="Times New Roman"/>
        </w:rPr>
        <w:t>, </w:t>
      </w:r>
      <w:r w:rsidRPr="0025328B">
        <w:rPr>
          <w:rFonts w:ascii="Times New Roman" w:hAnsi="Times New Roman"/>
          <w:i/>
          <w:iCs/>
        </w:rPr>
        <w:t>3</w:t>
      </w:r>
      <w:r w:rsidRPr="0025328B">
        <w:rPr>
          <w:rFonts w:ascii="Times New Roman" w:hAnsi="Times New Roman"/>
        </w:rPr>
        <w:t>(5), 315-316.</w:t>
      </w:r>
    </w:p>
    <w:p w14:paraId="379BA852"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Spiegelhalter</w:t>
      </w:r>
      <w:proofErr w:type="spellEnd"/>
      <w:r w:rsidRPr="0025328B">
        <w:rPr>
          <w:rFonts w:ascii="Times New Roman" w:hAnsi="Times New Roman"/>
        </w:rPr>
        <w:t xml:space="preserve">, D. J., Best, N. G., Carlin, B. P., &amp; Van Der </w:t>
      </w:r>
      <w:proofErr w:type="spellStart"/>
      <w:r w:rsidRPr="0025328B">
        <w:rPr>
          <w:rFonts w:ascii="Times New Roman" w:hAnsi="Times New Roman"/>
        </w:rPr>
        <w:t>Linde</w:t>
      </w:r>
      <w:proofErr w:type="spellEnd"/>
      <w:r w:rsidRPr="0025328B">
        <w:rPr>
          <w:rFonts w:ascii="Times New Roman" w:hAnsi="Times New Roman"/>
        </w:rPr>
        <w:t xml:space="preserve">, A. (2002). Bayesian measures of model complexity and fit. </w:t>
      </w:r>
      <w:r w:rsidRPr="0025328B">
        <w:rPr>
          <w:rFonts w:ascii="Times New Roman" w:hAnsi="Times New Roman"/>
          <w:i/>
        </w:rPr>
        <w:t>Journal of the Royal Statistical Society: Series B (Statistical Methodology)</w:t>
      </w:r>
      <w:r w:rsidRPr="0025328B">
        <w:rPr>
          <w:rFonts w:ascii="Times New Roman" w:hAnsi="Times New Roman"/>
        </w:rPr>
        <w:t>, 64(4), 583-639.</w:t>
      </w:r>
    </w:p>
    <w:p w14:paraId="699514B3"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Thiede</w:t>
      </w:r>
      <w:proofErr w:type="spellEnd"/>
      <w:r w:rsidRPr="0025328B">
        <w:rPr>
          <w:rFonts w:ascii="Times New Roman" w:hAnsi="Times New Roman"/>
        </w:rPr>
        <w:t xml:space="preserve">, K. W., &amp; </w:t>
      </w:r>
      <w:proofErr w:type="spellStart"/>
      <w:r w:rsidRPr="0025328B">
        <w:rPr>
          <w:rFonts w:ascii="Times New Roman" w:hAnsi="Times New Roman"/>
        </w:rPr>
        <w:t>Dunlosky</w:t>
      </w:r>
      <w:proofErr w:type="spellEnd"/>
      <w:r w:rsidRPr="0025328B">
        <w:rPr>
          <w:rFonts w:ascii="Times New Roman" w:hAnsi="Times New Roman"/>
        </w:rPr>
        <w:t xml:space="preserve">, J. (1999). Toward a general model of self-regulated study: An analysis of selection of items for study and self-paced study time. </w:t>
      </w:r>
      <w:r w:rsidRPr="0025328B">
        <w:rPr>
          <w:rFonts w:ascii="Times New Roman" w:hAnsi="Times New Roman"/>
          <w:i/>
          <w:iCs/>
        </w:rPr>
        <w:t>Journal of experimental psychology: Learning, Memory, and Cognition</w:t>
      </w:r>
      <w:r w:rsidRPr="0025328B">
        <w:rPr>
          <w:rFonts w:ascii="Times New Roman" w:hAnsi="Times New Roman"/>
        </w:rPr>
        <w:t>, </w:t>
      </w:r>
      <w:r w:rsidRPr="0025328B">
        <w:rPr>
          <w:rFonts w:ascii="Times New Roman" w:hAnsi="Times New Roman"/>
          <w:i/>
          <w:iCs/>
        </w:rPr>
        <w:t>25</w:t>
      </w:r>
      <w:r w:rsidRPr="0025328B">
        <w:rPr>
          <w:rFonts w:ascii="Times New Roman" w:hAnsi="Times New Roman"/>
        </w:rPr>
        <w:t>(4), 1024.</w:t>
      </w:r>
    </w:p>
    <w:p w14:paraId="1747F8BD"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 xml:space="preserve">Thomas, R. P., Dougherty, M. R., </w:t>
      </w:r>
      <w:proofErr w:type="spellStart"/>
      <w:r w:rsidRPr="0025328B">
        <w:rPr>
          <w:rFonts w:ascii="Times New Roman" w:hAnsi="Times New Roman"/>
        </w:rPr>
        <w:t>Sprenger</w:t>
      </w:r>
      <w:proofErr w:type="spellEnd"/>
      <w:r w:rsidRPr="0025328B">
        <w:rPr>
          <w:rFonts w:ascii="Times New Roman" w:hAnsi="Times New Roman"/>
        </w:rPr>
        <w:t xml:space="preserve">, A. M., &amp; </w:t>
      </w:r>
      <w:proofErr w:type="spellStart"/>
      <w:r w:rsidRPr="0025328B">
        <w:rPr>
          <w:rFonts w:ascii="Times New Roman" w:hAnsi="Times New Roman"/>
        </w:rPr>
        <w:t>Harbison</w:t>
      </w:r>
      <w:proofErr w:type="spellEnd"/>
      <w:r w:rsidRPr="0025328B">
        <w:rPr>
          <w:rFonts w:ascii="Times New Roman" w:hAnsi="Times New Roman"/>
        </w:rPr>
        <w:t xml:space="preserve">, J. I. (2008). Diagnostic hypothesis generation and human judgment. </w:t>
      </w:r>
      <w:r w:rsidRPr="0025328B">
        <w:rPr>
          <w:rFonts w:ascii="Times New Roman" w:hAnsi="Times New Roman"/>
          <w:i/>
        </w:rPr>
        <w:t>Psychological Review</w:t>
      </w:r>
      <w:r w:rsidRPr="0025328B">
        <w:rPr>
          <w:rFonts w:ascii="Times New Roman" w:hAnsi="Times New Roman"/>
        </w:rPr>
        <w:t>, 115(1), 155–185. doi:10.1037/0033-295X.115.1.155</w:t>
      </w:r>
    </w:p>
    <w:p w14:paraId="3F1E18BE"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r w:rsidRPr="0025328B">
        <w:rPr>
          <w:rFonts w:ascii="Times New Roman" w:hAnsi="Times New Roman"/>
        </w:rPr>
        <w:t>Tversky, A., &amp; Kahneman, D. (1973). Availability: A heuristic for judging frequency and probability. </w:t>
      </w:r>
      <w:r w:rsidRPr="0025328B">
        <w:rPr>
          <w:rFonts w:ascii="Times New Roman" w:hAnsi="Times New Roman"/>
          <w:i/>
          <w:iCs/>
        </w:rPr>
        <w:t>Cognitive psychology</w:t>
      </w:r>
      <w:r w:rsidRPr="0025328B">
        <w:rPr>
          <w:rFonts w:ascii="Times New Roman" w:hAnsi="Times New Roman"/>
        </w:rPr>
        <w:t>, </w:t>
      </w:r>
      <w:r w:rsidRPr="0025328B">
        <w:rPr>
          <w:rFonts w:ascii="Times New Roman" w:hAnsi="Times New Roman"/>
          <w:i/>
          <w:iCs/>
        </w:rPr>
        <w:t>5</w:t>
      </w:r>
      <w:r w:rsidRPr="0025328B">
        <w:rPr>
          <w:rFonts w:ascii="Times New Roman" w:hAnsi="Times New Roman"/>
        </w:rPr>
        <w:t>(2), 207-232.</w:t>
      </w:r>
    </w:p>
    <w:p w14:paraId="00A7FFB4" w14:textId="77777777" w:rsidR="00322854" w:rsidRPr="0025328B" w:rsidRDefault="00322854" w:rsidP="00322854">
      <w:pPr>
        <w:ind w:left="720" w:hanging="720"/>
        <w:contextualSpacing/>
        <w:rPr>
          <w:rFonts w:ascii="Times New Roman" w:hAnsi="Times New Roman"/>
        </w:rPr>
      </w:pPr>
      <w:r w:rsidRPr="0025328B">
        <w:rPr>
          <w:rFonts w:ascii="Times New Roman" w:hAnsi="Times New Roman"/>
        </w:rPr>
        <w:t xml:space="preserve">Underwood, B. J. (1966). Individual and group predictions of item difficulty for free-recall learning. </w:t>
      </w:r>
      <w:r w:rsidRPr="0025328B">
        <w:rPr>
          <w:rFonts w:ascii="Times New Roman" w:hAnsi="Times New Roman"/>
          <w:i/>
        </w:rPr>
        <w:t>Journal of Experimental Psychology</w:t>
      </w:r>
      <w:r w:rsidRPr="0025328B">
        <w:rPr>
          <w:rFonts w:ascii="Times New Roman" w:hAnsi="Times New Roman"/>
        </w:rPr>
        <w:t>, 71, 673-679.</w:t>
      </w:r>
    </w:p>
    <w:p w14:paraId="4809453A" w14:textId="77777777" w:rsidR="00322854" w:rsidRPr="0025328B" w:rsidRDefault="00322854" w:rsidP="00322854">
      <w:pPr>
        <w:widowControl w:val="0"/>
        <w:autoSpaceDE w:val="0"/>
        <w:autoSpaceDN w:val="0"/>
        <w:adjustRightInd w:val="0"/>
        <w:ind w:left="720" w:hanging="720"/>
        <w:contextualSpacing/>
        <w:rPr>
          <w:rFonts w:ascii="Times New Roman" w:hAnsi="Times New Roman"/>
        </w:rPr>
      </w:pPr>
      <w:proofErr w:type="spellStart"/>
      <w:r w:rsidRPr="0025328B">
        <w:rPr>
          <w:rFonts w:ascii="Times New Roman" w:hAnsi="Times New Roman"/>
        </w:rPr>
        <w:t>Undorf</w:t>
      </w:r>
      <w:proofErr w:type="spellEnd"/>
      <w:r w:rsidRPr="0025328B">
        <w:rPr>
          <w:rFonts w:ascii="Times New Roman" w:hAnsi="Times New Roman"/>
        </w:rPr>
        <w:t xml:space="preserve">, M., &amp; </w:t>
      </w:r>
      <w:proofErr w:type="spellStart"/>
      <w:r w:rsidRPr="0025328B">
        <w:rPr>
          <w:rFonts w:ascii="Times New Roman" w:hAnsi="Times New Roman"/>
        </w:rPr>
        <w:t>Erdfelder</w:t>
      </w:r>
      <w:proofErr w:type="spellEnd"/>
      <w:r w:rsidRPr="0025328B">
        <w:rPr>
          <w:rFonts w:ascii="Times New Roman" w:hAnsi="Times New Roman"/>
        </w:rPr>
        <w:t>, E. (2011). Judgments of learning reflect encoding fluency: Conclusive evidence for the ease-of-processing hypothesis. </w:t>
      </w:r>
      <w:r w:rsidRPr="0025328B">
        <w:rPr>
          <w:rFonts w:ascii="Times New Roman" w:hAnsi="Times New Roman"/>
          <w:i/>
          <w:iCs/>
        </w:rPr>
        <w:t xml:space="preserve">Journal of </w:t>
      </w:r>
      <w:r w:rsidRPr="0025328B">
        <w:rPr>
          <w:rFonts w:ascii="Times New Roman" w:hAnsi="Times New Roman"/>
          <w:i/>
          <w:iCs/>
        </w:rPr>
        <w:lastRenderedPageBreak/>
        <w:t>Experimental Psychology: Learning, Memory, and Cognition</w:t>
      </w:r>
      <w:r w:rsidRPr="0025328B">
        <w:rPr>
          <w:rFonts w:ascii="Times New Roman" w:hAnsi="Times New Roman"/>
        </w:rPr>
        <w:t>, </w:t>
      </w:r>
      <w:r w:rsidRPr="0025328B">
        <w:rPr>
          <w:rFonts w:ascii="Times New Roman" w:hAnsi="Times New Roman"/>
          <w:i/>
          <w:iCs/>
        </w:rPr>
        <w:t>37</w:t>
      </w:r>
      <w:r w:rsidRPr="0025328B">
        <w:rPr>
          <w:rFonts w:ascii="Times New Roman" w:hAnsi="Times New Roman"/>
        </w:rPr>
        <w:t>(5), 1264-1269.</w:t>
      </w:r>
    </w:p>
    <w:p w14:paraId="26B19BB0"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Verbeke</w:t>
      </w:r>
      <w:proofErr w:type="spellEnd"/>
      <w:r w:rsidRPr="0025328B">
        <w:rPr>
          <w:rFonts w:ascii="Times New Roman" w:hAnsi="Times New Roman"/>
        </w:rPr>
        <w:t xml:space="preserve">, G. and </w:t>
      </w:r>
      <w:proofErr w:type="spellStart"/>
      <w:r w:rsidRPr="0025328B">
        <w:rPr>
          <w:rFonts w:ascii="Times New Roman" w:hAnsi="Times New Roman"/>
        </w:rPr>
        <w:t>Molenberghs</w:t>
      </w:r>
      <w:proofErr w:type="spellEnd"/>
      <w:r w:rsidRPr="0025328B">
        <w:rPr>
          <w:rFonts w:ascii="Times New Roman" w:hAnsi="Times New Roman"/>
        </w:rPr>
        <w:t xml:space="preserve">, G. (2003). The use of score tests for inference on variance components. </w:t>
      </w:r>
      <w:r w:rsidRPr="0025328B">
        <w:rPr>
          <w:rFonts w:ascii="Times New Roman" w:hAnsi="Times New Roman"/>
          <w:i/>
        </w:rPr>
        <w:t>Biometrics</w:t>
      </w:r>
      <w:r w:rsidRPr="0025328B">
        <w:rPr>
          <w:rFonts w:ascii="Times New Roman" w:hAnsi="Times New Roman"/>
        </w:rPr>
        <w:t>. 59, 254-262.</w:t>
      </w:r>
    </w:p>
    <w:p w14:paraId="06AE772C" w14:textId="77777777" w:rsidR="00322854" w:rsidRPr="0025328B" w:rsidRDefault="00322854" w:rsidP="00322854">
      <w:pPr>
        <w:ind w:left="720" w:hanging="720"/>
        <w:rPr>
          <w:rFonts w:ascii="Times New Roman" w:hAnsi="Times New Roman"/>
        </w:rPr>
      </w:pPr>
      <w:proofErr w:type="spellStart"/>
      <w:r w:rsidRPr="0025328B">
        <w:rPr>
          <w:rFonts w:ascii="Times New Roman" w:hAnsi="Times New Roman"/>
        </w:rPr>
        <w:t>Wixted</w:t>
      </w:r>
      <w:proofErr w:type="spellEnd"/>
      <w:r w:rsidRPr="0025328B">
        <w:rPr>
          <w:rFonts w:ascii="Times New Roman" w:hAnsi="Times New Roman"/>
        </w:rPr>
        <w:t>, J. T. (2007). Dual-process theory and signal-detection theory of recognition memory. </w:t>
      </w:r>
      <w:r w:rsidRPr="0025328B">
        <w:rPr>
          <w:rFonts w:ascii="Times New Roman" w:hAnsi="Times New Roman"/>
          <w:i/>
          <w:iCs/>
        </w:rPr>
        <w:t>Psychological review</w:t>
      </w:r>
      <w:r w:rsidRPr="0025328B">
        <w:rPr>
          <w:rFonts w:ascii="Times New Roman" w:hAnsi="Times New Roman"/>
        </w:rPr>
        <w:t>, </w:t>
      </w:r>
      <w:r w:rsidRPr="0025328B">
        <w:rPr>
          <w:rFonts w:ascii="Times New Roman" w:hAnsi="Times New Roman"/>
          <w:i/>
          <w:iCs/>
        </w:rPr>
        <w:t>114</w:t>
      </w:r>
      <w:r w:rsidRPr="0025328B">
        <w:rPr>
          <w:rFonts w:ascii="Times New Roman" w:hAnsi="Times New Roman"/>
        </w:rPr>
        <w:t>(1), 152-176.</w:t>
      </w:r>
    </w:p>
    <w:p w14:paraId="6E1E8A5B" w14:textId="77777777" w:rsidR="00322854" w:rsidRDefault="00322854" w:rsidP="00322854">
      <w:pPr>
        <w:ind w:left="720" w:hanging="720"/>
        <w:rPr>
          <w:rFonts w:ascii="Times New Roman" w:hAnsi="Times New Roman"/>
        </w:rPr>
      </w:pPr>
      <w:proofErr w:type="spellStart"/>
      <w:r w:rsidRPr="0025328B">
        <w:rPr>
          <w:rFonts w:ascii="Times New Roman" w:hAnsi="Times New Roman"/>
        </w:rPr>
        <w:t>Yonelinas</w:t>
      </w:r>
      <w:proofErr w:type="spellEnd"/>
      <w:r w:rsidRPr="0025328B">
        <w:rPr>
          <w:rFonts w:ascii="Times New Roman" w:hAnsi="Times New Roman"/>
        </w:rPr>
        <w:t xml:space="preserve">, A. P., Dobbins, I., Szymanski, M. D., Dhaliwal, H. S., &amp; King, L. (1996). Signal-detection, threshold, and dual-process models of recognition memory: </w:t>
      </w:r>
      <w:proofErr w:type="spellStart"/>
      <w:r w:rsidRPr="0025328B">
        <w:rPr>
          <w:rFonts w:ascii="Times New Roman" w:hAnsi="Times New Roman"/>
        </w:rPr>
        <w:t>ROCs</w:t>
      </w:r>
      <w:proofErr w:type="spellEnd"/>
      <w:r w:rsidRPr="0025328B">
        <w:rPr>
          <w:rFonts w:ascii="Times New Roman" w:hAnsi="Times New Roman"/>
        </w:rPr>
        <w:t xml:space="preserve"> and conscious recollection. </w:t>
      </w:r>
      <w:r w:rsidRPr="0025328B">
        <w:rPr>
          <w:rFonts w:ascii="Times New Roman" w:hAnsi="Times New Roman"/>
          <w:i/>
          <w:iCs/>
        </w:rPr>
        <w:t>Consciousness and cognition</w:t>
      </w:r>
      <w:r w:rsidRPr="0025328B">
        <w:rPr>
          <w:rFonts w:ascii="Times New Roman" w:hAnsi="Times New Roman"/>
        </w:rPr>
        <w:t>, </w:t>
      </w:r>
      <w:r w:rsidRPr="0025328B">
        <w:rPr>
          <w:rFonts w:ascii="Times New Roman" w:hAnsi="Times New Roman"/>
          <w:i/>
          <w:iCs/>
        </w:rPr>
        <w:t>5</w:t>
      </w:r>
      <w:r w:rsidRPr="0025328B">
        <w:rPr>
          <w:rFonts w:ascii="Times New Roman" w:hAnsi="Times New Roman"/>
        </w:rPr>
        <w:t>(4), 418-441.</w:t>
      </w:r>
    </w:p>
    <w:p w14:paraId="24AEA7D1" w14:textId="77777777" w:rsidR="00322854" w:rsidRDefault="00322854" w:rsidP="00322854">
      <w:pPr>
        <w:ind w:left="720" w:hanging="720"/>
        <w:jc w:val="center"/>
        <w:rPr>
          <w:rFonts w:ascii="Times New Roman" w:hAnsi="Times New Roman"/>
        </w:rPr>
      </w:pPr>
      <w:r>
        <w:rPr>
          <w:rFonts w:ascii="Times New Roman" w:hAnsi="Times New Roman"/>
        </w:rPr>
        <w:br w:type="column"/>
      </w:r>
      <w:r>
        <w:rPr>
          <w:rFonts w:ascii="Times New Roman" w:hAnsi="Times New Roman"/>
        </w:rPr>
        <w:lastRenderedPageBreak/>
        <w:t>Tables</w:t>
      </w:r>
    </w:p>
    <w:p w14:paraId="5B68BFFC" w14:textId="77777777" w:rsidR="00322854" w:rsidRDefault="00322854" w:rsidP="00322854">
      <w:pPr>
        <w:ind w:left="720" w:hanging="720"/>
        <w:jc w:val="center"/>
      </w:pPr>
      <w:r>
        <w:rPr>
          <w:noProof/>
          <w:lang w:bidi="ar-SA"/>
        </w:rPr>
        <w:drawing>
          <wp:inline distT="0" distB="0" distL="0" distR="0" wp14:anchorId="1EE27747" wp14:editId="7106A719">
            <wp:extent cx="5393690" cy="3380105"/>
            <wp:effectExtent l="0" t="0" r="0" b="0"/>
            <wp:docPr id="3" name="Picture 3" descr="SSD:Users:williamjmuntean:Google Drive:Experiments:RelativeJOLs:Dissertation:Tables:Table0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SSD:Users:williamjmuntean:Google Drive:Experiments:RelativeJOLs:Dissertation:Tables:Table01.pd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93690" cy="3380105"/>
                    </a:xfrm>
                    <a:prstGeom prst="rect">
                      <a:avLst/>
                    </a:prstGeom>
                    <a:noFill/>
                    <a:ln>
                      <a:noFill/>
                    </a:ln>
                  </pic:spPr>
                </pic:pic>
              </a:graphicData>
            </a:graphic>
          </wp:inline>
        </w:drawing>
      </w:r>
    </w:p>
    <w:p w14:paraId="5C9A1630" w14:textId="77777777" w:rsidR="00322854" w:rsidRDefault="00322854" w:rsidP="00322854">
      <w:pPr>
        <w:ind w:left="720" w:hanging="720"/>
        <w:jc w:val="center"/>
      </w:pPr>
      <w:r>
        <w:br w:type="column"/>
      </w:r>
      <w:r>
        <w:rPr>
          <w:noProof/>
          <w:lang w:bidi="ar-SA"/>
        </w:rPr>
        <w:lastRenderedPageBreak/>
        <w:drawing>
          <wp:inline distT="0" distB="0" distL="0" distR="0" wp14:anchorId="27454ECA" wp14:editId="28EC53A8">
            <wp:extent cx="5393690" cy="2534920"/>
            <wp:effectExtent l="0" t="0" r="0" b="5080"/>
            <wp:docPr id="4" name="Picture 4" descr="SSD:Users:williamjmuntean:Google Drive:Experiments:RelativeJOLs:Dissertation:Tables:Table0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SSD:Users:williamjmuntean:Google Drive:Experiments:RelativeJOLs:Dissertation:Tables:Table02.pd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393690" cy="2534920"/>
                    </a:xfrm>
                    <a:prstGeom prst="rect">
                      <a:avLst/>
                    </a:prstGeom>
                    <a:noFill/>
                    <a:ln>
                      <a:noFill/>
                    </a:ln>
                  </pic:spPr>
                </pic:pic>
              </a:graphicData>
            </a:graphic>
          </wp:inline>
        </w:drawing>
      </w:r>
    </w:p>
    <w:p w14:paraId="1E522201" w14:textId="77777777" w:rsidR="00322854" w:rsidRDefault="00322854" w:rsidP="00322854">
      <w:pPr>
        <w:ind w:left="720" w:hanging="720"/>
        <w:jc w:val="center"/>
      </w:pPr>
      <w:r>
        <w:br w:type="column"/>
      </w:r>
      <w:r>
        <w:rPr>
          <w:noProof/>
          <w:lang w:bidi="ar-SA"/>
        </w:rPr>
        <w:lastRenderedPageBreak/>
        <w:drawing>
          <wp:inline distT="0" distB="0" distL="0" distR="0" wp14:anchorId="0D521752" wp14:editId="21555C9D">
            <wp:extent cx="5393690" cy="3391535"/>
            <wp:effectExtent l="0" t="0" r="0" b="12065"/>
            <wp:docPr id="5" name="Picture 5" descr="SSD:Users:williamjmuntean:Google Drive:Experiments:RelativeJOLs:Dissertation:Tables:Table03.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SSD:Users:williamjmuntean:Google Drive:Experiments:RelativeJOLs:Dissertation:Tables:Table03.pd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93690" cy="3391535"/>
                    </a:xfrm>
                    <a:prstGeom prst="rect">
                      <a:avLst/>
                    </a:prstGeom>
                    <a:noFill/>
                    <a:ln>
                      <a:noFill/>
                    </a:ln>
                  </pic:spPr>
                </pic:pic>
              </a:graphicData>
            </a:graphic>
          </wp:inline>
        </w:drawing>
      </w:r>
    </w:p>
    <w:p w14:paraId="4FEF4FC9" w14:textId="77777777" w:rsidR="00322854" w:rsidRDefault="00322854" w:rsidP="00322854">
      <w:pPr>
        <w:ind w:left="720" w:hanging="720"/>
        <w:jc w:val="center"/>
      </w:pPr>
      <w:r>
        <w:br w:type="column"/>
      </w:r>
      <w:r>
        <w:rPr>
          <w:noProof/>
          <w:lang w:bidi="ar-SA"/>
        </w:rPr>
        <w:lastRenderedPageBreak/>
        <w:drawing>
          <wp:inline distT="0" distB="0" distL="0" distR="0" wp14:anchorId="62CEB2DF" wp14:editId="2EB10BED">
            <wp:extent cx="5393690" cy="2673985"/>
            <wp:effectExtent l="0" t="0" r="0" b="0"/>
            <wp:docPr id="6" name="Picture 6" descr="SSD:Users:williamjmuntean:Google Drive:Experiments:RelativeJOLs:Dissertation:Tables:Table04.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SSD:Users:williamjmuntean:Google Drive:Experiments:RelativeJOLs:Dissertation:Tables:Table04.pd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393690" cy="2673985"/>
                    </a:xfrm>
                    <a:prstGeom prst="rect">
                      <a:avLst/>
                    </a:prstGeom>
                    <a:noFill/>
                    <a:ln>
                      <a:noFill/>
                    </a:ln>
                  </pic:spPr>
                </pic:pic>
              </a:graphicData>
            </a:graphic>
          </wp:inline>
        </w:drawing>
      </w:r>
    </w:p>
    <w:p w14:paraId="2AD4C08A" w14:textId="77777777" w:rsidR="00322854" w:rsidRDefault="00322854" w:rsidP="00322854">
      <w:pPr>
        <w:ind w:left="720" w:hanging="720"/>
        <w:jc w:val="center"/>
      </w:pPr>
      <w:r>
        <w:br w:type="column"/>
      </w:r>
      <w:r>
        <w:rPr>
          <w:noProof/>
          <w:lang w:bidi="ar-SA"/>
        </w:rPr>
        <w:lastRenderedPageBreak/>
        <w:drawing>
          <wp:inline distT="0" distB="0" distL="0" distR="0" wp14:anchorId="592340B0" wp14:editId="3875859E">
            <wp:extent cx="5393690" cy="2685415"/>
            <wp:effectExtent l="0" t="0" r="0" b="6985"/>
            <wp:docPr id="7" name="Picture 7" descr="SSD:Users:williamjmuntean:Google Drive:Experiments:RelativeJOLs:Dissertation:Tables:Table05.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descr="SSD:Users:williamjmuntean:Google Drive:Experiments:RelativeJOLs:Dissertation:Tables:Table05.pd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93690" cy="2685415"/>
                    </a:xfrm>
                    <a:prstGeom prst="rect">
                      <a:avLst/>
                    </a:prstGeom>
                    <a:noFill/>
                    <a:ln>
                      <a:noFill/>
                    </a:ln>
                  </pic:spPr>
                </pic:pic>
              </a:graphicData>
            </a:graphic>
          </wp:inline>
        </w:drawing>
      </w:r>
    </w:p>
    <w:p w14:paraId="3EEB44E6" w14:textId="77777777" w:rsidR="00322854" w:rsidRDefault="00322854" w:rsidP="00322854">
      <w:pPr>
        <w:ind w:left="720" w:hanging="720"/>
        <w:jc w:val="center"/>
      </w:pPr>
      <w:r>
        <w:br w:type="column"/>
      </w:r>
      <w:r>
        <w:rPr>
          <w:noProof/>
          <w:lang w:bidi="ar-SA"/>
        </w:rPr>
        <w:lastRenderedPageBreak/>
        <w:drawing>
          <wp:inline distT="0" distB="0" distL="0" distR="0" wp14:anchorId="0F93C489" wp14:editId="32E76FD9">
            <wp:extent cx="5393690" cy="2072005"/>
            <wp:effectExtent l="0" t="0" r="0" b="10795"/>
            <wp:docPr id="8" name="Picture 8" descr="SSD:Users:williamjmuntean:Google Drive:Experiments:RelativeJOLs:Dissertation:Tables:Table06.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SSD:Users:williamjmuntean:Google Drive:Experiments:RelativeJOLs:Dissertation:Tables:Table06.pdf"/>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393690" cy="2072005"/>
                    </a:xfrm>
                    <a:prstGeom prst="rect">
                      <a:avLst/>
                    </a:prstGeom>
                    <a:noFill/>
                    <a:ln>
                      <a:noFill/>
                    </a:ln>
                  </pic:spPr>
                </pic:pic>
              </a:graphicData>
            </a:graphic>
          </wp:inline>
        </w:drawing>
      </w:r>
    </w:p>
    <w:p w14:paraId="62BF126E" w14:textId="77777777" w:rsidR="00322854" w:rsidRDefault="00322854" w:rsidP="00322854">
      <w:pPr>
        <w:ind w:left="720" w:hanging="720"/>
        <w:jc w:val="center"/>
      </w:pPr>
      <w:r>
        <w:br w:type="column"/>
      </w:r>
      <w:r>
        <w:rPr>
          <w:noProof/>
          <w:lang w:bidi="ar-SA"/>
        </w:rPr>
        <w:lastRenderedPageBreak/>
        <w:drawing>
          <wp:inline distT="0" distB="0" distL="0" distR="0" wp14:anchorId="73BA9485" wp14:editId="57E0B776">
            <wp:extent cx="5393690" cy="2997835"/>
            <wp:effectExtent l="0" t="0" r="0" b="0"/>
            <wp:docPr id="9" name="Picture 9" descr="SSD:Users:williamjmuntean:Google Drive:Experiments:RelativeJOLs:Dissertation:Tables:Table07.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descr="SSD:Users:williamjmuntean:Google Drive:Experiments:RelativeJOLs:Dissertation:Tables:Table07.pdf"/>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393690" cy="2997835"/>
                    </a:xfrm>
                    <a:prstGeom prst="rect">
                      <a:avLst/>
                    </a:prstGeom>
                    <a:noFill/>
                    <a:ln>
                      <a:noFill/>
                    </a:ln>
                  </pic:spPr>
                </pic:pic>
              </a:graphicData>
            </a:graphic>
          </wp:inline>
        </w:drawing>
      </w:r>
    </w:p>
    <w:p w14:paraId="5732EEDC" w14:textId="77777777" w:rsidR="00322854" w:rsidRDefault="00322854" w:rsidP="00322854">
      <w:pPr>
        <w:ind w:left="720" w:hanging="720"/>
        <w:jc w:val="center"/>
      </w:pPr>
      <w:r>
        <w:br w:type="column"/>
      </w:r>
      <w:r>
        <w:rPr>
          <w:noProof/>
          <w:lang w:bidi="ar-SA"/>
        </w:rPr>
        <w:lastRenderedPageBreak/>
        <w:drawing>
          <wp:inline distT="0" distB="0" distL="0" distR="0" wp14:anchorId="62EB2187" wp14:editId="717214F4">
            <wp:extent cx="5393690" cy="2488565"/>
            <wp:effectExtent l="0" t="0" r="0" b="635"/>
            <wp:docPr id="10" name="Picture 10" descr="SSD:Users:williamjmuntean:Google Drive:Experiments:RelativeJOLs:Dissertation:Tables:Table08.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SSD:Users:williamjmuntean:Google Drive:Experiments:RelativeJOLs:Dissertation:Tables:Table08.pdf"/>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393690" cy="2488565"/>
                    </a:xfrm>
                    <a:prstGeom prst="rect">
                      <a:avLst/>
                    </a:prstGeom>
                    <a:noFill/>
                    <a:ln>
                      <a:noFill/>
                    </a:ln>
                  </pic:spPr>
                </pic:pic>
              </a:graphicData>
            </a:graphic>
          </wp:inline>
        </w:drawing>
      </w:r>
    </w:p>
    <w:p w14:paraId="58025326" w14:textId="77777777" w:rsidR="00322854" w:rsidRDefault="00322854" w:rsidP="00322854">
      <w:pPr>
        <w:ind w:left="720" w:hanging="720"/>
        <w:jc w:val="center"/>
      </w:pPr>
      <w:r>
        <w:br w:type="column"/>
      </w:r>
      <w:r>
        <w:rPr>
          <w:noProof/>
          <w:lang w:bidi="ar-SA"/>
        </w:rPr>
        <w:lastRenderedPageBreak/>
        <w:drawing>
          <wp:inline distT="0" distB="0" distL="0" distR="0" wp14:anchorId="409AB779" wp14:editId="0A7D66EA">
            <wp:extent cx="5393690" cy="3345180"/>
            <wp:effectExtent l="0" t="0" r="0" b="7620"/>
            <wp:docPr id="12" name="Picture 12" descr="SSD:Users:williamjmuntean:Google Drive:Experiments:RelativeJOLs:Dissertation:Tables:Table09.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5" descr="SSD:Users:williamjmuntean:Google Drive:Experiments:RelativeJOLs:Dissertation:Tables:Table09.pdf"/>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393690" cy="3345180"/>
                    </a:xfrm>
                    <a:prstGeom prst="rect">
                      <a:avLst/>
                    </a:prstGeom>
                    <a:noFill/>
                    <a:ln>
                      <a:noFill/>
                    </a:ln>
                  </pic:spPr>
                </pic:pic>
              </a:graphicData>
            </a:graphic>
          </wp:inline>
        </w:drawing>
      </w:r>
    </w:p>
    <w:p w14:paraId="6C3CC1DA" w14:textId="77777777" w:rsidR="00322854" w:rsidRDefault="00322854" w:rsidP="00322854">
      <w:pPr>
        <w:ind w:left="720" w:hanging="720"/>
        <w:jc w:val="center"/>
      </w:pPr>
      <w:r>
        <w:br w:type="column"/>
      </w:r>
      <w:r>
        <w:rPr>
          <w:noProof/>
          <w:lang w:bidi="ar-SA"/>
        </w:rPr>
        <w:lastRenderedPageBreak/>
        <w:drawing>
          <wp:inline distT="0" distB="0" distL="0" distR="0" wp14:anchorId="07E1DD34" wp14:editId="7EEFBE39">
            <wp:extent cx="5393690" cy="2650490"/>
            <wp:effectExtent l="0" t="0" r="0" b="0"/>
            <wp:docPr id="13" name="Picture 13" descr="SSD:Users:williamjmuntean:Google Drive:Experiments:RelativeJOLs:Dissertation:Tables:Table10.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descr="SSD:Users:williamjmuntean:Google Drive:Experiments:RelativeJOLs:Dissertation:Tables:Table10.pdf"/>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93690" cy="2650490"/>
                    </a:xfrm>
                    <a:prstGeom prst="rect">
                      <a:avLst/>
                    </a:prstGeom>
                    <a:noFill/>
                    <a:ln>
                      <a:noFill/>
                    </a:ln>
                  </pic:spPr>
                </pic:pic>
              </a:graphicData>
            </a:graphic>
          </wp:inline>
        </w:drawing>
      </w:r>
    </w:p>
    <w:p w14:paraId="71E5BB5B" w14:textId="77777777" w:rsidR="00322854" w:rsidRDefault="00322854" w:rsidP="00322854">
      <w:pPr>
        <w:ind w:left="720" w:hanging="720"/>
        <w:jc w:val="center"/>
      </w:pPr>
      <w:r>
        <w:br w:type="column"/>
      </w:r>
      <w:r>
        <w:rPr>
          <w:noProof/>
          <w:lang w:bidi="ar-SA"/>
        </w:rPr>
        <w:lastRenderedPageBreak/>
        <w:drawing>
          <wp:inline distT="0" distB="0" distL="0" distR="0" wp14:anchorId="4E618299" wp14:editId="0DDC0505">
            <wp:extent cx="5393690" cy="2673985"/>
            <wp:effectExtent l="0" t="0" r="0" b="0"/>
            <wp:docPr id="14" name="Picture 14" descr="SSD:Users:williamjmuntean:Google Drive:Experiments:RelativeJOLs:Dissertation:Tables:Table11.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SSD:Users:williamjmuntean:Google Drive:Experiments:RelativeJOLs:Dissertation:Tables:Table11.pdf"/>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393690" cy="2673985"/>
                    </a:xfrm>
                    <a:prstGeom prst="rect">
                      <a:avLst/>
                    </a:prstGeom>
                    <a:noFill/>
                    <a:ln>
                      <a:noFill/>
                    </a:ln>
                  </pic:spPr>
                </pic:pic>
              </a:graphicData>
            </a:graphic>
          </wp:inline>
        </w:drawing>
      </w:r>
    </w:p>
    <w:p w14:paraId="1551994F" w14:textId="77777777" w:rsidR="00322854" w:rsidRDefault="00322854" w:rsidP="00322854">
      <w:pPr>
        <w:ind w:left="720" w:hanging="720"/>
        <w:jc w:val="center"/>
      </w:pPr>
      <w:r>
        <w:br w:type="column"/>
      </w:r>
      <w:r>
        <w:rPr>
          <w:noProof/>
          <w:lang w:bidi="ar-SA"/>
        </w:rPr>
        <w:lastRenderedPageBreak/>
        <w:drawing>
          <wp:inline distT="0" distB="0" distL="0" distR="0" wp14:anchorId="4CB957B3" wp14:editId="7D66416B">
            <wp:extent cx="5393690" cy="2511425"/>
            <wp:effectExtent l="0" t="0" r="0" b="0"/>
            <wp:docPr id="15" name="Picture 15" descr="SSD:Users:williamjmuntean:Google Drive:Experiments:RelativeJOLs:Dissertation:Tables:Table12.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8" descr="SSD:Users:williamjmuntean:Google Drive:Experiments:RelativeJOLs:Dissertation:Tables:Table12.pd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93690" cy="2511425"/>
                    </a:xfrm>
                    <a:prstGeom prst="rect">
                      <a:avLst/>
                    </a:prstGeom>
                    <a:noFill/>
                    <a:ln>
                      <a:noFill/>
                    </a:ln>
                  </pic:spPr>
                </pic:pic>
              </a:graphicData>
            </a:graphic>
          </wp:inline>
        </w:drawing>
      </w:r>
    </w:p>
    <w:p w14:paraId="767319ED" w14:textId="77777777" w:rsidR="00322854" w:rsidRDefault="00322854" w:rsidP="00322854">
      <w:pPr>
        <w:ind w:left="720" w:hanging="720"/>
        <w:jc w:val="center"/>
      </w:pPr>
      <w:r>
        <w:br w:type="column"/>
      </w:r>
      <w:r>
        <w:lastRenderedPageBreak/>
        <w:t>Figures</w:t>
      </w:r>
    </w:p>
    <w:p w14:paraId="38B69C13" w14:textId="77777777" w:rsidR="00322854" w:rsidRDefault="00322854" w:rsidP="00322854">
      <w:pPr>
        <w:ind w:left="720" w:hanging="720"/>
        <w:jc w:val="center"/>
      </w:pPr>
    </w:p>
    <w:p w14:paraId="508E4BDC" w14:textId="77777777" w:rsidR="00322854" w:rsidRDefault="00322854" w:rsidP="00322854"/>
    <w:p w14:paraId="7E011148" w14:textId="77777777" w:rsidR="00322854" w:rsidRDefault="00322854" w:rsidP="00322854">
      <w:r>
        <w:rPr>
          <w:noProof/>
          <w:lang w:bidi="ar-SA"/>
        </w:rPr>
        <w:drawing>
          <wp:inline distT="0" distB="0" distL="0" distR="0" wp14:anchorId="56E8AC71" wp14:editId="372C4D95">
            <wp:extent cx="5388610" cy="3175635"/>
            <wp:effectExtent l="0" t="0" r="0" b="0"/>
            <wp:docPr id="2" name="Picture 2" descr="SSD:Users:williamjmuntean:Google Drive:Experiments:RelativeJOLs:Dissertation:Methods_Summary:Exp1_Desig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williamjmuntean:Google Drive:Experiments:RelativeJOLs:Dissertation:Methods_Summary:Exp1_Design.pdf"/>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88610" cy="3175635"/>
                    </a:xfrm>
                    <a:prstGeom prst="rect">
                      <a:avLst/>
                    </a:prstGeom>
                    <a:noFill/>
                    <a:ln>
                      <a:noFill/>
                    </a:ln>
                  </pic:spPr>
                </pic:pic>
              </a:graphicData>
            </a:graphic>
          </wp:inline>
        </w:drawing>
      </w:r>
    </w:p>
    <w:p w14:paraId="0A00F99C" w14:textId="77777777" w:rsidR="00322854" w:rsidRDefault="00322854" w:rsidP="00322854">
      <w:pPr>
        <w:rPr>
          <w:i/>
        </w:rPr>
      </w:pPr>
    </w:p>
    <w:p w14:paraId="62749249" w14:textId="77777777" w:rsidR="00322854" w:rsidRPr="006A2E17" w:rsidRDefault="00322854" w:rsidP="00322854">
      <w:pPr>
        <w:rPr>
          <w:rFonts w:ascii="Times New Roman" w:hAnsi="Times New Roman"/>
        </w:rPr>
      </w:pPr>
      <w:r w:rsidRPr="006A2E17">
        <w:rPr>
          <w:rFonts w:ascii="Times New Roman" w:hAnsi="Times New Roman"/>
          <w:i/>
        </w:rPr>
        <w:t>Figure 1</w:t>
      </w:r>
      <w:r w:rsidRPr="006A2E17">
        <w:rPr>
          <w:rFonts w:ascii="Times New Roman" w:hAnsi="Times New Roman"/>
        </w:rPr>
        <w:t xml:space="preserve">. The design of Experiment 1. The first study block contains the reference items, which received immediate judgments of learning. The second block contains both control and transfer items. *Notice that the reference item was presented either as cue-only or cue-target, depending on the between-subject condition. </w:t>
      </w:r>
    </w:p>
    <w:p w14:paraId="2D1CF8B3" w14:textId="77777777" w:rsidR="00322854" w:rsidRPr="006A2E17" w:rsidRDefault="00322854" w:rsidP="00322854">
      <w:pPr>
        <w:rPr>
          <w:rFonts w:ascii="Times New Roman" w:hAnsi="Times New Roman"/>
        </w:rPr>
      </w:pPr>
      <w:r w:rsidRPr="006A2E17">
        <w:rPr>
          <w:rFonts w:ascii="Times New Roman" w:hAnsi="Times New Roman"/>
        </w:rPr>
        <w:br w:type="column"/>
      </w:r>
    </w:p>
    <w:p w14:paraId="4B7DC05F" w14:textId="77777777" w:rsidR="00322854" w:rsidRPr="006A2E17" w:rsidRDefault="00322854" w:rsidP="00322854">
      <w:pPr>
        <w:rPr>
          <w:rFonts w:ascii="Times New Roman" w:hAnsi="Times New Roman"/>
        </w:rPr>
      </w:pPr>
    </w:p>
    <w:p w14:paraId="3249D215" w14:textId="77777777" w:rsidR="00322854" w:rsidRPr="006A2E17" w:rsidRDefault="00322854" w:rsidP="00322854">
      <w:pPr>
        <w:rPr>
          <w:rFonts w:ascii="Times New Roman" w:hAnsi="Times New Roman"/>
        </w:rPr>
      </w:pPr>
    </w:p>
    <w:p w14:paraId="550D33BD" w14:textId="77777777" w:rsidR="00322854" w:rsidRPr="006A2E17" w:rsidRDefault="00322854" w:rsidP="00322854">
      <w:pPr>
        <w:rPr>
          <w:rFonts w:ascii="Times New Roman" w:hAnsi="Times New Roman"/>
        </w:rPr>
      </w:pPr>
      <w:r w:rsidRPr="006A2E17">
        <w:rPr>
          <w:rFonts w:ascii="Times New Roman" w:hAnsi="Times New Roman"/>
          <w:noProof/>
          <w:lang w:bidi="ar-SA"/>
        </w:rPr>
        <w:drawing>
          <wp:inline distT="0" distB="0" distL="0" distR="0" wp14:anchorId="39A92180" wp14:editId="2876F335">
            <wp:extent cx="5485238" cy="4572000"/>
            <wp:effectExtent l="0" t="0" r="1270" b="0"/>
            <wp:docPr id="11" name="Picture 11" descr="SSD:Users:williamjmuntean:Google Drive:Experiments:RelativeJOLs:Dissertation:Figures:Exp1:Exp1_JOL_H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SD:Users:williamjmuntean:Google Drive:Experiments:RelativeJOLs:Dissertation:Figures:Exp1:Exp1_JOL_Hist.pn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485238" cy="4572000"/>
                    </a:xfrm>
                    <a:prstGeom prst="rect">
                      <a:avLst/>
                    </a:prstGeom>
                    <a:noFill/>
                    <a:ln>
                      <a:noFill/>
                    </a:ln>
                  </pic:spPr>
                </pic:pic>
              </a:graphicData>
            </a:graphic>
          </wp:inline>
        </w:drawing>
      </w:r>
    </w:p>
    <w:p w14:paraId="7686B7C4" w14:textId="77777777" w:rsidR="00322854" w:rsidRPr="006A2E17" w:rsidRDefault="00322854" w:rsidP="00322854">
      <w:pPr>
        <w:rPr>
          <w:rFonts w:ascii="Times New Roman" w:hAnsi="Times New Roman"/>
          <w:i/>
        </w:rPr>
      </w:pPr>
    </w:p>
    <w:p w14:paraId="2944DFCD" w14:textId="77777777" w:rsidR="00322854" w:rsidRPr="006A2E17" w:rsidRDefault="00322854" w:rsidP="00322854">
      <w:pPr>
        <w:rPr>
          <w:rFonts w:ascii="Times New Roman" w:hAnsi="Times New Roman"/>
        </w:rPr>
      </w:pPr>
      <w:r w:rsidRPr="006A2E17">
        <w:rPr>
          <w:rFonts w:ascii="Times New Roman" w:hAnsi="Times New Roman"/>
          <w:i/>
        </w:rPr>
        <w:t>Figure 2</w:t>
      </w:r>
      <w:r w:rsidRPr="006A2E17">
        <w:rPr>
          <w:rFonts w:ascii="Times New Roman" w:hAnsi="Times New Roman"/>
        </w:rPr>
        <w:t>. Experiment 1: A histogram displaying the percentage of observations within an item type (top: reference item; middle: control item; bottom: transfer item) given a particular raw judgments of learning. The superimposed lines indicate the between-subject episodic retrieval conditions (likely retrieval of the reference item, unlikely retrieval of the reference item).</w:t>
      </w:r>
    </w:p>
    <w:p w14:paraId="524A9037" w14:textId="77777777" w:rsidR="00322854" w:rsidRPr="006A2E17" w:rsidRDefault="00322854" w:rsidP="00322854">
      <w:pPr>
        <w:rPr>
          <w:rFonts w:ascii="Times New Roman" w:hAnsi="Times New Roman"/>
        </w:rPr>
      </w:pPr>
      <w:r w:rsidRPr="006A2E17">
        <w:rPr>
          <w:rFonts w:ascii="Times New Roman" w:hAnsi="Times New Roman"/>
        </w:rPr>
        <w:br w:type="column"/>
      </w:r>
    </w:p>
    <w:p w14:paraId="118B7888" w14:textId="77777777" w:rsidR="00322854" w:rsidRPr="006A2E17" w:rsidRDefault="00322854" w:rsidP="00322854">
      <w:pPr>
        <w:rPr>
          <w:rFonts w:ascii="Times New Roman" w:hAnsi="Times New Roman"/>
        </w:rPr>
      </w:pPr>
      <w:r w:rsidRPr="006A2E17">
        <w:rPr>
          <w:rFonts w:ascii="Times New Roman" w:hAnsi="Times New Roman"/>
          <w:noProof/>
          <w:lang w:bidi="ar-SA"/>
        </w:rPr>
        <w:drawing>
          <wp:inline distT="0" distB="0" distL="0" distR="0" wp14:anchorId="765D0B92" wp14:editId="6A91DFA4">
            <wp:extent cx="5485238" cy="4572000"/>
            <wp:effectExtent l="0" t="0" r="1270" b="0"/>
            <wp:docPr id="19" name="Picture 19" descr="SSD:Users:williamjmuntean:Google Drive:Experiments:RelativeJOLs:Dissertation:Figures:Exp1:Exp1_JOL_CWC_H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SD:Users:williamjmuntean:Google Drive:Experiments:RelativeJOLs:Dissertation:Figures:Exp1:Exp1_JOL_CWC_Hist.pn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485238" cy="4572000"/>
                    </a:xfrm>
                    <a:prstGeom prst="rect">
                      <a:avLst/>
                    </a:prstGeom>
                    <a:noFill/>
                    <a:ln>
                      <a:noFill/>
                    </a:ln>
                  </pic:spPr>
                </pic:pic>
              </a:graphicData>
            </a:graphic>
          </wp:inline>
        </w:drawing>
      </w:r>
    </w:p>
    <w:p w14:paraId="2E9BB81F" w14:textId="77777777" w:rsidR="00322854" w:rsidRPr="006A2E17" w:rsidRDefault="00322854" w:rsidP="00322854">
      <w:pPr>
        <w:rPr>
          <w:rFonts w:ascii="Times New Roman" w:hAnsi="Times New Roman"/>
        </w:rPr>
      </w:pPr>
    </w:p>
    <w:p w14:paraId="26F35860" w14:textId="77777777" w:rsidR="00322854" w:rsidRPr="006A2E17" w:rsidRDefault="00322854" w:rsidP="00322854">
      <w:pPr>
        <w:rPr>
          <w:rFonts w:ascii="Times New Roman" w:hAnsi="Times New Roman"/>
        </w:rPr>
      </w:pPr>
      <w:r w:rsidRPr="006A2E17">
        <w:rPr>
          <w:rFonts w:ascii="Times New Roman" w:hAnsi="Times New Roman"/>
          <w:i/>
        </w:rPr>
        <w:t>Figure 3</w:t>
      </w:r>
      <w:r w:rsidRPr="006A2E17">
        <w:rPr>
          <w:rFonts w:ascii="Times New Roman" w:hAnsi="Times New Roman"/>
        </w:rPr>
        <w:t>. Experiment 1: A histogram displaying the percentage of observations within an item type (top: reference item; middle: control item; bottom: transfer item) given a particular within-subject centered judgments of learning. The superimposed lines indicate the between-subject episodic retrieval conditions (likely retrieval of the reference item, unlikely retrieval of the reference item).</w:t>
      </w:r>
    </w:p>
    <w:p w14:paraId="60922FEB" w14:textId="77777777" w:rsidR="00322854" w:rsidRPr="006A2E17" w:rsidRDefault="00322854" w:rsidP="00322854">
      <w:pPr>
        <w:rPr>
          <w:rFonts w:ascii="Times New Roman" w:hAnsi="Times New Roman"/>
        </w:rPr>
      </w:pPr>
    </w:p>
    <w:p w14:paraId="63452A6D" w14:textId="77777777" w:rsidR="00322854" w:rsidRPr="006A2E17" w:rsidRDefault="00322854" w:rsidP="00322854">
      <w:pPr>
        <w:rPr>
          <w:rFonts w:ascii="Times New Roman" w:hAnsi="Times New Roman"/>
        </w:rPr>
      </w:pPr>
    </w:p>
    <w:p w14:paraId="6F79928D"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93D7D4D" wp14:editId="46FCF44C">
            <wp:extent cx="5290324" cy="3657600"/>
            <wp:effectExtent l="0" t="0" r="0" b="0"/>
            <wp:docPr id="20" name="Picture 20" descr="SSD:Users:williamjmuntean:Google Drive:Experiments:RelativeJOLs:Dissertation:Figures:Exp1:Exp1_JOL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SSD:Users:williamjmuntean:Google Drive:Experiments:RelativeJOLs:Dissertation:Figures:Exp1:Exp1_JOL_Mean.pn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25F82E33" w14:textId="77777777" w:rsidR="00322854" w:rsidRPr="006A2E17" w:rsidRDefault="00322854" w:rsidP="00322854">
      <w:pPr>
        <w:rPr>
          <w:rFonts w:ascii="Times New Roman" w:hAnsi="Times New Roman"/>
        </w:rPr>
      </w:pPr>
    </w:p>
    <w:p w14:paraId="3D11217C" w14:textId="77777777" w:rsidR="00322854" w:rsidRPr="006A2E17" w:rsidRDefault="00322854" w:rsidP="00322854">
      <w:pPr>
        <w:rPr>
          <w:rFonts w:ascii="Times New Roman" w:hAnsi="Times New Roman"/>
        </w:rPr>
      </w:pPr>
    </w:p>
    <w:p w14:paraId="553E6C69" w14:textId="77777777" w:rsidR="00322854" w:rsidRPr="006A2E17" w:rsidRDefault="00322854" w:rsidP="00322854">
      <w:pPr>
        <w:rPr>
          <w:rFonts w:ascii="Times New Roman" w:hAnsi="Times New Roman"/>
        </w:rPr>
      </w:pPr>
      <w:r w:rsidRPr="006A2E17">
        <w:rPr>
          <w:rFonts w:ascii="Times New Roman" w:hAnsi="Times New Roman"/>
          <w:i/>
        </w:rPr>
        <w:t>Figure 4</w:t>
      </w:r>
      <w:r w:rsidRPr="006A2E17">
        <w:rPr>
          <w:rFonts w:ascii="Times New Roman" w:hAnsi="Times New Roman"/>
        </w:rPr>
        <w:t>. Experiment 1: Mean judgments of learning as a function of item type (reference, control, transfer) and episodic retrieval (likely retrieval of the reference item, unlikely retrieval of the reference item). The error bars represent standard errors of the mean.</w:t>
      </w:r>
    </w:p>
    <w:p w14:paraId="56D1D43B" w14:textId="77777777" w:rsidR="00322854" w:rsidRPr="006A2E17" w:rsidRDefault="00322854" w:rsidP="00322854">
      <w:pPr>
        <w:rPr>
          <w:rFonts w:ascii="Times New Roman" w:hAnsi="Times New Roman"/>
        </w:rPr>
      </w:pPr>
    </w:p>
    <w:p w14:paraId="4AC7BE57"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134F53A" wp14:editId="17B0A84F">
            <wp:extent cx="5290324" cy="3657600"/>
            <wp:effectExtent l="0" t="0" r="0" b="0"/>
            <wp:docPr id="21" name="Picture 21" descr="SSD:Users:williamjmuntean:Google Drive:Experiments:RelativeJOLs:Dissertation:Figures:Exp1:Exp1_JOL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SD:Users:williamjmuntean:Google Drive:Experiments:RelativeJOLs:Dissertation:Figures:Exp1:Exp1_JOL_CWC_Mean.pn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6BDDE073" w14:textId="77777777" w:rsidR="00322854" w:rsidRPr="006A2E17" w:rsidRDefault="00322854" w:rsidP="00322854">
      <w:pPr>
        <w:rPr>
          <w:rFonts w:ascii="Times New Roman" w:hAnsi="Times New Roman"/>
        </w:rPr>
      </w:pPr>
    </w:p>
    <w:p w14:paraId="39F89B9B" w14:textId="77777777" w:rsidR="00322854" w:rsidRPr="006A2E17" w:rsidRDefault="00322854" w:rsidP="00322854">
      <w:pPr>
        <w:rPr>
          <w:rFonts w:ascii="Times New Roman" w:hAnsi="Times New Roman"/>
        </w:rPr>
      </w:pPr>
      <w:r w:rsidRPr="006A2E17">
        <w:rPr>
          <w:rFonts w:ascii="Times New Roman" w:hAnsi="Times New Roman"/>
          <w:i/>
        </w:rPr>
        <w:t>Figure 5</w:t>
      </w:r>
      <w:r w:rsidRPr="006A2E17">
        <w:rPr>
          <w:rFonts w:ascii="Times New Roman" w:hAnsi="Times New Roman"/>
        </w:rPr>
        <w:t>. Experiment 1: Within-subject centered JOLs as a function of item condition (reference, control, transfer) and episodic retrieval (likely retrieval of the reference item, unlikely retrieval of the reference item). The values represent deflections from a subject’s mean judgments of learning ratings and better represent within-subject differences (i.e., item type). The error bars represent standard errors of the within-subject means.</w:t>
      </w:r>
    </w:p>
    <w:p w14:paraId="11765EA8" w14:textId="77777777" w:rsidR="00322854" w:rsidRPr="006A2E17" w:rsidRDefault="00322854" w:rsidP="00322854">
      <w:pPr>
        <w:rPr>
          <w:rFonts w:ascii="Times New Roman" w:hAnsi="Times New Roman"/>
        </w:rPr>
      </w:pPr>
    </w:p>
    <w:p w14:paraId="051A023D"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6F35AA73" wp14:editId="78D8F01D">
            <wp:extent cx="5290324" cy="3657600"/>
            <wp:effectExtent l="0" t="0" r="0" b="0"/>
            <wp:docPr id="22" name="Picture 22" descr="SSD:Users:williamjmuntean:Google Drive:Experiments:RelativeJOLs:Dissertation:Figures:Exp1:Exp1_Resp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SSD:Users:williamjmuntean:Google Drive:Experiments:RelativeJOLs:Dissertation:Figures:Exp1:Exp1_Resp_Mean.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51D4A245" w14:textId="77777777" w:rsidR="00322854" w:rsidRPr="006A2E17" w:rsidRDefault="00322854" w:rsidP="00322854">
      <w:pPr>
        <w:rPr>
          <w:rFonts w:ascii="Times New Roman" w:hAnsi="Times New Roman"/>
        </w:rPr>
      </w:pPr>
    </w:p>
    <w:p w14:paraId="65620F2D" w14:textId="77777777" w:rsidR="00322854" w:rsidRPr="006A2E17" w:rsidRDefault="00322854" w:rsidP="00322854">
      <w:pPr>
        <w:rPr>
          <w:rFonts w:ascii="Times New Roman" w:hAnsi="Times New Roman"/>
        </w:rPr>
      </w:pPr>
      <w:r w:rsidRPr="006A2E17">
        <w:rPr>
          <w:rFonts w:ascii="Times New Roman" w:hAnsi="Times New Roman"/>
          <w:i/>
        </w:rPr>
        <w:t>Figure 6</w:t>
      </w:r>
      <w:r w:rsidRPr="006A2E17">
        <w:rPr>
          <w:rFonts w:ascii="Times New Roman" w:hAnsi="Times New Roman"/>
        </w:rPr>
        <w:t>. Experiment 1: Percent recall as a function of item condition (reference, control, transfer) and episodic retrieval (likely retrieval of the reference item, unlikely retrieval of the reference item). The error bars represent standard errors of the means.</w:t>
      </w:r>
    </w:p>
    <w:p w14:paraId="7DED1094" w14:textId="77777777" w:rsidR="00322854" w:rsidRPr="006A2E17" w:rsidRDefault="00322854" w:rsidP="00322854">
      <w:pPr>
        <w:rPr>
          <w:rFonts w:ascii="Times New Roman" w:hAnsi="Times New Roman"/>
        </w:rPr>
      </w:pPr>
    </w:p>
    <w:p w14:paraId="0AA1F8CD"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5808FEE" wp14:editId="201E7FFE">
            <wp:extent cx="5290324" cy="3657600"/>
            <wp:effectExtent l="0" t="0" r="0" b="0"/>
            <wp:docPr id="23" name="Picture 23" descr="SSD:Users:williamjmuntean:Google Drive:Experiments:RelativeJOLs:Dissertation:Figures:Exp1:Exp1_Resp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D:Users:williamjmuntean:Google Drive:Experiments:RelativeJOLs:Dissertation:Figures:Exp1:Exp1_Resp_CWC_Mean.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02D28DD8" w14:textId="77777777" w:rsidR="00322854" w:rsidRPr="006A2E17" w:rsidRDefault="00322854" w:rsidP="00322854">
      <w:pPr>
        <w:rPr>
          <w:rFonts w:ascii="Times New Roman" w:hAnsi="Times New Roman"/>
        </w:rPr>
      </w:pPr>
    </w:p>
    <w:p w14:paraId="629841E0" w14:textId="77777777" w:rsidR="00322854" w:rsidRPr="006A2E17" w:rsidRDefault="00322854" w:rsidP="00322854">
      <w:pPr>
        <w:rPr>
          <w:rFonts w:ascii="Times New Roman" w:hAnsi="Times New Roman"/>
        </w:rPr>
      </w:pPr>
      <w:r w:rsidRPr="006A2E17">
        <w:rPr>
          <w:rFonts w:ascii="Times New Roman" w:hAnsi="Times New Roman"/>
          <w:i/>
        </w:rPr>
        <w:t>Figure 7.</w:t>
      </w:r>
      <w:r w:rsidRPr="006A2E17">
        <w:rPr>
          <w:rFonts w:ascii="Times New Roman" w:hAnsi="Times New Roman"/>
        </w:rPr>
        <w:t xml:space="preserve"> Experiment 1: Within-subject centered percent recall as a function of item condition (reference, control, transfer) and episodic retrieval (likely retrieval of the reference item, unlikely retrieval of the reference item). The values represent deflections from a subject’s mean percent recall and better represent within-subject differences (i.e., item type). The error bars represent standard errors of the within-subject means.</w:t>
      </w:r>
    </w:p>
    <w:p w14:paraId="0624273E" w14:textId="77777777" w:rsidR="00322854" w:rsidRPr="006A2E17" w:rsidRDefault="00322854" w:rsidP="00322854">
      <w:pPr>
        <w:rPr>
          <w:rFonts w:ascii="Times New Roman" w:hAnsi="Times New Roman"/>
        </w:rPr>
      </w:pPr>
    </w:p>
    <w:p w14:paraId="3402191E"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4D2107A4" wp14:editId="072F0CA7">
            <wp:extent cx="5290324" cy="3657600"/>
            <wp:effectExtent l="0" t="0" r="0" b="0"/>
            <wp:docPr id="24" name="Picture 24" descr="SSD:Users:williamjmuntean:Google Drive:Experiments:RelativeJOLs:Dissertation:Figures:Exp1:Exp1_Cal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SSD:Users:williamjmuntean:Google Drive:Experiments:RelativeJOLs:Dissertation:Figures:Exp1:Exp1_Cal_Mean.pn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4F8A5217" w14:textId="77777777" w:rsidR="00322854" w:rsidRPr="006A2E17" w:rsidRDefault="00322854" w:rsidP="00322854">
      <w:pPr>
        <w:rPr>
          <w:rFonts w:ascii="Times New Roman" w:hAnsi="Times New Roman"/>
        </w:rPr>
      </w:pPr>
    </w:p>
    <w:p w14:paraId="087C0D0F" w14:textId="77777777" w:rsidR="00322854" w:rsidRPr="006A2E17" w:rsidRDefault="00322854" w:rsidP="00322854">
      <w:pPr>
        <w:rPr>
          <w:rFonts w:ascii="Times New Roman" w:hAnsi="Times New Roman"/>
        </w:rPr>
      </w:pPr>
      <w:r w:rsidRPr="006A2E17">
        <w:rPr>
          <w:rFonts w:ascii="Times New Roman" w:hAnsi="Times New Roman"/>
          <w:i/>
        </w:rPr>
        <w:t>Figure 8.</w:t>
      </w:r>
      <w:r w:rsidRPr="006A2E17">
        <w:rPr>
          <w:rFonts w:ascii="Times New Roman" w:hAnsi="Times New Roman"/>
        </w:rPr>
        <w:t xml:space="preserve"> Experiment 1: Mean calibration bias as a function of item condition (reference, control, transfer) and episodic retrieval (likely retrieval of the reference item, unlikely retrieval of the reference item). Higher values indicate overconfidence. The error bars represent standard errors of the means.</w:t>
      </w:r>
    </w:p>
    <w:p w14:paraId="1A0D9D9E" w14:textId="77777777" w:rsidR="00322854" w:rsidRPr="006A2E17" w:rsidRDefault="00322854" w:rsidP="00322854">
      <w:pPr>
        <w:rPr>
          <w:rFonts w:ascii="Times New Roman" w:hAnsi="Times New Roman"/>
        </w:rPr>
      </w:pPr>
    </w:p>
    <w:p w14:paraId="17646D79"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3050FA0" wp14:editId="6435465D">
            <wp:extent cx="5290324" cy="3657600"/>
            <wp:effectExtent l="0" t="0" r="0" b="0"/>
            <wp:docPr id="25" name="Picture 25" descr="SSD:Users:williamjmuntean:Google Drive:Experiments:RelativeJOLs:Dissertation:Figures:Exp1:Exp1_Cal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SD:Users:williamjmuntean:Google Drive:Experiments:RelativeJOLs:Dissertation:Figures:Exp1:Exp1_Cal_CWC_Mean.pn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02C881D8" w14:textId="77777777" w:rsidR="00322854" w:rsidRPr="006A2E17" w:rsidRDefault="00322854" w:rsidP="00322854">
      <w:pPr>
        <w:rPr>
          <w:rFonts w:ascii="Times New Roman" w:hAnsi="Times New Roman"/>
        </w:rPr>
      </w:pPr>
    </w:p>
    <w:p w14:paraId="6129E880" w14:textId="77777777" w:rsidR="00322854" w:rsidRPr="006A2E17" w:rsidRDefault="00322854" w:rsidP="00322854">
      <w:pPr>
        <w:rPr>
          <w:rFonts w:ascii="Times New Roman" w:hAnsi="Times New Roman"/>
        </w:rPr>
      </w:pPr>
      <w:r w:rsidRPr="006A2E17">
        <w:rPr>
          <w:rFonts w:ascii="Times New Roman" w:hAnsi="Times New Roman"/>
          <w:i/>
        </w:rPr>
        <w:t>Figure 9</w:t>
      </w:r>
      <w:r w:rsidRPr="006A2E17">
        <w:rPr>
          <w:rFonts w:ascii="Times New Roman" w:hAnsi="Times New Roman"/>
        </w:rPr>
        <w:t>. Experiment 1: Within-subject centered calibration bias as a function of item condition (reference, control, transfer) and episodic retrieval (likely retrieval of the reference item, unlikely retrieval of the reference item). The values represent deflections from a subject’s mean calibration bias and better represent within-subject differences (i.e., item type). The error bars represent standard errors of the within-subject means.</w:t>
      </w:r>
    </w:p>
    <w:p w14:paraId="1FC956B6" w14:textId="77777777" w:rsidR="00322854" w:rsidRPr="006A2E17" w:rsidRDefault="00322854" w:rsidP="00322854">
      <w:pPr>
        <w:rPr>
          <w:rFonts w:ascii="Times New Roman" w:hAnsi="Times New Roman"/>
        </w:rPr>
      </w:pPr>
    </w:p>
    <w:p w14:paraId="0A10574B"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6AD9446F" wp14:editId="2C2350AF">
            <wp:extent cx="5290324" cy="3657600"/>
            <wp:effectExtent l="0" t="0" r="0" b="0"/>
            <wp:docPr id="26" name="Picture 26" descr="SSD:Users:williamjmuntean:Google Drive:Experiments:RelativeJOLs:Dissertation:Figures:Exp1:Exp1_Gam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SD:Users:williamjmuntean:Google Drive:Experiments:RelativeJOLs:Dissertation:Figures:Exp1:Exp1_Gamma.pn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2FF17D30" w14:textId="77777777" w:rsidR="00322854" w:rsidRPr="006A2E17" w:rsidRDefault="00322854" w:rsidP="00322854">
      <w:pPr>
        <w:rPr>
          <w:rFonts w:ascii="Times New Roman" w:hAnsi="Times New Roman"/>
        </w:rPr>
      </w:pPr>
    </w:p>
    <w:p w14:paraId="5E5C62F7" w14:textId="77777777" w:rsidR="00322854" w:rsidRPr="006A2E17" w:rsidRDefault="00322854" w:rsidP="00322854">
      <w:pPr>
        <w:rPr>
          <w:rFonts w:ascii="Times New Roman" w:hAnsi="Times New Roman"/>
        </w:rPr>
      </w:pPr>
      <w:r w:rsidRPr="006A2E17">
        <w:rPr>
          <w:rFonts w:ascii="Times New Roman" w:hAnsi="Times New Roman"/>
          <w:i/>
        </w:rPr>
        <w:t>Figure 10</w:t>
      </w:r>
      <w:r w:rsidRPr="006A2E17">
        <w:rPr>
          <w:rFonts w:ascii="Times New Roman" w:hAnsi="Times New Roman"/>
        </w:rPr>
        <w:t>. Experiment 1: Mean gamma correlation as a function of item condition (reference, control, transfer) and episodic retrieval (likely retrieval of the reference item, unlikely retrieval of the reference item). Higher values indicate better resolution. The error bars represent standard errors of the means.</w:t>
      </w:r>
    </w:p>
    <w:p w14:paraId="194D9757" w14:textId="77777777" w:rsidR="00322854" w:rsidRPr="006A2E17" w:rsidRDefault="00322854" w:rsidP="00322854">
      <w:pPr>
        <w:rPr>
          <w:rFonts w:ascii="Times New Roman" w:hAnsi="Times New Roman"/>
        </w:rPr>
      </w:pPr>
    </w:p>
    <w:p w14:paraId="50B3B6E0" w14:textId="77777777" w:rsidR="00322854" w:rsidRPr="006A2E17" w:rsidRDefault="00322854" w:rsidP="00322854">
      <w:pPr>
        <w:rPr>
          <w:rFonts w:ascii="Times New Roman" w:hAnsi="Times New Roman"/>
        </w:rPr>
      </w:pPr>
    </w:p>
    <w:p w14:paraId="197B9A27"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61DB14E0" wp14:editId="2CBCC445">
            <wp:extent cx="5290324" cy="3657600"/>
            <wp:effectExtent l="0" t="0" r="0" b="0"/>
            <wp:docPr id="27" name="Picture 27" descr="SSD:Users:williamjmuntean:Google Drive:Experiments:RelativeJOLs:Dissertation:Figures:Exp1:Exp1_Gamma_CW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SD:Users:williamjmuntean:Google Drive:Experiments:RelativeJOLs:Dissertation:Figures:Exp1:Exp1_Gamma_CWC.png"/>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35D5776D" w14:textId="77777777" w:rsidR="00322854" w:rsidRPr="006A2E17" w:rsidRDefault="00322854" w:rsidP="00322854">
      <w:pPr>
        <w:rPr>
          <w:rFonts w:ascii="Times New Roman" w:hAnsi="Times New Roman"/>
        </w:rPr>
      </w:pPr>
    </w:p>
    <w:p w14:paraId="59535F59" w14:textId="77777777" w:rsidR="00322854" w:rsidRPr="006A2E17" w:rsidRDefault="00322854" w:rsidP="00322854">
      <w:pPr>
        <w:rPr>
          <w:rFonts w:ascii="Times New Roman" w:hAnsi="Times New Roman"/>
        </w:rPr>
      </w:pPr>
      <w:r w:rsidRPr="006A2E17">
        <w:rPr>
          <w:rFonts w:ascii="Times New Roman" w:hAnsi="Times New Roman"/>
          <w:i/>
        </w:rPr>
        <w:t>Figure 11</w:t>
      </w:r>
      <w:r w:rsidRPr="006A2E17">
        <w:rPr>
          <w:rFonts w:ascii="Times New Roman" w:hAnsi="Times New Roman"/>
        </w:rPr>
        <w:t>. Experiment 1: Within-subject centered gamma correlation as a function of item condition (reference, control, transfer) and episodic retrieval (likely retrieval of the reference item, unlikely retrieval of the reference item). The values represent deflections from a subject’s mean gamma correlation and better represent within-subject differences (i.e., item type). The error bars represent standard errors of the within-subject means.</w:t>
      </w:r>
    </w:p>
    <w:p w14:paraId="6E7DAF7F" w14:textId="77777777" w:rsidR="00322854" w:rsidRPr="006A2E17" w:rsidRDefault="00322854" w:rsidP="00322854">
      <w:pPr>
        <w:rPr>
          <w:rFonts w:ascii="Times New Roman" w:hAnsi="Times New Roman"/>
        </w:rPr>
      </w:pPr>
    </w:p>
    <w:p w14:paraId="66C296FE"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60C25E4F" wp14:editId="1BA8F556">
            <wp:extent cx="5290324" cy="3657600"/>
            <wp:effectExtent l="0" t="0" r="0" b="0"/>
            <wp:docPr id="28" name="Picture 28" descr="SSD:Users:williamjmuntean:Google Drive:Experiments:RelativeJOLs:Dissertation:Figures:Exp1:Exp1_GLMM_Ca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SD:Users:williamjmuntean:Google Drive:Experiments:RelativeJOLs:Dissertation:Figures:Exp1:Exp1_GLMM_Cal_Rel.pn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522771DA" w14:textId="77777777" w:rsidR="00322854" w:rsidRPr="006A2E17" w:rsidRDefault="00322854" w:rsidP="00322854">
      <w:pPr>
        <w:rPr>
          <w:rFonts w:ascii="Times New Roman" w:hAnsi="Times New Roman"/>
        </w:rPr>
      </w:pPr>
    </w:p>
    <w:p w14:paraId="4E47A165" w14:textId="77777777" w:rsidR="00322854" w:rsidRPr="006A2E17" w:rsidRDefault="00322854" w:rsidP="00322854">
      <w:pPr>
        <w:rPr>
          <w:rFonts w:ascii="Times New Roman" w:hAnsi="Times New Roman"/>
        </w:rPr>
      </w:pPr>
      <w:r w:rsidRPr="006A2E17">
        <w:rPr>
          <w:rFonts w:ascii="Times New Roman" w:hAnsi="Times New Roman"/>
          <w:i/>
        </w:rPr>
        <w:t>Figure 12</w:t>
      </w:r>
      <w:r w:rsidRPr="006A2E17">
        <w:rPr>
          <w:rFonts w:ascii="Times New Roman" w:hAnsi="Times New Roman"/>
        </w:rPr>
        <w:t>. Experiment 1: The probability of recalling an item as a function of within-subject JOLs and episodic retrieval (likely retrieval of the reference item, unlikely retrieval of the reference item) at the sample mean judgments of learning. The error ribbon represents the combined standard errors of the fixed effects.</w:t>
      </w:r>
    </w:p>
    <w:p w14:paraId="2D077A6E" w14:textId="77777777" w:rsidR="00322854" w:rsidRPr="006A2E17" w:rsidRDefault="00322854" w:rsidP="00322854">
      <w:pPr>
        <w:rPr>
          <w:rFonts w:ascii="Times New Roman" w:hAnsi="Times New Roman"/>
        </w:rPr>
      </w:pPr>
    </w:p>
    <w:p w14:paraId="12F0A687"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BD8A8A7" wp14:editId="01CAE24B">
            <wp:extent cx="5486400" cy="2879731"/>
            <wp:effectExtent l="0" t="0" r="0" b="0"/>
            <wp:docPr id="29" name="Picture 29" descr="SSD:Users:williamjmuntean:Google Drive:Experiments:RelativeJOLs:Dissertation:Figures:Exp1:Exp1_Ref_JO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SSD:Users:williamjmuntean:Google Drive:Experiments:RelativeJOLs:Dissertation:Figures:Exp1:Exp1_Ref_JOL_Rel.pn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486400" cy="2879731"/>
                    </a:xfrm>
                    <a:prstGeom prst="rect">
                      <a:avLst/>
                    </a:prstGeom>
                    <a:noFill/>
                    <a:ln>
                      <a:noFill/>
                    </a:ln>
                  </pic:spPr>
                </pic:pic>
              </a:graphicData>
            </a:graphic>
          </wp:inline>
        </w:drawing>
      </w:r>
    </w:p>
    <w:p w14:paraId="35315758" w14:textId="77777777" w:rsidR="00322854" w:rsidRPr="006A2E17" w:rsidRDefault="00322854" w:rsidP="00322854">
      <w:pPr>
        <w:rPr>
          <w:rFonts w:ascii="Times New Roman" w:hAnsi="Times New Roman"/>
        </w:rPr>
      </w:pPr>
    </w:p>
    <w:p w14:paraId="40F09DB1" w14:textId="77777777" w:rsidR="00322854" w:rsidRPr="006A2E17" w:rsidRDefault="00322854" w:rsidP="00322854">
      <w:pPr>
        <w:rPr>
          <w:rFonts w:ascii="Times New Roman" w:hAnsi="Times New Roman"/>
        </w:rPr>
      </w:pPr>
      <w:r w:rsidRPr="006A2E17">
        <w:rPr>
          <w:rFonts w:ascii="Times New Roman" w:hAnsi="Times New Roman"/>
          <w:i/>
        </w:rPr>
        <w:t>Figure 13</w:t>
      </w:r>
      <w:r w:rsidRPr="006A2E17">
        <w:rPr>
          <w:rFonts w:ascii="Times New Roman" w:hAnsi="Times New Roman"/>
        </w:rPr>
        <w:t>. Experiment 1: Transfer item judgments of learning as a function of within-subject reference item judgments of learning and episodic retrieval (likely retrieval of the reference item, unlikely retrieval of the reference item). The three panels represent display the relationship at different levels of between-subject reference item JOLs. The low group is one standard deviation below the mean, the average group is at the mean, and the high group is one standard deviation above the mean. The error ribbon represents the combined standard errors of the fixed effects.</w:t>
      </w:r>
    </w:p>
    <w:p w14:paraId="69DE5728" w14:textId="77777777" w:rsidR="00322854" w:rsidRPr="006A2E17" w:rsidRDefault="00322854" w:rsidP="00322854">
      <w:pPr>
        <w:rPr>
          <w:rFonts w:ascii="Times New Roman" w:hAnsi="Times New Roman"/>
        </w:rPr>
      </w:pPr>
    </w:p>
    <w:p w14:paraId="11C27ACB"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5F57FFA2" wp14:editId="4DF6C005">
            <wp:extent cx="5290324" cy="3657600"/>
            <wp:effectExtent l="0" t="0" r="0" b="0"/>
            <wp:docPr id="30" name="Picture 30" descr="SSD:Users:williamjmuntean:Google Drive:Experiments:RelativeJOLs:Dissertation:Figures:Exp1:Exp1_TransferRec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SD:Users:williamjmuntean:Google Drive:Experiments:RelativeJOLs:Dissertation:Figures:Exp1:Exp1_TransferRecall.pn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6CED6861" w14:textId="77777777" w:rsidR="00322854" w:rsidRPr="006A2E17" w:rsidRDefault="00322854" w:rsidP="00322854">
      <w:pPr>
        <w:rPr>
          <w:rFonts w:ascii="Times New Roman" w:hAnsi="Times New Roman"/>
        </w:rPr>
      </w:pPr>
    </w:p>
    <w:p w14:paraId="6ACA38A3" w14:textId="77777777" w:rsidR="00322854" w:rsidRPr="006A2E17" w:rsidRDefault="00322854" w:rsidP="00322854">
      <w:pPr>
        <w:rPr>
          <w:rFonts w:ascii="Times New Roman" w:hAnsi="Times New Roman"/>
        </w:rPr>
      </w:pPr>
      <w:r w:rsidRPr="006A2E17">
        <w:rPr>
          <w:rFonts w:ascii="Times New Roman" w:hAnsi="Times New Roman"/>
          <w:i/>
        </w:rPr>
        <w:t>Figure 14</w:t>
      </w:r>
      <w:r w:rsidRPr="006A2E17">
        <w:rPr>
          <w:rFonts w:ascii="Times New Roman" w:hAnsi="Times New Roman"/>
        </w:rPr>
        <w:t>. Experiment 1: Transfer item judgments of learning as a function of reference item final recall and episodic retrieval (likely retrieval of the reference item, unlikely retrieval of the reference item). The error bars represent the combined standard errors of the fixed effects.</w:t>
      </w:r>
    </w:p>
    <w:p w14:paraId="6AEBB887" w14:textId="77777777" w:rsidR="00322854" w:rsidRPr="006A2E17" w:rsidRDefault="00322854" w:rsidP="00322854">
      <w:pPr>
        <w:rPr>
          <w:rFonts w:ascii="Times New Roman" w:hAnsi="Times New Roman"/>
        </w:rPr>
      </w:pPr>
    </w:p>
    <w:p w14:paraId="701301DC" w14:textId="77777777" w:rsidR="00322854" w:rsidRPr="006A2E17" w:rsidRDefault="00322854" w:rsidP="00322854">
      <w:pPr>
        <w:rPr>
          <w:rFonts w:ascii="Times New Roman" w:hAnsi="Times New Roman"/>
        </w:rPr>
      </w:pPr>
    </w:p>
    <w:p w14:paraId="243B47A4"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0E316C51" wp14:editId="19151381">
            <wp:extent cx="4572000" cy="4572000"/>
            <wp:effectExtent l="0" t="0" r="0" b="0"/>
            <wp:docPr id="31" name="Picture 31" descr="SSD:Users:williamjmuntean:Google Drive:Experiments:RelativeJOLs:Dissertation:Figures:Exp1:Exp1_End_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SSD:Users:williamjmuntean:Google Drive:Experiments:RelativeJOLs:Dissertation:Figures:Exp1:Exp1_End_Qs.png"/>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572000" cy="4572000"/>
                    </a:xfrm>
                    <a:prstGeom prst="rect">
                      <a:avLst/>
                    </a:prstGeom>
                    <a:noFill/>
                    <a:ln>
                      <a:noFill/>
                    </a:ln>
                  </pic:spPr>
                </pic:pic>
              </a:graphicData>
            </a:graphic>
          </wp:inline>
        </w:drawing>
      </w:r>
    </w:p>
    <w:p w14:paraId="113815A7" w14:textId="77777777" w:rsidR="00322854" w:rsidRPr="006A2E17" w:rsidRDefault="00322854" w:rsidP="00322854">
      <w:pPr>
        <w:rPr>
          <w:rFonts w:ascii="Times New Roman" w:hAnsi="Times New Roman"/>
        </w:rPr>
      </w:pPr>
    </w:p>
    <w:p w14:paraId="2FA36E8D" w14:textId="77777777" w:rsidR="00322854" w:rsidRPr="006A2E17" w:rsidRDefault="00322854" w:rsidP="00322854">
      <w:pPr>
        <w:rPr>
          <w:rFonts w:ascii="Times New Roman" w:hAnsi="Times New Roman"/>
        </w:rPr>
      </w:pPr>
      <w:r w:rsidRPr="006A2E17">
        <w:rPr>
          <w:rFonts w:ascii="Times New Roman" w:hAnsi="Times New Roman"/>
          <w:i/>
        </w:rPr>
        <w:t>Figure 15</w:t>
      </w:r>
      <w:r w:rsidRPr="006A2E17">
        <w:rPr>
          <w:rFonts w:ascii="Times New Roman" w:hAnsi="Times New Roman"/>
        </w:rPr>
        <w:t>. Experiment 1: The mean subjective accuracy of participants’ judgments of learning as a function of item type and episodic retrieval (likely retrieval of the reference item, unlikely retrieval of the reference item). The error bars represent the standard error of the means.</w:t>
      </w:r>
    </w:p>
    <w:p w14:paraId="2BD4EA9F" w14:textId="77777777" w:rsidR="00322854" w:rsidRPr="006A2E17" w:rsidRDefault="00322854" w:rsidP="00322854">
      <w:pPr>
        <w:rPr>
          <w:rFonts w:ascii="Times New Roman" w:hAnsi="Times New Roman"/>
        </w:rPr>
      </w:pPr>
    </w:p>
    <w:p w14:paraId="22398F9C"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5899F88E" wp14:editId="25E13E5F">
            <wp:extent cx="5388610" cy="2971800"/>
            <wp:effectExtent l="0" t="0" r="0" b="0"/>
            <wp:docPr id="32" name="Picture 32" descr="SSD:Users:williamjmuntean:Google Drive:Experiments:RelativeJOLs:Dissertation:Methods_Summary:Exp2_Desig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SSD:Users:williamjmuntean:Google Drive:Experiments:RelativeJOLs:Dissertation:Methods_Summary:Exp2_Design.pdf"/>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388610" cy="2971800"/>
                    </a:xfrm>
                    <a:prstGeom prst="rect">
                      <a:avLst/>
                    </a:prstGeom>
                    <a:noFill/>
                    <a:ln>
                      <a:noFill/>
                    </a:ln>
                  </pic:spPr>
                </pic:pic>
              </a:graphicData>
            </a:graphic>
          </wp:inline>
        </w:drawing>
      </w:r>
    </w:p>
    <w:p w14:paraId="15470FD8" w14:textId="77777777" w:rsidR="00322854" w:rsidRPr="006A2E17" w:rsidRDefault="00322854" w:rsidP="00322854">
      <w:pPr>
        <w:rPr>
          <w:rFonts w:ascii="Times New Roman" w:hAnsi="Times New Roman"/>
        </w:rPr>
      </w:pPr>
    </w:p>
    <w:p w14:paraId="62377F79" w14:textId="77777777" w:rsidR="00322854" w:rsidRPr="006A2E17" w:rsidRDefault="00322854" w:rsidP="00322854">
      <w:pPr>
        <w:rPr>
          <w:rFonts w:ascii="Times New Roman" w:hAnsi="Times New Roman"/>
        </w:rPr>
      </w:pPr>
      <w:r w:rsidRPr="006A2E17">
        <w:rPr>
          <w:rFonts w:ascii="Times New Roman" w:hAnsi="Times New Roman"/>
          <w:i/>
        </w:rPr>
        <w:t>Figure 16.</w:t>
      </w:r>
      <w:r w:rsidRPr="006A2E17">
        <w:rPr>
          <w:rFonts w:ascii="Times New Roman" w:hAnsi="Times New Roman"/>
        </w:rPr>
        <w:t xml:space="preserve"> The design of Experiment 2. The first study block contains the reference items, which received delayed judgments of learning, delayed by 8 items. The second block contains two sets of transfer items. In one set, the reference item is presented in cue-only format and promotes episodic retrieval. In the other set, the reference item is presented in cue-target format and episodic retrieval is unlikely to occur.</w:t>
      </w:r>
    </w:p>
    <w:p w14:paraId="06223308" w14:textId="77777777" w:rsidR="00322854" w:rsidRPr="006A2E17" w:rsidRDefault="00322854" w:rsidP="00322854">
      <w:pPr>
        <w:rPr>
          <w:rFonts w:ascii="Times New Roman" w:hAnsi="Times New Roman"/>
        </w:rPr>
      </w:pPr>
    </w:p>
    <w:p w14:paraId="690C66DC"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4D2293BC" wp14:editId="428A693D">
            <wp:extent cx="5486400" cy="4572968"/>
            <wp:effectExtent l="0" t="0" r="0" b="0"/>
            <wp:docPr id="33" name="Picture 33" descr="SSD:Users:williamjmuntean:Google Drive:Experiments:RelativeJOLs:Dissertation:Figures:Exp2:Exp2_JOL_H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SD:Users:williamjmuntean:Google Drive:Experiments:RelativeJOLs:Dissertation:Figures:Exp2:Exp2_JOL_Hist.png"/>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5486400" cy="4572968"/>
                    </a:xfrm>
                    <a:prstGeom prst="rect">
                      <a:avLst/>
                    </a:prstGeom>
                    <a:noFill/>
                    <a:ln>
                      <a:noFill/>
                    </a:ln>
                  </pic:spPr>
                </pic:pic>
              </a:graphicData>
            </a:graphic>
          </wp:inline>
        </w:drawing>
      </w:r>
    </w:p>
    <w:p w14:paraId="1BD30587" w14:textId="77777777" w:rsidR="00322854" w:rsidRPr="006A2E17" w:rsidRDefault="00322854" w:rsidP="00322854">
      <w:pPr>
        <w:rPr>
          <w:rFonts w:ascii="Times New Roman" w:hAnsi="Times New Roman"/>
        </w:rPr>
      </w:pPr>
    </w:p>
    <w:p w14:paraId="0987CC56" w14:textId="77777777" w:rsidR="00322854" w:rsidRPr="006A2E17" w:rsidRDefault="00322854" w:rsidP="00322854">
      <w:pPr>
        <w:rPr>
          <w:rFonts w:ascii="Times New Roman" w:hAnsi="Times New Roman"/>
        </w:rPr>
      </w:pPr>
      <w:r w:rsidRPr="006A2E17">
        <w:rPr>
          <w:rFonts w:ascii="Times New Roman" w:hAnsi="Times New Roman"/>
          <w:i/>
        </w:rPr>
        <w:t>Figure 17.</w:t>
      </w:r>
      <w:r w:rsidRPr="006A2E17">
        <w:rPr>
          <w:rFonts w:ascii="Times New Roman" w:hAnsi="Times New Roman"/>
        </w:rPr>
        <w:t xml:space="preserve"> Experiment 2: A histogram displaying the percentage of observations within an item type (top: reference item; bottom: transfer item) given a particular raw judgment of learning. The superimposed lines indicate the episodic retrieval conditions (likely retrieval of the reference item, unlikely retrieval of the reference item).</w:t>
      </w:r>
    </w:p>
    <w:p w14:paraId="39B6ACE0" w14:textId="77777777" w:rsidR="00322854" w:rsidRPr="006A2E17" w:rsidRDefault="00322854" w:rsidP="00322854">
      <w:pPr>
        <w:rPr>
          <w:rFonts w:ascii="Times New Roman" w:hAnsi="Times New Roman"/>
        </w:rPr>
      </w:pPr>
    </w:p>
    <w:p w14:paraId="3012D89B"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52F4301C" wp14:editId="7CE69209">
            <wp:extent cx="5486400" cy="4572968"/>
            <wp:effectExtent l="0" t="0" r="0" b="0"/>
            <wp:docPr id="34" name="Picture 34" descr="SSD:Users:williamjmuntean:Google Drive:Experiments:RelativeJOLs:Dissertation:Figures:Exp2:Exp2_JOL_CWC_H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SSD:Users:williamjmuntean:Google Drive:Experiments:RelativeJOLs:Dissertation:Figures:Exp2:Exp2_JOL_CWC_Hist.pn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486400" cy="4572968"/>
                    </a:xfrm>
                    <a:prstGeom prst="rect">
                      <a:avLst/>
                    </a:prstGeom>
                    <a:noFill/>
                    <a:ln>
                      <a:noFill/>
                    </a:ln>
                  </pic:spPr>
                </pic:pic>
              </a:graphicData>
            </a:graphic>
          </wp:inline>
        </w:drawing>
      </w:r>
    </w:p>
    <w:p w14:paraId="5E0C73DF" w14:textId="77777777" w:rsidR="00322854" w:rsidRPr="006A2E17" w:rsidRDefault="00322854" w:rsidP="00322854">
      <w:pPr>
        <w:rPr>
          <w:rFonts w:ascii="Times New Roman" w:hAnsi="Times New Roman"/>
        </w:rPr>
      </w:pPr>
    </w:p>
    <w:p w14:paraId="1EC60961" w14:textId="77777777" w:rsidR="00322854" w:rsidRPr="006A2E17" w:rsidRDefault="00322854" w:rsidP="00322854">
      <w:pPr>
        <w:rPr>
          <w:rFonts w:ascii="Times New Roman" w:hAnsi="Times New Roman"/>
        </w:rPr>
      </w:pPr>
      <w:r w:rsidRPr="006A2E17">
        <w:rPr>
          <w:rFonts w:ascii="Times New Roman" w:hAnsi="Times New Roman"/>
          <w:i/>
        </w:rPr>
        <w:t>Figure 18</w:t>
      </w:r>
      <w:r w:rsidRPr="006A2E17">
        <w:rPr>
          <w:rFonts w:ascii="Times New Roman" w:hAnsi="Times New Roman"/>
        </w:rPr>
        <w:t>. Experiment 2: A histogram displaying the percentage of observations within an item type (top: reference item; bottom: transfer item) given a particular within-subject centered judgment of learning. The superimposed lines indicate the episodic retrieval conditions (likely retrieval of the reference item, unlikely retrieval of the reference item).</w:t>
      </w:r>
    </w:p>
    <w:p w14:paraId="2E62A023" w14:textId="77777777" w:rsidR="00322854" w:rsidRPr="006A2E17" w:rsidRDefault="00322854" w:rsidP="00322854">
      <w:pPr>
        <w:rPr>
          <w:rFonts w:ascii="Times New Roman" w:hAnsi="Times New Roman"/>
        </w:rPr>
      </w:pPr>
    </w:p>
    <w:p w14:paraId="18A626A6"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47D6ABE" wp14:editId="4A74BE15">
            <wp:extent cx="4570300" cy="3794760"/>
            <wp:effectExtent l="0" t="0" r="1905" b="0"/>
            <wp:docPr id="35" name="Picture 35" descr="SSD:Users:williamjmuntean:Google Drive:Experiments:RelativeJOLs:Dissertation:Figures:Exp2:Exp2_JOL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SSD:Users:williamjmuntean:Google Drive:Experiments:RelativeJOLs:Dissertation:Figures:Exp2:Exp2_JOL_Mean.pn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570300" cy="3794760"/>
                    </a:xfrm>
                    <a:prstGeom prst="rect">
                      <a:avLst/>
                    </a:prstGeom>
                    <a:noFill/>
                    <a:ln>
                      <a:noFill/>
                    </a:ln>
                  </pic:spPr>
                </pic:pic>
              </a:graphicData>
            </a:graphic>
          </wp:inline>
        </w:drawing>
      </w:r>
    </w:p>
    <w:p w14:paraId="3925702B" w14:textId="77777777" w:rsidR="00322854" w:rsidRPr="006A2E17" w:rsidRDefault="00322854" w:rsidP="00322854">
      <w:pPr>
        <w:rPr>
          <w:rFonts w:ascii="Times New Roman" w:hAnsi="Times New Roman"/>
        </w:rPr>
      </w:pPr>
    </w:p>
    <w:p w14:paraId="6C4CEE7F" w14:textId="77777777" w:rsidR="00322854" w:rsidRPr="006A2E17" w:rsidRDefault="00322854" w:rsidP="00322854">
      <w:pPr>
        <w:rPr>
          <w:rFonts w:ascii="Times New Roman" w:hAnsi="Times New Roman"/>
        </w:rPr>
      </w:pPr>
      <w:r w:rsidRPr="006A2E17">
        <w:rPr>
          <w:rFonts w:ascii="Times New Roman" w:hAnsi="Times New Roman"/>
          <w:i/>
        </w:rPr>
        <w:t>Figure 19.</w:t>
      </w:r>
      <w:r w:rsidRPr="006A2E17">
        <w:rPr>
          <w:rFonts w:ascii="Times New Roman" w:hAnsi="Times New Roman"/>
        </w:rPr>
        <w:t xml:space="preserve"> Experiment 2: Mean judgments of learning as a function of item type (reference, transfer) and episodic retrieval (likely retrieval of the reference item, unlikely retrieval of the reference item). The error bars represent standard errors of the mean.</w:t>
      </w:r>
    </w:p>
    <w:p w14:paraId="5E6665E9" w14:textId="77777777" w:rsidR="00322854" w:rsidRPr="006A2E17" w:rsidRDefault="00322854" w:rsidP="00322854">
      <w:pPr>
        <w:rPr>
          <w:rFonts w:ascii="Times New Roman" w:hAnsi="Times New Roman"/>
        </w:rPr>
      </w:pPr>
    </w:p>
    <w:p w14:paraId="19608B84"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BAD1B45" wp14:editId="3AFC18A2">
            <wp:extent cx="4570300" cy="3794760"/>
            <wp:effectExtent l="0" t="0" r="1905" b="0"/>
            <wp:docPr id="36" name="Picture 36" descr="SSD:Users:williamjmuntean:Google Drive:Experiments:RelativeJOLs:Dissertation:Figures:Exp2:Exp2_JOL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SSD:Users:williamjmuntean:Google Drive:Experiments:RelativeJOLs:Dissertation:Figures:Exp2:Exp2_JOL_CWC_Mean.pn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70300" cy="3794760"/>
                    </a:xfrm>
                    <a:prstGeom prst="rect">
                      <a:avLst/>
                    </a:prstGeom>
                    <a:noFill/>
                    <a:ln>
                      <a:noFill/>
                    </a:ln>
                  </pic:spPr>
                </pic:pic>
              </a:graphicData>
            </a:graphic>
          </wp:inline>
        </w:drawing>
      </w:r>
    </w:p>
    <w:p w14:paraId="27D501B3" w14:textId="77777777" w:rsidR="00322854" w:rsidRPr="006A2E17" w:rsidRDefault="00322854" w:rsidP="00322854">
      <w:pPr>
        <w:rPr>
          <w:rFonts w:ascii="Times New Roman" w:hAnsi="Times New Roman"/>
        </w:rPr>
      </w:pPr>
    </w:p>
    <w:p w14:paraId="31AEF317" w14:textId="77777777" w:rsidR="00322854" w:rsidRPr="006A2E17" w:rsidRDefault="00322854" w:rsidP="00322854">
      <w:pPr>
        <w:rPr>
          <w:rFonts w:ascii="Times New Roman" w:hAnsi="Times New Roman"/>
        </w:rPr>
      </w:pPr>
      <w:r w:rsidRPr="006A2E17">
        <w:rPr>
          <w:rFonts w:ascii="Times New Roman" w:hAnsi="Times New Roman"/>
          <w:i/>
        </w:rPr>
        <w:t>Figure 20</w:t>
      </w:r>
      <w:r w:rsidRPr="006A2E17">
        <w:rPr>
          <w:rFonts w:ascii="Times New Roman" w:hAnsi="Times New Roman"/>
        </w:rPr>
        <w:t>. Experiment 2: Within-subject centered JOLs as a function of item condition (reference, transfer) and episodic retrieval (likely retrieval of the reference item, unlikely retrieval of the reference item). The values represent deflections from a subject’s mean judgments of learning ratings and better represent within-subject differences (i.e., item type). The error bars represent standard errors of the within-subject means.</w:t>
      </w:r>
    </w:p>
    <w:p w14:paraId="1FB082A3" w14:textId="77777777" w:rsidR="00322854" w:rsidRPr="006A2E17" w:rsidRDefault="00322854" w:rsidP="00322854">
      <w:pPr>
        <w:rPr>
          <w:rFonts w:ascii="Times New Roman" w:hAnsi="Times New Roman"/>
        </w:rPr>
      </w:pPr>
    </w:p>
    <w:p w14:paraId="5190736B"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449CE59" wp14:editId="4E7E21D2">
            <wp:extent cx="4572000" cy="3796172"/>
            <wp:effectExtent l="0" t="0" r="0" b="0"/>
            <wp:docPr id="37" name="Picture 37" descr="SSD:Users:williamjmuntean:Google Drive:Experiments:RelativeJOLs:Dissertation:Figures:Exp2:Exp2_Resp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SD:Users:williamjmuntean:Google Drive:Experiments:RelativeJOLs:Dissertation:Figures:Exp2:Exp2_Resp_Mean.pn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572000" cy="3796172"/>
                    </a:xfrm>
                    <a:prstGeom prst="rect">
                      <a:avLst/>
                    </a:prstGeom>
                    <a:noFill/>
                    <a:ln>
                      <a:noFill/>
                    </a:ln>
                  </pic:spPr>
                </pic:pic>
              </a:graphicData>
            </a:graphic>
          </wp:inline>
        </w:drawing>
      </w:r>
    </w:p>
    <w:p w14:paraId="2DA89F4C" w14:textId="77777777" w:rsidR="00322854" w:rsidRPr="006A2E17" w:rsidRDefault="00322854" w:rsidP="00322854">
      <w:pPr>
        <w:rPr>
          <w:rFonts w:ascii="Times New Roman" w:hAnsi="Times New Roman"/>
        </w:rPr>
      </w:pPr>
    </w:p>
    <w:p w14:paraId="38F3EEC4" w14:textId="77777777" w:rsidR="00322854" w:rsidRPr="006A2E17" w:rsidRDefault="00322854" w:rsidP="00322854">
      <w:pPr>
        <w:rPr>
          <w:rFonts w:ascii="Times New Roman" w:hAnsi="Times New Roman"/>
        </w:rPr>
      </w:pPr>
      <w:r w:rsidRPr="006A2E17">
        <w:rPr>
          <w:rFonts w:ascii="Times New Roman" w:hAnsi="Times New Roman"/>
          <w:i/>
        </w:rPr>
        <w:t>Figure 21.</w:t>
      </w:r>
      <w:r w:rsidRPr="006A2E17">
        <w:rPr>
          <w:rFonts w:ascii="Times New Roman" w:hAnsi="Times New Roman"/>
        </w:rPr>
        <w:t xml:space="preserve"> Experiment 2: Percent recall as a function of item condition (reference, transfer) and episodic retrieval (likely retrieval of the reference item, unlikely retrieval of the reference item). The error bars represent standard errors of the means.</w:t>
      </w:r>
    </w:p>
    <w:p w14:paraId="011BABF9" w14:textId="77777777" w:rsidR="00322854" w:rsidRPr="006A2E17" w:rsidRDefault="00322854" w:rsidP="00322854">
      <w:pPr>
        <w:rPr>
          <w:rFonts w:ascii="Times New Roman" w:hAnsi="Times New Roman"/>
        </w:rPr>
      </w:pPr>
    </w:p>
    <w:p w14:paraId="1DA12FF9" w14:textId="77777777" w:rsidR="00322854" w:rsidRPr="006A2E17" w:rsidRDefault="00322854" w:rsidP="00322854">
      <w:pPr>
        <w:rPr>
          <w:rFonts w:ascii="Times New Roman" w:hAnsi="Times New Roman"/>
        </w:rPr>
      </w:pPr>
    </w:p>
    <w:p w14:paraId="4BBA25FE"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57E447EF" wp14:editId="6BA88313">
            <wp:extent cx="4572000" cy="3740678"/>
            <wp:effectExtent l="0" t="0" r="0" b="0"/>
            <wp:docPr id="38" name="Picture 38" descr="SSD:Users:williamjmuntean:Google Drive:Experiments:RelativeJOLs:Dissertation:Figures:Exp2:Exp2_Resp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SSD:Users:williamjmuntean:Google Drive:Experiments:RelativeJOLs:Dissertation:Figures:Exp2:Exp2_Resp_CWC_Mean.png"/>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572000" cy="3740678"/>
                    </a:xfrm>
                    <a:prstGeom prst="rect">
                      <a:avLst/>
                    </a:prstGeom>
                    <a:noFill/>
                    <a:ln>
                      <a:noFill/>
                    </a:ln>
                  </pic:spPr>
                </pic:pic>
              </a:graphicData>
            </a:graphic>
          </wp:inline>
        </w:drawing>
      </w:r>
    </w:p>
    <w:p w14:paraId="3F507201" w14:textId="77777777" w:rsidR="00322854" w:rsidRPr="006A2E17" w:rsidRDefault="00322854" w:rsidP="00322854">
      <w:pPr>
        <w:rPr>
          <w:rFonts w:ascii="Times New Roman" w:hAnsi="Times New Roman"/>
        </w:rPr>
      </w:pPr>
    </w:p>
    <w:p w14:paraId="0C3261BD" w14:textId="77777777" w:rsidR="00322854" w:rsidRPr="006A2E17" w:rsidRDefault="00322854" w:rsidP="00322854">
      <w:pPr>
        <w:rPr>
          <w:rFonts w:ascii="Times New Roman" w:hAnsi="Times New Roman"/>
        </w:rPr>
      </w:pPr>
      <w:r w:rsidRPr="006A2E17">
        <w:rPr>
          <w:rFonts w:ascii="Times New Roman" w:hAnsi="Times New Roman"/>
          <w:i/>
        </w:rPr>
        <w:t>Figure 22</w:t>
      </w:r>
      <w:r w:rsidRPr="006A2E17">
        <w:rPr>
          <w:rFonts w:ascii="Times New Roman" w:hAnsi="Times New Roman"/>
        </w:rPr>
        <w:t>. Experiment 2: Within-subject centered percent recall as a function of item condition (reference, transfer) and episodic retrieval (likely retrieval of the reference item, unlikely retrieval of the reference item). The values represent deflections from a subject’s mean percent recall and better represent within-subject differences (i.e., item type). The error bars represent standard errors of the within-subject means.</w:t>
      </w:r>
    </w:p>
    <w:p w14:paraId="03DC4D2E" w14:textId="77777777" w:rsidR="00322854" w:rsidRPr="006A2E17" w:rsidRDefault="00322854" w:rsidP="00322854">
      <w:pPr>
        <w:rPr>
          <w:rFonts w:ascii="Times New Roman" w:hAnsi="Times New Roman"/>
        </w:rPr>
      </w:pPr>
    </w:p>
    <w:p w14:paraId="3589960F"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AB95548" wp14:editId="73097BDA">
            <wp:extent cx="4572000" cy="3657708"/>
            <wp:effectExtent l="0" t="0" r="0" b="0"/>
            <wp:docPr id="41" name="Picture 41" descr="SSD:Users:williamjmuntean:Google Drive:Experiments:RelativeJOLs:Dissertation:Figures:Exp2:Exp2_Cal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SSD:Users:williamjmuntean:Google Drive:Experiments:RelativeJOLs:Dissertation:Figures:Exp2:Exp2_Cal_Mean.png"/>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572000" cy="3657708"/>
                    </a:xfrm>
                    <a:prstGeom prst="rect">
                      <a:avLst/>
                    </a:prstGeom>
                    <a:noFill/>
                    <a:ln>
                      <a:noFill/>
                    </a:ln>
                  </pic:spPr>
                </pic:pic>
              </a:graphicData>
            </a:graphic>
          </wp:inline>
        </w:drawing>
      </w:r>
    </w:p>
    <w:p w14:paraId="7A4E87B3" w14:textId="77777777" w:rsidR="00322854" w:rsidRPr="006A2E17" w:rsidRDefault="00322854" w:rsidP="00322854">
      <w:pPr>
        <w:rPr>
          <w:rFonts w:ascii="Times New Roman" w:hAnsi="Times New Roman"/>
        </w:rPr>
      </w:pPr>
    </w:p>
    <w:p w14:paraId="31B8DE75" w14:textId="77777777" w:rsidR="00322854" w:rsidRPr="006A2E17" w:rsidRDefault="00322854" w:rsidP="00322854">
      <w:pPr>
        <w:rPr>
          <w:rFonts w:ascii="Times New Roman" w:hAnsi="Times New Roman"/>
        </w:rPr>
      </w:pPr>
      <w:r w:rsidRPr="006A2E17">
        <w:rPr>
          <w:rFonts w:ascii="Times New Roman" w:hAnsi="Times New Roman"/>
          <w:i/>
        </w:rPr>
        <w:t>Figure 23</w:t>
      </w:r>
      <w:r w:rsidRPr="006A2E17">
        <w:rPr>
          <w:rFonts w:ascii="Times New Roman" w:hAnsi="Times New Roman"/>
        </w:rPr>
        <w:t>. Experiment 2: Mean calibration bias as a function of item condition (reference, transfer) and episodic retrieval (likely retrieval of the reference item, unlikely retrieval of the reference item). Higher values indicate overconfidence. The error bars represent standard errors of the means.</w:t>
      </w:r>
    </w:p>
    <w:p w14:paraId="1C3AEEDF" w14:textId="77777777" w:rsidR="00322854" w:rsidRPr="006A2E17" w:rsidRDefault="00322854" w:rsidP="00322854">
      <w:pPr>
        <w:rPr>
          <w:rFonts w:ascii="Times New Roman" w:hAnsi="Times New Roman"/>
        </w:rPr>
      </w:pPr>
    </w:p>
    <w:p w14:paraId="1BEA959D" w14:textId="77777777" w:rsidR="00322854" w:rsidRPr="006A2E17" w:rsidRDefault="00322854" w:rsidP="00322854">
      <w:pPr>
        <w:rPr>
          <w:rFonts w:ascii="Times New Roman" w:hAnsi="Times New Roman"/>
        </w:rPr>
      </w:pPr>
    </w:p>
    <w:p w14:paraId="117A6F25"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4DE14C16" wp14:editId="5730C56D">
            <wp:extent cx="4572000" cy="3657708"/>
            <wp:effectExtent l="0" t="0" r="0" b="0"/>
            <wp:docPr id="42" name="Picture 42" descr="SSD:Users:williamjmuntean:Google Drive:Experiments:RelativeJOLs:Dissertation:Figures:Exp2:Exp2_Cal_CWC_Me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SSD:Users:williamjmuntean:Google Drive:Experiments:RelativeJOLs:Dissertation:Figures:Exp2:Exp2_Cal_CWC_Mean.pn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572000" cy="3657708"/>
                    </a:xfrm>
                    <a:prstGeom prst="rect">
                      <a:avLst/>
                    </a:prstGeom>
                    <a:noFill/>
                    <a:ln>
                      <a:noFill/>
                    </a:ln>
                  </pic:spPr>
                </pic:pic>
              </a:graphicData>
            </a:graphic>
          </wp:inline>
        </w:drawing>
      </w:r>
    </w:p>
    <w:p w14:paraId="2106A061" w14:textId="77777777" w:rsidR="00322854" w:rsidRPr="006A2E17" w:rsidRDefault="00322854" w:rsidP="00322854">
      <w:pPr>
        <w:rPr>
          <w:rFonts w:ascii="Times New Roman" w:hAnsi="Times New Roman"/>
        </w:rPr>
      </w:pPr>
    </w:p>
    <w:p w14:paraId="16437D16" w14:textId="77777777" w:rsidR="00322854" w:rsidRPr="006A2E17" w:rsidRDefault="00322854" w:rsidP="00322854">
      <w:pPr>
        <w:rPr>
          <w:rFonts w:ascii="Times New Roman" w:hAnsi="Times New Roman"/>
        </w:rPr>
      </w:pPr>
      <w:r w:rsidRPr="006A2E17">
        <w:rPr>
          <w:rFonts w:ascii="Times New Roman" w:hAnsi="Times New Roman"/>
          <w:i/>
        </w:rPr>
        <w:t>Figure 24</w:t>
      </w:r>
      <w:r w:rsidRPr="006A2E17">
        <w:rPr>
          <w:rFonts w:ascii="Times New Roman" w:hAnsi="Times New Roman"/>
        </w:rPr>
        <w:t>. Experiment 2: Within-subject centered calibration bias as a function of item condition (reference, transfer) and episodic retrieval (likely retrieval of the reference item, unlikely retrieval of the reference item). The values represent deflections from a subject’s mean calibration bias and better represent within-subject differences (i.e., item type). The error bars represent standard errors of the within-subject means.</w:t>
      </w:r>
    </w:p>
    <w:p w14:paraId="36227249" w14:textId="77777777" w:rsidR="00322854" w:rsidRPr="006A2E17" w:rsidRDefault="00322854" w:rsidP="00322854">
      <w:pPr>
        <w:rPr>
          <w:rFonts w:ascii="Times New Roman" w:hAnsi="Times New Roman"/>
        </w:rPr>
      </w:pPr>
    </w:p>
    <w:p w14:paraId="62872452" w14:textId="77777777" w:rsidR="00322854" w:rsidRPr="006A2E17" w:rsidRDefault="00322854" w:rsidP="00322854">
      <w:pPr>
        <w:rPr>
          <w:rFonts w:ascii="Times New Roman" w:hAnsi="Times New Roman"/>
        </w:rPr>
      </w:pPr>
    </w:p>
    <w:p w14:paraId="75895AC4"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0512D3D9" wp14:editId="3E55D8DD">
            <wp:extent cx="4572000" cy="3657708"/>
            <wp:effectExtent l="0" t="0" r="0" b="0"/>
            <wp:docPr id="43" name="Picture 43" descr="SSD:Users:williamjmuntean:Google Drive:Experiments:RelativeJOLs:Dissertation:Figures:Exp2:Exp2_Gamm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SSD:Users:williamjmuntean:Google Drive:Experiments:RelativeJOLs:Dissertation:Figures:Exp2:Exp2_Gamma.pn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572000" cy="3657708"/>
                    </a:xfrm>
                    <a:prstGeom prst="rect">
                      <a:avLst/>
                    </a:prstGeom>
                    <a:noFill/>
                    <a:ln>
                      <a:noFill/>
                    </a:ln>
                  </pic:spPr>
                </pic:pic>
              </a:graphicData>
            </a:graphic>
          </wp:inline>
        </w:drawing>
      </w:r>
    </w:p>
    <w:p w14:paraId="316C1082" w14:textId="77777777" w:rsidR="00322854" w:rsidRPr="006A2E17" w:rsidRDefault="00322854" w:rsidP="00322854">
      <w:pPr>
        <w:rPr>
          <w:rFonts w:ascii="Times New Roman" w:hAnsi="Times New Roman"/>
        </w:rPr>
      </w:pPr>
    </w:p>
    <w:p w14:paraId="19C21615" w14:textId="77777777" w:rsidR="00322854" w:rsidRPr="006A2E17" w:rsidRDefault="00322854" w:rsidP="00322854">
      <w:pPr>
        <w:rPr>
          <w:rFonts w:ascii="Times New Roman" w:hAnsi="Times New Roman"/>
        </w:rPr>
      </w:pPr>
      <w:r w:rsidRPr="006A2E17">
        <w:rPr>
          <w:rFonts w:ascii="Times New Roman" w:hAnsi="Times New Roman"/>
          <w:i/>
        </w:rPr>
        <w:t>Figure 25</w:t>
      </w:r>
      <w:r w:rsidRPr="006A2E17">
        <w:rPr>
          <w:rFonts w:ascii="Times New Roman" w:hAnsi="Times New Roman"/>
        </w:rPr>
        <w:t>. Experiment 2: Mean gamma correlation as a function of item condition (reference, transfer) and episodic retrieval (likely retrieval of the reference item, unlikely retrieval of the reference item). Higher values indicate better resolution. The error bars represent standard errors of the means.</w:t>
      </w:r>
    </w:p>
    <w:p w14:paraId="45D5E8B6" w14:textId="77777777" w:rsidR="00322854" w:rsidRPr="006A2E17" w:rsidRDefault="00322854" w:rsidP="00322854">
      <w:pPr>
        <w:rPr>
          <w:rFonts w:ascii="Times New Roman" w:hAnsi="Times New Roman"/>
        </w:rPr>
      </w:pPr>
    </w:p>
    <w:p w14:paraId="3A4D7A17" w14:textId="77777777" w:rsidR="00322854" w:rsidRPr="006A2E17" w:rsidRDefault="00322854" w:rsidP="00322854">
      <w:pPr>
        <w:rPr>
          <w:rFonts w:ascii="Times New Roman" w:hAnsi="Times New Roman"/>
        </w:rPr>
      </w:pPr>
    </w:p>
    <w:p w14:paraId="49519461" w14:textId="77777777" w:rsidR="00322854" w:rsidRPr="006A2E17" w:rsidRDefault="00322854" w:rsidP="00322854">
      <w:pPr>
        <w:rPr>
          <w:rFonts w:ascii="Times New Roman" w:hAnsi="Times New Roman"/>
        </w:rPr>
      </w:pPr>
    </w:p>
    <w:p w14:paraId="59B626C7"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E6D767D" wp14:editId="4867A24E">
            <wp:extent cx="4572000" cy="3657708"/>
            <wp:effectExtent l="0" t="0" r="0" b="0"/>
            <wp:docPr id="44" name="Picture 44" descr="SSD:Users:williamjmuntean:Google Drive:Experiments:RelativeJOLs:Dissertation:Figures:Exp2:Exp2_Gamma_CW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SSD:Users:williamjmuntean:Google Drive:Experiments:RelativeJOLs:Dissertation:Figures:Exp2:Exp2_Gamma_CWC.pn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4572000" cy="3657708"/>
                    </a:xfrm>
                    <a:prstGeom prst="rect">
                      <a:avLst/>
                    </a:prstGeom>
                    <a:noFill/>
                    <a:ln>
                      <a:noFill/>
                    </a:ln>
                  </pic:spPr>
                </pic:pic>
              </a:graphicData>
            </a:graphic>
          </wp:inline>
        </w:drawing>
      </w:r>
    </w:p>
    <w:p w14:paraId="3BFA7C75" w14:textId="77777777" w:rsidR="00322854" w:rsidRPr="006A2E17" w:rsidRDefault="00322854" w:rsidP="00322854">
      <w:pPr>
        <w:rPr>
          <w:rFonts w:ascii="Times New Roman" w:hAnsi="Times New Roman"/>
        </w:rPr>
      </w:pPr>
    </w:p>
    <w:p w14:paraId="13855804" w14:textId="77777777" w:rsidR="00322854" w:rsidRPr="006A2E17" w:rsidRDefault="00322854" w:rsidP="00322854">
      <w:pPr>
        <w:rPr>
          <w:rFonts w:ascii="Times New Roman" w:hAnsi="Times New Roman"/>
        </w:rPr>
      </w:pPr>
      <w:r w:rsidRPr="006A2E17">
        <w:rPr>
          <w:rFonts w:ascii="Times New Roman" w:hAnsi="Times New Roman"/>
          <w:i/>
        </w:rPr>
        <w:t>Figure 26</w:t>
      </w:r>
      <w:r w:rsidRPr="006A2E17">
        <w:rPr>
          <w:rFonts w:ascii="Times New Roman" w:hAnsi="Times New Roman"/>
        </w:rPr>
        <w:t>. Experiment 2: Within-subject centered gamma correlation as a function of item condition (reference, transfer) and episodic retrieval (likely retrieval of the reference item, unlikely retrieval of the reference item). The values represent deflections from a subject’s mean gamma correlation and better represent within-subject differences (i.e., item type). The error bars represent standard errors of the within-subject means.</w:t>
      </w:r>
    </w:p>
    <w:p w14:paraId="7D8E5E2D" w14:textId="77777777" w:rsidR="00322854" w:rsidRPr="006A2E17" w:rsidRDefault="00322854" w:rsidP="00322854">
      <w:pPr>
        <w:rPr>
          <w:rFonts w:ascii="Times New Roman" w:hAnsi="Times New Roman"/>
        </w:rPr>
      </w:pPr>
    </w:p>
    <w:p w14:paraId="59BFE48C"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4ACA5EC8" wp14:editId="50A2ED55">
            <wp:extent cx="5290324" cy="3657600"/>
            <wp:effectExtent l="0" t="0" r="0" b="0"/>
            <wp:docPr id="46" name="Picture 46" descr="SSD:Users:williamjmuntean:Google Drive:Experiments:RelativeJOLs:Dissertation:Figures:Exp2:Exp2_GLMM_Ca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SSD:Users:williamjmuntean:Google Drive:Experiments:RelativeJOLs:Dissertation:Figures:Exp2:Exp2_GLMM_Cal_Rel.png"/>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31AFC6F8" w14:textId="77777777" w:rsidR="00322854" w:rsidRPr="006A2E17" w:rsidRDefault="00322854" w:rsidP="00322854">
      <w:pPr>
        <w:rPr>
          <w:rFonts w:ascii="Times New Roman" w:hAnsi="Times New Roman"/>
        </w:rPr>
      </w:pPr>
    </w:p>
    <w:p w14:paraId="3F70F874" w14:textId="77777777" w:rsidR="00322854" w:rsidRPr="006A2E17" w:rsidRDefault="00322854" w:rsidP="00322854">
      <w:pPr>
        <w:rPr>
          <w:rFonts w:ascii="Times New Roman" w:hAnsi="Times New Roman"/>
        </w:rPr>
      </w:pPr>
      <w:r w:rsidRPr="006A2E17">
        <w:rPr>
          <w:rFonts w:ascii="Times New Roman" w:hAnsi="Times New Roman"/>
          <w:i/>
        </w:rPr>
        <w:t>Figure 27</w:t>
      </w:r>
      <w:r w:rsidRPr="006A2E17">
        <w:rPr>
          <w:rFonts w:ascii="Times New Roman" w:hAnsi="Times New Roman"/>
        </w:rPr>
        <w:t>. Experiment 2: The probability of recalling an item as a function of within-subject judgments of learning and episodic retrieval (likely retrieval of the reference item, unlikely retrieval of the reference item) at the sample mean judgments of learning. The error ribbon represents the combined standard errors of the fixed effects.</w:t>
      </w:r>
      <w:r w:rsidRPr="006A2E17">
        <w:rPr>
          <w:rFonts w:ascii="Times New Roman" w:hAnsi="Times New Roman"/>
        </w:rPr>
        <w:br w:type="column"/>
      </w:r>
    </w:p>
    <w:p w14:paraId="6BF8443E" w14:textId="77777777" w:rsidR="00322854" w:rsidRPr="006A2E17" w:rsidRDefault="00322854" w:rsidP="00322854">
      <w:pPr>
        <w:rPr>
          <w:rFonts w:ascii="Times New Roman" w:hAnsi="Times New Roman"/>
        </w:rPr>
      </w:pPr>
      <w:r w:rsidRPr="006A2E17">
        <w:rPr>
          <w:rFonts w:ascii="Times New Roman" w:hAnsi="Times New Roman"/>
          <w:noProof/>
          <w:lang w:bidi="ar-SA"/>
        </w:rPr>
        <w:drawing>
          <wp:inline distT="0" distB="0" distL="0" distR="0" wp14:anchorId="1577A515" wp14:editId="2A04C9E2">
            <wp:extent cx="5486400" cy="2879731"/>
            <wp:effectExtent l="0" t="0" r="0" b="0"/>
            <wp:docPr id="45" name="Picture 45" descr="SSD:Users:williamjmuntean:Google Drive:Experiments:RelativeJOLs:Dissertation:Figures:Exp2:Exp2_Ref_JO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SSD:Users:williamjmuntean:Google Drive:Experiments:RelativeJOLs:Dissertation:Figures:Exp2:Exp2_Ref_JOL_Rel.pn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5486400" cy="2879731"/>
                    </a:xfrm>
                    <a:prstGeom prst="rect">
                      <a:avLst/>
                    </a:prstGeom>
                    <a:noFill/>
                    <a:ln>
                      <a:noFill/>
                    </a:ln>
                  </pic:spPr>
                </pic:pic>
              </a:graphicData>
            </a:graphic>
          </wp:inline>
        </w:drawing>
      </w:r>
    </w:p>
    <w:p w14:paraId="2E5EF104" w14:textId="77777777" w:rsidR="00322854" w:rsidRPr="006A2E17" w:rsidRDefault="00322854" w:rsidP="00322854">
      <w:pPr>
        <w:rPr>
          <w:rFonts w:ascii="Times New Roman" w:hAnsi="Times New Roman"/>
        </w:rPr>
      </w:pPr>
    </w:p>
    <w:p w14:paraId="0B50EEEA" w14:textId="77777777" w:rsidR="00322854" w:rsidRPr="006A2E17" w:rsidRDefault="00322854" w:rsidP="00322854">
      <w:pPr>
        <w:rPr>
          <w:rFonts w:ascii="Times New Roman" w:hAnsi="Times New Roman"/>
        </w:rPr>
      </w:pPr>
      <w:r w:rsidRPr="006A2E17">
        <w:rPr>
          <w:rFonts w:ascii="Times New Roman" w:hAnsi="Times New Roman"/>
          <w:i/>
        </w:rPr>
        <w:t>Figure 28</w:t>
      </w:r>
      <w:r w:rsidRPr="006A2E17">
        <w:rPr>
          <w:rFonts w:ascii="Times New Roman" w:hAnsi="Times New Roman"/>
        </w:rPr>
        <w:t>. Experiment 2: Transfer item judgments of learning as a function of within-subject reference item judgments of learning and episodic retrieval (likely retrieval of the reference item, unlikely retrieval of the reference item). The three panels represent display the relationship at different levels of between-subject reference item judgments of learning. The low group is one standard deviation below the mean, the average group is at the mean, and the high group is one standard deviation above the mean. The error ribbon represents the combined standard errors of the fixed effects.</w:t>
      </w:r>
    </w:p>
    <w:p w14:paraId="3AEA2CEC" w14:textId="77777777" w:rsidR="00322854" w:rsidRPr="006A2E17" w:rsidRDefault="00322854" w:rsidP="00322854">
      <w:pPr>
        <w:rPr>
          <w:rFonts w:ascii="Times New Roman" w:hAnsi="Times New Roman"/>
        </w:rPr>
      </w:pPr>
    </w:p>
    <w:p w14:paraId="44CA3020"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14C19FDF" wp14:editId="631EED66">
            <wp:extent cx="5290324" cy="3657600"/>
            <wp:effectExtent l="0" t="0" r="0" b="0"/>
            <wp:docPr id="47" name="Picture 47" descr="SSD:Users:williamjmuntean:Google Drive:Experiments:RelativeJOLs:Dissertation:Figures:Exp2:Exp2_TransferRec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SSD:Users:williamjmuntean:Google Drive:Experiments:RelativeJOLs:Dissertation:Figures:Exp2:Exp2_TransferRecall.png"/>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5290324" cy="3657600"/>
                    </a:xfrm>
                    <a:prstGeom prst="rect">
                      <a:avLst/>
                    </a:prstGeom>
                    <a:noFill/>
                    <a:ln>
                      <a:noFill/>
                    </a:ln>
                  </pic:spPr>
                </pic:pic>
              </a:graphicData>
            </a:graphic>
          </wp:inline>
        </w:drawing>
      </w:r>
    </w:p>
    <w:p w14:paraId="1BA52607" w14:textId="77777777" w:rsidR="00322854" w:rsidRPr="006A2E17" w:rsidRDefault="00322854" w:rsidP="00322854">
      <w:pPr>
        <w:rPr>
          <w:rFonts w:ascii="Times New Roman" w:hAnsi="Times New Roman"/>
        </w:rPr>
      </w:pPr>
    </w:p>
    <w:p w14:paraId="29B08B53" w14:textId="77777777" w:rsidR="00322854" w:rsidRPr="006A2E17" w:rsidRDefault="00322854" w:rsidP="00322854">
      <w:pPr>
        <w:rPr>
          <w:rFonts w:ascii="Times New Roman" w:hAnsi="Times New Roman"/>
        </w:rPr>
      </w:pPr>
      <w:r w:rsidRPr="006A2E17">
        <w:rPr>
          <w:rFonts w:ascii="Times New Roman" w:hAnsi="Times New Roman"/>
          <w:i/>
        </w:rPr>
        <w:t>Figure 29</w:t>
      </w:r>
      <w:r w:rsidRPr="006A2E17">
        <w:rPr>
          <w:rFonts w:ascii="Times New Roman" w:hAnsi="Times New Roman"/>
        </w:rPr>
        <w:t>. Experiment 2: Transfer item judgments of learning as a function of reference item final recall and episodic retrieval (likely retrieval of the reference item, unlikely retrieval of the reference item). The error bars represent the combined standard errors of the fixed effects.</w:t>
      </w:r>
    </w:p>
    <w:p w14:paraId="74DDAC24" w14:textId="77777777" w:rsidR="00322854" w:rsidRPr="006A2E17" w:rsidRDefault="00322854" w:rsidP="00322854">
      <w:pPr>
        <w:rPr>
          <w:rFonts w:ascii="Times New Roman" w:hAnsi="Times New Roman"/>
        </w:rPr>
      </w:pPr>
    </w:p>
    <w:p w14:paraId="7721DBBC"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34865585" wp14:editId="208BA5A3">
            <wp:extent cx="3657600" cy="3657600"/>
            <wp:effectExtent l="0" t="0" r="0" b="0"/>
            <wp:docPr id="39" name="Picture 39" descr="C:\Users\umuntwi\Google Drive\Experiments\RelativeJOLs\Dissertation\Figures\Exp2\Exp2_End_Q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muntwi\Google Drive\Experiments\RelativeJOLs\Dissertation\Figures\Exp2\Exp2_End_Qs.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3657600" cy="3657600"/>
                    </a:xfrm>
                    <a:prstGeom prst="rect">
                      <a:avLst/>
                    </a:prstGeom>
                    <a:noFill/>
                    <a:ln>
                      <a:noFill/>
                    </a:ln>
                  </pic:spPr>
                </pic:pic>
              </a:graphicData>
            </a:graphic>
          </wp:inline>
        </w:drawing>
      </w:r>
    </w:p>
    <w:p w14:paraId="68F7A279" w14:textId="77777777" w:rsidR="00322854" w:rsidRPr="006A2E17" w:rsidRDefault="00322854" w:rsidP="00322854">
      <w:pPr>
        <w:rPr>
          <w:rFonts w:ascii="Times New Roman" w:hAnsi="Times New Roman"/>
        </w:rPr>
      </w:pPr>
      <w:r w:rsidRPr="006A2E17">
        <w:rPr>
          <w:rFonts w:ascii="Times New Roman" w:hAnsi="Times New Roman"/>
          <w:i/>
        </w:rPr>
        <w:t>Figure 30</w:t>
      </w:r>
      <w:r w:rsidRPr="006A2E17">
        <w:rPr>
          <w:rFonts w:ascii="Times New Roman" w:hAnsi="Times New Roman"/>
        </w:rPr>
        <w:t>. Experiment 2: The mean subjective accuracy of participants’ judgments of learning as a function of item type. The error bars represent the standard error of the means.</w:t>
      </w:r>
    </w:p>
    <w:p w14:paraId="7F20DA70" w14:textId="77777777" w:rsidR="00322854" w:rsidRPr="006A2E17" w:rsidRDefault="00322854" w:rsidP="00322854">
      <w:pPr>
        <w:rPr>
          <w:rFonts w:ascii="Times New Roman" w:hAnsi="Times New Roman"/>
        </w:rPr>
      </w:pPr>
    </w:p>
    <w:p w14:paraId="2A68FCC4" w14:textId="77777777" w:rsidR="00322854" w:rsidRPr="006A2E17" w:rsidRDefault="00322854" w:rsidP="00322854">
      <w:pPr>
        <w:rPr>
          <w:rFonts w:ascii="Times New Roman" w:hAnsi="Times New Roman"/>
        </w:rPr>
      </w:pPr>
    </w:p>
    <w:p w14:paraId="18B5AB45"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285E1B48" wp14:editId="3D49746B">
            <wp:extent cx="5393055" cy="2980055"/>
            <wp:effectExtent l="0" t="0" r="0" b="0"/>
            <wp:docPr id="40" name="Picture 40" descr="SSD:Users:williamjmuntean:Google Drive:Experiments:RelativeJOLs:Dissertation:Methods_Summary:Exp3_Design.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williamjmuntean:Google Drive:Experiments:RelativeJOLs:Dissertation:Methods_Summary:Exp3_Design.pdf"/>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93055" cy="2980055"/>
                    </a:xfrm>
                    <a:prstGeom prst="rect">
                      <a:avLst/>
                    </a:prstGeom>
                    <a:noFill/>
                    <a:ln>
                      <a:noFill/>
                    </a:ln>
                  </pic:spPr>
                </pic:pic>
              </a:graphicData>
            </a:graphic>
          </wp:inline>
        </w:drawing>
      </w:r>
    </w:p>
    <w:p w14:paraId="0C783529" w14:textId="77777777" w:rsidR="00322854" w:rsidRPr="006A2E17" w:rsidRDefault="00322854" w:rsidP="00322854">
      <w:pPr>
        <w:rPr>
          <w:rFonts w:ascii="Times New Roman" w:hAnsi="Times New Roman"/>
        </w:rPr>
      </w:pPr>
    </w:p>
    <w:p w14:paraId="7A9C171F" w14:textId="77777777" w:rsidR="00322854" w:rsidRPr="006A2E17" w:rsidRDefault="00322854" w:rsidP="00322854">
      <w:pPr>
        <w:rPr>
          <w:rFonts w:ascii="Times New Roman" w:hAnsi="Times New Roman"/>
        </w:rPr>
      </w:pPr>
      <w:r w:rsidRPr="006A2E17">
        <w:rPr>
          <w:rFonts w:ascii="Times New Roman" w:hAnsi="Times New Roman"/>
          <w:i/>
        </w:rPr>
        <w:t>Figure 31</w:t>
      </w:r>
      <w:r w:rsidRPr="006A2E17">
        <w:rPr>
          <w:rFonts w:ascii="Times New Roman" w:hAnsi="Times New Roman"/>
        </w:rPr>
        <w:t>. The design of Experiment 3. The first study block contains the reference items. They were re-presented in the second block after the study presentation of the transfer item. At that point, both the reference item and the transfer item received judgments of learning. The reference item always appeared above the transfer item and in either cue-only (blue box; likely to induce covert retrieval) or cue-target (yellow box; unlikely to induce covert retrieval). The study bocks were repeated twice within each study list.</w:t>
      </w:r>
    </w:p>
    <w:p w14:paraId="512FE710"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46040FDA" wp14:editId="24E0F603">
            <wp:extent cx="5486400" cy="4218317"/>
            <wp:effectExtent l="0" t="0" r="0" b="0"/>
            <wp:docPr id="48" name="Picture 48" descr="SSD:Users:williamjmuntean:Google Drive:Experiments:RelativeJOLs:Dissertation:Figures:Exp4:Exp4_JOL_CWC_His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SD:Users:williamjmuntean:Google Drive:Experiments:RelativeJOLs:Dissertation:Figures:Exp4:Exp4_JOL_CWC_Hist.png"/>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5486400" cy="4218317"/>
                    </a:xfrm>
                    <a:prstGeom prst="rect">
                      <a:avLst/>
                    </a:prstGeom>
                    <a:noFill/>
                    <a:ln>
                      <a:noFill/>
                    </a:ln>
                  </pic:spPr>
                </pic:pic>
              </a:graphicData>
            </a:graphic>
          </wp:inline>
        </w:drawing>
      </w:r>
    </w:p>
    <w:p w14:paraId="35C032BF" w14:textId="77777777" w:rsidR="00322854" w:rsidRPr="006A2E17" w:rsidRDefault="00322854" w:rsidP="00322854">
      <w:pPr>
        <w:rPr>
          <w:rFonts w:ascii="Times New Roman" w:hAnsi="Times New Roman"/>
        </w:rPr>
      </w:pPr>
    </w:p>
    <w:p w14:paraId="29678C60" w14:textId="77777777" w:rsidR="00322854" w:rsidRPr="006A2E17" w:rsidRDefault="00322854" w:rsidP="00322854">
      <w:pPr>
        <w:rPr>
          <w:rFonts w:ascii="Times New Roman" w:hAnsi="Times New Roman"/>
        </w:rPr>
      </w:pPr>
      <w:r w:rsidRPr="006A2E17">
        <w:rPr>
          <w:rFonts w:ascii="Times New Roman" w:hAnsi="Times New Roman"/>
          <w:i/>
        </w:rPr>
        <w:t>Figure 32</w:t>
      </w:r>
      <w:r w:rsidRPr="006A2E17">
        <w:rPr>
          <w:rFonts w:ascii="Times New Roman" w:hAnsi="Times New Roman"/>
        </w:rPr>
        <w:t>. Experiment 3: A histogram displaying the percentage of observations within an item type (top: reference item; bottom: transfer item) given a particular within-subject centered judgment of learning. The superimposed lines indicate the between-subject episodic retrieval conditions (likely retrieval of the reference item, unlikely retrieval of the reference item).</w:t>
      </w:r>
    </w:p>
    <w:p w14:paraId="04810131" w14:textId="77777777" w:rsidR="00322854" w:rsidRPr="006A2E17" w:rsidRDefault="00322854" w:rsidP="00322854">
      <w:pPr>
        <w:rPr>
          <w:rFonts w:ascii="Times New Roman" w:hAnsi="Times New Roman"/>
        </w:rPr>
      </w:pPr>
    </w:p>
    <w:p w14:paraId="64175EC2" w14:textId="77777777" w:rsidR="00322854" w:rsidRPr="006A2E17" w:rsidRDefault="00322854" w:rsidP="00322854">
      <w:pPr>
        <w:rPr>
          <w:rFonts w:ascii="Times New Roman" w:hAnsi="Times New Roman"/>
        </w:rPr>
      </w:pPr>
    </w:p>
    <w:p w14:paraId="6F9B2DE3"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654AA66E" wp14:editId="7BDFC5E4">
            <wp:extent cx="5393055" cy="3733800"/>
            <wp:effectExtent l="0" t="0" r="0" b="0"/>
            <wp:docPr id="49" name="Picture 49" descr="SSD:Users:williamjmuntean:Google Drive:Experiments:RelativeJOLs:Dissertation:Figures:Exp4:Exp4_GLMM_Ca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SD:Users:williamjmuntean:Google Drive:Experiments:RelativeJOLs:Dissertation:Figures:Exp4:Exp4_GLMM_Cal_Rel.png"/>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5393055" cy="3733800"/>
                    </a:xfrm>
                    <a:prstGeom prst="rect">
                      <a:avLst/>
                    </a:prstGeom>
                    <a:noFill/>
                    <a:ln>
                      <a:noFill/>
                    </a:ln>
                  </pic:spPr>
                </pic:pic>
              </a:graphicData>
            </a:graphic>
          </wp:inline>
        </w:drawing>
      </w:r>
    </w:p>
    <w:p w14:paraId="2F3C4F82" w14:textId="77777777" w:rsidR="00322854" w:rsidRPr="006A2E17" w:rsidRDefault="00322854" w:rsidP="00322854">
      <w:pPr>
        <w:rPr>
          <w:rFonts w:ascii="Times New Roman" w:hAnsi="Times New Roman"/>
        </w:rPr>
      </w:pPr>
    </w:p>
    <w:p w14:paraId="37C2F363" w14:textId="77777777" w:rsidR="00322854" w:rsidRPr="006A2E17" w:rsidRDefault="00322854" w:rsidP="00322854">
      <w:pPr>
        <w:rPr>
          <w:rFonts w:ascii="Times New Roman" w:hAnsi="Times New Roman"/>
        </w:rPr>
      </w:pPr>
      <w:r w:rsidRPr="006A2E17">
        <w:rPr>
          <w:rFonts w:ascii="Times New Roman" w:hAnsi="Times New Roman"/>
          <w:i/>
        </w:rPr>
        <w:t>Figure 33</w:t>
      </w:r>
      <w:r w:rsidRPr="006A2E17">
        <w:rPr>
          <w:rFonts w:ascii="Times New Roman" w:hAnsi="Times New Roman"/>
        </w:rPr>
        <w:t>. Experiment 3: The probability of recalling an item as a function of within-subject judgments of learning and episodic retrieval (likely retrieval of the reference item, unlikely retrieval of the reference item) at the sample mean judgments of learning. The error ribbon represents the combined standard errors of the fixed effects.</w:t>
      </w:r>
    </w:p>
    <w:p w14:paraId="4CFFE98B" w14:textId="77777777" w:rsidR="00322854" w:rsidRPr="006A2E17" w:rsidRDefault="00322854" w:rsidP="00322854">
      <w:pPr>
        <w:rPr>
          <w:rFonts w:ascii="Times New Roman" w:hAnsi="Times New Roman"/>
        </w:rPr>
      </w:pPr>
    </w:p>
    <w:p w14:paraId="10AF4567" w14:textId="77777777" w:rsidR="00322854" w:rsidRPr="006A2E17" w:rsidRDefault="00322854" w:rsidP="00322854">
      <w:pPr>
        <w:rPr>
          <w:rFonts w:ascii="Times New Roman" w:hAnsi="Times New Roman"/>
        </w:rPr>
      </w:pP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52B7A64D" wp14:editId="6A73B628">
            <wp:extent cx="5215580" cy="2743200"/>
            <wp:effectExtent l="0" t="0" r="0" b="0"/>
            <wp:docPr id="50" name="Picture 50" descr="SSD:Users:williamjmuntean:Google Drive:Experiments:RelativeJOLs:Dissertation:Figures:Exp4:Exp4_Ref_JOL_Re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SD:Users:williamjmuntean:Google Drive:Experiments:RelativeJOLs:Dissertation:Figures:Exp4:Exp4_Ref_JOL_Rel.pn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215580" cy="2743200"/>
                    </a:xfrm>
                    <a:prstGeom prst="rect">
                      <a:avLst/>
                    </a:prstGeom>
                    <a:noFill/>
                    <a:ln>
                      <a:noFill/>
                    </a:ln>
                  </pic:spPr>
                </pic:pic>
              </a:graphicData>
            </a:graphic>
          </wp:inline>
        </w:drawing>
      </w:r>
    </w:p>
    <w:p w14:paraId="2F0633F8" w14:textId="77777777" w:rsidR="00322854" w:rsidRPr="006A2E17" w:rsidRDefault="00322854" w:rsidP="00322854">
      <w:pPr>
        <w:rPr>
          <w:rFonts w:ascii="Times New Roman" w:hAnsi="Times New Roman"/>
        </w:rPr>
      </w:pPr>
    </w:p>
    <w:p w14:paraId="1C0489BD" w14:textId="77777777" w:rsidR="00322854" w:rsidRPr="006A2E17" w:rsidRDefault="00322854" w:rsidP="00322854">
      <w:pPr>
        <w:rPr>
          <w:rFonts w:ascii="Times New Roman" w:hAnsi="Times New Roman"/>
        </w:rPr>
      </w:pPr>
      <w:r w:rsidRPr="006A2E17">
        <w:rPr>
          <w:rFonts w:ascii="Times New Roman" w:hAnsi="Times New Roman"/>
          <w:i/>
        </w:rPr>
        <w:t>Figure 34</w:t>
      </w:r>
      <w:r w:rsidRPr="006A2E17">
        <w:rPr>
          <w:rFonts w:ascii="Times New Roman" w:hAnsi="Times New Roman"/>
        </w:rPr>
        <w:t>. Experiment 3: Transfer item judgments of learning as a function of within-subject reference item judgments of learning and episodic retrieval (likely retrieval of the reference item, unlikely retrieval of the reference item). The error ribbon represents the combined standard errors of the fixed effects.</w:t>
      </w:r>
      <w:r w:rsidRPr="006A2E17">
        <w:rPr>
          <w:rFonts w:ascii="Times New Roman" w:hAnsi="Times New Roman"/>
        </w:rPr>
        <w:br w:type="column"/>
      </w:r>
      <w:r w:rsidRPr="006A2E17">
        <w:rPr>
          <w:rFonts w:ascii="Times New Roman" w:hAnsi="Times New Roman"/>
          <w:noProof/>
          <w:lang w:bidi="ar-SA"/>
        </w:rPr>
        <w:lastRenderedPageBreak/>
        <w:drawing>
          <wp:inline distT="0" distB="0" distL="0" distR="0" wp14:anchorId="742002BB" wp14:editId="0B15B6D9">
            <wp:extent cx="5282993" cy="3657600"/>
            <wp:effectExtent l="0" t="0" r="635" b="0"/>
            <wp:docPr id="51" name="Picture 51" descr="SSD:Users:williamjmuntean:Google Drive:Experiments:RelativeJOLs:Dissertation:Figures:Exp4:Exp4_TransferRecal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SD:Users:williamjmuntean:Google Drive:Experiments:RelativeJOLs:Dissertation:Figures:Exp4:Exp4_TransferRecall.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82993" cy="3657600"/>
                    </a:xfrm>
                    <a:prstGeom prst="rect">
                      <a:avLst/>
                    </a:prstGeom>
                    <a:noFill/>
                    <a:ln>
                      <a:noFill/>
                    </a:ln>
                  </pic:spPr>
                </pic:pic>
              </a:graphicData>
            </a:graphic>
          </wp:inline>
        </w:drawing>
      </w:r>
    </w:p>
    <w:p w14:paraId="7524C690" w14:textId="77777777" w:rsidR="00322854" w:rsidRPr="006A2E17" w:rsidRDefault="00322854" w:rsidP="00322854">
      <w:pPr>
        <w:rPr>
          <w:rFonts w:ascii="Times New Roman" w:hAnsi="Times New Roman"/>
        </w:rPr>
      </w:pPr>
      <w:r w:rsidRPr="006A2E17">
        <w:rPr>
          <w:rFonts w:ascii="Times New Roman" w:hAnsi="Times New Roman"/>
          <w:i/>
        </w:rPr>
        <w:t>Figure 35</w:t>
      </w:r>
      <w:r w:rsidRPr="006A2E17">
        <w:rPr>
          <w:rFonts w:ascii="Times New Roman" w:hAnsi="Times New Roman"/>
        </w:rPr>
        <w:t>. Experiment 3: Transfer item judgments of learning as a function of reference item final recall and episodic retrieval (likely retrieval of the reference item, unlikely retrieval of the reference item). The error bars represent the combined standard errors of the fixed effects.</w:t>
      </w:r>
    </w:p>
    <w:p w14:paraId="55D6A79E" w14:textId="3DEA3161" w:rsidR="00AA0B13" w:rsidRPr="00AA0B13" w:rsidRDefault="00AA0B13" w:rsidP="00322854">
      <w:pPr>
        <w:pStyle w:val="Heading1"/>
      </w:pPr>
    </w:p>
    <w:sectPr w:rsidR="00AA0B13" w:rsidRPr="00AA0B13" w:rsidSect="00DA1971">
      <w:footerReference w:type="default" r:id="rId59"/>
      <w:pgSz w:w="12240" w:h="15840" w:code="1"/>
      <w:pgMar w:top="1440" w:right="1440" w:bottom="1440" w:left="2304" w:header="720" w:footer="720" w:gutter="0"/>
      <w:pgNumType w:start="1"/>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FA0B7" w14:textId="77777777" w:rsidR="000A3357" w:rsidRDefault="000A3357" w:rsidP="008E1C26">
      <w:pPr>
        <w:spacing w:line="240" w:lineRule="auto"/>
      </w:pPr>
      <w:r>
        <w:separator/>
      </w:r>
    </w:p>
  </w:endnote>
  <w:endnote w:type="continuationSeparator" w:id="0">
    <w:p w14:paraId="10EAB55D" w14:textId="77777777" w:rsidR="000A3357" w:rsidRDefault="000A3357" w:rsidP="008E1C2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01FD127" w14:textId="77777777" w:rsidR="00925892" w:rsidRDefault="00925892" w:rsidP="008E1C26">
    <w:pPr>
      <w:pStyle w:val="Footer"/>
      <w:jc w:val="center"/>
    </w:pPr>
    <w:r>
      <w:fldChar w:fldCharType="begin"/>
    </w:r>
    <w:r>
      <w:instrText xml:space="preserve"> PAGE   \* MERGEFORMAT </w:instrText>
    </w:r>
    <w:r>
      <w:fldChar w:fldCharType="separate"/>
    </w:r>
    <w:r w:rsidR="00B00CE0">
      <w:rPr>
        <w:noProof/>
      </w:rPr>
      <w:t>xi</w:t>
    </w:r>
    <w:r>
      <w:rPr>
        <w:noProof/>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60CDB" w14:textId="77777777" w:rsidR="00925892" w:rsidRDefault="00925892" w:rsidP="008E1C26">
    <w:pPr>
      <w:pStyle w:val="Footer"/>
      <w:jc w:val="center"/>
    </w:pPr>
    <w:r>
      <w:fldChar w:fldCharType="begin"/>
    </w:r>
    <w:r>
      <w:instrText xml:space="preserve"> PAGE   \* MERGEFORMAT </w:instrText>
    </w:r>
    <w:r>
      <w:fldChar w:fldCharType="separate"/>
    </w:r>
    <w:r w:rsidR="00B00CE0">
      <w:rPr>
        <w:noProof/>
      </w:rPr>
      <w:t>9</w:t>
    </w:r>
    <w:r>
      <w:rPr>
        <w:noProof/>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AE7A182" w14:textId="77777777" w:rsidR="000A3357" w:rsidRDefault="000A3357" w:rsidP="008E1C26">
      <w:pPr>
        <w:spacing w:line="240" w:lineRule="auto"/>
      </w:pPr>
      <w:r>
        <w:separator/>
      </w:r>
    </w:p>
  </w:footnote>
  <w:footnote w:type="continuationSeparator" w:id="0">
    <w:p w14:paraId="44B07621" w14:textId="77777777" w:rsidR="000A3357" w:rsidRDefault="000A3357" w:rsidP="008E1C26">
      <w:pPr>
        <w:spacing w:line="240" w:lineRule="auto"/>
      </w:pPr>
      <w:r>
        <w:continuationSeparator/>
      </w:r>
    </w:p>
  </w:footnote>
  <w:footnote w:id="1">
    <w:p w14:paraId="3E773C94" w14:textId="77777777" w:rsidR="00925892" w:rsidRDefault="00925892" w:rsidP="00A84E58">
      <w:pPr>
        <w:pStyle w:val="FootnoteText"/>
      </w:pPr>
      <w:r>
        <w:rPr>
          <w:rStyle w:val="FootnoteReference"/>
        </w:rPr>
        <w:footnoteRef/>
      </w:r>
      <w:r>
        <w:t xml:space="preserve"> In the point that follows, the assumption of compound symmetry apples to more complex ANOVA designs than just levels within a factor.</w:t>
      </w:r>
    </w:p>
  </w:footnote>
  <w:footnote w:id="2">
    <w:p w14:paraId="7F5BC13E" w14:textId="77777777" w:rsidR="00925892" w:rsidRDefault="00925892" w:rsidP="00A84E58">
      <w:pPr>
        <w:pStyle w:val="FootnoteText"/>
      </w:pPr>
      <w:r>
        <w:rPr>
          <w:rStyle w:val="FootnoteReference"/>
        </w:rPr>
        <w:footnoteRef/>
      </w:r>
      <w:r>
        <w:t xml:space="preserve"> An alternative approach is a parametric bootstrap. The general procedure involves getting a critical likelihood-ratio value from a standard likelihood-ratio test. Then repeatedly generating data from the null model and recalculate the likelihood-ratio. The ratio of the number repetitions that produce a likelihood-ratio value greater than the critical likelihood-ratio value constitutes as a </w:t>
      </w:r>
      <w:r w:rsidRPr="0052620C">
        <w:rPr>
          <w:i/>
        </w:rPr>
        <w:t>p</w:t>
      </w:r>
      <w:r>
        <w:t xml:space="preserve">-value: The probability of observing a dataset as extreme given a true null model (for a comparison of bootstrapping to an alternative approach, see, </w:t>
      </w:r>
      <w:proofErr w:type="spellStart"/>
      <w:r w:rsidRPr="0052620C">
        <w:t>Crainiceanu</w:t>
      </w:r>
      <w:proofErr w:type="spellEnd"/>
      <w:r>
        <w:t xml:space="preserve"> </w:t>
      </w:r>
      <w:r w:rsidRPr="0052620C">
        <w:t xml:space="preserve">&amp; </w:t>
      </w:r>
      <w:proofErr w:type="spellStart"/>
      <w:r w:rsidRPr="0052620C">
        <w:t>Ruppert</w:t>
      </w:r>
      <w:proofErr w:type="spellEnd"/>
      <w:r w:rsidRPr="0052620C">
        <w:t>, 2004)</w:t>
      </w:r>
      <w:r>
        <w:t>.</w:t>
      </w:r>
    </w:p>
  </w:footnote>
  <w:footnote w:id="3">
    <w:p w14:paraId="7E1172A9" w14:textId="77777777" w:rsidR="00925892" w:rsidRDefault="00925892" w:rsidP="00A84E58">
      <w:pPr>
        <w:pStyle w:val="FootnoteText"/>
      </w:pPr>
      <w:r>
        <w:rPr>
          <w:rStyle w:val="FootnoteReference"/>
        </w:rPr>
        <w:footnoteRef/>
      </w:r>
      <w:r>
        <w:t xml:space="preserve"> Also like random effects, fixed effects can be inferentially tested through log likelihood-ratio tests. However, whereas random effects likelihood-ratio tests are ultra conservative, fixed effects likelihood-ratio tests are </w:t>
      </w:r>
      <w:proofErr w:type="spellStart"/>
      <w:r>
        <w:t>ultra liberal</w:t>
      </w:r>
      <w:proofErr w:type="spellEnd"/>
      <w:r>
        <w:t xml:space="preserve"> (cf. </w:t>
      </w:r>
      <w:proofErr w:type="spellStart"/>
      <w:r>
        <w:t>Bolker</w:t>
      </w:r>
      <w:proofErr w:type="spellEnd"/>
      <w:r>
        <w:t xml:space="preserve"> et al., 2009). Therefore, we do not consider this a valid approach for testing fixed effects. Ultimately, a bootstrap is required to obtain accurate probability values for fixed effect likelihood-ratio tests. </w:t>
      </w:r>
    </w:p>
  </w:footnote>
  <w:footnote w:id="4">
    <w:p w14:paraId="7E68C96F" w14:textId="77777777" w:rsidR="00925892" w:rsidRPr="00437EEC" w:rsidRDefault="00925892" w:rsidP="00A84E58">
      <w:pPr>
        <w:pStyle w:val="FootnoteText"/>
      </w:pPr>
      <w:r>
        <w:rPr>
          <w:rStyle w:val="FootnoteReference"/>
        </w:rPr>
        <w:footnoteRef/>
      </w:r>
      <w:r>
        <w:t xml:space="preserve"> The term mixed-factor should not be confused with the term mixed model. A mixed-factor ANOVA indicates that at least one factor was manipulated between subjects and at least one factor was manipulated within subjects (e.g., mixed designs, split/strip-plot designs). This confusion is perpetuated in the literature by inappropriately using the term “mixed ANOVA”. A </w:t>
      </w:r>
      <w:r w:rsidRPr="00437EEC">
        <w:rPr>
          <w:i/>
        </w:rPr>
        <w:t>mixed-effects</w:t>
      </w:r>
      <w:r>
        <w:t xml:space="preserve"> ANOVA refers to an ANOVA with a random effects, which is different than a mixed-factor ANOVA. In the context of an ANOVA, the term </w:t>
      </w:r>
      <w:r>
        <w:rPr>
          <w:i/>
        </w:rPr>
        <w:t>mixed</w:t>
      </w:r>
      <w:r>
        <w:t xml:space="preserve"> should not appear without clarification.</w:t>
      </w:r>
    </w:p>
  </w:footnote>
  <w:footnote w:id="5">
    <w:p w14:paraId="150493E6" w14:textId="77777777" w:rsidR="00925892" w:rsidRPr="00DB5B43" w:rsidRDefault="00925892" w:rsidP="00A84E58">
      <w:pPr>
        <w:pStyle w:val="FootnoteText"/>
      </w:pPr>
      <w:r>
        <w:rPr>
          <w:rStyle w:val="FootnoteReference"/>
        </w:rPr>
        <w:footnoteRef/>
      </w:r>
      <w:r>
        <w:t xml:space="preserve"> We report two measures of effect size in the aggregated data inferentials, partial-eta squared and generalized-omega squared. Partial-eta squared measures the variance explained by the factor of interest (</w:t>
      </w:r>
      <w:r w:rsidRPr="0035468E">
        <w:t>Cohen, 1973)</w:t>
      </w:r>
      <w:r>
        <w:t>. However, it is not directly comparable across different experimental designs (</w:t>
      </w:r>
      <w:proofErr w:type="spellStart"/>
      <w:r w:rsidRPr="0035468E">
        <w:t>Olejnik</w:t>
      </w:r>
      <w:proofErr w:type="spellEnd"/>
      <w:r>
        <w:t xml:space="preserve"> </w:t>
      </w:r>
      <w:r w:rsidRPr="0035468E">
        <w:t xml:space="preserve">&amp; </w:t>
      </w:r>
      <w:proofErr w:type="spellStart"/>
      <w:r w:rsidRPr="0035468E">
        <w:t>Algina</w:t>
      </w:r>
      <w:proofErr w:type="spellEnd"/>
      <w:r w:rsidRPr="0035468E">
        <w:t>, 2003)</w:t>
      </w:r>
      <w:r>
        <w:t>. As such, we report generalized-omega squared, which better accounts for the variance contributions of each factor in the omnibus model and is more comparable across different designs (</w:t>
      </w:r>
      <w:proofErr w:type="spellStart"/>
      <w:r w:rsidRPr="004F1A7A">
        <w:t>Kellermann</w:t>
      </w:r>
      <w:proofErr w:type="spellEnd"/>
      <w:r>
        <w:t xml:space="preserve"> et al., 2013). Additionally, we report </w:t>
      </w:r>
      <w:r>
        <w:rPr>
          <w:i/>
        </w:rPr>
        <w:t>F</w:t>
      </w:r>
      <w:r>
        <w:t>-tests for all simple comparisons as to maintain consistency and comparability across the reported effects.</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22064F8"/>
    <w:multiLevelType w:val="hybridMultilevel"/>
    <w:tmpl w:val="8AAA47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32541A3"/>
    <w:multiLevelType w:val="hybridMultilevel"/>
    <w:tmpl w:val="A70AA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1AF20D8"/>
    <w:multiLevelType w:val="hybridMultilevel"/>
    <w:tmpl w:val="507867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48E35EE7"/>
    <w:multiLevelType w:val="hybridMultilevel"/>
    <w:tmpl w:val="3AFC20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DB26165"/>
    <w:multiLevelType w:val="hybridMultilevel"/>
    <w:tmpl w:val="434C1B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8413182"/>
    <w:multiLevelType w:val="hybridMultilevel"/>
    <w:tmpl w:val="F718F332"/>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num>
  <w:num w:numId="3">
    <w:abstractNumId w:val="1"/>
  </w:num>
  <w:num w:numId="4">
    <w:abstractNumId w:val="0"/>
  </w:num>
  <w:num w:numId="5">
    <w:abstractNumId w:val="2"/>
  </w:num>
  <w:num w:numId="6">
    <w:abstractNumId w:val="3"/>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1D2F"/>
    <w:rsid w:val="00015B5C"/>
    <w:rsid w:val="00025A12"/>
    <w:rsid w:val="00041B04"/>
    <w:rsid w:val="00044558"/>
    <w:rsid w:val="0005374D"/>
    <w:rsid w:val="00076B36"/>
    <w:rsid w:val="00077A99"/>
    <w:rsid w:val="00077F0A"/>
    <w:rsid w:val="0008176F"/>
    <w:rsid w:val="000A3357"/>
    <w:rsid w:val="000C18E6"/>
    <w:rsid w:val="000C24B8"/>
    <w:rsid w:val="000F56FF"/>
    <w:rsid w:val="00105BBB"/>
    <w:rsid w:val="00111915"/>
    <w:rsid w:val="001504BE"/>
    <w:rsid w:val="00172240"/>
    <w:rsid w:val="00187691"/>
    <w:rsid w:val="001A3DDE"/>
    <w:rsid w:val="001B12EF"/>
    <w:rsid w:val="001B521A"/>
    <w:rsid w:val="001C10A0"/>
    <w:rsid w:val="001C3B63"/>
    <w:rsid w:val="00205908"/>
    <w:rsid w:val="002147D8"/>
    <w:rsid w:val="00227893"/>
    <w:rsid w:val="00244C26"/>
    <w:rsid w:val="00257382"/>
    <w:rsid w:val="0025754A"/>
    <w:rsid w:val="00260F9A"/>
    <w:rsid w:val="00271ED6"/>
    <w:rsid w:val="00274E2C"/>
    <w:rsid w:val="002A0FFA"/>
    <w:rsid w:val="002B38BC"/>
    <w:rsid w:val="002D6E20"/>
    <w:rsid w:val="002E157F"/>
    <w:rsid w:val="002F2214"/>
    <w:rsid w:val="00304FD6"/>
    <w:rsid w:val="0030767B"/>
    <w:rsid w:val="00314F3F"/>
    <w:rsid w:val="003218D0"/>
    <w:rsid w:val="00322854"/>
    <w:rsid w:val="003240AA"/>
    <w:rsid w:val="00343673"/>
    <w:rsid w:val="003450B1"/>
    <w:rsid w:val="003635D6"/>
    <w:rsid w:val="00385E9D"/>
    <w:rsid w:val="00386E26"/>
    <w:rsid w:val="00393159"/>
    <w:rsid w:val="00396207"/>
    <w:rsid w:val="00396A98"/>
    <w:rsid w:val="003A060D"/>
    <w:rsid w:val="003B0A2F"/>
    <w:rsid w:val="003B73A8"/>
    <w:rsid w:val="003D34F2"/>
    <w:rsid w:val="003E22B5"/>
    <w:rsid w:val="004431F8"/>
    <w:rsid w:val="00461AA9"/>
    <w:rsid w:val="00472B7F"/>
    <w:rsid w:val="004A52B4"/>
    <w:rsid w:val="004A7222"/>
    <w:rsid w:val="004E41F4"/>
    <w:rsid w:val="0053028C"/>
    <w:rsid w:val="005354E8"/>
    <w:rsid w:val="0057775C"/>
    <w:rsid w:val="00582EBC"/>
    <w:rsid w:val="00583C7E"/>
    <w:rsid w:val="005A2B79"/>
    <w:rsid w:val="005B0705"/>
    <w:rsid w:val="005B16E2"/>
    <w:rsid w:val="005C67D8"/>
    <w:rsid w:val="005E64CF"/>
    <w:rsid w:val="006010A2"/>
    <w:rsid w:val="006273C0"/>
    <w:rsid w:val="00633C74"/>
    <w:rsid w:val="00645A8F"/>
    <w:rsid w:val="00647814"/>
    <w:rsid w:val="00653C73"/>
    <w:rsid w:val="00661C13"/>
    <w:rsid w:val="0069549B"/>
    <w:rsid w:val="006A6340"/>
    <w:rsid w:val="006B1D41"/>
    <w:rsid w:val="006B4721"/>
    <w:rsid w:val="006D1B98"/>
    <w:rsid w:val="006F10CE"/>
    <w:rsid w:val="006F1D7F"/>
    <w:rsid w:val="006F401C"/>
    <w:rsid w:val="0070017B"/>
    <w:rsid w:val="00705086"/>
    <w:rsid w:val="007247B0"/>
    <w:rsid w:val="00730F0A"/>
    <w:rsid w:val="00746E16"/>
    <w:rsid w:val="007559B1"/>
    <w:rsid w:val="00761FDB"/>
    <w:rsid w:val="007739FB"/>
    <w:rsid w:val="00775701"/>
    <w:rsid w:val="00784171"/>
    <w:rsid w:val="007864D2"/>
    <w:rsid w:val="0078679A"/>
    <w:rsid w:val="00796BD9"/>
    <w:rsid w:val="007E43EC"/>
    <w:rsid w:val="007F2648"/>
    <w:rsid w:val="008253D8"/>
    <w:rsid w:val="0082601C"/>
    <w:rsid w:val="008264BE"/>
    <w:rsid w:val="00841129"/>
    <w:rsid w:val="00877706"/>
    <w:rsid w:val="008A1EE9"/>
    <w:rsid w:val="008A4F22"/>
    <w:rsid w:val="008C27FE"/>
    <w:rsid w:val="008E1C26"/>
    <w:rsid w:val="008F1822"/>
    <w:rsid w:val="00917D6C"/>
    <w:rsid w:val="009245C5"/>
    <w:rsid w:val="00925892"/>
    <w:rsid w:val="00931BB1"/>
    <w:rsid w:val="00952BBC"/>
    <w:rsid w:val="009671ED"/>
    <w:rsid w:val="00976BD6"/>
    <w:rsid w:val="00992C28"/>
    <w:rsid w:val="009A1894"/>
    <w:rsid w:val="009B49FC"/>
    <w:rsid w:val="009E6228"/>
    <w:rsid w:val="00A0094B"/>
    <w:rsid w:val="00A460F3"/>
    <w:rsid w:val="00A50007"/>
    <w:rsid w:val="00A523B9"/>
    <w:rsid w:val="00A5626C"/>
    <w:rsid w:val="00A77093"/>
    <w:rsid w:val="00A82147"/>
    <w:rsid w:val="00A84E58"/>
    <w:rsid w:val="00AA0B13"/>
    <w:rsid w:val="00AA1B3B"/>
    <w:rsid w:val="00AC5E50"/>
    <w:rsid w:val="00AF0BB2"/>
    <w:rsid w:val="00B00CE0"/>
    <w:rsid w:val="00B224CD"/>
    <w:rsid w:val="00B26394"/>
    <w:rsid w:val="00B270FE"/>
    <w:rsid w:val="00B36426"/>
    <w:rsid w:val="00B905E2"/>
    <w:rsid w:val="00BA1A3A"/>
    <w:rsid w:val="00BB3F72"/>
    <w:rsid w:val="00BB50E5"/>
    <w:rsid w:val="00BB678C"/>
    <w:rsid w:val="00BD1142"/>
    <w:rsid w:val="00BD45C8"/>
    <w:rsid w:val="00BD6FDA"/>
    <w:rsid w:val="00BF5A1A"/>
    <w:rsid w:val="00C16C66"/>
    <w:rsid w:val="00C20A7B"/>
    <w:rsid w:val="00C258FC"/>
    <w:rsid w:val="00C3745C"/>
    <w:rsid w:val="00C4062A"/>
    <w:rsid w:val="00C54100"/>
    <w:rsid w:val="00C63C23"/>
    <w:rsid w:val="00C8326D"/>
    <w:rsid w:val="00C92079"/>
    <w:rsid w:val="00CA498F"/>
    <w:rsid w:val="00CC7E26"/>
    <w:rsid w:val="00D323D6"/>
    <w:rsid w:val="00D54F29"/>
    <w:rsid w:val="00D65384"/>
    <w:rsid w:val="00D75B66"/>
    <w:rsid w:val="00D9410B"/>
    <w:rsid w:val="00D97CFA"/>
    <w:rsid w:val="00DA02BF"/>
    <w:rsid w:val="00DA1614"/>
    <w:rsid w:val="00DA1971"/>
    <w:rsid w:val="00DB57AB"/>
    <w:rsid w:val="00DB664C"/>
    <w:rsid w:val="00DC6749"/>
    <w:rsid w:val="00DD484C"/>
    <w:rsid w:val="00DE1EF7"/>
    <w:rsid w:val="00DE50F8"/>
    <w:rsid w:val="00DF4B88"/>
    <w:rsid w:val="00E0501B"/>
    <w:rsid w:val="00E11D2F"/>
    <w:rsid w:val="00E20B9A"/>
    <w:rsid w:val="00E252B0"/>
    <w:rsid w:val="00E30DA2"/>
    <w:rsid w:val="00E434AE"/>
    <w:rsid w:val="00E453E8"/>
    <w:rsid w:val="00E53D7E"/>
    <w:rsid w:val="00E60FE8"/>
    <w:rsid w:val="00E77477"/>
    <w:rsid w:val="00E97240"/>
    <w:rsid w:val="00EA13D9"/>
    <w:rsid w:val="00EA7E4F"/>
    <w:rsid w:val="00ED6F0B"/>
    <w:rsid w:val="00EE1461"/>
    <w:rsid w:val="00EE3797"/>
    <w:rsid w:val="00F27248"/>
    <w:rsid w:val="00F274E5"/>
    <w:rsid w:val="00F37F46"/>
    <w:rsid w:val="00F46A49"/>
    <w:rsid w:val="00F7122D"/>
    <w:rsid w:val="00F93475"/>
    <w:rsid w:val="00F94300"/>
    <w:rsid w:val="00FA2425"/>
    <w:rsid w:val="00FB5287"/>
    <w:rsid w:val="00FC6A58"/>
    <w:rsid w:val="00FF0F0F"/>
    <w:rsid w:val="00FF3ABC"/>
    <w:rsid w:val="00FF6D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CAFF84D"/>
  <w15:docId w15:val="{232C4D58-5B23-4DD2-AEDB-D14BE2DF4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7222"/>
    <w:pPr>
      <w:spacing w:line="480" w:lineRule="auto"/>
    </w:pPr>
    <w:rPr>
      <w:rFonts w:asciiTheme="minorHAnsi" w:hAnsiTheme="minorHAnsi"/>
      <w:sz w:val="24"/>
      <w:szCs w:val="24"/>
      <w:lang w:bidi="en-US"/>
    </w:rPr>
  </w:style>
  <w:style w:type="paragraph" w:styleId="Heading1">
    <w:name w:val="heading 1"/>
    <w:next w:val="Normal"/>
    <w:link w:val="Heading1Char"/>
    <w:autoRedefine/>
    <w:uiPriority w:val="9"/>
    <w:qFormat/>
    <w:rsid w:val="00DB57AB"/>
    <w:pPr>
      <w:spacing w:line="480" w:lineRule="auto"/>
      <w:jc w:val="center"/>
      <w:outlineLvl w:val="0"/>
    </w:pPr>
    <w:rPr>
      <w:rFonts w:asciiTheme="majorHAnsi" w:hAnsiTheme="majorHAnsi"/>
      <w:b/>
      <w:bCs/>
      <w:sz w:val="28"/>
      <w:szCs w:val="32"/>
      <w:lang w:bidi="en-US"/>
    </w:rPr>
  </w:style>
  <w:style w:type="paragraph" w:styleId="Heading2">
    <w:name w:val="heading 2"/>
    <w:next w:val="Normal"/>
    <w:link w:val="Heading2Char"/>
    <w:autoRedefine/>
    <w:uiPriority w:val="9"/>
    <w:unhideWhenUsed/>
    <w:qFormat/>
    <w:rsid w:val="0070017B"/>
    <w:pPr>
      <w:keepNext/>
      <w:spacing w:line="480" w:lineRule="auto"/>
      <w:jc w:val="center"/>
      <w:outlineLvl w:val="1"/>
    </w:pPr>
    <w:rPr>
      <w:rFonts w:asciiTheme="majorHAnsi" w:hAnsiTheme="majorHAnsi"/>
      <w:b/>
      <w:bCs/>
      <w:iCs/>
      <w:sz w:val="24"/>
      <w:szCs w:val="28"/>
      <w:lang w:bidi="en-US"/>
    </w:rPr>
  </w:style>
  <w:style w:type="paragraph" w:styleId="Heading3">
    <w:name w:val="heading 3"/>
    <w:next w:val="Normal"/>
    <w:link w:val="Heading3Char"/>
    <w:autoRedefine/>
    <w:uiPriority w:val="9"/>
    <w:unhideWhenUsed/>
    <w:qFormat/>
    <w:rsid w:val="00F274E5"/>
    <w:pPr>
      <w:keepNext/>
      <w:spacing w:line="480" w:lineRule="auto"/>
      <w:outlineLvl w:val="2"/>
    </w:pPr>
    <w:rPr>
      <w:rFonts w:asciiTheme="majorHAnsi" w:hAnsiTheme="majorHAnsi"/>
      <w:bCs/>
      <w:i/>
      <w:sz w:val="24"/>
      <w:szCs w:val="24"/>
      <w:lang w:bidi="en-US"/>
    </w:rPr>
  </w:style>
  <w:style w:type="paragraph" w:styleId="Heading4">
    <w:name w:val="heading 4"/>
    <w:basedOn w:val="Normal"/>
    <w:next w:val="Normal"/>
    <w:link w:val="Heading4Char"/>
    <w:uiPriority w:val="9"/>
    <w:semiHidden/>
    <w:unhideWhenUsed/>
    <w:rsid w:val="003A060D"/>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3A060D"/>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3A060D"/>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3A060D"/>
    <w:pPr>
      <w:spacing w:before="240" w:after="60"/>
      <w:outlineLvl w:val="6"/>
    </w:pPr>
  </w:style>
  <w:style w:type="paragraph" w:styleId="Heading8">
    <w:name w:val="heading 8"/>
    <w:basedOn w:val="Normal"/>
    <w:next w:val="Normal"/>
    <w:link w:val="Heading8Char"/>
    <w:uiPriority w:val="9"/>
    <w:semiHidden/>
    <w:unhideWhenUsed/>
    <w:qFormat/>
    <w:rsid w:val="003A060D"/>
    <w:pPr>
      <w:spacing w:before="240" w:after="60"/>
      <w:outlineLvl w:val="7"/>
    </w:pPr>
    <w:rPr>
      <w:i/>
      <w:iCs/>
    </w:rPr>
  </w:style>
  <w:style w:type="paragraph" w:styleId="Heading9">
    <w:name w:val="heading 9"/>
    <w:basedOn w:val="Normal"/>
    <w:next w:val="Normal"/>
    <w:link w:val="Heading9Char"/>
    <w:uiPriority w:val="9"/>
    <w:semiHidden/>
    <w:unhideWhenUsed/>
    <w:qFormat/>
    <w:rsid w:val="003A060D"/>
    <w:pPr>
      <w:spacing w:before="240" w:after="60"/>
      <w:outlineLvl w:val="8"/>
    </w:pPr>
    <w:rPr>
      <w:rFonts w:ascii="Times New Roman" w:hAnsi="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B57AB"/>
    <w:rPr>
      <w:rFonts w:asciiTheme="majorHAnsi" w:hAnsiTheme="majorHAnsi"/>
      <w:b/>
      <w:bCs/>
      <w:sz w:val="28"/>
      <w:szCs w:val="32"/>
      <w:lang w:bidi="en-US"/>
    </w:rPr>
  </w:style>
  <w:style w:type="character" w:customStyle="1" w:styleId="Heading2Char">
    <w:name w:val="Heading 2 Char"/>
    <w:basedOn w:val="DefaultParagraphFont"/>
    <w:link w:val="Heading2"/>
    <w:uiPriority w:val="9"/>
    <w:rsid w:val="0070017B"/>
    <w:rPr>
      <w:rFonts w:asciiTheme="majorHAnsi" w:hAnsiTheme="majorHAnsi"/>
      <w:b/>
      <w:bCs/>
      <w:iCs/>
      <w:sz w:val="24"/>
      <w:szCs w:val="28"/>
      <w:lang w:bidi="en-US"/>
    </w:rPr>
  </w:style>
  <w:style w:type="character" w:customStyle="1" w:styleId="Heading3Char">
    <w:name w:val="Heading 3 Char"/>
    <w:basedOn w:val="DefaultParagraphFont"/>
    <w:link w:val="Heading3"/>
    <w:uiPriority w:val="9"/>
    <w:rsid w:val="00F274E5"/>
    <w:rPr>
      <w:rFonts w:asciiTheme="majorHAnsi" w:hAnsiTheme="majorHAnsi"/>
      <w:bCs/>
      <w:i/>
      <w:sz w:val="24"/>
      <w:szCs w:val="24"/>
      <w:lang w:bidi="en-US"/>
    </w:rPr>
  </w:style>
  <w:style w:type="character" w:customStyle="1" w:styleId="Heading4Char">
    <w:name w:val="Heading 4 Char"/>
    <w:basedOn w:val="DefaultParagraphFont"/>
    <w:link w:val="Heading4"/>
    <w:uiPriority w:val="9"/>
    <w:semiHidden/>
    <w:rsid w:val="003A060D"/>
    <w:rPr>
      <w:rFonts w:cs="Times New Roman"/>
      <w:b/>
      <w:bCs/>
      <w:sz w:val="28"/>
      <w:szCs w:val="28"/>
    </w:rPr>
  </w:style>
  <w:style w:type="character" w:customStyle="1" w:styleId="Heading5Char">
    <w:name w:val="Heading 5 Char"/>
    <w:basedOn w:val="DefaultParagraphFont"/>
    <w:link w:val="Heading5"/>
    <w:uiPriority w:val="9"/>
    <w:semiHidden/>
    <w:rsid w:val="003A060D"/>
    <w:rPr>
      <w:rFonts w:cs="Times New Roman"/>
      <w:b/>
      <w:bCs/>
      <w:i/>
      <w:iCs/>
      <w:sz w:val="26"/>
      <w:szCs w:val="26"/>
    </w:rPr>
  </w:style>
  <w:style w:type="character" w:customStyle="1" w:styleId="Heading6Char">
    <w:name w:val="Heading 6 Char"/>
    <w:basedOn w:val="DefaultParagraphFont"/>
    <w:link w:val="Heading6"/>
    <w:uiPriority w:val="9"/>
    <w:semiHidden/>
    <w:rsid w:val="003A060D"/>
    <w:rPr>
      <w:rFonts w:cs="Times New Roman"/>
      <w:b/>
      <w:bCs/>
    </w:rPr>
  </w:style>
  <w:style w:type="character" w:customStyle="1" w:styleId="Heading7Char">
    <w:name w:val="Heading 7 Char"/>
    <w:basedOn w:val="DefaultParagraphFont"/>
    <w:link w:val="Heading7"/>
    <w:uiPriority w:val="9"/>
    <w:semiHidden/>
    <w:rsid w:val="003A060D"/>
    <w:rPr>
      <w:rFonts w:cs="Times New Roman"/>
      <w:sz w:val="24"/>
      <w:szCs w:val="24"/>
    </w:rPr>
  </w:style>
  <w:style w:type="character" w:customStyle="1" w:styleId="Heading8Char">
    <w:name w:val="Heading 8 Char"/>
    <w:basedOn w:val="DefaultParagraphFont"/>
    <w:link w:val="Heading8"/>
    <w:uiPriority w:val="9"/>
    <w:semiHidden/>
    <w:rsid w:val="003A060D"/>
    <w:rPr>
      <w:rFonts w:cs="Times New Roman"/>
      <w:i/>
      <w:iCs/>
      <w:sz w:val="24"/>
      <w:szCs w:val="24"/>
    </w:rPr>
  </w:style>
  <w:style w:type="character" w:customStyle="1" w:styleId="Heading9Char">
    <w:name w:val="Heading 9 Char"/>
    <w:basedOn w:val="DefaultParagraphFont"/>
    <w:link w:val="Heading9"/>
    <w:uiPriority w:val="9"/>
    <w:semiHidden/>
    <w:rsid w:val="003A060D"/>
    <w:rPr>
      <w:rFonts w:ascii="Times New Roman" w:eastAsia="Times New Roman" w:hAnsi="Times New Roman" w:cs="Times New Roman"/>
    </w:rPr>
  </w:style>
  <w:style w:type="paragraph" w:styleId="Caption">
    <w:name w:val="caption"/>
    <w:basedOn w:val="Normal"/>
    <w:next w:val="Normal"/>
    <w:uiPriority w:val="35"/>
    <w:unhideWhenUsed/>
    <w:rsid w:val="00CC7E26"/>
    <w:pPr>
      <w:spacing w:line="240" w:lineRule="auto"/>
    </w:pPr>
    <w:rPr>
      <w:b/>
      <w:bCs/>
      <w:szCs w:val="18"/>
    </w:rPr>
  </w:style>
  <w:style w:type="paragraph" w:styleId="Title">
    <w:name w:val="Title"/>
    <w:basedOn w:val="Heading1"/>
    <w:next w:val="Normal"/>
    <w:link w:val="TitleChar"/>
    <w:autoRedefine/>
    <w:uiPriority w:val="10"/>
    <w:qFormat/>
    <w:rsid w:val="0057775C"/>
    <w:pPr>
      <w:keepNext/>
    </w:pPr>
    <w:rPr>
      <w:bCs w:val="0"/>
    </w:rPr>
  </w:style>
  <w:style w:type="character" w:customStyle="1" w:styleId="TitleChar">
    <w:name w:val="Title Char"/>
    <w:basedOn w:val="DefaultParagraphFont"/>
    <w:link w:val="Title"/>
    <w:uiPriority w:val="10"/>
    <w:rsid w:val="00C3745C"/>
    <w:rPr>
      <w:rFonts w:asciiTheme="majorHAnsi" w:hAnsiTheme="majorHAnsi"/>
      <w:caps/>
      <w:sz w:val="24"/>
      <w:szCs w:val="32"/>
      <w:lang w:bidi="en-US"/>
    </w:rPr>
  </w:style>
  <w:style w:type="paragraph" w:styleId="Subtitle">
    <w:name w:val="Subtitle"/>
    <w:basedOn w:val="Normal"/>
    <w:next w:val="Normal"/>
    <w:link w:val="SubtitleChar"/>
    <w:uiPriority w:val="11"/>
    <w:semiHidden/>
    <w:unhideWhenUsed/>
    <w:qFormat/>
    <w:rsid w:val="003A060D"/>
    <w:pPr>
      <w:spacing w:after="60"/>
      <w:jc w:val="center"/>
      <w:outlineLvl w:val="1"/>
    </w:pPr>
    <w:rPr>
      <w:rFonts w:ascii="Times New Roman" w:hAnsi="Times New Roman"/>
    </w:rPr>
  </w:style>
  <w:style w:type="character" w:customStyle="1" w:styleId="SubtitleChar">
    <w:name w:val="Subtitle Char"/>
    <w:basedOn w:val="DefaultParagraphFont"/>
    <w:link w:val="Subtitle"/>
    <w:uiPriority w:val="11"/>
    <w:semiHidden/>
    <w:rsid w:val="00077F0A"/>
    <w:rPr>
      <w:sz w:val="24"/>
      <w:szCs w:val="24"/>
      <w:lang w:bidi="en-US"/>
    </w:rPr>
  </w:style>
  <w:style w:type="character" w:styleId="Strong">
    <w:name w:val="Strong"/>
    <w:basedOn w:val="DefaultParagraphFont"/>
    <w:uiPriority w:val="22"/>
    <w:semiHidden/>
    <w:unhideWhenUsed/>
    <w:qFormat/>
    <w:rsid w:val="003A060D"/>
    <w:rPr>
      <w:b/>
      <w:bCs/>
    </w:rPr>
  </w:style>
  <w:style w:type="character" w:styleId="Emphasis">
    <w:name w:val="Emphasis"/>
    <w:basedOn w:val="DefaultParagraphFont"/>
    <w:uiPriority w:val="20"/>
    <w:semiHidden/>
    <w:unhideWhenUsed/>
    <w:qFormat/>
    <w:rsid w:val="003A060D"/>
    <w:rPr>
      <w:rFonts w:ascii="Times New Roman" w:hAnsi="Times New Roman"/>
      <w:b/>
      <w:i/>
      <w:iCs/>
    </w:rPr>
  </w:style>
  <w:style w:type="paragraph" w:styleId="NoSpacing">
    <w:name w:val="No Spacing"/>
    <w:basedOn w:val="Normal"/>
    <w:link w:val="NoSpacingChar"/>
    <w:uiPriority w:val="1"/>
    <w:qFormat/>
    <w:rsid w:val="0070017B"/>
    <w:pPr>
      <w:spacing w:line="240" w:lineRule="auto"/>
    </w:pPr>
    <w:rPr>
      <w:szCs w:val="32"/>
    </w:rPr>
  </w:style>
  <w:style w:type="paragraph" w:styleId="TableofFigures">
    <w:name w:val="table of figures"/>
    <w:basedOn w:val="Normal"/>
    <w:next w:val="Normal"/>
    <w:uiPriority w:val="99"/>
    <w:unhideWhenUsed/>
    <w:rsid w:val="00CC7E26"/>
  </w:style>
  <w:style w:type="paragraph" w:styleId="Quote">
    <w:name w:val="Quote"/>
    <w:basedOn w:val="Normal"/>
    <w:next w:val="Normal"/>
    <w:link w:val="QuoteChar"/>
    <w:uiPriority w:val="29"/>
    <w:semiHidden/>
    <w:unhideWhenUsed/>
    <w:qFormat/>
    <w:rsid w:val="003A060D"/>
    <w:rPr>
      <w:i/>
    </w:rPr>
  </w:style>
  <w:style w:type="character" w:customStyle="1" w:styleId="QuoteChar">
    <w:name w:val="Quote Char"/>
    <w:basedOn w:val="DefaultParagraphFont"/>
    <w:link w:val="Quote"/>
    <w:uiPriority w:val="29"/>
    <w:semiHidden/>
    <w:rsid w:val="00077F0A"/>
    <w:rPr>
      <w:i/>
      <w:sz w:val="24"/>
      <w:szCs w:val="24"/>
      <w:lang w:bidi="en-US"/>
    </w:rPr>
  </w:style>
  <w:style w:type="paragraph" w:styleId="IntenseQuote">
    <w:name w:val="Intense Quote"/>
    <w:basedOn w:val="Normal"/>
    <w:next w:val="Normal"/>
    <w:link w:val="IntenseQuoteChar"/>
    <w:uiPriority w:val="30"/>
    <w:semiHidden/>
    <w:unhideWhenUsed/>
    <w:qFormat/>
    <w:rsid w:val="003A060D"/>
    <w:pPr>
      <w:ind w:left="720" w:right="720"/>
    </w:pPr>
    <w:rPr>
      <w:b/>
      <w:i/>
      <w:szCs w:val="22"/>
    </w:rPr>
  </w:style>
  <w:style w:type="character" w:customStyle="1" w:styleId="IntenseQuoteChar">
    <w:name w:val="Intense Quote Char"/>
    <w:basedOn w:val="DefaultParagraphFont"/>
    <w:link w:val="IntenseQuote"/>
    <w:uiPriority w:val="30"/>
    <w:semiHidden/>
    <w:rsid w:val="00077F0A"/>
    <w:rPr>
      <w:b/>
      <w:i/>
      <w:sz w:val="24"/>
      <w:szCs w:val="22"/>
      <w:lang w:bidi="en-US"/>
    </w:rPr>
  </w:style>
  <w:style w:type="character" w:styleId="SubtleEmphasis">
    <w:name w:val="Subtle Emphasis"/>
    <w:uiPriority w:val="19"/>
    <w:semiHidden/>
    <w:unhideWhenUsed/>
    <w:qFormat/>
    <w:rsid w:val="003A060D"/>
    <w:rPr>
      <w:i/>
      <w:color w:val="5A5A5A"/>
    </w:rPr>
  </w:style>
  <w:style w:type="character" w:styleId="IntenseEmphasis">
    <w:name w:val="Intense Emphasis"/>
    <w:basedOn w:val="DefaultParagraphFont"/>
    <w:uiPriority w:val="21"/>
    <w:semiHidden/>
    <w:unhideWhenUsed/>
    <w:qFormat/>
    <w:rsid w:val="003A060D"/>
    <w:rPr>
      <w:b/>
      <w:i/>
      <w:sz w:val="24"/>
      <w:szCs w:val="24"/>
      <w:u w:val="single"/>
    </w:rPr>
  </w:style>
  <w:style w:type="character" w:styleId="SubtleReference">
    <w:name w:val="Subtle Reference"/>
    <w:basedOn w:val="DefaultParagraphFont"/>
    <w:uiPriority w:val="31"/>
    <w:semiHidden/>
    <w:unhideWhenUsed/>
    <w:qFormat/>
    <w:rsid w:val="003A060D"/>
    <w:rPr>
      <w:sz w:val="24"/>
      <w:szCs w:val="24"/>
      <w:u w:val="single"/>
    </w:rPr>
  </w:style>
  <w:style w:type="character" w:styleId="IntenseReference">
    <w:name w:val="Intense Reference"/>
    <w:basedOn w:val="DefaultParagraphFont"/>
    <w:uiPriority w:val="32"/>
    <w:semiHidden/>
    <w:unhideWhenUsed/>
    <w:qFormat/>
    <w:rsid w:val="003A060D"/>
    <w:rPr>
      <w:b/>
      <w:sz w:val="24"/>
      <w:u w:val="single"/>
    </w:rPr>
  </w:style>
  <w:style w:type="character" w:styleId="BookTitle">
    <w:name w:val="Book Title"/>
    <w:basedOn w:val="DefaultParagraphFont"/>
    <w:uiPriority w:val="33"/>
    <w:semiHidden/>
    <w:unhideWhenUsed/>
    <w:qFormat/>
    <w:rsid w:val="003A060D"/>
    <w:rPr>
      <w:rFonts w:ascii="Times New Roman" w:eastAsia="Times New Roman" w:hAnsi="Times New Roman"/>
      <w:b/>
      <w:i/>
      <w:sz w:val="24"/>
      <w:szCs w:val="24"/>
    </w:rPr>
  </w:style>
  <w:style w:type="paragraph" w:styleId="TOCHeading">
    <w:name w:val="TOC Heading"/>
    <w:basedOn w:val="Heading1"/>
    <w:next w:val="Normal"/>
    <w:uiPriority w:val="39"/>
    <w:semiHidden/>
    <w:unhideWhenUsed/>
    <w:qFormat/>
    <w:rsid w:val="003A060D"/>
    <w:pPr>
      <w:outlineLvl w:val="9"/>
    </w:pPr>
  </w:style>
  <w:style w:type="character" w:customStyle="1" w:styleId="NoSpacingChar">
    <w:name w:val="No Spacing Char"/>
    <w:basedOn w:val="DefaultParagraphFont"/>
    <w:link w:val="NoSpacing"/>
    <w:uiPriority w:val="1"/>
    <w:rsid w:val="004A7222"/>
    <w:rPr>
      <w:rFonts w:asciiTheme="minorHAnsi" w:hAnsiTheme="minorHAnsi"/>
      <w:sz w:val="24"/>
      <w:szCs w:val="32"/>
      <w:lang w:bidi="en-US"/>
    </w:rPr>
  </w:style>
  <w:style w:type="paragraph" w:styleId="BalloonText">
    <w:name w:val="Balloon Text"/>
    <w:basedOn w:val="Normal"/>
    <w:link w:val="BalloonTextChar"/>
    <w:uiPriority w:val="99"/>
    <w:semiHidden/>
    <w:unhideWhenUsed/>
    <w:rsid w:val="00730F0A"/>
    <w:rPr>
      <w:rFonts w:ascii="Tahoma" w:hAnsi="Tahoma" w:cs="Tahoma"/>
      <w:sz w:val="16"/>
      <w:szCs w:val="16"/>
    </w:rPr>
  </w:style>
  <w:style w:type="character" w:customStyle="1" w:styleId="BalloonTextChar">
    <w:name w:val="Balloon Text Char"/>
    <w:basedOn w:val="DefaultParagraphFont"/>
    <w:link w:val="BalloonText"/>
    <w:uiPriority w:val="99"/>
    <w:semiHidden/>
    <w:rsid w:val="00730F0A"/>
    <w:rPr>
      <w:rFonts w:ascii="Tahoma" w:hAnsi="Tahoma" w:cs="Tahoma"/>
      <w:sz w:val="16"/>
      <w:szCs w:val="16"/>
      <w:lang w:bidi="en-US"/>
    </w:rPr>
  </w:style>
  <w:style w:type="paragraph" w:styleId="Header">
    <w:name w:val="header"/>
    <w:basedOn w:val="Normal"/>
    <w:link w:val="HeaderChar"/>
    <w:uiPriority w:val="99"/>
    <w:semiHidden/>
    <w:unhideWhenUsed/>
    <w:rsid w:val="008E1C26"/>
    <w:pPr>
      <w:tabs>
        <w:tab w:val="center" w:pos="4680"/>
        <w:tab w:val="right" w:pos="9360"/>
      </w:tabs>
    </w:pPr>
  </w:style>
  <w:style w:type="character" w:customStyle="1" w:styleId="HeaderChar">
    <w:name w:val="Header Char"/>
    <w:basedOn w:val="DefaultParagraphFont"/>
    <w:link w:val="Header"/>
    <w:uiPriority w:val="99"/>
    <w:semiHidden/>
    <w:rsid w:val="008E1C26"/>
    <w:rPr>
      <w:sz w:val="24"/>
      <w:szCs w:val="24"/>
      <w:lang w:bidi="en-US"/>
    </w:rPr>
  </w:style>
  <w:style w:type="paragraph" w:styleId="Footer">
    <w:name w:val="footer"/>
    <w:basedOn w:val="Normal"/>
    <w:link w:val="FooterChar"/>
    <w:uiPriority w:val="99"/>
    <w:unhideWhenUsed/>
    <w:rsid w:val="008E1C26"/>
    <w:pPr>
      <w:tabs>
        <w:tab w:val="center" w:pos="4680"/>
        <w:tab w:val="right" w:pos="9360"/>
      </w:tabs>
    </w:pPr>
  </w:style>
  <w:style w:type="character" w:customStyle="1" w:styleId="FooterChar">
    <w:name w:val="Footer Char"/>
    <w:basedOn w:val="DefaultParagraphFont"/>
    <w:link w:val="Footer"/>
    <w:uiPriority w:val="99"/>
    <w:rsid w:val="008E1C26"/>
    <w:rPr>
      <w:sz w:val="24"/>
      <w:szCs w:val="24"/>
      <w:lang w:bidi="en-US"/>
    </w:rPr>
  </w:style>
  <w:style w:type="character" w:styleId="Hyperlink">
    <w:name w:val="Hyperlink"/>
    <w:basedOn w:val="DefaultParagraphFont"/>
    <w:uiPriority w:val="99"/>
    <w:unhideWhenUsed/>
    <w:rsid w:val="00DA1971"/>
    <w:rPr>
      <w:color w:val="0000FF"/>
      <w:u w:val="single"/>
    </w:rPr>
  </w:style>
  <w:style w:type="paragraph" w:styleId="TOC1">
    <w:name w:val="toc 1"/>
    <w:basedOn w:val="Normal"/>
    <w:next w:val="Normal"/>
    <w:autoRedefine/>
    <w:uiPriority w:val="39"/>
    <w:unhideWhenUsed/>
    <w:rsid w:val="00C3745C"/>
    <w:pPr>
      <w:tabs>
        <w:tab w:val="right" w:leader="dot" w:pos="8486"/>
      </w:tabs>
      <w:ind w:left="720" w:hanging="720"/>
    </w:pPr>
  </w:style>
  <w:style w:type="paragraph" w:styleId="TOC2">
    <w:name w:val="toc 2"/>
    <w:basedOn w:val="Normal"/>
    <w:next w:val="Normal"/>
    <w:autoRedefine/>
    <w:uiPriority w:val="39"/>
    <w:unhideWhenUsed/>
    <w:rsid w:val="00C3745C"/>
    <w:pPr>
      <w:ind w:left="1080" w:hanging="720"/>
    </w:pPr>
  </w:style>
  <w:style w:type="table" w:styleId="TableGrid">
    <w:name w:val="Table Grid"/>
    <w:basedOn w:val="TableNormal"/>
    <w:uiPriority w:val="59"/>
    <w:rsid w:val="00A460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3">
    <w:name w:val="toc 3"/>
    <w:basedOn w:val="Normal"/>
    <w:next w:val="Normal"/>
    <w:autoRedefine/>
    <w:uiPriority w:val="39"/>
    <w:unhideWhenUsed/>
    <w:rsid w:val="00C3745C"/>
    <w:pPr>
      <w:ind w:left="1440" w:hanging="720"/>
    </w:pPr>
  </w:style>
  <w:style w:type="paragraph" w:customStyle="1" w:styleId="BlockQuotation">
    <w:name w:val="Block Quotation"/>
    <w:next w:val="Normal"/>
    <w:link w:val="BlockQuotationChar"/>
    <w:qFormat/>
    <w:rsid w:val="0070017B"/>
    <w:pPr>
      <w:spacing w:after="240"/>
      <w:ind w:left="720"/>
    </w:pPr>
    <w:rPr>
      <w:rFonts w:asciiTheme="minorHAnsi" w:hAnsiTheme="minorHAnsi"/>
      <w:sz w:val="24"/>
      <w:szCs w:val="24"/>
      <w:lang w:bidi="en-US"/>
    </w:rPr>
  </w:style>
  <w:style w:type="character" w:styleId="PlaceholderText">
    <w:name w:val="Placeholder Text"/>
    <w:basedOn w:val="DefaultParagraphFont"/>
    <w:uiPriority w:val="99"/>
    <w:semiHidden/>
    <w:rsid w:val="00746E16"/>
    <w:rPr>
      <w:color w:val="808080"/>
    </w:rPr>
  </w:style>
  <w:style w:type="character" w:customStyle="1" w:styleId="BlockQuotationChar">
    <w:name w:val="Block Quotation Char"/>
    <w:basedOn w:val="NoSpacingChar"/>
    <w:link w:val="BlockQuotation"/>
    <w:rsid w:val="0070017B"/>
    <w:rPr>
      <w:rFonts w:asciiTheme="minorHAnsi" w:hAnsiTheme="minorHAnsi"/>
      <w:sz w:val="24"/>
      <w:szCs w:val="24"/>
      <w:lang w:bidi="en-US"/>
    </w:rPr>
  </w:style>
  <w:style w:type="paragraph" w:styleId="Bibliography">
    <w:name w:val="Bibliography"/>
    <w:basedOn w:val="Normal"/>
    <w:next w:val="Normal"/>
    <w:uiPriority w:val="37"/>
    <w:rsid w:val="0070017B"/>
  </w:style>
  <w:style w:type="paragraph" w:customStyle="1" w:styleId="Chapter">
    <w:name w:val="Chapter"/>
    <w:next w:val="Normal"/>
    <w:autoRedefine/>
    <w:qFormat/>
    <w:rsid w:val="000F56FF"/>
    <w:pPr>
      <w:keepNext/>
      <w:pBdr>
        <w:bottom w:val="single" w:sz="4" w:space="1" w:color="auto"/>
      </w:pBdr>
      <w:spacing w:after="240"/>
    </w:pPr>
    <w:rPr>
      <w:rFonts w:asciiTheme="majorHAnsi" w:hAnsiTheme="majorHAnsi"/>
      <w:b/>
      <w:bCs/>
      <w:sz w:val="28"/>
      <w:szCs w:val="32"/>
      <w:lang w:bidi="en-US"/>
    </w:rPr>
  </w:style>
  <w:style w:type="paragraph" w:styleId="ListParagraph">
    <w:name w:val="List Paragraph"/>
    <w:basedOn w:val="Normal"/>
    <w:uiPriority w:val="34"/>
    <w:unhideWhenUsed/>
    <w:qFormat/>
    <w:rsid w:val="005E64CF"/>
    <w:pPr>
      <w:ind w:left="720"/>
      <w:contextualSpacing/>
    </w:pPr>
  </w:style>
  <w:style w:type="paragraph" w:styleId="FootnoteText">
    <w:name w:val="footnote text"/>
    <w:basedOn w:val="Normal"/>
    <w:link w:val="FootnoteTextChar"/>
    <w:uiPriority w:val="99"/>
    <w:unhideWhenUsed/>
    <w:rsid w:val="00A84E58"/>
    <w:pPr>
      <w:spacing w:line="240" w:lineRule="auto"/>
    </w:pPr>
    <w:rPr>
      <w:rFonts w:ascii="Times New Roman" w:eastAsiaTheme="minorEastAsia" w:hAnsi="Times New Roman" w:cstheme="minorBidi"/>
      <w:sz w:val="20"/>
      <w:szCs w:val="20"/>
      <w:lang w:bidi="ar-SA"/>
    </w:rPr>
  </w:style>
  <w:style w:type="character" w:customStyle="1" w:styleId="FootnoteTextChar">
    <w:name w:val="Footnote Text Char"/>
    <w:basedOn w:val="DefaultParagraphFont"/>
    <w:link w:val="FootnoteText"/>
    <w:uiPriority w:val="99"/>
    <w:rsid w:val="00A84E58"/>
    <w:rPr>
      <w:rFonts w:eastAsiaTheme="minorEastAsia" w:cstheme="minorBidi"/>
    </w:rPr>
  </w:style>
  <w:style w:type="character" w:styleId="FootnoteReference">
    <w:name w:val="footnote reference"/>
    <w:basedOn w:val="DefaultParagraphFont"/>
    <w:uiPriority w:val="99"/>
    <w:unhideWhenUsed/>
    <w:rsid w:val="00A84E5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8683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5.emf"/><Relationship Id="rId18" Type="http://schemas.openxmlformats.org/officeDocument/2006/relationships/image" Target="media/image10.emf"/><Relationship Id="rId26" Type="http://schemas.openxmlformats.org/officeDocument/2006/relationships/image" Target="media/image18.png"/><Relationship Id="rId39" Type="http://schemas.openxmlformats.org/officeDocument/2006/relationships/image" Target="media/image31.emf"/><Relationship Id="rId21" Type="http://schemas.openxmlformats.org/officeDocument/2006/relationships/image" Target="media/image13.emf"/><Relationship Id="rId34" Type="http://schemas.openxmlformats.org/officeDocument/2006/relationships/image" Target="media/image26.png"/><Relationship Id="rId42" Type="http://schemas.openxmlformats.org/officeDocument/2006/relationships/image" Target="media/image34.png"/><Relationship Id="rId47" Type="http://schemas.openxmlformats.org/officeDocument/2006/relationships/image" Target="media/image39.png"/><Relationship Id="rId50" Type="http://schemas.openxmlformats.org/officeDocument/2006/relationships/image" Target="media/image42.png"/><Relationship Id="rId55" Type="http://schemas.openxmlformats.org/officeDocument/2006/relationships/image" Target="media/image47.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image" Target="media/image12.emf"/><Relationship Id="rId29" Type="http://schemas.openxmlformats.org/officeDocument/2006/relationships/image" Target="media/image21.png"/><Relationship Id="rId41" Type="http://schemas.openxmlformats.org/officeDocument/2006/relationships/image" Target="media/image33.png"/><Relationship Id="rId54" Type="http://schemas.openxmlformats.org/officeDocument/2006/relationships/image" Target="media/image46.emf"/><Relationship Id="rId62"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24" Type="http://schemas.openxmlformats.org/officeDocument/2006/relationships/image" Target="media/image16.emf"/><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image" Target="media/image32.png"/><Relationship Id="rId45" Type="http://schemas.openxmlformats.org/officeDocument/2006/relationships/image" Target="media/image37.png"/><Relationship Id="rId53" Type="http://schemas.openxmlformats.org/officeDocument/2006/relationships/image" Target="media/image45.png"/><Relationship Id="rId58" Type="http://schemas.openxmlformats.org/officeDocument/2006/relationships/image" Target="media/image50.png"/><Relationship Id="rId5" Type="http://schemas.openxmlformats.org/officeDocument/2006/relationships/webSettings" Target="webSettings.xml"/><Relationship Id="rId15" Type="http://schemas.openxmlformats.org/officeDocument/2006/relationships/image" Target="media/image7.emf"/><Relationship Id="rId23" Type="http://schemas.openxmlformats.org/officeDocument/2006/relationships/image" Target="media/image15.emf"/><Relationship Id="rId28" Type="http://schemas.openxmlformats.org/officeDocument/2006/relationships/image" Target="media/image20.png"/><Relationship Id="rId36" Type="http://schemas.openxmlformats.org/officeDocument/2006/relationships/image" Target="media/image28.png"/><Relationship Id="rId49" Type="http://schemas.openxmlformats.org/officeDocument/2006/relationships/image" Target="media/image41.png"/><Relationship Id="rId57" Type="http://schemas.openxmlformats.org/officeDocument/2006/relationships/image" Target="media/image49.png"/><Relationship Id="rId61" Type="http://schemas.openxmlformats.org/officeDocument/2006/relationships/glossaryDocument" Target="glossary/document.xml"/><Relationship Id="rId10" Type="http://schemas.openxmlformats.org/officeDocument/2006/relationships/image" Target="media/image2.wmf"/><Relationship Id="rId19" Type="http://schemas.openxmlformats.org/officeDocument/2006/relationships/image" Target="media/image11.emf"/><Relationship Id="rId31" Type="http://schemas.openxmlformats.org/officeDocument/2006/relationships/image" Target="media/image23.png"/><Relationship Id="rId44" Type="http://schemas.openxmlformats.org/officeDocument/2006/relationships/image" Target="media/image36.png"/><Relationship Id="rId52" Type="http://schemas.openxmlformats.org/officeDocument/2006/relationships/image" Target="media/image44.png"/><Relationship Id="rId6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6.emf"/><Relationship Id="rId22" Type="http://schemas.openxmlformats.org/officeDocument/2006/relationships/image" Target="media/image14.emf"/><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7.png"/><Relationship Id="rId43" Type="http://schemas.openxmlformats.org/officeDocument/2006/relationships/image" Target="media/image35.png"/><Relationship Id="rId48" Type="http://schemas.openxmlformats.org/officeDocument/2006/relationships/image" Target="media/image40.png"/><Relationship Id="rId56" Type="http://schemas.openxmlformats.org/officeDocument/2006/relationships/image" Target="media/image48.png"/><Relationship Id="rId8" Type="http://schemas.openxmlformats.org/officeDocument/2006/relationships/footer" Target="footer1.xml"/><Relationship Id="rId51" Type="http://schemas.openxmlformats.org/officeDocument/2006/relationships/image" Target="media/image43.png"/><Relationship Id="rId3" Type="http://schemas.openxmlformats.org/officeDocument/2006/relationships/styles" Target="styles.xml"/><Relationship Id="rId12" Type="http://schemas.openxmlformats.org/officeDocument/2006/relationships/image" Target="media/image4.emf"/><Relationship Id="rId17" Type="http://schemas.openxmlformats.org/officeDocument/2006/relationships/image" Target="media/image9.emf"/><Relationship Id="rId25" Type="http://schemas.openxmlformats.org/officeDocument/2006/relationships/image" Target="media/image17.png"/><Relationship Id="rId33" Type="http://schemas.openxmlformats.org/officeDocument/2006/relationships/image" Target="media/image25.png"/><Relationship Id="rId38" Type="http://schemas.openxmlformats.org/officeDocument/2006/relationships/image" Target="media/image30.png"/><Relationship Id="rId46" Type="http://schemas.openxmlformats.org/officeDocument/2006/relationships/image" Target="media/image38.png"/><Relationship Id="rId59" Type="http://schemas.openxmlformats.org/officeDocument/2006/relationships/footer" Target="foot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A81F602006EA4C16A9F3206BB0D96450"/>
        <w:category>
          <w:name w:val="General"/>
          <w:gallery w:val="placeholder"/>
        </w:category>
        <w:types>
          <w:type w:val="bbPlcHdr"/>
        </w:types>
        <w:behaviors>
          <w:behavior w:val="content"/>
        </w:behaviors>
        <w:guid w:val="{9A9FE3DF-2FD5-432E-89C1-106E7172DE0E}"/>
      </w:docPartPr>
      <w:docPartBody>
        <w:p w:rsidR="00DD6093" w:rsidRDefault="00DD6093">
          <w:pPr>
            <w:pStyle w:val="A81F602006EA4C16A9F3206BB0D96450"/>
          </w:pPr>
          <w:r w:rsidRPr="001F1C68">
            <w:rPr>
              <w:rStyle w:val="PlaceholderText"/>
            </w:rPr>
            <w:t>Click here to enter text.</w:t>
          </w:r>
        </w:p>
      </w:docPartBody>
    </w:docPart>
    <w:docPart>
      <w:docPartPr>
        <w:name w:val="759BC30D3C1F4056B5956C77E5F08E9F"/>
        <w:category>
          <w:name w:val="General"/>
          <w:gallery w:val="placeholder"/>
        </w:category>
        <w:types>
          <w:type w:val="bbPlcHdr"/>
        </w:types>
        <w:behaviors>
          <w:behavior w:val="content"/>
        </w:behaviors>
        <w:guid w:val="{31553649-DD02-41C3-9BB1-C3F9804D0A87}"/>
      </w:docPartPr>
      <w:docPartBody>
        <w:p w:rsidR="00DD6093" w:rsidRDefault="00DD6093">
          <w:pPr>
            <w:pStyle w:val="759BC30D3C1F4056B5956C77E5F08E9F"/>
          </w:pPr>
          <w:r w:rsidRPr="001F1C68">
            <w:rPr>
              <w:rStyle w:val="PlaceholderText"/>
            </w:rPr>
            <w:t>Choose an item.</w:t>
          </w:r>
        </w:p>
      </w:docPartBody>
    </w:docPart>
    <w:docPart>
      <w:docPartPr>
        <w:name w:val="F1B82404F8FA4860B21733FA70F7B5FC"/>
        <w:category>
          <w:name w:val="General"/>
          <w:gallery w:val="placeholder"/>
        </w:category>
        <w:types>
          <w:type w:val="bbPlcHdr"/>
        </w:types>
        <w:behaviors>
          <w:behavior w:val="content"/>
        </w:behaviors>
        <w:guid w:val="{4B396190-3A2E-4CE2-B3B4-5D728BCF29B5}"/>
      </w:docPartPr>
      <w:docPartBody>
        <w:p w:rsidR="00DD6093" w:rsidRDefault="00DD6093">
          <w:pPr>
            <w:pStyle w:val="F1B82404F8FA4860B21733FA70F7B5FC"/>
          </w:pPr>
          <w:r w:rsidRPr="00AC7F25">
            <w:rPr>
              <w:rStyle w:val="PlaceholderText"/>
            </w:rPr>
            <w:t>Choose an item.</w:t>
          </w:r>
        </w:p>
      </w:docPartBody>
    </w:docPart>
    <w:docPart>
      <w:docPartPr>
        <w:name w:val="C1945CF0ED4049C18F4A68F0D792BBEB"/>
        <w:category>
          <w:name w:val="General"/>
          <w:gallery w:val="placeholder"/>
        </w:category>
        <w:types>
          <w:type w:val="bbPlcHdr"/>
        </w:types>
        <w:behaviors>
          <w:behavior w:val="content"/>
        </w:behaviors>
        <w:guid w:val="{06379067-A066-4495-8B77-EFE2DBC6C1D4}"/>
      </w:docPartPr>
      <w:docPartBody>
        <w:p w:rsidR="00DD6093" w:rsidRDefault="00DD6093">
          <w:pPr>
            <w:pStyle w:val="C1945CF0ED4049C18F4A68F0D792BBEB"/>
          </w:pPr>
          <w:r w:rsidRPr="00BB1A19">
            <w:rPr>
              <w:rStyle w:val="PlaceholderText"/>
            </w:rPr>
            <w:t>Click here to enter text.</w:t>
          </w:r>
        </w:p>
      </w:docPartBody>
    </w:docPart>
    <w:docPart>
      <w:docPartPr>
        <w:name w:val="D03C234346724BF78727F2B57D844BFF"/>
        <w:category>
          <w:name w:val="General"/>
          <w:gallery w:val="placeholder"/>
        </w:category>
        <w:types>
          <w:type w:val="bbPlcHdr"/>
        </w:types>
        <w:behaviors>
          <w:behavior w:val="content"/>
        </w:behaviors>
        <w:guid w:val="{9001A803-DBD3-47DA-B5AB-CF9A3771AE5E}"/>
      </w:docPartPr>
      <w:docPartBody>
        <w:p w:rsidR="00DD6093" w:rsidRDefault="00276951" w:rsidP="00276951">
          <w:pPr>
            <w:pStyle w:val="D03C234346724BF78727F2B57D844BFF2"/>
          </w:pPr>
          <w:r w:rsidRPr="00DB664C">
            <w:rPr>
              <w:rStyle w:val="PlaceholderText"/>
            </w:rPr>
            <w:t>[EXACT NAME OF YOUR ACADEMIC UNIT IN ALL CAPS]</w:t>
          </w:r>
        </w:p>
      </w:docPartBody>
    </w:docPart>
    <w:docPart>
      <w:docPartPr>
        <w:name w:val="FF296B929162474DB1A26C89C367C4FC"/>
        <w:category>
          <w:name w:val="General"/>
          <w:gallery w:val="placeholder"/>
        </w:category>
        <w:types>
          <w:type w:val="bbPlcHdr"/>
        </w:types>
        <w:behaviors>
          <w:behavior w:val="content"/>
        </w:behaviors>
        <w:guid w:val="{557C0362-C4AD-415A-A23F-938FF59C8A7E}"/>
      </w:docPartPr>
      <w:docPartBody>
        <w:p w:rsidR="00DD6093" w:rsidRDefault="00DD6093">
          <w:pPr>
            <w:pStyle w:val="FF296B929162474DB1A26C89C367C4FC"/>
          </w:pPr>
          <w:r w:rsidRPr="00AC7F25">
            <w:rPr>
              <w:rStyle w:val="PlaceholderText"/>
            </w:rPr>
            <w:t>Choose an item.</w:t>
          </w:r>
        </w:p>
      </w:docPartBody>
    </w:docPart>
    <w:docPart>
      <w:docPartPr>
        <w:name w:val="4E747200787E4E0C91EFDA8465C0B418"/>
        <w:category>
          <w:name w:val="General"/>
          <w:gallery w:val="placeholder"/>
        </w:category>
        <w:types>
          <w:type w:val="bbPlcHdr"/>
        </w:types>
        <w:behaviors>
          <w:behavior w:val="content"/>
        </w:behaviors>
        <w:guid w:val="{09CD0F20-44C0-4741-BE91-9EEA03AAF3BF}"/>
      </w:docPartPr>
      <w:docPartBody>
        <w:p w:rsidR="00DD6093" w:rsidRDefault="00DD6093">
          <w:pPr>
            <w:pStyle w:val="4E747200787E4E0C91EFDA8465C0B418"/>
          </w:pPr>
          <w:r w:rsidRPr="001F1C68">
            <w:rPr>
              <w:rStyle w:val="PlaceholderText"/>
            </w:rPr>
            <w:t>Click here to enter text.</w:t>
          </w:r>
        </w:p>
      </w:docPartBody>
    </w:docPart>
    <w:docPart>
      <w:docPartPr>
        <w:name w:val="B0B85ABE7B3F434EA51BA9771FBB6931"/>
        <w:category>
          <w:name w:val="General"/>
          <w:gallery w:val="placeholder"/>
        </w:category>
        <w:types>
          <w:type w:val="bbPlcHdr"/>
        </w:types>
        <w:behaviors>
          <w:behavior w:val="content"/>
        </w:behaviors>
        <w:guid w:val="{2C4CFC71-9795-470E-A4F8-DE2E5B629398}"/>
      </w:docPartPr>
      <w:docPartBody>
        <w:p w:rsidR="00DD6093" w:rsidRDefault="00DD6093">
          <w:pPr>
            <w:pStyle w:val="B0B85ABE7B3F434EA51BA9771FBB6931"/>
          </w:pPr>
          <w:r w:rsidRPr="00AC7F25">
            <w:rPr>
              <w:rStyle w:val="PlaceholderText"/>
            </w:rPr>
            <w:t>Choose an item.</w:t>
          </w:r>
        </w:p>
      </w:docPartBody>
    </w:docPart>
    <w:docPart>
      <w:docPartPr>
        <w:name w:val="91E92CC32A8647FC976FCB879BC11161"/>
        <w:category>
          <w:name w:val="General"/>
          <w:gallery w:val="placeholder"/>
        </w:category>
        <w:types>
          <w:type w:val="bbPlcHdr"/>
        </w:types>
        <w:behaviors>
          <w:behavior w:val="content"/>
        </w:behaviors>
        <w:guid w:val="{58A086DD-2B6C-4F37-A6A5-B6C2CC7F3131}"/>
      </w:docPartPr>
      <w:docPartBody>
        <w:p w:rsidR="00DD6093" w:rsidRDefault="00DD6093">
          <w:pPr>
            <w:pStyle w:val="91E92CC32A8647FC976FCB879BC11161"/>
          </w:pPr>
          <w:r w:rsidRPr="001F1C68">
            <w:rPr>
              <w:rStyle w:val="PlaceholderText"/>
            </w:rPr>
            <w:t>Click here to enter text.</w:t>
          </w:r>
        </w:p>
      </w:docPartBody>
    </w:docPart>
    <w:docPart>
      <w:docPartPr>
        <w:name w:val="3CBB864A9504463080A39DB16F6A8615"/>
        <w:category>
          <w:name w:val="General"/>
          <w:gallery w:val="placeholder"/>
        </w:category>
        <w:types>
          <w:type w:val="bbPlcHdr"/>
        </w:types>
        <w:behaviors>
          <w:behavior w:val="content"/>
        </w:behaviors>
        <w:guid w:val="{30EA6BD2-262E-4D9C-BAB9-23D14058F7D7}"/>
      </w:docPartPr>
      <w:docPartBody>
        <w:p w:rsidR="00DD6093" w:rsidRDefault="00DD6093">
          <w:pPr>
            <w:pStyle w:val="3CBB864A9504463080A39DB16F6A8615"/>
          </w:pPr>
          <w:r w:rsidRPr="00AC7F25">
            <w:rPr>
              <w:rStyle w:val="PlaceholderText"/>
            </w:rPr>
            <w:t>Choose an item.</w:t>
          </w:r>
        </w:p>
      </w:docPartBody>
    </w:docPart>
    <w:docPart>
      <w:docPartPr>
        <w:name w:val="CDE79C69F22A480D9D131BF115AF9F60"/>
        <w:category>
          <w:name w:val="General"/>
          <w:gallery w:val="placeholder"/>
        </w:category>
        <w:types>
          <w:type w:val="bbPlcHdr"/>
        </w:types>
        <w:behaviors>
          <w:behavior w:val="content"/>
        </w:behaviors>
        <w:guid w:val="{BCECD1E8-0C45-4174-90B1-72A7FFC3CFE2}"/>
      </w:docPartPr>
      <w:docPartBody>
        <w:p w:rsidR="00DD6093" w:rsidRDefault="00DD6093">
          <w:pPr>
            <w:pStyle w:val="CDE79C69F22A480D9D131BF115AF9F60"/>
          </w:pPr>
          <w:r w:rsidRPr="001F1C68">
            <w:rPr>
              <w:rStyle w:val="PlaceholderText"/>
            </w:rPr>
            <w:t>Click here to enter text.</w:t>
          </w:r>
        </w:p>
      </w:docPartBody>
    </w:docPart>
    <w:docPart>
      <w:docPartPr>
        <w:name w:val="6A6DE978A9E340799322029104930F95"/>
        <w:category>
          <w:name w:val="General"/>
          <w:gallery w:val="placeholder"/>
        </w:category>
        <w:types>
          <w:type w:val="bbPlcHdr"/>
        </w:types>
        <w:behaviors>
          <w:behavior w:val="content"/>
        </w:behaviors>
        <w:guid w:val="{B24F7ECF-9FED-45DA-AE71-5F2200062E82}"/>
      </w:docPartPr>
      <w:docPartBody>
        <w:p w:rsidR="00DD6093" w:rsidRDefault="00DD6093">
          <w:pPr>
            <w:pStyle w:val="6A6DE978A9E340799322029104930F95"/>
          </w:pPr>
          <w:r w:rsidRPr="00AC7F25">
            <w:rPr>
              <w:rStyle w:val="PlaceholderText"/>
            </w:rPr>
            <w:t>Choose an item.</w:t>
          </w:r>
        </w:p>
      </w:docPartBody>
    </w:docPart>
    <w:docPart>
      <w:docPartPr>
        <w:name w:val="7EC8D7C93170496D8C44606F111D3434"/>
        <w:category>
          <w:name w:val="General"/>
          <w:gallery w:val="placeholder"/>
        </w:category>
        <w:types>
          <w:type w:val="bbPlcHdr"/>
        </w:types>
        <w:behaviors>
          <w:behavior w:val="content"/>
        </w:behaviors>
        <w:guid w:val="{EAE15AF4-4F42-4350-AA70-1EA106D5C12D}"/>
      </w:docPartPr>
      <w:docPartBody>
        <w:p w:rsidR="00DD6093" w:rsidRDefault="00DD6093">
          <w:pPr>
            <w:pStyle w:val="7EC8D7C93170496D8C44606F111D3434"/>
          </w:pPr>
          <w:r w:rsidRPr="001F1C68">
            <w:rPr>
              <w:rStyle w:val="PlaceholderText"/>
            </w:rPr>
            <w:t>Click here to enter text.</w:t>
          </w:r>
        </w:p>
      </w:docPartBody>
    </w:docPart>
    <w:docPart>
      <w:docPartPr>
        <w:name w:val="53F76F7D5121B94DA77E54B1527AD557"/>
        <w:category>
          <w:name w:val="General"/>
          <w:gallery w:val="placeholder"/>
        </w:category>
        <w:types>
          <w:type w:val="bbPlcHdr"/>
        </w:types>
        <w:behaviors>
          <w:behavior w:val="content"/>
        </w:behaviors>
        <w:guid w:val="{BA263FD5-D2C5-3446-862D-0FD6E0D8D1D2}"/>
      </w:docPartPr>
      <w:docPartBody>
        <w:p w:rsidR="00666E85" w:rsidRDefault="005B1ECE" w:rsidP="005B1ECE">
          <w:pPr>
            <w:pStyle w:val="53F76F7D5121B94DA77E54B1527AD557"/>
          </w:pPr>
          <w:r w:rsidRPr="001F1C68">
            <w:rPr>
              <w:rStyle w:val="PlaceholderText"/>
            </w:rPr>
            <w:t>Click here to enter text.</w:t>
          </w:r>
        </w:p>
      </w:docPartBody>
    </w:docPart>
    <w:docPart>
      <w:docPartPr>
        <w:name w:val="C45987AA66614EEEB605F64694C8CF39"/>
        <w:category>
          <w:name w:val="General"/>
          <w:gallery w:val="placeholder"/>
        </w:category>
        <w:types>
          <w:type w:val="bbPlcHdr"/>
        </w:types>
        <w:behaviors>
          <w:behavior w:val="content"/>
        </w:behaviors>
        <w:guid w:val="{16FD653E-96B6-452B-8B4F-76AA0599B6A2}"/>
      </w:docPartPr>
      <w:docPartBody>
        <w:p w:rsidR="00666E85" w:rsidRDefault="00666E85" w:rsidP="00666E85">
          <w:pPr>
            <w:pStyle w:val="C45987AA66614EEEB605F64694C8CF39"/>
          </w:pPr>
          <w:r w:rsidRPr="001F1C68">
            <w:rPr>
              <w:rStyle w:val="PlaceholderText"/>
            </w:rPr>
            <w:t>Click here to enter text.</w:t>
          </w:r>
        </w:p>
      </w:docPartBody>
    </w:docPart>
    <w:docPart>
      <w:docPartPr>
        <w:name w:val="C4300B04A50E47D4B4666F040BD7E983"/>
        <w:category>
          <w:name w:val="General"/>
          <w:gallery w:val="placeholder"/>
        </w:category>
        <w:types>
          <w:type w:val="bbPlcHdr"/>
        </w:types>
        <w:behaviors>
          <w:behavior w:val="content"/>
        </w:behaviors>
        <w:guid w:val="{7A78EC02-7C97-48C3-9FD5-6298317EB5D2}"/>
      </w:docPartPr>
      <w:docPartBody>
        <w:p w:rsidR="00666E85" w:rsidRDefault="00666E85" w:rsidP="00666E85">
          <w:pPr>
            <w:pStyle w:val="C4300B04A50E47D4B4666F040BD7E983"/>
          </w:pPr>
          <w:r w:rsidRPr="001F1C68">
            <w:rPr>
              <w:rStyle w:val="PlaceholderText"/>
            </w:rPr>
            <w:t>Click here to enter text.</w:t>
          </w:r>
        </w:p>
      </w:docPartBody>
    </w:docPart>
    <w:docPart>
      <w:docPartPr>
        <w:name w:val="FE5A31DFC90347B8BF01A0454C4E5C18"/>
        <w:category>
          <w:name w:val="General"/>
          <w:gallery w:val="placeholder"/>
        </w:category>
        <w:types>
          <w:type w:val="bbPlcHdr"/>
        </w:types>
        <w:behaviors>
          <w:behavior w:val="content"/>
        </w:behaviors>
        <w:guid w:val="{188947B0-F169-468A-9090-938A6769C2C4}"/>
      </w:docPartPr>
      <w:docPartBody>
        <w:p w:rsidR="00666E85" w:rsidRDefault="00666E85" w:rsidP="00666E85">
          <w:pPr>
            <w:pStyle w:val="FE5A31DFC90347B8BF01A0454C4E5C18"/>
          </w:pPr>
          <w:r w:rsidRPr="001F1C68">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2"/>
  </w:compat>
  <w:rsids>
    <w:rsidRoot w:val="00DD6093"/>
    <w:rsid w:val="0000496B"/>
    <w:rsid w:val="0015246B"/>
    <w:rsid w:val="00190672"/>
    <w:rsid w:val="001B2B89"/>
    <w:rsid w:val="001E1A0C"/>
    <w:rsid w:val="00215919"/>
    <w:rsid w:val="00276951"/>
    <w:rsid w:val="00293081"/>
    <w:rsid w:val="004950C2"/>
    <w:rsid w:val="00572AB3"/>
    <w:rsid w:val="005844EF"/>
    <w:rsid w:val="005902A4"/>
    <w:rsid w:val="005B1ECE"/>
    <w:rsid w:val="00666E85"/>
    <w:rsid w:val="006B53FA"/>
    <w:rsid w:val="00787914"/>
    <w:rsid w:val="007A04BC"/>
    <w:rsid w:val="00875ABD"/>
    <w:rsid w:val="00A343F1"/>
    <w:rsid w:val="00B46CD3"/>
    <w:rsid w:val="00C738D6"/>
    <w:rsid w:val="00CA39D2"/>
    <w:rsid w:val="00DD6093"/>
    <w:rsid w:val="00E144A3"/>
    <w:rsid w:val="00EF14E5"/>
    <w:rsid w:val="00F804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D60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66E85"/>
    <w:rPr>
      <w:color w:val="808080"/>
    </w:rPr>
  </w:style>
  <w:style w:type="paragraph" w:customStyle="1" w:styleId="A81F602006EA4C16A9F3206BB0D96450">
    <w:name w:val="A81F602006EA4C16A9F3206BB0D96450"/>
    <w:rsid w:val="00DD6093"/>
  </w:style>
  <w:style w:type="paragraph" w:customStyle="1" w:styleId="759BC30D3C1F4056B5956C77E5F08E9F">
    <w:name w:val="759BC30D3C1F4056B5956C77E5F08E9F"/>
    <w:rsid w:val="00DD6093"/>
  </w:style>
  <w:style w:type="paragraph" w:customStyle="1" w:styleId="F1B82404F8FA4860B21733FA70F7B5FC">
    <w:name w:val="F1B82404F8FA4860B21733FA70F7B5FC"/>
    <w:rsid w:val="00DD6093"/>
  </w:style>
  <w:style w:type="paragraph" w:customStyle="1" w:styleId="C1945CF0ED4049C18F4A68F0D792BBEB">
    <w:name w:val="C1945CF0ED4049C18F4A68F0D792BBEB"/>
    <w:rsid w:val="00DD6093"/>
  </w:style>
  <w:style w:type="paragraph" w:customStyle="1" w:styleId="D03C234346724BF78727F2B57D844BFF">
    <w:name w:val="D03C234346724BF78727F2B57D844BFF"/>
    <w:rsid w:val="00DD6093"/>
  </w:style>
  <w:style w:type="paragraph" w:customStyle="1" w:styleId="FF296B929162474DB1A26C89C367C4FC">
    <w:name w:val="FF296B929162474DB1A26C89C367C4FC"/>
    <w:rsid w:val="00DD6093"/>
  </w:style>
  <w:style w:type="paragraph" w:customStyle="1" w:styleId="4E747200787E4E0C91EFDA8465C0B418">
    <w:name w:val="4E747200787E4E0C91EFDA8465C0B418"/>
    <w:rsid w:val="00DD6093"/>
  </w:style>
  <w:style w:type="paragraph" w:customStyle="1" w:styleId="B0B85ABE7B3F434EA51BA9771FBB6931">
    <w:name w:val="B0B85ABE7B3F434EA51BA9771FBB6931"/>
    <w:rsid w:val="00DD6093"/>
  </w:style>
  <w:style w:type="paragraph" w:customStyle="1" w:styleId="91E92CC32A8647FC976FCB879BC11161">
    <w:name w:val="91E92CC32A8647FC976FCB879BC11161"/>
    <w:rsid w:val="00DD6093"/>
  </w:style>
  <w:style w:type="paragraph" w:customStyle="1" w:styleId="3CBB864A9504463080A39DB16F6A8615">
    <w:name w:val="3CBB864A9504463080A39DB16F6A8615"/>
    <w:rsid w:val="00DD6093"/>
  </w:style>
  <w:style w:type="paragraph" w:customStyle="1" w:styleId="CDE79C69F22A480D9D131BF115AF9F60">
    <w:name w:val="CDE79C69F22A480D9D131BF115AF9F60"/>
    <w:rsid w:val="00DD6093"/>
  </w:style>
  <w:style w:type="paragraph" w:customStyle="1" w:styleId="6A6DE978A9E340799322029104930F95">
    <w:name w:val="6A6DE978A9E340799322029104930F95"/>
    <w:rsid w:val="00DD6093"/>
  </w:style>
  <w:style w:type="paragraph" w:customStyle="1" w:styleId="7EC8D7C93170496D8C44606F111D3434">
    <w:name w:val="7EC8D7C93170496D8C44606F111D3434"/>
    <w:rsid w:val="00DD6093"/>
  </w:style>
  <w:style w:type="paragraph" w:customStyle="1" w:styleId="A4B5D8509A9646659B7B7C98D1408844">
    <w:name w:val="A4B5D8509A9646659B7B7C98D1408844"/>
    <w:rsid w:val="00DD6093"/>
  </w:style>
  <w:style w:type="paragraph" w:customStyle="1" w:styleId="4B26DA9EEAD549C69B68B6D8A8528922">
    <w:name w:val="4B26DA9EEAD549C69B68B6D8A8528922"/>
    <w:rsid w:val="00DD6093"/>
  </w:style>
  <w:style w:type="paragraph" w:customStyle="1" w:styleId="D03C234346724BF78727F2B57D844BFF1">
    <w:name w:val="D03C234346724BF78727F2B57D844BFF1"/>
    <w:rsid w:val="00276951"/>
    <w:pPr>
      <w:spacing w:after="0" w:line="240" w:lineRule="auto"/>
    </w:pPr>
    <w:rPr>
      <w:rFonts w:eastAsia="Times New Roman" w:cs="Times New Roman"/>
      <w:sz w:val="24"/>
      <w:szCs w:val="32"/>
      <w:lang w:bidi="en-US"/>
    </w:rPr>
  </w:style>
  <w:style w:type="paragraph" w:customStyle="1" w:styleId="D03C234346724BF78727F2B57D844BFF2">
    <w:name w:val="D03C234346724BF78727F2B57D844BFF2"/>
    <w:rsid w:val="00276951"/>
    <w:pPr>
      <w:spacing w:after="0" w:line="240" w:lineRule="auto"/>
    </w:pPr>
    <w:rPr>
      <w:rFonts w:eastAsia="Times New Roman" w:cs="Times New Roman"/>
      <w:sz w:val="24"/>
      <w:szCs w:val="32"/>
      <w:lang w:bidi="en-US"/>
    </w:rPr>
  </w:style>
  <w:style w:type="paragraph" w:customStyle="1" w:styleId="53F76F7D5121B94DA77E54B1527AD557">
    <w:name w:val="53F76F7D5121B94DA77E54B1527AD557"/>
    <w:rsid w:val="005B1ECE"/>
    <w:pPr>
      <w:spacing w:after="0" w:line="240" w:lineRule="auto"/>
    </w:pPr>
    <w:rPr>
      <w:sz w:val="24"/>
      <w:szCs w:val="24"/>
      <w:lang w:eastAsia="ja-JP"/>
    </w:rPr>
  </w:style>
  <w:style w:type="paragraph" w:customStyle="1" w:styleId="C2044D64047F496283CABD0F82C4C3C0">
    <w:name w:val="C2044D64047F496283CABD0F82C4C3C0"/>
    <w:rsid w:val="00666E85"/>
    <w:pPr>
      <w:spacing w:after="160" w:line="259" w:lineRule="auto"/>
    </w:pPr>
  </w:style>
  <w:style w:type="paragraph" w:customStyle="1" w:styleId="0C972F8ABA57467EAD1C002B8A678251">
    <w:name w:val="0C972F8ABA57467EAD1C002B8A678251"/>
    <w:rsid w:val="00666E85"/>
    <w:pPr>
      <w:spacing w:after="160" w:line="259" w:lineRule="auto"/>
    </w:pPr>
  </w:style>
  <w:style w:type="paragraph" w:customStyle="1" w:styleId="C45987AA66614EEEB605F64694C8CF39">
    <w:name w:val="C45987AA66614EEEB605F64694C8CF39"/>
    <w:rsid w:val="00666E85"/>
    <w:pPr>
      <w:spacing w:after="160" w:line="259" w:lineRule="auto"/>
    </w:pPr>
  </w:style>
  <w:style w:type="paragraph" w:customStyle="1" w:styleId="C4300B04A50E47D4B4666F040BD7E983">
    <w:name w:val="C4300B04A50E47D4B4666F040BD7E983"/>
    <w:rsid w:val="00666E85"/>
    <w:pPr>
      <w:spacing w:after="160" w:line="259" w:lineRule="auto"/>
    </w:pPr>
  </w:style>
  <w:style w:type="paragraph" w:customStyle="1" w:styleId="FE5A31DFC90347B8BF01A0454C4E5C18">
    <w:name w:val="FE5A31DFC90347B8BF01A0454C4E5C18"/>
    <w:rsid w:val="00666E85"/>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F3E01D-74BC-4B82-852B-70B082512D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166</Pages>
  <Words>32282</Words>
  <Characters>184012</Characters>
  <Application>Microsoft Office Word</Application>
  <DocSecurity>0</DocSecurity>
  <Lines>1533</Lines>
  <Paragraphs>431</Paragraphs>
  <ScaleCrop>false</ScaleCrop>
  <HeadingPairs>
    <vt:vector size="2" baseType="variant">
      <vt:variant>
        <vt:lpstr>Title</vt:lpstr>
      </vt:variant>
      <vt:variant>
        <vt:i4>1</vt:i4>
      </vt:variant>
    </vt:vector>
  </HeadingPairs>
  <TitlesOfParts>
    <vt:vector size="1" baseType="lpstr">
      <vt:lpstr>Doctoral Dissertation Template</vt:lpstr>
    </vt:vector>
  </TitlesOfParts>
  <Company>OU</Company>
  <LinksUpToDate>false</LinksUpToDate>
  <CharactersWithSpaces>215863</CharactersWithSpaces>
  <SharedDoc>false</SharedDoc>
  <HLinks>
    <vt:vector size="108" baseType="variant">
      <vt:variant>
        <vt:i4>5111928</vt:i4>
      </vt:variant>
      <vt:variant>
        <vt:i4>105</vt:i4>
      </vt:variant>
      <vt:variant>
        <vt:i4>0</vt:i4>
      </vt:variant>
      <vt:variant>
        <vt:i4>5</vt:i4>
      </vt:variant>
      <vt:variant>
        <vt:lpwstr>mailto:gradinfo@ou.edu</vt:lpwstr>
      </vt:variant>
      <vt:variant>
        <vt:lpwstr/>
      </vt:variant>
      <vt:variant>
        <vt:i4>3932285</vt:i4>
      </vt:variant>
      <vt:variant>
        <vt:i4>102</vt:i4>
      </vt:variant>
      <vt:variant>
        <vt:i4>0</vt:i4>
      </vt:variant>
      <vt:variant>
        <vt:i4>5</vt:i4>
      </vt:variant>
      <vt:variant>
        <vt:lpwstr>http://gradweb.ou.edu/Current/Masters/ThesisPacket.pdf</vt:lpwstr>
      </vt:variant>
      <vt:variant>
        <vt:lpwstr/>
      </vt:variant>
      <vt:variant>
        <vt:i4>3276849</vt:i4>
      </vt:variant>
      <vt:variant>
        <vt:i4>99</vt:i4>
      </vt:variant>
      <vt:variant>
        <vt:i4>0</vt:i4>
      </vt:variant>
      <vt:variant>
        <vt:i4>5</vt:i4>
      </vt:variant>
      <vt:variant>
        <vt:lpwstr>http://gradweb.ou.edu/</vt:lpwstr>
      </vt:variant>
      <vt:variant>
        <vt:lpwstr/>
      </vt:variant>
      <vt:variant>
        <vt:i4>1179703</vt:i4>
      </vt:variant>
      <vt:variant>
        <vt:i4>92</vt:i4>
      </vt:variant>
      <vt:variant>
        <vt:i4>0</vt:i4>
      </vt:variant>
      <vt:variant>
        <vt:i4>5</vt:i4>
      </vt:variant>
      <vt:variant>
        <vt:lpwstr/>
      </vt:variant>
      <vt:variant>
        <vt:lpwstr>_Toc310605479</vt:lpwstr>
      </vt:variant>
      <vt:variant>
        <vt:i4>1179703</vt:i4>
      </vt:variant>
      <vt:variant>
        <vt:i4>86</vt:i4>
      </vt:variant>
      <vt:variant>
        <vt:i4>0</vt:i4>
      </vt:variant>
      <vt:variant>
        <vt:i4>5</vt:i4>
      </vt:variant>
      <vt:variant>
        <vt:lpwstr/>
      </vt:variant>
      <vt:variant>
        <vt:lpwstr>_Toc310605478</vt:lpwstr>
      </vt:variant>
      <vt:variant>
        <vt:i4>1179703</vt:i4>
      </vt:variant>
      <vt:variant>
        <vt:i4>80</vt:i4>
      </vt:variant>
      <vt:variant>
        <vt:i4>0</vt:i4>
      </vt:variant>
      <vt:variant>
        <vt:i4>5</vt:i4>
      </vt:variant>
      <vt:variant>
        <vt:lpwstr/>
      </vt:variant>
      <vt:variant>
        <vt:lpwstr>_Toc310605477</vt:lpwstr>
      </vt:variant>
      <vt:variant>
        <vt:i4>1179703</vt:i4>
      </vt:variant>
      <vt:variant>
        <vt:i4>74</vt:i4>
      </vt:variant>
      <vt:variant>
        <vt:i4>0</vt:i4>
      </vt:variant>
      <vt:variant>
        <vt:i4>5</vt:i4>
      </vt:variant>
      <vt:variant>
        <vt:lpwstr/>
      </vt:variant>
      <vt:variant>
        <vt:lpwstr>_Toc310605476</vt:lpwstr>
      </vt:variant>
      <vt:variant>
        <vt:i4>1179703</vt:i4>
      </vt:variant>
      <vt:variant>
        <vt:i4>68</vt:i4>
      </vt:variant>
      <vt:variant>
        <vt:i4>0</vt:i4>
      </vt:variant>
      <vt:variant>
        <vt:i4>5</vt:i4>
      </vt:variant>
      <vt:variant>
        <vt:lpwstr/>
      </vt:variant>
      <vt:variant>
        <vt:lpwstr>_Toc310605475</vt:lpwstr>
      </vt:variant>
      <vt:variant>
        <vt:i4>1179703</vt:i4>
      </vt:variant>
      <vt:variant>
        <vt:i4>62</vt:i4>
      </vt:variant>
      <vt:variant>
        <vt:i4>0</vt:i4>
      </vt:variant>
      <vt:variant>
        <vt:i4>5</vt:i4>
      </vt:variant>
      <vt:variant>
        <vt:lpwstr/>
      </vt:variant>
      <vt:variant>
        <vt:lpwstr>_Toc310605474</vt:lpwstr>
      </vt:variant>
      <vt:variant>
        <vt:i4>1179703</vt:i4>
      </vt:variant>
      <vt:variant>
        <vt:i4>56</vt:i4>
      </vt:variant>
      <vt:variant>
        <vt:i4>0</vt:i4>
      </vt:variant>
      <vt:variant>
        <vt:i4>5</vt:i4>
      </vt:variant>
      <vt:variant>
        <vt:lpwstr/>
      </vt:variant>
      <vt:variant>
        <vt:lpwstr>_Toc310605473</vt:lpwstr>
      </vt:variant>
      <vt:variant>
        <vt:i4>1179703</vt:i4>
      </vt:variant>
      <vt:variant>
        <vt:i4>50</vt:i4>
      </vt:variant>
      <vt:variant>
        <vt:i4>0</vt:i4>
      </vt:variant>
      <vt:variant>
        <vt:i4>5</vt:i4>
      </vt:variant>
      <vt:variant>
        <vt:lpwstr/>
      </vt:variant>
      <vt:variant>
        <vt:lpwstr>_Toc310605472</vt:lpwstr>
      </vt:variant>
      <vt:variant>
        <vt:i4>1179703</vt:i4>
      </vt:variant>
      <vt:variant>
        <vt:i4>44</vt:i4>
      </vt:variant>
      <vt:variant>
        <vt:i4>0</vt:i4>
      </vt:variant>
      <vt:variant>
        <vt:i4>5</vt:i4>
      </vt:variant>
      <vt:variant>
        <vt:lpwstr/>
      </vt:variant>
      <vt:variant>
        <vt:lpwstr>_Toc310605471</vt:lpwstr>
      </vt:variant>
      <vt:variant>
        <vt:i4>1179703</vt:i4>
      </vt:variant>
      <vt:variant>
        <vt:i4>38</vt:i4>
      </vt:variant>
      <vt:variant>
        <vt:i4>0</vt:i4>
      </vt:variant>
      <vt:variant>
        <vt:i4>5</vt:i4>
      </vt:variant>
      <vt:variant>
        <vt:lpwstr/>
      </vt:variant>
      <vt:variant>
        <vt:lpwstr>_Toc310605470</vt:lpwstr>
      </vt:variant>
      <vt:variant>
        <vt:i4>1245239</vt:i4>
      </vt:variant>
      <vt:variant>
        <vt:i4>32</vt:i4>
      </vt:variant>
      <vt:variant>
        <vt:i4>0</vt:i4>
      </vt:variant>
      <vt:variant>
        <vt:i4>5</vt:i4>
      </vt:variant>
      <vt:variant>
        <vt:lpwstr/>
      </vt:variant>
      <vt:variant>
        <vt:lpwstr>_Toc310605469</vt:lpwstr>
      </vt:variant>
      <vt:variant>
        <vt:i4>1245239</vt:i4>
      </vt:variant>
      <vt:variant>
        <vt:i4>26</vt:i4>
      </vt:variant>
      <vt:variant>
        <vt:i4>0</vt:i4>
      </vt:variant>
      <vt:variant>
        <vt:i4>5</vt:i4>
      </vt:variant>
      <vt:variant>
        <vt:lpwstr/>
      </vt:variant>
      <vt:variant>
        <vt:lpwstr>_Toc310605468</vt:lpwstr>
      </vt:variant>
      <vt:variant>
        <vt:i4>1245239</vt:i4>
      </vt:variant>
      <vt:variant>
        <vt:i4>20</vt:i4>
      </vt:variant>
      <vt:variant>
        <vt:i4>0</vt:i4>
      </vt:variant>
      <vt:variant>
        <vt:i4>5</vt:i4>
      </vt:variant>
      <vt:variant>
        <vt:lpwstr/>
      </vt:variant>
      <vt:variant>
        <vt:lpwstr>_Toc310605467</vt:lpwstr>
      </vt:variant>
      <vt:variant>
        <vt:i4>1245239</vt:i4>
      </vt:variant>
      <vt:variant>
        <vt:i4>14</vt:i4>
      </vt:variant>
      <vt:variant>
        <vt:i4>0</vt:i4>
      </vt:variant>
      <vt:variant>
        <vt:i4>5</vt:i4>
      </vt:variant>
      <vt:variant>
        <vt:lpwstr/>
      </vt:variant>
      <vt:variant>
        <vt:lpwstr>_Toc310605466</vt:lpwstr>
      </vt:variant>
      <vt:variant>
        <vt:i4>1245239</vt:i4>
      </vt:variant>
      <vt:variant>
        <vt:i4>8</vt:i4>
      </vt:variant>
      <vt:variant>
        <vt:i4>0</vt:i4>
      </vt:variant>
      <vt:variant>
        <vt:i4>5</vt:i4>
      </vt:variant>
      <vt:variant>
        <vt:lpwstr/>
      </vt:variant>
      <vt:variant>
        <vt:lpwstr>_Toc310605465</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Doctoral Dissertation Template</dc:title>
  <dc:creator>OU Graduate College</dc:creator>
  <cp:lastModifiedBy>Muntean, William J</cp:lastModifiedBy>
  <cp:revision>15</cp:revision>
  <cp:lastPrinted>2011-12-05T16:17:00Z</cp:lastPrinted>
  <dcterms:created xsi:type="dcterms:W3CDTF">2014-04-28T02:30:00Z</dcterms:created>
  <dcterms:modified xsi:type="dcterms:W3CDTF">2014-04-28T14:54:00Z</dcterms:modified>
</cp:coreProperties>
</file>