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6685E" w14:textId="70C76439" w:rsidR="00C7767F" w:rsidRDefault="00E90047" w:rsidP="00E80098">
      <w:pPr>
        <w:spacing w:line="480" w:lineRule="auto"/>
        <w:jc w:val="center"/>
        <w:rPr>
          <w:rFonts w:ascii="Times New Roman" w:hAnsi="Times New Roman" w:cs="Times New Roman"/>
        </w:rPr>
      </w:pPr>
      <w:r>
        <w:rPr>
          <w:rFonts w:ascii="Times New Roman" w:hAnsi="Times New Roman" w:cs="Times New Roman"/>
        </w:rPr>
        <w:t>UNIVERSITY OF OKLAHOMA</w:t>
      </w:r>
    </w:p>
    <w:p w14:paraId="2C5CDAB7" w14:textId="6AC11067" w:rsidR="00E90047" w:rsidRDefault="00E90047" w:rsidP="00E80098">
      <w:pPr>
        <w:spacing w:line="480" w:lineRule="auto"/>
        <w:jc w:val="center"/>
        <w:rPr>
          <w:rFonts w:ascii="Times New Roman" w:hAnsi="Times New Roman" w:cs="Times New Roman"/>
        </w:rPr>
      </w:pPr>
      <w:r>
        <w:rPr>
          <w:rFonts w:ascii="Times New Roman" w:hAnsi="Times New Roman" w:cs="Times New Roman"/>
        </w:rPr>
        <w:t>GRADUATE COLLEGE</w:t>
      </w:r>
    </w:p>
    <w:p w14:paraId="3C7C0FF7" w14:textId="778E4017" w:rsidR="00C7767F" w:rsidRDefault="00C7767F" w:rsidP="0079317B">
      <w:pPr>
        <w:spacing w:line="480" w:lineRule="auto"/>
        <w:rPr>
          <w:rFonts w:ascii="Times New Roman" w:hAnsi="Times New Roman" w:cs="Times New Roman"/>
        </w:rPr>
      </w:pPr>
    </w:p>
    <w:p w14:paraId="7E7D4C5F" w14:textId="77777777" w:rsidR="00C7767F" w:rsidRDefault="00C7767F" w:rsidP="00B71927">
      <w:pPr>
        <w:spacing w:line="480" w:lineRule="auto"/>
        <w:jc w:val="center"/>
        <w:rPr>
          <w:rFonts w:ascii="Times New Roman" w:hAnsi="Times New Roman" w:cs="Times New Roman"/>
        </w:rPr>
      </w:pPr>
    </w:p>
    <w:p w14:paraId="27E7C9F4" w14:textId="77777777" w:rsidR="00C7767F" w:rsidRPr="00E80098" w:rsidRDefault="00C7767F" w:rsidP="00B71927">
      <w:pPr>
        <w:spacing w:line="480" w:lineRule="auto"/>
        <w:jc w:val="center"/>
        <w:rPr>
          <w:rFonts w:ascii="Times New Roman" w:hAnsi="Times New Roman" w:cs="Times New Roman"/>
          <w:caps/>
        </w:rPr>
      </w:pPr>
    </w:p>
    <w:p w14:paraId="023B6FC9" w14:textId="0EFF25E4" w:rsidR="00C7767F" w:rsidRDefault="00475E02" w:rsidP="00D820B8">
      <w:pPr>
        <w:spacing w:line="480" w:lineRule="auto"/>
        <w:jc w:val="center"/>
        <w:rPr>
          <w:rFonts w:ascii="Times New Roman" w:hAnsi="Times New Roman" w:cs="Times New Roman"/>
          <w:caps/>
        </w:rPr>
      </w:pPr>
      <w:r w:rsidRPr="00E80098">
        <w:rPr>
          <w:rFonts w:ascii="Times New Roman" w:hAnsi="Times New Roman" w:cs="Times New Roman"/>
          <w:caps/>
        </w:rPr>
        <w:t>An investigation of the r</w:t>
      </w:r>
      <w:r w:rsidR="00C7767F" w:rsidRPr="00E80098">
        <w:rPr>
          <w:rFonts w:ascii="Times New Roman" w:hAnsi="Times New Roman" w:cs="Times New Roman"/>
          <w:caps/>
        </w:rPr>
        <w:t>elationship between the second victim phenomenon and occupational burnout in healthcare</w:t>
      </w:r>
    </w:p>
    <w:p w14:paraId="1A4A6F93" w14:textId="700B3D22" w:rsidR="00E90047" w:rsidRDefault="00E90047" w:rsidP="00DD6A41">
      <w:pPr>
        <w:spacing w:line="480" w:lineRule="auto"/>
        <w:jc w:val="center"/>
        <w:rPr>
          <w:rFonts w:ascii="Times New Roman" w:hAnsi="Times New Roman" w:cs="Times New Roman"/>
          <w:caps/>
        </w:rPr>
      </w:pPr>
    </w:p>
    <w:p w14:paraId="7A3534E3" w14:textId="3B09C6B1" w:rsidR="00E90047" w:rsidRDefault="00E90047" w:rsidP="00DD6A41">
      <w:pPr>
        <w:spacing w:line="480" w:lineRule="auto"/>
        <w:jc w:val="center"/>
        <w:rPr>
          <w:rFonts w:ascii="Times New Roman" w:hAnsi="Times New Roman" w:cs="Times New Roman"/>
          <w:caps/>
        </w:rPr>
      </w:pPr>
    </w:p>
    <w:p w14:paraId="011853D7" w14:textId="1D5502EC" w:rsidR="00E90047" w:rsidRDefault="00E90047" w:rsidP="00DD6A41">
      <w:pPr>
        <w:spacing w:line="480" w:lineRule="auto"/>
        <w:jc w:val="center"/>
        <w:rPr>
          <w:rFonts w:ascii="Times New Roman" w:hAnsi="Times New Roman" w:cs="Times New Roman"/>
          <w:caps/>
        </w:rPr>
      </w:pPr>
    </w:p>
    <w:p w14:paraId="615DEAD4" w14:textId="6B06BD36" w:rsidR="00E90047" w:rsidRDefault="00E90047" w:rsidP="00021BD1">
      <w:pPr>
        <w:spacing w:line="480" w:lineRule="auto"/>
        <w:jc w:val="center"/>
        <w:rPr>
          <w:rFonts w:ascii="Times New Roman" w:hAnsi="Times New Roman" w:cs="Times New Roman"/>
          <w:caps/>
        </w:rPr>
      </w:pPr>
    </w:p>
    <w:p w14:paraId="7C95C23D" w14:textId="6FF3B6B9" w:rsidR="00E90047" w:rsidRDefault="00E90047" w:rsidP="007511B1">
      <w:pPr>
        <w:spacing w:line="480" w:lineRule="auto"/>
        <w:jc w:val="center"/>
        <w:rPr>
          <w:rFonts w:ascii="Times New Roman" w:hAnsi="Times New Roman" w:cs="Times New Roman"/>
          <w:caps/>
        </w:rPr>
      </w:pPr>
      <w:r>
        <w:rPr>
          <w:rFonts w:ascii="Times New Roman" w:hAnsi="Times New Roman" w:cs="Times New Roman"/>
          <w:caps/>
        </w:rPr>
        <w:t xml:space="preserve">A THESIS </w:t>
      </w:r>
    </w:p>
    <w:p w14:paraId="6F4D81F9" w14:textId="179EC89B" w:rsidR="00E90047" w:rsidRDefault="00E90047" w:rsidP="001075C4">
      <w:pPr>
        <w:spacing w:line="480" w:lineRule="auto"/>
        <w:jc w:val="center"/>
        <w:rPr>
          <w:rFonts w:ascii="Times New Roman" w:hAnsi="Times New Roman" w:cs="Times New Roman"/>
          <w:caps/>
        </w:rPr>
      </w:pPr>
      <w:r>
        <w:rPr>
          <w:rFonts w:ascii="Times New Roman" w:hAnsi="Times New Roman" w:cs="Times New Roman"/>
          <w:caps/>
        </w:rPr>
        <w:t>SUBMITTED TO THE GRADU</w:t>
      </w:r>
      <w:r w:rsidR="002E297E">
        <w:rPr>
          <w:rFonts w:ascii="Times New Roman" w:hAnsi="Times New Roman" w:cs="Times New Roman"/>
          <w:caps/>
        </w:rPr>
        <w:t>a</w:t>
      </w:r>
      <w:r>
        <w:rPr>
          <w:rFonts w:ascii="Times New Roman" w:hAnsi="Times New Roman" w:cs="Times New Roman"/>
          <w:caps/>
        </w:rPr>
        <w:t>TE FACULTY</w:t>
      </w:r>
    </w:p>
    <w:p w14:paraId="4EE24C02" w14:textId="49A63D28" w:rsidR="00E90047" w:rsidRDefault="00E90047" w:rsidP="002C69D8">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0985124F" w14:textId="68742CBD" w:rsidR="00E90047" w:rsidRDefault="00E90047" w:rsidP="001E078C">
      <w:pPr>
        <w:spacing w:line="480" w:lineRule="auto"/>
        <w:jc w:val="center"/>
        <w:rPr>
          <w:rFonts w:ascii="Times New Roman" w:hAnsi="Times New Roman" w:cs="Times New Roman"/>
        </w:rPr>
      </w:pPr>
      <w:r>
        <w:rPr>
          <w:rFonts w:ascii="Times New Roman" w:hAnsi="Times New Roman" w:cs="Times New Roman"/>
        </w:rPr>
        <w:t xml:space="preserve">Degree of </w:t>
      </w:r>
    </w:p>
    <w:p w14:paraId="4BE532B0" w14:textId="68FAA43E" w:rsidR="00E90047" w:rsidRDefault="00E90047">
      <w:pPr>
        <w:spacing w:line="480" w:lineRule="auto"/>
        <w:jc w:val="center"/>
        <w:rPr>
          <w:rFonts w:ascii="Times New Roman" w:hAnsi="Times New Roman" w:cs="Times New Roman"/>
        </w:rPr>
      </w:pPr>
      <w:r>
        <w:rPr>
          <w:rFonts w:ascii="Times New Roman" w:hAnsi="Times New Roman" w:cs="Times New Roman"/>
        </w:rPr>
        <w:t>MASTER OF ARTS IN ORGANIZATIONAL DYNAMICS</w:t>
      </w:r>
    </w:p>
    <w:p w14:paraId="288D2434" w14:textId="5E7CD37D" w:rsidR="00E90047" w:rsidRDefault="00E90047">
      <w:pPr>
        <w:spacing w:line="480" w:lineRule="auto"/>
        <w:jc w:val="center"/>
        <w:rPr>
          <w:rFonts w:ascii="Times New Roman" w:hAnsi="Times New Roman" w:cs="Times New Roman"/>
        </w:rPr>
      </w:pPr>
    </w:p>
    <w:p w14:paraId="75CA46AA" w14:textId="1943D496" w:rsidR="00E90047" w:rsidRDefault="00E90047">
      <w:pPr>
        <w:spacing w:line="480" w:lineRule="auto"/>
        <w:jc w:val="center"/>
        <w:rPr>
          <w:rFonts w:ascii="Times New Roman" w:hAnsi="Times New Roman" w:cs="Times New Roman"/>
        </w:rPr>
      </w:pPr>
    </w:p>
    <w:p w14:paraId="5A3F3603" w14:textId="2A8F30B4" w:rsidR="00E90047" w:rsidRDefault="00E90047">
      <w:pPr>
        <w:spacing w:line="480" w:lineRule="auto"/>
        <w:jc w:val="center"/>
        <w:rPr>
          <w:rFonts w:ascii="Times New Roman" w:hAnsi="Times New Roman" w:cs="Times New Roman"/>
        </w:rPr>
      </w:pPr>
    </w:p>
    <w:p w14:paraId="524C293B" w14:textId="67C0C349" w:rsidR="00E90047" w:rsidRDefault="00E90047">
      <w:pPr>
        <w:spacing w:line="480" w:lineRule="auto"/>
        <w:jc w:val="center"/>
        <w:rPr>
          <w:rFonts w:ascii="Times New Roman" w:hAnsi="Times New Roman" w:cs="Times New Roman"/>
        </w:rPr>
      </w:pPr>
      <w:r>
        <w:rPr>
          <w:rFonts w:ascii="Times New Roman" w:hAnsi="Times New Roman" w:cs="Times New Roman"/>
        </w:rPr>
        <w:t xml:space="preserve">By </w:t>
      </w:r>
    </w:p>
    <w:p w14:paraId="6910C34D" w14:textId="6751C973" w:rsidR="00E90047" w:rsidRDefault="00E90047" w:rsidP="00757CBE">
      <w:pPr>
        <w:jc w:val="center"/>
        <w:rPr>
          <w:rFonts w:ascii="Times New Roman" w:hAnsi="Times New Roman" w:cs="Times New Roman"/>
        </w:rPr>
      </w:pPr>
      <w:r>
        <w:rPr>
          <w:rFonts w:ascii="Times New Roman" w:hAnsi="Times New Roman" w:cs="Times New Roman"/>
        </w:rPr>
        <w:t>CARRIE</w:t>
      </w:r>
      <w:r w:rsidR="00A43448">
        <w:rPr>
          <w:rFonts w:ascii="Times New Roman" w:hAnsi="Times New Roman" w:cs="Times New Roman"/>
        </w:rPr>
        <w:t xml:space="preserve"> </w:t>
      </w:r>
      <w:r>
        <w:rPr>
          <w:rFonts w:ascii="Times New Roman" w:hAnsi="Times New Roman" w:cs="Times New Roman"/>
        </w:rPr>
        <w:t>BRANNON</w:t>
      </w:r>
    </w:p>
    <w:p w14:paraId="523489E5" w14:textId="50370B80" w:rsidR="00C22B58" w:rsidRDefault="00C27512" w:rsidP="00757CBE">
      <w:pPr>
        <w:jc w:val="center"/>
        <w:rPr>
          <w:rFonts w:ascii="Times New Roman" w:hAnsi="Times New Roman" w:cs="Times New Roman"/>
        </w:rPr>
      </w:pPr>
      <w:r>
        <w:rPr>
          <w:rFonts w:ascii="Times New Roman" w:hAnsi="Times New Roman" w:cs="Times New Roman"/>
        </w:rPr>
        <w:t>Norman</w:t>
      </w:r>
      <w:r w:rsidR="00C22B58">
        <w:rPr>
          <w:rFonts w:ascii="Times New Roman" w:hAnsi="Times New Roman" w:cs="Times New Roman"/>
        </w:rPr>
        <w:t>,</w:t>
      </w:r>
      <w:r w:rsidR="002E297E">
        <w:rPr>
          <w:rFonts w:ascii="Times New Roman" w:hAnsi="Times New Roman" w:cs="Times New Roman"/>
        </w:rPr>
        <w:t xml:space="preserve"> </w:t>
      </w:r>
      <w:r w:rsidR="00C22B58">
        <w:rPr>
          <w:rFonts w:ascii="Times New Roman" w:hAnsi="Times New Roman" w:cs="Times New Roman"/>
        </w:rPr>
        <w:t>Oklahoma</w:t>
      </w:r>
    </w:p>
    <w:p w14:paraId="5CAAFF2F" w14:textId="7060F7B6" w:rsidR="00C22B58" w:rsidRDefault="00C22B58" w:rsidP="00757CBE">
      <w:pPr>
        <w:jc w:val="center"/>
        <w:rPr>
          <w:rFonts w:ascii="Times New Roman" w:hAnsi="Times New Roman" w:cs="Times New Roman"/>
        </w:rPr>
      </w:pPr>
      <w:r>
        <w:rPr>
          <w:rFonts w:ascii="Times New Roman" w:hAnsi="Times New Roman" w:cs="Times New Roman"/>
        </w:rPr>
        <w:t>2020</w:t>
      </w:r>
    </w:p>
    <w:p w14:paraId="3207B4C8" w14:textId="77777777" w:rsidR="00C22B58" w:rsidRDefault="00C22B58" w:rsidP="00757CBE">
      <w:pPr>
        <w:jc w:val="center"/>
        <w:rPr>
          <w:rFonts w:ascii="Times New Roman" w:hAnsi="Times New Roman" w:cs="Times New Roman"/>
        </w:rPr>
      </w:pPr>
    </w:p>
    <w:p w14:paraId="632055BF" w14:textId="77777777" w:rsidR="00E90047" w:rsidRPr="00757CBE" w:rsidRDefault="00E90047" w:rsidP="00D820B8">
      <w:pPr>
        <w:spacing w:line="480" w:lineRule="auto"/>
        <w:jc w:val="center"/>
        <w:rPr>
          <w:rFonts w:ascii="Times New Roman" w:hAnsi="Times New Roman" w:cs="Times New Roman"/>
        </w:rPr>
      </w:pPr>
    </w:p>
    <w:p w14:paraId="565881BA" w14:textId="77777777" w:rsidR="002346D2" w:rsidRPr="00757CBE" w:rsidRDefault="002346D2" w:rsidP="00757CBE">
      <w:pPr>
        <w:spacing w:line="480" w:lineRule="auto"/>
        <w:rPr>
          <w:rFonts w:ascii="Times New Roman" w:hAnsi="Times New Roman" w:cs="Times New Roman"/>
        </w:rPr>
      </w:pPr>
    </w:p>
    <w:p w14:paraId="0400D8D2" w14:textId="77777777" w:rsidR="00C7767F" w:rsidRDefault="00C7767F" w:rsidP="00757CBE">
      <w:pPr>
        <w:spacing w:line="480" w:lineRule="auto"/>
        <w:rPr>
          <w:rFonts w:ascii="Times New Roman" w:hAnsi="Times New Roman" w:cs="Times New Roman"/>
        </w:rPr>
      </w:pPr>
    </w:p>
    <w:p w14:paraId="2F8AA4E4" w14:textId="163ABCAF" w:rsidR="00C7767F" w:rsidRDefault="002E297E" w:rsidP="00757CBE">
      <w:pPr>
        <w:spacing w:line="480" w:lineRule="auto"/>
        <w:jc w:val="center"/>
        <w:rPr>
          <w:rFonts w:ascii="Times New Roman" w:hAnsi="Times New Roman" w:cs="Times New Roman"/>
        </w:rPr>
      </w:pPr>
      <w:r w:rsidRPr="008359A2">
        <w:rPr>
          <w:rFonts w:ascii="Times New Roman" w:hAnsi="Times New Roman" w:cs="Times New Roman"/>
          <w:caps/>
        </w:rPr>
        <w:t>An investigation of the relationship betwe</w:t>
      </w:r>
      <w:r w:rsidR="002346D2">
        <w:rPr>
          <w:rFonts w:ascii="Times New Roman" w:hAnsi="Times New Roman" w:cs="Times New Roman"/>
          <w:caps/>
        </w:rPr>
        <w:t>en the second victim phenomenon</w:t>
      </w:r>
      <w:r>
        <w:rPr>
          <w:rFonts w:ascii="Times New Roman" w:hAnsi="Times New Roman" w:cs="Times New Roman"/>
          <w:caps/>
        </w:rPr>
        <w:t xml:space="preserve"> </w:t>
      </w:r>
      <w:r w:rsidRPr="008359A2">
        <w:rPr>
          <w:rFonts w:ascii="Times New Roman" w:hAnsi="Times New Roman" w:cs="Times New Roman"/>
          <w:caps/>
        </w:rPr>
        <w:t>and occupational burnout in healthcare</w:t>
      </w:r>
    </w:p>
    <w:p w14:paraId="54541E6E" w14:textId="50CF0029" w:rsidR="005B26CB" w:rsidRDefault="005B26CB" w:rsidP="005B26CB">
      <w:pPr>
        <w:spacing w:line="480" w:lineRule="auto"/>
        <w:rPr>
          <w:rFonts w:ascii="Times New Roman" w:hAnsi="Times New Roman" w:cs="Times New Roman"/>
        </w:rPr>
      </w:pPr>
    </w:p>
    <w:p w14:paraId="30460E65" w14:textId="77777777" w:rsidR="00A66D19" w:rsidRDefault="00A66D19" w:rsidP="005B26CB">
      <w:pPr>
        <w:spacing w:line="480" w:lineRule="auto"/>
        <w:rPr>
          <w:rFonts w:ascii="Times New Roman" w:hAnsi="Times New Roman" w:cs="Times New Roman"/>
        </w:rPr>
      </w:pPr>
    </w:p>
    <w:p w14:paraId="05071218" w14:textId="64A924EE" w:rsidR="005B26CB" w:rsidRDefault="002E297E" w:rsidP="00450903">
      <w:pPr>
        <w:jc w:val="center"/>
        <w:rPr>
          <w:rFonts w:ascii="Times New Roman" w:hAnsi="Times New Roman" w:cs="Times New Roman"/>
        </w:rPr>
      </w:pPr>
      <w:r>
        <w:rPr>
          <w:rFonts w:ascii="Times New Roman" w:hAnsi="Times New Roman" w:cs="Times New Roman"/>
        </w:rPr>
        <w:t xml:space="preserve">A THESIS APPROVED FOR THE </w:t>
      </w:r>
    </w:p>
    <w:p w14:paraId="47FA9D78" w14:textId="33BA44C1" w:rsidR="002E297E" w:rsidRDefault="002E297E" w:rsidP="00450903">
      <w:pPr>
        <w:jc w:val="center"/>
        <w:rPr>
          <w:rFonts w:ascii="Times New Roman" w:hAnsi="Times New Roman" w:cs="Times New Roman"/>
        </w:rPr>
      </w:pPr>
      <w:r>
        <w:rPr>
          <w:rFonts w:ascii="Times New Roman" w:hAnsi="Times New Roman" w:cs="Times New Roman"/>
        </w:rPr>
        <w:t xml:space="preserve">DEAPARTMENT OF </w:t>
      </w:r>
      <w:r w:rsidR="00BB001A">
        <w:rPr>
          <w:rFonts w:ascii="Times New Roman" w:hAnsi="Times New Roman" w:cs="Times New Roman"/>
        </w:rPr>
        <w:t>PSYCHOLOGY</w:t>
      </w:r>
    </w:p>
    <w:p w14:paraId="71842BD6" w14:textId="77777777" w:rsidR="005B26CB" w:rsidRDefault="005B26CB" w:rsidP="00FA1403">
      <w:pPr>
        <w:spacing w:line="480" w:lineRule="auto"/>
        <w:rPr>
          <w:rFonts w:ascii="Times New Roman" w:hAnsi="Times New Roman" w:cs="Times New Roman"/>
        </w:rPr>
      </w:pPr>
    </w:p>
    <w:p w14:paraId="151D7F61" w14:textId="77777777" w:rsidR="00A66D19" w:rsidRDefault="00A66D19" w:rsidP="00B71927">
      <w:pPr>
        <w:spacing w:line="480" w:lineRule="auto"/>
        <w:jc w:val="center"/>
        <w:rPr>
          <w:rFonts w:ascii="Times New Roman" w:hAnsi="Times New Roman" w:cs="Times New Roman"/>
        </w:rPr>
      </w:pPr>
    </w:p>
    <w:p w14:paraId="5AAC9B33" w14:textId="77777777" w:rsidR="00A66D19" w:rsidRDefault="00A66D19" w:rsidP="00B71927">
      <w:pPr>
        <w:spacing w:line="480" w:lineRule="auto"/>
        <w:jc w:val="center"/>
        <w:rPr>
          <w:rFonts w:ascii="Times New Roman" w:hAnsi="Times New Roman" w:cs="Times New Roman"/>
        </w:rPr>
      </w:pPr>
    </w:p>
    <w:p w14:paraId="74E485EF" w14:textId="1E9BD0F9" w:rsidR="002E297E" w:rsidRDefault="002E297E" w:rsidP="00B71927">
      <w:pPr>
        <w:spacing w:line="480" w:lineRule="auto"/>
        <w:jc w:val="center"/>
        <w:rPr>
          <w:rFonts w:ascii="Times New Roman" w:hAnsi="Times New Roman" w:cs="Times New Roman"/>
        </w:rPr>
      </w:pPr>
      <w:r>
        <w:rPr>
          <w:rFonts w:ascii="Times New Roman" w:hAnsi="Times New Roman" w:cs="Times New Roman"/>
        </w:rPr>
        <w:t xml:space="preserve">BY THE COMMITTEE CONSISTING OF </w:t>
      </w:r>
    </w:p>
    <w:p w14:paraId="0A1EE649" w14:textId="19527B91" w:rsidR="002E297E" w:rsidRDefault="002E297E" w:rsidP="00B71927">
      <w:pPr>
        <w:spacing w:line="480" w:lineRule="auto"/>
        <w:jc w:val="center"/>
        <w:rPr>
          <w:rFonts w:ascii="Times New Roman" w:hAnsi="Times New Roman" w:cs="Times New Roman"/>
        </w:rPr>
      </w:pPr>
    </w:p>
    <w:p w14:paraId="0C5B398E" w14:textId="5C38CF74" w:rsidR="002E297E" w:rsidRDefault="002E297E" w:rsidP="00B71927">
      <w:pPr>
        <w:spacing w:line="480" w:lineRule="auto"/>
        <w:jc w:val="center"/>
        <w:rPr>
          <w:rFonts w:ascii="Times New Roman" w:hAnsi="Times New Roman" w:cs="Times New Roman"/>
        </w:rPr>
      </w:pPr>
    </w:p>
    <w:p w14:paraId="1C17C097" w14:textId="77777777" w:rsidR="00A66D19" w:rsidRDefault="00A66D19" w:rsidP="00757CBE">
      <w:pPr>
        <w:spacing w:line="480" w:lineRule="auto"/>
        <w:jc w:val="right"/>
        <w:rPr>
          <w:rFonts w:ascii="Times New Roman" w:hAnsi="Times New Roman" w:cs="Times New Roman"/>
        </w:rPr>
      </w:pPr>
    </w:p>
    <w:p w14:paraId="63219A92" w14:textId="34D83CAC" w:rsidR="00A66D19" w:rsidRDefault="00A66D19" w:rsidP="00757CBE">
      <w:pPr>
        <w:spacing w:line="480" w:lineRule="auto"/>
        <w:jc w:val="right"/>
        <w:rPr>
          <w:rFonts w:ascii="Times New Roman" w:hAnsi="Times New Roman" w:cs="Times New Roman"/>
        </w:rPr>
      </w:pPr>
      <w:r>
        <w:rPr>
          <w:rFonts w:ascii="Times New Roman" w:hAnsi="Times New Roman" w:cs="Times New Roman"/>
        </w:rPr>
        <w:t>Dr. Jennifer L Kisamore, Chair</w:t>
      </w:r>
    </w:p>
    <w:p w14:paraId="669C69A0" w14:textId="19433ED4" w:rsidR="00A66D19" w:rsidRDefault="00A66D19" w:rsidP="00757CBE">
      <w:pPr>
        <w:spacing w:line="480" w:lineRule="auto"/>
        <w:jc w:val="right"/>
        <w:rPr>
          <w:rFonts w:ascii="Times New Roman" w:hAnsi="Times New Roman" w:cs="Times New Roman"/>
        </w:rPr>
      </w:pPr>
      <w:r>
        <w:rPr>
          <w:rFonts w:ascii="Times New Roman" w:hAnsi="Times New Roman" w:cs="Times New Roman"/>
        </w:rPr>
        <w:t>Dr. Eric Day</w:t>
      </w:r>
    </w:p>
    <w:p w14:paraId="43CDFF51" w14:textId="07E4A0C3" w:rsidR="00A66D19" w:rsidRDefault="00A66D19" w:rsidP="00757CBE">
      <w:pPr>
        <w:spacing w:line="480" w:lineRule="auto"/>
        <w:jc w:val="right"/>
        <w:rPr>
          <w:rFonts w:ascii="Times New Roman" w:hAnsi="Times New Roman" w:cs="Times New Roman"/>
        </w:rPr>
      </w:pPr>
      <w:r>
        <w:rPr>
          <w:rFonts w:ascii="Times New Roman" w:hAnsi="Times New Roman" w:cs="Times New Roman"/>
        </w:rPr>
        <w:t>Dr. Chad Johnson</w:t>
      </w:r>
    </w:p>
    <w:p w14:paraId="1AF6742A" w14:textId="03E40FE9" w:rsidR="00A66D19" w:rsidRDefault="00A66D19" w:rsidP="00757CBE">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F4CE718" w14:textId="105B2B04" w:rsidR="00A66D19" w:rsidRDefault="00A66D19">
      <w:pPr>
        <w:rPr>
          <w:rFonts w:ascii="Times New Roman" w:hAnsi="Times New Roman" w:cs="Times New Roman"/>
        </w:rPr>
      </w:pPr>
    </w:p>
    <w:p w14:paraId="148DEBA2" w14:textId="726DE92A" w:rsidR="00A66D19" w:rsidRDefault="00A66D19">
      <w:pPr>
        <w:rPr>
          <w:rFonts w:ascii="Times New Roman" w:hAnsi="Times New Roman" w:cs="Times New Roman"/>
        </w:rPr>
      </w:pPr>
      <w:r>
        <w:rPr>
          <w:rFonts w:ascii="Times New Roman" w:hAnsi="Times New Roman" w:cs="Times New Roman"/>
        </w:rPr>
        <w:br w:type="page"/>
      </w:r>
    </w:p>
    <w:p w14:paraId="7D96F15B" w14:textId="16CB70A2" w:rsidR="00A66D19" w:rsidRDefault="00A66D19">
      <w:pPr>
        <w:rPr>
          <w:rFonts w:ascii="Times New Roman" w:hAnsi="Times New Roman" w:cs="Times New Roman"/>
        </w:rPr>
      </w:pPr>
    </w:p>
    <w:p w14:paraId="15ACBF89" w14:textId="295173F6" w:rsidR="00A66D19" w:rsidRDefault="00A66D19">
      <w:pPr>
        <w:rPr>
          <w:rFonts w:ascii="Times New Roman" w:hAnsi="Times New Roman" w:cs="Times New Roman"/>
        </w:rPr>
      </w:pPr>
    </w:p>
    <w:p w14:paraId="34DA65A1" w14:textId="0FFCDD59" w:rsidR="00A66D19" w:rsidRDefault="00A66D19">
      <w:pPr>
        <w:rPr>
          <w:rFonts w:ascii="Times New Roman" w:hAnsi="Times New Roman" w:cs="Times New Roman"/>
        </w:rPr>
      </w:pPr>
    </w:p>
    <w:p w14:paraId="72C4495D" w14:textId="004EE4BA" w:rsidR="00A66D19" w:rsidRDefault="00A66D19">
      <w:pPr>
        <w:rPr>
          <w:rFonts w:ascii="Times New Roman" w:hAnsi="Times New Roman" w:cs="Times New Roman"/>
        </w:rPr>
      </w:pPr>
    </w:p>
    <w:p w14:paraId="6DA9603A" w14:textId="29EF6C14" w:rsidR="00A66D19" w:rsidRDefault="00A66D19">
      <w:pPr>
        <w:rPr>
          <w:rFonts w:ascii="Times New Roman" w:hAnsi="Times New Roman" w:cs="Times New Roman"/>
        </w:rPr>
      </w:pPr>
    </w:p>
    <w:p w14:paraId="61120358" w14:textId="4332358D" w:rsidR="00A66D19" w:rsidRDefault="00A66D19">
      <w:pPr>
        <w:rPr>
          <w:rFonts w:ascii="Times New Roman" w:hAnsi="Times New Roman" w:cs="Times New Roman"/>
        </w:rPr>
      </w:pPr>
    </w:p>
    <w:p w14:paraId="783D3265" w14:textId="5710A860" w:rsidR="00A66D19" w:rsidRDefault="00A66D19">
      <w:pPr>
        <w:rPr>
          <w:rFonts w:ascii="Times New Roman" w:hAnsi="Times New Roman" w:cs="Times New Roman"/>
        </w:rPr>
      </w:pPr>
    </w:p>
    <w:p w14:paraId="351841F1" w14:textId="111CFC72" w:rsidR="00A66D19" w:rsidRDefault="00A66D19">
      <w:pPr>
        <w:rPr>
          <w:rFonts w:ascii="Times New Roman" w:hAnsi="Times New Roman" w:cs="Times New Roman"/>
        </w:rPr>
      </w:pPr>
    </w:p>
    <w:p w14:paraId="200D51AC" w14:textId="137DBB22" w:rsidR="00A66D19" w:rsidRDefault="00A66D19">
      <w:pPr>
        <w:rPr>
          <w:rFonts w:ascii="Times New Roman" w:hAnsi="Times New Roman" w:cs="Times New Roman"/>
        </w:rPr>
      </w:pPr>
    </w:p>
    <w:p w14:paraId="5980D221" w14:textId="7931FFE1" w:rsidR="00A66D19" w:rsidRDefault="00A66D19">
      <w:pPr>
        <w:rPr>
          <w:rFonts w:ascii="Times New Roman" w:hAnsi="Times New Roman" w:cs="Times New Roman"/>
        </w:rPr>
      </w:pPr>
    </w:p>
    <w:p w14:paraId="0E324EE1" w14:textId="67B8EC3C" w:rsidR="00A66D19" w:rsidRDefault="00A66D19">
      <w:pPr>
        <w:rPr>
          <w:rFonts w:ascii="Times New Roman" w:hAnsi="Times New Roman" w:cs="Times New Roman"/>
        </w:rPr>
      </w:pPr>
    </w:p>
    <w:p w14:paraId="3C4BB355" w14:textId="224942A3" w:rsidR="00A66D19" w:rsidRDefault="00A66D19">
      <w:pPr>
        <w:rPr>
          <w:rFonts w:ascii="Times New Roman" w:hAnsi="Times New Roman" w:cs="Times New Roman"/>
        </w:rPr>
      </w:pPr>
    </w:p>
    <w:p w14:paraId="6F8E3EF4" w14:textId="4B82FC65" w:rsidR="00A66D19" w:rsidRDefault="00A66D19">
      <w:pPr>
        <w:rPr>
          <w:rFonts w:ascii="Times New Roman" w:hAnsi="Times New Roman" w:cs="Times New Roman"/>
        </w:rPr>
      </w:pPr>
    </w:p>
    <w:p w14:paraId="7B199497" w14:textId="45106E70" w:rsidR="00A66D19" w:rsidRDefault="00A66D19">
      <w:pPr>
        <w:rPr>
          <w:rFonts w:ascii="Times New Roman" w:hAnsi="Times New Roman" w:cs="Times New Roman"/>
        </w:rPr>
      </w:pPr>
    </w:p>
    <w:p w14:paraId="2269929C" w14:textId="07A01794" w:rsidR="00A66D19" w:rsidRDefault="00A66D19">
      <w:pPr>
        <w:rPr>
          <w:rFonts w:ascii="Times New Roman" w:hAnsi="Times New Roman" w:cs="Times New Roman"/>
        </w:rPr>
      </w:pPr>
    </w:p>
    <w:p w14:paraId="23B54BC1" w14:textId="3AD60059" w:rsidR="00A66D19" w:rsidRDefault="00A66D19">
      <w:pPr>
        <w:rPr>
          <w:rFonts w:ascii="Times New Roman" w:hAnsi="Times New Roman" w:cs="Times New Roman"/>
        </w:rPr>
      </w:pPr>
    </w:p>
    <w:p w14:paraId="3ED83617" w14:textId="706E3C81" w:rsidR="00A66D19" w:rsidRDefault="00A66D19">
      <w:pPr>
        <w:rPr>
          <w:rFonts w:ascii="Times New Roman" w:hAnsi="Times New Roman" w:cs="Times New Roman"/>
        </w:rPr>
      </w:pPr>
    </w:p>
    <w:p w14:paraId="50140B56" w14:textId="24A48763" w:rsidR="00A66D19" w:rsidRDefault="00A66D19">
      <w:pPr>
        <w:rPr>
          <w:rFonts w:ascii="Times New Roman" w:hAnsi="Times New Roman" w:cs="Times New Roman"/>
        </w:rPr>
      </w:pPr>
    </w:p>
    <w:p w14:paraId="56EAB64F" w14:textId="304CE83E" w:rsidR="00A66D19" w:rsidRDefault="00A66D19">
      <w:pPr>
        <w:rPr>
          <w:rFonts w:ascii="Times New Roman" w:hAnsi="Times New Roman" w:cs="Times New Roman"/>
        </w:rPr>
      </w:pPr>
    </w:p>
    <w:p w14:paraId="117655D0" w14:textId="4D9F2543" w:rsidR="00A66D19" w:rsidRDefault="00A66D19">
      <w:pPr>
        <w:rPr>
          <w:rFonts w:ascii="Times New Roman" w:hAnsi="Times New Roman" w:cs="Times New Roman"/>
        </w:rPr>
      </w:pPr>
    </w:p>
    <w:p w14:paraId="6D656031" w14:textId="1E49336B" w:rsidR="00A66D19" w:rsidRDefault="00A66D19">
      <w:pPr>
        <w:rPr>
          <w:rFonts w:ascii="Times New Roman" w:hAnsi="Times New Roman" w:cs="Times New Roman"/>
        </w:rPr>
      </w:pPr>
    </w:p>
    <w:p w14:paraId="79465EEB" w14:textId="2824E3AD" w:rsidR="00A66D19" w:rsidRDefault="00A66D19">
      <w:pPr>
        <w:rPr>
          <w:rFonts w:ascii="Times New Roman" w:hAnsi="Times New Roman" w:cs="Times New Roman"/>
        </w:rPr>
      </w:pPr>
    </w:p>
    <w:p w14:paraId="2A3F28A2" w14:textId="63C8ECC3" w:rsidR="00A66D19" w:rsidRDefault="00A66D19">
      <w:pPr>
        <w:rPr>
          <w:rFonts w:ascii="Times New Roman" w:hAnsi="Times New Roman" w:cs="Times New Roman"/>
        </w:rPr>
      </w:pPr>
    </w:p>
    <w:p w14:paraId="2E2FF079" w14:textId="3912F816" w:rsidR="00A66D19" w:rsidRDefault="00A66D19">
      <w:pPr>
        <w:rPr>
          <w:rFonts w:ascii="Times New Roman" w:hAnsi="Times New Roman" w:cs="Times New Roman"/>
        </w:rPr>
      </w:pPr>
    </w:p>
    <w:p w14:paraId="27C425A2" w14:textId="1DEA557A" w:rsidR="00A66D19" w:rsidRDefault="00A66D19">
      <w:pPr>
        <w:rPr>
          <w:rFonts w:ascii="Times New Roman" w:hAnsi="Times New Roman" w:cs="Times New Roman"/>
        </w:rPr>
      </w:pPr>
    </w:p>
    <w:p w14:paraId="41DDF021" w14:textId="76B63B8A" w:rsidR="00A66D19" w:rsidRDefault="00A66D19">
      <w:pPr>
        <w:rPr>
          <w:rFonts w:ascii="Times New Roman" w:hAnsi="Times New Roman" w:cs="Times New Roman"/>
        </w:rPr>
      </w:pPr>
    </w:p>
    <w:p w14:paraId="4817055C" w14:textId="3E75F2E0" w:rsidR="00A66D19" w:rsidRDefault="00A66D19">
      <w:pPr>
        <w:rPr>
          <w:rFonts w:ascii="Times New Roman" w:hAnsi="Times New Roman" w:cs="Times New Roman"/>
        </w:rPr>
      </w:pPr>
    </w:p>
    <w:p w14:paraId="4DF362A0" w14:textId="2EF1B82D" w:rsidR="00A66D19" w:rsidRDefault="00A66D19">
      <w:pPr>
        <w:rPr>
          <w:rFonts w:ascii="Times New Roman" w:hAnsi="Times New Roman" w:cs="Times New Roman"/>
        </w:rPr>
      </w:pPr>
    </w:p>
    <w:p w14:paraId="0A33646D" w14:textId="2695E693" w:rsidR="00A66D19" w:rsidRDefault="00A66D19">
      <w:pPr>
        <w:rPr>
          <w:rFonts w:ascii="Times New Roman" w:hAnsi="Times New Roman" w:cs="Times New Roman"/>
        </w:rPr>
      </w:pPr>
    </w:p>
    <w:p w14:paraId="5FBB5F35" w14:textId="04A9BC32" w:rsidR="00A66D19" w:rsidRDefault="00A66D19">
      <w:pPr>
        <w:rPr>
          <w:rFonts w:ascii="Times New Roman" w:hAnsi="Times New Roman" w:cs="Times New Roman"/>
        </w:rPr>
      </w:pPr>
    </w:p>
    <w:p w14:paraId="7EA56C41" w14:textId="2FABBE0D" w:rsidR="00A66D19" w:rsidRDefault="00A66D19">
      <w:pPr>
        <w:rPr>
          <w:rFonts w:ascii="Times New Roman" w:hAnsi="Times New Roman" w:cs="Times New Roman"/>
        </w:rPr>
      </w:pPr>
    </w:p>
    <w:p w14:paraId="6AA6C226" w14:textId="4BA44C34" w:rsidR="00A66D19" w:rsidRDefault="00A66D19">
      <w:pPr>
        <w:rPr>
          <w:rFonts w:ascii="Times New Roman" w:hAnsi="Times New Roman" w:cs="Times New Roman"/>
        </w:rPr>
      </w:pPr>
    </w:p>
    <w:p w14:paraId="790C3BA2" w14:textId="244A53DB" w:rsidR="00A66D19" w:rsidRDefault="00A66D19">
      <w:pPr>
        <w:rPr>
          <w:rFonts w:ascii="Times New Roman" w:hAnsi="Times New Roman" w:cs="Times New Roman"/>
        </w:rPr>
      </w:pPr>
    </w:p>
    <w:p w14:paraId="527FAF1B" w14:textId="6EF16C8F" w:rsidR="00A66D19" w:rsidRDefault="00A66D19">
      <w:pPr>
        <w:rPr>
          <w:rFonts w:ascii="Times New Roman" w:hAnsi="Times New Roman" w:cs="Times New Roman"/>
        </w:rPr>
      </w:pPr>
    </w:p>
    <w:p w14:paraId="3EDEA6C8" w14:textId="00ED4DF4" w:rsidR="00A66D19" w:rsidRDefault="00A66D19">
      <w:pPr>
        <w:rPr>
          <w:rFonts w:ascii="Times New Roman" w:hAnsi="Times New Roman" w:cs="Times New Roman"/>
        </w:rPr>
      </w:pPr>
    </w:p>
    <w:p w14:paraId="2AD438B2" w14:textId="3FBE9D3E" w:rsidR="00A66D19" w:rsidRDefault="00A66D19">
      <w:pPr>
        <w:rPr>
          <w:rFonts w:ascii="Times New Roman" w:hAnsi="Times New Roman" w:cs="Times New Roman"/>
        </w:rPr>
      </w:pPr>
    </w:p>
    <w:p w14:paraId="0EA3396E" w14:textId="30B13987" w:rsidR="00A66D19" w:rsidRDefault="00A66D19">
      <w:pPr>
        <w:rPr>
          <w:rFonts w:ascii="Times New Roman" w:hAnsi="Times New Roman" w:cs="Times New Roman"/>
        </w:rPr>
      </w:pPr>
    </w:p>
    <w:p w14:paraId="19F8B342" w14:textId="695361E7" w:rsidR="00A66D19" w:rsidRDefault="00A66D19">
      <w:pPr>
        <w:rPr>
          <w:rFonts w:ascii="Times New Roman" w:hAnsi="Times New Roman" w:cs="Times New Roman"/>
        </w:rPr>
      </w:pPr>
    </w:p>
    <w:p w14:paraId="3EDFC4A4" w14:textId="24DBBE61" w:rsidR="00A66D19" w:rsidRDefault="00A66D19">
      <w:pPr>
        <w:rPr>
          <w:rFonts w:ascii="Times New Roman" w:hAnsi="Times New Roman" w:cs="Times New Roman"/>
        </w:rPr>
      </w:pPr>
    </w:p>
    <w:p w14:paraId="1D23494F" w14:textId="65911FE1" w:rsidR="00A66D19" w:rsidRDefault="00A66D19">
      <w:pPr>
        <w:rPr>
          <w:rFonts w:ascii="Times New Roman" w:hAnsi="Times New Roman" w:cs="Times New Roman"/>
        </w:rPr>
      </w:pPr>
    </w:p>
    <w:p w14:paraId="0B80F7CC" w14:textId="630207F7" w:rsidR="00A66D19" w:rsidRDefault="00A66D19">
      <w:pPr>
        <w:rPr>
          <w:rFonts w:ascii="Times New Roman" w:hAnsi="Times New Roman" w:cs="Times New Roman"/>
        </w:rPr>
      </w:pPr>
    </w:p>
    <w:p w14:paraId="5FF86FD6" w14:textId="0FC06307" w:rsidR="00A66D19" w:rsidRDefault="00A66D19">
      <w:pPr>
        <w:rPr>
          <w:rFonts w:ascii="Times New Roman" w:hAnsi="Times New Roman" w:cs="Times New Roman"/>
        </w:rPr>
      </w:pPr>
    </w:p>
    <w:p w14:paraId="62A3C03C" w14:textId="0A38281A" w:rsidR="00A66D19" w:rsidRDefault="00A66D19">
      <w:pPr>
        <w:rPr>
          <w:rFonts w:ascii="Times New Roman" w:hAnsi="Times New Roman" w:cs="Times New Roman"/>
        </w:rPr>
      </w:pPr>
    </w:p>
    <w:p w14:paraId="27671DDA" w14:textId="4F3D4630" w:rsidR="00A66D19" w:rsidRDefault="00A66D19">
      <w:pPr>
        <w:rPr>
          <w:rFonts w:ascii="Times New Roman" w:hAnsi="Times New Roman" w:cs="Times New Roman"/>
        </w:rPr>
      </w:pPr>
    </w:p>
    <w:p w14:paraId="075AB4F6" w14:textId="324ED1BD" w:rsidR="00A66D19" w:rsidRDefault="00A66D19" w:rsidP="00757CBE">
      <w:pPr>
        <w:jc w:val="center"/>
        <w:rPr>
          <w:rFonts w:ascii="Times New Roman" w:hAnsi="Times New Roman" w:cs="Times New Roman"/>
        </w:rPr>
      </w:pPr>
      <w:r>
        <w:rPr>
          <w:rFonts w:ascii="Times New Roman" w:hAnsi="Times New Roman" w:cs="Times New Roman"/>
        </w:rPr>
        <w:t>© Copyright by Carrie Brannon 2020</w:t>
      </w:r>
    </w:p>
    <w:p w14:paraId="011E604D" w14:textId="38A423C9" w:rsidR="00021BD1" w:rsidRDefault="00A66D19" w:rsidP="00757CBE">
      <w:pPr>
        <w:jc w:val="center"/>
        <w:rPr>
          <w:rFonts w:ascii="Times New Roman" w:hAnsi="Times New Roman" w:cs="Times New Roman"/>
          <w:b/>
        </w:rPr>
        <w:sectPr w:rsidR="00021BD1" w:rsidSect="00A84F3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3"/>
          <w:cols w:space="720"/>
          <w:titlePg/>
          <w:docGrid w:linePitch="360"/>
        </w:sectPr>
      </w:pPr>
      <w:r>
        <w:rPr>
          <w:rFonts w:ascii="Times New Roman" w:hAnsi="Times New Roman" w:cs="Times New Roman"/>
        </w:rPr>
        <w:t>All Rights R</w:t>
      </w:r>
      <w:r w:rsidR="001075C4">
        <w:rPr>
          <w:rFonts w:ascii="Times New Roman" w:hAnsi="Times New Roman" w:cs="Times New Roman"/>
        </w:rPr>
        <w:t>eserve</w:t>
      </w:r>
      <w:r w:rsidR="002C69D8">
        <w:rPr>
          <w:rFonts w:ascii="Times New Roman" w:hAnsi="Times New Roman" w:cs="Times New Roman"/>
        </w:rPr>
        <w:t>d</w:t>
      </w:r>
    </w:p>
    <w:p w14:paraId="1F9110B3" w14:textId="297A9CF1" w:rsidR="00F9261D" w:rsidRPr="00757CBE" w:rsidRDefault="00DD6A41" w:rsidP="00782D25">
      <w:pPr>
        <w:spacing w:after="240"/>
        <w:jc w:val="center"/>
      </w:pPr>
      <w:bookmarkStart w:id="0" w:name="_Toc32944607"/>
      <w:bookmarkStart w:id="1" w:name="_Toc32944730"/>
      <w:r>
        <w:rPr>
          <w:rFonts w:ascii="Times New Roman" w:hAnsi="Times New Roman" w:cs="Times New Roman"/>
          <w:b/>
        </w:rPr>
        <w:lastRenderedPageBreak/>
        <w:t>T</w:t>
      </w:r>
      <w:r w:rsidR="00F9261D" w:rsidRPr="00757CBE">
        <w:rPr>
          <w:rFonts w:ascii="Times New Roman" w:hAnsi="Times New Roman" w:cs="Times New Roman"/>
          <w:b/>
        </w:rPr>
        <w:t>able of Contents</w:t>
      </w:r>
      <w:bookmarkEnd w:id="0"/>
      <w:bookmarkEnd w:id="1"/>
    </w:p>
    <w:p w14:paraId="7C341B6E" w14:textId="3043A93E" w:rsidR="00AE1829" w:rsidRPr="00AE1829" w:rsidRDefault="00AE1829" w:rsidP="00782D25">
      <w:pPr>
        <w:tabs>
          <w:tab w:val="left" w:leader="dot" w:pos="8640"/>
          <w:tab w:val="right" w:pos="9000"/>
        </w:tabs>
        <w:spacing w:after="60"/>
        <w:rPr>
          <w:rFonts w:ascii="Times New Roman" w:eastAsia="Times New Roman" w:hAnsi="Times New Roman" w:cs="Times New Roman"/>
        </w:rPr>
      </w:pPr>
      <w:r w:rsidRPr="00AE1829">
        <w:rPr>
          <w:rFonts w:ascii="Times New Roman" w:eastAsia="Times New Roman" w:hAnsi="Times New Roman" w:cs="Times New Roman"/>
        </w:rPr>
        <w:t>Abstract</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33537">
        <w:rPr>
          <w:rFonts w:ascii="Times New Roman" w:eastAsia="Times New Roman" w:hAnsi="Times New Roman" w:cs="Times New Roman"/>
        </w:rPr>
        <w:t>v</w:t>
      </w:r>
      <w:r w:rsidR="009905B9">
        <w:rPr>
          <w:rFonts w:ascii="Times New Roman" w:eastAsia="Times New Roman" w:hAnsi="Times New Roman" w:cs="Times New Roman"/>
        </w:rPr>
        <w:t>ii</w:t>
      </w:r>
    </w:p>
    <w:p w14:paraId="760D3A74" w14:textId="5FE395E7" w:rsidR="00AE1829" w:rsidRPr="00AE1829" w:rsidRDefault="00AE1829" w:rsidP="00782D25">
      <w:pPr>
        <w:tabs>
          <w:tab w:val="left" w:leader="dot" w:pos="8640"/>
          <w:tab w:val="right" w:pos="9000"/>
        </w:tabs>
        <w:rPr>
          <w:rFonts w:ascii="Times New Roman" w:eastAsia="Times New Roman" w:hAnsi="Times New Roman" w:cs="Times New Roman"/>
        </w:rPr>
      </w:pPr>
      <w:r w:rsidRPr="00AE1829">
        <w:rPr>
          <w:rFonts w:ascii="Times New Roman" w:eastAsia="Times New Roman" w:hAnsi="Times New Roman" w:cs="Times New Roman"/>
        </w:rPr>
        <w:t>Introduction</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45A20">
        <w:rPr>
          <w:rFonts w:ascii="Times New Roman" w:eastAsia="Times New Roman" w:hAnsi="Times New Roman" w:cs="Times New Roman"/>
        </w:rPr>
        <w:t>1</w:t>
      </w:r>
    </w:p>
    <w:p w14:paraId="748858C4" w14:textId="38FA9C48" w:rsidR="00AE1829" w:rsidRPr="00AE1829" w:rsidRDefault="00AE1829" w:rsidP="00782D25">
      <w:pPr>
        <w:tabs>
          <w:tab w:val="left" w:pos="720"/>
          <w:tab w:val="left" w:leader="dot" w:pos="8640"/>
          <w:tab w:val="right" w:pos="9000"/>
        </w:tabs>
        <w:rPr>
          <w:rFonts w:ascii="Times New Roman" w:eastAsia="Times New Roman" w:hAnsi="Times New Roman" w:cs="Times New Roman"/>
        </w:rPr>
      </w:pPr>
      <w:r w:rsidRPr="00AE1829">
        <w:rPr>
          <w:rFonts w:ascii="Times New Roman" w:eastAsia="Times New Roman" w:hAnsi="Times New Roman" w:cs="Times New Roman"/>
        </w:rPr>
        <w:tab/>
      </w:r>
      <w:r>
        <w:rPr>
          <w:rFonts w:ascii="Times New Roman" w:eastAsia="Times New Roman" w:hAnsi="Times New Roman" w:cs="Times New Roman"/>
        </w:rPr>
        <w:t xml:space="preserve">Second </w:t>
      </w:r>
      <w:r w:rsidR="00475E02">
        <w:rPr>
          <w:rFonts w:ascii="Times New Roman" w:eastAsia="Times New Roman" w:hAnsi="Times New Roman" w:cs="Times New Roman"/>
        </w:rPr>
        <w:t>v</w:t>
      </w:r>
      <w:r>
        <w:rPr>
          <w:rFonts w:ascii="Times New Roman" w:eastAsia="Times New Roman" w:hAnsi="Times New Roman" w:cs="Times New Roman"/>
        </w:rPr>
        <w:t>ictims</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45A20">
        <w:rPr>
          <w:rFonts w:ascii="Times New Roman" w:eastAsia="Times New Roman" w:hAnsi="Times New Roman" w:cs="Times New Roman"/>
        </w:rPr>
        <w:t>1</w:t>
      </w:r>
    </w:p>
    <w:p w14:paraId="2DC2554F" w14:textId="014A3613" w:rsidR="00AE1829" w:rsidRDefault="00AE1829" w:rsidP="00782D25">
      <w:pPr>
        <w:tabs>
          <w:tab w:val="left" w:pos="720"/>
          <w:tab w:val="left" w:leader="dot" w:pos="8640"/>
          <w:tab w:val="right" w:pos="9000"/>
        </w:tabs>
        <w:rPr>
          <w:rFonts w:ascii="Times New Roman" w:eastAsia="Times New Roman" w:hAnsi="Times New Roman" w:cs="Times New Roman"/>
        </w:rPr>
      </w:pPr>
      <w:r w:rsidRPr="00AE1829">
        <w:rPr>
          <w:rFonts w:ascii="Times New Roman" w:eastAsia="Times New Roman" w:hAnsi="Times New Roman" w:cs="Times New Roman"/>
        </w:rPr>
        <w:tab/>
      </w:r>
      <w:r>
        <w:rPr>
          <w:rFonts w:ascii="Times New Roman" w:eastAsia="Times New Roman" w:hAnsi="Times New Roman" w:cs="Times New Roman"/>
        </w:rPr>
        <w:t>Burnout</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45A20">
        <w:rPr>
          <w:rFonts w:ascii="Times New Roman" w:eastAsia="Times New Roman" w:hAnsi="Times New Roman" w:cs="Times New Roman"/>
        </w:rPr>
        <w:t>3</w:t>
      </w:r>
    </w:p>
    <w:p w14:paraId="011CD1F0" w14:textId="1709280F" w:rsidR="00AE1829" w:rsidRDefault="00AE1829"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 xml:space="preserve">Organizational </w:t>
      </w:r>
      <w:r w:rsidR="00475E02">
        <w:rPr>
          <w:rFonts w:ascii="Times New Roman" w:eastAsia="Times New Roman" w:hAnsi="Times New Roman" w:cs="Times New Roman"/>
        </w:rPr>
        <w:t>c</w:t>
      </w:r>
      <w:r>
        <w:rPr>
          <w:rFonts w:ascii="Times New Roman" w:eastAsia="Times New Roman" w:hAnsi="Times New Roman" w:cs="Times New Roman"/>
        </w:rPr>
        <w:t xml:space="preserve">ulture and </w:t>
      </w:r>
      <w:r w:rsidR="00475E02">
        <w:rPr>
          <w:rFonts w:ascii="Times New Roman" w:eastAsia="Times New Roman" w:hAnsi="Times New Roman" w:cs="Times New Roman"/>
        </w:rPr>
        <w:t>s</w:t>
      </w:r>
      <w:r>
        <w:rPr>
          <w:rFonts w:ascii="Times New Roman" w:eastAsia="Times New Roman" w:hAnsi="Times New Roman" w:cs="Times New Roman"/>
        </w:rPr>
        <w:t xml:space="preserve">upport </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45A20">
        <w:rPr>
          <w:rFonts w:ascii="Times New Roman" w:eastAsia="Times New Roman" w:hAnsi="Times New Roman" w:cs="Times New Roman"/>
        </w:rPr>
        <w:t>4</w:t>
      </w:r>
    </w:p>
    <w:p w14:paraId="57DD448C" w14:textId="555280EB" w:rsidR="00AE1829" w:rsidRPr="00AE1829" w:rsidRDefault="00AE1829" w:rsidP="00782D25">
      <w:pPr>
        <w:tabs>
          <w:tab w:val="left" w:pos="720"/>
          <w:tab w:val="left" w:leader="dot" w:pos="8640"/>
          <w:tab w:val="right" w:pos="9000"/>
        </w:tabs>
        <w:spacing w:after="60"/>
        <w:rPr>
          <w:rFonts w:ascii="Times New Roman" w:eastAsia="Times New Roman" w:hAnsi="Times New Roman" w:cs="Times New Roman"/>
        </w:rPr>
      </w:pPr>
      <w:r>
        <w:rPr>
          <w:rFonts w:ascii="Times New Roman" w:eastAsia="Times New Roman" w:hAnsi="Times New Roman" w:cs="Times New Roman"/>
        </w:rPr>
        <w:tab/>
        <w:t xml:space="preserve">Employee </w:t>
      </w:r>
      <w:r w:rsidR="00475E02">
        <w:rPr>
          <w:rFonts w:ascii="Times New Roman" w:eastAsia="Times New Roman" w:hAnsi="Times New Roman" w:cs="Times New Roman"/>
        </w:rPr>
        <w:t>w</w:t>
      </w:r>
      <w:r>
        <w:rPr>
          <w:rFonts w:ascii="Times New Roman" w:eastAsia="Times New Roman" w:hAnsi="Times New Roman" w:cs="Times New Roman"/>
        </w:rPr>
        <w:t>ithdrawal</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45A20">
        <w:rPr>
          <w:rFonts w:ascii="Times New Roman" w:eastAsia="Times New Roman" w:hAnsi="Times New Roman" w:cs="Times New Roman"/>
        </w:rPr>
        <w:t>5</w:t>
      </w:r>
      <w:r>
        <w:rPr>
          <w:rFonts w:ascii="Times New Roman" w:eastAsia="Times New Roman" w:hAnsi="Times New Roman" w:cs="Times New Roman"/>
        </w:rPr>
        <w:tab/>
      </w:r>
    </w:p>
    <w:p w14:paraId="5E9BA625" w14:textId="5928A8EC" w:rsidR="00AE1829" w:rsidRPr="00AE1829" w:rsidRDefault="00AE1829" w:rsidP="00782D25">
      <w:pPr>
        <w:tabs>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Methods</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45A20">
        <w:rPr>
          <w:rFonts w:ascii="Times New Roman" w:eastAsia="Times New Roman" w:hAnsi="Times New Roman" w:cs="Times New Roman"/>
        </w:rPr>
        <w:t>6</w:t>
      </w:r>
    </w:p>
    <w:p w14:paraId="38849773" w14:textId="07E55D53" w:rsidR="00AE1829" w:rsidRPr="00AE1829" w:rsidRDefault="00AE1829" w:rsidP="00782D25">
      <w:pPr>
        <w:tabs>
          <w:tab w:val="left" w:pos="720"/>
          <w:tab w:val="left" w:leader="dot" w:pos="8640"/>
          <w:tab w:val="right" w:pos="9000"/>
        </w:tabs>
        <w:rPr>
          <w:rFonts w:ascii="Times New Roman" w:eastAsia="Times New Roman" w:hAnsi="Times New Roman" w:cs="Times New Roman"/>
        </w:rPr>
      </w:pPr>
      <w:r w:rsidRPr="00AE1829">
        <w:rPr>
          <w:rFonts w:ascii="Times New Roman" w:eastAsia="Times New Roman" w:hAnsi="Times New Roman" w:cs="Times New Roman"/>
        </w:rPr>
        <w:tab/>
      </w:r>
      <w:r w:rsidR="00AD14D1">
        <w:rPr>
          <w:rFonts w:ascii="Times New Roman" w:eastAsia="Times New Roman" w:hAnsi="Times New Roman" w:cs="Times New Roman"/>
        </w:rPr>
        <w:t xml:space="preserve">Participants and </w:t>
      </w:r>
      <w:r w:rsidR="00475E02">
        <w:rPr>
          <w:rFonts w:ascii="Times New Roman" w:eastAsia="Times New Roman" w:hAnsi="Times New Roman" w:cs="Times New Roman"/>
        </w:rPr>
        <w:t>p</w:t>
      </w:r>
      <w:r w:rsidR="00AD14D1">
        <w:rPr>
          <w:rFonts w:ascii="Times New Roman" w:eastAsia="Times New Roman" w:hAnsi="Times New Roman" w:cs="Times New Roman"/>
        </w:rPr>
        <w:t>rocedures</w:t>
      </w:r>
      <w:r w:rsidRPr="00AE1829">
        <w:rPr>
          <w:rFonts w:ascii="Times New Roman" w:eastAsia="Times New Roman" w:hAnsi="Times New Roman" w:cs="Times New Roman"/>
        </w:rPr>
        <w:tab/>
      </w:r>
      <w:r w:rsidRPr="00AE1829">
        <w:rPr>
          <w:rFonts w:ascii="Times New Roman" w:eastAsia="Times New Roman" w:hAnsi="Times New Roman" w:cs="Times New Roman"/>
        </w:rPr>
        <w:tab/>
      </w:r>
      <w:r w:rsidR="00345A20">
        <w:rPr>
          <w:rFonts w:ascii="Times New Roman" w:eastAsia="Times New Roman" w:hAnsi="Times New Roman" w:cs="Times New Roman"/>
        </w:rPr>
        <w:t>6</w:t>
      </w:r>
    </w:p>
    <w:p w14:paraId="51B2DEC8" w14:textId="19A234E3" w:rsidR="00AE1829" w:rsidRDefault="00AE1829" w:rsidP="00782D25">
      <w:pPr>
        <w:tabs>
          <w:tab w:val="left" w:pos="720"/>
          <w:tab w:val="left" w:pos="1440"/>
          <w:tab w:val="left" w:pos="2736"/>
          <w:tab w:val="left" w:leader="dot" w:pos="8640"/>
          <w:tab w:val="right" w:pos="9000"/>
        </w:tabs>
        <w:rPr>
          <w:rFonts w:ascii="Times New Roman" w:eastAsia="Times New Roman" w:hAnsi="Times New Roman" w:cs="Times New Roman"/>
        </w:rPr>
      </w:pPr>
      <w:r w:rsidRPr="00AE1829">
        <w:rPr>
          <w:rFonts w:ascii="Times New Roman" w:eastAsia="Times New Roman" w:hAnsi="Times New Roman" w:cs="Times New Roman"/>
        </w:rPr>
        <w:tab/>
      </w:r>
      <w:r w:rsidR="0085138D">
        <w:rPr>
          <w:rFonts w:ascii="Times New Roman" w:eastAsia="Times New Roman" w:hAnsi="Times New Roman" w:cs="Times New Roman"/>
        </w:rPr>
        <w:tab/>
      </w:r>
      <w:r w:rsidR="00AD14D1">
        <w:rPr>
          <w:rFonts w:ascii="Times New Roman" w:eastAsia="Times New Roman" w:hAnsi="Times New Roman" w:cs="Times New Roman"/>
        </w:rPr>
        <w:t>Tot</w:t>
      </w:r>
      <w:r w:rsidR="0053416A">
        <w:rPr>
          <w:rFonts w:ascii="Times New Roman" w:eastAsia="Times New Roman" w:hAnsi="Times New Roman" w:cs="Times New Roman"/>
        </w:rPr>
        <w:t xml:space="preserve">al </w:t>
      </w:r>
      <w:r w:rsidR="00475E02">
        <w:rPr>
          <w:rFonts w:ascii="Times New Roman" w:eastAsia="Times New Roman" w:hAnsi="Times New Roman" w:cs="Times New Roman"/>
        </w:rPr>
        <w:t>h</w:t>
      </w:r>
      <w:r w:rsidR="0053416A">
        <w:rPr>
          <w:rFonts w:ascii="Times New Roman" w:eastAsia="Times New Roman" w:hAnsi="Times New Roman" w:cs="Times New Roman"/>
        </w:rPr>
        <w:t xml:space="preserve">ealthcare </w:t>
      </w:r>
      <w:r w:rsidR="00475E02">
        <w:rPr>
          <w:rFonts w:ascii="Times New Roman" w:eastAsia="Times New Roman" w:hAnsi="Times New Roman" w:cs="Times New Roman"/>
        </w:rPr>
        <w:t>p</w:t>
      </w:r>
      <w:r w:rsidR="0053416A">
        <w:rPr>
          <w:rFonts w:ascii="Times New Roman" w:eastAsia="Times New Roman" w:hAnsi="Times New Roman" w:cs="Times New Roman"/>
        </w:rPr>
        <w:t xml:space="preserve">rovider </w:t>
      </w:r>
      <w:r w:rsidR="00475E02">
        <w:rPr>
          <w:rFonts w:ascii="Times New Roman" w:eastAsia="Times New Roman" w:hAnsi="Times New Roman" w:cs="Times New Roman"/>
        </w:rPr>
        <w:t>s</w:t>
      </w:r>
      <w:r w:rsidR="0053416A">
        <w:rPr>
          <w:rFonts w:ascii="Times New Roman" w:eastAsia="Times New Roman" w:hAnsi="Times New Roman" w:cs="Times New Roman"/>
        </w:rPr>
        <w:t>ample</w:t>
      </w:r>
      <w:r w:rsidR="0053416A">
        <w:rPr>
          <w:rFonts w:ascii="Times New Roman" w:eastAsia="Times New Roman" w:hAnsi="Times New Roman" w:cs="Times New Roman"/>
        </w:rPr>
        <w:tab/>
      </w:r>
      <w:r w:rsidR="0053416A">
        <w:rPr>
          <w:rFonts w:ascii="Times New Roman" w:eastAsia="Times New Roman" w:hAnsi="Times New Roman" w:cs="Times New Roman"/>
        </w:rPr>
        <w:tab/>
      </w:r>
      <w:r w:rsidR="00345A20">
        <w:rPr>
          <w:rFonts w:ascii="Times New Roman" w:eastAsia="Times New Roman" w:hAnsi="Times New Roman" w:cs="Times New Roman"/>
        </w:rPr>
        <w:t>7</w:t>
      </w:r>
    </w:p>
    <w:p w14:paraId="3EC7FFB8" w14:textId="1A5F5834" w:rsidR="00AD14D1" w:rsidRDefault="0053416A" w:rsidP="00782D25">
      <w:pPr>
        <w:tabs>
          <w:tab w:val="left" w:pos="720"/>
          <w:tab w:val="left" w:pos="1440"/>
          <w:tab w:val="left" w:pos="2736"/>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 xml:space="preserve">Second </w:t>
      </w:r>
      <w:r w:rsidR="00475E02">
        <w:rPr>
          <w:rFonts w:ascii="Times New Roman" w:eastAsia="Times New Roman" w:hAnsi="Times New Roman" w:cs="Times New Roman"/>
        </w:rPr>
        <w:t>v</w:t>
      </w:r>
      <w:r>
        <w:rPr>
          <w:rFonts w:ascii="Times New Roman" w:eastAsia="Times New Roman" w:hAnsi="Times New Roman" w:cs="Times New Roman"/>
        </w:rPr>
        <w:t xml:space="preserve">ictim </w:t>
      </w:r>
      <w:r w:rsidR="00475E02">
        <w:rPr>
          <w:rFonts w:ascii="Times New Roman" w:eastAsia="Times New Roman" w:hAnsi="Times New Roman" w:cs="Times New Roman"/>
        </w:rPr>
        <w:t>s</w:t>
      </w:r>
      <w:r>
        <w:rPr>
          <w:rFonts w:ascii="Times New Roman" w:eastAsia="Times New Roman" w:hAnsi="Times New Roman" w:cs="Times New Roman"/>
        </w:rPr>
        <w:t>ubsample</w:t>
      </w:r>
      <w:r>
        <w:rPr>
          <w:rFonts w:ascii="Times New Roman" w:eastAsia="Times New Roman" w:hAnsi="Times New Roman" w:cs="Times New Roman"/>
        </w:rPr>
        <w:tab/>
        <w:t xml:space="preserve"> </w:t>
      </w:r>
      <w:r w:rsidR="00345A20">
        <w:rPr>
          <w:rFonts w:ascii="Times New Roman" w:eastAsia="Times New Roman" w:hAnsi="Times New Roman" w:cs="Times New Roman"/>
        </w:rPr>
        <w:tab/>
        <w:t>8</w:t>
      </w:r>
      <w:r>
        <w:rPr>
          <w:rFonts w:ascii="Times New Roman" w:eastAsia="Times New Roman" w:hAnsi="Times New Roman" w:cs="Times New Roman"/>
        </w:rPr>
        <w:t xml:space="preserve"> </w:t>
      </w:r>
    </w:p>
    <w:p w14:paraId="4FE3BAE3" w14:textId="3F6AAAEC" w:rsidR="00AD14D1" w:rsidRDefault="0085138D"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53416A">
        <w:rPr>
          <w:rFonts w:ascii="Times New Roman" w:eastAsia="Times New Roman" w:hAnsi="Times New Roman" w:cs="Times New Roman"/>
        </w:rPr>
        <w:t>Measures</w:t>
      </w:r>
      <w:r w:rsidR="0053416A">
        <w:rPr>
          <w:rFonts w:ascii="Times New Roman" w:eastAsia="Times New Roman" w:hAnsi="Times New Roman" w:cs="Times New Roman"/>
        </w:rPr>
        <w:tab/>
        <w:t xml:space="preserve"> </w:t>
      </w:r>
      <w:r w:rsidR="0053416A">
        <w:rPr>
          <w:rFonts w:ascii="Times New Roman" w:eastAsia="Times New Roman" w:hAnsi="Times New Roman" w:cs="Times New Roman"/>
        </w:rPr>
        <w:tab/>
      </w:r>
      <w:r w:rsidR="00345A20">
        <w:rPr>
          <w:rFonts w:ascii="Times New Roman" w:eastAsia="Times New Roman" w:hAnsi="Times New Roman" w:cs="Times New Roman"/>
        </w:rPr>
        <w:t>8</w:t>
      </w:r>
    </w:p>
    <w:p w14:paraId="3232CA2E" w14:textId="77777777" w:rsidR="00782D25" w:rsidRDefault="0053416A" w:rsidP="00782D25">
      <w:pPr>
        <w:tabs>
          <w:tab w:val="left" w:pos="720"/>
          <w:tab w:val="left" w:pos="144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Burnout</w:t>
      </w:r>
      <w:r>
        <w:rPr>
          <w:rFonts w:ascii="Times New Roman" w:eastAsia="Times New Roman" w:hAnsi="Times New Roman" w:cs="Times New Roman"/>
        </w:rPr>
        <w:tab/>
        <w:t xml:space="preserve"> </w:t>
      </w:r>
      <w:r>
        <w:rPr>
          <w:rFonts w:ascii="Times New Roman" w:eastAsia="Times New Roman" w:hAnsi="Times New Roman" w:cs="Times New Roman"/>
        </w:rPr>
        <w:tab/>
      </w:r>
      <w:r w:rsidR="00345A20">
        <w:rPr>
          <w:rFonts w:ascii="Times New Roman" w:eastAsia="Times New Roman" w:hAnsi="Times New Roman" w:cs="Times New Roman"/>
        </w:rPr>
        <w:t>8</w:t>
      </w:r>
      <w:r>
        <w:rPr>
          <w:rFonts w:ascii="Times New Roman" w:eastAsia="Times New Roman" w:hAnsi="Times New Roman" w:cs="Times New Roman"/>
        </w:rPr>
        <w:t xml:space="preserve"> </w:t>
      </w:r>
    </w:p>
    <w:p w14:paraId="5EA3CE79" w14:textId="7EDCD5DB" w:rsidR="00A8201C" w:rsidRPr="00AE1829" w:rsidRDefault="00782D25" w:rsidP="00782D25">
      <w:pPr>
        <w:tabs>
          <w:tab w:val="left" w:pos="720"/>
          <w:tab w:val="left" w:pos="144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Adverse event experience</w:t>
      </w:r>
      <w:r>
        <w:rPr>
          <w:rFonts w:ascii="Times New Roman" w:eastAsia="Times New Roman" w:hAnsi="Times New Roman" w:cs="Times New Roman"/>
        </w:rPr>
        <w:tab/>
      </w:r>
      <w:r>
        <w:rPr>
          <w:rFonts w:ascii="Times New Roman" w:eastAsia="Times New Roman" w:hAnsi="Times New Roman" w:cs="Times New Roman"/>
        </w:rPr>
        <w:tab/>
        <w:t>9</w:t>
      </w:r>
      <w:r w:rsidR="0053416A">
        <w:rPr>
          <w:rFonts w:ascii="Times New Roman" w:eastAsia="Times New Roman" w:hAnsi="Times New Roman" w:cs="Times New Roman"/>
        </w:rPr>
        <w:t xml:space="preserve"> </w:t>
      </w:r>
      <w:r w:rsidR="0053416A">
        <w:rPr>
          <w:rFonts w:ascii="Times New Roman" w:eastAsia="Times New Roman" w:hAnsi="Times New Roman" w:cs="Times New Roman"/>
        </w:rPr>
        <w:tab/>
      </w:r>
    </w:p>
    <w:p w14:paraId="325B023D" w14:textId="53EBEE92" w:rsidR="004C008A" w:rsidRDefault="00A8201C" w:rsidP="00782D25">
      <w:pPr>
        <w:tabs>
          <w:tab w:val="left" w:pos="720"/>
          <w:tab w:val="left" w:pos="144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Second Victim Experi</w:t>
      </w:r>
      <w:r w:rsidR="009C64F0">
        <w:rPr>
          <w:rFonts w:ascii="Times New Roman" w:eastAsia="Times New Roman" w:hAnsi="Times New Roman" w:cs="Times New Roman"/>
        </w:rPr>
        <w:t>ence and Support Tool (SVEST)</w:t>
      </w:r>
      <w:r w:rsidR="009C64F0">
        <w:rPr>
          <w:rFonts w:ascii="Times New Roman" w:eastAsia="Times New Roman" w:hAnsi="Times New Roman" w:cs="Times New Roman"/>
        </w:rPr>
        <w:tab/>
      </w:r>
      <w:r w:rsidR="009C64F0">
        <w:rPr>
          <w:rFonts w:ascii="Times New Roman" w:eastAsia="Times New Roman" w:hAnsi="Times New Roman" w:cs="Times New Roman"/>
        </w:rPr>
        <w:tab/>
      </w:r>
      <w:r w:rsidR="00E20BF8">
        <w:rPr>
          <w:rFonts w:ascii="Times New Roman" w:eastAsia="Times New Roman" w:hAnsi="Times New Roman" w:cs="Times New Roman"/>
        </w:rPr>
        <w:t>9</w:t>
      </w:r>
    </w:p>
    <w:p w14:paraId="44B97019" w14:textId="4302DD6B" w:rsidR="004C008A" w:rsidRDefault="009C64F0" w:rsidP="00782D25">
      <w:pPr>
        <w:tabs>
          <w:tab w:val="left" w:pos="720"/>
          <w:tab w:val="left" w:pos="1440"/>
          <w:tab w:val="left" w:pos="216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 xml:space="preserve">Personal </w:t>
      </w:r>
      <w:r w:rsidR="0024474F">
        <w:rPr>
          <w:rFonts w:ascii="Times New Roman" w:eastAsia="Times New Roman" w:hAnsi="Times New Roman" w:cs="Times New Roman"/>
        </w:rPr>
        <w:t>d</w:t>
      </w:r>
      <w:r>
        <w:rPr>
          <w:rFonts w:ascii="Times New Roman" w:eastAsia="Times New Roman" w:hAnsi="Times New Roman" w:cs="Times New Roman"/>
        </w:rPr>
        <w:t>istress</w:t>
      </w:r>
      <w:r>
        <w:rPr>
          <w:rFonts w:ascii="Times New Roman" w:eastAsia="Times New Roman" w:hAnsi="Times New Roman" w:cs="Times New Roman"/>
        </w:rPr>
        <w:tab/>
        <w:t xml:space="preserve"> </w:t>
      </w:r>
      <w:r>
        <w:rPr>
          <w:rFonts w:ascii="Times New Roman" w:eastAsia="Times New Roman" w:hAnsi="Times New Roman" w:cs="Times New Roman"/>
        </w:rPr>
        <w:tab/>
      </w:r>
      <w:r w:rsidR="00E20BF8">
        <w:rPr>
          <w:rFonts w:ascii="Times New Roman" w:eastAsia="Times New Roman" w:hAnsi="Times New Roman" w:cs="Times New Roman"/>
        </w:rPr>
        <w:t>10</w:t>
      </w:r>
    </w:p>
    <w:p w14:paraId="2FB9B0BA" w14:textId="5FF537EC" w:rsidR="004C008A" w:rsidRDefault="009C64F0" w:rsidP="00782D25">
      <w:pPr>
        <w:tabs>
          <w:tab w:val="left" w:pos="720"/>
          <w:tab w:val="left" w:pos="1440"/>
          <w:tab w:val="left" w:pos="216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Organizational support</w:t>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0</w:t>
      </w:r>
    </w:p>
    <w:p w14:paraId="44184C3E" w14:textId="5D6F41B5" w:rsidR="004C008A" w:rsidRDefault="009C64F0" w:rsidP="00782D25">
      <w:pPr>
        <w:tabs>
          <w:tab w:val="left" w:pos="720"/>
          <w:tab w:val="left" w:pos="144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Withdrawal behavior</w:t>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0</w:t>
      </w:r>
    </w:p>
    <w:p w14:paraId="4CF3F759" w14:textId="1038A8F4" w:rsidR="004C008A" w:rsidRDefault="004C008A" w:rsidP="00782D25">
      <w:pPr>
        <w:tabs>
          <w:tab w:val="left" w:pos="720"/>
          <w:tab w:val="left" w:pos="144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Demogra</w:t>
      </w:r>
      <w:r w:rsidR="009C64F0">
        <w:rPr>
          <w:rFonts w:ascii="Times New Roman" w:eastAsia="Times New Roman" w:hAnsi="Times New Roman" w:cs="Times New Roman"/>
        </w:rPr>
        <w:t>phic data</w:t>
      </w:r>
      <w:r w:rsidR="009C64F0">
        <w:rPr>
          <w:rFonts w:ascii="Times New Roman" w:eastAsia="Times New Roman" w:hAnsi="Times New Roman" w:cs="Times New Roman"/>
        </w:rPr>
        <w:tab/>
      </w:r>
      <w:r w:rsidR="009C64F0">
        <w:rPr>
          <w:rFonts w:ascii="Times New Roman" w:eastAsia="Times New Roman" w:hAnsi="Times New Roman" w:cs="Times New Roman"/>
        </w:rPr>
        <w:tab/>
        <w:t>1</w:t>
      </w:r>
      <w:r w:rsidR="00E20BF8">
        <w:rPr>
          <w:rFonts w:ascii="Times New Roman" w:eastAsia="Times New Roman" w:hAnsi="Times New Roman" w:cs="Times New Roman"/>
        </w:rPr>
        <w:t>0</w:t>
      </w:r>
    </w:p>
    <w:p w14:paraId="2C03F930" w14:textId="567C3FF7" w:rsidR="004C008A" w:rsidRDefault="009C64F0" w:rsidP="00782D25">
      <w:pPr>
        <w:tabs>
          <w:tab w:val="left" w:pos="720"/>
          <w:tab w:val="left" w:pos="1440"/>
          <w:tab w:val="left" w:leader="dot" w:pos="8640"/>
          <w:tab w:val="right" w:pos="9000"/>
        </w:tabs>
        <w:spacing w:after="60"/>
        <w:rPr>
          <w:rFonts w:ascii="Times New Roman" w:eastAsia="Times New Roman" w:hAnsi="Times New Roman" w:cs="Times New Roman"/>
        </w:rPr>
      </w:pPr>
      <w:r>
        <w:rPr>
          <w:rFonts w:ascii="Times New Roman" w:eastAsia="Times New Roman" w:hAnsi="Times New Roman" w:cs="Times New Roman"/>
        </w:rPr>
        <w:tab/>
      </w:r>
      <w:r w:rsidR="0085138D">
        <w:rPr>
          <w:rFonts w:ascii="Times New Roman" w:eastAsia="Times New Roman" w:hAnsi="Times New Roman" w:cs="Times New Roman"/>
        </w:rPr>
        <w:tab/>
      </w:r>
      <w:r>
        <w:rPr>
          <w:rFonts w:ascii="Times New Roman" w:eastAsia="Times New Roman" w:hAnsi="Times New Roman" w:cs="Times New Roman"/>
        </w:rPr>
        <w:t>Desired support resources</w:t>
      </w:r>
      <w:r>
        <w:rPr>
          <w:rFonts w:ascii="Times New Roman" w:eastAsia="Times New Roman" w:hAnsi="Times New Roman" w:cs="Times New Roman"/>
        </w:rPr>
        <w:tab/>
      </w:r>
      <w:r>
        <w:rPr>
          <w:rFonts w:ascii="Times New Roman" w:eastAsia="Times New Roman" w:hAnsi="Times New Roman" w:cs="Times New Roman"/>
        </w:rPr>
        <w:tab/>
        <w:t>1</w:t>
      </w:r>
      <w:r w:rsidR="00782D25">
        <w:rPr>
          <w:rFonts w:ascii="Times New Roman" w:eastAsia="Times New Roman" w:hAnsi="Times New Roman" w:cs="Times New Roman"/>
        </w:rPr>
        <w:t>0</w:t>
      </w:r>
    </w:p>
    <w:p w14:paraId="19172501" w14:textId="363C596E" w:rsidR="00A8201C" w:rsidRDefault="009C64F0"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Results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1</w:t>
      </w:r>
    </w:p>
    <w:p w14:paraId="047BB10D" w14:textId="443FAE3F" w:rsidR="004C008A" w:rsidRDefault="009C64F0"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Hypothesis 1</w:t>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1</w:t>
      </w:r>
    </w:p>
    <w:p w14:paraId="6BBDED1C" w14:textId="5A0C8632" w:rsidR="004C008A" w:rsidRDefault="009C64F0"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Hypothesis 2</w:t>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1</w:t>
      </w:r>
    </w:p>
    <w:p w14:paraId="66C667A0" w14:textId="12E1C20E" w:rsidR="004C008A" w:rsidRDefault="009C64F0"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Hypothesis 3</w:t>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2</w:t>
      </w:r>
      <w:r w:rsidR="004C008A">
        <w:rPr>
          <w:rFonts w:ascii="Times New Roman" w:eastAsia="Times New Roman" w:hAnsi="Times New Roman" w:cs="Times New Roman"/>
        </w:rPr>
        <w:tab/>
      </w:r>
    </w:p>
    <w:p w14:paraId="2D1B16DA" w14:textId="638922EE" w:rsidR="004C008A" w:rsidRDefault="009C64F0"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Hypothesis 4</w:t>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2</w:t>
      </w:r>
    </w:p>
    <w:p w14:paraId="671B489E" w14:textId="5554065B" w:rsidR="009B5771" w:rsidRDefault="009B5771"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Hypothesis 5</w:t>
      </w:r>
      <w:r>
        <w:rPr>
          <w:rFonts w:ascii="Times New Roman" w:eastAsia="Times New Roman" w:hAnsi="Times New Roman" w:cs="Times New Roman"/>
        </w:rPr>
        <w:tab/>
      </w:r>
      <w:r>
        <w:rPr>
          <w:rFonts w:ascii="Times New Roman" w:eastAsia="Times New Roman" w:hAnsi="Times New Roman" w:cs="Times New Roman"/>
        </w:rPr>
        <w:tab/>
        <w:t>1</w:t>
      </w:r>
      <w:r w:rsidR="00E20BF8">
        <w:rPr>
          <w:rFonts w:ascii="Times New Roman" w:eastAsia="Times New Roman" w:hAnsi="Times New Roman" w:cs="Times New Roman"/>
        </w:rPr>
        <w:t>3</w:t>
      </w:r>
    </w:p>
    <w:p w14:paraId="4E452E87" w14:textId="5DB5903C" w:rsidR="004C008A" w:rsidRDefault="0053416A"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Research question</w:t>
      </w:r>
      <w:r w:rsidR="009C64F0">
        <w:rPr>
          <w:rFonts w:ascii="Times New Roman" w:eastAsia="Times New Roman" w:hAnsi="Times New Roman" w:cs="Times New Roman"/>
        </w:rPr>
        <w:tab/>
      </w:r>
      <w:r w:rsidR="009C64F0">
        <w:rPr>
          <w:rFonts w:ascii="Times New Roman" w:eastAsia="Times New Roman" w:hAnsi="Times New Roman" w:cs="Times New Roman"/>
        </w:rPr>
        <w:tab/>
        <w:t>1</w:t>
      </w:r>
      <w:r w:rsidR="00E20BF8">
        <w:rPr>
          <w:rFonts w:ascii="Times New Roman" w:eastAsia="Times New Roman" w:hAnsi="Times New Roman" w:cs="Times New Roman"/>
        </w:rPr>
        <w:t>3</w:t>
      </w:r>
    </w:p>
    <w:p w14:paraId="09B64955" w14:textId="2A220C75" w:rsidR="00782D25" w:rsidRDefault="00782D25" w:rsidP="00782D25">
      <w:pPr>
        <w:tabs>
          <w:tab w:val="left" w:pos="720"/>
          <w:tab w:val="left" w:pos="144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t>Support resources</w:t>
      </w:r>
      <w:r>
        <w:rPr>
          <w:rFonts w:ascii="Times New Roman" w:eastAsia="Times New Roman" w:hAnsi="Times New Roman" w:cs="Times New Roman"/>
        </w:rPr>
        <w:tab/>
      </w:r>
      <w:r>
        <w:rPr>
          <w:rFonts w:ascii="Times New Roman" w:eastAsia="Times New Roman" w:hAnsi="Times New Roman" w:cs="Times New Roman"/>
        </w:rPr>
        <w:tab/>
        <w:t>14</w:t>
      </w:r>
    </w:p>
    <w:p w14:paraId="09DC81C1" w14:textId="3463A0EC" w:rsidR="00782D25" w:rsidRDefault="00782D25" w:rsidP="00782D25">
      <w:pPr>
        <w:tabs>
          <w:tab w:val="left" w:pos="720"/>
          <w:tab w:val="left" w:pos="1440"/>
          <w:tab w:val="left" w:leader="dot" w:pos="8640"/>
          <w:tab w:val="right" w:pos="9000"/>
        </w:tabs>
        <w:spacing w:after="60"/>
        <w:rPr>
          <w:rFonts w:ascii="Times New Roman" w:eastAsia="Times New Roman" w:hAnsi="Times New Roman" w:cs="Times New Roman"/>
        </w:rPr>
      </w:pPr>
      <w:r>
        <w:rPr>
          <w:rFonts w:ascii="Times New Roman" w:eastAsia="Times New Roman" w:hAnsi="Times New Roman" w:cs="Times New Roman"/>
        </w:rPr>
        <w:tab/>
        <w:t>Process and systems improvements</w:t>
      </w:r>
      <w:r>
        <w:rPr>
          <w:rFonts w:ascii="Times New Roman" w:eastAsia="Times New Roman" w:hAnsi="Times New Roman" w:cs="Times New Roman"/>
        </w:rPr>
        <w:tab/>
      </w:r>
      <w:r>
        <w:rPr>
          <w:rFonts w:ascii="Times New Roman" w:eastAsia="Times New Roman" w:hAnsi="Times New Roman" w:cs="Times New Roman"/>
        </w:rPr>
        <w:tab/>
        <w:t>14</w:t>
      </w:r>
    </w:p>
    <w:p w14:paraId="7A4507BF" w14:textId="470CCD5F" w:rsidR="00A8201C" w:rsidRDefault="0053416A"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Discussion</w:t>
      </w:r>
      <w:r>
        <w:rPr>
          <w:rFonts w:ascii="Times New Roman" w:eastAsia="Times New Roman" w:hAnsi="Times New Roman" w:cs="Times New Roman"/>
        </w:rPr>
        <w:tab/>
        <w:t xml:space="preserve"> </w:t>
      </w:r>
      <w:r>
        <w:rPr>
          <w:rFonts w:ascii="Times New Roman" w:eastAsia="Times New Roman" w:hAnsi="Times New Roman" w:cs="Times New Roman"/>
        </w:rPr>
        <w:tab/>
        <w:t>1</w:t>
      </w:r>
      <w:r w:rsidR="00E20BF8">
        <w:rPr>
          <w:rFonts w:ascii="Times New Roman" w:eastAsia="Times New Roman" w:hAnsi="Times New Roman" w:cs="Times New Roman"/>
        </w:rPr>
        <w:t>4</w:t>
      </w:r>
    </w:p>
    <w:p w14:paraId="450ECE30" w14:textId="512F85C2" w:rsidR="004C008A" w:rsidRDefault="00AE1829" w:rsidP="00782D25">
      <w:pPr>
        <w:tabs>
          <w:tab w:val="left" w:pos="720"/>
          <w:tab w:val="left" w:leader="dot" w:pos="8640"/>
          <w:tab w:val="right" w:pos="9000"/>
        </w:tabs>
        <w:rPr>
          <w:rFonts w:ascii="Times New Roman" w:eastAsia="Times New Roman" w:hAnsi="Times New Roman" w:cs="Times New Roman"/>
        </w:rPr>
      </w:pPr>
      <w:r w:rsidRPr="00AE1829">
        <w:rPr>
          <w:rFonts w:ascii="Times New Roman" w:eastAsia="Times New Roman" w:hAnsi="Times New Roman" w:cs="Times New Roman"/>
        </w:rPr>
        <w:tab/>
      </w:r>
      <w:r w:rsidR="004C008A">
        <w:rPr>
          <w:rFonts w:ascii="Times New Roman" w:eastAsia="Times New Roman" w:hAnsi="Times New Roman" w:cs="Times New Roman"/>
        </w:rPr>
        <w:t>Imp</w:t>
      </w:r>
      <w:r w:rsidR="005275B4">
        <w:rPr>
          <w:rFonts w:ascii="Times New Roman" w:eastAsia="Times New Roman" w:hAnsi="Times New Roman" w:cs="Times New Roman"/>
        </w:rPr>
        <w:t>lications</w:t>
      </w:r>
      <w:r w:rsidR="0053416A">
        <w:rPr>
          <w:rFonts w:ascii="Times New Roman" w:eastAsia="Times New Roman" w:hAnsi="Times New Roman" w:cs="Times New Roman"/>
        </w:rPr>
        <w:t xml:space="preserve"> for </w:t>
      </w:r>
      <w:r w:rsidR="00475E02">
        <w:rPr>
          <w:rFonts w:ascii="Times New Roman" w:eastAsia="Times New Roman" w:hAnsi="Times New Roman" w:cs="Times New Roman"/>
        </w:rPr>
        <w:t>h</w:t>
      </w:r>
      <w:r w:rsidR="0053416A">
        <w:rPr>
          <w:rFonts w:ascii="Times New Roman" w:eastAsia="Times New Roman" w:hAnsi="Times New Roman" w:cs="Times New Roman"/>
        </w:rPr>
        <w:t xml:space="preserve">ealthcare </w:t>
      </w:r>
      <w:r w:rsidR="00475E02">
        <w:rPr>
          <w:rFonts w:ascii="Times New Roman" w:eastAsia="Times New Roman" w:hAnsi="Times New Roman" w:cs="Times New Roman"/>
        </w:rPr>
        <w:t>o</w:t>
      </w:r>
      <w:r w:rsidR="0053416A">
        <w:rPr>
          <w:rFonts w:ascii="Times New Roman" w:eastAsia="Times New Roman" w:hAnsi="Times New Roman" w:cs="Times New Roman"/>
        </w:rPr>
        <w:t>rganizations</w:t>
      </w:r>
      <w:r w:rsidR="0053416A">
        <w:rPr>
          <w:rFonts w:ascii="Times New Roman" w:eastAsia="Times New Roman" w:hAnsi="Times New Roman" w:cs="Times New Roman"/>
        </w:rPr>
        <w:tab/>
      </w:r>
      <w:r w:rsidR="0053416A">
        <w:rPr>
          <w:rFonts w:ascii="Times New Roman" w:eastAsia="Times New Roman" w:hAnsi="Times New Roman" w:cs="Times New Roman"/>
        </w:rPr>
        <w:tab/>
        <w:t>1</w:t>
      </w:r>
      <w:r w:rsidR="00E20BF8">
        <w:rPr>
          <w:rFonts w:ascii="Times New Roman" w:eastAsia="Times New Roman" w:hAnsi="Times New Roman" w:cs="Times New Roman"/>
        </w:rPr>
        <w:t>5</w:t>
      </w:r>
    </w:p>
    <w:p w14:paraId="2D63ACF4" w14:textId="272B51EC" w:rsidR="00AE1829" w:rsidRPr="00AE1829" w:rsidRDefault="004C008A" w:rsidP="00782D25">
      <w:pPr>
        <w:tabs>
          <w:tab w:val="left" w:pos="720"/>
          <w:tab w:val="left" w:leader="dot" w:pos="8640"/>
          <w:tab w:val="right" w:pos="9000"/>
        </w:tabs>
        <w:rPr>
          <w:rFonts w:ascii="Times New Roman" w:eastAsia="Times New Roman" w:hAnsi="Times New Roman" w:cs="Times New Roman"/>
        </w:rPr>
      </w:pPr>
      <w:r>
        <w:rPr>
          <w:rFonts w:ascii="Times New Roman" w:eastAsia="Times New Roman" w:hAnsi="Times New Roman" w:cs="Times New Roman"/>
        </w:rPr>
        <w:tab/>
      </w:r>
      <w:r w:rsidR="00A8201C">
        <w:rPr>
          <w:rFonts w:ascii="Times New Roman" w:eastAsia="Times New Roman" w:hAnsi="Times New Roman" w:cs="Times New Roman"/>
        </w:rPr>
        <w:t xml:space="preserve">Limitations of the </w:t>
      </w:r>
      <w:r w:rsidR="00475E02">
        <w:rPr>
          <w:rFonts w:ascii="Times New Roman" w:eastAsia="Times New Roman" w:hAnsi="Times New Roman" w:cs="Times New Roman"/>
        </w:rPr>
        <w:t>s</w:t>
      </w:r>
      <w:r w:rsidR="0053416A">
        <w:rPr>
          <w:rFonts w:ascii="Times New Roman" w:eastAsia="Times New Roman" w:hAnsi="Times New Roman" w:cs="Times New Roman"/>
        </w:rPr>
        <w:t>tudy</w:t>
      </w:r>
      <w:r w:rsidR="0053416A">
        <w:rPr>
          <w:rFonts w:ascii="Times New Roman" w:eastAsia="Times New Roman" w:hAnsi="Times New Roman" w:cs="Times New Roman"/>
        </w:rPr>
        <w:tab/>
      </w:r>
      <w:r w:rsidR="0053416A">
        <w:rPr>
          <w:rFonts w:ascii="Times New Roman" w:eastAsia="Times New Roman" w:hAnsi="Times New Roman" w:cs="Times New Roman"/>
        </w:rPr>
        <w:tab/>
        <w:t>1</w:t>
      </w:r>
      <w:r w:rsidR="00E20BF8">
        <w:rPr>
          <w:rFonts w:ascii="Times New Roman" w:eastAsia="Times New Roman" w:hAnsi="Times New Roman" w:cs="Times New Roman"/>
        </w:rPr>
        <w:t>6</w:t>
      </w:r>
    </w:p>
    <w:p w14:paraId="63EECE6D" w14:textId="43F29A88" w:rsidR="00AE1829" w:rsidRDefault="00AE1829" w:rsidP="00782D25">
      <w:pPr>
        <w:tabs>
          <w:tab w:val="left" w:pos="720"/>
          <w:tab w:val="left" w:leader="dot" w:pos="8640"/>
          <w:tab w:val="right" w:pos="9000"/>
        </w:tabs>
        <w:spacing w:after="60"/>
        <w:rPr>
          <w:rFonts w:ascii="Times New Roman" w:eastAsia="Times New Roman" w:hAnsi="Times New Roman" w:cs="Times New Roman"/>
        </w:rPr>
      </w:pPr>
      <w:r w:rsidRPr="00AE1829">
        <w:rPr>
          <w:rFonts w:ascii="Times New Roman" w:eastAsia="Times New Roman" w:hAnsi="Times New Roman" w:cs="Times New Roman"/>
        </w:rPr>
        <w:tab/>
        <w:t xml:space="preserve">Directions for </w:t>
      </w:r>
      <w:r w:rsidR="00475E02">
        <w:rPr>
          <w:rFonts w:ascii="Times New Roman" w:eastAsia="Times New Roman" w:hAnsi="Times New Roman" w:cs="Times New Roman"/>
        </w:rPr>
        <w:t>f</w:t>
      </w:r>
      <w:r w:rsidRPr="00AE1829">
        <w:rPr>
          <w:rFonts w:ascii="Times New Roman" w:eastAsia="Times New Roman" w:hAnsi="Times New Roman" w:cs="Times New Roman"/>
        </w:rPr>
        <w:t>ut</w:t>
      </w:r>
      <w:r w:rsidR="0053416A">
        <w:rPr>
          <w:rFonts w:ascii="Times New Roman" w:eastAsia="Times New Roman" w:hAnsi="Times New Roman" w:cs="Times New Roman"/>
        </w:rPr>
        <w:t xml:space="preserve">ure </w:t>
      </w:r>
      <w:r w:rsidR="00475E02">
        <w:rPr>
          <w:rFonts w:ascii="Times New Roman" w:eastAsia="Times New Roman" w:hAnsi="Times New Roman" w:cs="Times New Roman"/>
        </w:rPr>
        <w:t>r</w:t>
      </w:r>
      <w:r w:rsidR="0053416A">
        <w:rPr>
          <w:rFonts w:ascii="Times New Roman" w:eastAsia="Times New Roman" w:hAnsi="Times New Roman" w:cs="Times New Roman"/>
        </w:rPr>
        <w:t>esearch</w:t>
      </w:r>
      <w:r w:rsidR="0053416A">
        <w:rPr>
          <w:rFonts w:ascii="Times New Roman" w:eastAsia="Times New Roman" w:hAnsi="Times New Roman" w:cs="Times New Roman"/>
        </w:rPr>
        <w:tab/>
      </w:r>
      <w:r w:rsidR="0053416A">
        <w:rPr>
          <w:rFonts w:ascii="Times New Roman" w:eastAsia="Times New Roman" w:hAnsi="Times New Roman" w:cs="Times New Roman"/>
        </w:rPr>
        <w:tab/>
      </w:r>
      <w:r w:rsidR="0060035B">
        <w:rPr>
          <w:rFonts w:ascii="Times New Roman" w:eastAsia="Times New Roman" w:hAnsi="Times New Roman" w:cs="Times New Roman"/>
        </w:rPr>
        <w:t>1</w:t>
      </w:r>
      <w:r w:rsidR="00E20BF8">
        <w:rPr>
          <w:rFonts w:ascii="Times New Roman" w:eastAsia="Times New Roman" w:hAnsi="Times New Roman" w:cs="Times New Roman"/>
        </w:rPr>
        <w:t>6</w:t>
      </w:r>
    </w:p>
    <w:p w14:paraId="60A6BC06" w14:textId="4D1F3E67" w:rsidR="00377DE1" w:rsidRPr="00AE1829" w:rsidRDefault="00377DE1" w:rsidP="00782D25">
      <w:pPr>
        <w:tabs>
          <w:tab w:val="left" w:pos="720"/>
          <w:tab w:val="left" w:leader="dot" w:pos="8640"/>
          <w:tab w:val="right" w:pos="9000"/>
        </w:tabs>
        <w:spacing w:after="60"/>
        <w:rPr>
          <w:rFonts w:ascii="Times New Roman" w:eastAsia="Times New Roman" w:hAnsi="Times New Roman" w:cs="Times New Roman"/>
        </w:rPr>
      </w:pPr>
      <w:r>
        <w:rPr>
          <w:rFonts w:ascii="Times New Roman" w:eastAsia="Times New Roman" w:hAnsi="Times New Roman" w:cs="Times New Roman"/>
        </w:rPr>
        <w:t>Conclusion</w:t>
      </w:r>
      <w:r>
        <w:rPr>
          <w:rFonts w:ascii="Times New Roman" w:eastAsia="Times New Roman" w:hAnsi="Times New Roman" w:cs="Times New Roman"/>
        </w:rPr>
        <w:tab/>
      </w:r>
      <w:r w:rsidR="009B5771">
        <w:rPr>
          <w:rFonts w:ascii="Times New Roman" w:eastAsia="Times New Roman" w:hAnsi="Times New Roman" w:cs="Times New Roman"/>
        </w:rPr>
        <w:tab/>
      </w:r>
      <w:r w:rsidR="00E20BF8">
        <w:rPr>
          <w:rFonts w:ascii="Times New Roman" w:eastAsia="Times New Roman" w:hAnsi="Times New Roman" w:cs="Times New Roman"/>
        </w:rPr>
        <w:t>17</w:t>
      </w:r>
    </w:p>
    <w:p w14:paraId="5B7217DE" w14:textId="09B44F4E" w:rsidR="00AE1829" w:rsidRPr="00AE1829" w:rsidRDefault="0053416A" w:rsidP="00782D25">
      <w:pPr>
        <w:tabs>
          <w:tab w:val="left" w:leader="dot" w:pos="8640"/>
          <w:tab w:val="right" w:pos="9000"/>
        </w:tabs>
        <w:spacing w:after="60"/>
        <w:rPr>
          <w:rFonts w:ascii="Times New Roman" w:eastAsia="Times New Roman" w:hAnsi="Times New Roman" w:cs="Times New Roman"/>
        </w:rPr>
      </w:pPr>
      <w:r>
        <w:rPr>
          <w:rFonts w:ascii="Times New Roman" w:eastAsia="Times New Roman" w:hAnsi="Times New Roman" w:cs="Times New Roman"/>
        </w:rPr>
        <w:t>References</w:t>
      </w:r>
      <w:r>
        <w:rPr>
          <w:rFonts w:ascii="Times New Roman" w:eastAsia="Times New Roman" w:hAnsi="Times New Roman" w:cs="Times New Roman"/>
        </w:rPr>
        <w:tab/>
      </w:r>
      <w:r>
        <w:rPr>
          <w:rFonts w:ascii="Times New Roman" w:eastAsia="Times New Roman" w:hAnsi="Times New Roman" w:cs="Times New Roman"/>
        </w:rPr>
        <w:tab/>
      </w:r>
      <w:r w:rsidR="00E20BF8">
        <w:rPr>
          <w:rFonts w:ascii="Times New Roman" w:eastAsia="Times New Roman" w:hAnsi="Times New Roman" w:cs="Times New Roman"/>
        </w:rPr>
        <w:t>18</w:t>
      </w:r>
    </w:p>
    <w:p w14:paraId="5E17CC4C" w14:textId="52752DFF" w:rsidR="0069295E" w:rsidRDefault="00C667CF" w:rsidP="0069295E">
      <w:pPr>
        <w:tabs>
          <w:tab w:val="right" w:leader="dot" w:pos="8640"/>
          <w:tab w:val="right" w:pos="9000"/>
        </w:tabs>
        <w:outlineLvl w:val="0"/>
        <w:rPr>
          <w:rFonts w:ascii="Times New Roman" w:eastAsia="Times New Roman" w:hAnsi="Times New Roman" w:cs="Times New Roman"/>
        </w:rPr>
      </w:pPr>
      <w:r>
        <w:rPr>
          <w:rFonts w:ascii="Times New Roman" w:eastAsia="Times New Roman" w:hAnsi="Times New Roman" w:cs="Times New Roman"/>
        </w:rPr>
        <w:t>Appendix A</w:t>
      </w:r>
      <w:r w:rsidR="0069295E">
        <w:rPr>
          <w:rFonts w:ascii="Times New Roman" w:eastAsia="Times New Roman" w:hAnsi="Times New Roman" w:cs="Times New Roman"/>
        </w:rPr>
        <w:t>: Oldenburg burnout inventory</w:t>
      </w:r>
      <w:r w:rsidR="0069295E">
        <w:rPr>
          <w:rFonts w:ascii="Times New Roman" w:eastAsia="Times New Roman" w:hAnsi="Times New Roman" w:cs="Times New Roman"/>
        </w:rPr>
        <w:tab/>
      </w:r>
      <w:r w:rsidR="0069295E">
        <w:rPr>
          <w:rFonts w:ascii="Times New Roman" w:eastAsia="Times New Roman" w:hAnsi="Times New Roman" w:cs="Times New Roman"/>
        </w:rPr>
        <w:tab/>
        <w:t>24</w:t>
      </w:r>
    </w:p>
    <w:p w14:paraId="15F59E0A" w14:textId="12117162" w:rsidR="004D3314" w:rsidRDefault="00C667CF" w:rsidP="0069295E">
      <w:pPr>
        <w:tabs>
          <w:tab w:val="right" w:leader="dot" w:pos="8640"/>
          <w:tab w:val="right" w:pos="9000"/>
        </w:tabs>
        <w:outlineLvl w:val="0"/>
        <w:rPr>
          <w:rFonts w:ascii="Times New Roman" w:eastAsia="Times New Roman" w:hAnsi="Times New Roman" w:cs="Times New Roman"/>
        </w:rPr>
      </w:pPr>
      <w:r>
        <w:rPr>
          <w:rFonts w:ascii="Times New Roman" w:eastAsia="Times New Roman" w:hAnsi="Times New Roman" w:cs="Times New Roman"/>
        </w:rPr>
        <w:t>Appendix B</w:t>
      </w:r>
      <w:r w:rsidR="004D3314">
        <w:rPr>
          <w:rFonts w:ascii="Times New Roman" w:eastAsia="Times New Roman" w:hAnsi="Times New Roman" w:cs="Times New Roman"/>
        </w:rPr>
        <w:t>: Second victim experience and support survey</w:t>
      </w:r>
      <w:r w:rsidR="004D3314">
        <w:rPr>
          <w:rFonts w:ascii="Times New Roman" w:eastAsia="Times New Roman" w:hAnsi="Times New Roman" w:cs="Times New Roman"/>
        </w:rPr>
        <w:tab/>
      </w:r>
      <w:r w:rsidR="004D3314">
        <w:rPr>
          <w:rFonts w:ascii="Times New Roman" w:eastAsia="Times New Roman" w:hAnsi="Times New Roman" w:cs="Times New Roman"/>
        </w:rPr>
        <w:tab/>
        <w:t>25</w:t>
      </w:r>
    </w:p>
    <w:p w14:paraId="7FBDFECB" w14:textId="700ACC92" w:rsidR="00372302" w:rsidRPr="00AE1829" w:rsidRDefault="00A8201C" w:rsidP="0069295E">
      <w:pPr>
        <w:tabs>
          <w:tab w:val="right" w:leader="dot" w:pos="8640"/>
          <w:tab w:val="right" w:pos="9000"/>
        </w:tabs>
        <w:outlineLvl w:val="0"/>
        <w:rPr>
          <w:rFonts w:ascii="Times New Roman" w:eastAsia="Times New Roman" w:hAnsi="Times New Roman" w:cs="Times New Roman"/>
          <w:b/>
        </w:rPr>
      </w:pPr>
      <w:r>
        <w:rPr>
          <w:rFonts w:ascii="Times New Roman" w:eastAsia="Times New Roman" w:hAnsi="Times New Roman" w:cs="Times New Roman"/>
        </w:rPr>
        <w:t>App</w:t>
      </w:r>
      <w:r w:rsidR="0053416A">
        <w:rPr>
          <w:rFonts w:ascii="Times New Roman" w:eastAsia="Times New Roman" w:hAnsi="Times New Roman" w:cs="Times New Roman"/>
        </w:rPr>
        <w:t xml:space="preserve">endix </w:t>
      </w:r>
      <w:r w:rsidR="00C667CF">
        <w:rPr>
          <w:rFonts w:ascii="Times New Roman" w:eastAsia="Times New Roman" w:hAnsi="Times New Roman" w:cs="Times New Roman"/>
        </w:rPr>
        <w:t>C</w:t>
      </w:r>
      <w:r w:rsidR="0053416A">
        <w:rPr>
          <w:rFonts w:ascii="Times New Roman" w:eastAsia="Times New Roman" w:hAnsi="Times New Roman" w:cs="Times New Roman"/>
        </w:rPr>
        <w:t xml:space="preserve">: Withdrawal </w:t>
      </w:r>
      <w:r w:rsidR="00475E02">
        <w:rPr>
          <w:rFonts w:ascii="Times New Roman" w:eastAsia="Times New Roman" w:hAnsi="Times New Roman" w:cs="Times New Roman"/>
        </w:rPr>
        <w:t>b</w:t>
      </w:r>
      <w:r w:rsidR="0053416A">
        <w:rPr>
          <w:rFonts w:ascii="Times New Roman" w:eastAsia="Times New Roman" w:hAnsi="Times New Roman" w:cs="Times New Roman"/>
        </w:rPr>
        <w:t>ehaviors</w:t>
      </w:r>
      <w:r w:rsidR="0053416A">
        <w:rPr>
          <w:rFonts w:ascii="Times New Roman" w:eastAsia="Times New Roman" w:hAnsi="Times New Roman" w:cs="Times New Roman"/>
        </w:rPr>
        <w:tab/>
      </w:r>
      <w:r w:rsidR="0053416A">
        <w:rPr>
          <w:rFonts w:ascii="Times New Roman" w:eastAsia="Times New Roman" w:hAnsi="Times New Roman" w:cs="Times New Roman"/>
        </w:rPr>
        <w:tab/>
      </w:r>
      <w:r w:rsidR="00372302">
        <w:rPr>
          <w:rFonts w:ascii="Times New Roman" w:eastAsia="Times New Roman" w:hAnsi="Times New Roman" w:cs="Times New Roman"/>
        </w:rPr>
        <w:t>27</w:t>
      </w:r>
      <w:r w:rsidR="00372302" w:rsidRPr="00372302">
        <w:rPr>
          <w:rFonts w:ascii="Times New Roman" w:eastAsia="Times New Roman" w:hAnsi="Times New Roman" w:cs="Times New Roman"/>
        </w:rPr>
        <w:t xml:space="preserve"> </w:t>
      </w:r>
      <w:r w:rsidR="00372302" w:rsidRPr="00AE1829">
        <w:rPr>
          <w:rFonts w:ascii="Times New Roman" w:eastAsia="Times New Roman" w:hAnsi="Times New Roman" w:cs="Times New Roman"/>
        </w:rPr>
        <w:t xml:space="preserve">Appendix </w:t>
      </w:r>
      <w:r w:rsidR="00C667CF">
        <w:rPr>
          <w:rFonts w:ascii="Times New Roman" w:eastAsia="Times New Roman" w:hAnsi="Times New Roman" w:cs="Times New Roman"/>
        </w:rPr>
        <w:t>D</w:t>
      </w:r>
      <w:r w:rsidR="00372302" w:rsidRPr="00AE1829">
        <w:rPr>
          <w:rFonts w:ascii="Times New Roman" w:eastAsia="Times New Roman" w:hAnsi="Times New Roman" w:cs="Times New Roman"/>
        </w:rPr>
        <w:t xml:space="preserve">: </w:t>
      </w:r>
      <w:r w:rsidR="00372302">
        <w:rPr>
          <w:rFonts w:ascii="Times New Roman" w:eastAsia="Times New Roman" w:hAnsi="Times New Roman" w:cs="Times New Roman"/>
        </w:rPr>
        <w:t>IRB approval letter</w:t>
      </w:r>
      <w:r w:rsidR="00372302">
        <w:rPr>
          <w:rFonts w:ascii="Times New Roman" w:eastAsia="Times New Roman" w:hAnsi="Times New Roman" w:cs="Times New Roman"/>
        </w:rPr>
        <w:tab/>
      </w:r>
      <w:r w:rsidR="00372302">
        <w:rPr>
          <w:rFonts w:ascii="Times New Roman" w:eastAsia="Times New Roman" w:hAnsi="Times New Roman" w:cs="Times New Roman"/>
        </w:rPr>
        <w:tab/>
        <w:t>28</w:t>
      </w:r>
    </w:p>
    <w:p w14:paraId="3809E373" w14:textId="7FEA29EA" w:rsidR="00021BD1" w:rsidRDefault="00021BD1" w:rsidP="0069295E">
      <w:pPr>
        <w:tabs>
          <w:tab w:val="right" w:leader="dot" w:pos="8640"/>
          <w:tab w:val="right" w:pos="9000"/>
        </w:tabs>
        <w:outlineLvl w:val="0"/>
        <w:rPr>
          <w:rFonts w:ascii="Times New Roman" w:hAnsi="Times New Roman" w:cs="Times New Roman"/>
        </w:rPr>
      </w:pPr>
    </w:p>
    <w:p w14:paraId="5556EE58" w14:textId="074AC3F5" w:rsidR="00B70E03" w:rsidRDefault="00B70E03">
      <w:pPr>
        <w:rPr>
          <w:rFonts w:ascii="Times New Roman" w:hAnsi="Times New Roman" w:cs="Times New Roman"/>
        </w:rPr>
      </w:pPr>
      <w:r>
        <w:rPr>
          <w:rFonts w:ascii="Times New Roman" w:hAnsi="Times New Roman" w:cs="Times New Roman"/>
        </w:rPr>
        <w:br w:type="page"/>
      </w:r>
    </w:p>
    <w:p w14:paraId="29F0EAED" w14:textId="611B7604" w:rsidR="00B70E03" w:rsidRDefault="00B70E03" w:rsidP="00B70E03">
      <w:pPr>
        <w:jc w:val="center"/>
        <w:rPr>
          <w:rFonts w:ascii="Times New Roman" w:hAnsi="Times New Roman" w:cs="Times New Roman"/>
          <w:b/>
        </w:rPr>
      </w:pPr>
      <w:r w:rsidRPr="00B70E03">
        <w:rPr>
          <w:rFonts w:ascii="Times New Roman" w:hAnsi="Times New Roman" w:cs="Times New Roman"/>
          <w:b/>
        </w:rPr>
        <w:lastRenderedPageBreak/>
        <w:t>List of Tables</w:t>
      </w:r>
    </w:p>
    <w:p w14:paraId="758B6E83" w14:textId="2083B867" w:rsidR="00B70E03" w:rsidRDefault="00B70E03" w:rsidP="00B70E03">
      <w:pPr>
        <w:jc w:val="center"/>
        <w:rPr>
          <w:rFonts w:ascii="Times New Roman" w:hAnsi="Times New Roman" w:cs="Times New Roman"/>
          <w:b/>
        </w:rPr>
      </w:pPr>
    </w:p>
    <w:p w14:paraId="1F0F9DD6" w14:textId="7C269472" w:rsidR="002F08AA" w:rsidRDefault="002F08AA" w:rsidP="002F08AA">
      <w:pPr>
        <w:tabs>
          <w:tab w:val="right" w:leader="dot" w:pos="8640"/>
          <w:tab w:val="right" w:pos="9000"/>
        </w:tabs>
        <w:outlineLvl w:val="0"/>
        <w:rPr>
          <w:rFonts w:ascii="Times New Roman" w:eastAsia="Times New Roman" w:hAnsi="Times New Roman" w:cs="Times New Roman"/>
        </w:rPr>
      </w:pPr>
      <w:r>
        <w:rPr>
          <w:rFonts w:ascii="Times New Roman" w:eastAsia="Times New Roman" w:hAnsi="Times New Roman" w:cs="Times New Roman"/>
        </w:rPr>
        <w:t xml:space="preserve">Table </w:t>
      </w:r>
      <w:r w:rsidR="00C667CF">
        <w:rPr>
          <w:rFonts w:ascii="Times New Roman" w:eastAsia="Times New Roman" w:hAnsi="Times New Roman" w:cs="Times New Roman"/>
        </w:rPr>
        <w:t xml:space="preserve">1. </w:t>
      </w:r>
      <w:r>
        <w:rPr>
          <w:rFonts w:ascii="Times New Roman" w:eastAsia="Times New Roman" w:hAnsi="Times New Roman" w:cs="Times New Roman"/>
        </w:rPr>
        <w:t>Factor loadings of retained SVEST items</w:t>
      </w:r>
      <w:r>
        <w:rPr>
          <w:rFonts w:ascii="Times New Roman" w:eastAsia="Times New Roman" w:hAnsi="Times New Roman" w:cs="Times New Roman"/>
        </w:rPr>
        <w:tab/>
      </w:r>
      <w:r>
        <w:rPr>
          <w:rFonts w:ascii="Times New Roman" w:eastAsia="Times New Roman" w:hAnsi="Times New Roman" w:cs="Times New Roman"/>
        </w:rPr>
        <w:tab/>
      </w:r>
      <w:r w:rsidR="00B06CAE">
        <w:rPr>
          <w:rFonts w:ascii="Times New Roman" w:eastAsia="Times New Roman" w:hAnsi="Times New Roman" w:cs="Times New Roman"/>
        </w:rPr>
        <w:t>21</w:t>
      </w:r>
    </w:p>
    <w:p w14:paraId="2B0D3FD3" w14:textId="19BD022B" w:rsidR="002F08AA" w:rsidRDefault="002F08AA" w:rsidP="002F08AA">
      <w:pPr>
        <w:tabs>
          <w:tab w:val="right" w:leader="dot" w:pos="8640"/>
          <w:tab w:val="right" w:pos="9000"/>
        </w:tabs>
        <w:outlineLvl w:val="0"/>
        <w:rPr>
          <w:rFonts w:ascii="Times New Roman" w:eastAsia="Times New Roman" w:hAnsi="Times New Roman" w:cs="Times New Roman"/>
        </w:rPr>
      </w:pPr>
      <w:r>
        <w:rPr>
          <w:rFonts w:ascii="Times New Roman" w:eastAsia="Times New Roman" w:hAnsi="Times New Roman" w:cs="Times New Roman"/>
        </w:rPr>
        <w:t>Table 2. Means, standard deviations and correlations</w:t>
      </w:r>
      <w:r w:rsidR="00B06CAE">
        <w:rPr>
          <w:rFonts w:ascii="Times New Roman" w:eastAsia="Times New Roman" w:hAnsi="Times New Roman" w:cs="Times New Roman"/>
        </w:rPr>
        <w:tab/>
      </w:r>
      <w:r w:rsidR="00B06CAE">
        <w:rPr>
          <w:rFonts w:ascii="Times New Roman" w:eastAsia="Times New Roman" w:hAnsi="Times New Roman" w:cs="Times New Roman"/>
        </w:rPr>
        <w:tab/>
        <w:t>22</w:t>
      </w:r>
    </w:p>
    <w:p w14:paraId="629BBF85" w14:textId="20BEF7BA" w:rsidR="002F08AA" w:rsidRDefault="002F08AA" w:rsidP="002F08AA">
      <w:pPr>
        <w:tabs>
          <w:tab w:val="right" w:leader="dot" w:pos="8640"/>
          <w:tab w:val="right" w:pos="9000"/>
        </w:tabs>
        <w:outlineLvl w:val="0"/>
        <w:rPr>
          <w:rFonts w:ascii="Times New Roman" w:eastAsia="Times New Roman" w:hAnsi="Times New Roman" w:cs="Times New Roman"/>
        </w:rPr>
      </w:pPr>
      <w:r>
        <w:rPr>
          <w:rFonts w:ascii="Times New Roman" w:eastAsia="Times New Roman" w:hAnsi="Times New Roman" w:cs="Times New Roman"/>
        </w:rPr>
        <w:t>Table 3. Results of moderated regression analysis</w:t>
      </w:r>
      <w:r w:rsidR="00B06CAE">
        <w:rPr>
          <w:rFonts w:ascii="Times New Roman" w:eastAsia="Times New Roman" w:hAnsi="Times New Roman" w:cs="Times New Roman"/>
        </w:rPr>
        <w:tab/>
      </w:r>
      <w:r w:rsidR="00B06CAE">
        <w:rPr>
          <w:rFonts w:ascii="Times New Roman" w:eastAsia="Times New Roman" w:hAnsi="Times New Roman" w:cs="Times New Roman"/>
        </w:rPr>
        <w:tab/>
        <w:t>23</w:t>
      </w:r>
    </w:p>
    <w:p w14:paraId="6B15AC00" w14:textId="3C3EF302" w:rsidR="00C667CF" w:rsidRDefault="00C667CF">
      <w:pPr>
        <w:rPr>
          <w:rFonts w:ascii="Times New Roman" w:eastAsia="Times New Roman" w:hAnsi="Times New Roman" w:cs="Times New Roman"/>
        </w:rPr>
      </w:pPr>
      <w:bookmarkStart w:id="2" w:name="_GoBack"/>
      <w:r>
        <w:rPr>
          <w:rFonts w:ascii="Times New Roman" w:eastAsia="Times New Roman" w:hAnsi="Times New Roman" w:cs="Times New Roman"/>
        </w:rPr>
        <w:br w:type="page"/>
      </w:r>
    </w:p>
    <w:bookmarkEnd w:id="2"/>
    <w:p w14:paraId="3837A61E" w14:textId="7D3074D5" w:rsidR="00C667CF" w:rsidRDefault="00C667CF" w:rsidP="00C667CF">
      <w:pPr>
        <w:jc w:val="center"/>
        <w:rPr>
          <w:rFonts w:ascii="Times New Roman" w:hAnsi="Times New Roman" w:cs="Times New Roman"/>
          <w:b/>
        </w:rPr>
      </w:pPr>
      <w:r w:rsidRPr="00B70E03">
        <w:rPr>
          <w:rFonts w:ascii="Times New Roman" w:hAnsi="Times New Roman" w:cs="Times New Roman"/>
          <w:b/>
        </w:rPr>
        <w:lastRenderedPageBreak/>
        <w:t xml:space="preserve">List of </w:t>
      </w:r>
      <w:r>
        <w:rPr>
          <w:rFonts w:ascii="Times New Roman" w:hAnsi="Times New Roman" w:cs="Times New Roman"/>
          <w:b/>
        </w:rPr>
        <w:t>Figures</w:t>
      </w:r>
    </w:p>
    <w:p w14:paraId="49EC9701" w14:textId="77777777" w:rsidR="00C667CF" w:rsidRDefault="00C667CF" w:rsidP="00C667CF">
      <w:pPr>
        <w:jc w:val="center"/>
        <w:rPr>
          <w:rFonts w:ascii="Times New Roman" w:hAnsi="Times New Roman" w:cs="Times New Roman"/>
          <w:b/>
        </w:rPr>
      </w:pPr>
    </w:p>
    <w:p w14:paraId="1469CD7E" w14:textId="3B08E8E4" w:rsidR="00C667CF" w:rsidRDefault="00C667CF" w:rsidP="00C667CF">
      <w:pPr>
        <w:tabs>
          <w:tab w:val="right" w:leader="dot" w:pos="8640"/>
          <w:tab w:val="right" w:pos="9000"/>
        </w:tabs>
        <w:outlineLvl w:val="0"/>
        <w:rPr>
          <w:rFonts w:ascii="Times New Roman" w:eastAsia="Times New Roman" w:hAnsi="Times New Roman" w:cs="Times New Roman"/>
        </w:rPr>
      </w:pPr>
      <w:r>
        <w:rPr>
          <w:rFonts w:ascii="Times New Roman" w:eastAsia="Times New Roman" w:hAnsi="Times New Roman" w:cs="Times New Roman"/>
        </w:rPr>
        <w:t>Figure 1: Interaction between personal distress and organizational support in the prediction of burnout</w:t>
      </w:r>
      <w:r>
        <w:rPr>
          <w:rFonts w:ascii="Times New Roman" w:eastAsia="Times New Roman" w:hAnsi="Times New Roman" w:cs="Times New Roman"/>
        </w:rPr>
        <w:tab/>
      </w:r>
      <w:r>
        <w:rPr>
          <w:rFonts w:ascii="Times New Roman" w:eastAsia="Times New Roman" w:hAnsi="Times New Roman" w:cs="Times New Roman"/>
        </w:rPr>
        <w:tab/>
      </w:r>
      <w:r w:rsidR="00B06CAE">
        <w:rPr>
          <w:rFonts w:ascii="Times New Roman" w:eastAsia="Times New Roman" w:hAnsi="Times New Roman" w:cs="Times New Roman"/>
        </w:rPr>
        <w:t>12</w:t>
      </w:r>
      <w:r w:rsidRPr="00372302">
        <w:rPr>
          <w:rFonts w:ascii="Times New Roman" w:eastAsia="Times New Roman" w:hAnsi="Times New Roman" w:cs="Times New Roman"/>
        </w:rPr>
        <w:t xml:space="preserve"> </w:t>
      </w:r>
    </w:p>
    <w:p w14:paraId="400F1E10" w14:textId="2004C53D" w:rsidR="00E35F5C" w:rsidRDefault="00C667CF" w:rsidP="00C667CF">
      <w:pPr>
        <w:tabs>
          <w:tab w:val="right" w:leader="dot" w:pos="8640"/>
          <w:tab w:val="right" w:pos="9000"/>
        </w:tabs>
        <w:outlineLvl w:val="0"/>
        <w:rPr>
          <w:rFonts w:ascii="Times New Roman" w:eastAsia="Times New Roman" w:hAnsi="Times New Roman" w:cs="Times New Roman"/>
        </w:rPr>
      </w:pPr>
      <w:r>
        <w:rPr>
          <w:rFonts w:ascii="Times New Roman" w:eastAsia="Times New Roman" w:hAnsi="Times New Roman" w:cs="Times New Roman"/>
        </w:rPr>
        <w:t>Figure 2: Significant meditation model in which occupational burnout mediates the relationship between organizational support and withdrawal behaviors.</w:t>
      </w:r>
      <w:r w:rsidR="00B06CAE">
        <w:rPr>
          <w:rFonts w:ascii="Times New Roman" w:eastAsia="Times New Roman" w:hAnsi="Times New Roman" w:cs="Times New Roman"/>
        </w:rPr>
        <w:tab/>
      </w:r>
      <w:r w:rsidR="00B06CAE">
        <w:rPr>
          <w:rFonts w:ascii="Times New Roman" w:eastAsia="Times New Roman" w:hAnsi="Times New Roman" w:cs="Times New Roman"/>
        </w:rPr>
        <w:tab/>
        <w:t>13</w:t>
      </w:r>
    </w:p>
    <w:p w14:paraId="720F76F2" w14:textId="01982CF0" w:rsidR="008F0182" w:rsidRDefault="008F0182" w:rsidP="00C667CF">
      <w:pPr>
        <w:tabs>
          <w:tab w:val="right" w:leader="dot" w:pos="8640"/>
          <w:tab w:val="right" w:pos="9000"/>
        </w:tabs>
        <w:outlineLvl w:val="0"/>
        <w:rPr>
          <w:rFonts w:ascii="Times New Roman" w:eastAsia="Times New Roman" w:hAnsi="Times New Roman" w:cs="Times New Roman"/>
        </w:rPr>
      </w:pPr>
    </w:p>
    <w:p w14:paraId="65AD5546" w14:textId="77777777" w:rsidR="008F0182" w:rsidRDefault="008F0182" w:rsidP="00C667CF">
      <w:pPr>
        <w:tabs>
          <w:tab w:val="right" w:leader="dot" w:pos="8640"/>
          <w:tab w:val="right" w:pos="9000"/>
        </w:tabs>
        <w:outlineLvl w:val="0"/>
        <w:rPr>
          <w:rFonts w:ascii="Times New Roman" w:eastAsia="Times New Roman" w:hAnsi="Times New Roman" w:cs="Times New Roman"/>
        </w:rPr>
        <w:sectPr w:rsidR="008F0182" w:rsidSect="00172425">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fmt="lowerRoman" w:start="4"/>
          <w:cols w:space="720"/>
          <w:titlePg/>
          <w:docGrid w:linePitch="360"/>
        </w:sectPr>
      </w:pPr>
    </w:p>
    <w:p w14:paraId="0F4A9A80" w14:textId="4E7608E5" w:rsidR="007511B1" w:rsidRDefault="007511B1" w:rsidP="006E3A37">
      <w:pPr>
        <w:spacing w:line="480" w:lineRule="auto"/>
        <w:jc w:val="center"/>
        <w:rPr>
          <w:rFonts w:ascii="Times New Roman" w:hAnsi="Times New Roman" w:cs="Times New Roman"/>
          <w:b/>
        </w:rPr>
      </w:pPr>
      <w:r>
        <w:rPr>
          <w:rFonts w:ascii="Times New Roman" w:hAnsi="Times New Roman" w:cs="Times New Roman"/>
          <w:b/>
        </w:rPr>
        <w:lastRenderedPageBreak/>
        <w:t>Ab</w:t>
      </w:r>
      <w:r w:rsidRPr="00B71927">
        <w:rPr>
          <w:rFonts w:ascii="Times New Roman" w:hAnsi="Times New Roman" w:cs="Times New Roman"/>
          <w:b/>
        </w:rPr>
        <w:t>stract</w:t>
      </w:r>
    </w:p>
    <w:p w14:paraId="429607B7" w14:textId="5042167F" w:rsidR="007743C2" w:rsidRPr="00A77C9A" w:rsidRDefault="00B71927" w:rsidP="00B71927">
      <w:pPr>
        <w:spacing w:line="480" w:lineRule="auto"/>
        <w:rPr>
          <w:rFonts w:ascii="Times New Roman" w:hAnsi="Times New Roman" w:cs="Times New Roman"/>
        </w:rPr>
      </w:pPr>
      <w:r>
        <w:rPr>
          <w:rFonts w:ascii="Times New Roman" w:hAnsi="Times New Roman" w:cs="Times New Roman"/>
        </w:rPr>
        <w:t xml:space="preserve">Adverse events are unexpected events or outcomes in healthcare that create considerable harm or lasting damage to </w:t>
      </w:r>
      <w:r w:rsidR="00C17E9B">
        <w:rPr>
          <w:rFonts w:ascii="Times New Roman" w:hAnsi="Times New Roman" w:cs="Times New Roman"/>
        </w:rPr>
        <w:t>a patient</w:t>
      </w:r>
      <w:r w:rsidR="00293DF6">
        <w:rPr>
          <w:rFonts w:ascii="Times New Roman" w:hAnsi="Times New Roman" w:cs="Times New Roman"/>
        </w:rPr>
        <w:t xml:space="preserve"> (Mira et al., 2015). </w:t>
      </w:r>
      <w:r w:rsidR="002A2369">
        <w:rPr>
          <w:rFonts w:ascii="Times New Roman" w:hAnsi="Times New Roman" w:cs="Times New Roman"/>
        </w:rPr>
        <w:t xml:space="preserve">Providers who have been affected by such events </w:t>
      </w:r>
      <w:r w:rsidR="00F15E7E">
        <w:rPr>
          <w:rFonts w:ascii="Times New Roman" w:hAnsi="Times New Roman" w:cs="Times New Roman"/>
        </w:rPr>
        <w:t>are referred to as “second vic</w:t>
      </w:r>
      <w:r w:rsidR="00C670D9">
        <w:rPr>
          <w:rFonts w:ascii="Times New Roman" w:hAnsi="Times New Roman" w:cs="Times New Roman"/>
        </w:rPr>
        <w:t>t</w:t>
      </w:r>
      <w:r w:rsidR="00F15E7E">
        <w:rPr>
          <w:rFonts w:ascii="Times New Roman" w:hAnsi="Times New Roman" w:cs="Times New Roman"/>
        </w:rPr>
        <w:t>ims.” This study investigate</w:t>
      </w:r>
      <w:r w:rsidR="002A2369">
        <w:rPr>
          <w:rFonts w:ascii="Times New Roman" w:hAnsi="Times New Roman" w:cs="Times New Roman"/>
        </w:rPr>
        <w:t>d</w:t>
      </w:r>
      <w:r w:rsidR="00F15E7E">
        <w:rPr>
          <w:rFonts w:ascii="Times New Roman" w:hAnsi="Times New Roman" w:cs="Times New Roman"/>
        </w:rPr>
        <w:t xml:space="preserve"> the relationship between</w:t>
      </w:r>
      <w:r w:rsidR="00F41120">
        <w:rPr>
          <w:rFonts w:ascii="Times New Roman" w:hAnsi="Times New Roman" w:cs="Times New Roman"/>
        </w:rPr>
        <w:t xml:space="preserve"> healthcare</w:t>
      </w:r>
      <w:r w:rsidR="00F15E7E">
        <w:rPr>
          <w:rFonts w:ascii="Times New Roman" w:hAnsi="Times New Roman" w:cs="Times New Roman"/>
        </w:rPr>
        <w:t xml:space="preserve"> </w:t>
      </w:r>
      <w:r w:rsidR="00683C2A">
        <w:rPr>
          <w:rFonts w:ascii="Times New Roman" w:hAnsi="Times New Roman" w:cs="Times New Roman"/>
        </w:rPr>
        <w:t>provider involvement in adverse events</w:t>
      </w:r>
      <w:r w:rsidR="00F15E7E">
        <w:rPr>
          <w:rFonts w:ascii="Times New Roman" w:hAnsi="Times New Roman" w:cs="Times New Roman"/>
        </w:rPr>
        <w:t xml:space="preserve"> and occupational burnout.</w:t>
      </w:r>
      <w:r w:rsidR="00AA7F5A">
        <w:rPr>
          <w:rFonts w:ascii="Times New Roman" w:hAnsi="Times New Roman" w:cs="Times New Roman"/>
        </w:rPr>
        <w:t xml:space="preserve"> </w:t>
      </w:r>
      <w:r w:rsidR="00293C62">
        <w:rPr>
          <w:rFonts w:ascii="Times New Roman" w:hAnsi="Times New Roman" w:cs="Times New Roman"/>
        </w:rPr>
        <w:t xml:space="preserve">Based on a convenience sample of </w:t>
      </w:r>
      <w:r w:rsidR="00EA6063">
        <w:rPr>
          <w:rFonts w:ascii="Times New Roman" w:hAnsi="Times New Roman" w:cs="Times New Roman"/>
        </w:rPr>
        <w:t>127</w:t>
      </w:r>
      <w:r w:rsidR="00DE0154">
        <w:rPr>
          <w:rFonts w:ascii="Times New Roman" w:hAnsi="Times New Roman" w:cs="Times New Roman"/>
        </w:rPr>
        <w:t xml:space="preserve"> </w:t>
      </w:r>
      <w:r w:rsidR="002A2369">
        <w:rPr>
          <w:rFonts w:ascii="Times New Roman" w:hAnsi="Times New Roman" w:cs="Times New Roman"/>
        </w:rPr>
        <w:t xml:space="preserve">healthcare providers, results showed that second victims reported significantly higher rates of burnout than did unaffected healthcare providers. </w:t>
      </w:r>
      <w:r w:rsidR="00475E02">
        <w:rPr>
          <w:rFonts w:ascii="Times New Roman" w:hAnsi="Times New Roman" w:cs="Times New Roman"/>
        </w:rPr>
        <w:t>Among</w:t>
      </w:r>
      <w:r w:rsidR="00F61B5B">
        <w:rPr>
          <w:rFonts w:ascii="Times New Roman" w:hAnsi="Times New Roman" w:cs="Times New Roman"/>
        </w:rPr>
        <w:t xml:space="preserve"> the 96 self</w:t>
      </w:r>
      <w:r w:rsidR="00B01A63">
        <w:rPr>
          <w:rFonts w:ascii="Times New Roman" w:hAnsi="Times New Roman" w:cs="Times New Roman"/>
        </w:rPr>
        <w:t>-</w:t>
      </w:r>
      <w:r w:rsidR="00F61B5B">
        <w:rPr>
          <w:rFonts w:ascii="Times New Roman" w:hAnsi="Times New Roman" w:cs="Times New Roman"/>
        </w:rPr>
        <w:t>identified</w:t>
      </w:r>
      <w:r w:rsidR="00475E02">
        <w:rPr>
          <w:rFonts w:ascii="Times New Roman" w:hAnsi="Times New Roman" w:cs="Times New Roman"/>
        </w:rPr>
        <w:t xml:space="preserve"> second victims, r</w:t>
      </w:r>
      <w:r w:rsidR="002A2369">
        <w:rPr>
          <w:rFonts w:ascii="Times New Roman" w:hAnsi="Times New Roman" w:cs="Times New Roman"/>
        </w:rPr>
        <w:t xml:space="preserve">esults revealed a significant positive correlation between personal distress and burnout and a significant negative correlation between organizational support and burnout. </w:t>
      </w:r>
      <w:r w:rsidR="00475E02">
        <w:rPr>
          <w:rFonts w:ascii="Times New Roman" w:hAnsi="Times New Roman" w:cs="Times New Roman"/>
        </w:rPr>
        <w:t>Qualitative results indicated tha</w:t>
      </w:r>
      <w:r w:rsidR="00EC3338">
        <w:rPr>
          <w:rFonts w:ascii="Times New Roman" w:hAnsi="Times New Roman" w:cs="Times New Roman"/>
        </w:rPr>
        <w:t>t participants would like to see support from peers a</w:t>
      </w:r>
      <w:r w:rsidR="008A005F">
        <w:rPr>
          <w:rFonts w:ascii="Times New Roman" w:hAnsi="Times New Roman" w:cs="Times New Roman"/>
        </w:rPr>
        <w:t>s well as</w:t>
      </w:r>
      <w:r w:rsidR="00EC3338">
        <w:rPr>
          <w:rFonts w:ascii="Times New Roman" w:hAnsi="Times New Roman" w:cs="Times New Roman"/>
        </w:rPr>
        <w:t xml:space="preserve"> system and process improvement</w:t>
      </w:r>
      <w:r w:rsidR="008A005F">
        <w:rPr>
          <w:rFonts w:ascii="Times New Roman" w:hAnsi="Times New Roman" w:cs="Times New Roman"/>
        </w:rPr>
        <w:t>s</w:t>
      </w:r>
      <w:r w:rsidR="00EC3338">
        <w:rPr>
          <w:rFonts w:ascii="Times New Roman" w:hAnsi="Times New Roman" w:cs="Times New Roman"/>
        </w:rPr>
        <w:t xml:space="preserve"> to help</w:t>
      </w:r>
      <w:r w:rsidR="008A005F">
        <w:rPr>
          <w:rFonts w:ascii="Times New Roman" w:hAnsi="Times New Roman" w:cs="Times New Roman"/>
        </w:rPr>
        <w:t xml:space="preserve"> them</w:t>
      </w:r>
      <w:r w:rsidR="00EC3338">
        <w:rPr>
          <w:rFonts w:ascii="Times New Roman" w:hAnsi="Times New Roman" w:cs="Times New Roman"/>
        </w:rPr>
        <w:t xml:space="preserve"> cope with adverse events. </w:t>
      </w:r>
      <w:r w:rsidR="002A2369">
        <w:rPr>
          <w:rFonts w:ascii="Times New Roman" w:hAnsi="Times New Roman" w:cs="Times New Roman"/>
        </w:rPr>
        <w:t>Results of the current study suggest that</w:t>
      </w:r>
      <w:r w:rsidR="005E507F">
        <w:rPr>
          <w:rFonts w:ascii="Times New Roman" w:hAnsi="Times New Roman" w:cs="Times New Roman"/>
        </w:rPr>
        <w:t xml:space="preserve"> healthcare organizations should prioritize support mechanisms for second victim</w:t>
      </w:r>
      <w:r w:rsidR="00293C62">
        <w:rPr>
          <w:rFonts w:ascii="Times New Roman" w:hAnsi="Times New Roman" w:cs="Times New Roman"/>
        </w:rPr>
        <w:t>s</w:t>
      </w:r>
      <w:r w:rsidR="005E507F">
        <w:rPr>
          <w:rFonts w:ascii="Times New Roman" w:hAnsi="Times New Roman" w:cs="Times New Roman"/>
        </w:rPr>
        <w:t xml:space="preserve"> to potentially mitigate undesirable employee and organizational outcomes related to adverse patient events.</w:t>
      </w:r>
    </w:p>
    <w:p w14:paraId="603E4441" w14:textId="77777777" w:rsidR="00266654" w:rsidRDefault="00266654" w:rsidP="00B71927">
      <w:pPr>
        <w:spacing w:line="480" w:lineRule="auto"/>
        <w:rPr>
          <w:rFonts w:ascii="Times New Roman" w:hAnsi="Times New Roman" w:cs="Times New Roman"/>
          <w:i/>
        </w:rPr>
      </w:pPr>
    </w:p>
    <w:p w14:paraId="4FCD6B72" w14:textId="509DA518" w:rsidR="00B71927" w:rsidRDefault="00AB3DEB" w:rsidP="00B71927">
      <w:pPr>
        <w:spacing w:line="480" w:lineRule="auto"/>
        <w:rPr>
          <w:rFonts w:ascii="Times New Roman" w:hAnsi="Times New Roman" w:cs="Times New Roman"/>
        </w:rPr>
      </w:pPr>
      <w:r w:rsidRPr="00A77C9A">
        <w:rPr>
          <w:rFonts w:ascii="Times New Roman" w:hAnsi="Times New Roman" w:cs="Times New Roman"/>
          <w:i/>
        </w:rPr>
        <w:t xml:space="preserve">Keywords: </w:t>
      </w:r>
      <w:r w:rsidRPr="00A77C9A">
        <w:rPr>
          <w:rFonts w:ascii="Times New Roman" w:hAnsi="Times New Roman" w:cs="Times New Roman"/>
        </w:rPr>
        <w:t>burnout</w:t>
      </w:r>
      <w:r w:rsidR="00266654">
        <w:rPr>
          <w:rFonts w:ascii="Times New Roman" w:hAnsi="Times New Roman" w:cs="Times New Roman"/>
        </w:rPr>
        <w:t>;</w:t>
      </w:r>
      <w:r w:rsidRPr="00A77C9A">
        <w:rPr>
          <w:rFonts w:ascii="Times New Roman" w:hAnsi="Times New Roman" w:cs="Times New Roman"/>
        </w:rPr>
        <w:t xml:space="preserve"> second victim</w:t>
      </w:r>
      <w:r w:rsidR="00266654">
        <w:rPr>
          <w:rFonts w:ascii="Times New Roman" w:hAnsi="Times New Roman" w:cs="Times New Roman"/>
        </w:rPr>
        <w:t>;</w:t>
      </w:r>
      <w:r w:rsidRPr="00A77C9A">
        <w:rPr>
          <w:rFonts w:ascii="Times New Roman" w:hAnsi="Times New Roman" w:cs="Times New Roman"/>
        </w:rPr>
        <w:t xml:space="preserve"> organizational support</w:t>
      </w:r>
      <w:r w:rsidR="00266654">
        <w:rPr>
          <w:rFonts w:ascii="Times New Roman" w:hAnsi="Times New Roman" w:cs="Times New Roman"/>
        </w:rPr>
        <w:t>;</w:t>
      </w:r>
      <w:r w:rsidRPr="00A77C9A">
        <w:rPr>
          <w:rFonts w:ascii="Times New Roman" w:hAnsi="Times New Roman" w:cs="Times New Roman"/>
        </w:rPr>
        <w:t xml:space="preserve"> adverse events</w:t>
      </w:r>
      <w:r w:rsidR="00777EE1">
        <w:rPr>
          <w:rFonts w:ascii="Times New Roman" w:hAnsi="Times New Roman" w:cs="Times New Roman"/>
        </w:rPr>
        <w:t>; patient safety</w:t>
      </w:r>
    </w:p>
    <w:p w14:paraId="46394CA4" w14:textId="1F3E133C" w:rsidR="007743C2" w:rsidRDefault="007743C2" w:rsidP="00B71927">
      <w:pPr>
        <w:spacing w:line="480" w:lineRule="auto"/>
        <w:rPr>
          <w:rFonts w:ascii="Times New Roman" w:hAnsi="Times New Roman" w:cs="Times New Roman"/>
        </w:rPr>
      </w:pPr>
    </w:p>
    <w:p w14:paraId="26541E61" w14:textId="77777777" w:rsidR="009338C8" w:rsidRPr="00FA1403" w:rsidRDefault="009338C8" w:rsidP="00FA1403">
      <w:pPr>
        <w:pStyle w:val="ListParagraph"/>
        <w:rPr>
          <w:color w:val="FF0000"/>
        </w:rPr>
      </w:pPr>
    </w:p>
    <w:p w14:paraId="169FDB98" w14:textId="77777777" w:rsidR="00AD4065" w:rsidRPr="00047441" w:rsidRDefault="00AD4065" w:rsidP="00FA1403">
      <w:pPr>
        <w:pStyle w:val="ListParagraph"/>
        <w:numPr>
          <w:ilvl w:val="0"/>
          <w:numId w:val="12"/>
        </w:numPr>
        <w:rPr>
          <w:b/>
          <w:bCs/>
        </w:rPr>
      </w:pPr>
      <w:r w:rsidRPr="00047441">
        <w:rPr>
          <w:rFonts w:ascii="Arial Unicode MS" w:eastAsia="Arial Unicode MS" w:hAnsi="Arial Unicode MS" w:cs="Arial Unicode MS"/>
          <w:b/>
          <w:bCs/>
        </w:rPr>
        <w:br w:type="page"/>
      </w:r>
    </w:p>
    <w:p w14:paraId="42A38079" w14:textId="77777777" w:rsidR="007511B1" w:rsidRDefault="007511B1" w:rsidP="00943D93">
      <w:pPr>
        <w:spacing w:line="480" w:lineRule="auto"/>
        <w:jc w:val="center"/>
        <w:rPr>
          <w:rFonts w:ascii="Times New Roman" w:hAnsi="Times New Roman" w:cs="Times New Roman"/>
          <w:b/>
        </w:rPr>
        <w:sectPr w:rsidR="007511B1" w:rsidSect="00A84F38">
          <w:footerReference w:type="first" r:id="rId21"/>
          <w:pgSz w:w="12240" w:h="15840" w:code="1"/>
          <w:pgMar w:top="1440" w:right="1440" w:bottom="1440" w:left="1440" w:header="720" w:footer="720" w:gutter="0"/>
          <w:pgNumType w:start="3"/>
          <w:cols w:space="720"/>
          <w:titlePg/>
          <w:docGrid w:linePitch="360"/>
        </w:sectPr>
      </w:pPr>
    </w:p>
    <w:p w14:paraId="1065628E" w14:textId="27EB6FFF" w:rsidR="005B26CB" w:rsidRDefault="00475E02" w:rsidP="00943D93">
      <w:pPr>
        <w:spacing w:line="480" w:lineRule="auto"/>
        <w:jc w:val="center"/>
        <w:rPr>
          <w:rFonts w:ascii="Times New Roman" w:hAnsi="Times New Roman" w:cs="Times New Roman"/>
          <w:b/>
        </w:rPr>
      </w:pPr>
      <w:r>
        <w:rPr>
          <w:rFonts w:ascii="Times New Roman" w:hAnsi="Times New Roman" w:cs="Times New Roman"/>
          <w:b/>
        </w:rPr>
        <w:lastRenderedPageBreak/>
        <w:t>An investigation of the r</w:t>
      </w:r>
      <w:r w:rsidR="00295D29">
        <w:rPr>
          <w:rFonts w:ascii="Times New Roman" w:hAnsi="Times New Roman" w:cs="Times New Roman"/>
          <w:b/>
        </w:rPr>
        <w:t xml:space="preserve">elationship between the </w:t>
      </w:r>
      <w:r w:rsidR="004231D2" w:rsidRPr="00E11162">
        <w:rPr>
          <w:rFonts w:ascii="Times New Roman" w:hAnsi="Times New Roman" w:cs="Times New Roman"/>
          <w:b/>
        </w:rPr>
        <w:t>second victim phenomeno</w:t>
      </w:r>
      <w:r w:rsidR="00295D29">
        <w:rPr>
          <w:rFonts w:ascii="Times New Roman" w:hAnsi="Times New Roman" w:cs="Times New Roman"/>
          <w:b/>
        </w:rPr>
        <w:t xml:space="preserve">n </w:t>
      </w:r>
    </w:p>
    <w:p w14:paraId="0DB80E45" w14:textId="2D4877F9" w:rsidR="00943D93" w:rsidRDefault="00295D29" w:rsidP="00943D93">
      <w:pPr>
        <w:spacing w:line="480" w:lineRule="auto"/>
        <w:jc w:val="center"/>
        <w:rPr>
          <w:rFonts w:ascii="Times New Roman" w:hAnsi="Times New Roman" w:cs="Times New Roman"/>
          <w:b/>
        </w:rPr>
      </w:pPr>
      <w:r>
        <w:rPr>
          <w:rFonts w:ascii="Times New Roman" w:hAnsi="Times New Roman" w:cs="Times New Roman"/>
          <w:b/>
        </w:rPr>
        <w:t xml:space="preserve">and </w:t>
      </w:r>
      <w:r w:rsidR="004231D2" w:rsidRPr="00E11162">
        <w:rPr>
          <w:rFonts w:ascii="Times New Roman" w:hAnsi="Times New Roman" w:cs="Times New Roman"/>
          <w:b/>
        </w:rPr>
        <w:t>occupational burnout in healthcare</w:t>
      </w:r>
    </w:p>
    <w:p w14:paraId="09BD1404" w14:textId="58F9A4D7" w:rsidR="00687FFC" w:rsidRDefault="00E11162" w:rsidP="002A5593">
      <w:pPr>
        <w:spacing w:line="480" w:lineRule="auto"/>
        <w:rPr>
          <w:rFonts w:ascii="Times New Roman" w:hAnsi="Times New Roman" w:cs="Times New Roman"/>
        </w:rPr>
      </w:pPr>
      <w:r w:rsidRPr="00E11162">
        <w:rPr>
          <w:rFonts w:ascii="Times New Roman" w:hAnsi="Times New Roman" w:cs="Times New Roman"/>
          <w:color w:val="000000" w:themeColor="text1"/>
        </w:rPr>
        <w:tab/>
      </w:r>
      <w:r w:rsidR="00657F9F">
        <w:rPr>
          <w:rFonts w:ascii="Times New Roman" w:hAnsi="Times New Roman" w:cs="Times New Roman"/>
          <w:color w:val="000000" w:themeColor="text1"/>
        </w:rPr>
        <w:t>As healthcare advances</w:t>
      </w:r>
      <w:r>
        <w:rPr>
          <w:rFonts w:ascii="Times New Roman" w:hAnsi="Times New Roman" w:cs="Times New Roman"/>
          <w:color w:val="000000" w:themeColor="text1"/>
        </w:rPr>
        <w:t xml:space="preserve"> into a more technological and complex system, providers are working with sicker</w:t>
      </w:r>
      <w:r w:rsidR="00295D29">
        <w:rPr>
          <w:rFonts w:ascii="Times New Roman" w:hAnsi="Times New Roman" w:cs="Times New Roman"/>
          <w:color w:val="000000" w:themeColor="text1"/>
        </w:rPr>
        <w:t xml:space="preserve"> patients</w:t>
      </w:r>
      <w:r>
        <w:rPr>
          <w:rFonts w:ascii="Times New Roman" w:hAnsi="Times New Roman" w:cs="Times New Roman"/>
          <w:color w:val="000000" w:themeColor="text1"/>
        </w:rPr>
        <w:t xml:space="preserve"> </w:t>
      </w:r>
      <w:r w:rsidR="00047441">
        <w:rPr>
          <w:rFonts w:ascii="Times New Roman" w:hAnsi="Times New Roman" w:cs="Times New Roman"/>
          <w:color w:val="000000" w:themeColor="text1"/>
        </w:rPr>
        <w:t>who have</w:t>
      </w:r>
      <w:r>
        <w:rPr>
          <w:rFonts w:ascii="Times New Roman" w:hAnsi="Times New Roman" w:cs="Times New Roman"/>
          <w:color w:val="000000" w:themeColor="text1"/>
        </w:rPr>
        <w:t xml:space="preserve"> more acute</w:t>
      </w:r>
      <w:r w:rsidR="00295D29">
        <w:rPr>
          <w:rFonts w:ascii="Times New Roman" w:hAnsi="Times New Roman" w:cs="Times New Roman"/>
          <w:color w:val="000000" w:themeColor="text1"/>
        </w:rPr>
        <w:t xml:space="preserve"> illnesses and injuries</w:t>
      </w:r>
      <w:r>
        <w:rPr>
          <w:rFonts w:ascii="Times New Roman" w:hAnsi="Times New Roman" w:cs="Times New Roman"/>
          <w:color w:val="000000" w:themeColor="text1"/>
        </w:rPr>
        <w:t xml:space="preserve">. </w:t>
      </w:r>
      <w:r w:rsidR="00047441">
        <w:rPr>
          <w:rFonts w:ascii="Times New Roman" w:hAnsi="Times New Roman" w:cs="Times New Roman"/>
          <w:color w:val="000000" w:themeColor="text1"/>
        </w:rPr>
        <w:t>Nationwide s</w:t>
      </w:r>
      <w:r>
        <w:rPr>
          <w:rFonts w:ascii="Times New Roman" w:hAnsi="Times New Roman" w:cs="Times New Roman"/>
          <w:color w:val="000000" w:themeColor="text1"/>
        </w:rPr>
        <w:t xml:space="preserve">taffing shortages </w:t>
      </w:r>
      <w:r w:rsidR="00047441">
        <w:rPr>
          <w:rFonts w:ascii="Times New Roman" w:hAnsi="Times New Roman" w:cs="Times New Roman"/>
          <w:color w:val="000000" w:themeColor="text1"/>
        </w:rPr>
        <w:t xml:space="preserve">have necessitated that healthcare professionals work </w:t>
      </w:r>
      <w:r>
        <w:rPr>
          <w:rFonts w:ascii="Times New Roman" w:hAnsi="Times New Roman" w:cs="Times New Roman"/>
          <w:color w:val="000000" w:themeColor="text1"/>
        </w:rPr>
        <w:t>longer</w:t>
      </w:r>
      <w:r w:rsidR="00047441">
        <w:rPr>
          <w:rFonts w:ascii="Times New Roman" w:hAnsi="Times New Roman" w:cs="Times New Roman"/>
          <w:color w:val="000000" w:themeColor="text1"/>
        </w:rPr>
        <w:t xml:space="preserve"> shifts</w:t>
      </w:r>
      <w:r>
        <w:rPr>
          <w:rFonts w:ascii="Times New Roman" w:hAnsi="Times New Roman" w:cs="Times New Roman"/>
          <w:color w:val="000000" w:themeColor="text1"/>
        </w:rPr>
        <w:t xml:space="preserve"> and</w:t>
      </w:r>
      <w:r w:rsidR="00047441">
        <w:rPr>
          <w:rFonts w:ascii="Times New Roman" w:hAnsi="Times New Roman" w:cs="Times New Roman"/>
          <w:color w:val="000000" w:themeColor="text1"/>
        </w:rPr>
        <w:t xml:space="preserve"> take on more</w:t>
      </w:r>
      <w:r>
        <w:rPr>
          <w:rFonts w:ascii="Times New Roman" w:hAnsi="Times New Roman" w:cs="Times New Roman"/>
          <w:color w:val="000000" w:themeColor="text1"/>
        </w:rPr>
        <w:t xml:space="preserve"> </w:t>
      </w:r>
      <w:r w:rsidR="00354D04">
        <w:rPr>
          <w:rFonts w:ascii="Times New Roman" w:hAnsi="Times New Roman" w:cs="Times New Roman"/>
          <w:color w:val="000000" w:themeColor="text1"/>
        </w:rPr>
        <w:t>extra</w:t>
      </w:r>
      <w:r>
        <w:rPr>
          <w:rFonts w:ascii="Times New Roman" w:hAnsi="Times New Roman" w:cs="Times New Roman"/>
          <w:color w:val="000000" w:themeColor="text1"/>
        </w:rPr>
        <w:t xml:space="preserve"> hours than ever before</w:t>
      </w:r>
      <w:r w:rsidR="009A064E">
        <w:rPr>
          <w:rFonts w:ascii="Times New Roman" w:hAnsi="Times New Roman" w:cs="Times New Roman"/>
          <w:color w:val="000000" w:themeColor="text1"/>
        </w:rPr>
        <w:t xml:space="preserve"> (Blouin &amp; Podjasek, 2019)</w:t>
      </w:r>
      <w:r w:rsidR="00047441">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047441">
        <w:rPr>
          <w:rFonts w:ascii="Times New Roman" w:hAnsi="Times New Roman" w:cs="Times New Roman"/>
          <w:color w:val="000000" w:themeColor="text1"/>
        </w:rPr>
        <w:t xml:space="preserve">These prolonged, highly demanding work expectations put healthcare providers </w:t>
      </w:r>
      <w:r w:rsidR="00926364">
        <w:rPr>
          <w:rFonts w:ascii="Times New Roman" w:hAnsi="Times New Roman" w:cs="Times New Roman"/>
          <w:color w:val="000000" w:themeColor="text1"/>
        </w:rPr>
        <w:t xml:space="preserve">at a greater risk for making </w:t>
      </w:r>
      <w:r w:rsidR="00047441">
        <w:rPr>
          <w:rFonts w:ascii="Times New Roman" w:hAnsi="Times New Roman" w:cs="Times New Roman"/>
          <w:color w:val="000000" w:themeColor="text1"/>
        </w:rPr>
        <w:t>medical</w:t>
      </w:r>
      <w:r w:rsidR="00926364">
        <w:rPr>
          <w:rFonts w:ascii="Times New Roman" w:hAnsi="Times New Roman" w:cs="Times New Roman"/>
          <w:color w:val="000000" w:themeColor="text1"/>
        </w:rPr>
        <w:t xml:space="preserve"> error</w:t>
      </w:r>
      <w:r w:rsidR="00047441">
        <w:rPr>
          <w:rFonts w:ascii="Times New Roman" w:hAnsi="Times New Roman" w:cs="Times New Roman"/>
          <w:color w:val="000000" w:themeColor="text1"/>
        </w:rPr>
        <w:t>s</w:t>
      </w:r>
      <w:r w:rsidR="002A5593">
        <w:rPr>
          <w:rFonts w:ascii="Times New Roman" w:hAnsi="Times New Roman" w:cs="Times New Roman"/>
          <w:color w:val="000000" w:themeColor="text1"/>
        </w:rPr>
        <w:t xml:space="preserve"> or</w:t>
      </w:r>
      <w:r w:rsidR="00926364">
        <w:rPr>
          <w:rFonts w:ascii="Times New Roman" w:hAnsi="Times New Roman" w:cs="Times New Roman"/>
          <w:color w:val="000000" w:themeColor="text1"/>
        </w:rPr>
        <w:t xml:space="preserve"> </w:t>
      </w:r>
      <w:r w:rsidR="001F3D16">
        <w:rPr>
          <w:rFonts w:ascii="Times New Roman" w:hAnsi="Times New Roman" w:cs="Times New Roman"/>
          <w:color w:val="000000" w:themeColor="text1"/>
        </w:rPr>
        <w:t xml:space="preserve">being </w:t>
      </w:r>
      <w:r w:rsidR="00926364">
        <w:rPr>
          <w:rFonts w:ascii="Times New Roman" w:hAnsi="Times New Roman" w:cs="Times New Roman"/>
          <w:color w:val="000000" w:themeColor="text1"/>
        </w:rPr>
        <w:t>involv</w:t>
      </w:r>
      <w:r w:rsidR="001F3D16">
        <w:rPr>
          <w:rFonts w:ascii="Times New Roman" w:hAnsi="Times New Roman" w:cs="Times New Roman"/>
          <w:color w:val="000000" w:themeColor="text1"/>
        </w:rPr>
        <w:t>ed</w:t>
      </w:r>
      <w:r w:rsidR="002A5593">
        <w:rPr>
          <w:rFonts w:ascii="Times New Roman" w:hAnsi="Times New Roman" w:cs="Times New Roman"/>
          <w:color w:val="000000" w:themeColor="text1"/>
        </w:rPr>
        <w:t xml:space="preserve"> in adverse event</w:t>
      </w:r>
      <w:r w:rsidR="00047441">
        <w:rPr>
          <w:rFonts w:ascii="Times New Roman" w:hAnsi="Times New Roman" w:cs="Times New Roman"/>
          <w:color w:val="000000" w:themeColor="text1"/>
        </w:rPr>
        <w:t>s (</w:t>
      </w:r>
      <w:r w:rsidR="004749C6">
        <w:rPr>
          <w:rFonts w:ascii="Times New Roman" w:hAnsi="Times New Roman" w:cs="Times New Roman"/>
          <w:color w:val="000000" w:themeColor="text1"/>
        </w:rPr>
        <w:t>Blouin &amp; Podjasek, 2019</w:t>
      </w:r>
      <w:r w:rsidR="00047441">
        <w:rPr>
          <w:rFonts w:ascii="Times New Roman" w:hAnsi="Times New Roman" w:cs="Times New Roman"/>
          <w:color w:val="000000" w:themeColor="text1"/>
        </w:rPr>
        <w:t>)</w:t>
      </w:r>
      <w:r w:rsidR="002A5593">
        <w:rPr>
          <w:rFonts w:ascii="Times New Roman" w:hAnsi="Times New Roman" w:cs="Times New Roman"/>
          <w:color w:val="000000" w:themeColor="text1"/>
        </w:rPr>
        <w:t xml:space="preserve">. </w:t>
      </w:r>
      <w:r w:rsidR="002A5593" w:rsidRPr="00A035FE">
        <w:rPr>
          <w:rFonts w:ascii="Times New Roman" w:hAnsi="Times New Roman" w:cs="Times New Roman"/>
          <w:i/>
          <w:iCs/>
        </w:rPr>
        <w:t>Adverse events</w:t>
      </w:r>
      <w:r w:rsidR="002A5593">
        <w:rPr>
          <w:rFonts w:ascii="Times New Roman" w:hAnsi="Times New Roman" w:cs="Times New Roman"/>
        </w:rPr>
        <w:t xml:space="preserve"> are unexpected events or outcomes in healthcare that create considerable harm or lasting damage to a patient (Mira et al., 2015). While </w:t>
      </w:r>
      <w:r w:rsidR="00047441">
        <w:rPr>
          <w:rFonts w:ascii="Times New Roman" w:hAnsi="Times New Roman" w:cs="Times New Roman"/>
        </w:rPr>
        <w:t xml:space="preserve">researchers previously focused </w:t>
      </w:r>
      <w:r w:rsidR="001349A1">
        <w:rPr>
          <w:rFonts w:ascii="Times New Roman" w:hAnsi="Times New Roman" w:cs="Times New Roman"/>
        </w:rPr>
        <w:t xml:space="preserve">on </w:t>
      </w:r>
      <w:r w:rsidR="00783776">
        <w:rPr>
          <w:rFonts w:ascii="Times New Roman" w:hAnsi="Times New Roman" w:cs="Times New Roman"/>
        </w:rPr>
        <w:t xml:space="preserve">patient safety and </w:t>
      </w:r>
      <w:r w:rsidR="001349A1">
        <w:rPr>
          <w:rFonts w:ascii="Times New Roman" w:hAnsi="Times New Roman" w:cs="Times New Roman"/>
        </w:rPr>
        <w:t>improving</w:t>
      </w:r>
      <w:r w:rsidR="00974A1B">
        <w:rPr>
          <w:rFonts w:ascii="Times New Roman" w:hAnsi="Times New Roman" w:cs="Times New Roman"/>
        </w:rPr>
        <w:t xml:space="preserve"> systems, processes and communication</w:t>
      </w:r>
      <w:r w:rsidR="00777EE1">
        <w:rPr>
          <w:rFonts w:ascii="Times New Roman" w:hAnsi="Times New Roman" w:cs="Times New Roman"/>
        </w:rPr>
        <w:t>,</w:t>
      </w:r>
      <w:r w:rsidR="00974A1B">
        <w:rPr>
          <w:rFonts w:ascii="Times New Roman" w:hAnsi="Times New Roman" w:cs="Times New Roman"/>
        </w:rPr>
        <w:t xml:space="preserve"> the last decade has brought about a different emphasis</w:t>
      </w:r>
      <w:r w:rsidR="00EA6063">
        <w:rPr>
          <w:rFonts w:ascii="Times New Roman" w:hAnsi="Times New Roman" w:cs="Times New Roman"/>
        </w:rPr>
        <w:t xml:space="preserve"> in research</w:t>
      </w:r>
      <w:r w:rsidR="00A44F87">
        <w:rPr>
          <w:rFonts w:ascii="Times New Roman" w:hAnsi="Times New Roman" w:cs="Times New Roman"/>
        </w:rPr>
        <w:t xml:space="preserve">. </w:t>
      </w:r>
      <w:r w:rsidR="00EA6063">
        <w:rPr>
          <w:rFonts w:ascii="Times New Roman" w:hAnsi="Times New Roman" w:cs="Times New Roman"/>
        </w:rPr>
        <w:t>R</w:t>
      </w:r>
      <w:r w:rsidR="00B5695A">
        <w:rPr>
          <w:rFonts w:ascii="Times New Roman" w:hAnsi="Times New Roman" w:cs="Times New Roman"/>
        </w:rPr>
        <w:t xml:space="preserve">esearch is </w:t>
      </w:r>
      <w:r w:rsidR="00657F9F">
        <w:rPr>
          <w:rFonts w:ascii="Times New Roman" w:hAnsi="Times New Roman" w:cs="Times New Roman"/>
        </w:rPr>
        <w:t xml:space="preserve">evolving </w:t>
      </w:r>
      <w:r w:rsidR="001349A1">
        <w:rPr>
          <w:rFonts w:ascii="Times New Roman" w:hAnsi="Times New Roman" w:cs="Times New Roman"/>
        </w:rPr>
        <w:t xml:space="preserve">to </w:t>
      </w:r>
      <w:r w:rsidR="00047441">
        <w:rPr>
          <w:rFonts w:ascii="Times New Roman" w:hAnsi="Times New Roman" w:cs="Times New Roman"/>
        </w:rPr>
        <w:t xml:space="preserve">examine </w:t>
      </w:r>
      <w:r w:rsidR="00974A1B">
        <w:rPr>
          <w:rFonts w:ascii="Times New Roman" w:hAnsi="Times New Roman" w:cs="Times New Roman"/>
        </w:rPr>
        <w:t>the</w:t>
      </w:r>
      <w:r w:rsidR="00047441">
        <w:rPr>
          <w:rFonts w:ascii="Times New Roman" w:hAnsi="Times New Roman" w:cs="Times New Roman"/>
        </w:rPr>
        <w:t xml:space="preserve"> psychological</w:t>
      </w:r>
      <w:r w:rsidR="00EA6063">
        <w:rPr>
          <w:rFonts w:ascii="Times New Roman" w:hAnsi="Times New Roman" w:cs="Times New Roman"/>
        </w:rPr>
        <w:t xml:space="preserve"> impact involvement in </w:t>
      </w:r>
      <w:r w:rsidR="00974A1B">
        <w:rPr>
          <w:rFonts w:ascii="Times New Roman" w:hAnsi="Times New Roman" w:cs="Times New Roman"/>
        </w:rPr>
        <w:t xml:space="preserve">adverse </w:t>
      </w:r>
      <w:r w:rsidR="00EA6063">
        <w:rPr>
          <w:rFonts w:ascii="Times New Roman" w:hAnsi="Times New Roman" w:cs="Times New Roman"/>
        </w:rPr>
        <w:t>events</w:t>
      </w:r>
      <w:r w:rsidR="00974A1B">
        <w:rPr>
          <w:rFonts w:ascii="Times New Roman" w:hAnsi="Times New Roman" w:cs="Times New Roman"/>
        </w:rPr>
        <w:t xml:space="preserve"> may have</w:t>
      </w:r>
      <w:r w:rsidR="00687FFC">
        <w:rPr>
          <w:rFonts w:ascii="Times New Roman" w:hAnsi="Times New Roman" w:cs="Times New Roman"/>
        </w:rPr>
        <w:t xml:space="preserve"> </w:t>
      </w:r>
      <w:r w:rsidR="001349A1">
        <w:rPr>
          <w:rFonts w:ascii="Times New Roman" w:hAnsi="Times New Roman" w:cs="Times New Roman"/>
        </w:rPr>
        <w:t>on healthcare provider</w:t>
      </w:r>
      <w:r w:rsidR="00137BBA">
        <w:rPr>
          <w:rFonts w:ascii="Times New Roman" w:hAnsi="Times New Roman" w:cs="Times New Roman"/>
        </w:rPr>
        <w:t>s</w:t>
      </w:r>
      <w:r w:rsidR="001349A1">
        <w:rPr>
          <w:rFonts w:ascii="Times New Roman" w:hAnsi="Times New Roman" w:cs="Times New Roman"/>
        </w:rPr>
        <w:t xml:space="preserve"> (Burlison, </w:t>
      </w:r>
      <w:r w:rsidR="00B5695A">
        <w:rPr>
          <w:rFonts w:ascii="Times New Roman" w:hAnsi="Times New Roman" w:cs="Times New Roman"/>
        </w:rPr>
        <w:t>Quillivan, Scott, Johnson &amp; Hoffman, 2018)</w:t>
      </w:r>
      <w:r w:rsidR="00A44F87">
        <w:rPr>
          <w:rFonts w:ascii="Times New Roman" w:hAnsi="Times New Roman" w:cs="Times New Roman"/>
        </w:rPr>
        <w:t xml:space="preserve">. </w:t>
      </w:r>
    </w:p>
    <w:p w14:paraId="78F496A6" w14:textId="24DC1AB3" w:rsidR="00067185" w:rsidRPr="00783776" w:rsidRDefault="00067185" w:rsidP="002A5593">
      <w:pPr>
        <w:spacing w:line="480" w:lineRule="auto"/>
        <w:rPr>
          <w:rFonts w:ascii="Times New Roman" w:hAnsi="Times New Roman" w:cs="Times New Roman"/>
        </w:rPr>
      </w:pPr>
      <w:r>
        <w:rPr>
          <w:rFonts w:ascii="Times New Roman" w:hAnsi="Times New Roman" w:cs="Times New Roman"/>
        </w:rPr>
        <w:tab/>
        <w:t xml:space="preserve">The current study seeks to examine </w:t>
      </w:r>
      <w:r w:rsidR="009C171F">
        <w:rPr>
          <w:rFonts w:ascii="Times New Roman" w:hAnsi="Times New Roman" w:cs="Times New Roman"/>
        </w:rPr>
        <w:t xml:space="preserve">personal and organizational outcomes related to involvement in adverse events. Personal consequences such as psychological and physical symptoms including burnout as well as organizational outcomes </w:t>
      </w:r>
      <w:r w:rsidR="00A30E1E">
        <w:rPr>
          <w:rFonts w:ascii="Times New Roman" w:hAnsi="Times New Roman" w:cs="Times New Roman"/>
        </w:rPr>
        <w:t>such as</w:t>
      </w:r>
      <w:r w:rsidR="009C171F">
        <w:rPr>
          <w:rFonts w:ascii="Times New Roman" w:hAnsi="Times New Roman" w:cs="Times New Roman"/>
        </w:rPr>
        <w:t xml:space="preserve"> turnover intention</w:t>
      </w:r>
      <w:r w:rsidR="00A30E1E">
        <w:rPr>
          <w:rFonts w:ascii="Times New Roman" w:hAnsi="Times New Roman" w:cs="Times New Roman"/>
        </w:rPr>
        <w:t xml:space="preserve"> will be examined. Additionally, organizational support will be examined as a possible means to</w:t>
      </w:r>
      <w:r w:rsidR="001346C1">
        <w:rPr>
          <w:rFonts w:ascii="Times New Roman" w:hAnsi="Times New Roman" w:cs="Times New Roman"/>
        </w:rPr>
        <w:t xml:space="preserve"> prevent undesirable outcomes to healthcare providers and organizations alike. </w:t>
      </w:r>
    </w:p>
    <w:p w14:paraId="07333A92" w14:textId="77777777" w:rsidR="002A5593" w:rsidRDefault="0032482E" w:rsidP="002A5593">
      <w:pPr>
        <w:spacing w:line="480" w:lineRule="auto"/>
        <w:rPr>
          <w:rFonts w:ascii="Times New Roman" w:hAnsi="Times New Roman" w:cs="Times New Roman"/>
        </w:rPr>
      </w:pPr>
      <w:r w:rsidRPr="0032482E">
        <w:rPr>
          <w:rFonts w:ascii="Times New Roman" w:hAnsi="Times New Roman" w:cs="Times New Roman"/>
          <w:b/>
        </w:rPr>
        <w:t xml:space="preserve">Second </w:t>
      </w:r>
      <w:r>
        <w:rPr>
          <w:rFonts w:ascii="Times New Roman" w:hAnsi="Times New Roman" w:cs="Times New Roman"/>
          <w:b/>
        </w:rPr>
        <w:t>V</w:t>
      </w:r>
      <w:r w:rsidR="00813E8D" w:rsidRPr="00491718">
        <w:rPr>
          <w:rFonts w:ascii="Times New Roman" w:hAnsi="Times New Roman" w:cs="Times New Roman"/>
          <w:b/>
        </w:rPr>
        <w:t>ictims</w:t>
      </w:r>
      <w:r w:rsidR="00491718">
        <w:rPr>
          <w:rFonts w:ascii="Times New Roman" w:hAnsi="Times New Roman" w:cs="Times New Roman"/>
        </w:rPr>
        <w:t xml:space="preserve"> </w:t>
      </w:r>
    </w:p>
    <w:p w14:paraId="2481FB89" w14:textId="77777777" w:rsidR="007511B1" w:rsidRDefault="005B71A3" w:rsidP="002A5593">
      <w:pPr>
        <w:spacing w:line="480" w:lineRule="auto"/>
        <w:ind w:firstLine="720"/>
        <w:rPr>
          <w:rFonts w:ascii="Times New Roman" w:hAnsi="Times New Roman" w:cs="Times New Roman"/>
        </w:rPr>
        <w:sectPr w:rsidR="007511B1" w:rsidSect="00B01A63">
          <w:footerReference w:type="default" r:id="rId22"/>
          <w:pgSz w:w="12240" w:h="15840"/>
          <w:pgMar w:top="1440" w:right="1440" w:bottom="1440" w:left="1440" w:header="720" w:footer="720" w:gutter="0"/>
          <w:pgNumType w:start="1"/>
          <w:cols w:space="720"/>
          <w:docGrid w:linePitch="360"/>
        </w:sectPr>
      </w:pPr>
      <w:r>
        <w:rPr>
          <w:rFonts w:ascii="Times New Roman" w:hAnsi="Times New Roman" w:cs="Times New Roman"/>
        </w:rPr>
        <w:t xml:space="preserve">While patients are likely </w:t>
      </w:r>
      <w:r w:rsidR="00783776">
        <w:rPr>
          <w:rFonts w:ascii="Times New Roman" w:hAnsi="Times New Roman" w:cs="Times New Roman"/>
        </w:rPr>
        <w:t>to be the party directly impacted</w:t>
      </w:r>
      <w:r>
        <w:rPr>
          <w:rFonts w:ascii="Times New Roman" w:hAnsi="Times New Roman" w:cs="Times New Roman"/>
        </w:rPr>
        <w:t xml:space="preserve"> by an adverse </w:t>
      </w:r>
      <w:r w:rsidR="004A3164">
        <w:rPr>
          <w:rFonts w:ascii="Times New Roman" w:hAnsi="Times New Roman" w:cs="Times New Roman"/>
        </w:rPr>
        <w:t xml:space="preserve">event, healthcare providers may </w:t>
      </w:r>
      <w:r>
        <w:rPr>
          <w:rFonts w:ascii="Times New Roman" w:hAnsi="Times New Roman" w:cs="Times New Roman"/>
        </w:rPr>
        <w:t>also</w:t>
      </w:r>
      <w:r w:rsidR="004A3164">
        <w:rPr>
          <w:rFonts w:ascii="Times New Roman" w:hAnsi="Times New Roman" w:cs="Times New Roman"/>
        </w:rPr>
        <w:t xml:space="preserve"> be</w:t>
      </w:r>
      <w:r>
        <w:rPr>
          <w:rFonts w:ascii="Times New Roman" w:hAnsi="Times New Roman" w:cs="Times New Roman"/>
        </w:rPr>
        <w:t xml:space="preserve"> affected by these undesirable occurrences. </w:t>
      </w:r>
      <w:r w:rsidR="005E3A5C">
        <w:rPr>
          <w:rFonts w:ascii="Times New Roman" w:hAnsi="Times New Roman" w:cs="Times New Roman"/>
        </w:rPr>
        <w:t>B</w:t>
      </w:r>
      <w:r w:rsidR="00DE4B37" w:rsidRPr="00A3608C">
        <w:rPr>
          <w:rFonts w:ascii="Times New Roman" w:hAnsi="Times New Roman" w:cs="Times New Roman"/>
        </w:rPr>
        <w:t>roken processes and poor communication channels in healthcare</w:t>
      </w:r>
      <w:r w:rsidR="00293DF6">
        <w:rPr>
          <w:rFonts w:ascii="Times New Roman" w:hAnsi="Times New Roman" w:cs="Times New Roman"/>
        </w:rPr>
        <w:t xml:space="preserve"> organizations</w:t>
      </w:r>
      <w:r w:rsidR="00DE4B37" w:rsidRPr="00A3608C">
        <w:rPr>
          <w:rFonts w:ascii="Times New Roman" w:hAnsi="Times New Roman" w:cs="Times New Roman"/>
        </w:rPr>
        <w:t xml:space="preserve"> </w:t>
      </w:r>
      <w:r w:rsidR="00783776">
        <w:rPr>
          <w:rFonts w:ascii="Times New Roman" w:hAnsi="Times New Roman" w:cs="Times New Roman"/>
        </w:rPr>
        <w:t>put all healthcare providers</w:t>
      </w:r>
      <w:r w:rsidR="00DE4B37" w:rsidRPr="00A3608C">
        <w:rPr>
          <w:rFonts w:ascii="Times New Roman" w:hAnsi="Times New Roman" w:cs="Times New Roman"/>
        </w:rPr>
        <w:t xml:space="preserve"> at risk for</w:t>
      </w:r>
      <w:r w:rsidR="00551F05">
        <w:rPr>
          <w:rFonts w:ascii="Times New Roman" w:hAnsi="Times New Roman" w:cs="Times New Roman"/>
        </w:rPr>
        <w:t xml:space="preserve"> </w:t>
      </w:r>
      <w:r w:rsidR="00293DF6">
        <w:rPr>
          <w:rFonts w:ascii="Times New Roman" w:hAnsi="Times New Roman" w:cs="Times New Roman"/>
        </w:rPr>
        <w:t xml:space="preserve">making </w:t>
      </w:r>
      <w:r w:rsidR="00551F05">
        <w:rPr>
          <w:rFonts w:ascii="Times New Roman" w:hAnsi="Times New Roman" w:cs="Times New Roman"/>
        </w:rPr>
        <w:t>medical</w:t>
      </w:r>
      <w:r w:rsidR="00DE4B37" w:rsidRPr="00A3608C">
        <w:rPr>
          <w:rFonts w:ascii="Times New Roman" w:hAnsi="Times New Roman" w:cs="Times New Roman"/>
        </w:rPr>
        <w:t xml:space="preserve"> errors</w:t>
      </w:r>
      <w:r w:rsidR="00783776">
        <w:rPr>
          <w:rFonts w:ascii="Times New Roman" w:hAnsi="Times New Roman" w:cs="Times New Roman"/>
        </w:rPr>
        <w:t>,</w:t>
      </w:r>
      <w:r w:rsidR="005E3A5C">
        <w:rPr>
          <w:rFonts w:ascii="Times New Roman" w:hAnsi="Times New Roman" w:cs="Times New Roman"/>
        </w:rPr>
        <w:t xml:space="preserve"> </w:t>
      </w:r>
      <w:r w:rsidR="00293DF6">
        <w:rPr>
          <w:rFonts w:ascii="Times New Roman" w:hAnsi="Times New Roman" w:cs="Times New Roman"/>
        </w:rPr>
        <w:t>even</w:t>
      </w:r>
      <w:r w:rsidR="005E3A5C">
        <w:rPr>
          <w:rFonts w:ascii="Times New Roman" w:hAnsi="Times New Roman" w:cs="Times New Roman"/>
        </w:rPr>
        <w:t xml:space="preserve"> </w:t>
      </w:r>
      <w:r>
        <w:rPr>
          <w:rFonts w:ascii="Times New Roman" w:hAnsi="Times New Roman" w:cs="Times New Roman"/>
        </w:rPr>
        <w:t>competent</w:t>
      </w:r>
      <w:r w:rsidR="005E3A5C">
        <w:rPr>
          <w:rFonts w:ascii="Times New Roman" w:hAnsi="Times New Roman" w:cs="Times New Roman"/>
        </w:rPr>
        <w:t xml:space="preserve"> and highly experienced </w:t>
      </w:r>
      <w:r w:rsidR="00047441">
        <w:rPr>
          <w:rFonts w:ascii="Times New Roman" w:hAnsi="Times New Roman" w:cs="Times New Roman"/>
        </w:rPr>
        <w:t>ones</w:t>
      </w:r>
      <w:r w:rsidR="00047441" w:rsidRPr="00A3608C">
        <w:rPr>
          <w:rFonts w:ascii="Times New Roman" w:hAnsi="Times New Roman" w:cs="Times New Roman"/>
        </w:rPr>
        <w:t xml:space="preserve"> </w:t>
      </w:r>
      <w:r w:rsidR="001F574D" w:rsidRPr="00A3608C">
        <w:rPr>
          <w:rFonts w:ascii="Times New Roman" w:hAnsi="Times New Roman" w:cs="Times New Roman"/>
        </w:rPr>
        <w:t>(Scott</w:t>
      </w:r>
      <w:r w:rsidR="00D06FF2">
        <w:rPr>
          <w:rFonts w:ascii="Times New Roman" w:hAnsi="Times New Roman" w:cs="Times New Roman"/>
        </w:rPr>
        <w:t xml:space="preserve"> et al.,</w:t>
      </w:r>
      <w:r w:rsidR="005E3A5C">
        <w:rPr>
          <w:rFonts w:ascii="Times New Roman" w:hAnsi="Times New Roman" w:cs="Times New Roman"/>
        </w:rPr>
        <w:t xml:space="preserve"> </w:t>
      </w:r>
      <w:r w:rsidR="001F574D" w:rsidRPr="00A3608C">
        <w:rPr>
          <w:rFonts w:ascii="Times New Roman" w:hAnsi="Times New Roman" w:cs="Times New Roman"/>
        </w:rPr>
        <w:t>2009).</w:t>
      </w:r>
      <w:r w:rsidR="00A3608C" w:rsidRPr="00A3608C">
        <w:rPr>
          <w:rFonts w:ascii="Times New Roman" w:hAnsi="Times New Roman" w:cs="Times New Roman"/>
        </w:rPr>
        <w:t xml:space="preserve"> </w:t>
      </w:r>
      <w:r w:rsidR="00A3608C">
        <w:rPr>
          <w:rFonts w:ascii="Times New Roman" w:hAnsi="Times New Roman" w:cs="Times New Roman"/>
        </w:rPr>
        <w:t>In 2000,</w:t>
      </w:r>
      <w:r w:rsidR="00A3608C" w:rsidRPr="00A3608C">
        <w:rPr>
          <w:rFonts w:ascii="Times New Roman" w:hAnsi="Times New Roman" w:cs="Times New Roman"/>
        </w:rPr>
        <w:t xml:space="preserve"> </w:t>
      </w:r>
    </w:p>
    <w:p w14:paraId="330E289A" w14:textId="319F016A" w:rsidR="00D06FF2" w:rsidRDefault="00641AA7" w:rsidP="00B01A63">
      <w:pPr>
        <w:spacing w:line="480" w:lineRule="auto"/>
        <w:rPr>
          <w:rFonts w:ascii="Times New Roman" w:hAnsi="Times New Roman" w:cs="Times New Roman"/>
        </w:rPr>
      </w:pPr>
      <w:r>
        <w:rPr>
          <w:rFonts w:ascii="Times New Roman" w:hAnsi="Times New Roman" w:cs="Times New Roman"/>
        </w:rPr>
        <w:lastRenderedPageBreak/>
        <w:t xml:space="preserve">Albert </w:t>
      </w:r>
      <w:r w:rsidR="00DE4B37" w:rsidRPr="00A3608C">
        <w:rPr>
          <w:rFonts w:ascii="Times New Roman" w:hAnsi="Times New Roman" w:cs="Times New Roman"/>
        </w:rPr>
        <w:t>Wu</w:t>
      </w:r>
      <w:r>
        <w:rPr>
          <w:rFonts w:ascii="Times New Roman" w:hAnsi="Times New Roman" w:cs="Times New Roman"/>
        </w:rPr>
        <w:t>, M.D.</w:t>
      </w:r>
      <w:r w:rsidR="00DE4B37" w:rsidRPr="00A3608C">
        <w:rPr>
          <w:rFonts w:ascii="Times New Roman" w:hAnsi="Times New Roman" w:cs="Times New Roman"/>
        </w:rPr>
        <w:t xml:space="preserve"> </w:t>
      </w:r>
      <w:r w:rsidR="005E3A5C">
        <w:rPr>
          <w:rFonts w:ascii="Times New Roman" w:hAnsi="Times New Roman" w:cs="Times New Roman"/>
        </w:rPr>
        <w:t xml:space="preserve">coined the term “second victim” in his writings about </w:t>
      </w:r>
      <w:r w:rsidR="005B71A3">
        <w:rPr>
          <w:rFonts w:ascii="Times New Roman" w:hAnsi="Times New Roman" w:cs="Times New Roman"/>
        </w:rPr>
        <w:t xml:space="preserve">how </w:t>
      </w:r>
      <w:r w:rsidR="00DE4B37" w:rsidRPr="00A3608C">
        <w:rPr>
          <w:rFonts w:ascii="Times New Roman" w:hAnsi="Times New Roman" w:cs="Times New Roman"/>
        </w:rPr>
        <w:t>systemic error</w:t>
      </w:r>
      <w:r w:rsidR="00047441">
        <w:rPr>
          <w:rFonts w:ascii="Times New Roman" w:hAnsi="Times New Roman" w:cs="Times New Roman"/>
        </w:rPr>
        <w:t>s</w:t>
      </w:r>
      <w:r w:rsidR="00293DF6">
        <w:rPr>
          <w:rFonts w:ascii="Times New Roman" w:hAnsi="Times New Roman" w:cs="Times New Roman"/>
        </w:rPr>
        <w:t xml:space="preserve"> can</w:t>
      </w:r>
      <w:r w:rsidR="00DE4B37" w:rsidRPr="00A3608C">
        <w:rPr>
          <w:rFonts w:ascii="Times New Roman" w:hAnsi="Times New Roman" w:cs="Times New Roman"/>
        </w:rPr>
        <w:t xml:space="preserve"> lead to patient harm </w:t>
      </w:r>
      <w:r w:rsidR="00047441">
        <w:rPr>
          <w:rFonts w:ascii="Times New Roman" w:hAnsi="Times New Roman" w:cs="Times New Roman"/>
        </w:rPr>
        <w:t xml:space="preserve">and </w:t>
      </w:r>
      <w:r w:rsidR="005B71A3">
        <w:rPr>
          <w:rFonts w:ascii="Times New Roman" w:hAnsi="Times New Roman" w:cs="Times New Roman"/>
        </w:rPr>
        <w:t>subsequent</w:t>
      </w:r>
      <w:r w:rsidR="00047441">
        <w:rPr>
          <w:rFonts w:ascii="Times New Roman" w:hAnsi="Times New Roman" w:cs="Times New Roman"/>
        </w:rPr>
        <w:t>ly</w:t>
      </w:r>
      <w:r w:rsidR="005B71A3">
        <w:rPr>
          <w:rFonts w:ascii="Times New Roman" w:hAnsi="Times New Roman" w:cs="Times New Roman"/>
        </w:rPr>
        <w:t xml:space="preserve"> </w:t>
      </w:r>
      <w:r w:rsidR="00047441">
        <w:rPr>
          <w:rFonts w:ascii="Times New Roman" w:hAnsi="Times New Roman" w:cs="Times New Roman"/>
        </w:rPr>
        <w:t xml:space="preserve">negatively </w:t>
      </w:r>
      <w:r w:rsidR="00DE4B37" w:rsidRPr="00A3608C">
        <w:rPr>
          <w:rFonts w:ascii="Times New Roman" w:hAnsi="Times New Roman" w:cs="Times New Roman"/>
        </w:rPr>
        <w:t>impact physicians</w:t>
      </w:r>
      <w:r w:rsidR="00047441">
        <w:rPr>
          <w:rFonts w:ascii="Times New Roman" w:hAnsi="Times New Roman" w:cs="Times New Roman"/>
        </w:rPr>
        <w:t xml:space="preserve"> psychologically</w:t>
      </w:r>
      <w:r w:rsidR="00A3608C">
        <w:rPr>
          <w:rFonts w:ascii="Times New Roman" w:hAnsi="Times New Roman" w:cs="Times New Roman"/>
        </w:rPr>
        <w:t xml:space="preserve"> (</w:t>
      </w:r>
      <w:r w:rsidR="00491718">
        <w:rPr>
          <w:rFonts w:ascii="Times New Roman" w:hAnsi="Times New Roman" w:cs="Times New Roman"/>
        </w:rPr>
        <w:t>Wu, 2000</w:t>
      </w:r>
      <w:r w:rsidR="00A3608C">
        <w:rPr>
          <w:rFonts w:ascii="Times New Roman" w:hAnsi="Times New Roman" w:cs="Times New Roman"/>
        </w:rPr>
        <w:t>).</w:t>
      </w:r>
      <w:r w:rsidR="0047704A">
        <w:rPr>
          <w:rFonts w:ascii="Times New Roman" w:hAnsi="Times New Roman" w:cs="Times New Roman"/>
        </w:rPr>
        <w:t xml:space="preserve"> </w:t>
      </w:r>
      <w:r w:rsidR="005B71A3">
        <w:rPr>
          <w:rFonts w:ascii="Times New Roman" w:hAnsi="Times New Roman" w:cs="Times New Roman"/>
        </w:rPr>
        <w:t>The term “second victim” derived from</w:t>
      </w:r>
      <w:r w:rsidR="00293DF6">
        <w:rPr>
          <w:rFonts w:ascii="Times New Roman" w:hAnsi="Times New Roman" w:cs="Times New Roman"/>
        </w:rPr>
        <w:t xml:space="preserve"> the</w:t>
      </w:r>
      <w:r w:rsidR="005B71A3">
        <w:rPr>
          <w:rFonts w:ascii="Times New Roman" w:hAnsi="Times New Roman" w:cs="Times New Roman"/>
        </w:rPr>
        <w:t xml:space="preserve"> acknowledgement that patients are the first victim</w:t>
      </w:r>
      <w:r w:rsidR="00137BBA">
        <w:rPr>
          <w:rFonts w:ascii="Times New Roman" w:hAnsi="Times New Roman" w:cs="Times New Roman"/>
        </w:rPr>
        <w:t>s</w:t>
      </w:r>
      <w:r w:rsidR="005B71A3">
        <w:rPr>
          <w:rFonts w:ascii="Times New Roman" w:hAnsi="Times New Roman" w:cs="Times New Roman"/>
        </w:rPr>
        <w:t xml:space="preserve"> of </w:t>
      </w:r>
      <w:r w:rsidR="00137BBA">
        <w:rPr>
          <w:rFonts w:ascii="Times New Roman" w:hAnsi="Times New Roman" w:cs="Times New Roman"/>
        </w:rPr>
        <w:t>such</w:t>
      </w:r>
      <w:r w:rsidR="005B71A3">
        <w:rPr>
          <w:rFonts w:ascii="Times New Roman" w:hAnsi="Times New Roman" w:cs="Times New Roman"/>
        </w:rPr>
        <w:t xml:space="preserve"> adverse event</w:t>
      </w:r>
      <w:r w:rsidR="00137BBA">
        <w:rPr>
          <w:rFonts w:ascii="Times New Roman" w:hAnsi="Times New Roman" w:cs="Times New Roman"/>
        </w:rPr>
        <w:t>s</w:t>
      </w:r>
      <w:r w:rsidR="005B71A3">
        <w:rPr>
          <w:rFonts w:ascii="Times New Roman" w:hAnsi="Times New Roman" w:cs="Times New Roman"/>
        </w:rPr>
        <w:t xml:space="preserve"> but</w:t>
      </w:r>
      <w:r w:rsidR="00047441">
        <w:rPr>
          <w:rFonts w:ascii="Times New Roman" w:hAnsi="Times New Roman" w:cs="Times New Roman"/>
        </w:rPr>
        <w:t xml:space="preserve"> are</w:t>
      </w:r>
      <w:r w:rsidR="005B71A3">
        <w:rPr>
          <w:rFonts w:ascii="Times New Roman" w:hAnsi="Times New Roman" w:cs="Times New Roman"/>
        </w:rPr>
        <w:t xml:space="preserve"> not the only ones affected. While Wu’s (2000) work focused on physicians as second victims, </w:t>
      </w:r>
      <w:r w:rsidR="005B71A3" w:rsidRPr="00A3608C">
        <w:rPr>
          <w:rFonts w:ascii="Times New Roman" w:hAnsi="Times New Roman" w:cs="Times New Roman"/>
        </w:rPr>
        <w:t>Denham</w:t>
      </w:r>
      <w:r w:rsidR="002850BD">
        <w:rPr>
          <w:rFonts w:ascii="Times New Roman" w:hAnsi="Times New Roman" w:cs="Times New Roman"/>
        </w:rPr>
        <w:t>’s</w:t>
      </w:r>
      <w:r w:rsidR="005B71A3">
        <w:rPr>
          <w:rFonts w:ascii="Times New Roman" w:hAnsi="Times New Roman" w:cs="Times New Roman"/>
        </w:rPr>
        <w:t xml:space="preserve"> (2007)</w:t>
      </w:r>
      <w:r w:rsidR="002850BD">
        <w:rPr>
          <w:rFonts w:ascii="Times New Roman" w:hAnsi="Times New Roman" w:cs="Times New Roman"/>
        </w:rPr>
        <w:t xml:space="preserve"> work in developing the 5 rights of a caregiver</w:t>
      </w:r>
      <w:r w:rsidR="005B71A3" w:rsidRPr="00A3608C">
        <w:rPr>
          <w:rFonts w:ascii="Times New Roman" w:hAnsi="Times New Roman" w:cs="Times New Roman"/>
        </w:rPr>
        <w:t xml:space="preserve"> </w:t>
      </w:r>
      <w:r w:rsidR="005B71A3">
        <w:rPr>
          <w:rFonts w:ascii="Times New Roman" w:hAnsi="Times New Roman" w:cs="Times New Roman"/>
        </w:rPr>
        <w:t xml:space="preserve">subsequently expanded the concept of a second victim to include </w:t>
      </w:r>
      <w:r w:rsidR="00A3608C">
        <w:rPr>
          <w:rFonts w:ascii="Times New Roman" w:hAnsi="Times New Roman" w:cs="Times New Roman"/>
        </w:rPr>
        <w:t xml:space="preserve">all </w:t>
      </w:r>
      <w:r w:rsidR="00DE4B37" w:rsidRPr="00A3608C">
        <w:rPr>
          <w:rFonts w:ascii="Times New Roman" w:hAnsi="Times New Roman" w:cs="Times New Roman"/>
        </w:rPr>
        <w:t>other healthcare providers</w:t>
      </w:r>
      <w:r w:rsidR="00A44F87">
        <w:rPr>
          <w:rFonts w:ascii="Times New Roman" w:hAnsi="Times New Roman" w:cs="Times New Roman"/>
        </w:rPr>
        <w:t xml:space="preserve">. </w:t>
      </w:r>
      <w:r w:rsidR="00713C41">
        <w:rPr>
          <w:rFonts w:ascii="Times New Roman" w:hAnsi="Times New Roman" w:cs="Times New Roman"/>
        </w:rPr>
        <w:t>Scott and colleagues (2009)</w:t>
      </w:r>
      <w:r w:rsidR="00960485">
        <w:rPr>
          <w:rFonts w:ascii="Times New Roman" w:hAnsi="Times New Roman" w:cs="Times New Roman"/>
        </w:rPr>
        <w:t xml:space="preserve"> </w:t>
      </w:r>
      <w:r w:rsidR="006F7BCB">
        <w:rPr>
          <w:rFonts w:ascii="Times New Roman" w:hAnsi="Times New Roman" w:cs="Times New Roman"/>
        </w:rPr>
        <w:t xml:space="preserve">further </w:t>
      </w:r>
      <w:r w:rsidR="00DA536D">
        <w:rPr>
          <w:rFonts w:ascii="Times New Roman" w:hAnsi="Times New Roman" w:cs="Times New Roman"/>
        </w:rPr>
        <w:t>refined</w:t>
      </w:r>
      <w:r w:rsidR="006F7BCB">
        <w:rPr>
          <w:rFonts w:ascii="Times New Roman" w:hAnsi="Times New Roman" w:cs="Times New Roman"/>
        </w:rPr>
        <w:t xml:space="preserve"> the definition of a second victim and </w:t>
      </w:r>
      <w:r w:rsidR="00293DF6">
        <w:rPr>
          <w:rFonts w:ascii="Times New Roman" w:hAnsi="Times New Roman" w:cs="Times New Roman"/>
        </w:rPr>
        <w:t>described</w:t>
      </w:r>
      <w:r w:rsidR="006F7BCB">
        <w:rPr>
          <w:rFonts w:ascii="Times New Roman" w:hAnsi="Times New Roman" w:cs="Times New Roman"/>
        </w:rPr>
        <w:t xml:space="preserve"> the reactions and outcomes second victims may</w:t>
      </w:r>
      <w:r w:rsidR="00145013">
        <w:rPr>
          <w:rFonts w:ascii="Times New Roman" w:hAnsi="Times New Roman" w:cs="Times New Roman"/>
        </w:rPr>
        <w:t xml:space="preserve"> experience</w:t>
      </w:r>
      <w:r w:rsidR="002850BD">
        <w:rPr>
          <w:rFonts w:ascii="Times New Roman" w:hAnsi="Times New Roman" w:cs="Times New Roman"/>
        </w:rPr>
        <w:t xml:space="preserve">. </w:t>
      </w:r>
      <w:r w:rsidR="00293DF6">
        <w:rPr>
          <w:rFonts w:ascii="Times New Roman" w:hAnsi="Times New Roman" w:cs="Times New Roman"/>
        </w:rPr>
        <w:t>According to Scott and colleagu</w:t>
      </w:r>
      <w:r w:rsidR="00145013">
        <w:rPr>
          <w:rFonts w:ascii="Times New Roman" w:hAnsi="Times New Roman" w:cs="Times New Roman"/>
        </w:rPr>
        <w:t>es (2009</w:t>
      </w:r>
      <w:r w:rsidR="00293DF6">
        <w:rPr>
          <w:rFonts w:ascii="Times New Roman" w:hAnsi="Times New Roman" w:cs="Times New Roman"/>
        </w:rPr>
        <w:t>),</w:t>
      </w:r>
    </w:p>
    <w:p w14:paraId="413877F5" w14:textId="3E294E03" w:rsidR="008902BB" w:rsidRDefault="00792E0D" w:rsidP="00FA1403">
      <w:pPr>
        <w:spacing w:after="240"/>
        <w:ind w:left="720" w:right="720"/>
        <w:rPr>
          <w:rFonts w:ascii="Times New Roman" w:hAnsi="Times New Roman" w:cs="Times New Roman"/>
        </w:rPr>
      </w:pPr>
      <w:r>
        <w:rPr>
          <w:rFonts w:ascii="Times New Roman" w:hAnsi="Times New Roman" w:cs="Times New Roman"/>
        </w:rPr>
        <w:t xml:space="preserve">Second victims are healthcare </w:t>
      </w:r>
      <w:r w:rsidR="00751DB5">
        <w:rPr>
          <w:rFonts w:ascii="Times New Roman" w:hAnsi="Times New Roman" w:cs="Times New Roman"/>
        </w:rPr>
        <w:t>provider</w:t>
      </w:r>
      <w:r>
        <w:rPr>
          <w:rFonts w:ascii="Times New Roman" w:hAnsi="Times New Roman" w:cs="Times New Roman"/>
        </w:rPr>
        <w:t>s</w:t>
      </w:r>
      <w:r w:rsidR="00751DB5">
        <w:rPr>
          <w:rFonts w:ascii="Times New Roman" w:hAnsi="Times New Roman" w:cs="Times New Roman"/>
        </w:rPr>
        <w:t xml:space="preserve"> </w:t>
      </w:r>
      <w:r>
        <w:rPr>
          <w:rFonts w:ascii="Times New Roman" w:hAnsi="Times New Roman" w:cs="Times New Roman"/>
        </w:rPr>
        <w:t>who are</w:t>
      </w:r>
      <w:r w:rsidR="002956EE">
        <w:rPr>
          <w:rFonts w:ascii="Times New Roman" w:hAnsi="Times New Roman" w:cs="Times New Roman"/>
        </w:rPr>
        <w:t xml:space="preserve"> </w:t>
      </w:r>
      <w:r w:rsidR="00751DB5">
        <w:rPr>
          <w:rFonts w:ascii="Times New Roman" w:hAnsi="Times New Roman" w:cs="Times New Roman"/>
        </w:rPr>
        <w:t>involved in an unanticipated adverse patient event, medical error and</w:t>
      </w:r>
      <w:r w:rsidR="002956EE">
        <w:rPr>
          <w:rFonts w:ascii="Times New Roman" w:hAnsi="Times New Roman" w:cs="Times New Roman"/>
        </w:rPr>
        <w:t>/or a patient-related injury</w:t>
      </w:r>
      <w:r>
        <w:rPr>
          <w:rFonts w:ascii="Times New Roman" w:hAnsi="Times New Roman" w:cs="Times New Roman"/>
        </w:rPr>
        <w:t xml:space="preserve"> and</w:t>
      </w:r>
      <w:r w:rsidR="002956EE">
        <w:rPr>
          <w:rFonts w:ascii="Times New Roman" w:hAnsi="Times New Roman" w:cs="Times New Roman"/>
        </w:rPr>
        <w:t xml:space="preserve"> become a victim </w:t>
      </w:r>
      <w:r w:rsidR="00751DB5">
        <w:rPr>
          <w:rFonts w:ascii="Times New Roman" w:hAnsi="Times New Roman" w:cs="Times New Roman"/>
        </w:rPr>
        <w:t xml:space="preserve">in </w:t>
      </w:r>
      <w:r w:rsidR="002956EE">
        <w:rPr>
          <w:rFonts w:ascii="Times New Roman" w:hAnsi="Times New Roman" w:cs="Times New Roman"/>
        </w:rPr>
        <w:t>the s</w:t>
      </w:r>
      <w:r>
        <w:rPr>
          <w:rFonts w:ascii="Times New Roman" w:hAnsi="Times New Roman" w:cs="Times New Roman"/>
        </w:rPr>
        <w:t>ense that the provider is traumatized</w:t>
      </w:r>
      <w:r w:rsidR="00751DB5">
        <w:rPr>
          <w:rFonts w:ascii="Times New Roman" w:hAnsi="Times New Roman" w:cs="Times New Roman"/>
        </w:rPr>
        <w:t xml:space="preserve"> by the event. Frequently,</w:t>
      </w:r>
      <w:r w:rsidR="00E7227F">
        <w:rPr>
          <w:rFonts w:ascii="Times New Roman" w:hAnsi="Times New Roman" w:cs="Times New Roman"/>
        </w:rPr>
        <w:t xml:space="preserve"> </w:t>
      </w:r>
      <w:r>
        <w:rPr>
          <w:rFonts w:ascii="Times New Roman" w:hAnsi="Times New Roman" w:cs="Times New Roman"/>
        </w:rPr>
        <w:t>these individuals</w:t>
      </w:r>
      <w:r w:rsidR="00751DB5">
        <w:rPr>
          <w:rFonts w:ascii="Times New Roman" w:hAnsi="Times New Roman" w:cs="Times New Roman"/>
        </w:rPr>
        <w:t xml:space="preserve"> feel personally </w:t>
      </w:r>
      <w:r>
        <w:rPr>
          <w:rFonts w:ascii="Times New Roman" w:hAnsi="Times New Roman" w:cs="Times New Roman"/>
        </w:rPr>
        <w:t>responsible for the patient outcome. Many</w:t>
      </w:r>
      <w:r w:rsidR="008F0329">
        <w:rPr>
          <w:rFonts w:ascii="Times New Roman" w:hAnsi="Times New Roman" w:cs="Times New Roman"/>
        </w:rPr>
        <w:t xml:space="preserve"> feel </w:t>
      </w:r>
      <w:r>
        <w:rPr>
          <w:rFonts w:ascii="Times New Roman" w:hAnsi="Times New Roman" w:cs="Times New Roman"/>
        </w:rPr>
        <w:t>as though they have failed the patient</w:t>
      </w:r>
      <w:r w:rsidR="008F0329">
        <w:rPr>
          <w:rFonts w:ascii="Times New Roman" w:hAnsi="Times New Roman" w:cs="Times New Roman"/>
        </w:rPr>
        <w:t>, second-guessing their clinical skills and knowledge base</w:t>
      </w:r>
      <w:r w:rsidR="0087233E">
        <w:rPr>
          <w:rFonts w:ascii="Times New Roman" w:hAnsi="Times New Roman" w:cs="Times New Roman"/>
        </w:rPr>
        <w:t xml:space="preserve"> </w:t>
      </w:r>
      <w:r w:rsidR="00E574D5">
        <w:rPr>
          <w:rFonts w:ascii="Times New Roman" w:hAnsi="Times New Roman" w:cs="Times New Roman"/>
        </w:rPr>
        <w:t>(p</w:t>
      </w:r>
      <w:r w:rsidR="002850BD">
        <w:rPr>
          <w:rFonts w:ascii="Times New Roman" w:hAnsi="Times New Roman" w:cs="Times New Roman"/>
        </w:rPr>
        <w:t>.</w:t>
      </w:r>
      <w:r w:rsidR="00C104B5">
        <w:rPr>
          <w:rFonts w:ascii="Times New Roman" w:hAnsi="Times New Roman" w:cs="Times New Roman"/>
        </w:rPr>
        <w:t xml:space="preserve"> 233</w:t>
      </w:r>
      <w:r>
        <w:rPr>
          <w:rFonts w:ascii="Times New Roman" w:hAnsi="Times New Roman" w:cs="Times New Roman"/>
        </w:rPr>
        <w:t>).</w:t>
      </w:r>
    </w:p>
    <w:p w14:paraId="252FC430" w14:textId="1A56D2F4" w:rsidR="00067185" w:rsidRDefault="00FA6351" w:rsidP="003B7712">
      <w:pPr>
        <w:spacing w:line="480" w:lineRule="auto"/>
        <w:ind w:firstLine="720"/>
        <w:rPr>
          <w:rFonts w:ascii="Times New Roman" w:hAnsi="Times New Roman" w:cs="Times New Roman"/>
        </w:rPr>
      </w:pPr>
      <w:r>
        <w:rPr>
          <w:rFonts w:ascii="Times New Roman" w:hAnsi="Times New Roman" w:cs="Times New Roman"/>
        </w:rPr>
        <w:t xml:space="preserve">Quillivan, Burlison, Browne, Scott </w:t>
      </w:r>
      <w:r w:rsidR="00137BBA">
        <w:rPr>
          <w:rFonts w:ascii="Times New Roman" w:hAnsi="Times New Roman" w:cs="Times New Roman"/>
        </w:rPr>
        <w:t>and</w:t>
      </w:r>
      <w:r>
        <w:rPr>
          <w:rFonts w:ascii="Times New Roman" w:hAnsi="Times New Roman" w:cs="Times New Roman"/>
        </w:rPr>
        <w:t xml:space="preserve"> Hoffman (2016) indicated h</w:t>
      </w:r>
      <w:r w:rsidR="00A3608C" w:rsidRPr="00A3608C">
        <w:rPr>
          <w:rFonts w:ascii="Times New Roman" w:hAnsi="Times New Roman" w:cs="Times New Roman"/>
        </w:rPr>
        <w:t xml:space="preserve">ealthcare providers </w:t>
      </w:r>
      <w:r w:rsidR="00960485">
        <w:rPr>
          <w:rFonts w:ascii="Times New Roman" w:hAnsi="Times New Roman" w:cs="Times New Roman"/>
        </w:rPr>
        <w:t>who</w:t>
      </w:r>
      <w:r w:rsidR="008F0329">
        <w:rPr>
          <w:rFonts w:ascii="Times New Roman" w:hAnsi="Times New Roman" w:cs="Times New Roman"/>
        </w:rPr>
        <w:t xml:space="preserve"> experience the second victim phenomenon </w:t>
      </w:r>
      <w:r w:rsidR="00960485">
        <w:rPr>
          <w:rFonts w:ascii="Times New Roman" w:hAnsi="Times New Roman" w:cs="Times New Roman"/>
        </w:rPr>
        <w:t>often</w:t>
      </w:r>
      <w:r w:rsidR="008F0329">
        <w:rPr>
          <w:rFonts w:ascii="Times New Roman" w:hAnsi="Times New Roman" w:cs="Times New Roman"/>
        </w:rPr>
        <w:t xml:space="preserve"> experience </w:t>
      </w:r>
      <w:r w:rsidR="00AD5ADF">
        <w:rPr>
          <w:rFonts w:ascii="Times New Roman" w:hAnsi="Times New Roman" w:cs="Times New Roman"/>
        </w:rPr>
        <w:t xml:space="preserve">personal distress such as </w:t>
      </w:r>
      <w:r w:rsidR="00551F05">
        <w:rPr>
          <w:rFonts w:ascii="Times New Roman" w:hAnsi="Times New Roman" w:cs="Times New Roman"/>
        </w:rPr>
        <w:t>un</w:t>
      </w:r>
      <w:r w:rsidR="00960485">
        <w:rPr>
          <w:rFonts w:ascii="Times New Roman" w:hAnsi="Times New Roman" w:cs="Times New Roman"/>
        </w:rPr>
        <w:t>desirable</w:t>
      </w:r>
      <w:r w:rsidR="008F0329">
        <w:rPr>
          <w:rFonts w:ascii="Times New Roman" w:hAnsi="Times New Roman" w:cs="Times New Roman"/>
        </w:rPr>
        <w:t xml:space="preserve"> physical, psychological and professional outcomes. </w:t>
      </w:r>
      <w:r w:rsidR="00960485">
        <w:rPr>
          <w:rFonts w:ascii="Times New Roman" w:hAnsi="Times New Roman" w:cs="Times New Roman"/>
        </w:rPr>
        <w:t>Fo</w:t>
      </w:r>
      <w:r w:rsidR="00E7227F">
        <w:rPr>
          <w:rFonts w:ascii="Times New Roman" w:hAnsi="Times New Roman" w:cs="Times New Roman"/>
        </w:rPr>
        <w:t xml:space="preserve">r instance, </w:t>
      </w:r>
      <w:r w:rsidR="00137BBA">
        <w:rPr>
          <w:rFonts w:ascii="Times New Roman" w:hAnsi="Times New Roman" w:cs="Times New Roman"/>
        </w:rPr>
        <w:t>second victims</w:t>
      </w:r>
      <w:r w:rsidR="009B2674">
        <w:rPr>
          <w:rFonts w:ascii="Times New Roman" w:hAnsi="Times New Roman" w:cs="Times New Roman"/>
        </w:rPr>
        <w:t xml:space="preserve"> may experience psychological impact</w:t>
      </w:r>
      <w:r w:rsidR="00960485">
        <w:rPr>
          <w:rFonts w:ascii="Times New Roman" w:hAnsi="Times New Roman" w:cs="Times New Roman"/>
        </w:rPr>
        <w:t xml:space="preserve"> as is evidenced by episodes of </w:t>
      </w:r>
      <w:r w:rsidR="008F0329">
        <w:rPr>
          <w:rFonts w:ascii="Times New Roman" w:hAnsi="Times New Roman" w:cs="Times New Roman"/>
        </w:rPr>
        <w:t>depression</w:t>
      </w:r>
      <w:r w:rsidR="00960485">
        <w:rPr>
          <w:rFonts w:ascii="Times New Roman" w:hAnsi="Times New Roman" w:cs="Times New Roman"/>
        </w:rPr>
        <w:t xml:space="preserve"> as well as </w:t>
      </w:r>
      <w:r w:rsidR="008F0329">
        <w:rPr>
          <w:rFonts w:ascii="Times New Roman" w:hAnsi="Times New Roman" w:cs="Times New Roman"/>
        </w:rPr>
        <w:t>feelings of anger, guilt and shame</w:t>
      </w:r>
      <w:r w:rsidR="0047123F">
        <w:rPr>
          <w:rFonts w:ascii="Times New Roman" w:hAnsi="Times New Roman" w:cs="Times New Roman"/>
        </w:rPr>
        <w:t>.</w:t>
      </w:r>
      <w:r w:rsidR="008F0329">
        <w:rPr>
          <w:rFonts w:ascii="Times New Roman" w:hAnsi="Times New Roman" w:cs="Times New Roman"/>
        </w:rPr>
        <w:t xml:space="preserve"> </w:t>
      </w:r>
      <w:r w:rsidR="00960485">
        <w:rPr>
          <w:rFonts w:ascii="Times New Roman" w:hAnsi="Times New Roman" w:cs="Times New Roman"/>
        </w:rPr>
        <w:t>Second victims may also experience p</w:t>
      </w:r>
      <w:r w:rsidR="008F0329">
        <w:rPr>
          <w:rFonts w:ascii="Times New Roman" w:hAnsi="Times New Roman" w:cs="Times New Roman"/>
        </w:rPr>
        <w:t xml:space="preserve">hysical symptoms </w:t>
      </w:r>
      <w:r w:rsidR="00960485">
        <w:rPr>
          <w:rFonts w:ascii="Times New Roman" w:hAnsi="Times New Roman" w:cs="Times New Roman"/>
        </w:rPr>
        <w:t xml:space="preserve">including but not limited to bouts of </w:t>
      </w:r>
      <w:r w:rsidR="001A7B82">
        <w:rPr>
          <w:rFonts w:ascii="Times New Roman" w:hAnsi="Times New Roman" w:cs="Times New Roman"/>
        </w:rPr>
        <w:t>insomnia</w:t>
      </w:r>
      <w:r w:rsidR="008F0329">
        <w:rPr>
          <w:rFonts w:ascii="Times New Roman" w:hAnsi="Times New Roman" w:cs="Times New Roman"/>
        </w:rPr>
        <w:t xml:space="preserve">, anxiety and </w:t>
      </w:r>
      <w:r w:rsidR="00B56E59">
        <w:rPr>
          <w:rFonts w:ascii="Times New Roman" w:hAnsi="Times New Roman" w:cs="Times New Roman"/>
        </w:rPr>
        <w:t>nausea</w:t>
      </w:r>
      <w:r w:rsidR="00EA24B4">
        <w:rPr>
          <w:rFonts w:ascii="Times New Roman" w:hAnsi="Times New Roman" w:cs="Times New Roman"/>
        </w:rPr>
        <w:t xml:space="preserve">. </w:t>
      </w:r>
      <w:r w:rsidR="00137BBA">
        <w:rPr>
          <w:rFonts w:ascii="Times New Roman" w:hAnsi="Times New Roman" w:cs="Times New Roman"/>
        </w:rPr>
        <w:t>A s</w:t>
      </w:r>
      <w:r w:rsidR="00960485">
        <w:rPr>
          <w:rFonts w:ascii="Times New Roman" w:hAnsi="Times New Roman" w:cs="Times New Roman"/>
        </w:rPr>
        <w:t>econd victim’s professional identit</w:t>
      </w:r>
      <w:r w:rsidR="00137BBA">
        <w:rPr>
          <w:rFonts w:ascii="Times New Roman" w:hAnsi="Times New Roman" w:cs="Times New Roman"/>
        </w:rPr>
        <w:t>y</w:t>
      </w:r>
      <w:r w:rsidR="00960485">
        <w:rPr>
          <w:rFonts w:ascii="Times New Roman" w:hAnsi="Times New Roman" w:cs="Times New Roman"/>
        </w:rPr>
        <w:t xml:space="preserve"> may also be affected; </w:t>
      </w:r>
      <w:r w:rsidR="00137BBA">
        <w:rPr>
          <w:rFonts w:ascii="Times New Roman" w:hAnsi="Times New Roman" w:cs="Times New Roman"/>
        </w:rPr>
        <w:t>second victims</w:t>
      </w:r>
      <w:r w:rsidR="00960485">
        <w:rPr>
          <w:rFonts w:ascii="Times New Roman" w:hAnsi="Times New Roman" w:cs="Times New Roman"/>
        </w:rPr>
        <w:t xml:space="preserve"> may experience </w:t>
      </w:r>
      <w:r w:rsidR="00B56E59">
        <w:rPr>
          <w:rFonts w:ascii="Times New Roman" w:hAnsi="Times New Roman" w:cs="Times New Roman"/>
        </w:rPr>
        <w:t xml:space="preserve">burnout, decreased job satisfaction, loss of job confidence and </w:t>
      </w:r>
      <w:r w:rsidR="001A7B82">
        <w:rPr>
          <w:rFonts w:ascii="Times New Roman" w:hAnsi="Times New Roman" w:cs="Times New Roman"/>
        </w:rPr>
        <w:t>job-related</w:t>
      </w:r>
      <w:r w:rsidR="00B56E59">
        <w:rPr>
          <w:rFonts w:ascii="Times New Roman" w:hAnsi="Times New Roman" w:cs="Times New Roman"/>
        </w:rPr>
        <w:t xml:space="preserve"> stress </w:t>
      </w:r>
      <w:r w:rsidR="00960485">
        <w:rPr>
          <w:rFonts w:ascii="Times New Roman" w:hAnsi="Times New Roman" w:cs="Times New Roman"/>
        </w:rPr>
        <w:t>among other unfavorable outcomes</w:t>
      </w:r>
      <w:r>
        <w:rPr>
          <w:rFonts w:ascii="Times New Roman" w:hAnsi="Times New Roman" w:cs="Times New Roman"/>
        </w:rPr>
        <w:t>.</w:t>
      </w:r>
      <w:r w:rsidR="001A7B82">
        <w:rPr>
          <w:rFonts w:ascii="Times New Roman" w:hAnsi="Times New Roman" w:cs="Times New Roman"/>
        </w:rPr>
        <w:t xml:space="preserve"> </w:t>
      </w:r>
      <w:r w:rsidR="0064465F">
        <w:rPr>
          <w:rFonts w:ascii="Times New Roman" w:hAnsi="Times New Roman" w:cs="Times New Roman"/>
        </w:rPr>
        <w:t xml:space="preserve">Work by Shanafelt and colleagues (2010) revealed that </w:t>
      </w:r>
      <w:r w:rsidR="00C91293">
        <w:rPr>
          <w:rFonts w:ascii="Times New Roman" w:hAnsi="Times New Roman" w:cs="Times New Roman"/>
        </w:rPr>
        <w:t xml:space="preserve">involvement in an adverse event </w:t>
      </w:r>
      <w:r w:rsidR="007C48F8">
        <w:rPr>
          <w:rFonts w:ascii="Times New Roman" w:hAnsi="Times New Roman" w:cs="Times New Roman"/>
        </w:rPr>
        <w:t>c</w:t>
      </w:r>
      <w:r w:rsidR="0064465F">
        <w:rPr>
          <w:rFonts w:ascii="Times New Roman" w:hAnsi="Times New Roman" w:cs="Times New Roman"/>
        </w:rPr>
        <w:t>an</w:t>
      </w:r>
      <w:r w:rsidR="00C91293">
        <w:rPr>
          <w:rFonts w:ascii="Times New Roman" w:hAnsi="Times New Roman" w:cs="Times New Roman"/>
        </w:rPr>
        <w:t xml:space="preserve"> leave a psychological impact on</w:t>
      </w:r>
      <w:r w:rsidR="0064465F">
        <w:rPr>
          <w:rFonts w:ascii="Times New Roman" w:hAnsi="Times New Roman" w:cs="Times New Roman"/>
        </w:rPr>
        <w:t xml:space="preserve"> a </w:t>
      </w:r>
      <w:r w:rsidR="00C91293">
        <w:rPr>
          <w:rFonts w:ascii="Times New Roman" w:hAnsi="Times New Roman" w:cs="Times New Roman"/>
        </w:rPr>
        <w:t xml:space="preserve">physician </w:t>
      </w:r>
      <w:r w:rsidR="00F87D0B">
        <w:rPr>
          <w:rFonts w:ascii="Times New Roman" w:hAnsi="Times New Roman" w:cs="Times New Roman"/>
        </w:rPr>
        <w:t xml:space="preserve">that </w:t>
      </w:r>
      <w:r w:rsidR="00C91293">
        <w:rPr>
          <w:rFonts w:ascii="Times New Roman" w:hAnsi="Times New Roman" w:cs="Times New Roman"/>
        </w:rPr>
        <w:t>can last for years</w:t>
      </w:r>
      <w:r w:rsidR="00F65AE6">
        <w:rPr>
          <w:rFonts w:ascii="Times New Roman" w:hAnsi="Times New Roman" w:cs="Times New Roman"/>
        </w:rPr>
        <w:t>.</w:t>
      </w:r>
    </w:p>
    <w:p w14:paraId="11F4B310" w14:textId="77777777" w:rsidR="006C5835" w:rsidRDefault="006C5835" w:rsidP="00491718">
      <w:pPr>
        <w:spacing w:line="480" w:lineRule="auto"/>
        <w:rPr>
          <w:rFonts w:ascii="Times New Roman" w:hAnsi="Times New Roman" w:cs="Times New Roman"/>
          <w:b/>
        </w:rPr>
      </w:pPr>
    </w:p>
    <w:p w14:paraId="07C8A7B6" w14:textId="3471EF43" w:rsidR="00813E8D" w:rsidRPr="00491718" w:rsidRDefault="00813E8D" w:rsidP="00491718">
      <w:pPr>
        <w:spacing w:line="480" w:lineRule="auto"/>
        <w:rPr>
          <w:rFonts w:ascii="Times New Roman" w:hAnsi="Times New Roman" w:cs="Times New Roman"/>
          <w:b/>
        </w:rPr>
      </w:pPr>
      <w:r w:rsidRPr="00491718">
        <w:rPr>
          <w:rFonts w:ascii="Times New Roman" w:hAnsi="Times New Roman" w:cs="Times New Roman"/>
          <w:b/>
        </w:rPr>
        <w:lastRenderedPageBreak/>
        <w:t>Burnout</w:t>
      </w:r>
    </w:p>
    <w:p w14:paraId="6261DEE4" w14:textId="27DE2A66" w:rsidR="007D752B" w:rsidRDefault="00F87D0B" w:rsidP="008875E4">
      <w:pPr>
        <w:spacing w:line="480" w:lineRule="auto"/>
        <w:ind w:firstLine="720"/>
        <w:rPr>
          <w:rFonts w:ascii="Times New Roman" w:eastAsia="Times New Roman" w:hAnsi="Times New Roman" w:cs="Times New Roman"/>
          <w:color w:val="000000" w:themeColor="text1"/>
          <w:shd w:val="clear" w:color="auto" w:fill="FFFFFF"/>
        </w:rPr>
      </w:pPr>
      <w:r>
        <w:rPr>
          <w:rFonts w:ascii="Times New Roman" w:hAnsi="Times New Roman" w:cs="Times New Roman"/>
        </w:rPr>
        <w:t xml:space="preserve">Occupational burnout is </w:t>
      </w:r>
      <w:r w:rsidR="007D752B">
        <w:rPr>
          <w:rFonts w:ascii="Times New Roman" w:hAnsi="Times New Roman" w:cs="Times New Roman"/>
        </w:rPr>
        <w:t xml:space="preserve">a “behavioral reaction to the cumulative effects of workplace stressors” (Hatch, Potter, Martus, Rose &amp; Freude, 2019, p 1). Burnout is pervasive in the healthcare sector; in fact, </w:t>
      </w:r>
      <w:r w:rsidR="007D752B" w:rsidRPr="004F0AD6">
        <w:rPr>
          <w:rFonts w:ascii="Times New Roman" w:hAnsi="Times New Roman" w:cs="Times New Roman"/>
        </w:rPr>
        <w:t>the</w:t>
      </w:r>
      <w:r w:rsidR="007D752B" w:rsidRPr="00491718">
        <w:rPr>
          <w:rFonts w:ascii="Times New Roman" w:hAnsi="Times New Roman" w:cs="Times New Roman"/>
        </w:rPr>
        <w:t xml:space="preserve"> study of burnout began in </w:t>
      </w:r>
      <w:r w:rsidR="00137BBA" w:rsidRPr="00491718">
        <w:rPr>
          <w:rFonts w:ascii="Times New Roman" w:hAnsi="Times New Roman" w:cs="Times New Roman"/>
        </w:rPr>
        <w:t>caregiving</w:t>
      </w:r>
      <w:r w:rsidR="007D752B" w:rsidRPr="00491718">
        <w:rPr>
          <w:rFonts w:ascii="Times New Roman" w:hAnsi="Times New Roman" w:cs="Times New Roman"/>
        </w:rPr>
        <w:t xml:space="preserve"> and service occupations.</w:t>
      </w:r>
      <w:r w:rsidR="007D752B">
        <w:rPr>
          <w:rFonts w:ascii="Times New Roman" w:eastAsia="Times New Roman" w:hAnsi="Times New Roman" w:cs="Times New Roman"/>
          <w:color w:val="000000" w:themeColor="text1"/>
          <w:shd w:val="clear" w:color="auto" w:fill="FFFFFF"/>
        </w:rPr>
        <w:t xml:space="preserve"> </w:t>
      </w:r>
    </w:p>
    <w:p w14:paraId="6B5324FA" w14:textId="11EBA813" w:rsidR="00FA335A" w:rsidRDefault="00137BBA" w:rsidP="00FA335A">
      <w:pPr>
        <w:spacing w:line="480" w:lineRule="auto"/>
        <w:ind w:firstLine="720"/>
        <w:rPr>
          <w:rFonts w:ascii="Times New Roman" w:eastAsia="Times New Roman" w:hAnsi="Times New Roman" w:cs="Times New Roman"/>
          <w:color w:val="000000" w:themeColor="text1"/>
          <w:shd w:val="clear" w:color="auto" w:fill="FFFFFF"/>
        </w:rPr>
      </w:pPr>
      <w:r>
        <w:rPr>
          <w:rFonts w:ascii="Times New Roman" w:hAnsi="Times New Roman" w:cs="Times New Roman"/>
        </w:rPr>
        <w:t>Q</w:t>
      </w:r>
      <w:r w:rsidR="007D752B">
        <w:rPr>
          <w:rFonts w:ascii="Times New Roman" w:hAnsi="Times New Roman" w:cs="Times New Roman"/>
        </w:rPr>
        <w:t xml:space="preserve">ualitative </w:t>
      </w:r>
      <w:r w:rsidR="007D752B" w:rsidRPr="00491718">
        <w:rPr>
          <w:rFonts w:ascii="Times New Roman" w:hAnsi="Times New Roman" w:cs="Times New Roman"/>
        </w:rPr>
        <w:t>research</w:t>
      </w:r>
      <w:r w:rsidR="007D752B">
        <w:rPr>
          <w:rFonts w:ascii="Times New Roman" w:hAnsi="Times New Roman" w:cs="Times New Roman"/>
        </w:rPr>
        <w:t xml:space="preserve"> </w:t>
      </w:r>
      <w:r>
        <w:rPr>
          <w:rFonts w:ascii="Times New Roman" w:hAnsi="Times New Roman" w:cs="Times New Roman"/>
        </w:rPr>
        <w:t xml:space="preserve">has been </w:t>
      </w:r>
      <w:r w:rsidR="007D752B">
        <w:rPr>
          <w:rFonts w:ascii="Times New Roman" w:hAnsi="Times New Roman" w:cs="Times New Roman"/>
        </w:rPr>
        <w:t xml:space="preserve">conducted to identify causes and features of burnout; results suggest burnout is not a simple response to work overload but instead it is a multifaceted construct (Maslach, Schaufeli, &amp; Leiter, 2001). Early work by </w:t>
      </w:r>
      <w:r w:rsidR="007D752B">
        <w:rPr>
          <w:rFonts w:ascii="Times New Roman" w:eastAsia="Times New Roman" w:hAnsi="Times New Roman" w:cs="Times New Roman"/>
          <w:color w:val="000000" w:themeColor="text1"/>
          <w:shd w:val="clear" w:color="auto" w:fill="FFFFFF"/>
        </w:rPr>
        <w:t xml:space="preserve">Maslach and Jackson (1981) conceptualized burnout as consisting of three dimensions: </w:t>
      </w:r>
      <w:r w:rsidR="007D752B" w:rsidRPr="00D51A24">
        <w:rPr>
          <w:rFonts w:ascii="Times New Roman" w:eastAsia="Times New Roman" w:hAnsi="Times New Roman" w:cs="Times New Roman"/>
          <w:color w:val="000000" w:themeColor="text1"/>
          <w:shd w:val="clear" w:color="auto" w:fill="FFFFFF"/>
        </w:rPr>
        <w:t>emotional exhaustion, depersonalization or cynicism</w:t>
      </w:r>
      <w:r w:rsidR="007D752B">
        <w:rPr>
          <w:rFonts w:ascii="Times New Roman" w:eastAsia="Times New Roman" w:hAnsi="Times New Roman" w:cs="Times New Roman"/>
          <w:color w:val="000000" w:themeColor="text1"/>
          <w:shd w:val="clear" w:color="auto" w:fill="FFFFFF"/>
        </w:rPr>
        <w:t>,</w:t>
      </w:r>
      <w:r w:rsidR="007D752B" w:rsidRPr="00D51A24">
        <w:rPr>
          <w:rFonts w:ascii="Times New Roman" w:eastAsia="Times New Roman" w:hAnsi="Times New Roman" w:cs="Times New Roman"/>
          <w:color w:val="000000" w:themeColor="text1"/>
          <w:shd w:val="clear" w:color="auto" w:fill="FFFFFF"/>
        </w:rPr>
        <w:t xml:space="preserve"> and reduced personal accomplishment</w:t>
      </w:r>
      <w:r w:rsidR="007D752B">
        <w:rPr>
          <w:rFonts w:ascii="Times New Roman" w:eastAsia="Times New Roman" w:hAnsi="Times New Roman" w:cs="Times New Roman"/>
          <w:color w:val="000000" w:themeColor="text1"/>
          <w:shd w:val="clear" w:color="auto" w:fill="FFFFFF"/>
        </w:rPr>
        <w:t>.</w:t>
      </w:r>
      <w:r w:rsidR="007D752B">
        <w:rPr>
          <w:rFonts w:ascii="Times New Roman" w:hAnsi="Times New Roman" w:cs="Times New Roman"/>
        </w:rPr>
        <w:t xml:space="preserve"> More recent work </w:t>
      </w:r>
      <w:r w:rsidR="007D752B">
        <w:rPr>
          <w:rFonts w:ascii="Times New Roman" w:eastAsia="Times New Roman" w:hAnsi="Times New Roman" w:cs="Times New Roman"/>
          <w:color w:val="000000" w:themeColor="text1"/>
          <w:shd w:val="clear" w:color="auto" w:fill="FFFFFF"/>
        </w:rPr>
        <w:t>suggests that burnout has only two dimensions, namely emotional exhaustion and cynicism, while reduced personal accomplishment is an outcome, not a dimension of burnout (Demerouti, Mostert, &amp; Bakker, 2010). Meta-analy</w:t>
      </w:r>
      <w:r>
        <w:rPr>
          <w:rFonts w:ascii="Times New Roman" w:eastAsia="Times New Roman" w:hAnsi="Times New Roman" w:cs="Times New Roman"/>
          <w:color w:val="000000" w:themeColor="text1"/>
          <w:shd w:val="clear" w:color="auto" w:fill="FFFFFF"/>
        </w:rPr>
        <w:t>tic</w:t>
      </w:r>
      <w:r w:rsidR="007D752B">
        <w:rPr>
          <w:rFonts w:ascii="Times New Roman" w:eastAsia="Times New Roman" w:hAnsi="Times New Roman" w:cs="Times New Roman"/>
          <w:color w:val="000000" w:themeColor="text1"/>
          <w:shd w:val="clear" w:color="auto" w:fill="FFFFFF"/>
        </w:rPr>
        <w:t xml:space="preserve"> work by Lee and Ashforth (1996) </w:t>
      </w:r>
      <w:r>
        <w:rPr>
          <w:rFonts w:ascii="Times New Roman" w:eastAsia="Times New Roman" w:hAnsi="Times New Roman" w:cs="Times New Roman"/>
          <w:color w:val="000000" w:themeColor="text1"/>
          <w:shd w:val="clear" w:color="auto" w:fill="FFFFFF"/>
        </w:rPr>
        <w:t>indicated</w:t>
      </w:r>
      <w:r w:rsidR="007D752B">
        <w:rPr>
          <w:rFonts w:ascii="Times New Roman" w:eastAsia="Times New Roman" w:hAnsi="Times New Roman" w:cs="Times New Roman"/>
          <w:color w:val="000000" w:themeColor="text1"/>
          <w:shd w:val="clear" w:color="auto" w:fill="FFFFFF"/>
        </w:rPr>
        <w:t xml:space="preserve"> that emotional exhaustion and depersonalization work in tandem with one another rather than independently.</w:t>
      </w:r>
    </w:p>
    <w:p w14:paraId="68B80671" w14:textId="37E48E46" w:rsidR="0045655E" w:rsidRDefault="007D752B" w:rsidP="0045655E">
      <w:pPr>
        <w:spacing w:line="480" w:lineRule="auto"/>
        <w:ind w:firstLine="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 </w:t>
      </w:r>
      <w:r w:rsidR="00247AD8">
        <w:rPr>
          <w:rFonts w:ascii="Times New Roman" w:eastAsia="Times New Roman" w:hAnsi="Times New Roman" w:cs="Times New Roman"/>
          <w:color w:val="000000" w:themeColor="text1"/>
          <w:shd w:val="clear" w:color="auto" w:fill="FFFFFF"/>
        </w:rPr>
        <w:t xml:space="preserve">The Job-Demands Resources model suggests that lack of resources such as </w:t>
      </w:r>
      <w:r w:rsidR="009D1190">
        <w:rPr>
          <w:rFonts w:ascii="Times New Roman" w:eastAsia="Times New Roman" w:hAnsi="Times New Roman" w:cs="Times New Roman"/>
          <w:color w:val="000000" w:themeColor="text1"/>
          <w:shd w:val="clear" w:color="auto" w:fill="FFFFFF"/>
        </w:rPr>
        <w:t xml:space="preserve">performance feedback, job control, participation in </w:t>
      </w:r>
      <w:r w:rsidR="00C553F5">
        <w:rPr>
          <w:rFonts w:ascii="Times New Roman" w:eastAsia="Times New Roman" w:hAnsi="Times New Roman" w:cs="Times New Roman"/>
          <w:color w:val="000000" w:themeColor="text1"/>
          <w:shd w:val="clear" w:color="auto" w:fill="FFFFFF"/>
        </w:rPr>
        <w:t>decision-making</w:t>
      </w:r>
      <w:r w:rsidR="009D1190">
        <w:rPr>
          <w:rFonts w:ascii="Times New Roman" w:eastAsia="Times New Roman" w:hAnsi="Times New Roman" w:cs="Times New Roman"/>
          <w:color w:val="000000" w:themeColor="text1"/>
          <w:shd w:val="clear" w:color="auto" w:fill="FFFFFF"/>
        </w:rPr>
        <w:t>, job security</w:t>
      </w:r>
      <w:r w:rsidR="00FA335A">
        <w:rPr>
          <w:rFonts w:ascii="Times New Roman" w:eastAsia="Times New Roman" w:hAnsi="Times New Roman" w:cs="Times New Roman"/>
          <w:color w:val="000000" w:themeColor="text1"/>
          <w:shd w:val="clear" w:color="auto" w:fill="FFFFFF"/>
        </w:rPr>
        <w:t xml:space="preserve"> and support </w:t>
      </w:r>
      <w:r w:rsidR="00C553F5">
        <w:rPr>
          <w:rFonts w:ascii="Times New Roman" w:eastAsia="Times New Roman" w:hAnsi="Times New Roman" w:cs="Times New Roman"/>
          <w:color w:val="000000" w:themeColor="text1"/>
          <w:shd w:val="clear" w:color="auto" w:fill="FFFFFF"/>
        </w:rPr>
        <w:t>from supervisors</w:t>
      </w:r>
      <w:r w:rsidR="009D1190">
        <w:rPr>
          <w:rFonts w:ascii="Times New Roman" w:eastAsia="Times New Roman" w:hAnsi="Times New Roman" w:cs="Times New Roman"/>
          <w:color w:val="000000" w:themeColor="text1"/>
          <w:shd w:val="clear" w:color="auto" w:fill="FFFFFF"/>
        </w:rPr>
        <w:t xml:space="preserve"> all lead to exhaustion and disengagement (Demerouti, Bakker, Nachreiner &amp; Schaufeli, 2001). </w:t>
      </w:r>
      <w:r w:rsidR="00FA335A">
        <w:rPr>
          <w:rFonts w:ascii="Times New Roman" w:eastAsia="Times New Roman" w:hAnsi="Times New Roman" w:cs="Times New Roman"/>
          <w:color w:val="000000" w:themeColor="text1"/>
          <w:shd w:val="clear" w:color="auto" w:fill="FFFFFF"/>
        </w:rPr>
        <w:t xml:space="preserve">Job demands such as the physical, psychological or social aspects of a job are connected </w:t>
      </w:r>
      <w:r w:rsidR="00DD6F19">
        <w:rPr>
          <w:rFonts w:ascii="Times New Roman" w:eastAsia="Times New Roman" w:hAnsi="Times New Roman" w:cs="Times New Roman"/>
          <w:color w:val="000000" w:themeColor="text1"/>
          <w:shd w:val="clear" w:color="auto" w:fill="FFFFFF"/>
        </w:rPr>
        <w:t xml:space="preserve">to </w:t>
      </w:r>
      <w:r w:rsidR="00FA335A">
        <w:rPr>
          <w:rFonts w:ascii="Times New Roman" w:eastAsia="Times New Roman" w:hAnsi="Times New Roman" w:cs="Times New Roman"/>
          <w:color w:val="000000" w:themeColor="text1"/>
          <w:shd w:val="clear" w:color="auto" w:fill="FFFFFF"/>
        </w:rPr>
        <w:t xml:space="preserve">certain physical and psychological costs. Lack of resources, such as supervisor, peer or organizational support, will lead to an employee’s inability to meet the demands of the </w:t>
      </w:r>
      <w:r w:rsidR="00C553F5">
        <w:rPr>
          <w:rFonts w:ascii="Times New Roman" w:eastAsia="Times New Roman" w:hAnsi="Times New Roman" w:cs="Times New Roman"/>
          <w:color w:val="000000" w:themeColor="text1"/>
          <w:shd w:val="clear" w:color="auto" w:fill="FFFFFF"/>
        </w:rPr>
        <w:t>job, which</w:t>
      </w:r>
      <w:r w:rsidR="00812FFE">
        <w:rPr>
          <w:rFonts w:ascii="Times New Roman" w:eastAsia="Times New Roman" w:hAnsi="Times New Roman" w:cs="Times New Roman"/>
          <w:color w:val="000000" w:themeColor="text1"/>
          <w:shd w:val="clear" w:color="auto" w:fill="FFFFFF"/>
        </w:rPr>
        <w:t xml:space="preserve"> leads to higher levels of burnout and withdrawal behaviors (Demerouti</w:t>
      </w:r>
      <w:r w:rsidR="00AE07AC">
        <w:rPr>
          <w:rFonts w:ascii="Times New Roman" w:eastAsia="Times New Roman" w:hAnsi="Times New Roman" w:cs="Times New Roman"/>
          <w:color w:val="000000" w:themeColor="text1"/>
          <w:shd w:val="clear" w:color="auto" w:fill="FFFFFF"/>
        </w:rPr>
        <w:t xml:space="preserve"> et al.</w:t>
      </w:r>
      <w:r w:rsidR="00812FFE">
        <w:rPr>
          <w:rFonts w:ascii="Times New Roman" w:eastAsia="Times New Roman" w:hAnsi="Times New Roman" w:cs="Times New Roman"/>
          <w:color w:val="000000" w:themeColor="text1"/>
          <w:shd w:val="clear" w:color="auto" w:fill="FFFFFF"/>
        </w:rPr>
        <w:t xml:space="preserve">, 2001). </w:t>
      </w:r>
    </w:p>
    <w:p w14:paraId="6EC4CCDB" w14:textId="553BAA08" w:rsidR="00483B71" w:rsidRPr="003372C3" w:rsidRDefault="00766F4A" w:rsidP="0045655E">
      <w:pPr>
        <w:spacing w:line="480" w:lineRule="auto"/>
        <w:ind w:firstLine="720"/>
        <w:rPr>
          <w:rFonts w:ascii="Times New Roman" w:eastAsia="Times New Roman" w:hAnsi="Times New Roman" w:cs="Times New Roman"/>
          <w:color w:val="000000" w:themeColor="text1"/>
          <w:shd w:val="clear" w:color="auto" w:fill="FFFFFF"/>
        </w:rPr>
      </w:pPr>
      <w:r w:rsidRPr="0045655E">
        <w:rPr>
          <w:rFonts w:ascii="Times New Roman" w:hAnsi="Times New Roman" w:cs="Times New Roman"/>
          <w:color w:val="000000" w:themeColor="text1"/>
        </w:rPr>
        <w:t>Even in the best of circumstances, healthcare providers are prone to experience</w:t>
      </w:r>
      <w:r w:rsidR="0045655E">
        <w:rPr>
          <w:rFonts w:ascii="Times New Roman" w:hAnsi="Times New Roman" w:cs="Times New Roman"/>
          <w:color w:val="000000" w:themeColor="text1"/>
        </w:rPr>
        <w:t xml:space="preserve"> occupational</w:t>
      </w:r>
      <w:r w:rsidRPr="0045655E">
        <w:rPr>
          <w:rFonts w:ascii="Times New Roman" w:hAnsi="Times New Roman" w:cs="Times New Roman"/>
          <w:color w:val="000000" w:themeColor="text1"/>
        </w:rPr>
        <w:t xml:space="preserve"> burnout</w:t>
      </w:r>
      <w:r w:rsidR="005B690D">
        <w:rPr>
          <w:rFonts w:ascii="Times New Roman" w:hAnsi="Times New Roman" w:cs="Times New Roman"/>
          <w:color w:val="000000" w:themeColor="text1"/>
        </w:rPr>
        <w:t>. Changes in the way in which is healthcare delivered, increas</w:t>
      </w:r>
      <w:r w:rsidR="00475E02">
        <w:rPr>
          <w:rFonts w:ascii="Times New Roman" w:hAnsi="Times New Roman" w:cs="Times New Roman"/>
          <w:color w:val="000000" w:themeColor="text1"/>
        </w:rPr>
        <w:t>ed</w:t>
      </w:r>
      <w:r w:rsidR="005B690D">
        <w:rPr>
          <w:rFonts w:ascii="Times New Roman" w:hAnsi="Times New Roman" w:cs="Times New Roman"/>
          <w:color w:val="000000" w:themeColor="text1"/>
        </w:rPr>
        <w:t xml:space="preserve"> staffing </w:t>
      </w:r>
      <w:r w:rsidR="005B690D">
        <w:rPr>
          <w:rFonts w:ascii="Times New Roman" w:hAnsi="Times New Roman" w:cs="Times New Roman"/>
          <w:color w:val="000000" w:themeColor="text1"/>
        </w:rPr>
        <w:lastRenderedPageBreak/>
        <w:t>shortages and the implementation of electronic health records contribute to burnout.</w:t>
      </w:r>
      <w:r w:rsidR="00475E02">
        <w:rPr>
          <w:rFonts w:ascii="Times New Roman" w:hAnsi="Times New Roman" w:cs="Times New Roman"/>
          <w:color w:val="000000" w:themeColor="text1"/>
        </w:rPr>
        <w:t xml:space="preserve"> H</w:t>
      </w:r>
      <w:r w:rsidRPr="0045655E">
        <w:rPr>
          <w:rFonts w:ascii="Times New Roman" w:hAnsi="Times New Roman" w:cs="Times New Roman"/>
          <w:color w:val="000000" w:themeColor="text1"/>
        </w:rPr>
        <w:t>ealthcare providers who suffer psychologically after adverse events</w:t>
      </w:r>
      <w:r w:rsidR="00475E02">
        <w:rPr>
          <w:rFonts w:ascii="Times New Roman" w:hAnsi="Times New Roman" w:cs="Times New Roman"/>
          <w:color w:val="000000" w:themeColor="text1"/>
        </w:rPr>
        <w:t>, however,</w:t>
      </w:r>
      <w:r w:rsidRPr="0045655E">
        <w:rPr>
          <w:rFonts w:ascii="Times New Roman" w:hAnsi="Times New Roman" w:cs="Times New Roman"/>
          <w:color w:val="000000" w:themeColor="text1"/>
        </w:rPr>
        <w:t xml:space="preserve"> are at an even greater risk o</w:t>
      </w:r>
      <w:r w:rsidR="00D17D71">
        <w:rPr>
          <w:rFonts w:ascii="Times New Roman" w:hAnsi="Times New Roman" w:cs="Times New Roman"/>
          <w:color w:val="000000" w:themeColor="text1"/>
        </w:rPr>
        <w:t>f occupational burnout (Van Gerv</w:t>
      </w:r>
      <w:r w:rsidRPr="0045655E">
        <w:rPr>
          <w:rFonts w:ascii="Times New Roman" w:hAnsi="Times New Roman" w:cs="Times New Roman"/>
          <w:color w:val="000000" w:themeColor="text1"/>
        </w:rPr>
        <w:t>en et al., 2016)</w:t>
      </w:r>
      <w:r w:rsidR="001B7368">
        <w:rPr>
          <w:rFonts w:ascii="Times New Roman" w:hAnsi="Times New Roman" w:cs="Times New Roman"/>
          <w:color w:val="000000" w:themeColor="text1"/>
        </w:rPr>
        <w:t>.</w:t>
      </w:r>
      <w:r w:rsidR="003A1FDB">
        <w:rPr>
          <w:rFonts w:ascii="Times New Roman" w:hAnsi="Times New Roman" w:cs="Times New Roman"/>
          <w:color w:val="000000" w:themeColor="text1"/>
        </w:rPr>
        <w:t xml:space="preserve"> Consequently</w:t>
      </w:r>
      <w:r w:rsidR="00483B71" w:rsidRPr="0045655E">
        <w:rPr>
          <w:rFonts w:ascii="Times New Roman" w:hAnsi="Times New Roman" w:cs="Times New Roman"/>
          <w:color w:val="000000" w:themeColor="text1"/>
        </w:rPr>
        <w:t>, b</w:t>
      </w:r>
      <w:r w:rsidR="00813E8D" w:rsidRPr="0045655E">
        <w:rPr>
          <w:rFonts w:ascii="Times New Roman" w:hAnsi="Times New Roman" w:cs="Times New Roman"/>
          <w:color w:val="000000" w:themeColor="text1"/>
        </w:rPr>
        <w:t>urnout is a common outcome that second victims experience</w:t>
      </w:r>
      <w:r w:rsidR="00913CED" w:rsidRPr="0045655E">
        <w:rPr>
          <w:rFonts w:ascii="Times New Roman" w:hAnsi="Times New Roman" w:cs="Times New Roman"/>
          <w:color w:val="000000" w:themeColor="text1"/>
        </w:rPr>
        <w:t xml:space="preserve"> (Gupta et al., 2019)</w:t>
      </w:r>
      <w:r w:rsidR="00813E8D" w:rsidRPr="0045655E">
        <w:rPr>
          <w:rFonts w:ascii="Times New Roman" w:hAnsi="Times New Roman" w:cs="Times New Roman"/>
          <w:color w:val="000000" w:themeColor="text1"/>
        </w:rPr>
        <w:t xml:space="preserve">. </w:t>
      </w:r>
      <w:r w:rsidR="00483B71">
        <w:rPr>
          <w:rFonts w:ascii="Times New Roman" w:hAnsi="Times New Roman" w:cs="Times New Roman"/>
        </w:rPr>
        <w:t>Thus, it is predicted that:</w:t>
      </w:r>
    </w:p>
    <w:p w14:paraId="0EF3DC9B" w14:textId="4F46D12E" w:rsidR="00483B71" w:rsidRPr="00A0555B" w:rsidRDefault="00483B71" w:rsidP="00FA1403">
      <w:pPr>
        <w:spacing w:after="240"/>
        <w:ind w:left="720"/>
        <w:rPr>
          <w:rFonts w:ascii="Times New Roman" w:hAnsi="Times New Roman" w:cs="Times New Roman"/>
        </w:rPr>
      </w:pPr>
      <w:r w:rsidRPr="00FA1403">
        <w:rPr>
          <w:rFonts w:ascii="Times New Roman" w:hAnsi="Times New Roman" w:cs="Times New Roman"/>
          <w:b/>
          <w:i/>
          <w:iCs/>
        </w:rPr>
        <w:t xml:space="preserve">Hypothesis </w:t>
      </w:r>
      <w:r w:rsidR="003B7712">
        <w:rPr>
          <w:rFonts w:ascii="Times New Roman" w:hAnsi="Times New Roman" w:cs="Times New Roman"/>
          <w:b/>
          <w:i/>
          <w:iCs/>
        </w:rPr>
        <w:t>1</w:t>
      </w:r>
      <w:r w:rsidR="00A44F87">
        <w:rPr>
          <w:rFonts w:ascii="Times New Roman" w:hAnsi="Times New Roman" w:cs="Times New Roman"/>
          <w:b/>
          <w:i/>
          <w:iCs/>
        </w:rPr>
        <w:t xml:space="preserve">. </w:t>
      </w:r>
      <w:r>
        <w:rPr>
          <w:rFonts w:ascii="Times New Roman" w:hAnsi="Times New Roman" w:cs="Times New Roman"/>
        </w:rPr>
        <w:t xml:space="preserve">Healthcare providers who have </w:t>
      </w:r>
      <w:r w:rsidR="00067185">
        <w:rPr>
          <w:rFonts w:ascii="Times New Roman" w:hAnsi="Times New Roman" w:cs="Times New Roman"/>
        </w:rPr>
        <w:t xml:space="preserve">been involved </w:t>
      </w:r>
      <w:r>
        <w:rPr>
          <w:rFonts w:ascii="Times New Roman" w:hAnsi="Times New Roman" w:cs="Times New Roman"/>
        </w:rPr>
        <w:t xml:space="preserve">in an adverse event will </w:t>
      </w:r>
      <w:r w:rsidR="00067185">
        <w:rPr>
          <w:rFonts w:ascii="Times New Roman" w:hAnsi="Times New Roman" w:cs="Times New Roman"/>
        </w:rPr>
        <w:t>report a</w:t>
      </w:r>
      <w:r>
        <w:rPr>
          <w:rFonts w:ascii="Times New Roman" w:hAnsi="Times New Roman" w:cs="Times New Roman"/>
        </w:rPr>
        <w:t xml:space="preserve"> significant</w:t>
      </w:r>
      <w:r w:rsidR="00067185">
        <w:rPr>
          <w:rFonts w:ascii="Times New Roman" w:hAnsi="Times New Roman" w:cs="Times New Roman"/>
        </w:rPr>
        <w:t>ly</w:t>
      </w:r>
      <w:r>
        <w:rPr>
          <w:rFonts w:ascii="Times New Roman" w:hAnsi="Times New Roman" w:cs="Times New Roman"/>
        </w:rPr>
        <w:t xml:space="preserve"> higher level of occupational burnout than </w:t>
      </w:r>
      <w:r w:rsidR="00067185">
        <w:rPr>
          <w:rFonts w:ascii="Times New Roman" w:hAnsi="Times New Roman" w:cs="Times New Roman"/>
        </w:rPr>
        <w:t xml:space="preserve">will healthcare providers who have not been involved in an adverse event. </w:t>
      </w:r>
    </w:p>
    <w:p w14:paraId="62FF551C" w14:textId="35F89C37" w:rsidR="006C42D1" w:rsidRDefault="004F0AD6" w:rsidP="00491718">
      <w:pPr>
        <w:spacing w:line="480" w:lineRule="auto"/>
        <w:rPr>
          <w:rFonts w:ascii="Times New Roman" w:eastAsia="Times New Roman" w:hAnsi="Times New Roman" w:cs="Times New Roman"/>
          <w:color w:val="000000" w:themeColor="text1"/>
          <w:shd w:val="clear" w:color="auto" w:fill="FFFFFF"/>
        </w:rPr>
      </w:pPr>
      <w:r w:rsidRPr="00491718">
        <w:rPr>
          <w:rFonts w:ascii="Times New Roman" w:hAnsi="Times New Roman" w:cs="Times New Roman"/>
        </w:rPr>
        <w:tab/>
      </w:r>
      <w:r>
        <w:rPr>
          <w:rFonts w:ascii="Times New Roman" w:hAnsi="Times New Roman" w:cs="Times New Roman"/>
        </w:rPr>
        <w:t>While b</w:t>
      </w:r>
      <w:r w:rsidRPr="00491718">
        <w:rPr>
          <w:rFonts w:ascii="Times New Roman" w:hAnsi="Times New Roman" w:cs="Times New Roman"/>
        </w:rPr>
        <w:t>urnout in any occupation is undesirable</w:t>
      </w:r>
      <w:r>
        <w:rPr>
          <w:rFonts w:ascii="Times New Roman" w:hAnsi="Times New Roman" w:cs="Times New Roman"/>
        </w:rPr>
        <w:t>, burnout in healthcare is problematic</w:t>
      </w:r>
      <w:r w:rsidR="005459C2">
        <w:rPr>
          <w:rFonts w:ascii="Times New Roman" w:hAnsi="Times New Roman" w:cs="Times New Roman"/>
        </w:rPr>
        <w:t xml:space="preserve"> especially in occupations like </w:t>
      </w:r>
      <w:r w:rsidR="00587C81">
        <w:rPr>
          <w:rFonts w:ascii="Times New Roman" w:hAnsi="Times New Roman" w:cs="Times New Roman"/>
        </w:rPr>
        <w:t>nursing or in rural locations</w:t>
      </w:r>
      <w:r w:rsidR="005459C2">
        <w:rPr>
          <w:rFonts w:ascii="Times New Roman" w:hAnsi="Times New Roman" w:cs="Times New Roman"/>
        </w:rPr>
        <w:t xml:space="preserve"> </w:t>
      </w:r>
      <w:r w:rsidR="00F61B5B">
        <w:rPr>
          <w:rFonts w:ascii="Times New Roman" w:hAnsi="Times New Roman" w:cs="Times New Roman"/>
        </w:rPr>
        <w:t xml:space="preserve">where </w:t>
      </w:r>
      <w:r w:rsidR="00587C81">
        <w:rPr>
          <w:rFonts w:ascii="Times New Roman" w:hAnsi="Times New Roman" w:cs="Times New Roman"/>
        </w:rPr>
        <w:t>provider</w:t>
      </w:r>
      <w:r w:rsidR="005459C2">
        <w:rPr>
          <w:rFonts w:ascii="Times New Roman" w:hAnsi="Times New Roman" w:cs="Times New Roman"/>
        </w:rPr>
        <w:t xml:space="preserve"> shortages</w:t>
      </w:r>
      <w:r w:rsidR="00F61B5B">
        <w:rPr>
          <w:rFonts w:ascii="Times New Roman" w:hAnsi="Times New Roman" w:cs="Times New Roman"/>
        </w:rPr>
        <w:t xml:space="preserve"> are common</w:t>
      </w:r>
      <w:r w:rsidRPr="00491718">
        <w:rPr>
          <w:rFonts w:ascii="Times New Roman" w:hAnsi="Times New Roman" w:cs="Times New Roman"/>
        </w:rPr>
        <w:t xml:space="preserve">. </w:t>
      </w:r>
      <w:r w:rsidR="005459C2" w:rsidRPr="005459C2">
        <w:rPr>
          <w:rFonts w:ascii="Times New Roman" w:eastAsia="Times New Roman" w:hAnsi="Times New Roman" w:cs="Times New Roman"/>
          <w:color w:val="000000" w:themeColor="text1"/>
          <w:shd w:val="clear" w:color="auto" w:fill="FFFFFF"/>
        </w:rPr>
        <w:t>Organizational outcomes of burnout in every occupation typically include reduced productivity, f</w:t>
      </w:r>
      <w:r w:rsidR="00381CF2">
        <w:rPr>
          <w:rFonts w:ascii="Times New Roman" w:eastAsia="Times New Roman" w:hAnsi="Times New Roman" w:cs="Times New Roman"/>
          <w:color w:val="000000" w:themeColor="text1"/>
          <w:shd w:val="clear" w:color="auto" w:fill="FFFFFF"/>
        </w:rPr>
        <w:t>inancial loss</w:t>
      </w:r>
      <w:r w:rsidR="00F61B5B">
        <w:rPr>
          <w:rFonts w:ascii="Times New Roman" w:eastAsia="Times New Roman" w:hAnsi="Times New Roman" w:cs="Times New Roman"/>
          <w:color w:val="000000" w:themeColor="text1"/>
          <w:shd w:val="clear" w:color="auto" w:fill="FFFFFF"/>
        </w:rPr>
        <w:t xml:space="preserve"> such as the costs associated with absenteeism</w:t>
      </w:r>
      <w:r w:rsidR="00381CF2">
        <w:rPr>
          <w:rFonts w:ascii="Times New Roman" w:eastAsia="Times New Roman" w:hAnsi="Times New Roman" w:cs="Times New Roman"/>
          <w:color w:val="000000" w:themeColor="text1"/>
          <w:shd w:val="clear" w:color="auto" w:fill="FFFFFF"/>
        </w:rPr>
        <w:t xml:space="preserve"> and high turnover. I</w:t>
      </w:r>
      <w:r w:rsidR="005459C2" w:rsidRPr="005459C2">
        <w:rPr>
          <w:rFonts w:ascii="Times New Roman" w:eastAsia="Times New Roman" w:hAnsi="Times New Roman" w:cs="Times New Roman"/>
          <w:color w:val="000000" w:themeColor="text1"/>
          <w:shd w:val="clear" w:color="auto" w:fill="FFFFFF"/>
        </w:rPr>
        <w:t>n healthcare, outcomes of burnout also include reduced quality of care, higher medical error rates, and reduced patient safety</w:t>
      </w:r>
      <w:r w:rsidR="00587C81">
        <w:rPr>
          <w:rFonts w:ascii="Times New Roman" w:eastAsia="Times New Roman" w:hAnsi="Times New Roman" w:cs="Times New Roman"/>
          <w:color w:val="000000" w:themeColor="text1"/>
          <w:shd w:val="clear" w:color="auto" w:fill="FFFFFF"/>
        </w:rPr>
        <w:t xml:space="preserve"> </w:t>
      </w:r>
      <w:r w:rsidR="00587C81" w:rsidRPr="005459C2">
        <w:rPr>
          <w:rFonts w:ascii="Times New Roman" w:eastAsia="Times New Roman" w:hAnsi="Times New Roman" w:cs="Times New Roman"/>
          <w:color w:val="000000" w:themeColor="text1"/>
          <w:shd w:val="clear" w:color="auto" w:fill="FFFFFF"/>
        </w:rPr>
        <w:t>(Montgomery, Panagopoulou, Esmail, Richards &amp; Maslach, 2019</w:t>
      </w:r>
      <w:r w:rsidR="00587C81">
        <w:rPr>
          <w:rFonts w:ascii="Times New Roman" w:eastAsia="Times New Roman" w:hAnsi="Times New Roman" w:cs="Times New Roman"/>
          <w:color w:val="000000" w:themeColor="text1"/>
          <w:shd w:val="clear" w:color="auto" w:fill="FFFFFF"/>
        </w:rPr>
        <w:t>)</w:t>
      </w:r>
      <w:r w:rsidR="005459C2" w:rsidRPr="005459C2">
        <w:rPr>
          <w:rFonts w:ascii="Times New Roman" w:eastAsia="Times New Roman" w:hAnsi="Times New Roman" w:cs="Times New Roman"/>
          <w:color w:val="000000" w:themeColor="text1"/>
          <w:shd w:val="clear" w:color="auto" w:fill="FFFFFF"/>
        </w:rPr>
        <w:t xml:space="preserve">. </w:t>
      </w:r>
      <w:r w:rsidR="00080AA9">
        <w:rPr>
          <w:rFonts w:ascii="Times New Roman" w:eastAsia="Times New Roman" w:hAnsi="Times New Roman" w:cs="Times New Roman"/>
          <w:color w:val="000000" w:themeColor="text1"/>
          <w:shd w:val="clear" w:color="auto" w:fill="FFFFFF"/>
        </w:rPr>
        <w:t xml:space="preserve">Among American surgeons, high levels of burnout </w:t>
      </w:r>
      <w:r w:rsidR="002007E7">
        <w:rPr>
          <w:rFonts w:ascii="Times New Roman" w:eastAsia="Times New Roman" w:hAnsi="Times New Roman" w:cs="Times New Roman"/>
          <w:color w:val="000000" w:themeColor="text1"/>
          <w:shd w:val="clear" w:color="auto" w:fill="FFFFFF"/>
        </w:rPr>
        <w:t xml:space="preserve">have been found to be </w:t>
      </w:r>
      <w:r w:rsidR="00080AA9">
        <w:rPr>
          <w:rFonts w:ascii="Times New Roman" w:eastAsia="Times New Roman" w:hAnsi="Times New Roman" w:cs="Times New Roman"/>
          <w:color w:val="000000" w:themeColor="text1"/>
          <w:shd w:val="clear" w:color="auto" w:fill="FFFFFF"/>
        </w:rPr>
        <w:t xml:space="preserve">correlated with an increase in the reporting of a medical error within the last three months (Shanafelt et al., 2010). </w:t>
      </w:r>
    </w:p>
    <w:p w14:paraId="6A186F48" w14:textId="15C2889B" w:rsidR="0032482E" w:rsidRPr="00636C37" w:rsidRDefault="0032482E" w:rsidP="00491718">
      <w:pPr>
        <w:spacing w:line="480" w:lineRule="auto"/>
        <w:rPr>
          <w:rFonts w:ascii="Times New Roman" w:hAnsi="Times New Roman" w:cs="Times New Roman"/>
          <w:b/>
        </w:rPr>
      </w:pPr>
      <w:r w:rsidRPr="002007E7">
        <w:rPr>
          <w:rFonts w:ascii="Times New Roman" w:hAnsi="Times New Roman" w:cs="Times New Roman"/>
          <w:b/>
        </w:rPr>
        <w:t>Organizational Culture and Support</w:t>
      </w:r>
    </w:p>
    <w:p w14:paraId="421E2E92" w14:textId="53F362B5" w:rsidR="00871DB6" w:rsidRDefault="00BB5520" w:rsidP="003372C3">
      <w:pPr>
        <w:spacing w:line="480" w:lineRule="auto"/>
        <w:ind w:firstLine="720"/>
        <w:rPr>
          <w:rFonts w:ascii="Times New Roman" w:hAnsi="Times New Roman" w:cs="Times New Roman"/>
        </w:rPr>
      </w:pPr>
      <w:r>
        <w:rPr>
          <w:rFonts w:ascii="Times New Roman" w:hAnsi="Times New Roman" w:cs="Times New Roman"/>
        </w:rPr>
        <w:t>I</w:t>
      </w:r>
      <w:r w:rsidR="00381CF2">
        <w:rPr>
          <w:rFonts w:ascii="Times New Roman" w:hAnsi="Times New Roman" w:cs="Times New Roman"/>
        </w:rPr>
        <w:t xml:space="preserve">n </w:t>
      </w:r>
      <w:r w:rsidR="00381CF2" w:rsidRPr="005459C2">
        <w:rPr>
          <w:rFonts w:ascii="Times New Roman" w:hAnsi="Times New Roman" w:cs="Times New Roman"/>
        </w:rPr>
        <w:t>the aftermath of</w:t>
      </w:r>
      <w:r w:rsidR="00381CF2">
        <w:rPr>
          <w:rFonts w:ascii="Times New Roman" w:hAnsi="Times New Roman" w:cs="Times New Roman"/>
        </w:rPr>
        <w:t xml:space="preserve"> </w:t>
      </w:r>
      <w:r w:rsidR="00381CF2" w:rsidRPr="005459C2">
        <w:rPr>
          <w:rFonts w:ascii="Times New Roman" w:hAnsi="Times New Roman" w:cs="Times New Roman"/>
        </w:rPr>
        <w:t>involvement in an adverse event</w:t>
      </w:r>
      <w:r>
        <w:rPr>
          <w:rFonts w:ascii="Times New Roman" w:hAnsi="Times New Roman" w:cs="Times New Roman"/>
        </w:rPr>
        <w:t>, how</w:t>
      </w:r>
      <w:r w:rsidR="008F1FB0">
        <w:rPr>
          <w:rFonts w:ascii="Times New Roman" w:hAnsi="Times New Roman" w:cs="Times New Roman"/>
        </w:rPr>
        <w:t xml:space="preserve"> </w:t>
      </w:r>
      <w:r w:rsidR="00DD6F19">
        <w:rPr>
          <w:rFonts w:ascii="Times New Roman" w:hAnsi="Times New Roman" w:cs="Times New Roman"/>
        </w:rPr>
        <w:t xml:space="preserve">a </w:t>
      </w:r>
      <w:r>
        <w:rPr>
          <w:rFonts w:ascii="Times New Roman" w:hAnsi="Times New Roman" w:cs="Times New Roman"/>
        </w:rPr>
        <w:t>healthcare</w:t>
      </w:r>
      <w:r w:rsidR="00F61B5B">
        <w:rPr>
          <w:rFonts w:ascii="Times New Roman" w:hAnsi="Times New Roman" w:cs="Times New Roman"/>
        </w:rPr>
        <w:t xml:space="preserve"> </w:t>
      </w:r>
      <w:r>
        <w:rPr>
          <w:rFonts w:ascii="Times New Roman" w:hAnsi="Times New Roman" w:cs="Times New Roman"/>
        </w:rPr>
        <w:t>provider c</w:t>
      </w:r>
      <w:r w:rsidRPr="005459C2">
        <w:rPr>
          <w:rFonts w:ascii="Times New Roman" w:hAnsi="Times New Roman" w:cs="Times New Roman"/>
        </w:rPr>
        <w:t>op</w:t>
      </w:r>
      <w:r>
        <w:rPr>
          <w:rFonts w:ascii="Times New Roman" w:hAnsi="Times New Roman" w:cs="Times New Roman"/>
        </w:rPr>
        <w:t>e</w:t>
      </w:r>
      <w:r w:rsidR="00F61B5B">
        <w:rPr>
          <w:rFonts w:ascii="Times New Roman" w:hAnsi="Times New Roman" w:cs="Times New Roman"/>
        </w:rPr>
        <w:t>s</w:t>
      </w:r>
      <w:r w:rsidR="00381CF2" w:rsidRPr="005459C2">
        <w:rPr>
          <w:rFonts w:ascii="Times New Roman" w:hAnsi="Times New Roman" w:cs="Times New Roman"/>
        </w:rPr>
        <w:t xml:space="preserve"> is unique</w:t>
      </w:r>
      <w:r w:rsidR="00381CF2">
        <w:rPr>
          <w:rFonts w:ascii="Times New Roman" w:hAnsi="Times New Roman" w:cs="Times New Roman"/>
        </w:rPr>
        <w:t xml:space="preserve"> to each person</w:t>
      </w:r>
      <w:r w:rsidR="00381CF2" w:rsidRPr="005459C2">
        <w:rPr>
          <w:rFonts w:ascii="Times New Roman" w:hAnsi="Times New Roman" w:cs="Times New Roman"/>
        </w:rPr>
        <w:t xml:space="preserve">. </w:t>
      </w:r>
      <w:r w:rsidR="00381CF2">
        <w:rPr>
          <w:rFonts w:ascii="Times New Roman" w:hAnsi="Times New Roman" w:cs="Times New Roman"/>
        </w:rPr>
        <w:t>Some s</w:t>
      </w:r>
      <w:r w:rsidR="00381CF2" w:rsidRPr="005459C2">
        <w:rPr>
          <w:rFonts w:ascii="Times New Roman" w:hAnsi="Times New Roman" w:cs="Times New Roman"/>
        </w:rPr>
        <w:t>econd victims may suffer alone</w:t>
      </w:r>
      <w:r w:rsidR="00381CF2">
        <w:rPr>
          <w:rFonts w:ascii="Times New Roman" w:hAnsi="Times New Roman" w:cs="Times New Roman"/>
        </w:rPr>
        <w:t xml:space="preserve"> because they are too </w:t>
      </w:r>
      <w:r w:rsidR="00381CF2" w:rsidRPr="005459C2">
        <w:rPr>
          <w:rFonts w:ascii="Times New Roman" w:hAnsi="Times New Roman" w:cs="Times New Roman"/>
        </w:rPr>
        <w:t xml:space="preserve">embarrassed to utilize </w:t>
      </w:r>
      <w:r w:rsidR="00381CF2">
        <w:rPr>
          <w:rFonts w:ascii="Times New Roman" w:hAnsi="Times New Roman" w:cs="Times New Roman"/>
        </w:rPr>
        <w:t>their organization’s</w:t>
      </w:r>
      <w:r w:rsidR="00381CF2" w:rsidRPr="005459C2">
        <w:rPr>
          <w:rFonts w:ascii="Times New Roman" w:hAnsi="Times New Roman" w:cs="Times New Roman"/>
        </w:rPr>
        <w:t xml:space="preserve"> employee assistance program for fear that it is not confidential</w:t>
      </w:r>
      <w:r w:rsidR="00381CF2">
        <w:rPr>
          <w:rFonts w:ascii="Times New Roman" w:hAnsi="Times New Roman" w:cs="Times New Roman"/>
        </w:rPr>
        <w:t xml:space="preserve"> or that there is </w:t>
      </w:r>
      <w:r w:rsidR="00381CF2" w:rsidRPr="005459C2">
        <w:rPr>
          <w:rFonts w:ascii="Times New Roman" w:hAnsi="Times New Roman" w:cs="Times New Roman"/>
        </w:rPr>
        <w:t xml:space="preserve">a stigma attached to utilizing </w:t>
      </w:r>
      <w:r w:rsidR="002007E7">
        <w:rPr>
          <w:rFonts w:ascii="Times New Roman" w:hAnsi="Times New Roman" w:cs="Times New Roman"/>
        </w:rPr>
        <w:t>it</w:t>
      </w:r>
      <w:r w:rsidR="00381CF2" w:rsidRPr="005459C2">
        <w:rPr>
          <w:rFonts w:ascii="Times New Roman" w:hAnsi="Times New Roman" w:cs="Times New Roman"/>
        </w:rPr>
        <w:t xml:space="preserve"> (Edress, Morlock &amp; Wu, 2017). </w:t>
      </w:r>
      <w:r w:rsidR="00381CF2">
        <w:rPr>
          <w:rFonts w:ascii="Times New Roman" w:hAnsi="Times New Roman" w:cs="Times New Roman"/>
        </w:rPr>
        <w:t xml:space="preserve">Alternatively, second victims may believe that </w:t>
      </w:r>
      <w:r w:rsidR="00381CF2" w:rsidRPr="005459C2">
        <w:rPr>
          <w:rFonts w:ascii="Times New Roman" w:hAnsi="Times New Roman" w:cs="Times New Roman"/>
        </w:rPr>
        <w:t xml:space="preserve">employee assistance counselors </w:t>
      </w:r>
      <w:r w:rsidR="00381CF2">
        <w:rPr>
          <w:rFonts w:ascii="Times New Roman" w:hAnsi="Times New Roman" w:cs="Times New Roman"/>
        </w:rPr>
        <w:t>will not be able to give them effective counsel because they can</w:t>
      </w:r>
      <w:r w:rsidR="00381CF2" w:rsidRPr="005459C2">
        <w:rPr>
          <w:rFonts w:ascii="Times New Roman" w:hAnsi="Times New Roman" w:cs="Times New Roman"/>
        </w:rPr>
        <w:t>not really</w:t>
      </w:r>
      <w:r w:rsidR="00381CF2">
        <w:rPr>
          <w:rFonts w:ascii="Times New Roman" w:hAnsi="Times New Roman" w:cs="Times New Roman"/>
        </w:rPr>
        <w:t xml:space="preserve"> understand what it is</w:t>
      </w:r>
      <w:r w:rsidR="00381CF2" w:rsidRPr="005459C2">
        <w:rPr>
          <w:rFonts w:ascii="Times New Roman" w:hAnsi="Times New Roman" w:cs="Times New Roman"/>
        </w:rPr>
        <w:t xml:space="preserve"> like to be involved in adverse event. </w:t>
      </w:r>
      <w:r w:rsidR="00381CF2">
        <w:rPr>
          <w:rFonts w:ascii="Times New Roman" w:hAnsi="Times New Roman" w:cs="Times New Roman"/>
        </w:rPr>
        <w:t>While m</w:t>
      </w:r>
      <w:r w:rsidR="00381CF2" w:rsidRPr="005459C2">
        <w:rPr>
          <w:rFonts w:ascii="Times New Roman" w:hAnsi="Times New Roman" w:cs="Times New Roman"/>
        </w:rPr>
        <w:t>ost organizations offer employee assistance program</w:t>
      </w:r>
      <w:r w:rsidR="00381CF2">
        <w:rPr>
          <w:rFonts w:ascii="Times New Roman" w:hAnsi="Times New Roman" w:cs="Times New Roman"/>
        </w:rPr>
        <w:t>s</w:t>
      </w:r>
      <w:r w:rsidR="00381CF2" w:rsidRPr="005459C2">
        <w:rPr>
          <w:rFonts w:ascii="Times New Roman" w:hAnsi="Times New Roman" w:cs="Times New Roman"/>
        </w:rPr>
        <w:t xml:space="preserve"> as formal organizational support</w:t>
      </w:r>
      <w:r w:rsidR="00381CF2">
        <w:rPr>
          <w:rFonts w:ascii="Times New Roman" w:hAnsi="Times New Roman" w:cs="Times New Roman"/>
        </w:rPr>
        <w:t xml:space="preserve"> mechanisms for second victims and other employees experiencing difficulty coping with life events, recent work by </w:t>
      </w:r>
      <w:r w:rsidR="00381CF2" w:rsidRPr="005459C2">
        <w:rPr>
          <w:rFonts w:ascii="Times New Roman" w:hAnsi="Times New Roman" w:cs="Times New Roman"/>
        </w:rPr>
        <w:t>Krzan,</w:t>
      </w:r>
      <w:r w:rsidR="00381CF2" w:rsidRPr="005459C2">
        <w:rPr>
          <w:rFonts w:ascii="Times New Roman" w:hAnsi="Times New Roman" w:cs="Times New Roman"/>
          <w:color w:val="000000" w:themeColor="text1"/>
          <w:shd w:val="clear" w:color="auto" w:fill="FFFFFF"/>
        </w:rPr>
        <w:t xml:space="preserve"> Merandi, Morvay, and Mirtallo (2015</w:t>
      </w:r>
      <w:r w:rsidR="00381CF2" w:rsidRPr="005459C2">
        <w:rPr>
          <w:rFonts w:ascii="Times New Roman" w:hAnsi="Times New Roman" w:cs="Times New Roman"/>
        </w:rPr>
        <w:t xml:space="preserve">) </w:t>
      </w:r>
      <w:r w:rsidR="00381CF2">
        <w:rPr>
          <w:rFonts w:ascii="Times New Roman" w:hAnsi="Times New Roman" w:cs="Times New Roman"/>
        </w:rPr>
        <w:t xml:space="preserve">indicated </w:t>
      </w:r>
      <w:r w:rsidR="00381CF2" w:rsidRPr="005459C2">
        <w:rPr>
          <w:rFonts w:ascii="Times New Roman" w:hAnsi="Times New Roman" w:cs="Times New Roman"/>
        </w:rPr>
        <w:t xml:space="preserve">that 83% of </w:t>
      </w:r>
      <w:r w:rsidR="00381CF2" w:rsidRPr="005459C2">
        <w:rPr>
          <w:rFonts w:ascii="Times New Roman" w:hAnsi="Times New Roman" w:cs="Times New Roman"/>
        </w:rPr>
        <w:lastRenderedPageBreak/>
        <w:t>healthcare providers at the University of Missouri Health Care System expressed need for support program</w:t>
      </w:r>
      <w:r w:rsidR="00381CF2">
        <w:rPr>
          <w:rFonts w:ascii="Times New Roman" w:hAnsi="Times New Roman" w:cs="Times New Roman"/>
        </w:rPr>
        <w:t>s</w:t>
      </w:r>
      <w:r w:rsidR="00381CF2" w:rsidRPr="005459C2">
        <w:rPr>
          <w:rFonts w:ascii="Times New Roman" w:hAnsi="Times New Roman" w:cs="Times New Roman"/>
        </w:rPr>
        <w:t xml:space="preserve"> </w:t>
      </w:r>
      <w:r w:rsidR="00381CF2">
        <w:rPr>
          <w:rFonts w:ascii="Times New Roman" w:hAnsi="Times New Roman" w:cs="Times New Roman"/>
        </w:rPr>
        <w:t xml:space="preserve">for second victims that involved </w:t>
      </w:r>
      <w:r w:rsidR="00381CF2" w:rsidRPr="005459C2">
        <w:rPr>
          <w:rFonts w:ascii="Times New Roman" w:hAnsi="Times New Roman" w:cs="Times New Roman"/>
        </w:rPr>
        <w:t>peers or supervisors</w:t>
      </w:r>
      <w:r w:rsidR="00A44F87">
        <w:rPr>
          <w:rFonts w:ascii="Times New Roman" w:hAnsi="Times New Roman" w:cs="Times New Roman"/>
        </w:rPr>
        <w:t xml:space="preserve">. </w:t>
      </w:r>
    </w:p>
    <w:p w14:paraId="5A50B162" w14:textId="1ECC02FF" w:rsidR="001A71C5" w:rsidRDefault="001A71C5" w:rsidP="001A71C5">
      <w:pPr>
        <w:spacing w:after="240"/>
        <w:ind w:left="720"/>
        <w:rPr>
          <w:rFonts w:ascii="Times New Roman" w:hAnsi="Times New Roman" w:cs="Times New Roman"/>
        </w:rPr>
      </w:pPr>
      <w:r>
        <w:rPr>
          <w:rFonts w:ascii="Times New Roman" w:hAnsi="Times New Roman" w:cs="Times New Roman"/>
          <w:b/>
          <w:i/>
          <w:iCs/>
        </w:rPr>
        <w:t>Hypothesis 2</w:t>
      </w:r>
      <w:r w:rsidR="00A44F87">
        <w:rPr>
          <w:rFonts w:ascii="Times New Roman" w:hAnsi="Times New Roman" w:cs="Times New Roman"/>
          <w:b/>
          <w:i/>
          <w:iCs/>
        </w:rPr>
        <w:t xml:space="preserve">. </w:t>
      </w:r>
      <w:r>
        <w:rPr>
          <w:rFonts w:ascii="Times New Roman" w:hAnsi="Times New Roman" w:cs="Times New Roman"/>
        </w:rPr>
        <w:t xml:space="preserve">Organizational and supervisor support will be negatively correlated both with burnout (H2a) and physical and psychological symptoms (H2b) for those involved in adverse events. </w:t>
      </w:r>
    </w:p>
    <w:p w14:paraId="6D6B6B84" w14:textId="5306CF6E" w:rsidR="0050214E" w:rsidRDefault="0050214E" w:rsidP="001A71C5">
      <w:pPr>
        <w:spacing w:after="240"/>
        <w:ind w:left="720"/>
        <w:rPr>
          <w:rFonts w:ascii="Times New Roman" w:hAnsi="Times New Roman" w:cs="Times New Roman"/>
        </w:rPr>
      </w:pPr>
      <w:r>
        <w:rPr>
          <w:rFonts w:ascii="Times New Roman" w:hAnsi="Times New Roman" w:cs="Times New Roman"/>
          <w:b/>
          <w:i/>
          <w:iCs/>
        </w:rPr>
        <w:t>Research Question.</w:t>
      </w:r>
      <w:r>
        <w:rPr>
          <w:rFonts w:ascii="Times New Roman" w:hAnsi="Times New Roman" w:cs="Times New Roman"/>
        </w:rPr>
        <w:t xml:space="preserve"> What support resources do second victims believe would be most beneficial to them in coping with adverse patient events? </w:t>
      </w:r>
    </w:p>
    <w:p w14:paraId="7DE352C1" w14:textId="583558B4" w:rsidR="00485B7B" w:rsidRDefault="00871DB6" w:rsidP="00491718">
      <w:pPr>
        <w:spacing w:line="480" w:lineRule="auto"/>
        <w:ind w:firstLine="720"/>
        <w:rPr>
          <w:rFonts w:ascii="Times New Roman" w:hAnsi="Times New Roman" w:cs="Times New Roman"/>
        </w:rPr>
      </w:pPr>
      <w:r>
        <w:rPr>
          <w:rFonts w:ascii="Times New Roman" w:hAnsi="Times New Roman" w:cs="Times New Roman"/>
        </w:rPr>
        <w:t>H</w:t>
      </w:r>
      <w:r w:rsidR="00587C81">
        <w:rPr>
          <w:rFonts w:ascii="Times New Roman" w:hAnsi="Times New Roman" w:cs="Times New Roman"/>
        </w:rPr>
        <w:t>ealthcare organizations need to</w:t>
      </w:r>
      <w:r w:rsidR="00655138">
        <w:rPr>
          <w:rFonts w:ascii="Times New Roman" w:hAnsi="Times New Roman" w:cs="Times New Roman"/>
        </w:rPr>
        <w:t xml:space="preserve"> </w:t>
      </w:r>
      <w:r w:rsidR="008F1FB0">
        <w:rPr>
          <w:rFonts w:ascii="Times New Roman" w:hAnsi="Times New Roman" w:cs="Times New Roman"/>
        </w:rPr>
        <w:t xml:space="preserve">foster </w:t>
      </w:r>
      <w:r w:rsidR="00C553F5">
        <w:rPr>
          <w:rFonts w:ascii="Times New Roman" w:hAnsi="Times New Roman" w:cs="Times New Roman"/>
        </w:rPr>
        <w:t>emotionally</w:t>
      </w:r>
      <w:r w:rsidR="005A2E3F">
        <w:rPr>
          <w:rFonts w:ascii="Times New Roman" w:hAnsi="Times New Roman" w:cs="Times New Roman"/>
        </w:rPr>
        <w:t xml:space="preserve"> </w:t>
      </w:r>
      <w:r w:rsidR="00C553F5">
        <w:rPr>
          <w:rFonts w:ascii="Times New Roman" w:hAnsi="Times New Roman" w:cs="Times New Roman"/>
        </w:rPr>
        <w:t>supportive</w:t>
      </w:r>
      <w:r w:rsidR="008F1FB0">
        <w:rPr>
          <w:rFonts w:ascii="Times New Roman" w:hAnsi="Times New Roman" w:cs="Times New Roman"/>
        </w:rPr>
        <w:t xml:space="preserve"> cultures</w:t>
      </w:r>
      <w:r w:rsidR="00587C81">
        <w:rPr>
          <w:rFonts w:ascii="Times New Roman" w:hAnsi="Times New Roman" w:cs="Times New Roman"/>
        </w:rPr>
        <w:t>; such emotionally</w:t>
      </w:r>
      <w:r w:rsidR="005A2E3F">
        <w:rPr>
          <w:rFonts w:ascii="Times New Roman" w:hAnsi="Times New Roman" w:cs="Times New Roman"/>
        </w:rPr>
        <w:t xml:space="preserve"> </w:t>
      </w:r>
      <w:r w:rsidR="00587C81">
        <w:rPr>
          <w:rFonts w:ascii="Times New Roman" w:hAnsi="Times New Roman" w:cs="Times New Roman"/>
        </w:rPr>
        <w:t>supportive cultures can promote emotional healing and</w:t>
      </w:r>
      <w:r w:rsidR="00587C81" w:rsidRPr="00587C81">
        <w:rPr>
          <w:rFonts w:ascii="Times New Roman" w:hAnsi="Times New Roman" w:cs="Times New Roman"/>
        </w:rPr>
        <w:t xml:space="preserve"> reduce</w:t>
      </w:r>
      <w:r w:rsidR="00587C81">
        <w:rPr>
          <w:rFonts w:ascii="Times New Roman" w:hAnsi="Times New Roman" w:cs="Times New Roman"/>
        </w:rPr>
        <w:t xml:space="preserve"> the suffering second victims face as a result of being</w:t>
      </w:r>
      <w:r w:rsidR="00587C81" w:rsidRPr="00587C81">
        <w:rPr>
          <w:rFonts w:ascii="Times New Roman" w:hAnsi="Times New Roman" w:cs="Times New Roman"/>
        </w:rPr>
        <w:t xml:space="preserve"> involved in an adverse event (Quillivan et al., 2016</w:t>
      </w:r>
      <w:r w:rsidR="00655138">
        <w:rPr>
          <w:rFonts w:ascii="Times New Roman" w:hAnsi="Times New Roman" w:cs="Times New Roman"/>
        </w:rPr>
        <w:t>).</w:t>
      </w:r>
      <w:r w:rsidR="006A2AF1">
        <w:rPr>
          <w:rFonts w:ascii="Times New Roman" w:hAnsi="Times New Roman" w:cs="Times New Roman"/>
        </w:rPr>
        <w:t xml:space="preserve"> The Job Demands-Resource Model advises that by </w:t>
      </w:r>
      <w:r w:rsidR="00DD6F19">
        <w:rPr>
          <w:rFonts w:ascii="Times New Roman" w:hAnsi="Times New Roman" w:cs="Times New Roman"/>
        </w:rPr>
        <w:t>increasing job</w:t>
      </w:r>
      <w:r w:rsidR="006A2AF1">
        <w:rPr>
          <w:rFonts w:ascii="Times New Roman" w:hAnsi="Times New Roman" w:cs="Times New Roman"/>
        </w:rPr>
        <w:t xml:space="preserve"> resources there should be a reduction in </w:t>
      </w:r>
      <w:r w:rsidR="00DD6F19">
        <w:rPr>
          <w:rFonts w:ascii="Times New Roman" w:hAnsi="Times New Roman" w:cs="Times New Roman"/>
        </w:rPr>
        <w:t xml:space="preserve">experiences of </w:t>
      </w:r>
      <w:r w:rsidR="006A2AF1">
        <w:rPr>
          <w:rFonts w:ascii="Times New Roman" w:hAnsi="Times New Roman" w:cs="Times New Roman"/>
        </w:rPr>
        <w:t xml:space="preserve">burnout </w:t>
      </w:r>
      <w:r w:rsidR="006A2AF1">
        <w:rPr>
          <w:rFonts w:ascii="Times New Roman" w:eastAsia="Times New Roman" w:hAnsi="Times New Roman" w:cs="Times New Roman"/>
          <w:color w:val="000000" w:themeColor="text1"/>
          <w:shd w:val="clear" w:color="auto" w:fill="FFFFFF"/>
        </w:rPr>
        <w:t>(Demerouti, Bakker, Nachreiner &amp; Schaufeli, 2001). By providing resources such as organizational</w:t>
      </w:r>
      <w:r w:rsidR="00931782">
        <w:rPr>
          <w:rFonts w:ascii="Times New Roman" w:eastAsia="Times New Roman" w:hAnsi="Times New Roman" w:cs="Times New Roman"/>
          <w:color w:val="000000" w:themeColor="text1"/>
          <w:shd w:val="clear" w:color="auto" w:fill="FFFFFF"/>
        </w:rPr>
        <w:t xml:space="preserve"> and supervisor</w:t>
      </w:r>
      <w:r w:rsidR="006A2AF1">
        <w:rPr>
          <w:rFonts w:ascii="Times New Roman" w:eastAsia="Times New Roman" w:hAnsi="Times New Roman" w:cs="Times New Roman"/>
          <w:color w:val="000000" w:themeColor="text1"/>
          <w:shd w:val="clear" w:color="auto" w:fill="FFFFFF"/>
        </w:rPr>
        <w:t xml:space="preserve"> support after adverse events</w:t>
      </w:r>
      <w:r w:rsidR="00931782">
        <w:rPr>
          <w:rFonts w:ascii="Times New Roman" w:eastAsia="Times New Roman" w:hAnsi="Times New Roman" w:cs="Times New Roman"/>
          <w:color w:val="000000" w:themeColor="text1"/>
          <w:shd w:val="clear" w:color="auto" w:fill="FFFFFF"/>
        </w:rPr>
        <w:t xml:space="preserve">, healthcare organizations </w:t>
      </w:r>
      <w:r w:rsidR="00F61B5B">
        <w:rPr>
          <w:rFonts w:ascii="Times New Roman" w:eastAsia="Times New Roman" w:hAnsi="Times New Roman" w:cs="Times New Roman"/>
          <w:color w:val="000000" w:themeColor="text1"/>
          <w:shd w:val="clear" w:color="auto" w:fill="FFFFFF"/>
        </w:rPr>
        <w:t xml:space="preserve">can </w:t>
      </w:r>
      <w:r w:rsidR="00931782">
        <w:rPr>
          <w:rFonts w:ascii="Times New Roman" w:eastAsia="Times New Roman" w:hAnsi="Times New Roman" w:cs="Times New Roman"/>
          <w:color w:val="000000" w:themeColor="text1"/>
          <w:shd w:val="clear" w:color="auto" w:fill="FFFFFF"/>
        </w:rPr>
        <w:t>help their employees cope with the job demands.</w:t>
      </w:r>
      <w:r w:rsidR="00E63072">
        <w:rPr>
          <w:rFonts w:ascii="Times New Roman" w:hAnsi="Times New Roman" w:cs="Times New Roman"/>
        </w:rPr>
        <w:t xml:space="preserve"> </w:t>
      </w:r>
      <w:r w:rsidR="00D5482B" w:rsidRPr="00587C81">
        <w:rPr>
          <w:rFonts w:ascii="Times New Roman" w:hAnsi="Times New Roman" w:cs="Times New Roman"/>
        </w:rPr>
        <w:t xml:space="preserve">A </w:t>
      </w:r>
      <w:r w:rsidR="0058067F">
        <w:rPr>
          <w:rFonts w:ascii="Times New Roman" w:hAnsi="Times New Roman" w:cs="Times New Roman"/>
        </w:rPr>
        <w:t xml:space="preserve">literature </w:t>
      </w:r>
      <w:r w:rsidR="00D5482B" w:rsidRPr="00587C81">
        <w:rPr>
          <w:rFonts w:ascii="Times New Roman" w:hAnsi="Times New Roman" w:cs="Times New Roman"/>
        </w:rPr>
        <w:t xml:space="preserve">review conducted </w:t>
      </w:r>
      <w:r w:rsidR="00D5482B" w:rsidRPr="00491718">
        <w:rPr>
          <w:rFonts w:ascii="Times New Roman" w:hAnsi="Times New Roman" w:cs="Times New Roman"/>
        </w:rPr>
        <w:t>by Chan, Khong and Wang (201</w:t>
      </w:r>
      <w:r w:rsidR="00D5482B">
        <w:rPr>
          <w:rFonts w:ascii="Times New Roman" w:hAnsi="Times New Roman" w:cs="Times New Roman"/>
        </w:rPr>
        <w:t>7</w:t>
      </w:r>
      <w:r w:rsidR="00D5482B" w:rsidRPr="00491718">
        <w:rPr>
          <w:rFonts w:ascii="Times New Roman" w:hAnsi="Times New Roman" w:cs="Times New Roman"/>
        </w:rPr>
        <w:t>) suggested</w:t>
      </w:r>
      <w:r w:rsidR="00D5482B" w:rsidRPr="00587C81">
        <w:rPr>
          <w:rFonts w:ascii="Times New Roman" w:hAnsi="Times New Roman" w:cs="Times New Roman"/>
        </w:rPr>
        <w:t xml:space="preserve"> that </w:t>
      </w:r>
      <w:r w:rsidR="0058067F">
        <w:rPr>
          <w:rFonts w:ascii="Times New Roman" w:hAnsi="Times New Roman" w:cs="Times New Roman"/>
        </w:rPr>
        <w:t>a</w:t>
      </w:r>
      <w:r w:rsidR="00521FCF">
        <w:rPr>
          <w:rFonts w:ascii="Times New Roman" w:hAnsi="Times New Roman" w:cs="Times New Roman"/>
        </w:rPr>
        <w:t>n understanding</w:t>
      </w:r>
      <w:r w:rsidR="0058067F">
        <w:rPr>
          <w:rFonts w:ascii="Times New Roman" w:hAnsi="Times New Roman" w:cs="Times New Roman"/>
        </w:rPr>
        <w:t xml:space="preserve"> </w:t>
      </w:r>
      <w:r w:rsidR="00D5482B" w:rsidRPr="00491718">
        <w:rPr>
          <w:rFonts w:ascii="Times New Roman" w:hAnsi="Times New Roman" w:cs="Times New Roman"/>
        </w:rPr>
        <w:t>org</w:t>
      </w:r>
      <w:r w:rsidR="0058067F">
        <w:rPr>
          <w:rFonts w:ascii="Times New Roman" w:hAnsi="Times New Roman" w:cs="Times New Roman"/>
        </w:rPr>
        <w:t xml:space="preserve">anizational culture </w:t>
      </w:r>
      <w:r w:rsidR="00F61B5B">
        <w:rPr>
          <w:rFonts w:ascii="Times New Roman" w:hAnsi="Times New Roman" w:cs="Times New Roman"/>
        </w:rPr>
        <w:t xml:space="preserve">that has </w:t>
      </w:r>
      <w:r w:rsidR="0058067F">
        <w:rPr>
          <w:rFonts w:ascii="Times New Roman" w:hAnsi="Times New Roman" w:cs="Times New Roman"/>
        </w:rPr>
        <w:t>support mechanisms in place can alleviate</w:t>
      </w:r>
      <w:r w:rsidR="00D5482B" w:rsidRPr="00491718">
        <w:rPr>
          <w:rFonts w:ascii="Times New Roman" w:hAnsi="Times New Roman" w:cs="Times New Roman"/>
        </w:rPr>
        <w:t xml:space="preserve"> the </w:t>
      </w:r>
      <w:r w:rsidR="00D5482B" w:rsidRPr="00587C81">
        <w:rPr>
          <w:rFonts w:ascii="Times New Roman" w:hAnsi="Times New Roman" w:cs="Times New Roman"/>
        </w:rPr>
        <w:t>psychological impact of a healthcare provider</w:t>
      </w:r>
      <w:r w:rsidR="00D5482B" w:rsidRPr="00491718">
        <w:rPr>
          <w:rFonts w:ascii="Times New Roman" w:hAnsi="Times New Roman" w:cs="Times New Roman"/>
        </w:rPr>
        <w:t>’</w:t>
      </w:r>
      <w:r w:rsidR="00D5482B" w:rsidRPr="00587C81">
        <w:rPr>
          <w:rFonts w:ascii="Times New Roman" w:hAnsi="Times New Roman" w:cs="Times New Roman"/>
        </w:rPr>
        <w:t>s experience with an adverse event</w:t>
      </w:r>
      <w:r w:rsidR="00A44F87">
        <w:rPr>
          <w:rFonts w:ascii="Times New Roman" w:hAnsi="Times New Roman" w:cs="Times New Roman"/>
        </w:rPr>
        <w:t xml:space="preserve">. </w:t>
      </w:r>
    </w:p>
    <w:p w14:paraId="694BA8D7" w14:textId="2CC7F2F8" w:rsidR="00485B7B" w:rsidRPr="00485B7B" w:rsidRDefault="00485B7B" w:rsidP="00EA61E4">
      <w:pPr>
        <w:spacing w:after="240"/>
        <w:ind w:left="720"/>
        <w:rPr>
          <w:rFonts w:ascii="Times New Roman" w:hAnsi="Times New Roman" w:cs="Times New Roman"/>
          <w:bCs/>
        </w:rPr>
      </w:pPr>
      <w:r w:rsidRPr="00DE2C65">
        <w:rPr>
          <w:rFonts w:ascii="Times New Roman" w:hAnsi="Times New Roman" w:cs="Times New Roman"/>
          <w:b/>
          <w:i/>
          <w:iCs/>
        </w:rPr>
        <w:t xml:space="preserve">Hypothesis </w:t>
      </w:r>
      <w:r>
        <w:rPr>
          <w:rFonts w:ascii="Times New Roman" w:hAnsi="Times New Roman" w:cs="Times New Roman"/>
          <w:b/>
          <w:i/>
          <w:iCs/>
        </w:rPr>
        <w:t>3</w:t>
      </w:r>
      <w:r w:rsidR="00A44F87">
        <w:rPr>
          <w:rFonts w:ascii="Times New Roman" w:hAnsi="Times New Roman" w:cs="Times New Roman"/>
          <w:b/>
          <w:i/>
          <w:iCs/>
        </w:rPr>
        <w:t xml:space="preserve">. </w:t>
      </w:r>
      <w:r w:rsidRPr="00485B7B">
        <w:rPr>
          <w:rFonts w:ascii="Times New Roman" w:hAnsi="Times New Roman" w:cs="Times New Roman"/>
          <w:bCs/>
        </w:rPr>
        <w:t>Lack of support and physical and psychological distress will interact to predict burnout.</w:t>
      </w:r>
    </w:p>
    <w:p w14:paraId="24FC7513" w14:textId="75D9330B" w:rsidR="00485B7B" w:rsidRPr="00EA61E4" w:rsidRDefault="00485B7B" w:rsidP="00485B7B">
      <w:pPr>
        <w:spacing w:line="480" w:lineRule="auto"/>
        <w:rPr>
          <w:rFonts w:ascii="Times New Roman" w:hAnsi="Times New Roman" w:cs="Times New Roman"/>
          <w:b/>
          <w:bCs/>
        </w:rPr>
      </w:pPr>
      <w:r w:rsidRPr="00EA61E4">
        <w:rPr>
          <w:rFonts w:ascii="Times New Roman" w:hAnsi="Times New Roman" w:cs="Times New Roman"/>
          <w:b/>
          <w:bCs/>
        </w:rPr>
        <w:t xml:space="preserve">Employee Withdrawal </w:t>
      </w:r>
    </w:p>
    <w:p w14:paraId="46720528" w14:textId="1FFA6DFC" w:rsidR="00587C81" w:rsidRDefault="00485B7B" w:rsidP="00EA61E4">
      <w:pPr>
        <w:spacing w:line="480" w:lineRule="auto"/>
        <w:rPr>
          <w:rFonts w:ascii="Times New Roman" w:hAnsi="Times New Roman" w:cs="Times New Roman"/>
        </w:rPr>
      </w:pPr>
      <w:r>
        <w:rPr>
          <w:rFonts w:ascii="Times New Roman" w:hAnsi="Times New Roman" w:cs="Times New Roman"/>
        </w:rPr>
        <w:tab/>
      </w:r>
      <w:r w:rsidR="00BD0E05">
        <w:rPr>
          <w:rFonts w:ascii="Times New Roman" w:hAnsi="Times New Roman" w:cs="Times New Roman"/>
        </w:rPr>
        <w:t xml:space="preserve">For this study, employee withdrawal is defined as </w:t>
      </w:r>
      <w:r w:rsidR="005A2E3F">
        <w:rPr>
          <w:rFonts w:ascii="Times New Roman" w:hAnsi="Times New Roman" w:cs="Times New Roman"/>
        </w:rPr>
        <w:t xml:space="preserve">behaviors employees take to physically separate themselves from the workplace; withdrawal behaviors can include tardiness, </w:t>
      </w:r>
      <w:r w:rsidR="00BD0E05">
        <w:rPr>
          <w:rFonts w:ascii="Times New Roman" w:hAnsi="Times New Roman" w:cs="Times New Roman"/>
        </w:rPr>
        <w:t>absenteeism and</w:t>
      </w:r>
      <w:r w:rsidR="00F409D0">
        <w:rPr>
          <w:rFonts w:ascii="Times New Roman" w:hAnsi="Times New Roman" w:cs="Times New Roman"/>
        </w:rPr>
        <w:t xml:space="preserve"> </w:t>
      </w:r>
      <w:r w:rsidR="005A2E3F">
        <w:rPr>
          <w:rFonts w:ascii="Times New Roman" w:hAnsi="Times New Roman" w:cs="Times New Roman"/>
        </w:rPr>
        <w:t>intentions to quit the organization</w:t>
      </w:r>
      <w:r w:rsidR="00F409D0">
        <w:rPr>
          <w:rFonts w:ascii="Times New Roman" w:hAnsi="Times New Roman" w:cs="Times New Roman"/>
        </w:rPr>
        <w:t xml:space="preserve">. </w:t>
      </w:r>
      <w:r w:rsidR="00EB5D59">
        <w:rPr>
          <w:rFonts w:ascii="Times New Roman" w:hAnsi="Times New Roman" w:cs="Times New Roman"/>
        </w:rPr>
        <w:t xml:space="preserve">Turnover intention is </w:t>
      </w:r>
      <w:r w:rsidR="00886B20">
        <w:rPr>
          <w:rFonts w:ascii="Times New Roman" w:hAnsi="Times New Roman" w:cs="Times New Roman"/>
        </w:rPr>
        <w:t>an</w:t>
      </w:r>
      <w:r w:rsidR="00CB097E">
        <w:rPr>
          <w:rFonts w:ascii="Times New Roman" w:hAnsi="Times New Roman" w:cs="Times New Roman"/>
        </w:rPr>
        <w:t xml:space="preserve"> </w:t>
      </w:r>
      <w:r w:rsidR="00C553F5">
        <w:rPr>
          <w:rFonts w:ascii="Times New Roman" w:hAnsi="Times New Roman" w:cs="Times New Roman"/>
        </w:rPr>
        <w:t>employee’s</w:t>
      </w:r>
      <w:r w:rsidR="00CB097E">
        <w:rPr>
          <w:rFonts w:ascii="Times New Roman" w:hAnsi="Times New Roman" w:cs="Times New Roman"/>
        </w:rPr>
        <w:t xml:space="preserve"> intent to leave the organization voluntarily</w:t>
      </w:r>
      <w:r w:rsidR="005A2E3F">
        <w:rPr>
          <w:rFonts w:ascii="Times New Roman" w:hAnsi="Times New Roman" w:cs="Times New Roman"/>
        </w:rPr>
        <w:t xml:space="preserve">; </w:t>
      </w:r>
      <w:r w:rsidR="00BC2BA3">
        <w:rPr>
          <w:rFonts w:ascii="Times New Roman" w:hAnsi="Times New Roman" w:cs="Times New Roman"/>
        </w:rPr>
        <w:t xml:space="preserve">turnover </w:t>
      </w:r>
      <w:r w:rsidR="0078468E">
        <w:rPr>
          <w:rFonts w:ascii="Times New Roman" w:hAnsi="Times New Roman" w:cs="Times New Roman"/>
        </w:rPr>
        <w:t xml:space="preserve">is costly </w:t>
      </w:r>
      <w:r w:rsidR="005A2E3F">
        <w:rPr>
          <w:rFonts w:ascii="Times New Roman" w:hAnsi="Times New Roman" w:cs="Times New Roman"/>
        </w:rPr>
        <w:t xml:space="preserve">for organizations </w:t>
      </w:r>
      <w:r w:rsidR="0078468E">
        <w:rPr>
          <w:rFonts w:ascii="Times New Roman" w:hAnsi="Times New Roman" w:cs="Times New Roman"/>
        </w:rPr>
        <w:t>as replacing employees requires recruitment, orientation time</w:t>
      </w:r>
      <w:r w:rsidR="00886B20">
        <w:rPr>
          <w:rFonts w:ascii="Times New Roman" w:hAnsi="Times New Roman" w:cs="Times New Roman"/>
        </w:rPr>
        <w:t xml:space="preserve"> and</w:t>
      </w:r>
      <w:r w:rsidR="0078468E">
        <w:rPr>
          <w:rFonts w:ascii="Times New Roman" w:hAnsi="Times New Roman" w:cs="Times New Roman"/>
        </w:rPr>
        <w:t xml:space="preserve"> other employees time to precept (</w:t>
      </w:r>
      <w:r w:rsidR="0078468E" w:rsidRPr="00BC2BA3">
        <w:rPr>
          <w:rFonts w:ascii="Times New Roman" w:hAnsi="Times New Roman" w:cs="Times New Roman"/>
          <w:color w:val="222222"/>
          <w:shd w:val="clear" w:color="auto" w:fill="FFFFFF"/>
        </w:rPr>
        <w:t>Knudsen</w:t>
      </w:r>
      <w:r w:rsidR="0078468E">
        <w:rPr>
          <w:rFonts w:ascii="Times New Roman" w:hAnsi="Times New Roman" w:cs="Times New Roman"/>
          <w:color w:val="222222"/>
          <w:shd w:val="clear" w:color="auto" w:fill="FFFFFF"/>
        </w:rPr>
        <w:t xml:space="preserve">, </w:t>
      </w:r>
      <w:r w:rsidR="0078468E" w:rsidRPr="00BC2BA3">
        <w:rPr>
          <w:rFonts w:ascii="Times New Roman" w:hAnsi="Times New Roman" w:cs="Times New Roman"/>
          <w:color w:val="222222"/>
          <w:shd w:val="clear" w:color="auto" w:fill="FFFFFF"/>
        </w:rPr>
        <w:t>Ducharme</w:t>
      </w:r>
      <w:r w:rsidR="0078468E">
        <w:rPr>
          <w:rFonts w:ascii="Times New Roman" w:hAnsi="Times New Roman" w:cs="Times New Roman"/>
          <w:color w:val="222222"/>
          <w:shd w:val="clear" w:color="auto" w:fill="FFFFFF"/>
        </w:rPr>
        <w:t xml:space="preserve">, </w:t>
      </w:r>
      <w:r w:rsidR="0078468E" w:rsidRPr="00BC2BA3">
        <w:rPr>
          <w:rFonts w:ascii="Times New Roman" w:hAnsi="Times New Roman" w:cs="Times New Roman"/>
          <w:color w:val="222222"/>
          <w:shd w:val="clear" w:color="auto" w:fill="FFFFFF"/>
        </w:rPr>
        <w:t>&amp; Roman</w:t>
      </w:r>
      <w:r w:rsidR="0078468E">
        <w:rPr>
          <w:rFonts w:ascii="Times New Roman" w:hAnsi="Times New Roman" w:cs="Times New Roman"/>
          <w:color w:val="222222"/>
          <w:shd w:val="clear" w:color="auto" w:fill="FFFFFF"/>
        </w:rPr>
        <w:t xml:space="preserve">, </w:t>
      </w:r>
      <w:r w:rsidR="0078468E" w:rsidRPr="00BC2BA3">
        <w:rPr>
          <w:rFonts w:ascii="Times New Roman" w:hAnsi="Times New Roman" w:cs="Times New Roman"/>
          <w:color w:val="222222"/>
          <w:shd w:val="clear" w:color="auto" w:fill="FFFFFF"/>
        </w:rPr>
        <w:t xml:space="preserve">2009). </w:t>
      </w:r>
      <w:r w:rsidR="0078468E">
        <w:rPr>
          <w:rFonts w:ascii="Times New Roman" w:hAnsi="Times New Roman" w:cs="Times New Roman"/>
        </w:rPr>
        <w:t xml:space="preserve">Turnover may create staffing shortages and even unrest in the </w:t>
      </w:r>
      <w:r w:rsidR="005A2E3F">
        <w:rPr>
          <w:rFonts w:ascii="Times New Roman" w:hAnsi="Times New Roman" w:cs="Times New Roman"/>
        </w:rPr>
        <w:t xml:space="preserve">affected </w:t>
      </w:r>
      <w:r w:rsidR="0078468E">
        <w:rPr>
          <w:rFonts w:ascii="Times New Roman" w:hAnsi="Times New Roman" w:cs="Times New Roman"/>
        </w:rPr>
        <w:lastRenderedPageBreak/>
        <w:t>department due to the departure</w:t>
      </w:r>
      <w:r w:rsidR="000021CF">
        <w:rPr>
          <w:rFonts w:ascii="Times New Roman" w:hAnsi="Times New Roman" w:cs="Times New Roman"/>
        </w:rPr>
        <w:t xml:space="preserve"> of</w:t>
      </w:r>
      <w:r w:rsidR="0078468E">
        <w:rPr>
          <w:rFonts w:ascii="Times New Roman" w:hAnsi="Times New Roman" w:cs="Times New Roman"/>
        </w:rPr>
        <w:t xml:space="preserve"> long</w:t>
      </w:r>
      <w:r w:rsidR="00DD6F19">
        <w:rPr>
          <w:rFonts w:ascii="Times New Roman" w:hAnsi="Times New Roman" w:cs="Times New Roman"/>
        </w:rPr>
        <w:t>-</w:t>
      </w:r>
      <w:r w:rsidR="0078468E">
        <w:rPr>
          <w:rFonts w:ascii="Times New Roman" w:hAnsi="Times New Roman" w:cs="Times New Roman"/>
        </w:rPr>
        <w:t>tenured, well-respected employees. Absenteeism</w:t>
      </w:r>
      <w:r w:rsidR="005A2E3F">
        <w:rPr>
          <w:rFonts w:ascii="Times New Roman" w:hAnsi="Times New Roman" w:cs="Times New Roman"/>
        </w:rPr>
        <w:t xml:space="preserve"> and tardiness</w:t>
      </w:r>
      <w:r w:rsidR="0078468E">
        <w:rPr>
          <w:rFonts w:ascii="Times New Roman" w:hAnsi="Times New Roman" w:cs="Times New Roman"/>
        </w:rPr>
        <w:t xml:space="preserve"> also create staffing shortages, increase costs</w:t>
      </w:r>
      <w:r w:rsidR="00DD6F19">
        <w:rPr>
          <w:rFonts w:ascii="Times New Roman" w:hAnsi="Times New Roman" w:cs="Times New Roman"/>
        </w:rPr>
        <w:t>,</w:t>
      </w:r>
      <w:r w:rsidR="0078468E">
        <w:rPr>
          <w:rFonts w:ascii="Times New Roman" w:hAnsi="Times New Roman" w:cs="Times New Roman"/>
        </w:rPr>
        <w:t xml:space="preserve"> and interrupt the continuity of care provided. </w:t>
      </w:r>
      <w:r w:rsidR="00DD5083">
        <w:rPr>
          <w:rFonts w:ascii="Times New Roman" w:hAnsi="Times New Roman" w:cs="Times New Roman"/>
        </w:rPr>
        <w:t xml:space="preserve">Healthcare providers who harbor feelings of guilt over involvement in an adverse event and doubt their skills are likely to have intentions to leave the organization or even the occupation </w:t>
      </w:r>
      <w:r w:rsidR="00D17D71">
        <w:rPr>
          <w:rFonts w:ascii="Times New Roman" w:hAnsi="Times New Roman" w:cs="Times New Roman"/>
          <w:color w:val="000000" w:themeColor="text1"/>
        </w:rPr>
        <w:t>(Van Gerv</w:t>
      </w:r>
      <w:r w:rsidR="00D17D71" w:rsidRPr="0045655E">
        <w:rPr>
          <w:rFonts w:ascii="Times New Roman" w:hAnsi="Times New Roman" w:cs="Times New Roman"/>
          <w:color w:val="000000" w:themeColor="text1"/>
        </w:rPr>
        <w:t>en et al., 2016</w:t>
      </w:r>
      <w:r w:rsidR="00F61B5B">
        <w:rPr>
          <w:rFonts w:ascii="Times New Roman" w:hAnsi="Times New Roman" w:cs="Times New Roman"/>
          <w:color w:val="000000" w:themeColor="text1"/>
        </w:rPr>
        <w:t xml:space="preserve">). </w:t>
      </w:r>
      <w:r w:rsidR="00F61B5B">
        <w:rPr>
          <w:rFonts w:ascii="Times New Roman" w:hAnsi="Times New Roman" w:cs="Times New Roman"/>
        </w:rPr>
        <w:t>T</w:t>
      </w:r>
      <w:r w:rsidR="007C48F8">
        <w:rPr>
          <w:rFonts w:ascii="Times New Roman" w:hAnsi="Times New Roman" w:cs="Times New Roman"/>
        </w:rPr>
        <w:t>hus, it is predicted that:</w:t>
      </w:r>
    </w:p>
    <w:p w14:paraId="6E0AA11C" w14:textId="3D85FAB8" w:rsidR="001D6A77" w:rsidRDefault="001D6A77" w:rsidP="001D6A77">
      <w:pPr>
        <w:spacing w:after="240"/>
        <w:ind w:left="720"/>
        <w:rPr>
          <w:rFonts w:ascii="Times New Roman" w:hAnsi="Times New Roman" w:cs="Times New Roman"/>
        </w:rPr>
      </w:pPr>
      <w:r w:rsidRPr="00DE2C65">
        <w:rPr>
          <w:rFonts w:ascii="Times New Roman" w:hAnsi="Times New Roman" w:cs="Times New Roman"/>
          <w:b/>
          <w:i/>
          <w:iCs/>
        </w:rPr>
        <w:t xml:space="preserve">Hypothesis </w:t>
      </w:r>
      <w:r w:rsidR="00485B7B">
        <w:rPr>
          <w:rFonts w:ascii="Times New Roman" w:hAnsi="Times New Roman" w:cs="Times New Roman"/>
          <w:b/>
          <w:i/>
          <w:iCs/>
        </w:rPr>
        <w:t>4</w:t>
      </w:r>
      <w:r w:rsidR="00A44F87">
        <w:rPr>
          <w:rFonts w:ascii="Times New Roman" w:hAnsi="Times New Roman" w:cs="Times New Roman"/>
          <w:b/>
          <w:i/>
          <w:iCs/>
        </w:rPr>
        <w:t xml:space="preserve">. </w:t>
      </w:r>
      <w:r>
        <w:rPr>
          <w:rFonts w:ascii="Times New Roman" w:hAnsi="Times New Roman" w:cs="Times New Roman"/>
        </w:rPr>
        <w:t xml:space="preserve">Organizational and supervisor support will be negatively correlated with </w:t>
      </w:r>
      <w:r w:rsidR="007B75ED">
        <w:rPr>
          <w:rFonts w:ascii="Times New Roman" w:hAnsi="Times New Roman" w:cs="Times New Roman"/>
        </w:rPr>
        <w:t>withdrawal behaviors</w:t>
      </w:r>
      <w:r w:rsidR="00D1602C">
        <w:rPr>
          <w:rFonts w:ascii="Times New Roman" w:hAnsi="Times New Roman" w:cs="Times New Roman"/>
        </w:rPr>
        <w:t xml:space="preserve"> (H</w:t>
      </w:r>
      <w:r w:rsidR="00485B7B">
        <w:rPr>
          <w:rFonts w:ascii="Times New Roman" w:hAnsi="Times New Roman" w:cs="Times New Roman"/>
        </w:rPr>
        <w:t>4</w:t>
      </w:r>
      <w:r w:rsidR="00D1602C">
        <w:rPr>
          <w:rFonts w:ascii="Times New Roman" w:hAnsi="Times New Roman" w:cs="Times New Roman"/>
        </w:rPr>
        <w:t xml:space="preserve">a) </w:t>
      </w:r>
      <w:r w:rsidR="00485B7B">
        <w:rPr>
          <w:rFonts w:ascii="Times New Roman" w:hAnsi="Times New Roman" w:cs="Times New Roman"/>
        </w:rPr>
        <w:t xml:space="preserve">while </w:t>
      </w:r>
      <w:r w:rsidR="00F61B5B">
        <w:rPr>
          <w:rFonts w:ascii="Times New Roman" w:hAnsi="Times New Roman" w:cs="Times New Roman"/>
        </w:rPr>
        <w:t xml:space="preserve">physical and psychological distress </w:t>
      </w:r>
      <w:r w:rsidR="00D1602C">
        <w:rPr>
          <w:rFonts w:ascii="Times New Roman" w:hAnsi="Times New Roman" w:cs="Times New Roman"/>
        </w:rPr>
        <w:t>will be positively correlated with withdrawal behaviors (H</w:t>
      </w:r>
      <w:r w:rsidR="00485B7B">
        <w:rPr>
          <w:rFonts w:ascii="Times New Roman" w:hAnsi="Times New Roman" w:cs="Times New Roman"/>
        </w:rPr>
        <w:t>4</w:t>
      </w:r>
      <w:r w:rsidR="00D1602C">
        <w:rPr>
          <w:rFonts w:ascii="Times New Roman" w:hAnsi="Times New Roman" w:cs="Times New Roman"/>
        </w:rPr>
        <w:t>b)</w:t>
      </w:r>
      <w:r>
        <w:rPr>
          <w:rFonts w:ascii="Times New Roman" w:hAnsi="Times New Roman" w:cs="Times New Roman"/>
        </w:rPr>
        <w:t xml:space="preserve"> for those involved in adverse events. </w:t>
      </w:r>
    </w:p>
    <w:p w14:paraId="734E207C" w14:textId="508BFCA4" w:rsidR="005A2E3F" w:rsidRDefault="005A2E3F" w:rsidP="00A035FE">
      <w:pPr>
        <w:spacing w:line="480" w:lineRule="auto"/>
        <w:rPr>
          <w:rFonts w:ascii="Times New Roman" w:hAnsi="Times New Roman" w:cs="Times New Roman"/>
        </w:rPr>
      </w:pPr>
      <w:r>
        <w:rPr>
          <w:rFonts w:ascii="Times New Roman" w:hAnsi="Times New Roman" w:cs="Times New Roman"/>
        </w:rPr>
        <w:t xml:space="preserve">Given that burnout </w:t>
      </w:r>
      <w:r w:rsidR="00E63072">
        <w:rPr>
          <w:rFonts w:ascii="Times New Roman" w:hAnsi="Times New Roman" w:cs="Times New Roman"/>
        </w:rPr>
        <w:t xml:space="preserve">is believed to </w:t>
      </w:r>
      <w:r>
        <w:rPr>
          <w:rFonts w:ascii="Times New Roman" w:hAnsi="Times New Roman" w:cs="Times New Roman"/>
        </w:rPr>
        <w:t>occur as the result of</w:t>
      </w:r>
      <w:r w:rsidR="00E63072">
        <w:rPr>
          <w:rFonts w:ascii="Times New Roman" w:hAnsi="Times New Roman" w:cs="Times New Roman"/>
        </w:rPr>
        <w:t xml:space="preserve"> prolonged imbalances in employees’ job demands and their available resources,</w:t>
      </w:r>
      <w:r>
        <w:rPr>
          <w:rFonts w:ascii="Times New Roman" w:hAnsi="Times New Roman" w:cs="Times New Roman"/>
        </w:rPr>
        <w:t xml:space="preserve"> burnout is likely to mediate the relationship between these </w:t>
      </w:r>
      <w:r w:rsidR="00E63072">
        <w:rPr>
          <w:rFonts w:ascii="Times New Roman" w:hAnsi="Times New Roman" w:cs="Times New Roman"/>
        </w:rPr>
        <w:t xml:space="preserve">stressors </w:t>
      </w:r>
      <w:r>
        <w:rPr>
          <w:rFonts w:ascii="Times New Roman" w:hAnsi="Times New Roman" w:cs="Times New Roman"/>
        </w:rPr>
        <w:t>and employee withdrawal behaviors. Th</w:t>
      </w:r>
      <w:r w:rsidR="00E63072">
        <w:rPr>
          <w:rFonts w:ascii="Times New Roman" w:hAnsi="Times New Roman" w:cs="Times New Roman"/>
        </w:rPr>
        <w:t>us, it is hypothesized that:</w:t>
      </w:r>
    </w:p>
    <w:p w14:paraId="3FC922B6" w14:textId="389B7A7C" w:rsidR="006C3705" w:rsidRDefault="001D6A77" w:rsidP="000A67E8">
      <w:pPr>
        <w:spacing w:after="240"/>
        <w:ind w:left="720"/>
        <w:rPr>
          <w:rFonts w:ascii="Times New Roman" w:hAnsi="Times New Roman" w:cs="Times New Roman"/>
          <w:b/>
        </w:rPr>
      </w:pPr>
      <w:r w:rsidRPr="00DE2C65">
        <w:rPr>
          <w:rFonts w:ascii="Times New Roman" w:hAnsi="Times New Roman" w:cs="Times New Roman"/>
          <w:b/>
          <w:i/>
          <w:iCs/>
        </w:rPr>
        <w:t xml:space="preserve">Hypothesis </w:t>
      </w:r>
      <w:r w:rsidR="00743098">
        <w:rPr>
          <w:rFonts w:ascii="Times New Roman" w:hAnsi="Times New Roman" w:cs="Times New Roman"/>
          <w:b/>
          <w:i/>
          <w:iCs/>
        </w:rPr>
        <w:t>5</w:t>
      </w:r>
      <w:r w:rsidR="00A44F87">
        <w:rPr>
          <w:rFonts w:ascii="Times New Roman" w:hAnsi="Times New Roman" w:cs="Times New Roman"/>
          <w:b/>
          <w:i/>
          <w:iCs/>
        </w:rPr>
        <w:t xml:space="preserve">. </w:t>
      </w:r>
      <w:r w:rsidR="00485B7B">
        <w:rPr>
          <w:rFonts w:ascii="Times New Roman" w:hAnsi="Times New Roman" w:cs="Times New Roman"/>
        </w:rPr>
        <w:t xml:space="preserve">Burnout will mediate the positive relationship between </w:t>
      </w:r>
      <w:r w:rsidR="00E324FE">
        <w:rPr>
          <w:rFonts w:ascii="Times New Roman" w:hAnsi="Times New Roman" w:cs="Times New Roman"/>
        </w:rPr>
        <w:t xml:space="preserve">physical and psychological distress </w:t>
      </w:r>
      <w:r w:rsidR="00485B7B">
        <w:rPr>
          <w:rFonts w:ascii="Times New Roman" w:hAnsi="Times New Roman" w:cs="Times New Roman"/>
        </w:rPr>
        <w:t>and withdrawal</w:t>
      </w:r>
      <w:r w:rsidR="00521FCF">
        <w:rPr>
          <w:rFonts w:ascii="Times New Roman" w:hAnsi="Times New Roman" w:cs="Times New Roman"/>
        </w:rPr>
        <w:t xml:space="preserve"> behaviors</w:t>
      </w:r>
      <w:r w:rsidR="00485B7B">
        <w:rPr>
          <w:rFonts w:ascii="Times New Roman" w:hAnsi="Times New Roman" w:cs="Times New Roman"/>
        </w:rPr>
        <w:t xml:space="preserve"> (H5a) and the negative relationship between</w:t>
      </w:r>
      <w:r w:rsidR="009B5016">
        <w:rPr>
          <w:rFonts w:ascii="Times New Roman" w:hAnsi="Times New Roman" w:cs="Times New Roman"/>
        </w:rPr>
        <w:t xml:space="preserve"> supervisor and</w:t>
      </w:r>
      <w:r w:rsidR="00485B7B">
        <w:rPr>
          <w:rFonts w:ascii="Times New Roman" w:hAnsi="Times New Roman" w:cs="Times New Roman"/>
        </w:rPr>
        <w:t xml:space="preserve"> organizational support and withdrawal</w:t>
      </w:r>
      <w:r w:rsidR="00521FCF">
        <w:rPr>
          <w:rFonts w:ascii="Times New Roman" w:hAnsi="Times New Roman" w:cs="Times New Roman"/>
        </w:rPr>
        <w:t xml:space="preserve"> (H5b)</w:t>
      </w:r>
      <w:r w:rsidR="00485B7B">
        <w:rPr>
          <w:rFonts w:ascii="Times New Roman" w:hAnsi="Times New Roman" w:cs="Times New Roman"/>
        </w:rPr>
        <w:t xml:space="preserve"> for those involved in adverse events.</w:t>
      </w:r>
      <w:r w:rsidR="00B8328F">
        <w:rPr>
          <w:rFonts w:ascii="Times New Roman" w:hAnsi="Times New Roman" w:cs="Times New Roman"/>
        </w:rPr>
        <w:t xml:space="preserve"> </w:t>
      </w:r>
    </w:p>
    <w:p w14:paraId="75E6EB6C" w14:textId="11B3F4F5" w:rsidR="00A77C9A" w:rsidRPr="00964145" w:rsidRDefault="00A77C9A" w:rsidP="00A77C9A">
      <w:pPr>
        <w:spacing w:line="480" w:lineRule="auto"/>
        <w:jc w:val="center"/>
        <w:rPr>
          <w:rFonts w:ascii="Times New Roman" w:hAnsi="Times New Roman" w:cs="Times New Roman"/>
          <w:b/>
        </w:rPr>
      </w:pPr>
      <w:r w:rsidRPr="00964145">
        <w:rPr>
          <w:rFonts w:ascii="Times New Roman" w:hAnsi="Times New Roman" w:cs="Times New Roman"/>
          <w:b/>
        </w:rPr>
        <w:t>Method</w:t>
      </w:r>
      <w:r w:rsidR="00F85E3E">
        <w:rPr>
          <w:rFonts w:ascii="Times New Roman" w:hAnsi="Times New Roman" w:cs="Times New Roman"/>
          <w:b/>
        </w:rPr>
        <w:t>s</w:t>
      </w:r>
    </w:p>
    <w:p w14:paraId="6544B6EF" w14:textId="1B88DF11" w:rsidR="002E7629" w:rsidRPr="00964145" w:rsidRDefault="002E7629" w:rsidP="002E7629">
      <w:pPr>
        <w:spacing w:line="480" w:lineRule="auto"/>
        <w:rPr>
          <w:rFonts w:ascii="Times New Roman" w:hAnsi="Times New Roman" w:cs="Times New Roman"/>
          <w:b/>
        </w:rPr>
      </w:pPr>
      <w:r w:rsidRPr="00964145">
        <w:rPr>
          <w:rFonts w:ascii="Times New Roman" w:hAnsi="Times New Roman" w:cs="Times New Roman"/>
          <w:b/>
        </w:rPr>
        <w:t>P</w:t>
      </w:r>
      <w:r>
        <w:rPr>
          <w:rFonts w:ascii="Times New Roman" w:hAnsi="Times New Roman" w:cs="Times New Roman"/>
          <w:b/>
        </w:rPr>
        <w:t>articipants and Procedures</w:t>
      </w:r>
    </w:p>
    <w:p w14:paraId="191140C8" w14:textId="3E5C8F88" w:rsidR="002E7629" w:rsidRDefault="002E7629" w:rsidP="00FA1403">
      <w:pPr>
        <w:spacing w:line="480" w:lineRule="auto"/>
        <w:ind w:firstLine="720"/>
        <w:rPr>
          <w:rFonts w:ascii="Times New Roman" w:hAnsi="Times New Roman" w:cs="Times New Roman"/>
        </w:rPr>
      </w:pPr>
      <w:r>
        <w:rPr>
          <w:rFonts w:ascii="Times New Roman" w:hAnsi="Times New Roman" w:cs="Times New Roman"/>
        </w:rPr>
        <w:t>The study was approved by the Institutional Review Board for the Protection of Human Subjects at the University of Oklahoma (see Appendix A) prior to survey dissemination. The entire study</w:t>
      </w:r>
      <w:r w:rsidR="00DD6F19">
        <w:rPr>
          <w:rFonts w:ascii="Times New Roman" w:hAnsi="Times New Roman" w:cs="Times New Roman"/>
        </w:rPr>
        <w:t>,</w:t>
      </w:r>
      <w:r>
        <w:rPr>
          <w:rFonts w:ascii="Times New Roman" w:hAnsi="Times New Roman" w:cs="Times New Roman"/>
        </w:rPr>
        <w:t xml:space="preserve"> including consent and survey administration</w:t>
      </w:r>
      <w:r w:rsidR="00DD6F19">
        <w:rPr>
          <w:rFonts w:ascii="Times New Roman" w:hAnsi="Times New Roman" w:cs="Times New Roman"/>
        </w:rPr>
        <w:t>,</w:t>
      </w:r>
      <w:r>
        <w:rPr>
          <w:rFonts w:ascii="Times New Roman" w:hAnsi="Times New Roman" w:cs="Times New Roman"/>
        </w:rPr>
        <w:t xml:space="preserve"> was conducted online through Qualtrics. </w:t>
      </w:r>
      <w:r w:rsidRPr="00142332">
        <w:rPr>
          <w:rFonts w:ascii="Times New Roman" w:hAnsi="Times New Roman" w:cs="Times New Roman"/>
        </w:rPr>
        <w:t>Rec</w:t>
      </w:r>
      <w:r>
        <w:rPr>
          <w:rFonts w:ascii="Times New Roman" w:hAnsi="Times New Roman" w:cs="Times New Roman"/>
        </w:rPr>
        <w:t>ruitment of participants was</w:t>
      </w:r>
      <w:r w:rsidRPr="00142332">
        <w:rPr>
          <w:rFonts w:ascii="Times New Roman" w:hAnsi="Times New Roman" w:cs="Times New Roman"/>
        </w:rPr>
        <w:t xml:space="preserve"> conducted through social media sites (e.g., Facebook, LinkedIn and Twitter)</w:t>
      </w:r>
      <w:r>
        <w:rPr>
          <w:rFonts w:ascii="Times New Roman" w:hAnsi="Times New Roman" w:cs="Times New Roman"/>
        </w:rPr>
        <w:t xml:space="preserve">. A network sampling approach was used; the researcher’s personal and professional networks served as the seed sample. Potential participants were asked to forward the study recruitment script to relevant members of their personal and professional networks to increase potential sample size. Additionally, the researcher joined several registered nurse groups via Facebook in order to distribute the survey to a larger population. </w:t>
      </w:r>
      <w:r w:rsidRPr="00142332">
        <w:rPr>
          <w:rFonts w:ascii="Times New Roman" w:hAnsi="Times New Roman" w:cs="Times New Roman"/>
        </w:rPr>
        <w:t>The</w:t>
      </w:r>
      <w:r>
        <w:rPr>
          <w:rFonts w:ascii="Times New Roman" w:hAnsi="Times New Roman" w:cs="Times New Roman"/>
        </w:rPr>
        <w:t xml:space="preserve"> </w:t>
      </w:r>
      <w:r w:rsidRPr="00142332">
        <w:rPr>
          <w:rFonts w:ascii="Times New Roman" w:hAnsi="Times New Roman" w:cs="Times New Roman"/>
        </w:rPr>
        <w:t xml:space="preserve">population of interest </w:t>
      </w:r>
      <w:r w:rsidRPr="00142332">
        <w:rPr>
          <w:rFonts w:ascii="Times New Roman" w:hAnsi="Times New Roman" w:cs="Times New Roman"/>
        </w:rPr>
        <w:lastRenderedPageBreak/>
        <w:t xml:space="preserve">for this study </w:t>
      </w:r>
      <w:r>
        <w:rPr>
          <w:rFonts w:ascii="Times New Roman" w:hAnsi="Times New Roman" w:cs="Times New Roman"/>
        </w:rPr>
        <w:t xml:space="preserve">was </w:t>
      </w:r>
      <w:r w:rsidRPr="00142332">
        <w:rPr>
          <w:rFonts w:ascii="Times New Roman" w:hAnsi="Times New Roman" w:cs="Times New Roman"/>
        </w:rPr>
        <w:t>healthcare providers</w:t>
      </w:r>
      <w:r>
        <w:rPr>
          <w:rFonts w:ascii="Times New Roman" w:hAnsi="Times New Roman" w:cs="Times New Roman"/>
        </w:rPr>
        <w:t xml:space="preserve"> who potentially who had been involved in an adverse event. </w:t>
      </w:r>
    </w:p>
    <w:p w14:paraId="182AEA16" w14:textId="11DC5E91" w:rsidR="002E7629" w:rsidRDefault="002E7629" w:rsidP="002E7629">
      <w:pPr>
        <w:spacing w:line="480" w:lineRule="auto"/>
        <w:ind w:firstLine="720"/>
        <w:rPr>
          <w:rFonts w:ascii="Times New Roman" w:hAnsi="Times New Roman" w:cs="Times New Roman"/>
        </w:rPr>
      </w:pPr>
      <w:r>
        <w:rPr>
          <w:rFonts w:ascii="Times New Roman" w:hAnsi="Times New Roman" w:cs="Times New Roman"/>
        </w:rPr>
        <w:t xml:space="preserve">Potential participants first viewed a consent information screen that included </w:t>
      </w:r>
      <w:r w:rsidR="00743098">
        <w:rPr>
          <w:rFonts w:ascii="Times New Roman" w:hAnsi="Times New Roman" w:cs="Times New Roman"/>
        </w:rPr>
        <w:t xml:space="preserve">information about </w:t>
      </w:r>
      <w:r>
        <w:rPr>
          <w:rFonts w:ascii="Times New Roman" w:hAnsi="Times New Roman" w:cs="Times New Roman"/>
        </w:rPr>
        <w:t>the purpose of the research, the approximate time commitment for participation, and information related to risks and benefits of participation. Individuals who consented to participate were then asked the question, “Are you a current or former healthcare provider practicing in the last five years?” Participants who responded “yes” were directed to begin the survey; participants who responded “no” were redirected to a thank you screen and exited out of the survey. A total of 204 individuals consented to participate in the study. Of those, 127 were current or former healthcare providers while the remaining 77 respondents indicated that they were not a healthcare provider and thus not eligible to complete the survey.</w:t>
      </w:r>
    </w:p>
    <w:p w14:paraId="66B4D071" w14:textId="038FEFC1" w:rsidR="00025795" w:rsidRPr="002D2E06" w:rsidRDefault="00025795" w:rsidP="00025795">
      <w:pPr>
        <w:spacing w:line="480" w:lineRule="auto"/>
        <w:ind w:firstLine="720"/>
        <w:rPr>
          <w:rFonts w:ascii="Times New Roman" w:hAnsi="Times New Roman" w:cs="Times New Roman"/>
        </w:rPr>
      </w:pPr>
      <w:r w:rsidRPr="00EA61E4">
        <w:rPr>
          <w:rFonts w:ascii="Times New Roman" w:hAnsi="Times New Roman" w:cs="Times New Roman"/>
          <w:b/>
          <w:bCs/>
        </w:rPr>
        <w:t>Total healthcare provider sample.</w:t>
      </w:r>
      <w:r>
        <w:rPr>
          <w:rFonts w:ascii="Times New Roman" w:hAnsi="Times New Roman" w:cs="Times New Roman"/>
        </w:rPr>
        <w:t xml:space="preserve"> Of the</w:t>
      </w:r>
      <w:r w:rsidR="00DA4033">
        <w:rPr>
          <w:rFonts w:ascii="Times New Roman" w:hAnsi="Times New Roman" w:cs="Times New Roman"/>
        </w:rPr>
        <w:t xml:space="preserve"> sample of</w:t>
      </w:r>
      <w:r>
        <w:rPr>
          <w:rFonts w:ascii="Times New Roman" w:hAnsi="Times New Roman" w:cs="Times New Roman"/>
        </w:rPr>
        <w:t xml:space="preserve"> 127 </w:t>
      </w:r>
      <w:r w:rsidR="000A67E8">
        <w:rPr>
          <w:rFonts w:ascii="Times New Roman" w:hAnsi="Times New Roman" w:cs="Times New Roman"/>
        </w:rPr>
        <w:t>healthcare provider</w:t>
      </w:r>
      <w:r w:rsidR="00DA4033">
        <w:rPr>
          <w:rFonts w:ascii="Times New Roman" w:hAnsi="Times New Roman" w:cs="Times New Roman"/>
        </w:rPr>
        <w:t>s</w:t>
      </w:r>
      <w:r w:rsidR="000A67E8">
        <w:rPr>
          <w:rFonts w:ascii="Times New Roman" w:hAnsi="Times New Roman" w:cs="Times New Roman"/>
        </w:rPr>
        <w:t xml:space="preserve">, including those who </w:t>
      </w:r>
      <w:r w:rsidR="00DA4033">
        <w:rPr>
          <w:rFonts w:ascii="Times New Roman" w:hAnsi="Times New Roman" w:cs="Times New Roman"/>
        </w:rPr>
        <w:t>were not involved</w:t>
      </w:r>
      <w:r w:rsidR="000A67E8">
        <w:rPr>
          <w:rFonts w:ascii="Times New Roman" w:hAnsi="Times New Roman" w:cs="Times New Roman"/>
        </w:rPr>
        <w:t xml:space="preserve"> in an adverse event,</w:t>
      </w:r>
      <w:r>
        <w:rPr>
          <w:rFonts w:ascii="Times New Roman" w:hAnsi="Times New Roman" w:cs="Times New Roman"/>
        </w:rPr>
        <w:t xml:space="preserve"> </w:t>
      </w:r>
      <w:r w:rsidR="00DA4033">
        <w:rPr>
          <w:rFonts w:ascii="Times New Roman" w:hAnsi="Times New Roman" w:cs="Times New Roman"/>
        </w:rPr>
        <w:t>respondents were</w:t>
      </w:r>
      <w:r>
        <w:rPr>
          <w:rFonts w:ascii="Times New Roman" w:hAnsi="Times New Roman" w:cs="Times New Roman"/>
        </w:rPr>
        <w:t xml:space="preserve"> predominantly female (92.3%); all other respondents identified as male (7.7%) although other alternatives were provided. The modal age group was 45 to 54 years and comprised approximately 33% of the sample. Approximately 36% of respondents indicated having a 4-year college degree and about 45% of the sample reported a tenure in healthcare of 6 to 15 years. More than half</w:t>
      </w:r>
      <w:r w:rsidR="008729F5">
        <w:rPr>
          <w:rFonts w:ascii="Times New Roman" w:hAnsi="Times New Roman" w:cs="Times New Roman"/>
        </w:rPr>
        <w:t xml:space="preserve"> (51.5%) </w:t>
      </w:r>
      <w:r>
        <w:rPr>
          <w:rFonts w:ascii="Times New Roman" w:hAnsi="Times New Roman" w:cs="Times New Roman"/>
        </w:rPr>
        <w:t>of all respondents</w:t>
      </w:r>
      <w:r w:rsidR="000A67E8">
        <w:rPr>
          <w:rFonts w:ascii="Times New Roman" w:hAnsi="Times New Roman" w:cs="Times New Roman"/>
        </w:rPr>
        <w:t xml:space="preserve"> that answered the question “What type of healthcare setting are you employed in”</w:t>
      </w:r>
      <w:r>
        <w:rPr>
          <w:rFonts w:ascii="Times New Roman" w:hAnsi="Times New Roman" w:cs="Times New Roman"/>
        </w:rPr>
        <w:t xml:space="preserve"> indicated they worked </w:t>
      </w:r>
      <w:r w:rsidR="00DA4033">
        <w:rPr>
          <w:rFonts w:ascii="Times New Roman" w:hAnsi="Times New Roman" w:cs="Times New Roman"/>
        </w:rPr>
        <w:t xml:space="preserve">in </w:t>
      </w:r>
      <w:r>
        <w:rPr>
          <w:rFonts w:ascii="Times New Roman" w:hAnsi="Times New Roman" w:cs="Times New Roman"/>
        </w:rPr>
        <w:t>an acute care hospital. Of the total sample</w:t>
      </w:r>
      <w:r w:rsidR="00AA663C">
        <w:rPr>
          <w:rFonts w:ascii="Times New Roman" w:hAnsi="Times New Roman" w:cs="Times New Roman"/>
        </w:rPr>
        <w:t xml:space="preserve"> of healthcare provider</w:t>
      </w:r>
      <w:r w:rsidR="00521FCF">
        <w:rPr>
          <w:rFonts w:ascii="Times New Roman" w:hAnsi="Times New Roman" w:cs="Times New Roman"/>
        </w:rPr>
        <w:t>s</w:t>
      </w:r>
      <w:r w:rsidR="00AA663C">
        <w:rPr>
          <w:rFonts w:ascii="Times New Roman" w:hAnsi="Times New Roman" w:cs="Times New Roman"/>
        </w:rPr>
        <w:t>,</w:t>
      </w:r>
      <w:r>
        <w:rPr>
          <w:rFonts w:ascii="Times New Roman" w:hAnsi="Times New Roman" w:cs="Times New Roman"/>
        </w:rPr>
        <w:t xml:space="preserve"> 40.8% self-identified as registered nurses</w:t>
      </w:r>
      <w:r w:rsidR="008729F5">
        <w:rPr>
          <w:rFonts w:ascii="Times New Roman" w:hAnsi="Times New Roman" w:cs="Times New Roman"/>
        </w:rPr>
        <w:t>,</w:t>
      </w:r>
      <w:r>
        <w:rPr>
          <w:rFonts w:ascii="Times New Roman" w:hAnsi="Times New Roman" w:cs="Times New Roman"/>
        </w:rPr>
        <w:t xml:space="preserve"> 7.7% indicated they were licensed practical nurse</w:t>
      </w:r>
      <w:r w:rsidR="00AA663C">
        <w:rPr>
          <w:rFonts w:ascii="Times New Roman" w:hAnsi="Times New Roman" w:cs="Times New Roman"/>
        </w:rPr>
        <w:t>s or licensed vocational nurses</w:t>
      </w:r>
      <w:r w:rsidR="008729F5">
        <w:rPr>
          <w:rFonts w:ascii="Times New Roman" w:hAnsi="Times New Roman" w:cs="Times New Roman"/>
        </w:rPr>
        <w:t>,</w:t>
      </w:r>
      <w:r w:rsidR="00AA663C">
        <w:rPr>
          <w:rFonts w:ascii="Times New Roman" w:hAnsi="Times New Roman" w:cs="Times New Roman"/>
        </w:rPr>
        <w:t xml:space="preserve"> and 19.2% indicated they worked in healthcare management. The remaining 32.3% of respondents w</w:t>
      </w:r>
      <w:r w:rsidR="00521FCF">
        <w:rPr>
          <w:rFonts w:ascii="Times New Roman" w:hAnsi="Times New Roman" w:cs="Times New Roman"/>
        </w:rPr>
        <w:t>orked</w:t>
      </w:r>
      <w:r w:rsidR="00AA663C">
        <w:rPr>
          <w:rFonts w:ascii="Times New Roman" w:hAnsi="Times New Roman" w:cs="Times New Roman"/>
        </w:rPr>
        <w:t xml:space="preserve"> in various occupations such as physical, occupational or speech therapy, </w:t>
      </w:r>
      <w:r w:rsidR="000E39AC">
        <w:rPr>
          <w:rFonts w:ascii="Times New Roman" w:hAnsi="Times New Roman" w:cs="Times New Roman"/>
        </w:rPr>
        <w:t>physician’s</w:t>
      </w:r>
      <w:r w:rsidR="00AA663C">
        <w:rPr>
          <w:rFonts w:ascii="Times New Roman" w:hAnsi="Times New Roman" w:cs="Times New Roman"/>
        </w:rPr>
        <w:t xml:space="preserve"> assistant/nurse practi</w:t>
      </w:r>
      <w:r w:rsidR="00521FCF">
        <w:rPr>
          <w:rFonts w:ascii="Times New Roman" w:hAnsi="Times New Roman" w:cs="Times New Roman"/>
        </w:rPr>
        <w:t>ti</w:t>
      </w:r>
      <w:r w:rsidR="00AA663C">
        <w:rPr>
          <w:rFonts w:ascii="Times New Roman" w:hAnsi="Times New Roman" w:cs="Times New Roman"/>
        </w:rPr>
        <w:t>oner and licensed physician.</w:t>
      </w:r>
    </w:p>
    <w:p w14:paraId="6A16195A" w14:textId="43CA147B" w:rsidR="00987092" w:rsidRPr="00CC7E84" w:rsidRDefault="00025795" w:rsidP="00AB7DA3">
      <w:pPr>
        <w:spacing w:line="480" w:lineRule="auto"/>
        <w:ind w:firstLine="720"/>
        <w:rPr>
          <w:rFonts w:ascii="Times New Roman" w:hAnsi="Times New Roman" w:cs="Times New Roman"/>
        </w:rPr>
      </w:pPr>
      <w:r w:rsidRPr="00EA61E4">
        <w:rPr>
          <w:rFonts w:ascii="Times New Roman" w:hAnsi="Times New Roman" w:cs="Times New Roman"/>
          <w:b/>
          <w:bCs/>
        </w:rPr>
        <w:lastRenderedPageBreak/>
        <w:t xml:space="preserve">Second victim subsample. </w:t>
      </w:r>
      <w:r w:rsidR="002E7629" w:rsidRPr="00025795">
        <w:rPr>
          <w:rFonts w:ascii="Times New Roman" w:hAnsi="Times New Roman" w:cs="Times New Roman"/>
        </w:rPr>
        <w:t>Skip logic was used so that those participants who ha</w:t>
      </w:r>
      <w:r w:rsidRPr="00025795">
        <w:rPr>
          <w:rFonts w:ascii="Times New Roman" w:hAnsi="Times New Roman" w:cs="Times New Roman"/>
        </w:rPr>
        <w:t>d</w:t>
      </w:r>
      <w:r w:rsidR="002E7629" w:rsidRPr="00025795">
        <w:rPr>
          <w:rFonts w:ascii="Times New Roman" w:hAnsi="Times New Roman" w:cs="Times New Roman"/>
        </w:rPr>
        <w:t xml:space="preserve"> not experienced an adverse event were directed out of the survey after completing the Oldenburg Burnout Inventory. </w:t>
      </w:r>
      <w:r w:rsidR="008D6CC0" w:rsidRPr="00025795">
        <w:rPr>
          <w:rFonts w:ascii="Times New Roman" w:hAnsi="Times New Roman" w:cs="Times New Roman"/>
        </w:rPr>
        <w:t xml:space="preserve">Of the 127 </w:t>
      </w:r>
      <w:r w:rsidR="002E7629" w:rsidRPr="00025795">
        <w:rPr>
          <w:rFonts w:ascii="Times New Roman" w:hAnsi="Times New Roman" w:cs="Times New Roman"/>
        </w:rPr>
        <w:t xml:space="preserve">healthcare </w:t>
      </w:r>
      <w:r w:rsidR="008D6CC0" w:rsidRPr="00025795">
        <w:rPr>
          <w:rFonts w:ascii="Times New Roman" w:hAnsi="Times New Roman" w:cs="Times New Roman"/>
        </w:rPr>
        <w:t xml:space="preserve">participants, 96 reported they had been involved in an adverse event. </w:t>
      </w:r>
      <w:r>
        <w:rPr>
          <w:rFonts w:ascii="Times New Roman" w:hAnsi="Times New Roman" w:cs="Times New Roman"/>
        </w:rPr>
        <w:t>The characteristics of the second victims were similar to the total sample with 9</w:t>
      </w:r>
      <w:r w:rsidR="00987092">
        <w:rPr>
          <w:rFonts w:ascii="Times New Roman" w:hAnsi="Times New Roman" w:cs="Times New Roman"/>
        </w:rPr>
        <w:t xml:space="preserve">0.6% </w:t>
      </w:r>
      <w:r>
        <w:rPr>
          <w:rFonts w:ascii="Times New Roman" w:hAnsi="Times New Roman" w:cs="Times New Roman"/>
        </w:rPr>
        <w:t>identifying as</w:t>
      </w:r>
      <w:r w:rsidR="00987092">
        <w:rPr>
          <w:rFonts w:ascii="Times New Roman" w:hAnsi="Times New Roman" w:cs="Times New Roman"/>
        </w:rPr>
        <w:t xml:space="preserve"> female and 9.4% male. </w:t>
      </w:r>
      <w:r w:rsidR="00D820B8">
        <w:rPr>
          <w:rFonts w:ascii="Times New Roman" w:hAnsi="Times New Roman" w:cs="Times New Roman"/>
        </w:rPr>
        <w:t xml:space="preserve">The second victim subsample was comprised of 82% participants identifying as white with 7% as black and 7% as American Indian or Alaska native. </w:t>
      </w:r>
      <w:r>
        <w:rPr>
          <w:rFonts w:ascii="Times New Roman" w:hAnsi="Times New Roman" w:cs="Times New Roman"/>
        </w:rPr>
        <w:t xml:space="preserve">Of the second victim subsample, </w:t>
      </w:r>
      <w:r w:rsidR="00F13C20">
        <w:rPr>
          <w:rFonts w:ascii="Times New Roman" w:hAnsi="Times New Roman" w:cs="Times New Roman"/>
        </w:rPr>
        <w:t xml:space="preserve">42% </w:t>
      </w:r>
      <w:r>
        <w:rPr>
          <w:rFonts w:ascii="Times New Roman" w:hAnsi="Times New Roman" w:cs="Times New Roman"/>
        </w:rPr>
        <w:t xml:space="preserve">were </w:t>
      </w:r>
      <w:r w:rsidR="00F13C20">
        <w:rPr>
          <w:rFonts w:ascii="Times New Roman" w:hAnsi="Times New Roman" w:cs="Times New Roman"/>
        </w:rPr>
        <w:t xml:space="preserve">registered nurses and 19.8% indicated they worked in healthcare management. </w:t>
      </w:r>
      <w:r>
        <w:rPr>
          <w:rFonts w:ascii="Times New Roman" w:hAnsi="Times New Roman" w:cs="Times New Roman"/>
        </w:rPr>
        <w:t xml:space="preserve">In terms of work setting, </w:t>
      </w:r>
      <w:r w:rsidR="007E43A7">
        <w:rPr>
          <w:rFonts w:ascii="Times New Roman" w:hAnsi="Times New Roman" w:cs="Times New Roman"/>
        </w:rPr>
        <w:t>the majority of second victims (</w:t>
      </w:r>
      <w:r w:rsidR="00F13C20">
        <w:rPr>
          <w:rFonts w:ascii="Times New Roman" w:hAnsi="Times New Roman" w:cs="Times New Roman"/>
        </w:rPr>
        <w:t>57.3%</w:t>
      </w:r>
      <w:r w:rsidR="007E43A7">
        <w:rPr>
          <w:rFonts w:ascii="Times New Roman" w:hAnsi="Times New Roman" w:cs="Times New Roman"/>
        </w:rPr>
        <w:t>)</w:t>
      </w:r>
      <w:r w:rsidR="00F13C20">
        <w:rPr>
          <w:rFonts w:ascii="Times New Roman" w:hAnsi="Times New Roman" w:cs="Times New Roman"/>
        </w:rPr>
        <w:t xml:space="preserve"> </w:t>
      </w:r>
      <w:r>
        <w:rPr>
          <w:rFonts w:ascii="Times New Roman" w:hAnsi="Times New Roman" w:cs="Times New Roman"/>
        </w:rPr>
        <w:t>indicated working in an</w:t>
      </w:r>
      <w:r w:rsidR="00F13C20">
        <w:rPr>
          <w:rFonts w:ascii="Times New Roman" w:hAnsi="Times New Roman" w:cs="Times New Roman"/>
        </w:rPr>
        <w:t xml:space="preserve"> acute care hospital</w:t>
      </w:r>
      <w:r>
        <w:rPr>
          <w:rFonts w:ascii="Times New Roman" w:hAnsi="Times New Roman" w:cs="Times New Roman"/>
        </w:rPr>
        <w:t xml:space="preserve"> while</w:t>
      </w:r>
      <w:r w:rsidR="007E43A7">
        <w:rPr>
          <w:rFonts w:ascii="Times New Roman" w:hAnsi="Times New Roman" w:cs="Times New Roman"/>
        </w:rPr>
        <w:t xml:space="preserve"> the remaining second victim respondents indicated working in skilled nursing facilities (</w:t>
      </w:r>
      <w:r w:rsidR="00F13C20">
        <w:rPr>
          <w:rFonts w:ascii="Times New Roman" w:hAnsi="Times New Roman" w:cs="Times New Roman"/>
        </w:rPr>
        <w:t>10.4%</w:t>
      </w:r>
      <w:r w:rsidR="007E43A7">
        <w:rPr>
          <w:rFonts w:ascii="Times New Roman" w:hAnsi="Times New Roman" w:cs="Times New Roman"/>
        </w:rPr>
        <w:t>), physician’s practices (</w:t>
      </w:r>
      <w:r w:rsidR="00F13C20">
        <w:rPr>
          <w:rFonts w:ascii="Times New Roman" w:hAnsi="Times New Roman" w:cs="Times New Roman"/>
        </w:rPr>
        <w:t>7.3%</w:t>
      </w:r>
      <w:r w:rsidR="00B26EC5">
        <w:rPr>
          <w:rFonts w:ascii="Times New Roman" w:hAnsi="Times New Roman" w:cs="Times New Roman"/>
        </w:rPr>
        <w:t>). Twenty-four respondents (25%</w:t>
      </w:r>
      <w:r w:rsidR="00C553F5">
        <w:rPr>
          <w:rFonts w:ascii="Times New Roman" w:hAnsi="Times New Roman" w:cs="Times New Roman"/>
        </w:rPr>
        <w:t>) chose</w:t>
      </w:r>
      <w:r w:rsidR="00B26EC5">
        <w:rPr>
          <w:rFonts w:ascii="Times New Roman" w:hAnsi="Times New Roman" w:cs="Times New Roman"/>
        </w:rPr>
        <w:t xml:space="preserve"> the option </w:t>
      </w:r>
      <w:r w:rsidR="00C553F5">
        <w:rPr>
          <w:rFonts w:ascii="Times New Roman" w:hAnsi="Times New Roman" w:cs="Times New Roman"/>
        </w:rPr>
        <w:t>of “</w:t>
      </w:r>
      <w:r w:rsidR="00B26EC5">
        <w:rPr>
          <w:rFonts w:ascii="Times New Roman" w:hAnsi="Times New Roman" w:cs="Times New Roman"/>
        </w:rPr>
        <w:t>other” when completing the question regarding “what type of healthcare setting are you in employed in.”</w:t>
      </w:r>
    </w:p>
    <w:p w14:paraId="2DC032F1" w14:textId="1BCA2CE1" w:rsidR="00EE0CAC" w:rsidRDefault="00964145" w:rsidP="00A77C9A">
      <w:pPr>
        <w:spacing w:line="480" w:lineRule="auto"/>
        <w:rPr>
          <w:rFonts w:ascii="Times New Roman" w:hAnsi="Times New Roman" w:cs="Times New Roman"/>
          <w:b/>
        </w:rPr>
      </w:pPr>
      <w:r w:rsidRPr="00964145">
        <w:rPr>
          <w:rFonts w:ascii="Times New Roman" w:hAnsi="Times New Roman" w:cs="Times New Roman"/>
          <w:b/>
        </w:rPr>
        <w:t>Measures</w:t>
      </w:r>
      <w:r w:rsidR="00F10B55">
        <w:rPr>
          <w:rFonts w:ascii="Times New Roman" w:hAnsi="Times New Roman" w:cs="Times New Roman"/>
          <w:b/>
        </w:rPr>
        <w:t xml:space="preserve"> </w:t>
      </w:r>
    </w:p>
    <w:p w14:paraId="1D0FA6CC" w14:textId="543FC6F3" w:rsidR="00D63CF9" w:rsidRPr="00EE0CAC" w:rsidRDefault="00E22CDA" w:rsidP="00EE0CAC">
      <w:pPr>
        <w:spacing w:line="480" w:lineRule="auto"/>
        <w:ind w:firstLine="720"/>
        <w:rPr>
          <w:rFonts w:ascii="Times New Roman" w:hAnsi="Times New Roman" w:cs="Times New Roman"/>
          <w:b/>
        </w:rPr>
      </w:pPr>
      <w:r>
        <w:rPr>
          <w:rFonts w:ascii="Times New Roman" w:hAnsi="Times New Roman" w:cs="Times New Roman"/>
        </w:rPr>
        <w:t xml:space="preserve">Both quantitative and qualitative data were gathered. </w:t>
      </w:r>
      <w:r w:rsidR="00F0217C">
        <w:rPr>
          <w:rFonts w:ascii="Times New Roman" w:hAnsi="Times New Roman" w:cs="Times New Roman"/>
        </w:rPr>
        <w:t>All</w:t>
      </w:r>
      <w:r>
        <w:rPr>
          <w:rFonts w:ascii="Times New Roman" w:hAnsi="Times New Roman" w:cs="Times New Roman"/>
        </w:rPr>
        <w:t xml:space="preserve"> </w:t>
      </w:r>
      <w:r w:rsidR="00F0217C">
        <w:rPr>
          <w:rFonts w:ascii="Times New Roman" w:hAnsi="Times New Roman" w:cs="Times New Roman"/>
        </w:rPr>
        <w:t>measures were self-reported by participants and administered online through Qualtrics.</w:t>
      </w:r>
      <w:r>
        <w:rPr>
          <w:rFonts w:ascii="Times New Roman" w:hAnsi="Times New Roman" w:cs="Times New Roman"/>
        </w:rPr>
        <w:t xml:space="preserve"> All measures demonstrated acceptable internal consistency reliability.</w:t>
      </w:r>
    </w:p>
    <w:p w14:paraId="124ACD5F" w14:textId="1AF3DD57" w:rsidR="00F0217C" w:rsidRDefault="00F0217C" w:rsidP="00F0217C">
      <w:pPr>
        <w:spacing w:line="480" w:lineRule="auto"/>
        <w:ind w:firstLine="720"/>
        <w:rPr>
          <w:rFonts w:ascii="Times New Roman" w:hAnsi="Times New Roman" w:cs="Times New Roman"/>
        </w:rPr>
      </w:pPr>
      <w:r w:rsidRPr="00247D06">
        <w:rPr>
          <w:rFonts w:ascii="Times New Roman" w:hAnsi="Times New Roman" w:cs="Times New Roman"/>
          <w:b/>
        </w:rPr>
        <w:t>Burnout</w:t>
      </w:r>
      <w:r>
        <w:rPr>
          <w:rFonts w:ascii="Times New Roman" w:hAnsi="Times New Roman" w:cs="Times New Roman"/>
        </w:rPr>
        <w:t xml:space="preserve">. Burnout was measured using the Oldenburg Burnout Inventory (OBI) developed by Demourti, Bakker, Vardakou and Kantas (2003). The OBI </w:t>
      </w:r>
      <w:r w:rsidR="002036E8">
        <w:rPr>
          <w:rFonts w:ascii="Times New Roman" w:hAnsi="Times New Roman" w:cs="Times New Roman"/>
        </w:rPr>
        <w:t xml:space="preserve">is composed of 16 items designed to </w:t>
      </w:r>
      <w:r>
        <w:rPr>
          <w:rFonts w:ascii="Times New Roman" w:hAnsi="Times New Roman" w:cs="Times New Roman"/>
        </w:rPr>
        <w:t xml:space="preserve">measure two dimensions of burnout: </w:t>
      </w:r>
      <w:r w:rsidRPr="002036E8">
        <w:rPr>
          <w:rFonts w:ascii="Times New Roman" w:hAnsi="Times New Roman" w:cs="Times New Roman"/>
        </w:rPr>
        <w:t xml:space="preserve">exhaustion and disengagement from work (see Appendix </w:t>
      </w:r>
      <w:r w:rsidR="00E547A1">
        <w:rPr>
          <w:rFonts w:ascii="Times New Roman" w:hAnsi="Times New Roman" w:cs="Times New Roman"/>
        </w:rPr>
        <w:t>B</w:t>
      </w:r>
      <w:r w:rsidRPr="002036E8">
        <w:rPr>
          <w:rFonts w:ascii="Times New Roman" w:hAnsi="Times New Roman" w:cs="Times New Roman"/>
        </w:rPr>
        <w:t xml:space="preserve">). The OBI scale includes both positively and negatively worded statements. </w:t>
      </w:r>
      <w:r w:rsidR="002036E8" w:rsidRPr="002036E8">
        <w:rPr>
          <w:rFonts w:ascii="Times New Roman" w:hAnsi="Times New Roman" w:cs="Times New Roman"/>
        </w:rPr>
        <w:t>A sample item is “</w:t>
      </w:r>
      <w:r w:rsidR="002036E8" w:rsidRPr="00FA1403">
        <w:rPr>
          <w:rFonts w:ascii="Times New Roman" w:eastAsia="Times New Roman" w:hAnsi="Times New Roman" w:cs="Times New Roman"/>
          <w:color w:val="000000"/>
        </w:rPr>
        <w:t xml:space="preserve">During my work, I often feel emotionally drained.” </w:t>
      </w:r>
      <w:r w:rsidRPr="002036E8">
        <w:rPr>
          <w:rFonts w:ascii="Times New Roman" w:hAnsi="Times New Roman" w:cs="Times New Roman"/>
        </w:rPr>
        <w:t xml:space="preserve">Responses were made on a 7-point Likert-type scale with response options ranging from </w:t>
      </w:r>
      <w:r w:rsidRPr="002036E8">
        <w:rPr>
          <w:rFonts w:ascii="Times New Roman" w:hAnsi="Times New Roman" w:cs="Times New Roman"/>
          <w:i/>
        </w:rPr>
        <w:t xml:space="preserve">strongly </w:t>
      </w:r>
      <w:r w:rsidR="002036E8">
        <w:rPr>
          <w:rFonts w:ascii="Times New Roman" w:hAnsi="Times New Roman" w:cs="Times New Roman"/>
          <w:i/>
        </w:rPr>
        <w:t>dis</w:t>
      </w:r>
      <w:r w:rsidRPr="002036E8">
        <w:rPr>
          <w:rFonts w:ascii="Times New Roman" w:hAnsi="Times New Roman" w:cs="Times New Roman"/>
          <w:i/>
        </w:rPr>
        <w:t>agree</w:t>
      </w:r>
      <w:r w:rsidRPr="002036E8">
        <w:rPr>
          <w:rFonts w:ascii="Times New Roman" w:hAnsi="Times New Roman" w:cs="Times New Roman"/>
        </w:rPr>
        <w:t xml:space="preserve"> to </w:t>
      </w:r>
      <w:r w:rsidRPr="002036E8">
        <w:rPr>
          <w:rFonts w:ascii="Times New Roman" w:hAnsi="Times New Roman" w:cs="Times New Roman"/>
          <w:i/>
        </w:rPr>
        <w:t>strongly agree</w:t>
      </w:r>
      <w:r w:rsidRPr="002036E8">
        <w:rPr>
          <w:rFonts w:ascii="Times New Roman" w:hAnsi="Times New Roman" w:cs="Times New Roman"/>
        </w:rPr>
        <w:t xml:space="preserve">. </w:t>
      </w:r>
      <w:r w:rsidR="002036E8">
        <w:rPr>
          <w:rFonts w:ascii="Times New Roman" w:hAnsi="Times New Roman" w:cs="Times New Roman"/>
        </w:rPr>
        <w:t>Items were scored so that h</w:t>
      </w:r>
      <w:r w:rsidRPr="002036E8">
        <w:rPr>
          <w:rFonts w:ascii="Times New Roman" w:hAnsi="Times New Roman" w:cs="Times New Roman"/>
        </w:rPr>
        <w:t xml:space="preserve">igher scores </w:t>
      </w:r>
      <w:r w:rsidR="002036E8">
        <w:rPr>
          <w:rFonts w:ascii="Times New Roman" w:hAnsi="Times New Roman" w:cs="Times New Roman"/>
        </w:rPr>
        <w:t>were indicative of higher levels of</w:t>
      </w:r>
      <w:r w:rsidRPr="002036E8">
        <w:rPr>
          <w:rFonts w:ascii="Times New Roman" w:hAnsi="Times New Roman" w:cs="Times New Roman"/>
        </w:rPr>
        <w:t xml:space="preserve"> burnout.</w:t>
      </w:r>
      <w:r w:rsidR="002036E8">
        <w:rPr>
          <w:rFonts w:ascii="Times New Roman" w:hAnsi="Times New Roman" w:cs="Times New Roman"/>
        </w:rPr>
        <w:t xml:space="preserve"> A principal </w:t>
      </w:r>
      <w:r w:rsidR="002036E8">
        <w:rPr>
          <w:rFonts w:ascii="Times New Roman" w:hAnsi="Times New Roman" w:cs="Times New Roman"/>
        </w:rPr>
        <w:lastRenderedPageBreak/>
        <w:t xml:space="preserve">axis factor analysis using an </w:t>
      </w:r>
      <w:r w:rsidR="00247D06">
        <w:rPr>
          <w:rFonts w:ascii="Times New Roman" w:hAnsi="Times New Roman" w:cs="Times New Roman"/>
        </w:rPr>
        <w:t>oblique</w:t>
      </w:r>
      <w:r w:rsidR="002036E8">
        <w:rPr>
          <w:rFonts w:ascii="Times New Roman" w:hAnsi="Times New Roman" w:cs="Times New Roman"/>
        </w:rPr>
        <w:t xml:space="preserve"> rotation was conducted to examine the factor structure of the OBI in the current sample. Results suggested items loaded clearly on an overall burnout scale rather than on two separate dimension</w:t>
      </w:r>
      <w:r w:rsidR="00247D06">
        <w:rPr>
          <w:rFonts w:ascii="Times New Roman" w:hAnsi="Times New Roman" w:cs="Times New Roman"/>
        </w:rPr>
        <w:t>s</w:t>
      </w:r>
      <w:r w:rsidR="002036E8">
        <w:rPr>
          <w:rFonts w:ascii="Times New Roman" w:hAnsi="Times New Roman" w:cs="Times New Roman"/>
        </w:rPr>
        <w:t xml:space="preserve"> of burnout. </w:t>
      </w:r>
      <w:r w:rsidR="00D851E7">
        <w:rPr>
          <w:rFonts w:ascii="Times New Roman" w:hAnsi="Times New Roman" w:cs="Times New Roman"/>
        </w:rPr>
        <w:t>C</w:t>
      </w:r>
      <w:r w:rsidR="002036E8">
        <w:rPr>
          <w:rFonts w:ascii="Times New Roman" w:hAnsi="Times New Roman" w:cs="Times New Roman"/>
        </w:rPr>
        <w:t xml:space="preserve">omposite burnout scores were computed based on all 16 items. </w:t>
      </w:r>
      <w:r w:rsidR="00F0542A">
        <w:rPr>
          <w:rFonts w:ascii="Times New Roman" w:hAnsi="Times New Roman" w:cs="Times New Roman"/>
        </w:rPr>
        <w:t>Cronbach’s alpha based on the current data set was good (</w:t>
      </w:r>
      <w:r w:rsidR="00247D06">
        <w:rPr>
          <w:rFonts w:ascii="Times New Roman" w:hAnsi="Times New Roman" w:cs="Times New Roman"/>
        </w:rPr>
        <w:t>α=</w:t>
      </w:r>
      <w:r w:rsidR="00F0542A">
        <w:rPr>
          <w:rFonts w:ascii="Times New Roman" w:hAnsi="Times New Roman" w:cs="Times New Roman"/>
        </w:rPr>
        <w:t>.88).</w:t>
      </w:r>
    </w:p>
    <w:p w14:paraId="6D5D2665" w14:textId="77777777" w:rsidR="00137B10" w:rsidRDefault="00137B10" w:rsidP="00137B10">
      <w:pPr>
        <w:spacing w:line="480" w:lineRule="auto"/>
        <w:ind w:firstLine="720"/>
        <w:rPr>
          <w:rFonts w:ascii="Times New Roman" w:hAnsi="Times New Roman" w:cs="Times New Roman"/>
        </w:rPr>
      </w:pPr>
      <w:r w:rsidRPr="00FA1403">
        <w:rPr>
          <w:rFonts w:ascii="Times New Roman" w:hAnsi="Times New Roman" w:cs="Times New Roman"/>
          <w:b/>
          <w:bCs/>
        </w:rPr>
        <w:t>Adverse event experience</w:t>
      </w:r>
      <w:r>
        <w:rPr>
          <w:rFonts w:ascii="Times New Roman" w:hAnsi="Times New Roman" w:cs="Times New Roman"/>
        </w:rPr>
        <w:t>. One item was used to assess whether or not a respondent should be classified as a second victim. The item was “As a healthcare provider, I have been involved in an adverse patient event.”</w:t>
      </w:r>
    </w:p>
    <w:p w14:paraId="509B63F1" w14:textId="724C711D" w:rsidR="002F1D21" w:rsidRDefault="005E6196">
      <w:pPr>
        <w:spacing w:line="480" w:lineRule="auto"/>
        <w:ind w:firstLine="720"/>
        <w:rPr>
          <w:rFonts w:ascii="Times New Roman" w:hAnsi="Times New Roman" w:cs="Times New Roman"/>
        </w:rPr>
      </w:pPr>
      <w:r w:rsidRPr="00FA1403">
        <w:rPr>
          <w:rFonts w:ascii="Times New Roman" w:hAnsi="Times New Roman" w:cs="Times New Roman"/>
          <w:b/>
          <w:bCs/>
          <w:color w:val="000000" w:themeColor="text1"/>
        </w:rPr>
        <w:t>Second Victim Experience and Support Tool (SVEST).</w:t>
      </w:r>
      <w:r>
        <w:rPr>
          <w:rFonts w:ascii="Times New Roman" w:hAnsi="Times New Roman" w:cs="Times New Roman"/>
          <w:b/>
          <w:bCs/>
          <w:color w:val="000000" w:themeColor="text1"/>
        </w:rPr>
        <w:t xml:space="preserve"> </w:t>
      </w:r>
      <w:r w:rsidR="002F1D21">
        <w:rPr>
          <w:rFonts w:ascii="Times New Roman" w:hAnsi="Times New Roman" w:cs="Times New Roman"/>
          <w:color w:val="000000" w:themeColor="text1"/>
        </w:rPr>
        <w:t xml:space="preserve">The second victim experience and support tool (SVEST) was developed by </w:t>
      </w:r>
      <w:r w:rsidR="002F1D21" w:rsidRPr="005E6196">
        <w:rPr>
          <w:rFonts w:ascii="Times New Roman" w:hAnsi="Times New Roman" w:cs="Times New Roman"/>
        </w:rPr>
        <w:t xml:space="preserve">Burlison </w:t>
      </w:r>
      <w:r w:rsidR="002F1D21">
        <w:rPr>
          <w:rFonts w:ascii="Times New Roman" w:hAnsi="Times New Roman" w:cs="Times New Roman"/>
        </w:rPr>
        <w:t>and colleagues (</w:t>
      </w:r>
      <w:r w:rsidR="002F1D21" w:rsidRPr="005E6196">
        <w:rPr>
          <w:rFonts w:ascii="Times New Roman" w:hAnsi="Times New Roman" w:cs="Times New Roman"/>
        </w:rPr>
        <w:t>2017</w:t>
      </w:r>
      <w:r w:rsidR="002F1D21">
        <w:rPr>
          <w:rFonts w:ascii="Times New Roman" w:hAnsi="Times New Roman" w:cs="Times New Roman"/>
        </w:rPr>
        <w:t>)</w:t>
      </w:r>
      <w:r w:rsidR="002F1D21">
        <w:rPr>
          <w:rFonts w:ascii="Times New Roman" w:hAnsi="Times New Roman" w:cs="Times New Roman"/>
          <w:color w:val="000000" w:themeColor="text1"/>
        </w:rPr>
        <w:t xml:space="preserve"> in response to </w:t>
      </w:r>
      <w:r w:rsidR="00F31B19" w:rsidRPr="005E6196">
        <w:rPr>
          <w:rFonts w:ascii="Times New Roman" w:hAnsi="Times New Roman" w:cs="Times New Roman"/>
          <w:color w:val="000000" w:themeColor="text1"/>
        </w:rPr>
        <w:t xml:space="preserve">the lack of validated survey tools to measure second victim experiences and the appropriateness of organizational support resources. </w:t>
      </w:r>
      <w:r w:rsidR="00E918E3" w:rsidRPr="005E6196">
        <w:rPr>
          <w:rFonts w:ascii="Times New Roman" w:hAnsi="Times New Roman" w:cs="Times New Roman"/>
        </w:rPr>
        <w:t>T</w:t>
      </w:r>
      <w:r w:rsidR="00964145" w:rsidRPr="005E6196">
        <w:rPr>
          <w:rFonts w:ascii="Times New Roman" w:hAnsi="Times New Roman" w:cs="Times New Roman"/>
        </w:rPr>
        <w:t xml:space="preserve">he SVEST </w:t>
      </w:r>
      <w:r w:rsidR="00EA3A5E" w:rsidRPr="005E6196">
        <w:rPr>
          <w:rFonts w:ascii="Times New Roman" w:hAnsi="Times New Roman" w:cs="Times New Roman"/>
        </w:rPr>
        <w:t>consists of 29 items representing 7</w:t>
      </w:r>
      <w:r w:rsidR="00F31B19" w:rsidRPr="005E6196">
        <w:rPr>
          <w:rFonts w:ascii="Times New Roman" w:hAnsi="Times New Roman" w:cs="Times New Roman"/>
        </w:rPr>
        <w:t xml:space="preserve"> </w:t>
      </w:r>
      <w:r w:rsidR="00EA3A5E" w:rsidRPr="005E6196">
        <w:rPr>
          <w:rFonts w:ascii="Times New Roman" w:hAnsi="Times New Roman" w:cs="Times New Roman"/>
        </w:rPr>
        <w:t>dimensions</w:t>
      </w:r>
      <w:r w:rsidR="002F1D21">
        <w:rPr>
          <w:rFonts w:ascii="Times New Roman" w:hAnsi="Times New Roman" w:cs="Times New Roman"/>
        </w:rPr>
        <w:t xml:space="preserve"> including: p</w:t>
      </w:r>
      <w:r w:rsidR="00EA3A5E" w:rsidRPr="005E6196">
        <w:rPr>
          <w:rFonts w:ascii="Times New Roman" w:hAnsi="Times New Roman" w:cs="Times New Roman"/>
        </w:rPr>
        <w:t xml:space="preserve">sychological distress, physical distress, colleague support, supervisor support, </w:t>
      </w:r>
      <w:r w:rsidR="0095796C" w:rsidRPr="005E6196">
        <w:rPr>
          <w:rFonts w:ascii="Times New Roman" w:hAnsi="Times New Roman" w:cs="Times New Roman"/>
        </w:rPr>
        <w:t>institutional</w:t>
      </w:r>
      <w:r w:rsidR="00EA3A5E" w:rsidRPr="005E6196">
        <w:rPr>
          <w:rFonts w:ascii="Times New Roman" w:hAnsi="Times New Roman" w:cs="Times New Roman"/>
        </w:rPr>
        <w:t xml:space="preserve"> support, non-</w:t>
      </w:r>
      <w:r w:rsidR="001A7B82" w:rsidRPr="005E6196">
        <w:rPr>
          <w:rFonts w:ascii="Times New Roman" w:hAnsi="Times New Roman" w:cs="Times New Roman"/>
        </w:rPr>
        <w:t>work-related</w:t>
      </w:r>
      <w:r w:rsidR="00EA3A5E" w:rsidRPr="005E6196">
        <w:rPr>
          <w:rFonts w:ascii="Times New Roman" w:hAnsi="Times New Roman" w:cs="Times New Roman"/>
        </w:rPr>
        <w:t xml:space="preserve"> support and professional self</w:t>
      </w:r>
      <w:r w:rsidR="001E3DA5" w:rsidRPr="005E6196">
        <w:rPr>
          <w:rFonts w:ascii="Times New Roman" w:hAnsi="Times New Roman" w:cs="Times New Roman"/>
        </w:rPr>
        <w:t>-</w:t>
      </w:r>
      <w:r w:rsidR="00EA3A5E" w:rsidRPr="005E6196">
        <w:rPr>
          <w:rFonts w:ascii="Times New Roman" w:hAnsi="Times New Roman" w:cs="Times New Roman"/>
        </w:rPr>
        <w:t>efficacy</w:t>
      </w:r>
      <w:r w:rsidR="002F1D21">
        <w:rPr>
          <w:rFonts w:ascii="Times New Roman" w:hAnsi="Times New Roman" w:cs="Times New Roman"/>
        </w:rPr>
        <w:softHyphen/>
      </w:r>
      <w:r w:rsidR="00EA3A5E" w:rsidRPr="005E6196">
        <w:rPr>
          <w:rFonts w:ascii="Times New Roman" w:hAnsi="Times New Roman" w:cs="Times New Roman"/>
        </w:rPr>
        <w:t xml:space="preserve"> (Burlison</w:t>
      </w:r>
      <w:r w:rsidR="00B82B4A" w:rsidRPr="005E6196">
        <w:rPr>
          <w:rFonts w:ascii="Times New Roman" w:hAnsi="Times New Roman" w:cs="Times New Roman"/>
        </w:rPr>
        <w:t xml:space="preserve"> et al., 2017). </w:t>
      </w:r>
      <w:r w:rsidR="002F1D21" w:rsidRPr="005E6196">
        <w:rPr>
          <w:rFonts w:ascii="Times New Roman" w:hAnsi="Times New Roman" w:cs="Times New Roman"/>
        </w:rPr>
        <w:t>The survey instrument utilized a 5</w:t>
      </w:r>
      <w:r w:rsidR="002F1D21">
        <w:rPr>
          <w:rFonts w:ascii="Times New Roman" w:hAnsi="Times New Roman" w:cs="Times New Roman"/>
        </w:rPr>
        <w:t>-</w:t>
      </w:r>
      <w:r w:rsidR="002F1D21" w:rsidRPr="005E6196">
        <w:rPr>
          <w:rFonts w:ascii="Times New Roman" w:hAnsi="Times New Roman" w:cs="Times New Roman"/>
        </w:rPr>
        <w:t>point Likert</w:t>
      </w:r>
      <w:r w:rsidR="002F1D21">
        <w:rPr>
          <w:rFonts w:ascii="Times New Roman" w:hAnsi="Times New Roman" w:cs="Times New Roman"/>
        </w:rPr>
        <w:t xml:space="preserve">-type scale with response options ranging from </w:t>
      </w:r>
      <w:r w:rsidR="002F1D21" w:rsidRPr="005E6196">
        <w:rPr>
          <w:rFonts w:ascii="Times New Roman" w:hAnsi="Times New Roman" w:cs="Times New Roman"/>
          <w:i/>
        </w:rPr>
        <w:t>strongly agree</w:t>
      </w:r>
      <w:r w:rsidR="002F1D21" w:rsidRPr="005E6196">
        <w:rPr>
          <w:rFonts w:ascii="Times New Roman" w:hAnsi="Times New Roman" w:cs="Times New Roman"/>
        </w:rPr>
        <w:t xml:space="preserve"> to </w:t>
      </w:r>
      <w:r w:rsidR="002F1D21" w:rsidRPr="005E6196">
        <w:rPr>
          <w:rFonts w:ascii="Times New Roman" w:hAnsi="Times New Roman" w:cs="Times New Roman"/>
          <w:i/>
        </w:rPr>
        <w:t>strongly</w:t>
      </w:r>
      <w:r w:rsidR="002F1D21" w:rsidRPr="005E6196">
        <w:rPr>
          <w:rFonts w:ascii="Times New Roman" w:hAnsi="Times New Roman" w:cs="Times New Roman"/>
        </w:rPr>
        <w:t xml:space="preserve"> </w:t>
      </w:r>
      <w:r w:rsidR="002F1D21" w:rsidRPr="005E6196">
        <w:rPr>
          <w:rFonts w:ascii="Times New Roman" w:hAnsi="Times New Roman" w:cs="Times New Roman"/>
          <w:i/>
        </w:rPr>
        <w:t>disagree</w:t>
      </w:r>
      <w:r w:rsidR="002F1D21" w:rsidRPr="005E6196">
        <w:rPr>
          <w:rFonts w:ascii="Times New Roman" w:hAnsi="Times New Roman" w:cs="Times New Roman"/>
        </w:rPr>
        <w:t xml:space="preserve">. The complete scale is available in Appendix </w:t>
      </w:r>
      <w:r w:rsidR="00E547A1">
        <w:rPr>
          <w:rFonts w:ascii="Times New Roman" w:hAnsi="Times New Roman" w:cs="Times New Roman"/>
        </w:rPr>
        <w:t>C.</w:t>
      </w:r>
    </w:p>
    <w:p w14:paraId="0ED410D4" w14:textId="3145B569" w:rsidR="002F1D21" w:rsidRDefault="002F1D21">
      <w:pPr>
        <w:spacing w:line="480" w:lineRule="auto"/>
        <w:ind w:firstLine="720"/>
        <w:rPr>
          <w:rFonts w:ascii="Times New Roman" w:hAnsi="Times New Roman" w:cs="Times New Roman"/>
        </w:rPr>
      </w:pPr>
      <w:r>
        <w:rPr>
          <w:rFonts w:ascii="Times New Roman" w:hAnsi="Times New Roman" w:cs="Times New Roman"/>
        </w:rPr>
        <w:t xml:space="preserve">Although factor analytic work by </w:t>
      </w:r>
      <w:r w:rsidRPr="005E6196">
        <w:rPr>
          <w:rFonts w:ascii="Times New Roman" w:hAnsi="Times New Roman" w:cs="Times New Roman"/>
        </w:rPr>
        <w:t xml:space="preserve">Burlison </w:t>
      </w:r>
      <w:r>
        <w:rPr>
          <w:rFonts w:ascii="Times New Roman" w:hAnsi="Times New Roman" w:cs="Times New Roman"/>
        </w:rPr>
        <w:t xml:space="preserve">and colleagues (2017) indicated the SVEST is comprised of 7 scales, a series of factor analyses conducted with the current sample produced disparate results. An initial scree plot suggested 2, 6 or 7 factor solutions were most </w:t>
      </w:r>
      <w:r w:rsidR="00C553F5">
        <w:rPr>
          <w:rFonts w:ascii="Times New Roman" w:hAnsi="Times New Roman" w:cs="Times New Roman"/>
        </w:rPr>
        <w:t>tenable;</w:t>
      </w:r>
      <w:r>
        <w:rPr>
          <w:rFonts w:ascii="Times New Roman" w:hAnsi="Times New Roman" w:cs="Times New Roman"/>
        </w:rPr>
        <w:t xml:space="preserve"> however, attempts to conduct principal axis factor analyses with 6 or 7 factors extracted were undefined. </w:t>
      </w:r>
      <w:r w:rsidR="00F0542A">
        <w:rPr>
          <w:rFonts w:ascii="Times New Roman" w:hAnsi="Times New Roman" w:cs="Times New Roman"/>
        </w:rPr>
        <w:t>Extraction of two factors using an</w:t>
      </w:r>
      <w:r w:rsidR="00600D1A">
        <w:rPr>
          <w:rFonts w:ascii="Times New Roman" w:hAnsi="Times New Roman" w:cs="Times New Roman"/>
        </w:rPr>
        <w:t xml:space="preserve"> oblique rotation, specifically a</w:t>
      </w:r>
      <w:r w:rsidR="00F0542A">
        <w:rPr>
          <w:rFonts w:ascii="Times New Roman" w:hAnsi="Times New Roman" w:cs="Times New Roman"/>
        </w:rPr>
        <w:t xml:space="preserve"> </w:t>
      </w:r>
      <w:r w:rsidR="00E63072">
        <w:rPr>
          <w:rFonts w:ascii="Times New Roman" w:hAnsi="Times New Roman" w:cs="Times New Roman"/>
        </w:rPr>
        <w:t xml:space="preserve">promax </w:t>
      </w:r>
      <w:r w:rsidR="00F0542A">
        <w:rPr>
          <w:rFonts w:ascii="Times New Roman" w:hAnsi="Times New Roman" w:cs="Times New Roman"/>
        </w:rPr>
        <w:t>rotation</w:t>
      </w:r>
      <w:r w:rsidR="00600D1A">
        <w:rPr>
          <w:rFonts w:ascii="Times New Roman" w:hAnsi="Times New Roman" w:cs="Times New Roman"/>
        </w:rPr>
        <w:t>,</w:t>
      </w:r>
      <w:r w:rsidR="00F0542A">
        <w:rPr>
          <w:rFonts w:ascii="Times New Roman" w:hAnsi="Times New Roman" w:cs="Times New Roman"/>
        </w:rPr>
        <w:t xml:space="preserve"> yielded good results; the two factors extracted were labeled “personal distress” and “organizational support.” </w:t>
      </w:r>
      <w:r w:rsidR="00F0542A" w:rsidRPr="0050214E">
        <w:rPr>
          <w:rFonts w:ascii="Times New Roman" w:hAnsi="Times New Roman" w:cs="Times New Roman"/>
        </w:rPr>
        <w:t>See Table 1 for</w:t>
      </w:r>
      <w:r w:rsidR="00F0542A">
        <w:rPr>
          <w:rFonts w:ascii="Times New Roman" w:hAnsi="Times New Roman" w:cs="Times New Roman"/>
        </w:rPr>
        <w:t xml:space="preserve"> the retained items and factor loadings. </w:t>
      </w:r>
    </w:p>
    <w:p w14:paraId="348DB33C" w14:textId="74F3D104" w:rsidR="00F0542A" w:rsidRDefault="00F0542A">
      <w:pPr>
        <w:spacing w:line="480" w:lineRule="auto"/>
        <w:ind w:firstLine="720"/>
        <w:rPr>
          <w:rFonts w:ascii="Times New Roman" w:hAnsi="Times New Roman" w:cs="Times New Roman"/>
        </w:rPr>
      </w:pPr>
      <w:r w:rsidRPr="00FA1403">
        <w:rPr>
          <w:rFonts w:ascii="Times New Roman" w:hAnsi="Times New Roman" w:cs="Times New Roman"/>
          <w:b/>
          <w:bCs/>
          <w:i/>
          <w:iCs/>
        </w:rPr>
        <w:lastRenderedPageBreak/>
        <w:t xml:space="preserve">Personal distress. </w:t>
      </w:r>
      <w:r>
        <w:rPr>
          <w:rFonts w:ascii="Times New Roman" w:hAnsi="Times New Roman" w:cs="Times New Roman"/>
        </w:rPr>
        <w:t>The personal distress scale was composed</w:t>
      </w:r>
      <w:r w:rsidR="00E74EA4">
        <w:rPr>
          <w:rFonts w:ascii="Times New Roman" w:hAnsi="Times New Roman" w:cs="Times New Roman"/>
        </w:rPr>
        <w:t xml:space="preserve"> of 11</w:t>
      </w:r>
      <w:r>
        <w:rPr>
          <w:rFonts w:ascii="Times New Roman" w:hAnsi="Times New Roman" w:cs="Times New Roman"/>
        </w:rPr>
        <w:t xml:space="preserve"> items from the physical distress, psychological distress, and professional self-efficacy scales. A </w:t>
      </w:r>
      <w:r w:rsidR="00E74EA4">
        <w:rPr>
          <w:rFonts w:ascii="Times New Roman" w:hAnsi="Times New Roman" w:cs="Times New Roman"/>
        </w:rPr>
        <w:t>sample item is “The mental weight of my experience is exhausting</w:t>
      </w:r>
      <w:r>
        <w:rPr>
          <w:rFonts w:ascii="Times New Roman" w:hAnsi="Times New Roman" w:cs="Times New Roman"/>
        </w:rPr>
        <w:t xml:space="preserve">.” Higher scores were indicative </w:t>
      </w:r>
      <w:r w:rsidR="00F07869">
        <w:rPr>
          <w:rFonts w:ascii="Times New Roman" w:hAnsi="Times New Roman" w:cs="Times New Roman"/>
        </w:rPr>
        <w:t xml:space="preserve">of anguish manifesting in physical, emotional, and psychological symptoms as well as career-related angst. </w:t>
      </w:r>
      <w:r w:rsidR="000422FF">
        <w:rPr>
          <w:rFonts w:ascii="Times New Roman" w:hAnsi="Times New Roman" w:cs="Times New Roman"/>
        </w:rPr>
        <w:t>Cronbach’s alpha for the current sample was .907.</w:t>
      </w:r>
    </w:p>
    <w:p w14:paraId="6C4302D8" w14:textId="2F6D3376" w:rsidR="000422FF" w:rsidRDefault="000422FF" w:rsidP="000422FF">
      <w:pPr>
        <w:spacing w:line="480" w:lineRule="auto"/>
        <w:ind w:firstLine="720"/>
        <w:rPr>
          <w:rFonts w:ascii="Times New Roman" w:hAnsi="Times New Roman" w:cs="Times New Roman"/>
        </w:rPr>
      </w:pPr>
      <w:r w:rsidRPr="00FA1403">
        <w:rPr>
          <w:rFonts w:ascii="Times New Roman" w:hAnsi="Times New Roman" w:cs="Times New Roman"/>
          <w:b/>
          <w:bCs/>
          <w:i/>
          <w:iCs/>
        </w:rPr>
        <w:t xml:space="preserve">Organizational support. </w:t>
      </w:r>
      <w:r w:rsidRPr="00E22CDA">
        <w:rPr>
          <w:rFonts w:ascii="Times New Roman" w:hAnsi="Times New Roman" w:cs="Times New Roman"/>
        </w:rPr>
        <w:t>Organization</w:t>
      </w:r>
      <w:r w:rsidR="00E74EA4">
        <w:rPr>
          <w:rFonts w:ascii="Times New Roman" w:hAnsi="Times New Roman" w:cs="Times New Roman"/>
        </w:rPr>
        <w:t>al support was measured using 6</w:t>
      </w:r>
      <w:r w:rsidRPr="00E22CDA">
        <w:rPr>
          <w:rFonts w:ascii="Times New Roman" w:hAnsi="Times New Roman" w:cs="Times New Roman"/>
        </w:rPr>
        <w:t xml:space="preserve"> items from the supervisor support and institutional support scales.</w:t>
      </w:r>
      <w:r>
        <w:rPr>
          <w:rFonts w:ascii="Times New Roman" w:hAnsi="Times New Roman" w:cs="Times New Roman"/>
        </w:rPr>
        <w:t xml:space="preserve"> Higher scores were indicative of </w:t>
      </w:r>
      <w:r w:rsidR="00CC20AF">
        <w:rPr>
          <w:rFonts w:ascii="Times New Roman" w:hAnsi="Times New Roman" w:cs="Times New Roman"/>
        </w:rPr>
        <w:t>the impact supervisor and organizational support can have to mitigate the personal distress a provider may feel after involvement in an adverse event</w:t>
      </w:r>
      <w:r>
        <w:rPr>
          <w:rFonts w:ascii="Times New Roman" w:hAnsi="Times New Roman" w:cs="Times New Roman"/>
        </w:rPr>
        <w:t>. A sa</w:t>
      </w:r>
      <w:r w:rsidR="00E74EA4">
        <w:rPr>
          <w:rFonts w:ascii="Times New Roman" w:hAnsi="Times New Roman" w:cs="Times New Roman"/>
        </w:rPr>
        <w:t>mple item is “My organization understands that those involved may need help to process and resolve any effects they may have on healthcare providers</w:t>
      </w:r>
      <w:r>
        <w:rPr>
          <w:rFonts w:ascii="Times New Roman" w:hAnsi="Times New Roman" w:cs="Times New Roman"/>
        </w:rPr>
        <w:t>.” Cronbach’s alpha for the current sample was .879.</w:t>
      </w:r>
    </w:p>
    <w:p w14:paraId="3C76D456" w14:textId="1B5327FA" w:rsidR="000422FF" w:rsidRPr="000C5506" w:rsidRDefault="00CC7E84">
      <w:pPr>
        <w:spacing w:line="480" w:lineRule="auto"/>
        <w:ind w:firstLine="720"/>
        <w:rPr>
          <w:rFonts w:ascii="Times New Roman" w:hAnsi="Times New Roman" w:cs="Times New Roman"/>
        </w:rPr>
      </w:pPr>
      <w:r>
        <w:rPr>
          <w:rFonts w:ascii="Times New Roman" w:hAnsi="Times New Roman" w:cs="Times New Roman"/>
          <w:b/>
          <w:bCs/>
          <w:i/>
        </w:rPr>
        <w:t>Withdrawal behavior</w:t>
      </w:r>
      <w:r w:rsidR="000C5506">
        <w:rPr>
          <w:rFonts w:ascii="Times New Roman" w:hAnsi="Times New Roman" w:cs="Times New Roman"/>
          <w:b/>
          <w:bCs/>
        </w:rPr>
        <w:t xml:space="preserve">. </w:t>
      </w:r>
      <w:r w:rsidR="000C5506">
        <w:rPr>
          <w:rFonts w:ascii="Times New Roman" w:hAnsi="Times New Roman" w:cs="Times New Roman"/>
          <w:bCs/>
        </w:rPr>
        <w:t xml:space="preserve">Withdrawal behavior was measured </w:t>
      </w:r>
      <w:r w:rsidR="00C97FF2">
        <w:rPr>
          <w:rFonts w:ascii="Times New Roman" w:hAnsi="Times New Roman" w:cs="Times New Roman"/>
          <w:bCs/>
        </w:rPr>
        <w:t>using 4 items</w:t>
      </w:r>
      <w:r w:rsidR="00137B10">
        <w:rPr>
          <w:rFonts w:ascii="Times New Roman" w:hAnsi="Times New Roman" w:cs="Times New Roman"/>
          <w:bCs/>
        </w:rPr>
        <w:t xml:space="preserve"> used by </w:t>
      </w:r>
      <w:r w:rsidR="00137B10" w:rsidRPr="005E6196">
        <w:rPr>
          <w:rFonts w:ascii="Times New Roman" w:hAnsi="Times New Roman" w:cs="Times New Roman"/>
        </w:rPr>
        <w:t xml:space="preserve">Burlison </w:t>
      </w:r>
      <w:r w:rsidR="00137B10">
        <w:rPr>
          <w:rFonts w:ascii="Times New Roman" w:hAnsi="Times New Roman" w:cs="Times New Roman"/>
        </w:rPr>
        <w:t>and colleagues (</w:t>
      </w:r>
      <w:r w:rsidR="00137B10" w:rsidRPr="005E6196">
        <w:rPr>
          <w:rFonts w:ascii="Times New Roman" w:hAnsi="Times New Roman" w:cs="Times New Roman"/>
        </w:rPr>
        <w:t>2017</w:t>
      </w:r>
      <w:r w:rsidR="00137B10">
        <w:rPr>
          <w:rFonts w:ascii="Times New Roman" w:hAnsi="Times New Roman" w:cs="Times New Roman"/>
        </w:rPr>
        <w:t>)</w:t>
      </w:r>
      <w:r w:rsidR="00C97FF2">
        <w:rPr>
          <w:rFonts w:ascii="Times New Roman" w:hAnsi="Times New Roman" w:cs="Times New Roman"/>
          <w:bCs/>
        </w:rPr>
        <w:t>. Higher scores were indicative</w:t>
      </w:r>
      <w:r w:rsidR="000C0580">
        <w:rPr>
          <w:rFonts w:ascii="Times New Roman" w:hAnsi="Times New Roman" w:cs="Times New Roman"/>
          <w:bCs/>
        </w:rPr>
        <w:t xml:space="preserve"> of </w:t>
      </w:r>
      <w:r w:rsidR="00137B10">
        <w:rPr>
          <w:rFonts w:ascii="Times New Roman" w:hAnsi="Times New Roman" w:cs="Times New Roman"/>
          <w:bCs/>
        </w:rPr>
        <w:t>employees’ thoughts or actions of tempo</w:t>
      </w:r>
      <w:r w:rsidR="004045BE">
        <w:rPr>
          <w:rFonts w:ascii="Times New Roman" w:hAnsi="Times New Roman" w:cs="Times New Roman"/>
          <w:bCs/>
        </w:rPr>
        <w:t>rarily or permanently withdraw</w:t>
      </w:r>
      <w:r w:rsidR="00137B10">
        <w:rPr>
          <w:rFonts w:ascii="Times New Roman" w:hAnsi="Times New Roman" w:cs="Times New Roman"/>
          <w:bCs/>
        </w:rPr>
        <w:t xml:space="preserve">ing through absenteeism or </w:t>
      </w:r>
      <w:r w:rsidR="000C0580">
        <w:rPr>
          <w:rFonts w:ascii="Times New Roman" w:hAnsi="Times New Roman" w:cs="Times New Roman"/>
          <w:bCs/>
        </w:rPr>
        <w:t>turnover intention</w:t>
      </w:r>
      <w:r w:rsidR="00137B10">
        <w:rPr>
          <w:rFonts w:ascii="Times New Roman" w:hAnsi="Times New Roman" w:cs="Times New Roman"/>
          <w:bCs/>
        </w:rPr>
        <w:t xml:space="preserve">s. </w:t>
      </w:r>
      <w:r w:rsidR="000C0580">
        <w:rPr>
          <w:rFonts w:ascii="Times New Roman" w:hAnsi="Times New Roman" w:cs="Times New Roman"/>
          <w:bCs/>
        </w:rPr>
        <w:t>A sample item is “Sometimes the stress from being involved with these situations makes me want to quit my job.” Cronbach’s alpha for the current sample was .747</w:t>
      </w:r>
      <w:r w:rsidR="00137B10">
        <w:rPr>
          <w:rFonts w:ascii="Times New Roman" w:hAnsi="Times New Roman" w:cs="Times New Roman"/>
          <w:bCs/>
        </w:rPr>
        <w:t>. See Appendix D</w:t>
      </w:r>
      <w:r w:rsidR="00DA4033">
        <w:rPr>
          <w:rFonts w:ascii="Times New Roman" w:hAnsi="Times New Roman" w:cs="Times New Roman"/>
          <w:bCs/>
        </w:rPr>
        <w:t xml:space="preserve"> for the full scale</w:t>
      </w:r>
      <w:r w:rsidR="00A44F87">
        <w:rPr>
          <w:rFonts w:ascii="Times New Roman" w:hAnsi="Times New Roman" w:cs="Times New Roman"/>
          <w:bCs/>
        </w:rPr>
        <w:t xml:space="preserve">. </w:t>
      </w:r>
    </w:p>
    <w:p w14:paraId="1EB1B61E" w14:textId="3D7DD5EF" w:rsidR="00E22CDA" w:rsidRDefault="00E22CDA">
      <w:pPr>
        <w:spacing w:line="480" w:lineRule="auto"/>
        <w:ind w:firstLine="720"/>
        <w:rPr>
          <w:rFonts w:ascii="Times New Roman" w:hAnsi="Times New Roman" w:cs="Times New Roman"/>
        </w:rPr>
      </w:pPr>
      <w:r w:rsidRPr="00FA1403">
        <w:rPr>
          <w:rFonts w:ascii="Times New Roman" w:hAnsi="Times New Roman" w:cs="Times New Roman"/>
          <w:b/>
          <w:bCs/>
        </w:rPr>
        <w:t xml:space="preserve">Demographic data. </w:t>
      </w:r>
      <w:r>
        <w:rPr>
          <w:rFonts w:ascii="Times New Roman" w:hAnsi="Times New Roman" w:cs="Times New Roman"/>
        </w:rPr>
        <w:t>Demographic data was collected in order to describe key characteristics of the sample and for possible use as controls. Data was collected regarding</w:t>
      </w:r>
      <w:r w:rsidR="00CC20AF">
        <w:rPr>
          <w:rFonts w:ascii="Times New Roman" w:hAnsi="Times New Roman" w:cs="Times New Roman"/>
        </w:rPr>
        <w:t xml:space="preserve"> gender, age, ethnicity, education level, years of experience as a healthcare </w:t>
      </w:r>
      <w:r w:rsidR="00285753">
        <w:rPr>
          <w:rFonts w:ascii="Times New Roman" w:hAnsi="Times New Roman" w:cs="Times New Roman"/>
        </w:rPr>
        <w:t>provider,</w:t>
      </w:r>
      <w:r w:rsidR="00CC20AF">
        <w:rPr>
          <w:rFonts w:ascii="Times New Roman" w:hAnsi="Times New Roman" w:cs="Times New Roman"/>
        </w:rPr>
        <w:t xml:space="preserve"> type of setting employed and current position. </w:t>
      </w:r>
    </w:p>
    <w:p w14:paraId="10E11BFF" w14:textId="7E0F4643" w:rsidR="00C15660" w:rsidRPr="00D63CF9" w:rsidRDefault="00E22CDA" w:rsidP="00FA1403">
      <w:pPr>
        <w:spacing w:line="480" w:lineRule="auto"/>
        <w:ind w:firstLine="720"/>
        <w:rPr>
          <w:rFonts w:ascii="Times New Roman" w:hAnsi="Times New Roman" w:cs="Times New Roman"/>
          <w:b/>
        </w:rPr>
      </w:pPr>
      <w:r w:rsidRPr="00FA1403">
        <w:rPr>
          <w:rFonts w:ascii="Times New Roman" w:hAnsi="Times New Roman" w:cs="Times New Roman"/>
          <w:b/>
          <w:bCs/>
        </w:rPr>
        <w:t>Desired support resources.</w:t>
      </w:r>
      <w:r>
        <w:rPr>
          <w:rFonts w:ascii="Times New Roman" w:hAnsi="Times New Roman" w:cs="Times New Roman"/>
        </w:rPr>
        <w:t xml:space="preserve"> Participants were also asked to respond to a</w:t>
      </w:r>
      <w:r w:rsidR="0073448A" w:rsidRPr="005E6196">
        <w:rPr>
          <w:rFonts w:ascii="Times New Roman" w:hAnsi="Times New Roman" w:cs="Times New Roman"/>
        </w:rPr>
        <w:t xml:space="preserve">n </w:t>
      </w:r>
      <w:r w:rsidR="00160B75" w:rsidRPr="005E6196">
        <w:rPr>
          <w:rFonts w:ascii="Times New Roman" w:hAnsi="Times New Roman" w:cs="Times New Roman"/>
        </w:rPr>
        <w:t>open-ended</w:t>
      </w:r>
      <w:r w:rsidR="00E918E3" w:rsidRPr="005E6196">
        <w:rPr>
          <w:rFonts w:ascii="Times New Roman" w:hAnsi="Times New Roman" w:cs="Times New Roman"/>
        </w:rPr>
        <w:t xml:space="preserve"> </w:t>
      </w:r>
      <w:r>
        <w:rPr>
          <w:rFonts w:ascii="Times New Roman" w:hAnsi="Times New Roman" w:cs="Times New Roman"/>
        </w:rPr>
        <w:t xml:space="preserve">question in order to determine what types of support resources may be most beneficial for </w:t>
      </w:r>
      <w:r>
        <w:rPr>
          <w:rFonts w:ascii="Times New Roman" w:hAnsi="Times New Roman" w:cs="Times New Roman"/>
        </w:rPr>
        <w:lastRenderedPageBreak/>
        <w:t>helping healthcare providers cope with adverse events</w:t>
      </w:r>
      <w:r w:rsidR="008F30B2">
        <w:rPr>
          <w:rFonts w:ascii="Times New Roman" w:hAnsi="Times New Roman" w:cs="Times New Roman"/>
        </w:rPr>
        <w:t>. The question was “What is your opinion on what would be the most helpful for helping healthcare providers cope with adverse events?”</w:t>
      </w:r>
    </w:p>
    <w:p w14:paraId="219DD883" w14:textId="15B5EDE5" w:rsidR="002D2E06" w:rsidRDefault="001E3DA5" w:rsidP="00A84F7E">
      <w:pPr>
        <w:spacing w:line="480" w:lineRule="auto"/>
        <w:jc w:val="center"/>
        <w:rPr>
          <w:rFonts w:ascii="Times New Roman" w:hAnsi="Times New Roman" w:cs="Times New Roman"/>
        </w:rPr>
      </w:pPr>
      <w:r>
        <w:rPr>
          <w:rFonts w:ascii="Times New Roman" w:hAnsi="Times New Roman" w:cs="Times New Roman"/>
          <w:b/>
        </w:rPr>
        <w:t>Results</w:t>
      </w:r>
      <w:r w:rsidR="00DE4374">
        <w:rPr>
          <w:rFonts w:ascii="Times New Roman" w:hAnsi="Times New Roman" w:cs="Times New Roman"/>
        </w:rPr>
        <w:t xml:space="preserve"> </w:t>
      </w:r>
    </w:p>
    <w:p w14:paraId="62D0C048" w14:textId="050E808E" w:rsidR="00E22CDA" w:rsidRDefault="00E22CDA" w:rsidP="00FA1403">
      <w:pPr>
        <w:spacing w:line="480" w:lineRule="auto"/>
        <w:ind w:firstLine="720"/>
        <w:rPr>
          <w:rFonts w:ascii="Times New Roman" w:hAnsi="Times New Roman" w:cs="Times New Roman"/>
        </w:rPr>
      </w:pPr>
      <w:r>
        <w:rPr>
          <w:rFonts w:ascii="Times New Roman" w:hAnsi="Times New Roman" w:cs="Times New Roman"/>
        </w:rPr>
        <w:t>Quantitative analyses were conducted using IBM’s</w:t>
      </w:r>
      <w:r w:rsidR="002E7629">
        <w:rPr>
          <w:rFonts w:ascii="Times New Roman" w:hAnsi="Times New Roman" w:cs="Times New Roman"/>
        </w:rPr>
        <w:t xml:space="preserve"> SPSS 24.0.</w:t>
      </w:r>
      <w:r>
        <w:rPr>
          <w:rFonts w:ascii="Times New Roman" w:hAnsi="Times New Roman" w:cs="Times New Roman"/>
        </w:rPr>
        <w:t xml:space="preserve"> Means, standard deviations, reliability </w:t>
      </w:r>
      <w:r w:rsidR="00D851E7">
        <w:rPr>
          <w:rFonts w:ascii="Times New Roman" w:hAnsi="Times New Roman" w:cs="Times New Roman"/>
        </w:rPr>
        <w:t xml:space="preserve">coefficients, </w:t>
      </w:r>
      <w:r>
        <w:rPr>
          <w:rFonts w:ascii="Times New Roman" w:hAnsi="Times New Roman" w:cs="Times New Roman"/>
        </w:rPr>
        <w:t>and bivariate correlations based on the current study’s quantitative data are reported in Table 2. Qualit</w:t>
      </w:r>
      <w:r w:rsidR="00DD016A">
        <w:rPr>
          <w:rFonts w:ascii="Times New Roman" w:hAnsi="Times New Roman" w:cs="Times New Roman"/>
        </w:rPr>
        <w:t>ative analyses were conducted</w:t>
      </w:r>
      <w:r w:rsidR="008729F5">
        <w:rPr>
          <w:rFonts w:ascii="Times New Roman" w:hAnsi="Times New Roman" w:cs="Times New Roman"/>
        </w:rPr>
        <w:t xml:space="preserve"> by</w:t>
      </w:r>
      <w:r w:rsidR="00DD016A">
        <w:rPr>
          <w:rFonts w:ascii="Times New Roman" w:hAnsi="Times New Roman" w:cs="Times New Roman"/>
        </w:rPr>
        <w:t xml:space="preserve"> reviewing all comments and </w:t>
      </w:r>
      <w:r w:rsidR="008729F5">
        <w:rPr>
          <w:rFonts w:ascii="Times New Roman" w:hAnsi="Times New Roman" w:cs="Times New Roman"/>
        </w:rPr>
        <w:t xml:space="preserve">sorting responses </w:t>
      </w:r>
      <w:r w:rsidR="00DD016A">
        <w:rPr>
          <w:rFonts w:ascii="Times New Roman" w:hAnsi="Times New Roman" w:cs="Times New Roman"/>
        </w:rPr>
        <w:t xml:space="preserve">into two categories: peer support </w:t>
      </w:r>
      <w:r w:rsidR="00E547A1">
        <w:rPr>
          <w:rFonts w:ascii="Times New Roman" w:hAnsi="Times New Roman" w:cs="Times New Roman"/>
        </w:rPr>
        <w:t>versus</w:t>
      </w:r>
      <w:r w:rsidR="00DD016A">
        <w:rPr>
          <w:rFonts w:ascii="Times New Roman" w:hAnsi="Times New Roman" w:cs="Times New Roman"/>
        </w:rPr>
        <w:t xml:space="preserve"> process and systems improvement</w:t>
      </w:r>
      <w:r w:rsidR="00A44F87">
        <w:rPr>
          <w:rFonts w:ascii="Times New Roman" w:hAnsi="Times New Roman" w:cs="Times New Roman"/>
        </w:rPr>
        <w:t xml:space="preserve">. </w:t>
      </w:r>
    </w:p>
    <w:p w14:paraId="532D39F3" w14:textId="5B5A3016" w:rsidR="00E22CDA" w:rsidRPr="007B75ED" w:rsidRDefault="00C03905" w:rsidP="00A84F7E">
      <w:pPr>
        <w:spacing w:line="480" w:lineRule="auto"/>
        <w:rPr>
          <w:rFonts w:ascii="Times New Roman" w:hAnsi="Times New Roman" w:cs="Times New Roman"/>
          <w:b/>
        </w:rPr>
      </w:pPr>
      <w:r>
        <w:rPr>
          <w:rFonts w:ascii="Times New Roman" w:hAnsi="Times New Roman" w:cs="Times New Roman"/>
          <w:b/>
        </w:rPr>
        <w:t>Hypothesis 1</w:t>
      </w:r>
    </w:p>
    <w:p w14:paraId="10542D40" w14:textId="172E6534" w:rsidR="00DD016A" w:rsidRPr="00485795" w:rsidRDefault="007B75ED" w:rsidP="00485795">
      <w:pPr>
        <w:spacing w:line="480" w:lineRule="auto"/>
        <w:ind w:firstLine="720"/>
        <w:rPr>
          <w:rFonts w:ascii="Times New Roman" w:hAnsi="Times New Roman" w:cs="Times New Roman"/>
        </w:rPr>
      </w:pPr>
      <w:r>
        <w:rPr>
          <w:rFonts w:ascii="Times New Roman" w:hAnsi="Times New Roman" w:cs="Times New Roman"/>
        </w:rPr>
        <w:t>Hypothesis 1</w:t>
      </w:r>
      <w:r w:rsidR="00E22CDA">
        <w:rPr>
          <w:rFonts w:ascii="Times New Roman" w:hAnsi="Times New Roman" w:cs="Times New Roman"/>
        </w:rPr>
        <w:t xml:space="preserve"> predicted that burnout scores would be significantly higher for h</w:t>
      </w:r>
      <w:r w:rsidR="00BA77F5">
        <w:rPr>
          <w:rFonts w:ascii="Times New Roman" w:hAnsi="Times New Roman" w:cs="Times New Roman"/>
        </w:rPr>
        <w:t>ealthcare providers who</w:t>
      </w:r>
      <w:r w:rsidR="00E22CDA">
        <w:rPr>
          <w:rFonts w:ascii="Times New Roman" w:hAnsi="Times New Roman" w:cs="Times New Roman"/>
        </w:rPr>
        <w:t xml:space="preserve"> reported being</w:t>
      </w:r>
      <w:r w:rsidR="00BA77F5">
        <w:rPr>
          <w:rFonts w:ascii="Times New Roman" w:hAnsi="Times New Roman" w:cs="Times New Roman"/>
        </w:rPr>
        <w:t xml:space="preserve"> involved in an adverse event </w:t>
      </w:r>
      <w:r w:rsidR="00E22CDA">
        <w:rPr>
          <w:rFonts w:ascii="Times New Roman" w:hAnsi="Times New Roman" w:cs="Times New Roman"/>
        </w:rPr>
        <w:t>as compared to those who did not report adverse</w:t>
      </w:r>
      <w:r w:rsidR="00986A8A">
        <w:rPr>
          <w:rFonts w:ascii="Times New Roman" w:hAnsi="Times New Roman" w:cs="Times New Roman"/>
        </w:rPr>
        <w:t xml:space="preserve"> event involvement. Results of an</w:t>
      </w:r>
      <w:r w:rsidR="00BA77F5">
        <w:rPr>
          <w:rFonts w:ascii="Times New Roman" w:hAnsi="Times New Roman" w:cs="Times New Roman"/>
        </w:rPr>
        <w:t xml:space="preserve"> independent-samples t-test </w:t>
      </w:r>
      <w:r w:rsidR="00986A8A">
        <w:rPr>
          <w:rFonts w:ascii="Times New Roman" w:hAnsi="Times New Roman" w:cs="Times New Roman"/>
        </w:rPr>
        <w:t xml:space="preserve">indicated </w:t>
      </w:r>
      <w:r w:rsidR="00BA45A7">
        <w:rPr>
          <w:rFonts w:ascii="Times New Roman" w:hAnsi="Times New Roman" w:cs="Times New Roman"/>
        </w:rPr>
        <w:t xml:space="preserve">that </w:t>
      </w:r>
      <w:r w:rsidR="00986A8A">
        <w:rPr>
          <w:rFonts w:ascii="Times New Roman" w:hAnsi="Times New Roman" w:cs="Times New Roman"/>
        </w:rPr>
        <w:t xml:space="preserve">the healthcare providers who </w:t>
      </w:r>
      <w:r w:rsidR="00BA45A7">
        <w:rPr>
          <w:rFonts w:ascii="Times New Roman" w:hAnsi="Times New Roman" w:cs="Times New Roman"/>
        </w:rPr>
        <w:t>have been</w:t>
      </w:r>
      <w:r w:rsidR="00BA77F5">
        <w:rPr>
          <w:rFonts w:ascii="Times New Roman" w:hAnsi="Times New Roman" w:cs="Times New Roman"/>
        </w:rPr>
        <w:t xml:space="preserve"> </w:t>
      </w:r>
      <w:r w:rsidR="00BA45A7">
        <w:rPr>
          <w:rFonts w:ascii="Times New Roman" w:hAnsi="Times New Roman" w:cs="Times New Roman"/>
        </w:rPr>
        <w:t>involved</w:t>
      </w:r>
      <w:r w:rsidR="00BA77F5">
        <w:rPr>
          <w:rFonts w:ascii="Times New Roman" w:hAnsi="Times New Roman" w:cs="Times New Roman"/>
        </w:rPr>
        <w:t xml:space="preserve"> in</w:t>
      </w:r>
      <w:r w:rsidR="003E521F">
        <w:rPr>
          <w:rFonts w:ascii="Times New Roman" w:hAnsi="Times New Roman" w:cs="Times New Roman"/>
        </w:rPr>
        <w:t xml:space="preserve"> an</w:t>
      </w:r>
      <w:r w:rsidR="00BA77F5">
        <w:rPr>
          <w:rFonts w:ascii="Times New Roman" w:hAnsi="Times New Roman" w:cs="Times New Roman"/>
        </w:rPr>
        <w:t xml:space="preserve"> adverse event</w:t>
      </w:r>
      <w:r w:rsidR="00986A8A">
        <w:rPr>
          <w:rFonts w:ascii="Times New Roman" w:hAnsi="Times New Roman" w:cs="Times New Roman"/>
        </w:rPr>
        <w:t xml:space="preserve"> had </w:t>
      </w:r>
      <w:r w:rsidR="007F5056">
        <w:rPr>
          <w:rFonts w:ascii="Times New Roman" w:hAnsi="Times New Roman" w:cs="Times New Roman"/>
        </w:rPr>
        <w:t xml:space="preserve">significantly </w:t>
      </w:r>
      <w:r w:rsidR="00986A8A">
        <w:rPr>
          <w:rFonts w:ascii="Times New Roman" w:hAnsi="Times New Roman" w:cs="Times New Roman"/>
        </w:rPr>
        <w:t>higher levels of burnout</w:t>
      </w:r>
      <w:r w:rsidR="00BA77F5">
        <w:rPr>
          <w:rFonts w:ascii="Times New Roman" w:hAnsi="Times New Roman" w:cs="Times New Roman"/>
        </w:rPr>
        <w:t xml:space="preserve"> (</w:t>
      </w:r>
      <w:r w:rsidR="00BA77F5" w:rsidRPr="00FA1403">
        <w:rPr>
          <w:rFonts w:ascii="Times New Roman" w:hAnsi="Times New Roman" w:cs="Times New Roman"/>
          <w:i/>
          <w:iCs/>
        </w:rPr>
        <w:t>M</w:t>
      </w:r>
      <w:r w:rsidR="00BA77F5">
        <w:rPr>
          <w:rFonts w:ascii="Times New Roman" w:hAnsi="Times New Roman" w:cs="Times New Roman"/>
        </w:rPr>
        <w:t xml:space="preserve">=3.88, </w:t>
      </w:r>
      <w:r w:rsidR="00BA77F5" w:rsidRPr="00FA1403">
        <w:rPr>
          <w:rFonts w:ascii="Times New Roman" w:hAnsi="Times New Roman" w:cs="Times New Roman"/>
          <w:i/>
          <w:iCs/>
        </w:rPr>
        <w:t>SD</w:t>
      </w:r>
      <w:r w:rsidR="00BA77F5">
        <w:rPr>
          <w:rFonts w:ascii="Times New Roman" w:hAnsi="Times New Roman" w:cs="Times New Roman"/>
        </w:rPr>
        <w:t xml:space="preserve">=.972) than </w:t>
      </w:r>
      <w:r w:rsidR="00986A8A">
        <w:rPr>
          <w:rFonts w:ascii="Times New Roman" w:hAnsi="Times New Roman" w:cs="Times New Roman"/>
        </w:rPr>
        <w:t>those who were not involved in an adverse event</w:t>
      </w:r>
      <w:r w:rsidR="003E521F">
        <w:rPr>
          <w:rFonts w:ascii="Times New Roman" w:hAnsi="Times New Roman" w:cs="Times New Roman"/>
        </w:rPr>
        <w:t xml:space="preserve"> (</w:t>
      </w:r>
      <w:r w:rsidR="003E521F" w:rsidRPr="00FA1403">
        <w:rPr>
          <w:rFonts w:ascii="Times New Roman" w:hAnsi="Times New Roman" w:cs="Times New Roman"/>
          <w:i/>
          <w:iCs/>
        </w:rPr>
        <w:t>M</w:t>
      </w:r>
      <w:r w:rsidR="003E521F">
        <w:rPr>
          <w:rFonts w:ascii="Times New Roman" w:hAnsi="Times New Roman" w:cs="Times New Roman"/>
        </w:rPr>
        <w:t xml:space="preserve">=3.46, </w:t>
      </w:r>
      <w:r w:rsidR="003E521F" w:rsidRPr="00FA1403">
        <w:rPr>
          <w:rFonts w:ascii="Times New Roman" w:hAnsi="Times New Roman" w:cs="Times New Roman"/>
          <w:i/>
          <w:iCs/>
        </w:rPr>
        <w:t>SD</w:t>
      </w:r>
      <w:r w:rsidR="003E521F">
        <w:rPr>
          <w:rFonts w:ascii="Times New Roman" w:hAnsi="Times New Roman" w:cs="Times New Roman"/>
        </w:rPr>
        <w:t xml:space="preserve">=.836), </w:t>
      </w:r>
      <w:r w:rsidR="00BA77F5" w:rsidRPr="00FA1403">
        <w:rPr>
          <w:rFonts w:ascii="Times New Roman" w:hAnsi="Times New Roman" w:cs="Times New Roman"/>
          <w:i/>
          <w:iCs/>
        </w:rPr>
        <w:t>t</w:t>
      </w:r>
      <w:r w:rsidR="00BA77F5">
        <w:rPr>
          <w:rFonts w:ascii="Times New Roman" w:hAnsi="Times New Roman" w:cs="Times New Roman"/>
        </w:rPr>
        <w:t>(</w:t>
      </w:r>
      <w:r w:rsidR="00BA45A7">
        <w:rPr>
          <w:rFonts w:ascii="Times New Roman" w:hAnsi="Times New Roman" w:cs="Times New Roman"/>
        </w:rPr>
        <w:t xml:space="preserve">119)=-2.074, </w:t>
      </w:r>
      <w:r w:rsidR="00BA45A7" w:rsidRPr="00FA1403">
        <w:rPr>
          <w:rFonts w:ascii="Times New Roman" w:hAnsi="Times New Roman" w:cs="Times New Roman"/>
          <w:i/>
          <w:iCs/>
        </w:rPr>
        <w:t>p</w:t>
      </w:r>
      <w:r w:rsidR="00BA45A7">
        <w:rPr>
          <w:rFonts w:ascii="Times New Roman" w:hAnsi="Times New Roman" w:cs="Times New Roman"/>
        </w:rPr>
        <w:t>=.040. Th</w:t>
      </w:r>
      <w:r w:rsidR="00485795">
        <w:rPr>
          <w:rFonts w:ascii="Times New Roman" w:hAnsi="Times New Roman" w:cs="Times New Roman"/>
        </w:rPr>
        <w:t>us, Hypothesis 1</w:t>
      </w:r>
      <w:r w:rsidR="00986A8A">
        <w:rPr>
          <w:rFonts w:ascii="Times New Roman" w:hAnsi="Times New Roman" w:cs="Times New Roman"/>
        </w:rPr>
        <w:t xml:space="preserve"> was supported</w:t>
      </w:r>
      <w:r w:rsidR="00BA45A7">
        <w:rPr>
          <w:rFonts w:ascii="Times New Roman" w:hAnsi="Times New Roman" w:cs="Times New Roman"/>
        </w:rPr>
        <w:t>.</w:t>
      </w:r>
    </w:p>
    <w:p w14:paraId="6D7FCF1C" w14:textId="61C918D8" w:rsidR="00C03905" w:rsidRDefault="00C03905" w:rsidP="00C03905">
      <w:pPr>
        <w:spacing w:line="480" w:lineRule="auto"/>
        <w:rPr>
          <w:rFonts w:ascii="Times New Roman" w:hAnsi="Times New Roman" w:cs="Times New Roman"/>
          <w:b/>
        </w:rPr>
      </w:pPr>
      <w:r>
        <w:rPr>
          <w:rFonts w:ascii="Times New Roman" w:hAnsi="Times New Roman" w:cs="Times New Roman"/>
          <w:b/>
        </w:rPr>
        <w:t xml:space="preserve">Hypothesis </w:t>
      </w:r>
      <w:r w:rsidR="007B75ED">
        <w:rPr>
          <w:rFonts w:ascii="Times New Roman" w:hAnsi="Times New Roman" w:cs="Times New Roman"/>
          <w:b/>
        </w:rPr>
        <w:t>2</w:t>
      </w:r>
    </w:p>
    <w:p w14:paraId="73560BF3" w14:textId="32BDA361" w:rsidR="001A1E64" w:rsidRPr="00592400" w:rsidRDefault="007B75ED" w:rsidP="00986A8A">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Hypothesis</w:t>
      </w:r>
      <w:r w:rsidR="00485795">
        <w:rPr>
          <w:rFonts w:ascii="Times New Roman" w:hAnsi="Times New Roman" w:cs="Times New Roman"/>
        </w:rPr>
        <w:t xml:space="preserve"> 2</w:t>
      </w:r>
      <w:r>
        <w:rPr>
          <w:rFonts w:ascii="Times New Roman" w:hAnsi="Times New Roman" w:cs="Times New Roman"/>
        </w:rPr>
        <w:t xml:space="preserve"> predicted that that organizational and supervisor support w</w:t>
      </w:r>
      <w:r w:rsidR="004246FE">
        <w:rPr>
          <w:rFonts w:ascii="Times New Roman" w:hAnsi="Times New Roman" w:cs="Times New Roman"/>
        </w:rPr>
        <w:t>ould</w:t>
      </w:r>
      <w:r>
        <w:rPr>
          <w:rFonts w:ascii="Times New Roman" w:hAnsi="Times New Roman" w:cs="Times New Roman"/>
        </w:rPr>
        <w:t xml:space="preserve"> be negatively correlated with </w:t>
      </w:r>
      <w:r w:rsidR="00485795">
        <w:rPr>
          <w:rFonts w:ascii="Times New Roman" w:hAnsi="Times New Roman" w:cs="Times New Roman"/>
        </w:rPr>
        <w:t>burnout (H2a) and physical and psychological symptoms (H2b) for those healthcare providers who have been involved in an adverse event.</w:t>
      </w:r>
      <w:r w:rsidR="00D1602C">
        <w:rPr>
          <w:rFonts w:ascii="Times New Roman" w:hAnsi="Times New Roman" w:cs="Times New Roman"/>
        </w:rPr>
        <w:t xml:space="preserve"> </w:t>
      </w:r>
      <w:r w:rsidR="00DC2560">
        <w:rPr>
          <w:rFonts w:ascii="Times New Roman" w:hAnsi="Times New Roman" w:cs="Times New Roman"/>
        </w:rPr>
        <w:t>Results showed that o</w:t>
      </w:r>
      <w:r w:rsidR="00D1602C">
        <w:rPr>
          <w:rFonts w:ascii="Times New Roman" w:hAnsi="Times New Roman" w:cs="Times New Roman"/>
        </w:rPr>
        <w:t xml:space="preserve">rganizational support </w:t>
      </w:r>
      <w:r w:rsidR="00E547A1">
        <w:rPr>
          <w:rFonts w:ascii="Times New Roman" w:hAnsi="Times New Roman" w:cs="Times New Roman"/>
        </w:rPr>
        <w:t>wa</w:t>
      </w:r>
      <w:r w:rsidR="00D1602C">
        <w:rPr>
          <w:rFonts w:ascii="Times New Roman" w:hAnsi="Times New Roman" w:cs="Times New Roman"/>
        </w:rPr>
        <w:t xml:space="preserve">s significantly </w:t>
      </w:r>
      <w:r w:rsidR="00DC2560">
        <w:rPr>
          <w:rFonts w:ascii="Times New Roman" w:hAnsi="Times New Roman" w:cs="Times New Roman"/>
        </w:rPr>
        <w:t xml:space="preserve">negatively </w:t>
      </w:r>
      <w:r w:rsidR="007C68F8">
        <w:rPr>
          <w:rFonts w:ascii="Times New Roman" w:hAnsi="Times New Roman" w:cs="Times New Roman"/>
        </w:rPr>
        <w:t>correlated with burnout (H2a</w:t>
      </w:r>
      <w:r w:rsidR="00D1602C">
        <w:rPr>
          <w:rFonts w:ascii="Times New Roman" w:hAnsi="Times New Roman" w:cs="Times New Roman"/>
        </w:rPr>
        <w:t xml:space="preserve">), </w:t>
      </w:r>
      <w:r w:rsidR="00D1602C" w:rsidRPr="003F618B">
        <w:rPr>
          <w:rFonts w:ascii="Times New Roman" w:hAnsi="Times New Roman" w:cs="Times New Roman"/>
          <w:i/>
        </w:rPr>
        <w:t>r</w:t>
      </w:r>
      <w:r w:rsidR="00D1602C" w:rsidRPr="00EA61E4">
        <w:rPr>
          <w:rFonts w:ascii="Times New Roman" w:hAnsi="Times New Roman" w:cs="Times New Roman"/>
          <w:iCs/>
        </w:rPr>
        <w:t xml:space="preserve">(78) = -.461, </w:t>
      </w:r>
      <w:r w:rsidR="00D1602C" w:rsidRPr="003F618B">
        <w:rPr>
          <w:rFonts w:ascii="Times New Roman" w:hAnsi="Times New Roman" w:cs="Times New Roman"/>
          <w:i/>
        </w:rPr>
        <w:t>p</w:t>
      </w:r>
      <w:r w:rsidR="00D1602C" w:rsidRPr="00EA61E4">
        <w:rPr>
          <w:rFonts w:ascii="Times New Roman" w:hAnsi="Times New Roman" w:cs="Times New Roman"/>
          <w:iCs/>
        </w:rPr>
        <w:t>&lt;</w:t>
      </w:r>
      <w:r w:rsidR="002615F8">
        <w:rPr>
          <w:rFonts w:ascii="Times New Roman" w:hAnsi="Times New Roman" w:cs="Times New Roman"/>
          <w:iCs/>
        </w:rPr>
        <w:t>.</w:t>
      </w:r>
      <w:r w:rsidR="00D1602C" w:rsidRPr="00EA61E4">
        <w:rPr>
          <w:rFonts w:ascii="Times New Roman" w:hAnsi="Times New Roman" w:cs="Times New Roman"/>
          <w:iCs/>
        </w:rPr>
        <w:t>001</w:t>
      </w:r>
      <w:r w:rsidR="00D1602C">
        <w:rPr>
          <w:rFonts w:ascii="Times New Roman" w:hAnsi="Times New Roman" w:cs="Times New Roman"/>
          <w:i/>
        </w:rPr>
        <w:t xml:space="preserve"> </w:t>
      </w:r>
      <w:r w:rsidR="00D1602C">
        <w:rPr>
          <w:rFonts w:ascii="Times New Roman" w:hAnsi="Times New Roman" w:cs="Times New Roman"/>
        </w:rPr>
        <w:t xml:space="preserve">and </w:t>
      </w:r>
      <w:r w:rsidR="00715443">
        <w:rPr>
          <w:rFonts w:ascii="Times New Roman" w:hAnsi="Times New Roman" w:cs="Times New Roman"/>
        </w:rPr>
        <w:t>significantly neg</w:t>
      </w:r>
      <w:r w:rsidR="007C68F8">
        <w:rPr>
          <w:rFonts w:ascii="Times New Roman" w:hAnsi="Times New Roman" w:cs="Times New Roman"/>
        </w:rPr>
        <w:t>atively</w:t>
      </w:r>
      <w:r w:rsidR="00DC2560">
        <w:rPr>
          <w:rFonts w:ascii="Times New Roman" w:hAnsi="Times New Roman" w:cs="Times New Roman"/>
        </w:rPr>
        <w:t xml:space="preserve"> correlated with personal distress (</w:t>
      </w:r>
      <w:r w:rsidR="00D1602C" w:rsidRPr="003F618B">
        <w:rPr>
          <w:rFonts w:ascii="Times New Roman" w:hAnsi="Times New Roman" w:cs="Times New Roman"/>
        </w:rPr>
        <w:t>H2b),</w:t>
      </w:r>
      <w:r w:rsidR="00D1602C" w:rsidRPr="00EA61E4">
        <w:rPr>
          <w:rFonts w:ascii="Times New Roman" w:hAnsi="Times New Roman" w:cs="Times New Roman"/>
          <w:i/>
          <w:iCs/>
        </w:rPr>
        <w:t xml:space="preserve"> </w:t>
      </w:r>
      <w:r w:rsidR="00D1602C" w:rsidRPr="003F618B">
        <w:rPr>
          <w:rFonts w:ascii="Times New Roman" w:hAnsi="Times New Roman" w:cs="Times New Roman"/>
          <w:i/>
          <w:iCs/>
        </w:rPr>
        <w:t>r</w:t>
      </w:r>
      <w:r w:rsidR="00715443">
        <w:rPr>
          <w:rFonts w:ascii="Times New Roman" w:hAnsi="Times New Roman" w:cs="Times New Roman"/>
        </w:rPr>
        <w:t>(80)= .557</w:t>
      </w:r>
      <w:r w:rsidR="00D1602C" w:rsidRPr="00EA61E4">
        <w:rPr>
          <w:rFonts w:ascii="Times New Roman" w:hAnsi="Times New Roman" w:cs="Times New Roman"/>
        </w:rPr>
        <w:t xml:space="preserve">, </w:t>
      </w:r>
      <w:r w:rsidR="00D1602C" w:rsidRPr="003F618B">
        <w:rPr>
          <w:rFonts w:ascii="Times New Roman" w:hAnsi="Times New Roman" w:cs="Times New Roman"/>
          <w:i/>
          <w:iCs/>
        </w:rPr>
        <w:t>p</w:t>
      </w:r>
      <w:r w:rsidR="00D1602C" w:rsidRPr="00EA61E4">
        <w:rPr>
          <w:rFonts w:ascii="Times New Roman" w:hAnsi="Times New Roman" w:cs="Times New Roman"/>
        </w:rPr>
        <w:t>&lt;.001.</w:t>
      </w:r>
      <w:r w:rsidR="00D1602C">
        <w:rPr>
          <w:rFonts w:ascii="Times New Roman" w:hAnsi="Times New Roman" w:cs="Times New Roman"/>
        </w:rPr>
        <w:t xml:space="preserve"> Thus, Hypothesis 2 was supported. </w:t>
      </w:r>
    </w:p>
    <w:p w14:paraId="3DADAAD5" w14:textId="77777777" w:rsidR="00DA4033" w:rsidRDefault="00DA4033">
      <w:pPr>
        <w:rPr>
          <w:rFonts w:ascii="Times New Roman" w:hAnsi="Times New Roman" w:cs="Times New Roman"/>
          <w:b/>
        </w:rPr>
      </w:pPr>
      <w:r>
        <w:rPr>
          <w:rFonts w:ascii="Times New Roman" w:hAnsi="Times New Roman" w:cs="Times New Roman"/>
          <w:b/>
        </w:rPr>
        <w:br w:type="page"/>
      </w:r>
    </w:p>
    <w:p w14:paraId="6720B2D4" w14:textId="658BC266" w:rsidR="00DC2560" w:rsidRDefault="007B75ED" w:rsidP="00986A8A">
      <w:pPr>
        <w:spacing w:line="480" w:lineRule="auto"/>
      </w:pPr>
      <w:r>
        <w:rPr>
          <w:rFonts w:ascii="Times New Roman" w:hAnsi="Times New Roman" w:cs="Times New Roman"/>
          <w:b/>
        </w:rPr>
        <w:lastRenderedPageBreak/>
        <w:t>Hypothesis 3</w:t>
      </w:r>
      <w:r w:rsidR="00DC2560" w:rsidRPr="00DC2560">
        <w:t xml:space="preserve"> </w:t>
      </w:r>
    </w:p>
    <w:p w14:paraId="279E679A" w14:textId="2D44353B" w:rsidR="00343F33" w:rsidRDefault="00DC2560" w:rsidP="002C69D8">
      <w:pPr>
        <w:spacing w:line="480" w:lineRule="auto"/>
        <w:ind w:firstLine="720"/>
        <w:rPr>
          <w:rFonts w:ascii="Times New Roman" w:hAnsi="Times New Roman" w:cs="Times New Roman"/>
          <w:bCs/>
        </w:rPr>
      </w:pPr>
      <w:r>
        <w:rPr>
          <w:rFonts w:ascii="Times New Roman" w:hAnsi="Times New Roman" w:cs="Times New Roman"/>
          <w:bCs/>
        </w:rPr>
        <w:t>Hypothesis 3 predicted there would be a moderation effect such that organizational support and personal distress would inte</w:t>
      </w:r>
      <w:r w:rsidR="004E00BF">
        <w:rPr>
          <w:rFonts w:ascii="Times New Roman" w:hAnsi="Times New Roman" w:cs="Times New Roman"/>
          <w:bCs/>
        </w:rPr>
        <w:t>ract to predi</w:t>
      </w:r>
      <w:r w:rsidR="0009169F">
        <w:rPr>
          <w:rFonts w:ascii="Times New Roman" w:hAnsi="Times New Roman" w:cs="Times New Roman"/>
          <w:bCs/>
        </w:rPr>
        <w:t>ct burnout. Results supported H3</w:t>
      </w:r>
      <w:r w:rsidR="00592400">
        <w:rPr>
          <w:rFonts w:ascii="Times New Roman" w:hAnsi="Times New Roman" w:cs="Times New Roman"/>
          <w:bCs/>
        </w:rPr>
        <w:t xml:space="preserve"> by showing that there is an accentuating effect on burnout</w:t>
      </w:r>
      <w:r w:rsidR="00A44F87">
        <w:rPr>
          <w:rFonts w:ascii="Times New Roman" w:hAnsi="Times New Roman" w:cs="Times New Roman"/>
          <w:bCs/>
        </w:rPr>
        <w:t xml:space="preserve">. </w:t>
      </w:r>
      <w:r w:rsidR="00592400">
        <w:rPr>
          <w:rFonts w:ascii="Times New Roman" w:hAnsi="Times New Roman" w:cs="Times New Roman"/>
          <w:bCs/>
        </w:rPr>
        <w:t>As shown in Figure 1 and Table 3, organizational support and personal distress interacted to predict burnout.</w:t>
      </w:r>
    </w:p>
    <w:p w14:paraId="716373AC" w14:textId="06181355" w:rsidR="00AC73DC" w:rsidRDefault="00A52D35" w:rsidP="00757CBE">
      <w:pPr>
        <w:spacing w:line="480" w:lineRule="auto"/>
        <w:jc w:val="center"/>
        <w:rPr>
          <w:rFonts w:ascii="Times New Roman" w:hAnsi="Times New Roman" w:cs="Times New Roman"/>
          <w:b/>
        </w:rPr>
      </w:pPr>
      <w:r>
        <w:rPr>
          <w:noProof/>
        </w:rPr>
        <w:drawing>
          <wp:inline distT="0" distB="0" distL="0" distR="0" wp14:anchorId="7CBCDCE6" wp14:editId="5CCCF1A0">
            <wp:extent cx="4572000" cy="2743200"/>
            <wp:effectExtent l="0" t="0" r="0" b="0"/>
            <wp:docPr id="17" name="Chart 17">
              <a:extLst xmlns:a="http://schemas.openxmlformats.org/drawingml/2006/main">
                <a:ext uri="{FF2B5EF4-FFF2-40B4-BE49-F238E27FC236}">
                  <a16:creationId xmlns:a16="http://schemas.microsoft.com/office/drawing/2014/main" id="{9DEC8D6F-4EC8-4982-9AA0-3292F7F655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4CF136" w14:textId="757D2D33" w:rsidR="00AC73DC" w:rsidRDefault="00AC73DC" w:rsidP="0056646A">
      <w:pPr>
        <w:spacing w:after="240"/>
        <w:rPr>
          <w:rFonts w:ascii="Times New Roman" w:hAnsi="Times New Roman" w:cs="Times New Roman"/>
          <w:bCs/>
        </w:rPr>
      </w:pPr>
      <w:r w:rsidRPr="0056646A">
        <w:rPr>
          <w:rFonts w:ascii="Times New Roman" w:hAnsi="Times New Roman" w:cs="Times New Roman"/>
          <w:bCs/>
          <w:i/>
          <w:iCs/>
        </w:rPr>
        <w:t>Figure 1.</w:t>
      </w:r>
      <w:r>
        <w:rPr>
          <w:rFonts w:ascii="Times New Roman" w:hAnsi="Times New Roman" w:cs="Times New Roman"/>
          <w:bCs/>
        </w:rPr>
        <w:t xml:space="preserve"> Interaction between personal distress and organizational support in the prediction of burnout.</w:t>
      </w:r>
    </w:p>
    <w:p w14:paraId="714E490D" w14:textId="22E93814" w:rsidR="00DC2560" w:rsidRDefault="00DC2560" w:rsidP="00DC2560">
      <w:pPr>
        <w:spacing w:line="480" w:lineRule="auto"/>
      </w:pPr>
      <w:r>
        <w:rPr>
          <w:rFonts w:ascii="Times New Roman" w:hAnsi="Times New Roman" w:cs="Times New Roman"/>
          <w:b/>
        </w:rPr>
        <w:t>Hypothesis 4</w:t>
      </w:r>
    </w:p>
    <w:p w14:paraId="2461B5EF" w14:textId="473F1DD4" w:rsidR="00555A43" w:rsidRDefault="00D1602C" w:rsidP="00986A8A">
      <w:pPr>
        <w:spacing w:line="48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Hypothesis </w:t>
      </w:r>
      <w:r w:rsidR="00DC2560">
        <w:rPr>
          <w:rFonts w:ascii="Times New Roman" w:hAnsi="Times New Roman" w:cs="Times New Roman"/>
        </w:rPr>
        <w:t>4</w:t>
      </w:r>
      <w:r>
        <w:rPr>
          <w:rFonts w:ascii="Times New Roman" w:hAnsi="Times New Roman" w:cs="Times New Roman"/>
        </w:rPr>
        <w:t xml:space="preserve"> predicted that </w:t>
      </w:r>
      <w:r w:rsidR="006D69D9">
        <w:rPr>
          <w:rFonts w:ascii="Times New Roman" w:hAnsi="Times New Roman" w:cs="Times New Roman"/>
        </w:rPr>
        <w:t>for healthcare providers</w:t>
      </w:r>
      <w:r w:rsidR="00DA4033">
        <w:rPr>
          <w:rFonts w:ascii="Times New Roman" w:hAnsi="Times New Roman" w:cs="Times New Roman"/>
        </w:rPr>
        <w:t xml:space="preserve"> who were</w:t>
      </w:r>
      <w:r w:rsidR="006D69D9">
        <w:rPr>
          <w:rFonts w:ascii="Times New Roman" w:hAnsi="Times New Roman" w:cs="Times New Roman"/>
        </w:rPr>
        <w:t xml:space="preserve"> involved in adverse events, </w:t>
      </w:r>
      <w:r>
        <w:rPr>
          <w:rFonts w:ascii="Times New Roman" w:hAnsi="Times New Roman" w:cs="Times New Roman"/>
        </w:rPr>
        <w:t xml:space="preserve">organizational and supervisor support </w:t>
      </w:r>
      <w:r w:rsidR="00B77F33">
        <w:rPr>
          <w:rFonts w:ascii="Times New Roman" w:hAnsi="Times New Roman" w:cs="Times New Roman"/>
        </w:rPr>
        <w:t>would</w:t>
      </w:r>
      <w:r w:rsidR="00DA4033">
        <w:rPr>
          <w:rFonts w:ascii="Times New Roman" w:hAnsi="Times New Roman" w:cs="Times New Roman"/>
        </w:rPr>
        <w:t xml:space="preserve"> be</w:t>
      </w:r>
      <w:r>
        <w:rPr>
          <w:rFonts w:ascii="Times New Roman" w:hAnsi="Times New Roman" w:cs="Times New Roman"/>
        </w:rPr>
        <w:t xml:space="preserve"> negatively correlated with withdrawal behaviors</w:t>
      </w:r>
      <w:r w:rsidR="004E00BF">
        <w:rPr>
          <w:rFonts w:ascii="Times New Roman" w:hAnsi="Times New Roman" w:cs="Times New Roman"/>
        </w:rPr>
        <w:t xml:space="preserve"> (H4</w:t>
      </w:r>
      <w:r w:rsidR="00263433">
        <w:rPr>
          <w:rFonts w:ascii="Times New Roman" w:hAnsi="Times New Roman" w:cs="Times New Roman"/>
        </w:rPr>
        <w:t>a)</w:t>
      </w:r>
      <w:r>
        <w:rPr>
          <w:rFonts w:ascii="Times New Roman" w:hAnsi="Times New Roman" w:cs="Times New Roman"/>
        </w:rPr>
        <w:t xml:space="preserve"> </w:t>
      </w:r>
      <w:r w:rsidR="006D69D9">
        <w:rPr>
          <w:rFonts w:ascii="Times New Roman" w:hAnsi="Times New Roman" w:cs="Times New Roman"/>
        </w:rPr>
        <w:t xml:space="preserve">while </w:t>
      </w:r>
      <w:r w:rsidR="00263433">
        <w:rPr>
          <w:rFonts w:ascii="Times New Roman" w:hAnsi="Times New Roman" w:cs="Times New Roman"/>
        </w:rPr>
        <w:t>p</w:t>
      </w:r>
      <w:r w:rsidR="00263433" w:rsidRPr="00263433">
        <w:rPr>
          <w:rFonts w:ascii="Times New Roman" w:hAnsi="Times New Roman" w:cs="Times New Roman"/>
        </w:rPr>
        <w:t xml:space="preserve">ersonal distress </w:t>
      </w:r>
      <w:r w:rsidR="00B77F33">
        <w:rPr>
          <w:rFonts w:ascii="Times New Roman" w:hAnsi="Times New Roman" w:cs="Times New Roman"/>
        </w:rPr>
        <w:t>would be</w:t>
      </w:r>
      <w:r w:rsidR="00263433" w:rsidRPr="00263433">
        <w:rPr>
          <w:rFonts w:ascii="Times New Roman" w:hAnsi="Times New Roman" w:cs="Times New Roman"/>
        </w:rPr>
        <w:t xml:space="preserve"> positively correlat</w:t>
      </w:r>
      <w:r w:rsidR="004E00BF">
        <w:rPr>
          <w:rFonts w:ascii="Times New Roman" w:hAnsi="Times New Roman" w:cs="Times New Roman"/>
        </w:rPr>
        <w:t>ed with withdrawal behaviors (H4</w:t>
      </w:r>
      <w:r w:rsidR="00263433" w:rsidRPr="00263433">
        <w:rPr>
          <w:rFonts w:ascii="Times New Roman" w:hAnsi="Times New Roman" w:cs="Times New Roman"/>
        </w:rPr>
        <w:t xml:space="preserve">b). </w:t>
      </w:r>
      <w:r w:rsidR="006D69D9">
        <w:rPr>
          <w:rFonts w:ascii="Times New Roman" w:hAnsi="Times New Roman" w:cs="Times New Roman"/>
        </w:rPr>
        <w:t xml:space="preserve">Results supported both H4a and H4b. </w:t>
      </w:r>
      <w:r w:rsidR="00263433">
        <w:rPr>
          <w:rFonts w:ascii="Times New Roman" w:hAnsi="Times New Roman" w:cs="Times New Roman"/>
        </w:rPr>
        <w:t xml:space="preserve">Organizational support </w:t>
      </w:r>
      <w:r w:rsidR="00B77F33">
        <w:rPr>
          <w:rFonts w:ascii="Times New Roman" w:hAnsi="Times New Roman" w:cs="Times New Roman"/>
        </w:rPr>
        <w:t xml:space="preserve">was </w:t>
      </w:r>
      <w:r w:rsidR="00263433">
        <w:rPr>
          <w:rFonts w:ascii="Times New Roman" w:hAnsi="Times New Roman" w:cs="Times New Roman"/>
        </w:rPr>
        <w:t xml:space="preserve">significantly negatively correlated with withdrawal behaviors, </w:t>
      </w:r>
      <w:r w:rsidR="00263433" w:rsidRPr="002615F8">
        <w:rPr>
          <w:rFonts w:ascii="Times New Roman" w:hAnsi="Times New Roman" w:cs="Times New Roman"/>
          <w:i/>
        </w:rPr>
        <w:t>r</w:t>
      </w:r>
      <w:r w:rsidR="00263433" w:rsidRPr="00EA61E4">
        <w:rPr>
          <w:rFonts w:ascii="Times New Roman" w:hAnsi="Times New Roman" w:cs="Times New Roman"/>
          <w:iCs/>
        </w:rPr>
        <w:t xml:space="preserve">(81)= -.347, </w:t>
      </w:r>
      <w:r w:rsidR="00263433" w:rsidRPr="002615F8">
        <w:rPr>
          <w:rFonts w:ascii="Times New Roman" w:hAnsi="Times New Roman" w:cs="Times New Roman"/>
          <w:i/>
        </w:rPr>
        <w:t>p</w:t>
      </w:r>
      <w:r w:rsidR="00263433" w:rsidRPr="00EA61E4">
        <w:rPr>
          <w:rFonts w:ascii="Times New Roman" w:hAnsi="Times New Roman" w:cs="Times New Roman"/>
          <w:iCs/>
        </w:rPr>
        <w:t>=.001</w:t>
      </w:r>
      <w:r w:rsidR="006D69D9">
        <w:rPr>
          <w:rFonts w:ascii="Times New Roman" w:hAnsi="Times New Roman" w:cs="Times New Roman"/>
          <w:i/>
        </w:rPr>
        <w:t xml:space="preserve">. </w:t>
      </w:r>
      <w:r w:rsidR="006D69D9">
        <w:rPr>
          <w:rFonts w:ascii="Times New Roman" w:hAnsi="Times New Roman" w:cs="Times New Roman"/>
          <w:iCs/>
        </w:rPr>
        <w:t xml:space="preserve">Furthermore, </w:t>
      </w:r>
      <w:r w:rsidR="006D69D9">
        <w:rPr>
          <w:rFonts w:ascii="Times New Roman" w:hAnsi="Times New Roman" w:cs="Times New Roman"/>
        </w:rPr>
        <w:t>p</w:t>
      </w:r>
      <w:r w:rsidR="00263433">
        <w:rPr>
          <w:rFonts w:ascii="Times New Roman" w:hAnsi="Times New Roman" w:cs="Times New Roman"/>
        </w:rPr>
        <w:t xml:space="preserve">ersonal distress </w:t>
      </w:r>
      <w:r w:rsidR="00B77F33">
        <w:rPr>
          <w:rFonts w:ascii="Times New Roman" w:hAnsi="Times New Roman" w:cs="Times New Roman"/>
        </w:rPr>
        <w:t>was</w:t>
      </w:r>
      <w:r w:rsidR="00263433">
        <w:rPr>
          <w:rFonts w:ascii="Times New Roman" w:hAnsi="Times New Roman" w:cs="Times New Roman"/>
        </w:rPr>
        <w:t xml:space="preserve"> significantly positively correlated with withdrawal behaviors, </w:t>
      </w:r>
      <w:r w:rsidR="00263433" w:rsidRPr="002615F8">
        <w:rPr>
          <w:rFonts w:ascii="Times New Roman" w:hAnsi="Times New Roman" w:cs="Times New Roman"/>
          <w:i/>
        </w:rPr>
        <w:t>r</w:t>
      </w:r>
      <w:r w:rsidR="00263433" w:rsidRPr="00EA61E4">
        <w:rPr>
          <w:rFonts w:ascii="Times New Roman" w:hAnsi="Times New Roman" w:cs="Times New Roman"/>
          <w:iCs/>
        </w:rPr>
        <w:t xml:space="preserve">(80)= .556, </w:t>
      </w:r>
      <w:r w:rsidR="00263433" w:rsidRPr="002615F8">
        <w:rPr>
          <w:rFonts w:ascii="Times New Roman" w:hAnsi="Times New Roman" w:cs="Times New Roman"/>
          <w:i/>
        </w:rPr>
        <w:t>p</w:t>
      </w:r>
      <w:r w:rsidR="00263433" w:rsidRPr="00EA61E4">
        <w:rPr>
          <w:rFonts w:ascii="Times New Roman" w:hAnsi="Times New Roman" w:cs="Times New Roman"/>
          <w:iCs/>
        </w:rPr>
        <w:t>&lt;</w:t>
      </w:r>
      <w:r w:rsidR="006D69D9">
        <w:rPr>
          <w:rFonts w:ascii="Times New Roman" w:hAnsi="Times New Roman" w:cs="Times New Roman"/>
          <w:iCs/>
        </w:rPr>
        <w:t>.</w:t>
      </w:r>
      <w:r w:rsidR="00263433" w:rsidRPr="00EA61E4">
        <w:rPr>
          <w:rFonts w:ascii="Times New Roman" w:hAnsi="Times New Roman" w:cs="Times New Roman"/>
          <w:iCs/>
        </w:rPr>
        <w:t>001.</w:t>
      </w:r>
    </w:p>
    <w:p w14:paraId="44C27A42" w14:textId="77777777" w:rsidR="00DA4033" w:rsidRDefault="00DA4033">
      <w:pPr>
        <w:rPr>
          <w:rFonts w:ascii="Times New Roman" w:hAnsi="Times New Roman" w:cs="Times New Roman"/>
          <w:b/>
        </w:rPr>
      </w:pPr>
      <w:r>
        <w:rPr>
          <w:rFonts w:ascii="Times New Roman" w:hAnsi="Times New Roman" w:cs="Times New Roman"/>
          <w:b/>
        </w:rPr>
        <w:br w:type="page"/>
      </w:r>
    </w:p>
    <w:p w14:paraId="27B2D2EF" w14:textId="5B6820E3" w:rsidR="00986A8A" w:rsidRDefault="007B75ED" w:rsidP="00986A8A">
      <w:pPr>
        <w:spacing w:line="480" w:lineRule="auto"/>
        <w:rPr>
          <w:rFonts w:ascii="Times New Roman" w:hAnsi="Times New Roman" w:cs="Times New Roman"/>
          <w:b/>
        </w:rPr>
      </w:pPr>
      <w:r>
        <w:rPr>
          <w:rFonts w:ascii="Times New Roman" w:hAnsi="Times New Roman" w:cs="Times New Roman"/>
          <w:b/>
        </w:rPr>
        <w:lastRenderedPageBreak/>
        <w:t xml:space="preserve">Hypothesis </w:t>
      </w:r>
      <w:r w:rsidR="006D69D9">
        <w:rPr>
          <w:rFonts w:ascii="Times New Roman" w:hAnsi="Times New Roman" w:cs="Times New Roman"/>
          <w:b/>
        </w:rPr>
        <w:t>5</w:t>
      </w:r>
    </w:p>
    <w:p w14:paraId="155A0DDF" w14:textId="6298F423" w:rsidR="00C97FF2" w:rsidRDefault="00C97FF2" w:rsidP="00986A8A">
      <w:pPr>
        <w:spacing w:line="480" w:lineRule="auto"/>
        <w:rPr>
          <w:rFonts w:ascii="Times New Roman" w:hAnsi="Times New Roman" w:cs="Times New Roman"/>
        </w:rPr>
      </w:pPr>
      <w:r>
        <w:rPr>
          <w:rFonts w:ascii="Times New Roman" w:hAnsi="Times New Roman" w:cs="Times New Roman"/>
        </w:rPr>
        <w:tab/>
        <w:t xml:space="preserve">Hypothesis </w:t>
      </w:r>
      <w:r w:rsidR="006D69D9">
        <w:rPr>
          <w:rFonts w:ascii="Times New Roman" w:hAnsi="Times New Roman" w:cs="Times New Roman"/>
        </w:rPr>
        <w:t>5</w:t>
      </w:r>
      <w:r>
        <w:rPr>
          <w:rFonts w:ascii="Times New Roman" w:hAnsi="Times New Roman" w:cs="Times New Roman"/>
        </w:rPr>
        <w:t xml:space="preserve"> predicted </w:t>
      </w:r>
      <w:r w:rsidR="006D69D9">
        <w:rPr>
          <w:rFonts w:ascii="Times New Roman" w:hAnsi="Times New Roman" w:cs="Times New Roman"/>
        </w:rPr>
        <w:t>burnout would significantly mediate the relationship between</w:t>
      </w:r>
      <w:r w:rsidR="00AB1B3D">
        <w:rPr>
          <w:rFonts w:ascii="Times New Roman" w:hAnsi="Times New Roman" w:cs="Times New Roman"/>
        </w:rPr>
        <w:t xml:space="preserve"> bo</w:t>
      </w:r>
      <w:r w:rsidR="00817C3F">
        <w:rPr>
          <w:rFonts w:ascii="Times New Roman" w:hAnsi="Times New Roman" w:cs="Times New Roman"/>
        </w:rPr>
        <w:t>th personal distress and withdrawal</w:t>
      </w:r>
      <w:r w:rsidR="00B77F33">
        <w:rPr>
          <w:rFonts w:ascii="Times New Roman" w:hAnsi="Times New Roman" w:cs="Times New Roman"/>
        </w:rPr>
        <w:t xml:space="preserve"> behaviors</w:t>
      </w:r>
      <w:r w:rsidR="00AB1B3D">
        <w:rPr>
          <w:rFonts w:ascii="Times New Roman" w:hAnsi="Times New Roman" w:cs="Times New Roman"/>
        </w:rPr>
        <w:t xml:space="preserve"> (H5a) and</w:t>
      </w:r>
      <w:r w:rsidR="006D69D9">
        <w:rPr>
          <w:rFonts w:ascii="Times New Roman" w:hAnsi="Times New Roman" w:cs="Times New Roman"/>
        </w:rPr>
        <w:t xml:space="preserve"> or</w:t>
      </w:r>
      <w:r w:rsidR="00817C3F">
        <w:rPr>
          <w:rFonts w:ascii="Times New Roman" w:hAnsi="Times New Roman" w:cs="Times New Roman"/>
        </w:rPr>
        <w:t>ganizational support and withdrawal</w:t>
      </w:r>
      <w:r w:rsidR="00B77F33">
        <w:rPr>
          <w:rFonts w:ascii="Times New Roman" w:hAnsi="Times New Roman" w:cs="Times New Roman"/>
        </w:rPr>
        <w:t xml:space="preserve"> behaviors</w:t>
      </w:r>
      <w:r w:rsidR="00AB1B3D">
        <w:rPr>
          <w:rFonts w:ascii="Times New Roman" w:hAnsi="Times New Roman" w:cs="Times New Roman"/>
        </w:rPr>
        <w:t xml:space="preserve"> (H5b)</w:t>
      </w:r>
      <w:r w:rsidR="006D69D9">
        <w:rPr>
          <w:rFonts w:ascii="Times New Roman" w:hAnsi="Times New Roman" w:cs="Times New Roman"/>
        </w:rPr>
        <w:t xml:space="preserve">. </w:t>
      </w:r>
      <w:r w:rsidR="00AB1B3D">
        <w:rPr>
          <w:rFonts w:ascii="Times New Roman" w:hAnsi="Times New Roman" w:cs="Times New Roman"/>
        </w:rPr>
        <w:t>Results for H5a were not significant. The 95% bootstrap confidence interval for the indirect effect included zero [</w:t>
      </w:r>
      <w:r w:rsidR="00817C3F">
        <w:rPr>
          <w:rFonts w:ascii="Times New Roman" w:hAnsi="Times New Roman" w:cs="Times New Roman"/>
        </w:rPr>
        <w:t>-.0208</w:t>
      </w:r>
      <w:r w:rsidR="00AB1B3D">
        <w:rPr>
          <w:rFonts w:ascii="Times New Roman" w:hAnsi="Times New Roman" w:cs="Times New Roman"/>
        </w:rPr>
        <w:t>,</w:t>
      </w:r>
      <w:r w:rsidR="00817C3F">
        <w:rPr>
          <w:rFonts w:ascii="Times New Roman" w:hAnsi="Times New Roman" w:cs="Times New Roman"/>
        </w:rPr>
        <w:t xml:space="preserve"> .3014</w:t>
      </w:r>
      <w:r w:rsidR="00E02E26">
        <w:rPr>
          <w:rFonts w:ascii="Times New Roman" w:hAnsi="Times New Roman" w:cs="Times New Roman"/>
        </w:rPr>
        <w:t>]</w:t>
      </w:r>
      <w:r w:rsidR="00AB1B3D">
        <w:rPr>
          <w:rFonts w:ascii="Times New Roman" w:hAnsi="Times New Roman" w:cs="Times New Roman"/>
        </w:rPr>
        <w:t xml:space="preserve">. Results for H5b, however, were significant. </w:t>
      </w:r>
      <w:r w:rsidR="00437CFF" w:rsidRPr="00757CBE">
        <w:rPr>
          <w:rFonts w:ascii="Times New Roman" w:hAnsi="Times New Roman" w:cs="Times New Roman"/>
          <w:color w:val="222222"/>
          <w:shd w:val="clear" w:color="auto" w:fill="FFFFFF"/>
        </w:rPr>
        <w:t>As shown in </w:t>
      </w:r>
      <w:r w:rsidR="00904726">
        <w:rPr>
          <w:rFonts w:ascii="Times New Roman" w:hAnsi="Times New Roman" w:cs="Times New Roman"/>
          <w:color w:val="222222"/>
          <w:shd w:val="clear" w:color="auto" w:fill="FFFFFF"/>
        </w:rPr>
        <w:t xml:space="preserve">Figure1, </w:t>
      </w:r>
      <w:r w:rsidR="00437CFF" w:rsidRPr="00757CBE">
        <w:rPr>
          <w:rFonts w:ascii="Times New Roman" w:hAnsi="Times New Roman" w:cs="Times New Roman"/>
          <w:color w:val="222222"/>
          <w:shd w:val="clear" w:color="auto" w:fill="FFFFFF"/>
        </w:rPr>
        <w:t xml:space="preserve">this hypothesis was tested with Hayes’ (2019) PROCESS macro for SPSS based on Model 4 and 5000 bootstrap samples (Hayes, 2018) and revealed the negative relationship between organizational support and withdrawal behaviors was partially </w:t>
      </w:r>
      <w:r w:rsidR="00980790" w:rsidRPr="00980790">
        <w:rPr>
          <w:rFonts w:ascii="Times New Roman" w:hAnsi="Times New Roman" w:cs="Times New Roman"/>
          <w:color w:val="222222"/>
          <w:shd w:val="clear" w:color="auto" w:fill="FFFFFF"/>
        </w:rPr>
        <w:t>mediated</w:t>
      </w:r>
      <w:r w:rsidR="00437CFF" w:rsidRPr="00757CBE">
        <w:rPr>
          <w:rFonts w:ascii="Times New Roman" w:hAnsi="Times New Roman" w:cs="Times New Roman"/>
          <w:color w:val="222222"/>
          <w:shd w:val="clear" w:color="auto" w:fill="FFFFFF"/>
        </w:rPr>
        <w:t xml:space="preserve"> by burnout.</w:t>
      </w:r>
      <w:r w:rsidR="00437CFF">
        <w:rPr>
          <w:rFonts w:ascii="Times New Roman" w:hAnsi="Times New Roman" w:cs="Times New Roman"/>
        </w:rPr>
        <w:t xml:space="preserve"> </w:t>
      </w:r>
      <w:r w:rsidR="00AB1B3D">
        <w:rPr>
          <w:rFonts w:ascii="Times New Roman" w:hAnsi="Times New Roman" w:cs="Times New Roman"/>
        </w:rPr>
        <w:t>The 95% bootstrap confidence interval for the indirect effect</w:t>
      </w:r>
      <w:r w:rsidR="00817C3F">
        <w:rPr>
          <w:rFonts w:ascii="Times New Roman" w:hAnsi="Times New Roman" w:cs="Times New Roman"/>
        </w:rPr>
        <w:t xml:space="preserve"> </w:t>
      </w:r>
      <w:r w:rsidR="00451FBD">
        <w:rPr>
          <w:rFonts w:ascii="Times New Roman" w:hAnsi="Times New Roman" w:cs="Times New Roman"/>
        </w:rPr>
        <w:t xml:space="preserve">did not </w:t>
      </w:r>
      <w:r w:rsidR="00817C3F">
        <w:rPr>
          <w:rFonts w:ascii="Times New Roman" w:hAnsi="Times New Roman" w:cs="Times New Roman"/>
        </w:rPr>
        <w:t>include zero [-.3080</w:t>
      </w:r>
      <w:r w:rsidR="00AB1B3D">
        <w:rPr>
          <w:rFonts w:ascii="Times New Roman" w:hAnsi="Times New Roman" w:cs="Times New Roman"/>
        </w:rPr>
        <w:t xml:space="preserve">, </w:t>
      </w:r>
      <w:r w:rsidR="00817C3F">
        <w:rPr>
          <w:rFonts w:ascii="Times New Roman" w:hAnsi="Times New Roman" w:cs="Times New Roman"/>
        </w:rPr>
        <w:t>-.0769</w:t>
      </w:r>
      <w:r w:rsidR="00AB1B3D">
        <w:rPr>
          <w:rFonts w:ascii="Times New Roman" w:hAnsi="Times New Roman" w:cs="Times New Roman"/>
        </w:rPr>
        <w:t xml:space="preserve">]. </w:t>
      </w:r>
      <w:r w:rsidR="00CA4BA0">
        <w:rPr>
          <w:rFonts w:ascii="Times New Roman" w:hAnsi="Times New Roman" w:cs="Times New Roman"/>
        </w:rPr>
        <w:t xml:space="preserve">Percent mediation was </w:t>
      </w:r>
      <w:r w:rsidR="00DA03A5" w:rsidRPr="00DA03A5">
        <w:rPr>
          <w:rFonts w:ascii="Times New Roman" w:hAnsi="Times New Roman" w:cs="Times New Roman"/>
        </w:rPr>
        <w:t>52.9</w:t>
      </w:r>
      <w:r w:rsidR="00CA4BA0" w:rsidRPr="00DA03A5">
        <w:rPr>
          <w:rFonts w:ascii="Times New Roman" w:hAnsi="Times New Roman" w:cs="Times New Roman"/>
        </w:rPr>
        <w:t>%</w:t>
      </w:r>
      <w:r w:rsidR="00A44F87">
        <w:rPr>
          <w:rFonts w:ascii="Times New Roman" w:hAnsi="Times New Roman" w:cs="Times New Roman"/>
        </w:rPr>
        <w:t xml:space="preserve">. </w:t>
      </w:r>
    </w:p>
    <w:p w14:paraId="7FFB2A0C" w14:textId="774A0E98" w:rsidR="006C5835" w:rsidRDefault="00885DFF" w:rsidP="006C5835">
      <w:pPr>
        <w:rPr>
          <w:rFonts w:ascii="Times New Roman" w:hAnsi="Times New Roman" w:cs="Times New Roman (Body CS)"/>
        </w:rPr>
      </w:pPr>
      <w:r>
        <w:rPr>
          <w:rFonts w:ascii="Times New Roman" w:hAnsi="Times New Roman" w:cs="Times New Roman"/>
          <w:noProof/>
        </w:rPr>
        <mc:AlternateContent>
          <mc:Choice Requires="wpg">
            <w:drawing>
              <wp:anchor distT="0" distB="0" distL="114300" distR="114300" simplePos="0" relativeHeight="251686912" behindDoc="0" locked="0" layoutInCell="1" allowOverlap="1" wp14:anchorId="3F870390" wp14:editId="6F1EDB05">
                <wp:simplePos x="0" y="0"/>
                <wp:positionH relativeFrom="margin">
                  <wp:align>center</wp:align>
                </wp:positionH>
                <wp:positionV relativeFrom="paragraph">
                  <wp:posOffset>6129</wp:posOffset>
                </wp:positionV>
                <wp:extent cx="5380990" cy="2558415"/>
                <wp:effectExtent l="0" t="0" r="10160" b="13335"/>
                <wp:wrapNone/>
                <wp:docPr id="4" name="Group 4"/>
                <wp:cNvGraphicFramePr/>
                <a:graphic xmlns:a="http://schemas.openxmlformats.org/drawingml/2006/main">
                  <a:graphicData uri="http://schemas.microsoft.com/office/word/2010/wordprocessingGroup">
                    <wpg:wgp>
                      <wpg:cNvGrpSpPr/>
                      <wpg:grpSpPr>
                        <a:xfrm>
                          <a:off x="0" y="0"/>
                          <a:ext cx="5380990" cy="2558415"/>
                          <a:chOff x="0" y="0"/>
                          <a:chExt cx="5380990" cy="2558415"/>
                        </a:xfrm>
                      </wpg:grpSpPr>
                      <wps:wsp>
                        <wps:cNvPr id="14" name="Text Box 14"/>
                        <wps:cNvSpPr txBox="1"/>
                        <wps:spPr>
                          <a:xfrm rot="18451164">
                            <a:off x="716665" y="860203"/>
                            <a:ext cx="877570" cy="254788"/>
                          </a:xfrm>
                          <a:prstGeom prst="rect">
                            <a:avLst/>
                          </a:prstGeom>
                          <a:solidFill>
                            <a:schemeClr val="lt1"/>
                          </a:solidFill>
                          <a:ln w="6350">
                            <a:noFill/>
                          </a:ln>
                        </wps:spPr>
                        <wps:txbx>
                          <w:txbxContent>
                            <w:p w14:paraId="55849A35" w14:textId="4545F961" w:rsidR="00A84F38" w:rsidRDefault="00A84F38" w:rsidP="00A035FE">
                              <w:pPr>
                                <w:jc w:val="center"/>
                              </w:pPr>
                              <w:r>
                                <w:t>a= .4327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rot="3111876">
                            <a:off x="3876231" y="869877"/>
                            <a:ext cx="730350" cy="292248"/>
                          </a:xfrm>
                          <a:prstGeom prst="rect">
                            <a:avLst/>
                          </a:prstGeom>
                          <a:solidFill>
                            <a:schemeClr val="lt1"/>
                          </a:solidFill>
                          <a:ln w="6350">
                            <a:noFill/>
                          </a:ln>
                        </wps:spPr>
                        <wps:txbx>
                          <w:txbxContent>
                            <w:p w14:paraId="04CD919C" w14:textId="5F81A3AF" w:rsidR="00A84F38" w:rsidRDefault="00A84F38" w:rsidP="00A035FE">
                              <w:pPr>
                                <w:jc w:val="both"/>
                              </w:pPr>
                              <w:r>
                                <w:t xml:space="preserve"> b=.4241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 name="Group 2"/>
                        <wpg:cNvGrpSpPr/>
                        <wpg:grpSpPr>
                          <a:xfrm>
                            <a:off x="0" y="0"/>
                            <a:ext cx="5380990" cy="2558415"/>
                            <a:chOff x="0" y="0"/>
                            <a:chExt cx="5380990" cy="2558415"/>
                          </a:xfrm>
                        </wpg:grpSpPr>
                        <wpg:grpSp>
                          <wpg:cNvPr id="5" name="Group 5"/>
                          <wpg:cNvGrpSpPr/>
                          <wpg:grpSpPr>
                            <a:xfrm>
                              <a:off x="0" y="0"/>
                              <a:ext cx="5380990" cy="2558415"/>
                              <a:chOff x="0" y="0"/>
                              <a:chExt cx="5380990" cy="2558415"/>
                            </a:xfrm>
                          </wpg:grpSpPr>
                          <wpg:grpSp>
                            <wpg:cNvPr id="6" name="Group 6"/>
                            <wpg:cNvGrpSpPr/>
                            <wpg:grpSpPr>
                              <a:xfrm>
                                <a:off x="0" y="0"/>
                                <a:ext cx="5380990" cy="2558415"/>
                                <a:chOff x="0" y="0"/>
                                <a:chExt cx="5381026" cy="2559013"/>
                              </a:xfrm>
                            </wpg:grpSpPr>
                            <wps:wsp>
                              <wps:cNvPr id="7" name="Rectangle 7"/>
                              <wps:cNvSpPr/>
                              <wps:spPr>
                                <a:xfrm>
                                  <a:off x="1844040" y="0"/>
                                  <a:ext cx="1692910" cy="866775"/>
                                </a:xfrm>
                                <a:prstGeom prst="rect">
                                  <a:avLst/>
                                </a:prstGeom>
                                <a:noFill/>
                                <a:ln w="25400" cap="flat" cmpd="sng" algn="ctr">
                                  <a:solidFill>
                                    <a:sysClr val="windowText" lastClr="000000"/>
                                  </a:solidFill>
                                  <a:prstDash val="solid"/>
                                </a:ln>
                                <a:effectLst/>
                              </wps:spPr>
                              <wps:txbx>
                                <w:txbxContent>
                                  <w:p w14:paraId="6CB692A3" w14:textId="77777777" w:rsidR="00A84F38" w:rsidRPr="00F36760" w:rsidRDefault="00A84F38" w:rsidP="006C5835">
                                    <w:pPr>
                                      <w:jc w:val="center"/>
                                      <w:rPr>
                                        <w:b/>
                                        <w:color w:val="000000" w:themeColor="text1"/>
                                        <w:sz w:val="28"/>
                                        <w:szCs w:val="28"/>
                                      </w:rPr>
                                    </w:pPr>
                                    <w:r>
                                      <w:rPr>
                                        <w:b/>
                                        <w:color w:val="000000" w:themeColor="text1"/>
                                        <w:sz w:val="28"/>
                                        <w:szCs w:val="28"/>
                                      </w:rPr>
                                      <w:t>Burnout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1691640"/>
                                  <a:ext cx="1692946" cy="867373"/>
                                </a:xfrm>
                                <a:prstGeom prst="rect">
                                  <a:avLst/>
                                </a:prstGeom>
                                <a:noFill/>
                                <a:ln w="25400" cap="flat" cmpd="sng" algn="ctr">
                                  <a:solidFill>
                                    <a:sysClr val="windowText" lastClr="000000"/>
                                  </a:solidFill>
                                  <a:prstDash val="solid"/>
                                </a:ln>
                                <a:effectLst/>
                              </wps:spPr>
                              <wps:txbx>
                                <w:txbxContent>
                                  <w:p w14:paraId="159F1CBB" w14:textId="77777777" w:rsidR="00A84F38" w:rsidRPr="009F56D2" w:rsidRDefault="00A84F38" w:rsidP="006C5835">
                                    <w:pPr>
                                      <w:jc w:val="center"/>
                                      <w:rPr>
                                        <w:b/>
                                        <w:color w:val="000000" w:themeColor="text1"/>
                                        <w:sz w:val="28"/>
                                        <w:szCs w:val="28"/>
                                      </w:rPr>
                                    </w:pPr>
                                    <w:r w:rsidRPr="009F56D2">
                                      <w:rPr>
                                        <w:b/>
                                        <w:color w:val="000000" w:themeColor="text1"/>
                                        <w:sz w:val="28"/>
                                        <w:szCs w:val="28"/>
                                      </w:rPr>
                                      <w:t>Organizational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3688080" y="1691640"/>
                                  <a:ext cx="1692946" cy="867373"/>
                                </a:xfrm>
                                <a:prstGeom prst="rect">
                                  <a:avLst/>
                                </a:prstGeom>
                                <a:noFill/>
                                <a:ln w="25400" cap="flat" cmpd="sng" algn="ctr">
                                  <a:solidFill>
                                    <a:sysClr val="windowText" lastClr="000000"/>
                                  </a:solidFill>
                                  <a:prstDash val="solid"/>
                                </a:ln>
                                <a:effectLst/>
                              </wps:spPr>
                              <wps:txbx>
                                <w:txbxContent>
                                  <w:p w14:paraId="5D0D3B40" w14:textId="77777777" w:rsidR="00A84F38" w:rsidRDefault="00A84F38" w:rsidP="006C5835">
                                    <w:pPr>
                                      <w:jc w:val="center"/>
                                      <w:rPr>
                                        <w:b/>
                                        <w:color w:val="000000" w:themeColor="text1"/>
                                        <w:sz w:val="28"/>
                                        <w:szCs w:val="28"/>
                                      </w:rPr>
                                    </w:pPr>
                                    <w:r>
                                      <w:rPr>
                                        <w:b/>
                                        <w:color w:val="000000" w:themeColor="text1"/>
                                        <w:sz w:val="28"/>
                                        <w:szCs w:val="28"/>
                                      </w:rPr>
                                      <w:t>Withdrawal</w:t>
                                    </w:r>
                                  </w:p>
                                  <w:p w14:paraId="5FA6F13F" w14:textId="77777777" w:rsidR="00A84F38" w:rsidRPr="00F36760" w:rsidRDefault="00A84F38" w:rsidP="006C5835">
                                    <w:pPr>
                                      <w:jc w:val="center"/>
                                      <w:rPr>
                                        <w:b/>
                                        <w:color w:val="000000" w:themeColor="text1"/>
                                        <w:sz w:val="28"/>
                                        <w:szCs w:val="28"/>
                                      </w:rPr>
                                    </w:pPr>
                                    <w:r>
                                      <w:rPr>
                                        <w:b/>
                                        <w:color w:val="000000" w:themeColor="text1"/>
                                        <w:sz w:val="28"/>
                                        <w:szCs w:val="28"/>
                                      </w:rPr>
                                      <w:t>behaviors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V="1">
                                  <a:off x="822960" y="381000"/>
                                  <a:ext cx="1021080" cy="1310640"/>
                                </a:xfrm>
                                <a:prstGeom prst="straightConnector1">
                                  <a:avLst/>
                                </a:prstGeom>
                                <a:noFill/>
                                <a:ln w="25400" cap="flat" cmpd="sng" algn="ctr">
                                  <a:solidFill>
                                    <a:sysClr val="windowText" lastClr="000000"/>
                                  </a:solidFill>
                                  <a:prstDash val="solid"/>
                                  <a:tailEnd type="arrow"/>
                                </a:ln>
                                <a:effectLst/>
                              </wps:spPr>
                              <wps:bodyPr/>
                            </wps:wsp>
                            <wps:wsp>
                              <wps:cNvPr id="11" name="Straight Arrow Connector 11"/>
                              <wps:cNvCnPr/>
                              <wps:spPr>
                                <a:xfrm>
                                  <a:off x="1706880" y="2179320"/>
                                  <a:ext cx="1981200" cy="0"/>
                                </a:xfrm>
                                <a:prstGeom prst="straightConnector1">
                                  <a:avLst/>
                                </a:prstGeom>
                                <a:noFill/>
                                <a:ln w="25400" cap="flat" cmpd="sng" algn="ctr">
                                  <a:solidFill>
                                    <a:sysClr val="windowText" lastClr="000000"/>
                                  </a:solidFill>
                                  <a:prstDash val="solid"/>
                                  <a:tailEnd type="arrow"/>
                                </a:ln>
                                <a:effectLst/>
                              </wps:spPr>
                              <wps:bodyPr/>
                            </wps:wsp>
                          </wpg:grpSp>
                          <wps:wsp>
                            <wps:cNvPr id="12" name="Straight Arrow Connector 12"/>
                            <wps:cNvCnPr/>
                            <wps:spPr>
                              <a:xfrm>
                                <a:off x="3543946" y="428787"/>
                                <a:ext cx="1008794" cy="1280160"/>
                              </a:xfrm>
                              <a:prstGeom prst="straightConnector1">
                                <a:avLst/>
                              </a:prstGeom>
                              <a:noFill/>
                              <a:ln w="25400" cap="flat" cmpd="sng" algn="ctr">
                                <a:solidFill>
                                  <a:sysClr val="windowText" lastClr="000000"/>
                                </a:solidFill>
                                <a:prstDash val="solid"/>
                                <a:tailEnd type="arrow"/>
                              </a:ln>
                              <a:effectLst/>
                            </wps:spPr>
                            <wps:bodyPr/>
                          </wps:wsp>
                        </wpg:grpSp>
                        <wps:wsp>
                          <wps:cNvPr id="15" name="Text Box 15"/>
                          <wps:cNvSpPr txBox="1"/>
                          <wps:spPr>
                            <a:xfrm>
                              <a:off x="2190307" y="2211572"/>
                              <a:ext cx="1054979" cy="267286"/>
                            </a:xfrm>
                            <a:prstGeom prst="rect">
                              <a:avLst/>
                            </a:prstGeom>
                            <a:solidFill>
                              <a:schemeClr val="lt1"/>
                            </a:solidFill>
                            <a:ln w="6350">
                              <a:noFill/>
                            </a:ln>
                          </wps:spPr>
                          <wps:txbx>
                            <w:txbxContent>
                              <w:p w14:paraId="00C3FD7A" w14:textId="15F1BB1D" w:rsidR="00A84F38" w:rsidRDefault="00A84F38">
                                <w:r>
                                  <w:t>c = -.3468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197395" y="1665767"/>
                              <a:ext cx="1033145" cy="323068"/>
                            </a:xfrm>
                            <a:prstGeom prst="rect">
                              <a:avLst/>
                            </a:prstGeom>
                            <a:solidFill>
                              <a:schemeClr val="lt1"/>
                            </a:solidFill>
                            <a:ln w="6350">
                              <a:noFill/>
                            </a:ln>
                          </wps:spPr>
                          <wps:txbx>
                            <w:txbxContent>
                              <w:p w14:paraId="5101B00E" w14:textId="27D15BA6" w:rsidR="00A84F38" w:rsidRPr="009C4014" w:rsidRDefault="00A84F38">
                                <w:r>
                                  <w:t>c</w:t>
                                </w:r>
                                <w:r>
                                  <w:rPr>
                                    <w:rFonts w:cstheme="minorHAnsi"/>
                                    <w:vertAlign w:val="superscript"/>
                                  </w:rPr>
                                  <w:t>'</w:t>
                                </w:r>
                                <w:r>
                                  <w:t>= -.1633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Straight Arrow Connector 24"/>
                        <wps:cNvCnPr/>
                        <wps:spPr>
                          <a:xfrm flipV="1">
                            <a:off x="1679944" y="1997149"/>
                            <a:ext cx="1983545" cy="7034"/>
                          </a:xfrm>
                          <a:prstGeom prst="straightConnector1">
                            <a:avLst/>
                          </a:prstGeom>
                          <a:ln w="2540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F870390" id="Group 4" o:spid="_x0000_s1026" style="position:absolute;margin-left:0;margin-top:.5pt;width:423.7pt;height:201.45pt;z-index:251686912;mso-position-horizontal:center;mso-position-horizontal-relative:margin" coordsize="53809,25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DTOAYAAK8kAAAOAAAAZHJzL2Uyb0RvYy54bWzsWllv2zgQfl9g/wOh961F3TLqFNn0wAJF&#10;GzTd7TOjwxYgkVqKiZ399TscUrTl3C2QJmny4Ei8OZzjm496/WbTteS8kkMj+MKjr3yPVLwQZcOX&#10;C+/vr+//yDwyKMZL1gpeLbyLavDeHPz+2+t1P68CsRJtWUkCg/Bhvu4X3kqpfj6bDcWq6tjwSvQV&#10;h8payI4peJXLWSnZGkbv2lng+8lsLWTZS1FUwwClb02ld4Dj13VVqM91PVSKtAsP1qbwV+Lvqf6d&#10;Hbxm86Vk/aop7DLYd6yiYw2HSd1Qb5li5Ew2l4bqmkKKQdTqVSG6majrpqhwD7Ab6u/t5oMUZz3u&#10;ZTlfL3snJhDtnpy+e9ji0/mxJE258CKPcNbBEeGsJNKiWffLObT4IPuT/ljagqV507vd1LLT/2Ef&#10;ZINCvXBCrTaKFFAYh5mf5yD7AuqCOM4iGhuxFys4m0v9itW7W3rOxolnen1uOeseVGjYSmn4MSmd&#10;rFhfofAHLQMrJerE9FVv8E+xIVCEksFmWk5EbaAcrGEsH6BwFBeRApSQZlFMaRKhzljppTRJktgj&#10;IKYs8QM/NFIa5ZilaZw6MUZplul6Jws27+WgPlSiI/ph4UnQfRyenX8clGk6NtGLGUTblO+btsUX&#10;bW/VUSvJOQNLaRWuHQaftGo5WS+8JIx9HJgL3d2M3HJYiz4Bs1f9pDanGyuYU1FegFxw67CFoS/e&#10;N7DIj2xQx0yCwUEhOBH1GX7qVsAkwj55ZCXkf1eV6/ZwwlDrkTUY8MIb/j1jsvJI+xeHs89pFMGw&#10;Cl+iOA3gRe7WnO7W8LPuSMDOKa4OH3V71Y6PtRTdN/A1h3pWqGK8gLkXnhofj5RxK+CriurwEBuB&#10;jfdMfeQnfaGH1pLWR/B1843J3p6TggP+JEZtY/O94zJtdU8uDs+UqBs8Sy1gI1Urd9B8ba8PYQLJ&#10;6Cm2JpCMqg6WckcTCCmlWZrsWkAI70EIR4AmkIPGT00gDX2te8aT5EEQPQUTQOfqXMGLJTyUJdjI&#10;4IKYdeDBqLwmzAVGcZ9UmLtmZxA6dgM4BtknFsCv2ZlzOObMrLP5yWdG/QDWZUFN7lMM1y4c/wRo&#10;ko7n/wUiP+PLtiLoP3VQsG7ZhuNdPKIjiwUgAEoiX8fMyyCOJnmQU+t6syQBLPJj6MNhBzY3qCKI&#10;I1+PrwN53TIIq0XXlxDU+RIibLuE7KJQEqPFBJMMF4ODLZAXlGKtoxKAAMAWUAFhGP/saidddSh+&#10;y4aVwTxYZZtpNMPmFeYPFjxpKU6xDTp26z/GYPwsIY6Wu8U7vwzIgbTVONOtMSHYuLMxGTMCuwGU&#10;b9PMEcmjMUXWeWRJGqZT33FvKP9cjAnFoCX8jFHSr2hM+WVjyg3uumNkCpMs87MXkyrvHZ8cN/Fi&#10;Us8rCQdjMAHqREnWLFeKHEop1uRIcA74T0gCcM3iPUB/R9zydyOKMRwaqdum/2fkJiwOzIIgT4yx&#10;hRkF+KTHAThkaTkAvhSNUWNfGlLfBjiHfS/Fr8Eu0a3NUCF7TIfmrgzPYWmlxwcN2Vyxpn3HS6Iu&#10;eqBKmRb5XW3SWCCIEnmyB+RrgFC5TVUcP3G9quwmCqmvHTImCgFN8xC4tamK5BkFdt6kR1j3ohw3&#10;JxRXKMc2hXwoYs9xI9f7FJfv3ElRwjgKc410wVNEQZZme4QeOJcszYFSR1cSZD4Fv6MtZGT4X1zJ&#10;lenno9AWxzdtaWDLOTlUd+NNyI5DCWjuhz4QGKAnQUApsPV7DsWPozwFHIl8S5IGGZJA1+vJo7j9&#10;QIbAyeQZI7Bf7xJE3yaZoOq03wTBHYLgHtqfhrm5+YM7wDhNLrnJMKQRNNDaHwYhRN+bveTj0X53&#10;MfSi/Q9z8fHgqCGA8H0LvIQmENStZdwnE6FJmucRTKAzjTxPaYS8wU4ukmeAMaxlpH6IE10fFe6X&#10;iOwS0zpYTchj/EJle2OuNlfemE8p5hLIZhPXbk4jMEHYks2DumgrvYCWf6lqCCr4bQGuaHptz4qi&#10;4u7qHlvrVjXc0ruO5up+b/XTjra97moo8Pt0dj1wZsGV69w1XFgCf7rsrexq0378lMDse0sITnIn&#10;VHT4KgbRov2CR392s/uOA22/Mzr4HwAA//8DAFBLAwQUAAYACAAAACEApAUVGt4AAAAGAQAADwAA&#10;AGRycy9kb3ducmV2LnhtbEyPQUvDQBCF74L/YRnBm93ERq0xm1KKeioFW0G8TZNpEpqdDdltkv57&#10;x5OehjdveO+bbDnZVg3U+8axgXgWgSIuXNlwZeBz/3a3AOUDcomtYzJwIQ/L/Poqw7R0I3/QsAuV&#10;khD2KRqoQ+hSrX1Rk0U/cx2xeEfXWwwi+0qXPY4Sblt9H0WP2mLD0lBjR+uaitPubA28jziu5vHr&#10;sDkd15fv/cP2axOTMbc30+oFVKAp/B3DL76gQy5MB3fm0qvWgDwSZCtDzEXylIA6GEii+TPoPNP/&#10;8fMfAAAA//8DAFBLAQItABQABgAIAAAAIQC2gziS/gAAAOEBAAATAAAAAAAAAAAAAAAAAAAAAABb&#10;Q29udGVudF9UeXBlc10ueG1sUEsBAi0AFAAGAAgAAAAhADj9If/WAAAAlAEAAAsAAAAAAAAAAAAA&#10;AAAALwEAAF9yZWxzLy5yZWxzUEsBAi0AFAAGAAgAAAAhAPlF0NM4BgAAryQAAA4AAAAAAAAAAAAA&#10;AAAALgIAAGRycy9lMm9Eb2MueG1sUEsBAi0AFAAGAAgAAAAhAKQFFRreAAAABgEAAA8AAAAAAAAA&#10;AAAAAAAAkggAAGRycy9kb3ducmV2LnhtbFBLBQYAAAAABAAEAPMAAACdCQAAAAA=&#10;">
                <v:shapetype id="_x0000_t202" coordsize="21600,21600" o:spt="202" path="m,l,21600r21600,l21600,xe">
                  <v:stroke joinstyle="miter"/>
                  <v:path gradientshapeok="t" o:connecttype="rect"/>
                </v:shapetype>
                <v:shape id="Text Box 14" o:spid="_x0000_s1027" type="#_x0000_t202" style="position:absolute;left:7166;top:8602;width:8775;height:2548;rotation:-34393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aLwQAAANsAAAAPAAAAZHJzL2Rvd25yZXYueG1sRE/JasMw&#10;EL0H+g9iCr3FckwJwbUSQqBgemuckPY2WOOlsUZGUmP376tAobd5vHWK3WwGcSPne8sKVkkKgri2&#10;uudWwal6XW5A+ICscbBMCn7Iw277sCgw13bid7odQytiCPscFXQhjLmUvu7IoE/sSBy5xjqDIULX&#10;Su1wiuFmkFmarqXBnmNDhyMdOqqvx2+j4LPhlSxP58nhpcrermn1MUxfSj09zvsXEIHm8C/+c5c6&#10;zn+G+y/xALn9BQAA//8DAFBLAQItABQABgAIAAAAIQDb4fbL7gAAAIUBAAATAAAAAAAAAAAAAAAA&#10;AAAAAABbQ29udGVudF9UeXBlc10ueG1sUEsBAi0AFAAGAAgAAAAhAFr0LFu/AAAAFQEAAAsAAAAA&#10;AAAAAAAAAAAAHwEAAF9yZWxzLy5yZWxzUEsBAi0AFAAGAAgAAAAhAMA2NovBAAAA2wAAAA8AAAAA&#10;AAAAAAAAAAAABwIAAGRycy9kb3ducmV2LnhtbFBLBQYAAAAAAwADALcAAAD1AgAAAAA=&#10;" fillcolor="white [3201]" stroked="f" strokeweight=".5pt">
                  <v:textbox>
                    <w:txbxContent>
                      <w:p w14:paraId="55849A35" w14:textId="4545F961" w:rsidR="00A84F38" w:rsidRDefault="00A84F38" w:rsidP="00A035FE">
                        <w:pPr>
                          <w:jc w:val="center"/>
                        </w:pPr>
                        <w:r>
                          <w:t>a= .4327</w:t>
                        </w:r>
                      </w:p>
                    </w:txbxContent>
                  </v:textbox>
                </v:shape>
                <v:shape id="Text Box 16" o:spid="_x0000_s1028" type="#_x0000_t202" style="position:absolute;left:38762;top:8698;width:7303;height:2923;rotation:33989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wtwwAAANsAAAAPAAAAZHJzL2Rvd25yZXYueG1sRE9Na8JA&#10;EL0L/Q/LCL3VjVKspK5BCqLVQzH20OM0O2ZDsrMhu9G0v74rFLzN433OMhtsIy7U+cqxgukkAUFc&#10;OF1xqeDztHlagPABWWPjmBT8kIds9TBaYqrdlY90yUMpYgj7FBWYENpUSl8YsugnriWO3Nl1FkOE&#10;XSl1h9cYbhs5S5K5tFhxbDDY0puhos57q6A/79dy8/3Sbz/qw7v9/Xo2vN8p9Tge1q8gAg3hLv53&#10;73ScP4fbL/EAufoDAAD//wMAUEsBAi0AFAAGAAgAAAAhANvh9svuAAAAhQEAABMAAAAAAAAAAAAA&#10;AAAAAAAAAFtDb250ZW50X1R5cGVzXS54bWxQSwECLQAUAAYACAAAACEAWvQsW78AAAAVAQAACwAA&#10;AAAAAAAAAAAAAAAfAQAAX3JlbHMvLnJlbHNQSwECLQAUAAYACAAAACEAehtMLcMAAADbAAAADwAA&#10;AAAAAAAAAAAAAAAHAgAAZHJzL2Rvd25yZXYueG1sUEsFBgAAAAADAAMAtwAAAPcCAAAAAA==&#10;" fillcolor="white [3201]" stroked="f" strokeweight=".5pt">
                  <v:textbox>
                    <w:txbxContent>
                      <w:p w14:paraId="04CD919C" w14:textId="5F81A3AF" w:rsidR="00A84F38" w:rsidRDefault="00A84F38" w:rsidP="00A035FE">
                        <w:pPr>
                          <w:jc w:val="both"/>
                        </w:pPr>
                        <w:r>
                          <w:t xml:space="preserve"> b=.4241</w:t>
                        </w:r>
                      </w:p>
                    </w:txbxContent>
                  </v:textbox>
                </v:shape>
                <v:group id="Group 2" o:spid="_x0000_s1029" style="position:absolute;width:53809;height:25584" coordsize="53809,2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5" o:spid="_x0000_s1030" style="position:absolute;width:53809;height:25584" coordsize="53809,2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1" style="position:absolute;width:53809;height:25584" coordsize="53810,2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left:18440;width:16929;height:8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LPwgAAANoAAAAPAAAAZHJzL2Rvd25yZXYueG1sRI9Pi8Iw&#10;FMTvgt8hvAUvsqYq6FJNiywosgfx38Hjo3nbFpuX0mTb+u03guBxmJnfMOu0N5VoqXGlZQXTSQSC&#10;OLO65FzB9bL9/ALhPLLGyjIpeJCDNBkO1hhr2/GJ2rPPRYCwi1FB4X0dS+myggy6ia2Jg/drG4M+&#10;yCaXusEuwE0lZ1G0kAZLDgsF1vRdUHY//xkFty46HvhutJTzKR/G2137k8+UGn30mxUIT71/h1/t&#10;vVawhOeVcANk8g8AAP//AwBQSwECLQAUAAYACAAAACEA2+H2y+4AAACFAQAAEwAAAAAAAAAAAAAA&#10;AAAAAAAAW0NvbnRlbnRfVHlwZXNdLnhtbFBLAQItABQABgAIAAAAIQBa9CxbvwAAABUBAAALAAAA&#10;AAAAAAAAAAAAAB8BAABfcmVscy8ucmVsc1BLAQItABQABgAIAAAAIQC9DRLPwgAAANoAAAAPAAAA&#10;AAAAAAAAAAAAAAcCAABkcnMvZG93bnJldi54bWxQSwUGAAAAAAMAAwC3AAAA9gIAAAAA&#10;" filled="f" strokecolor="windowText" strokeweight="2pt">
                        <v:textbox>
                          <w:txbxContent>
                            <w:p w14:paraId="6CB692A3" w14:textId="77777777" w:rsidR="00A84F38" w:rsidRPr="00F36760" w:rsidRDefault="00A84F38" w:rsidP="006C5835">
                              <w:pPr>
                                <w:jc w:val="center"/>
                                <w:rPr>
                                  <w:b/>
                                  <w:color w:val="000000" w:themeColor="text1"/>
                                  <w:sz w:val="28"/>
                                  <w:szCs w:val="28"/>
                                </w:rPr>
                              </w:pPr>
                              <w:r>
                                <w:rPr>
                                  <w:b/>
                                  <w:color w:val="000000" w:themeColor="text1"/>
                                  <w:sz w:val="28"/>
                                  <w:szCs w:val="28"/>
                                </w:rPr>
                                <w:t>Burnout</w:t>
                              </w:r>
                            </w:p>
                          </w:txbxContent>
                        </v:textbox>
                      </v:rect>
                      <v:rect id="Rectangle 8" o:spid="_x0000_s1033" style="position:absolute;top:16916;width:16929;height:8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a9vAAAANoAAAAPAAAAZHJzL2Rvd25yZXYueG1sRE+7CsIw&#10;FN0F/yFcwUU0VUGkGkUERRzE1+B4aa5tsbkpTWzr35tBcDyc93LdmkLUVLncsoLxKAJBnFidc6rg&#10;ftsN5yCcR9ZYWCYFH3KwXnU7S4y1bfhC9dWnIoSwi1FB5n0ZS+mSjAy6kS2JA/e0lUEfYJVKXWET&#10;wk0hJ1E0kwZzDg0ZlrTNKHld30bBo4nOJ34ZLeV0zKfBbl8f04lS/V67WYDw1Pq/+Oc+aAVha7gS&#10;boBcfQEAAP//AwBQSwECLQAUAAYACAAAACEA2+H2y+4AAACFAQAAEwAAAAAAAAAAAAAAAAAAAAAA&#10;W0NvbnRlbnRfVHlwZXNdLnhtbFBLAQItABQABgAIAAAAIQBa9CxbvwAAABUBAAALAAAAAAAAAAAA&#10;AAAAAB8BAABfcmVscy8ucmVsc1BLAQItABQABgAIAAAAIQDMkoa9vAAAANoAAAAPAAAAAAAAAAAA&#10;AAAAAAcCAABkcnMvZG93bnJldi54bWxQSwUGAAAAAAMAAwC3AAAA8AIAAAAA&#10;" filled="f" strokecolor="windowText" strokeweight="2pt">
                        <v:textbox>
                          <w:txbxContent>
                            <w:p w14:paraId="159F1CBB" w14:textId="77777777" w:rsidR="00A84F38" w:rsidRPr="009F56D2" w:rsidRDefault="00A84F38" w:rsidP="006C5835">
                              <w:pPr>
                                <w:jc w:val="center"/>
                                <w:rPr>
                                  <w:b/>
                                  <w:color w:val="000000" w:themeColor="text1"/>
                                  <w:sz w:val="28"/>
                                  <w:szCs w:val="28"/>
                                </w:rPr>
                              </w:pPr>
                              <w:r w:rsidRPr="009F56D2">
                                <w:rPr>
                                  <w:b/>
                                  <w:color w:val="000000" w:themeColor="text1"/>
                                  <w:sz w:val="28"/>
                                  <w:szCs w:val="28"/>
                                </w:rPr>
                                <w:t>Organizational Support</w:t>
                              </w:r>
                            </w:p>
                          </w:txbxContent>
                        </v:textbox>
                      </v:rect>
                      <v:rect id="Rectangle 9" o:spid="_x0000_s1034" style="position:absolute;left:36880;top:16916;width:16930;height:8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iMmwgAAANoAAAAPAAAAZHJzL2Rvd25yZXYueG1sRI9Pi8Iw&#10;FMTvgt8hvAUvsqYqiFtNiywosgfx38Hjo3nbFpuX0mTb+u03guBxmJnfMOu0N5VoqXGlZQXTSQSC&#10;OLO65FzB9bL9XIJwHlljZZkUPMhBmgwHa4y17fhE7dnnIkDYxaig8L6OpXRZQQbdxNbEwfu1jUEf&#10;ZJNL3WAX4KaSsyhaSIMlh4UCa/ouKLuf/4yCWxcdD3w3Wsr5lA/j7a79yWdKjT76zQqEp96/w6/2&#10;Xiv4gueVcANk8g8AAP//AwBQSwECLQAUAAYACAAAACEA2+H2y+4AAACFAQAAEwAAAAAAAAAAAAAA&#10;AAAAAAAAW0NvbnRlbnRfVHlwZXNdLnhtbFBLAQItABQABgAIAAAAIQBa9CxbvwAAABUBAAALAAAA&#10;AAAAAAAAAAAAAB8BAABfcmVscy8ucmVsc1BLAQItABQABgAIAAAAIQCj3iMmwgAAANoAAAAPAAAA&#10;AAAAAAAAAAAAAAcCAABkcnMvZG93bnJldi54bWxQSwUGAAAAAAMAAwC3AAAA9gIAAAAA&#10;" filled="f" strokecolor="windowText" strokeweight="2pt">
                        <v:textbox>
                          <w:txbxContent>
                            <w:p w14:paraId="5D0D3B40" w14:textId="77777777" w:rsidR="00A84F38" w:rsidRDefault="00A84F38" w:rsidP="006C5835">
                              <w:pPr>
                                <w:jc w:val="center"/>
                                <w:rPr>
                                  <w:b/>
                                  <w:color w:val="000000" w:themeColor="text1"/>
                                  <w:sz w:val="28"/>
                                  <w:szCs w:val="28"/>
                                </w:rPr>
                              </w:pPr>
                              <w:r>
                                <w:rPr>
                                  <w:b/>
                                  <w:color w:val="000000" w:themeColor="text1"/>
                                  <w:sz w:val="28"/>
                                  <w:szCs w:val="28"/>
                                </w:rPr>
                                <w:t>Withdrawal</w:t>
                              </w:r>
                            </w:p>
                            <w:p w14:paraId="5FA6F13F" w14:textId="77777777" w:rsidR="00A84F38" w:rsidRPr="00F36760" w:rsidRDefault="00A84F38" w:rsidP="006C5835">
                              <w:pPr>
                                <w:jc w:val="center"/>
                                <w:rPr>
                                  <w:b/>
                                  <w:color w:val="000000" w:themeColor="text1"/>
                                  <w:sz w:val="28"/>
                                  <w:szCs w:val="28"/>
                                </w:rPr>
                              </w:pPr>
                              <w:r>
                                <w:rPr>
                                  <w:b/>
                                  <w:color w:val="000000" w:themeColor="text1"/>
                                  <w:sz w:val="28"/>
                                  <w:szCs w:val="28"/>
                                </w:rPr>
                                <w:t>behaviors</w:t>
                              </w:r>
                            </w:p>
                          </w:txbxContent>
                        </v:textbox>
                      </v:rect>
                      <v:shapetype id="_x0000_t32" coordsize="21600,21600" o:spt="32" o:oned="t" path="m,l21600,21600e" filled="f">
                        <v:path arrowok="t" fillok="f" o:connecttype="none"/>
                        <o:lock v:ext="edit" shapetype="t"/>
                      </v:shapetype>
                      <v:shape id="Straight Arrow Connector 10" o:spid="_x0000_s1035" type="#_x0000_t32" style="position:absolute;left:8229;top:3810;width:10211;height:13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tZLwwAAANsAAAAPAAAAZHJzL2Rvd25yZXYueG1sRI9Bb8Iw&#10;DIXvSPyHyJO4QbpJINYRECBVcBgHGD/Aary2auJUTQbl3+PDJG623vN7n1ebwTt1oz42gQ28zzJQ&#10;xGWwDVcGrj/FdAkqJmSLLjAZeFCEzXo8WmFuw53PdLukSkkIxxwN1Cl1udaxrMljnIWOWLTf0HtM&#10;svaVtj3eJdw7/ZFlC+2xYWmosaN9TWV7+fMGtu2yPTs35+panHbFdzodaPdpzORt2H6BSjSkl/n/&#10;+mgFX+jlFxlAr58AAAD//wMAUEsBAi0AFAAGAAgAAAAhANvh9svuAAAAhQEAABMAAAAAAAAAAAAA&#10;AAAAAAAAAFtDb250ZW50X1R5cGVzXS54bWxQSwECLQAUAAYACAAAACEAWvQsW78AAAAVAQAACwAA&#10;AAAAAAAAAAAAAAAfAQAAX3JlbHMvLnJlbHNQSwECLQAUAAYACAAAACEAFBLWS8MAAADbAAAADwAA&#10;AAAAAAAAAAAAAAAHAgAAZHJzL2Rvd25yZXYueG1sUEsFBgAAAAADAAMAtwAAAPcCAAAAAA==&#10;" strokecolor="windowText" strokeweight="2pt">
                        <v:stroke endarrow="open"/>
                      </v:shape>
                      <v:shape id="Straight Arrow Connector 11" o:spid="_x0000_s1036" type="#_x0000_t32" style="position:absolute;left:17068;top:21793;width:198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i/hvwAAANsAAAAPAAAAZHJzL2Rvd25yZXYueG1sRE9Li8Iw&#10;EL4L+x/CLHizqR5UqlFUEHYPi/hY9jo0Y1pMJqWJ2v33RhC8zcf3nPmyc1bcqA21ZwXDLAdBXHpd&#10;s1FwOm4HUxAhImu0nknBPwVYLj56cyy0v/OebodoRArhUKCCKsamkDKUFTkMmW+IE3f2rcOYYGuk&#10;bvGewp2VozwfS4c1p4YKG9pUVF4OV6fgly7f++3P2pdmtJsG82cn7KxS/c9uNQMRqYtv8cv9pdP8&#10;ITx/SQfIxQMAAP//AwBQSwECLQAUAAYACAAAACEA2+H2y+4AAACFAQAAEwAAAAAAAAAAAAAAAAAA&#10;AAAAW0NvbnRlbnRfVHlwZXNdLnhtbFBLAQItABQABgAIAAAAIQBa9CxbvwAAABUBAAALAAAAAAAA&#10;AAAAAAAAAB8BAABfcmVscy8ucmVsc1BLAQItABQABgAIAAAAIQBa9i/hvwAAANsAAAAPAAAAAAAA&#10;AAAAAAAAAAcCAABkcnMvZG93bnJldi54bWxQSwUGAAAAAAMAAwC3AAAA8wIAAAAA&#10;" strokecolor="windowText" strokeweight="2pt">
                        <v:stroke endarrow="open"/>
                      </v:shape>
                    </v:group>
                    <v:shape id="Straight Arrow Connector 12" o:spid="_x0000_s1037" type="#_x0000_t32" style="position:absolute;left:35439;top:4287;width:10088;height:12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LGWvwAAANsAAAAPAAAAZHJzL2Rvd25yZXYueG1sRE9Li8Iw&#10;EL4L+x/CLOxN0+1hlWoUd0HQg4gvvA7NmBaTSWmyWv+9EQRv8/E9ZzLrnBVXakPtWcH3IANBXHpd&#10;s1Fw2C/6IxAhImu0nknBnQLMph+9CRba33hL1100IoVwKFBBFWNTSBnKihyGgW+IE3f2rcOYYGuk&#10;bvGWwp2VeZb9SIc1p4YKG/qrqLzs/p2CI11W28X615cm34yCOdkhO6vU12c3H4OI1MW3+OVe6jQ/&#10;h+cv6QA5fQAAAP//AwBQSwECLQAUAAYACAAAACEA2+H2y+4AAACFAQAAEwAAAAAAAAAAAAAAAAAA&#10;AAAAW0NvbnRlbnRfVHlwZXNdLnhtbFBLAQItABQABgAIAAAAIQBa9CxbvwAAABUBAAALAAAAAAAA&#10;AAAAAAAAAB8BAABfcmVscy8ucmVsc1BLAQItABQABgAIAAAAIQCqJLGWvwAAANsAAAAPAAAAAAAA&#10;AAAAAAAAAAcCAABkcnMvZG93bnJldi54bWxQSwUGAAAAAAMAAwC3AAAA8wIAAAAA&#10;" strokecolor="windowText" strokeweight="2pt">
                      <v:stroke endarrow="open"/>
                    </v:shape>
                  </v:group>
                  <v:shape id="Text Box 15" o:spid="_x0000_s1038" type="#_x0000_t202" style="position:absolute;left:21903;top:22115;width:10549;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00C3FD7A" w14:textId="15F1BB1D" w:rsidR="00A84F38" w:rsidRDefault="00A84F38">
                          <w:r>
                            <w:t>c = -.3468</w:t>
                          </w:r>
                        </w:p>
                      </w:txbxContent>
                    </v:textbox>
                  </v:shape>
                  <v:shape id="Text Box 20" o:spid="_x0000_s1039" type="#_x0000_t202" style="position:absolute;left:21973;top:16657;width:10332;height:3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5101B00E" w14:textId="27D15BA6" w:rsidR="00A84F38" w:rsidRPr="009C4014" w:rsidRDefault="00A84F38">
                          <w:r>
                            <w:t>c</w:t>
                          </w:r>
                          <w:r>
                            <w:rPr>
                              <w:rFonts w:cstheme="minorHAnsi"/>
                              <w:vertAlign w:val="superscript"/>
                            </w:rPr>
                            <w:t>'</w:t>
                          </w:r>
                          <w:r>
                            <w:t>= -.1633</w:t>
                          </w:r>
                        </w:p>
                      </w:txbxContent>
                    </v:textbox>
                  </v:shape>
                </v:group>
                <v:shape id="Straight Arrow Connector 24" o:spid="_x0000_s1040" type="#_x0000_t32" style="position:absolute;left:16799;top:19971;width:19835;height: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kmwgAAANsAAAAPAAAAZHJzL2Rvd25yZXYueG1sRI9BawIx&#10;FITvgv8hPKEXqVmllGVrFJUWvJVdxV4fyetmcfOybFJd/70RhB6HmfmGWa4H14oL9aHxrGA+y0AQ&#10;a28arhUcD1+vOYgQkQ22nknBjQKsV+PREgvjr1zSpYq1SBAOBSqwMXaFlEFbchhmviNO3q/vHcYk&#10;+1qaHq8J7lq5yLJ36bDhtGCxo50lfa7+nAKj6WfafZenuK3wVlYh/9xardTLZNh8gIg0xP/ws703&#10;ChZv8PiSfoBc3QEAAP//AwBQSwECLQAUAAYACAAAACEA2+H2y+4AAACFAQAAEwAAAAAAAAAAAAAA&#10;AAAAAAAAW0NvbnRlbnRfVHlwZXNdLnhtbFBLAQItABQABgAIAAAAIQBa9CxbvwAAABUBAAALAAAA&#10;AAAAAAAAAAAAAB8BAABfcmVscy8ucmVsc1BLAQItABQABgAIAAAAIQDAbIkmwgAAANsAAAAPAAAA&#10;AAAAAAAAAAAAAAcCAABkcnMvZG93bnJldi54bWxQSwUGAAAAAAMAAwC3AAAA9gIAAAAA&#10;" strokecolor="black [3213]" strokeweight="2pt">
                  <v:stroke dashstyle="dash" endarrow="open" joinstyle="miter"/>
                </v:shape>
                <w10:wrap anchorx="margin"/>
              </v:group>
            </w:pict>
          </mc:Fallback>
        </mc:AlternateContent>
      </w:r>
    </w:p>
    <w:p w14:paraId="618907BE" w14:textId="126714E3" w:rsidR="006C5835" w:rsidRDefault="006C5835" w:rsidP="006C5835">
      <w:pPr>
        <w:rPr>
          <w:rFonts w:ascii="Times New Roman" w:hAnsi="Times New Roman" w:cs="Times New Roman (Body CS)"/>
        </w:rPr>
      </w:pPr>
    </w:p>
    <w:p w14:paraId="60FAE7C0" w14:textId="77777777" w:rsidR="006C5835" w:rsidRDefault="006C5835" w:rsidP="006C5835">
      <w:pPr>
        <w:rPr>
          <w:rFonts w:ascii="Times New Roman" w:hAnsi="Times New Roman" w:cs="Times New Roman (Body CS)"/>
        </w:rPr>
      </w:pPr>
    </w:p>
    <w:p w14:paraId="1499A7E4" w14:textId="77777777" w:rsidR="006C5835" w:rsidRDefault="006C5835" w:rsidP="006C5835">
      <w:pPr>
        <w:rPr>
          <w:rFonts w:ascii="Times New Roman" w:hAnsi="Times New Roman" w:cs="Times New Roman (Body CS)"/>
        </w:rPr>
      </w:pPr>
    </w:p>
    <w:p w14:paraId="65CA81F5" w14:textId="3EC9B065" w:rsidR="006C5835" w:rsidRDefault="006C5835" w:rsidP="006C5835">
      <w:pPr>
        <w:rPr>
          <w:rFonts w:ascii="Times New Roman" w:hAnsi="Times New Roman" w:cs="Times New Roman (Body CS)"/>
        </w:rPr>
      </w:pPr>
      <w:r>
        <w:rPr>
          <w:rFonts w:ascii="Times New Roman" w:hAnsi="Times New Roman" w:cs="Times New Roman (Body CS)"/>
          <w:noProof/>
        </w:rPr>
        <mc:AlternateContent>
          <mc:Choice Requires="wps">
            <w:drawing>
              <wp:anchor distT="0" distB="0" distL="114300" distR="114300" simplePos="0" relativeHeight="251677696" behindDoc="0" locked="0" layoutInCell="1" allowOverlap="1" wp14:anchorId="13B1FED7" wp14:editId="086C3D4C">
                <wp:simplePos x="0" y="0"/>
                <wp:positionH relativeFrom="column">
                  <wp:posOffset>656273</wp:posOffset>
                </wp:positionH>
                <wp:positionV relativeFrom="paragraph">
                  <wp:posOffset>42862</wp:posOffset>
                </wp:positionV>
                <wp:extent cx="810260" cy="393149"/>
                <wp:effectExtent l="208597" t="39053" r="217488" b="46037"/>
                <wp:wrapNone/>
                <wp:docPr id="13" name="Text Box 13"/>
                <wp:cNvGraphicFramePr/>
                <a:graphic xmlns:a="http://schemas.openxmlformats.org/drawingml/2006/main">
                  <a:graphicData uri="http://schemas.microsoft.com/office/word/2010/wordprocessingShape">
                    <wps:wsp>
                      <wps:cNvSpPr txBox="1"/>
                      <wps:spPr>
                        <a:xfrm rot="18349913">
                          <a:off x="0" y="0"/>
                          <a:ext cx="810260" cy="393149"/>
                        </a:xfrm>
                        <a:prstGeom prst="rect">
                          <a:avLst/>
                        </a:prstGeom>
                        <a:solidFill>
                          <a:schemeClr val="lt1"/>
                        </a:solidFill>
                        <a:ln w="6350">
                          <a:noFill/>
                        </a:ln>
                      </wps:spPr>
                      <wps:txbx>
                        <w:txbxContent>
                          <w:p w14:paraId="6C7132E4" w14:textId="77777777" w:rsidR="00A84F38" w:rsidRDefault="00A84F38" w:rsidP="006C58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1FED7" id="Text Box 13" o:spid="_x0000_s1041" type="#_x0000_t202" style="position:absolute;margin-left:51.7pt;margin-top:3.35pt;width:63.8pt;height:30.95pt;rotation:-3549962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4xTAIAAJAEAAAOAAAAZHJzL2Uyb0RvYy54bWysVE1v2zAMvQ/YfxB0Xxwn6UeCOEWWosOA&#10;oi3QDj0rspwYkEVNUmJ3v35Pctx13U7DLgJFPj+Rj6SXV12j2VE5X5MpeD4ac6aMpLI2u4J/e7r5&#10;dMmZD8KUQpNRBX9Rnl+tPn5YtnahJrQnXSrHQGL8orUF34dgF1nm5V41wo/IKoNgRa4RAVe3y0on&#10;WrA3OpuMx+dZS660jqTyHt7rPshXib+qlAz3VeVVYLrgyC2k06VzG89stRSLnRN2X8tTGuIfsmhE&#10;bfDoK9W1CIIdXP0HVVNLR56qMJLUZFRVtVSpBlSTj99V87gXVqVaII63rzL5/0cr744PjtUlejfl&#10;zIgGPXpSXWCfqWNwQZ/W+gVgjxbA0MEP7OD3cMayu8o1zBHkzS+ns/kcX0Y36mOAQ/iXV7EjuYTz&#10;Mh9PzhGRCE3n03w2j6RZzxU/ts6HL4oaFo2CO/QykYrjrQ89dIBEuCddlze11ukS50dttGNHgc7r&#10;kDIG+W8obVhb8PPp2TgRG4qf98zaIJdYeV9htEK37ZJSF0P1WypfIEqqG5V4K29q5HorfHgQDnME&#10;J3Yj3OOoNOEtOlmc7cn9+Js/4tFeRDlrMZcF998PwinO9FeDxs/z2Qy0IV1mZxcTXNzbyPZtxBya&#10;DUGAPGWXzIgPejArR80zVmgdX0VIGIm3Cx4GcxP6bcEKSrVeJxBG14pwax6tjNRDs566Z+HsqV0B&#10;fb6jYYLF4l3Xemz80tD6EKiqU0ujzr2qJ/kx9mkoTisa9+rtPaF+/UhWPwEAAP//AwBQSwMEFAAG&#10;AAgAAAAhAOFFazfcAAAACwEAAA8AAABkcnMvZG93bnJldi54bWxMj8FOwzAQRO9I/IO1SNxaJ0FE&#10;bYhTISjiTOAD3HhJ0trrEDtN+vdsT3Cb0T7NzpS7xVlxxjH0nhSk6wQEUuNNT62Cr8+31QZEiJqM&#10;tp5QwQUD7Krbm1IXxs/0gec6toJDKBRaQRfjUEgZmg6dDms/IPHt249OR7ZjK82oZw53VmZJkkun&#10;e+IPnR7wpcPmVE9OQcS6v/z4eT9t09e9ie/ZYI9Oqfu75fkJRMQl/sFwrc/VoeJOBz+RCcKyf8gz&#10;RhWssjwFcSW2GxYHFkn6CLIq5f8N1S8AAAD//wMAUEsBAi0AFAAGAAgAAAAhALaDOJL+AAAA4QEA&#10;ABMAAAAAAAAAAAAAAAAAAAAAAFtDb250ZW50X1R5cGVzXS54bWxQSwECLQAUAAYACAAAACEAOP0h&#10;/9YAAACUAQAACwAAAAAAAAAAAAAAAAAvAQAAX3JlbHMvLnJlbHNQSwECLQAUAAYACAAAACEAwsnO&#10;MUwCAACQBAAADgAAAAAAAAAAAAAAAAAuAgAAZHJzL2Uyb0RvYy54bWxQSwECLQAUAAYACAAAACEA&#10;4UVrN9wAAAALAQAADwAAAAAAAAAAAAAAAACmBAAAZHJzL2Rvd25yZXYueG1sUEsFBgAAAAAEAAQA&#10;8wAAAK8FAAAAAA==&#10;" fillcolor="white [3201]" stroked="f" strokeweight=".5pt">
                <v:textbox>
                  <w:txbxContent>
                    <w:p w14:paraId="6C7132E4" w14:textId="77777777" w:rsidR="00A84F38" w:rsidRDefault="00A84F38" w:rsidP="006C5835"/>
                  </w:txbxContent>
                </v:textbox>
              </v:shape>
            </w:pict>
          </mc:Fallback>
        </mc:AlternateContent>
      </w:r>
    </w:p>
    <w:p w14:paraId="24E893AF" w14:textId="4518A569" w:rsidR="006C5835" w:rsidRDefault="006C5835" w:rsidP="006C5835">
      <w:pPr>
        <w:rPr>
          <w:rFonts w:ascii="Times New Roman" w:hAnsi="Times New Roman" w:cs="Times New Roman (Body CS)"/>
        </w:rPr>
      </w:pPr>
    </w:p>
    <w:p w14:paraId="097667D6" w14:textId="5653675A" w:rsidR="006C5835" w:rsidRDefault="006C5835" w:rsidP="006C5835">
      <w:pPr>
        <w:rPr>
          <w:rFonts w:ascii="Times New Roman" w:hAnsi="Times New Roman" w:cs="Times New Roman (Body CS)"/>
        </w:rPr>
      </w:pPr>
    </w:p>
    <w:p w14:paraId="1E7A2641" w14:textId="77777777" w:rsidR="006C5835" w:rsidRDefault="006C5835" w:rsidP="006C5835">
      <w:pPr>
        <w:rPr>
          <w:rFonts w:ascii="Times New Roman" w:hAnsi="Times New Roman" w:cs="Times New Roman (Body CS)"/>
        </w:rPr>
      </w:pPr>
    </w:p>
    <w:p w14:paraId="4F1A5737" w14:textId="77777777" w:rsidR="006C5835" w:rsidRDefault="006C5835" w:rsidP="006C5835">
      <w:pPr>
        <w:rPr>
          <w:rFonts w:ascii="Times New Roman" w:hAnsi="Times New Roman" w:cs="Times New Roman (Body CS)"/>
        </w:rPr>
      </w:pPr>
    </w:p>
    <w:p w14:paraId="4090BD62" w14:textId="69B3A96D" w:rsidR="006C5835" w:rsidRDefault="006C5835" w:rsidP="006C5835">
      <w:pPr>
        <w:rPr>
          <w:rFonts w:ascii="Times New Roman" w:hAnsi="Times New Roman" w:cs="Times New Roman (Body CS)"/>
        </w:rPr>
      </w:pPr>
    </w:p>
    <w:p w14:paraId="0BBE41BB" w14:textId="34E8ED5E" w:rsidR="006C5835" w:rsidRDefault="006C5835" w:rsidP="006C5835">
      <w:pPr>
        <w:rPr>
          <w:rFonts w:ascii="Times New Roman" w:hAnsi="Times New Roman" w:cs="Times New Roman (Body CS)"/>
        </w:rPr>
      </w:pPr>
    </w:p>
    <w:p w14:paraId="1CEC5058" w14:textId="2B12F5E1" w:rsidR="006C5835" w:rsidRDefault="006C5835" w:rsidP="006C5835">
      <w:pPr>
        <w:rPr>
          <w:rFonts w:ascii="Times New Roman" w:hAnsi="Times New Roman" w:cs="Times New Roman (Body CS)"/>
        </w:rPr>
      </w:pPr>
    </w:p>
    <w:p w14:paraId="30D2F64B" w14:textId="3B700825" w:rsidR="006C5835" w:rsidRDefault="006C5835" w:rsidP="006C5835">
      <w:pPr>
        <w:rPr>
          <w:rFonts w:ascii="Times New Roman" w:hAnsi="Times New Roman" w:cs="Times New Roman (Body CS)"/>
        </w:rPr>
      </w:pPr>
    </w:p>
    <w:p w14:paraId="283F692C" w14:textId="4D45C17B" w:rsidR="006C5835" w:rsidRDefault="006C5835" w:rsidP="006C5835">
      <w:pPr>
        <w:rPr>
          <w:rFonts w:ascii="Times New Roman" w:hAnsi="Times New Roman" w:cs="Times New Roman (Body CS)"/>
        </w:rPr>
      </w:pPr>
    </w:p>
    <w:p w14:paraId="23B2933B" w14:textId="77777777" w:rsidR="006C5835" w:rsidRDefault="006C5835" w:rsidP="006C5835">
      <w:pPr>
        <w:rPr>
          <w:rFonts w:ascii="Times New Roman" w:hAnsi="Times New Roman" w:cs="Times New Roman (Body CS)"/>
        </w:rPr>
      </w:pPr>
    </w:p>
    <w:p w14:paraId="14C6F489" w14:textId="77777777" w:rsidR="006C5835" w:rsidRDefault="006C5835" w:rsidP="006C5835">
      <w:pPr>
        <w:rPr>
          <w:rFonts w:ascii="Times New Roman" w:hAnsi="Times New Roman" w:cs="Times New Roman (Body CS)"/>
        </w:rPr>
      </w:pPr>
    </w:p>
    <w:p w14:paraId="2F9FE4CB" w14:textId="0274F543" w:rsidR="006C5835" w:rsidRPr="009C111B" w:rsidRDefault="006C5835" w:rsidP="0056646A">
      <w:pPr>
        <w:spacing w:after="240"/>
        <w:rPr>
          <w:rFonts w:ascii="Times New Roman" w:hAnsi="Times New Roman" w:cs="Times New Roman (Body CS)"/>
        </w:rPr>
      </w:pPr>
      <w:r w:rsidRPr="00EA61E4">
        <w:rPr>
          <w:rFonts w:ascii="Times New Roman" w:hAnsi="Times New Roman" w:cs="Times New Roman (Body CS)"/>
          <w:i/>
          <w:iCs/>
        </w:rPr>
        <w:t xml:space="preserve">Figure </w:t>
      </w:r>
      <w:r w:rsidR="00451FBD">
        <w:rPr>
          <w:rFonts w:ascii="Times New Roman" w:hAnsi="Times New Roman" w:cs="Times New Roman (Body CS)"/>
          <w:i/>
          <w:iCs/>
        </w:rPr>
        <w:t>2</w:t>
      </w:r>
      <w:r w:rsidRPr="00EA61E4">
        <w:rPr>
          <w:rFonts w:ascii="Times New Roman" w:hAnsi="Times New Roman" w:cs="Times New Roman (Body CS)"/>
          <w:i/>
          <w:iCs/>
        </w:rPr>
        <w:t>.</w:t>
      </w:r>
      <w:r>
        <w:rPr>
          <w:rFonts w:ascii="Times New Roman" w:hAnsi="Times New Roman" w:cs="Times New Roman (Body CS)"/>
        </w:rPr>
        <w:t xml:space="preserve"> Significant mediation model in which occupational burnout mediates the relationship between organizational support and withdrawal behaviors.</w:t>
      </w:r>
    </w:p>
    <w:p w14:paraId="007B052C" w14:textId="35B680D4" w:rsidR="0096212A" w:rsidRDefault="00F31023" w:rsidP="00F31023">
      <w:pPr>
        <w:spacing w:line="480" w:lineRule="auto"/>
        <w:rPr>
          <w:rFonts w:ascii="Times New Roman" w:hAnsi="Times New Roman" w:cs="Times New Roman"/>
          <w:b/>
        </w:rPr>
      </w:pPr>
      <w:r>
        <w:rPr>
          <w:rFonts w:ascii="Times New Roman" w:hAnsi="Times New Roman" w:cs="Times New Roman"/>
          <w:b/>
        </w:rPr>
        <w:t>Research Question</w:t>
      </w:r>
    </w:p>
    <w:p w14:paraId="4C6C75BA" w14:textId="14C8BBAB" w:rsidR="00451FBD" w:rsidRDefault="0096212A" w:rsidP="00FA5304">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Survey participant comments regarding </w:t>
      </w:r>
      <w:r w:rsidR="00DC74C9">
        <w:rPr>
          <w:rFonts w:ascii="Times New Roman" w:hAnsi="Times New Roman" w:cs="Times New Roman"/>
        </w:rPr>
        <w:t xml:space="preserve">their opinion on what would be most beneficial for helping second victims cope with adverse events were </w:t>
      </w:r>
      <w:r w:rsidR="00C160B1">
        <w:rPr>
          <w:rFonts w:ascii="Times New Roman" w:hAnsi="Times New Roman" w:cs="Times New Roman"/>
        </w:rPr>
        <w:t>downloaded and placed on individual notecards. Comments were then sorted based on response to determine if any themes emerged</w:t>
      </w:r>
      <w:r w:rsidR="00A44F87">
        <w:rPr>
          <w:rFonts w:ascii="Times New Roman" w:hAnsi="Times New Roman" w:cs="Times New Roman"/>
        </w:rPr>
        <w:t xml:space="preserve">. </w:t>
      </w:r>
      <w:r w:rsidR="00C160B1">
        <w:rPr>
          <w:rFonts w:ascii="Times New Roman" w:hAnsi="Times New Roman" w:cs="Times New Roman"/>
        </w:rPr>
        <w:lastRenderedPageBreak/>
        <w:t>T</w:t>
      </w:r>
      <w:r w:rsidR="00DC74C9">
        <w:rPr>
          <w:rFonts w:ascii="Times New Roman" w:hAnsi="Times New Roman" w:cs="Times New Roman"/>
        </w:rPr>
        <w:t>wo</w:t>
      </w:r>
      <w:r w:rsidR="00451FBD">
        <w:rPr>
          <w:rFonts w:ascii="Times New Roman" w:hAnsi="Times New Roman" w:cs="Times New Roman"/>
        </w:rPr>
        <w:t xml:space="preserve"> general</w:t>
      </w:r>
      <w:r w:rsidR="00DC74C9">
        <w:rPr>
          <w:rFonts w:ascii="Times New Roman" w:hAnsi="Times New Roman" w:cs="Times New Roman"/>
        </w:rPr>
        <w:t xml:space="preserve"> themes emerged</w:t>
      </w:r>
      <w:r w:rsidR="00451FBD">
        <w:rPr>
          <w:rFonts w:ascii="Times New Roman" w:hAnsi="Times New Roman" w:cs="Times New Roman"/>
        </w:rPr>
        <w:t xml:space="preserve"> from the responses</w:t>
      </w:r>
      <w:r w:rsidR="00DC74C9">
        <w:rPr>
          <w:rFonts w:ascii="Times New Roman" w:hAnsi="Times New Roman" w:cs="Times New Roman"/>
        </w:rPr>
        <w:t>:</w:t>
      </w:r>
      <w:r w:rsidR="00451FBD">
        <w:rPr>
          <w:rFonts w:ascii="Times New Roman" w:hAnsi="Times New Roman" w:cs="Times New Roman"/>
        </w:rPr>
        <w:t xml:space="preserve"> the desire for</w:t>
      </w:r>
      <w:r w:rsidR="00DC74C9">
        <w:rPr>
          <w:rFonts w:ascii="Times New Roman" w:hAnsi="Times New Roman" w:cs="Times New Roman"/>
        </w:rPr>
        <w:t xml:space="preserve"> support resources </w:t>
      </w:r>
      <w:r w:rsidR="00451FBD">
        <w:rPr>
          <w:rFonts w:ascii="Times New Roman" w:hAnsi="Times New Roman" w:cs="Times New Roman"/>
        </w:rPr>
        <w:t>versus the desire for</w:t>
      </w:r>
      <w:r w:rsidR="00DC74C9">
        <w:rPr>
          <w:rFonts w:ascii="Times New Roman" w:hAnsi="Times New Roman" w:cs="Times New Roman"/>
        </w:rPr>
        <w:t xml:space="preserve"> process and system improvement</w:t>
      </w:r>
      <w:r w:rsidR="00451FBD">
        <w:rPr>
          <w:rFonts w:ascii="Times New Roman" w:hAnsi="Times New Roman" w:cs="Times New Roman"/>
        </w:rPr>
        <w:t>s</w:t>
      </w:r>
      <w:r w:rsidR="00DC74C9">
        <w:rPr>
          <w:rFonts w:ascii="Times New Roman" w:hAnsi="Times New Roman" w:cs="Times New Roman"/>
        </w:rPr>
        <w:t xml:space="preserve"> in the wake of an adverse event. </w:t>
      </w:r>
    </w:p>
    <w:p w14:paraId="404E19DD" w14:textId="25359083" w:rsidR="00451FBD" w:rsidRDefault="00451FBD" w:rsidP="00451FBD">
      <w:pPr>
        <w:spacing w:line="480" w:lineRule="auto"/>
        <w:ind w:firstLine="720"/>
        <w:rPr>
          <w:rFonts w:ascii="Times New Roman" w:hAnsi="Times New Roman" w:cs="Times New Roman"/>
        </w:rPr>
      </w:pPr>
      <w:r w:rsidRPr="0056646A">
        <w:rPr>
          <w:rFonts w:ascii="Times New Roman" w:hAnsi="Times New Roman" w:cs="Times New Roman"/>
          <w:b/>
          <w:bCs/>
        </w:rPr>
        <w:t>Support resources.</w:t>
      </w:r>
      <w:r>
        <w:rPr>
          <w:rFonts w:ascii="Times New Roman" w:hAnsi="Times New Roman" w:cs="Times New Roman"/>
        </w:rPr>
        <w:t xml:space="preserve"> The desire to d</w:t>
      </w:r>
      <w:r w:rsidR="00DC74C9">
        <w:rPr>
          <w:rFonts w:ascii="Times New Roman" w:hAnsi="Times New Roman" w:cs="Times New Roman"/>
        </w:rPr>
        <w:t xml:space="preserve">ebrief after the event with co-workers or trained professionals </w:t>
      </w:r>
      <w:r>
        <w:rPr>
          <w:rFonts w:ascii="Times New Roman" w:hAnsi="Times New Roman" w:cs="Times New Roman"/>
        </w:rPr>
        <w:t xml:space="preserve">occurred in </w:t>
      </w:r>
      <w:r w:rsidR="00141730">
        <w:rPr>
          <w:rFonts w:ascii="Times New Roman" w:hAnsi="Times New Roman" w:cs="Times New Roman"/>
        </w:rPr>
        <w:t>approximately</w:t>
      </w:r>
      <w:r w:rsidR="008161EC">
        <w:rPr>
          <w:rFonts w:ascii="Times New Roman" w:hAnsi="Times New Roman" w:cs="Times New Roman"/>
          <w:color w:val="FF0000"/>
        </w:rPr>
        <w:t xml:space="preserve"> </w:t>
      </w:r>
      <w:r w:rsidR="008161EC" w:rsidRPr="00A9737C">
        <w:rPr>
          <w:rFonts w:ascii="Times New Roman" w:hAnsi="Times New Roman" w:cs="Times New Roman"/>
          <w:color w:val="000000" w:themeColor="text1"/>
        </w:rPr>
        <w:t>62</w:t>
      </w:r>
      <w:r w:rsidR="008161EC" w:rsidRPr="0056646A">
        <w:rPr>
          <w:rFonts w:ascii="Times New Roman" w:hAnsi="Times New Roman" w:cs="Times New Roman"/>
          <w:color w:val="000000" w:themeColor="text1"/>
        </w:rPr>
        <w:t>%</w:t>
      </w:r>
      <w:r w:rsidRPr="0056646A">
        <w:rPr>
          <w:rFonts w:ascii="Times New Roman" w:hAnsi="Times New Roman" w:cs="Times New Roman"/>
          <w:color w:val="000000" w:themeColor="text1"/>
        </w:rPr>
        <w:t xml:space="preserve"> </w:t>
      </w:r>
      <w:r>
        <w:rPr>
          <w:rFonts w:ascii="Times New Roman" w:hAnsi="Times New Roman" w:cs="Times New Roman"/>
        </w:rPr>
        <w:t>of responses</w:t>
      </w:r>
      <w:r w:rsidR="00DC74C9">
        <w:rPr>
          <w:rFonts w:ascii="Times New Roman" w:hAnsi="Times New Roman" w:cs="Times New Roman"/>
        </w:rPr>
        <w:t xml:space="preserve">. </w:t>
      </w:r>
      <w:r>
        <w:rPr>
          <w:rFonts w:ascii="Times New Roman" w:hAnsi="Times New Roman" w:cs="Times New Roman"/>
        </w:rPr>
        <w:t xml:space="preserve">Respondents indicating finding </w:t>
      </w:r>
      <w:r w:rsidR="00DC74C9">
        <w:rPr>
          <w:rFonts w:ascii="Times New Roman" w:hAnsi="Times New Roman" w:cs="Times New Roman"/>
        </w:rPr>
        <w:t>peer support, a place to be able to openly discuss the event, opportunities for professional counseling and an optional day of paid time off following the event</w:t>
      </w:r>
      <w:r>
        <w:rPr>
          <w:rFonts w:ascii="Times New Roman" w:hAnsi="Times New Roman" w:cs="Times New Roman"/>
        </w:rPr>
        <w:t xml:space="preserve"> as important methods for coping with adverse event experiences.</w:t>
      </w:r>
      <w:r w:rsidR="00DC74C9">
        <w:rPr>
          <w:rFonts w:ascii="Times New Roman" w:hAnsi="Times New Roman" w:cs="Times New Roman"/>
        </w:rPr>
        <w:t xml:space="preserve"> </w:t>
      </w:r>
    </w:p>
    <w:p w14:paraId="6FCA9AA4" w14:textId="3CE285BA" w:rsidR="0096212A" w:rsidRPr="00FA5304" w:rsidRDefault="00451FBD" w:rsidP="0056646A">
      <w:pPr>
        <w:spacing w:line="480" w:lineRule="auto"/>
        <w:ind w:firstLine="720"/>
        <w:rPr>
          <w:rFonts w:ascii="Times New Roman" w:hAnsi="Times New Roman" w:cs="Times New Roman"/>
          <w:b/>
        </w:rPr>
      </w:pPr>
      <w:r w:rsidRPr="0056646A">
        <w:rPr>
          <w:rFonts w:ascii="Times New Roman" w:hAnsi="Times New Roman" w:cs="Times New Roman"/>
          <w:b/>
          <w:bCs/>
        </w:rPr>
        <w:t>Process and system improvements.</w:t>
      </w:r>
      <w:r>
        <w:rPr>
          <w:rFonts w:ascii="Times New Roman" w:hAnsi="Times New Roman" w:cs="Times New Roman"/>
        </w:rPr>
        <w:t xml:space="preserve"> Approximately</w:t>
      </w:r>
      <w:r w:rsidR="008161EC">
        <w:rPr>
          <w:rFonts w:ascii="Times New Roman" w:hAnsi="Times New Roman" w:cs="Times New Roman"/>
          <w:color w:val="000000" w:themeColor="text1"/>
        </w:rPr>
        <w:t xml:space="preserve"> 38</w:t>
      </w:r>
      <w:r w:rsidRPr="0056646A">
        <w:rPr>
          <w:rFonts w:ascii="Times New Roman" w:hAnsi="Times New Roman" w:cs="Times New Roman"/>
          <w:color w:val="000000" w:themeColor="text1"/>
        </w:rPr>
        <w:t xml:space="preserve">% </w:t>
      </w:r>
      <w:r>
        <w:rPr>
          <w:rFonts w:ascii="Times New Roman" w:hAnsi="Times New Roman" w:cs="Times New Roman"/>
        </w:rPr>
        <w:t>of respondents indicated desiring p</w:t>
      </w:r>
      <w:r w:rsidR="00DC74C9">
        <w:rPr>
          <w:rFonts w:ascii="Times New Roman" w:hAnsi="Times New Roman" w:cs="Times New Roman"/>
        </w:rPr>
        <w:t>rocess and system improvement</w:t>
      </w:r>
      <w:r>
        <w:rPr>
          <w:rFonts w:ascii="Times New Roman" w:hAnsi="Times New Roman" w:cs="Times New Roman"/>
        </w:rPr>
        <w:t xml:space="preserve">s after experiencing adverse events. Respondents cited </w:t>
      </w:r>
      <w:r w:rsidR="00E71328">
        <w:rPr>
          <w:rFonts w:ascii="Times New Roman" w:hAnsi="Times New Roman" w:cs="Times New Roman"/>
        </w:rPr>
        <w:t>the need to have</w:t>
      </w:r>
      <w:r w:rsidR="00DC74C9">
        <w:rPr>
          <w:rFonts w:ascii="Times New Roman" w:hAnsi="Times New Roman" w:cs="Times New Roman"/>
        </w:rPr>
        <w:t xml:space="preserve"> </w:t>
      </w:r>
      <w:r w:rsidR="00FA5304">
        <w:rPr>
          <w:rFonts w:ascii="Times New Roman" w:hAnsi="Times New Roman" w:cs="Times New Roman"/>
        </w:rPr>
        <w:t xml:space="preserve">planned </w:t>
      </w:r>
      <w:r w:rsidR="00DC74C9">
        <w:rPr>
          <w:rFonts w:ascii="Times New Roman" w:hAnsi="Times New Roman" w:cs="Times New Roman"/>
        </w:rPr>
        <w:t>follow</w:t>
      </w:r>
      <w:r w:rsidR="00E71328">
        <w:rPr>
          <w:rFonts w:ascii="Times New Roman" w:hAnsi="Times New Roman" w:cs="Times New Roman"/>
        </w:rPr>
        <w:t>-</w:t>
      </w:r>
      <w:r w:rsidR="00DC74C9">
        <w:rPr>
          <w:rFonts w:ascii="Times New Roman" w:hAnsi="Times New Roman" w:cs="Times New Roman"/>
        </w:rPr>
        <w:t>up</w:t>
      </w:r>
      <w:r w:rsidR="00E71328">
        <w:rPr>
          <w:rFonts w:ascii="Times New Roman" w:hAnsi="Times New Roman" w:cs="Times New Roman"/>
        </w:rPr>
        <w:t xml:space="preserve"> sessions</w:t>
      </w:r>
      <w:r w:rsidR="00DC74C9">
        <w:rPr>
          <w:rFonts w:ascii="Times New Roman" w:hAnsi="Times New Roman" w:cs="Times New Roman"/>
        </w:rPr>
        <w:t xml:space="preserve"> months after the event to determine lessons learned an</w:t>
      </w:r>
      <w:r w:rsidR="00FA5304">
        <w:rPr>
          <w:rFonts w:ascii="Times New Roman" w:hAnsi="Times New Roman" w:cs="Times New Roman"/>
        </w:rPr>
        <w:t>d how to improve</w:t>
      </w:r>
      <w:r w:rsidR="00E71328">
        <w:rPr>
          <w:rFonts w:ascii="Times New Roman" w:hAnsi="Times New Roman" w:cs="Times New Roman"/>
        </w:rPr>
        <w:t xml:space="preserve"> current systems and processes</w:t>
      </w:r>
      <w:r w:rsidR="00FA5304">
        <w:rPr>
          <w:rFonts w:ascii="Times New Roman" w:hAnsi="Times New Roman" w:cs="Times New Roman"/>
        </w:rPr>
        <w:t xml:space="preserve"> in order to prevent an</w:t>
      </w:r>
      <w:r w:rsidR="00E71328">
        <w:rPr>
          <w:rFonts w:ascii="Times New Roman" w:hAnsi="Times New Roman" w:cs="Times New Roman"/>
        </w:rPr>
        <w:t xml:space="preserve"> adverse</w:t>
      </w:r>
      <w:r w:rsidR="00FA5304">
        <w:rPr>
          <w:rFonts w:ascii="Times New Roman" w:hAnsi="Times New Roman" w:cs="Times New Roman"/>
        </w:rPr>
        <w:t xml:space="preserve"> event from happening again.</w:t>
      </w:r>
      <w:r w:rsidR="00980790">
        <w:rPr>
          <w:rFonts w:ascii="Times New Roman" w:hAnsi="Times New Roman" w:cs="Times New Roman"/>
        </w:rPr>
        <w:t xml:space="preserve"> By allowing a follow</w:t>
      </w:r>
      <w:r w:rsidR="00DA4033">
        <w:rPr>
          <w:rFonts w:ascii="Times New Roman" w:hAnsi="Times New Roman" w:cs="Times New Roman"/>
        </w:rPr>
        <w:t>-</w:t>
      </w:r>
      <w:r w:rsidR="00980790">
        <w:rPr>
          <w:rFonts w:ascii="Times New Roman" w:hAnsi="Times New Roman" w:cs="Times New Roman"/>
        </w:rPr>
        <w:t>up session months later, respondents would be able to think more clearly</w:t>
      </w:r>
      <w:r w:rsidR="00DA4033">
        <w:rPr>
          <w:rFonts w:ascii="Times New Roman" w:hAnsi="Times New Roman" w:cs="Times New Roman"/>
        </w:rPr>
        <w:t>.</w:t>
      </w:r>
      <w:r w:rsidR="00FA5304">
        <w:rPr>
          <w:rFonts w:ascii="Times New Roman" w:hAnsi="Times New Roman" w:cs="Times New Roman"/>
        </w:rPr>
        <w:t xml:space="preserve"> </w:t>
      </w:r>
      <w:r w:rsidR="00E71328">
        <w:rPr>
          <w:rFonts w:ascii="Times New Roman" w:hAnsi="Times New Roman" w:cs="Times New Roman"/>
        </w:rPr>
        <w:t xml:space="preserve">Respondents also indicated the need to foster </w:t>
      </w:r>
      <w:r w:rsidR="00FA5304">
        <w:rPr>
          <w:rFonts w:ascii="Times New Roman" w:hAnsi="Times New Roman" w:cs="Times New Roman"/>
        </w:rPr>
        <w:t xml:space="preserve">a just culture </w:t>
      </w:r>
      <w:r w:rsidR="00E71328">
        <w:rPr>
          <w:rFonts w:ascii="Times New Roman" w:hAnsi="Times New Roman" w:cs="Times New Roman"/>
        </w:rPr>
        <w:t xml:space="preserve">in order to </w:t>
      </w:r>
      <w:r w:rsidR="00FA5304">
        <w:rPr>
          <w:rFonts w:ascii="Times New Roman" w:hAnsi="Times New Roman" w:cs="Times New Roman"/>
        </w:rPr>
        <w:t>reduc</w:t>
      </w:r>
      <w:r w:rsidR="00E71328">
        <w:rPr>
          <w:rFonts w:ascii="Times New Roman" w:hAnsi="Times New Roman" w:cs="Times New Roman"/>
        </w:rPr>
        <w:t xml:space="preserve">e a provider’s </w:t>
      </w:r>
      <w:r w:rsidR="00FA5304">
        <w:rPr>
          <w:rFonts w:ascii="Times New Roman" w:hAnsi="Times New Roman" w:cs="Times New Roman"/>
        </w:rPr>
        <w:t xml:space="preserve">fear </w:t>
      </w:r>
      <w:r w:rsidR="00E71328">
        <w:rPr>
          <w:rFonts w:ascii="Times New Roman" w:hAnsi="Times New Roman" w:cs="Times New Roman"/>
        </w:rPr>
        <w:t>that they would experience</w:t>
      </w:r>
      <w:r w:rsidR="00FA5304">
        <w:rPr>
          <w:rFonts w:ascii="Times New Roman" w:hAnsi="Times New Roman" w:cs="Times New Roman"/>
        </w:rPr>
        <w:t xml:space="preserve"> retribution for</w:t>
      </w:r>
      <w:r w:rsidR="00E71328">
        <w:rPr>
          <w:rFonts w:ascii="Times New Roman" w:hAnsi="Times New Roman" w:cs="Times New Roman"/>
        </w:rPr>
        <w:t xml:space="preserve"> their</w:t>
      </w:r>
      <w:r w:rsidR="00FA5304">
        <w:rPr>
          <w:rFonts w:ascii="Times New Roman" w:hAnsi="Times New Roman" w:cs="Times New Roman"/>
        </w:rPr>
        <w:t xml:space="preserve"> involvement in an adverse event. </w:t>
      </w:r>
      <w:r w:rsidR="00E71328">
        <w:rPr>
          <w:rFonts w:ascii="Times New Roman" w:hAnsi="Times New Roman" w:cs="Times New Roman"/>
        </w:rPr>
        <w:t>Respondents noted that c</w:t>
      </w:r>
      <w:r w:rsidR="00FA5304">
        <w:rPr>
          <w:rFonts w:ascii="Times New Roman" w:hAnsi="Times New Roman" w:cs="Times New Roman"/>
        </w:rPr>
        <w:t>omplex processes and systems make it cumbersome for healthcare providers to report adverse events or near misses. Without these reports,</w:t>
      </w:r>
      <w:r w:rsidR="00E71328">
        <w:rPr>
          <w:rFonts w:ascii="Times New Roman" w:hAnsi="Times New Roman" w:cs="Times New Roman"/>
        </w:rPr>
        <w:t xml:space="preserve"> however, the organization is not able to </w:t>
      </w:r>
      <w:r w:rsidR="00FA5304">
        <w:rPr>
          <w:rFonts w:ascii="Times New Roman" w:hAnsi="Times New Roman" w:cs="Times New Roman"/>
        </w:rPr>
        <w:t>determine the root cause</w:t>
      </w:r>
      <w:r w:rsidR="00E71328">
        <w:rPr>
          <w:rFonts w:ascii="Times New Roman" w:hAnsi="Times New Roman" w:cs="Times New Roman"/>
        </w:rPr>
        <w:t>s of such events and subsequently address process and system limitations to increase the likelihood such events will occur in the future.</w:t>
      </w:r>
    </w:p>
    <w:p w14:paraId="29F09BA9" w14:textId="7E127CE8" w:rsidR="00DE4374" w:rsidRDefault="00DE4374" w:rsidP="001E078C">
      <w:pPr>
        <w:spacing w:line="480" w:lineRule="auto"/>
        <w:jc w:val="center"/>
        <w:rPr>
          <w:rFonts w:ascii="Times New Roman" w:hAnsi="Times New Roman" w:cs="Times New Roman"/>
          <w:b/>
        </w:rPr>
      </w:pPr>
      <w:r>
        <w:rPr>
          <w:rFonts w:ascii="Times New Roman" w:hAnsi="Times New Roman" w:cs="Times New Roman"/>
          <w:b/>
        </w:rPr>
        <w:t>Discussion</w:t>
      </w:r>
    </w:p>
    <w:p w14:paraId="6F2DB431" w14:textId="2CA5EF3F" w:rsidR="00AA7F5A" w:rsidRPr="008F30B2" w:rsidRDefault="00A35DA2" w:rsidP="00DE4374">
      <w:pPr>
        <w:spacing w:line="480" w:lineRule="auto"/>
        <w:rPr>
          <w:rFonts w:ascii="Times New Roman" w:hAnsi="Times New Roman" w:cs="Times New Roman"/>
        </w:rPr>
      </w:pPr>
      <w:r>
        <w:rPr>
          <w:rFonts w:ascii="Times New Roman" w:hAnsi="Times New Roman" w:cs="Times New Roman"/>
          <w:b/>
        </w:rPr>
        <w:tab/>
      </w:r>
      <w:r w:rsidR="00F31023">
        <w:rPr>
          <w:rFonts w:ascii="Times New Roman" w:hAnsi="Times New Roman" w:cs="Times New Roman"/>
          <w:bCs/>
        </w:rPr>
        <w:t xml:space="preserve">The current study focused on second victims in the healthcare sector to better understand how feelings of distress and the availability of organizational support resources are associated with second victim outcomes including burnout and withdrawal behaviors. </w:t>
      </w:r>
      <w:r w:rsidR="00EB0207">
        <w:rPr>
          <w:rFonts w:ascii="Times New Roman" w:hAnsi="Times New Roman" w:cs="Times New Roman"/>
        </w:rPr>
        <w:t>S</w:t>
      </w:r>
      <w:r w:rsidR="00B62DFF">
        <w:rPr>
          <w:rFonts w:ascii="Times New Roman" w:hAnsi="Times New Roman" w:cs="Times New Roman"/>
        </w:rPr>
        <w:t>pecifically</w:t>
      </w:r>
      <w:r w:rsidR="00EB0207">
        <w:rPr>
          <w:rFonts w:ascii="Times New Roman" w:hAnsi="Times New Roman" w:cs="Times New Roman"/>
        </w:rPr>
        <w:t xml:space="preserve">, </w:t>
      </w:r>
      <w:r w:rsidR="00B62DFF">
        <w:rPr>
          <w:rFonts w:ascii="Times New Roman" w:hAnsi="Times New Roman" w:cs="Times New Roman"/>
        </w:rPr>
        <w:t xml:space="preserve">results showed lack of organizational support, whether formal or informal, has a significant </w:t>
      </w:r>
      <w:r w:rsidR="00F31023">
        <w:rPr>
          <w:rFonts w:ascii="Times New Roman" w:hAnsi="Times New Roman" w:cs="Times New Roman"/>
        </w:rPr>
        <w:t xml:space="preserve">relationship </w:t>
      </w:r>
      <w:r w:rsidR="00F31023">
        <w:rPr>
          <w:rFonts w:ascii="Times New Roman" w:hAnsi="Times New Roman" w:cs="Times New Roman"/>
        </w:rPr>
        <w:lastRenderedPageBreak/>
        <w:t xml:space="preserve">with </w:t>
      </w:r>
      <w:r w:rsidR="00FA5304">
        <w:rPr>
          <w:rFonts w:ascii="Times New Roman" w:hAnsi="Times New Roman" w:cs="Times New Roman"/>
        </w:rPr>
        <w:t>burnout, which</w:t>
      </w:r>
      <w:r w:rsidR="00F31023">
        <w:rPr>
          <w:rFonts w:ascii="Times New Roman" w:hAnsi="Times New Roman" w:cs="Times New Roman"/>
        </w:rPr>
        <w:t xml:space="preserve"> is related to </w:t>
      </w:r>
      <w:r w:rsidR="00E71328">
        <w:rPr>
          <w:rFonts w:ascii="Times New Roman" w:hAnsi="Times New Roman" w:cs="Times New Roman"/>
        </w:rPr>
        <w:t xml:space="preserve">employee </w:t>
      </w:r>
      <w:r w:rsidR="00B62DFF">
        <w:rPr>
          <w:rFonts w:ascii="Times New Roman" w:hAnsi="Times New Roman" w:cs="Times New Roman"/>
        </w:rPr>
        <w:t>withdrawal behaviors. This means that employees who do not perceive support from a supervisor or organization after involvement in an adverse event</w:t>
      </w:r>
      <w:r w:rsidR="008D3CA1">
        <w:rPr>
          <w:rFonts w:ascii="Times New Roman" w:hAnsi="Times New Roman" w:cs="Times New Roman"/>
        </w:rPr>
        <w:t xml:space="preserve"> are more apt to have absenteeism issues and </w:t>
      </w:r>
      <w:r w:rsidR="00F31023">
        <w:rPr>
          <w:rFonts w:ascii="Times New Roman" w:hAnsi="Times New Roman" w:cs="Times New Roman"/>
        </w:rPr>
        <w:t xml:space="preserve">potentially </w:t>
      </w:r>
      <w:r w:rsidR="008D3CA1">
        <w:rPr>
          <w:rFonts w:ascii="Times New Roman" w:hAnsi="Times New Roman" w:cs="Times New Roman"/>
        </w:rPr>
        <w:t xml:space="preserve">leave the organization or healthcare all together. </w:t>
      </w:r>
      <w:r w:rsidR="00D7078D">
        <w:rPr>
          <w:rFonts w:ascii="Times New Roman" w:hAnsi="Times New Roman" w:cs="Times New Roman"/>
        </w:rPr>
        <w:t>While personal distress and organizational support interact to predict burnout</w:t>
      </w:r>
      <w:r w:rsidR="006E02B6">
        <w:rPr>
          <w:rFonts w:ascii="Times New Roman" w:hAnsi="Times New Roman" w:cs="Times New Roman"/>
        </w:rPr>
        <w:t>,</w:t>
      </w:r>
      <w:r w:rsidR="00D7078D">
        <w:rPr>
          <w:rFonts w:ascii="Times New Roman" w:hAnsi="Times New Roman" w:cs="Times New Roman"/>
        </w:rPr>
        <w:t xml:space="preserve"> it is important to understand that organizations cannot control </w:t>
      </w:r>
      <w:r w:rsidR="00DA4033">
        <w:rPr>
          <w:rFonts w:ascii="Times New Roman" w:hAnsi="Times New Roman" w:cs="Times New Roman"/>
        </w:rPr>
        <w:t>employees’</w:t>
      </w:r>
      <w:r w:rsidR="00D7078D">
        <w:rPr>
          <w:rFonts w:ascii="Times New Roman" w:hAnsi="Times New Roman" w:cs="Times New Roman"/>
        </w:rPr>
        <w:t xml:space="preserve"> experiences or perceptions of experience but can mitigate the effects </w:t>
      </w:r>
      <w:r w:rsidR="00E71328">
        <w:rPr>
          <w:rFonts w:ascii="Times New Roman" w:hAnsi="Times New Roman" w:cs="Times New Roman"/>
        </w:rPr>
        <w:t>by</w:t>
      </w:r>
      <w:r w:rsidR="00D7078D">
        <w:rPr>
          <w:rFonts w:ascii="Times New Roman" w:hAnsi="Times New Roman" w:cs="Times New Roman"/>
        </w:rPr>
        <w:t xml:space="preserve"> providing </w:t>
      </w:r>
      <w:r w:rsidR="00E71328">
        <w:rPr>
          <w:rFonts w:ascii="Times New Roman" w:hAnsi="Times New Roman" w:cs="Times New Roman"/>
        </w:rPr>
        <w:t>adequate</w:t>
      </w:r>
      <w:r w:rsidR="00D7078D">
        <w:rPr>
          <w:rFonts w:ascii="Times New Roman" w:hAnsi="Times New Roman" w:cs="Times New Roman"/>
        </w:rPr>
        <w:t xml:space="preserve"> organizational support</w:t>
      </w:r>
      <w:r w:rsidR="00E71328">
        <w:rPr>
          <w:rFonts w:ascii="Times New Roman" w:hAnsi="Times New Roman" w:cs="Times New Roman"/>
        </w:rPr>
        <w:t xml:space="preserve"> for healthcare providers involved in such events</w:t>
      </w:r>
      <w:r w:rsidR="00D7078D">
        <w:rPr>
          <w:rFonts w:ascii="Times New Roman" w:hAnsi="Times New Roman" w:cs="Times New Roman"/>
        </w:rPr>
        <w:t>.</w:t>
      </w:r>
    </w:p>
    <w:p w14:paraId="6998377D" w14:textId="5BE6268B" w:rsidR="00B46E64" w:rsidRDefault="00B46E64" w:rsidP="00DE4374">
      <w:pPr>
        <w:spacing w:line="480" w:lineRule="auto"/>
        <w:rPr>
          <w:rFonts w:ascii="Times New Roman" w:hAnsi="Times New Roman" w:cs="Times New Roman"/>
          <w:b/>
        </w:rPr>
      </w:pPr>
      <w:r w:rsidRPr="00B46E64">
        <w:rPr>
          <w:rFonts w:ascii="Times New Roman" w:hAnsi="Times New Roman" w:cs="Times New Roman"/>
          <w:b/>
        </w:rPr>
        <w:t>Implications for Healthcare Organizations</w:t>
      </w:r>
    </w:p>
    <w:p w14:paraId="54125FE4" w14:textId="58F35290" w:rsidR="0093377A" w:rsidRDefault="00B46E64" w:rsidP="00B46E64">
      <w:pPr>
        <w:spacing w:line="480" w:lineRule="auto"/>
        <w:rPr>
          <w:rFonts w:ascii="Times New Roman" w:hAnsi="Times New Roman" w:cs="Times New Roman"/>
        </w:rPr>
      </w:pPr>
      <w:r>
        <w:rPr>
          <w:rFonts w:ascii="Times New Roman" w:hAnsi="Times New Roman" w:cs="Times New Roman"/>
          <w:b/>
        </w:rPr>
        <w:tab/>
      </w:r>
      <w:r w:rsidR="007123DF">
        <w:rPr>
          <w:rFonts w:ascii="Times New Roman" w:hAnsi="Times New Roman" w:cs="Times New Roman"/>
        </w:rPr>
        <w:t>Results suggest that healthcare organizations should prioritize support mechanisms to potentially mitigate undesirable employee and organizational outcomes related to adverse patient events.</w:t>
      </w:r>
      <w:r w:rsidR="00C652DD">
        <w:rPr>
          <w:rFonts w:ascii="Times New Roman" w:hAnsi="Times New Roman" w:cs="Times New Roman"/>
        </w:rPr>
        <w:t xml:space="preserve"> </w:t>
      </w:r>
      <w:r w:rsidR="00413E30">
        <w:rPr>
          <w:rFonts w:ascii="Times New Roman" w:hAnsi="Times New Roman" w:cs="Times New Roman"/>
        </w:rPr>
        <w:t>H</w:t>
      </w:r>
      <w:r w:rsidR="00AD5ADF">
        <w:rPr>
          <w:rFonts w:ascii="Times New Roman" w:hAnsi="Times New Roman" w:cs="Times New Roman"/>
        </w:rPr>
        <w:t xml:space="preserve">igher levels of burnout can lead to increased absenteeism </w:t>
      </w:r>
      <w:r w:rsidR="0023696B">
        <w:rPr>
          <w:rFonts w:ascii="Times New Roman" w:hAnsi="Times New Roman" w:cs="Times New Roman"/>
        </w:rPr>
        <w:t xml:space="preserve">and </w:t>
      </w:r>
      <w:r w:rsidR="00AD5ADF">
        <w:rPr>
          <w:rFonts w:ascii="Times New Roman" w:hAnsi="Times New Roman" w:cs="Times New Roman"/>
        </w:rPr>
        <w:t xml:space="preserve">turnover in the organization and </w:t>
      </w:r>
      <w:r w:rsidR="00D04CE8">
        <w:rPr>
          <w:rFonts w:ascii="Times New Roman" w:hAnsi="Times New Roman" w:cs="Times New Roman"/>
        </w:rPr>
        <w:t>a dec</w:t>
      </w:r>
      <w:r w:rsidR="00DB5A35">
        <w:rPr>
          <w:rFonts w:ascii="Times New Roman" w:hAnsi="Times New Roman" w:cs="Times New Roman"/>
        </w:rPr>
        <w:t xml:space="preserve">rease in quality of care (Jacobs, Nawaz, Hood &amp; Bae, 2012). </w:t>
      </w:r>
      <w:r w:rsidR="00AD5ADF">
        <w:rPr>
          <w:rFonts w:ascii="Times New Roman" w:hAnsi="Times New Roman" w:cs="Times New Roman"/>
        </w:rPr>
        <w:t>In order to support employees</w:t>
      </w:r>
      <w:r w:rsidR="00413E30">
        <w:rPr>
          <w:rFonts w:ascii="Times New Roman" w:hAnsi="Times New Roman" w:cs="Times New Roman"/>
        </w:rPr>
        <w:t>,</w:t>
      </w:r>
      <w:r w:rsidR="00AD5ADF">
        <w:rPr>
          <w:rFonts w:ascii="Times New Roman" w:hAnsi="Times New Roman" w:cs="Times New Roman"/>
        </w:rPr>
        <w:t xml:space="preserve"> </w:t>
      </w:r>
      <w:r w:rsidR="00E71328">
        <w:rPr>
          <w:rFonts w:ascii="Times New Roman" w:hAnsi="Times New Roman" w:cs="Times New Roman"/>
        </w:rPr>
        <w:t xml:space="preserve">organizations must make it </w:t>
      </w:r>
      <w:r w:rsidR="00AD5ADF">
        <w:rPr>
          <w:rFonts w:ascii="Times New Roman" w:hAnsi="Times New Roman" w:cs="Times New Roman"/>
        </w:rPr>
        <w:t xml:space="preserve">a priority to </w:t>
      </w:r>
      <w:r w:rsidR="00617E42">
        <w:rPr>
          <w:rFonts w:ascii="Times New Roman" w:hAnsi="Times New Roman" w:cs="Times New Roman"/>
        </w:rPr>
        <w:t>establish</w:t>
      </w:r>
      <w:r w:rsidR="00413E30">
        <w:rPr>
          <w:rFonts w:ascii="Times New Roman" w:hAnsi="Times New Roman" w:cs="Times New Roman"/>
        </w:rPr>
        <w:t xml:space="preserve"> </w:t>
      </w:r>
      <w:r w:rsidR="00AD5ADF">
        <w:rPr>
          <w:rFonts w:ascii="Times New Roman" w:hAnsi="Times New Roman" w:cs="Times New Roman"/>
        </w:rPr>
        <w:t>formal support program</w:t>
      </w:r>
      <w:r w:rsidR="00E71328">
        <w:rPr>
          <w:rFonts w:ascii="Times New Roman" w:hAnsi="Times New Roman" w:cs="Times New Roman"/>
        </w:rPr>
        <w:t xml:space="preserve">s and foster an environment that also promotes informal support mechanisms for providers who are involved in adverse </w:t>
      </w:r>
      <w:r w:rsidR="00E71328" w:rsidRPr="0093377A">
        <w:rPr>
          <w:rFonts w:ascii="Times New Roman" w:hAnsi="Times New Roman" w:cs="Times New Roman"/>
        </w:rPr>
        <w:t>patient events</w:t>
      </w:r>
      <w:r w:rsidR="00AD5ADF" w:rsidRPr="0093377A">
        <w:rPr>
          <w:rFonts w:ascii="Times New Roman" w:hAnsi="Times New Roman" w:cs="Times New Roman"/>
        </w:rPr>
        <w:t>.</w:t>
      </w:r>
      <w:r w:rsidR="00AD5ADF">
        <w:rPr>
          <w:rFonts w:ascii="Times New Roman" w:hAnsi="Times New Roman" w:cs="Times New Roman"/>
        </w:rPr>
        <w:t xml:space="preserve"> </w:t>
      </w:r>
      <w:r w:rsidR="00617E42">
        <w:rPr>
          <w:rFonts w:ascii="Times New Roman" w:hAnsi="Times New Roman" w:cs="Times New Roman"/>
        </w:rPr>
        <w:t>Healthcare provi</w:t>
      </w:r>
      <w:r w:rsidR="00413E30">
        <w:rPr>
          <w:rFonts w:ascii="Times New Roman" w:hAnsi="Times New Roman" w:cs="Times New Roman"/>
        </w:rPr>
        <w:t xml:space="preserve">ders </w:t>
      </w:r>
      <w:r w:rsidR="005840DF">
        <w:rPr>
          <w:rFonts w:ascii="Times New Roman" w:hAnsi="Times New Roman" w:cs="Times New Roman"/>
        </w:rPr>
        <w:t>who</w:t>
      </w:r>
      <w:r w:rsidR="00413E30">
        <w:rPr>
          <w:rFonts w:ascii="Times New Roman" w:hAnsi="Times New Roman" w:cs="Times New Roman"/>
        </w:rPr>
        <w:t xml:space="preserve"> completed this survey noted they want “a safe place to discuss the problem and process it” and</w:t>
      </w:r>
      <w:r w:rsidR="00F96F51">
        <w:rPr>
          <w:rFonts w:ascii="Times New Roman" w:hAnsi="Times New Roman" w:cs="Times New Roman"/>
        </w:rPr>
        <w:t xml:space="preserve"> the ability to</w:t>
      </w:r>
      <w:r w:rsidR="00413E30">
        <w:rPr>
          <w:rFonts w:ascii="Times New Roman" w:hAnsi="Times New Roman" w:cs="Times New Roman"/>
        </w:rPr>
        <w:t xml:space="preserve"> “</w:t>
      </w:r>
      <w:r w:rsidR="00E1370F">
        <w:rPr>
          <w:rFonts w:ascii="Times New Roman" w:hAnsi="Times New Roman" w:cs="Times New Roman"/>
        </w:rPr>
        <w:t>talk</w:t>
      </w:r>
      <w:r w:rsidR="00413E30" w:rsidRPr="00413E30">
        <w:rPr>
          <w:rFonts w:ascii="Times New Roman" w:hAnsi="Times New Roman" w:cs="Times New Roman"/>
        </w:rPr>
        <w:t xml:space="preserve"> through the even</w:t>
      </w:r>
      <w:r w:rsidR="00413E30">
        <w:rPr>
          <w:rFonts w:ascii="Times New Roman" w:hAnsi="Times New Roman" w:cs="Times New Roman"/>
        </w:rPr>
        <w:t>t</w:t>
      </w:r>
      <w:r w:rsidR="00413E30" w:rsidRPr="00413E30">
        <w:rPr>
          <w:rFonts w:ascii="Times New Roman" w:hAnsi="Times New Roman" w:cs="Times New Roman"/>
        </w:rPr>
        <w:t xml:space="preserve"> with another </w:t>
      </w:r>
      <w:r w:rsidR="00FA5304">
        <w:rPr>
          <w:rFonts w:ascii="Times New Roman" w:hAnsi="Times New Roman" w:cs="Times New Roman"/>
        </w:rPr>
        <w:t>empathetic/sympathetic coworker “as well as process improvement</w:t>
      </w:r>
      <w:r w:rsidR="005840DF">
        <w:rPr>
          <w:rFonts w:ascii="Times New Roman" w:hAnsi="Times New Roman" w:cs="Times New Roman"/>
        </w:rPr>
        <w:t>s</w:t>
      </w:r>
      <w:r w:rsidR="00FA5304">
        <w:rPr>
          <w:rFonts w:ascii="Times New Roman" w:hAnsi="Times New Roman" w:cs="Times New Roman"/>
        </w:rPr>
        <w:t xml:space="preserve"> in order to </w:t>
      </w:r>
      <w:r w:rsidR="00413E30" w:rsidRPr="00413E30">
        <w:rPr>
          <w:rFonts w:ascii="Times New Roman" w:hAnsi="Times New Roman" w:cs="Times New Roman"/>
        </w:rPr>
        <w:t>figure out what went wrong and how to prevent it from happening again.</w:t>
      </w:r>
      <w:r w:rsidR="005E507F">
        <w:rPr>
          <w:rFonts w:ascii="Times New Roman" w:hAnsi="Times New Roman" w:cs="Times New Roman"/>
        </w:rPr>
        <w:t xml:space="preserve"> Sant</w:t>
      </w:r>
      <w:r w:rsidR="006A2A03">
        <w:rPr>
          <w:rFonts w:ascii="Times New Roman" w:hAnsi="Times New Roman" w:cs="Times New Roman"/>
        </w:rPr>
        <w:t>o</w:t>
      </w:r>
      <w:r w:rsidR="005E507F">
        <w:rPr>
          <w:rFonts w:ascii="Times New Roman" w:hAnsi="Times New Roman" w:cs="Times New Roman"/>
        </w:rPr>
        <w:t>mauro, Kalkman and Dekker</w:t>
      </w:r>
      <w:r w:rsidR="0023696B">
        <w:rPr>
          <w:rFonts w:ascii="Times New Roman" w:hAnsi="Times New Roman" w:cs="Times New Roman"/>
        </w:rPr>
        <w:t>’s</w:t>
      </w:r>
      <w:r w:rsidR="005E507F">
        <w:rPr>
          <w:rFonts w:ascii="Times New Roman" w:hAnsi="Times New Roman" w:cs="Times New Roman"/>
        </w:rPr>
        <w:t xml:space="preserve"> (2014) study </w:t>
      </w:r>
      <w:r w:rsidR="0023696B">
        <w:rPr>
          <w:rFonts w:ascii="Times New Roman" w:hAnsi="Times New Roman" w:cs="Times New Roman"/>
        </w:rPr>
        <w:t xml:space="preserve">of </w:t>
      </w:r>
      <w:r w:rsidR="005E507F">
        <w:rPr>
          <w:rFonts w:ascii="Times New Roman" w:hAnsi="Times New Roman" w:cs="Times New Roman"/>
        </w:rPr>
        <w:t xml:space="preserve">physicians found that </w:t>
      </w:r>
      <w:r w:rsidR="0023696B">
        <w:rPr>
          <w:rFonts w:ascii="Times New Roman" w:hAnsi="Times New Roman" w:cs="Times New Roman"/>
        </w:rPr>
        <w:t xml:space="preserve">only </w:t>
      </w:r>
      <w:r w:rsidR="005E507F">
        <w:rPr>
          <w:rFonts w:ascii="Times New Roman" w:hAnsi="Times New Roman" w:cs="Times New Roman"/>
        </w:rPr>
        <w:t xml:space="preserve">one in four healthcare providers received any type of organizational support after involvement in </w:t>
      </w:r>
      <w:r w:rsidR="0023696B">
        <w:rPr>
          <w:rFonts w:ascii="Times New Roman" w:hAnsi="Times New Roman" w:cs="Times New Roman"/>
        </w:rPr>
        <w:t xml:space="preserve">an </w:t>
      </w:r>
      <w:r w:rsidR="005E507F">
        <w:rPr>
          <w:rFonts w:ascii="Times New Roman" w:hAnsi="Times New Roman" w:cs="Times New Roman"/>
        </w:rPr>
        <w:t xml:space="preserve">adverse event. </w:t>
      </w:r>
    </w:p>
    <w:p w14:paraId="1AF6FFC8" w14:textId="2557347D" w:rsidR="004F178C" w:rsidRPr="00FA5304" w:rsidRDefault="00BD247D" w:rsidP="0056646A">
      <w:pPr>
        <w:spacing w:line="480" w:lineRule="auto"/>
        <w:ind w:firstLine="720"/>
        <w:rPr>
          <w:rFonts w:ascii="Times New Roman" w:hAnsi="Times New Roman" w:cs="Times New Roman"/>
        </w:rPr>
      </w:pPr>
      <w:r>
        <w:rPr>
          <w:rFonts w:ascii="Times New Roman" w:hAnsi="Times New Roman" w:cs="Times New Roman"/>
        </w:rPr>
        <w:t xml:space="preserve">The healthcare industry is still evolving in the way in which adverse events are addressed. Industries such as law enforcement and aviation have led the </w:t>
      </w:r>
      <w:r w:rsidR="0023696B">
        <w:rPr>
          <w:rFonts w:ascii="Times New Roman" w:hAnsi="Times New Roman" w:cs="Times New Roman"/>
        </w:rPr>
        <w:t xml:space="preserve">way </w:t>
      </w:r>
      <w:r>
        <w:rPr>
          <w:rFonts w:ascii="Times New Roman" w:hAnsi="Times New Roman" w:cs="Times New Roman"/>
        </w:rPr>
        <w:t>in how employees</w:t>
      </w:r>
      <w:r w:rsidR="0023696B">
        <w:rPr>
          <w:rFonts w:ascii="Times New Roman" w:hAnsi="Times New Roman" w:cs="Times New Roman"/>
        </w:rPr>
        <w:t xml:space="preserve"> are supported</w:t>
      </w:r>
      <w:r>
        <w:rPr>
          <w:rFonts w:ascii="Times New Roman" w:hAnsi="Times New Roman" w:cs="Times New Roman"/>
        </w:rPr>
        <w:t xml:space="preserve"> after a critical incident. Air traffic control organizations </w:t>
      </w:r>
      <w:r w:rsidR="005F1491">
        <w:rPr>
          <w:rFonts w:ascii="Times New Roman" w:hAnsi="Times New Roman" w:cs="Times New Roman"/>
        </w:rPr>
        <w:t xml:space="preserve">in Europe have formal </w:t>
      </w:r>
      <w:r w:rsidR="005F1491">
        <w:rPr>
          <w:rFonts w:ascii="Times New Roman" w:hAnsi="Times New Roman" w:cs="Times New Roman"/>
        </w:rPr>
        <w:lastRenderedPageBreak/>
        <w:t>critical incident and stress management programs that are designed to deal with physical and psychological distress (Sant</w:t>
      </w:r>
      <w:r w:rsidR="006A2A03">
        <w:rPr>
          <w:rFonts w:ascii="Times New Roman" w:hAnsi="Times New Roman" w:cs="Times New Roman"/>
        </w:rPr>
        <w:t>o</w:t>
      </w:r>
      <w:r w:rsidR="005F1491">
        <w:rPr>
          <w:rFonts w:ascii="Times New Roman" w:hAnsi="Times New Roman" w:cs="Times New Roman"/>
        </w:rPr>
        <w:t>mauro</w:t>
      </w:r>
      <w:r w:rsidR="0093377A">
        <w:rPr>
          <w:rFonts w:ascii="Times New Roman" w:hAnsi="Times New Roman" w:cs="Times New Roman"/>
        </w:rPr>
        <w:t xml:space="preserve"> et al.</w:t>
      </w:r>
      <w:r w:rsidR="005F1491">
        <w:rPr>
          <w:rFonts w:ascii="Times New Roman" w:hAnsi="Times New Roman" w:cs="Times New Roman"/>
        </w:rPr>
        <w:t xml:space="preserve">, </w:t>
      </w:r>
      <w:r w:rsidR="0093377A">
        <w:rPr>
          <w:rFonts w:ascii="Times New Roman" w:hAnsi="Times New Roman" w:cs="Times New Roman"/>
        </w:rPr>
        <w:t>2</w:t>
      </w:r>
      <w:r w:rsidR="005F1491">
        <w:rPr>
          <w:rFonts w:ascii="Times New Roman" w:hAnsi="Times New Roman" w:cs="Times New Roman"/>
        </w:rPr>
        <w:t>014). By creating culture</w:t>
      </w:r>
      <w:r w:rsidR="0023696B">
        <w:rPr>
          <w:rFonts w:ascii="Times New Roman" w:hAnsi="Times New Roman" w:cs="Times New Roman"/>
        </w:rPr>
        <w:t>s</w:t>
      </w:r>
      <w:r w:rsidR="00FA5304">
        <w:rPr>
          <w:rFonts w:ascii="Times New Roman" w:hAnsi="Times New Roman" w:cs="Times New Roman"/>
        </w:rPr>
        <w:t xml:space="preserve"> that</w:t>
      </w:r>
      <w:r w:rsidR="0023696B">
        <w:rPr>
          <w:rFonts w:ascii="Times New Roman" w:hAnsi="Times New Roman" w:cs="Times New Roman"/>
        </w:rPr>
        <w:t xml:space="preserve"> </w:t>
      </w:r>
      <w:r w:rsidR="005F1491">
        <w:rPr>
          <w:rFonts w:ascii="Times New Roman" w:hAnsi="Times New Roman" w:cs="Times New Roman"/>
        </w:rPr>
        <w:t>allow healthcare providers to report their involvement in adverse events without fear of retaliation and</w:t>
      </w:r>
      <w:r w:rsidR="0023696B">
        <w:rPr>
          <w:rFonts w:ascii="Times New Roman" w:hAnsi="Times New Roman" w:cs="Times New Roman"/>
        </w:rPr>
        <w:t xml:space="preserve"> which</w:t>
      </w:r>
      <w:r w:rsidR="005F1491">
        <w:rPr>
          <w:rFonts w:ascii="Times New Roman" w:hAnsi="Times New Roman" w:cs="Times New Roman"/>
        </w:rPr>
        <w:t xml:space="preserve"> offer support</w:t>
      </w:r>
      <w:r w:rsidR="007123DF">
        <w:rPr>
          <w:rFonts w:ascii="Times New Roman" w:hAnsi="Times New Roman" w:cs="Times New Roman"/>
        </w:rPr>
        <w:t xml:space="preserve"> </w:t>
      </w:r>
      <w:r w:rsidR="005F1491">
        <w:rPr>
          <w:rFonts w:ascii="Times New Roman" w:hAnsi="Times New Roman" w:cs="Times New Roman"/>
        </w:rPr>
        <w:t xml:space="preserve">to </w:t>
      </w:r>
      <w:r w:rsidR="0023696B">
        <w:rPr>
          <w:rFonts w:ascii="Times New Roman" w:hAnsi="Times New Roman" w:cs="Times New Roman"/>
        </w:rPr>
        <w:t>affected</w:t>
      </w:r>
      <w:r w:rsidR="005F1491">
        <w:rPr>
          <w:rFonts w:ascii="Times New Roman" w:hAnsi="Times New Roman" w:cs="Times New Roman"/>
        </w:rPr>
        <w:t xml:space="preserve"> provider</w:t>
      </w:r>
      <w:r w:rsidR="0023696B">
        <w:rPr>
          <w:rFonts w:ascii="Times New Roman" w:hAnsi="Times New Roman" w:cs="Times New Roman"/>
        </w:rPr>
        <w:t>s</w:t>
      </w:r>
      <w:r w:rsidR="005F1491">
        <w:rPr>
          <w:rFonts w:ascii="Times New Roman" w:hAnsi="Times New Roman" w:cs="Times New Roman"/>
        </w:rPr>
        <w:t>, o</w:t>
      </w:r>
      <w:r w:rsidR="00C652DD">
        <w:rPr>
          <w:rFonts w:ascii="Times New Roman" w:hAnsi="Times New Roman" w:cs="Times New Roman"/>
        </w:rPr>
        <w:t>rg</w:t>
      </w:r>
      <w:r w:rsidR="007123DF">
        <w:rPr>
          <w:rFonts w:ascii="Times New Roman" w:hAnsi="Times New Roman" w:cs="Times New Roman"/>
        </w:rPr>
        <w:t>anization</w:t>
      </w:r>
      <w:r w:rsidR="0023696B">
        <w:rPr>
          <w:rFonts w:ascii="Times New Roman" w:hAnsi="Times New Roman" w:cs="Times New Roman"/>
        </w:rPr>
        <w:t>s and society at large will benefit by reducing distress among providers, enhancing provider well-being and potentially retaining providers in the healthcare sector</w:t>
      </w:r>
      <w:r w:rsidR="00A44F87">
        <w:rPr>
          <w:rFonts w:ascii="Times New Roman" w:hAnsi="Times New Roman" w:cs="Times New Roman"/>
        </w:rPr>
        <w:t xml:space="preserve">. </w:t>
      </w:r>
    </w:p>
    <w:p w14:paraId="2438357A" w14:textId="777D3F6C" w:rsidR="00B46E64" w:rsidRDefault="00B46E64" w:rsidP="001075C4">
      <w:pPr>
        <w:spacing w:line="480" w:lineRule="auto"/>
        <w:rPr>
          <w:rFonts w:ascii="Times New Roman" w:hAnsi="Times New Roman" w:cs="Times New Roman"/>
          <w:b/>
        </w:rPr>
      </w:pPr>
      <w:r>
        <w:rPr>
          <w:rFonts w:ascii="Times New Roman" w:hAnsi="Times New Roman" w:cs="Times New Roman"/>
          <w:b/>
        </w:rPr>
        <w:t>Limitations of the Study</w:t>
      </w:r>
    </w:p>
    <w:p w14:paraId="050A5003" w14:textId="1F08DD4B" w:rsidR="001075C4" w:rsidRPr="0051011F" w:rsidRDefault="006E02B6" w:rsidP="001E078C">
      <w:pPr>
        <w:spacing w:line="480" w:lineRule="auto"/>
        <w:ind w:firstLine="720"/>
        <w:rPr>
          <w:rFonts w:ascii="Times New Roman" w:hAnsi="Times New Roman" w:cs="Times New Roman"/>
        </w:rPr>
      </w:pPr>
      <w:r>
        <w:rPr>
          <w:rFonts w:ascii="Times New Roman" w:hAnsi="Times New Roman" w:cs="Times New Roman"/>
        </w:rPr>
        <w:t>The current study has several limitations. Due</w:t>
      </w:r>
      <w:r w:rsidR="00DA4033">
        <w:rPr>
          <w:rFonts w:ascii="Times New Roman" w:hAnsi="Times New Roman" w:cs="Times New Roman"/>
        </w:rPr>
        <w:t xml:space="preserve"> </w:t>
      </w:r>
      <w:r w:rsidR="0051011F">
        <w:rPr>
          <w:rFonts w:ascii="Times New Roman" w:hAnsi="Times New Roman" w:cs="Times New Roman"/>
        </w:rPr>
        <w:t xml:space="preserve">to the cross-sectional design of the study, </w:t>
      </w:r>
      <w:r w:rsidR="00F00F6A">
        <w:rPr>
          <w:rFonts w:ascii="Times New Roman" w:hAnsi="Times New Roman" w:cs="Times New Roman"/>
        </w:rPr>
        <w:t>cause</w:t>
      </w:r>
      <w:r w:rsidR="0023696B">
        <w:rPr>
          <w:rFonts w:ascii="Times New Roman" w:hAnsi="Times New Roman" w:cs="Times New Roman"/>
        </w:rPr>
        <w:t>-</w:t>
      </w:r>
      <w:r w:rsidR="00F00F6A">
        <w:rPr>
          <w:rFonts w:ascii="Times New Roman" w:hAnsi="Times New Roman" w:cs="Times New Roman"/>
        </w:rPr>
        <w:t>and</w:t>
      </w:r>
      <w:r w:rsidR="0023696B">
        <w:rPr>
          <w:rFonts w:ascii="Times New Roman" w:hAnsi="Times New Roman" w:cs="Times New Roman"/>
        </w:rPr>
        <w:t>-</w:t>
      </w:r>
      <w:r w:rsidR="00F00F6A">
        <w:rPr>
          <w:rFonts w:ascii="Times New Roman" w:hAnsi="Times New Roman" w:cs="Times New Roman"/>
        </w:rPr>
        <w:t>effect relationship</w:t>
      </w:r>
      <w:r w:rsidR="0023696B">
        <w:rPr>
          <w:rFonts w:ascii="Times New Roman" w:hAnsi="Times New Roman" w:cs="Times New Roman"/>
        </w:rPr>
        <w:t>s cannot be inferred, for instance,</w:t>
      </w:r>
      <w:r w:rsidR="00F00F6A">
        <w:rPr>
          <w:rFonts w:ascii="Times New Roman" w:hAnsi="Times New Roman" w:cs="Times New Roman"/>
        </w:rPr>
        <w:t xml:space="preserve"> between involvement in adverse events</w:t>
      </w:r>
      <w:r w:rsidR="0023696B">
        <w:rPr>
          <w:rFonts w:ascii="Times New Roman" w:hAnsi="Times New Roman" w:cs="Times New Roman"/>
        </w:rPr>
        <w:t>, personal distress</w:t>
      </w:r>
      <w:r w:rsidR="0093377A">
        <w:rPr>
          <w:rFonts w:ascii="Times New Roman" w:hAnsi="Times New Roman" w:cs="Times New Roman"/>
        </w:rPr>
        <w:t>,</w:t>
      </w:r>
      <w:r w:rsidR="0023696B">
        <w:rPr>
          <w:rFonts w:ascii="Times New Roman" w:hAnsi="Times New Roman" w:cs="Times New Roman"/>
        </w:rPr>
        <w:t xml:space="preserve"> burnout</w:t>
      </w:r>
      <w:r w:rsidR="0093377A">
        <w:rPr>
          <w:rFonts w:ascii="Times New Roman" w:hAnsi="Times New Roman" w:cs="Times New Roman"/>
        </w:rPr>
        <w:t xml:space="preserve"> and withdrawal behaviors</w:t>
      </w:r>
      <w:r w:rsidR="0023696B">
        <w:rPr>
          <w:rFonts w:ascii="Times New Roman" w:hAnsi="Times New Roman" w:cs="Times New Roman"/>
        </w:rPr>
        <w:t>. Additionally, p</w:t>
      </w:r>
      <w:r w:rsidR="00C6692A">
        <w:rPr>
          <w:rFonts w:ascii="Times New Roman" w:hAnsi="Times New Roman" w:cs="Times New Roman"/>
        </w:rPr>
        <w:t xml:space="preserve">articipants were </w:t>
      </w:r>
      <w:r w:rsidR="0093377A">
        <w:rPr>
          <w:rFonts w:ascii="Times New Roman" w:hAnsi="Times New Roman" w:cs="Times New Roman"/>
        </w:rPr>
        <w:t xml:space="preserve">recruited using </w:t>
      </w:r>
      <w:r w:rsidR="00C6692A">
        <w:rPr>
          <w:rFonts w:ascii="Times New Roman" w:hAnsi="Times New Roman" w:cs="Times New Roman"/>
        </w:rPr>
        <w:t xml:space="preserve">a network sampling </w:t>
      </w:r>
      <w:r w:rsidR="0045629C">
        <w:rPr>
          <w:rFonts w:ascii="Times New Roman" w:hAnsi="Times New Roman" w:cs="Times New Roman"/>
        </w:rPr>
        <w:t xml:space="preserve">strategy which may limit the </w:t>
      </w:r>
      <w:r w:rsidR="0093377A">
        <w:rPr>
          <w:rFonts w:ascii="Times New Roman" w:hAnsi="Times New Roman" w:cs="Times New Roman"/>
        </w:rPr>
        <w:t xml:space="preserve">diversity </w:t>
      </w:r>
      <w:r w:rsidR="0045629C">
        <w:rPr>
          <w:rFonts w:ascii="Times New Roman" w:hAnsi="Times New Roman" w:cs="Times New Roman"/>
        </w:rPr>
        <w:t xml:space="preserve">of </w:t>
      </w:r>
      <w:r w:rsidR="0093377A">
        <w:rPr>
          <w:rFonts w:ascii="Times New Roman" w:hAnsi="Times New Roman" w:cs="Times New Roman"/>
        </w:rPr>
        <w:t xml:space="preserve">types of </w:t>
      </w:r>
      <w:r w:rsidR="0045629C">
        <w:rPr>
          <w:rFonts w:ascii="Times New Roman" w:hAnsi="Times New Roman" w:cs="Times New Roman"/>
        </w:rPr>
        <w:t>healthcare</w:t>
      </w:r>
      <w:r w:rsidR="0093377A">
        <w:rPr>
          <w:rFonts w:ascii="Times New Roman" w:hAnsi="Times New Roman" w:cs="Times New Roman"/>
        </w:rPr>
        <w:t xml:space="preserve"> providers who served as</w:t>
      </w:r>
      <w:r w:rsidR="0045629C">
        <w:rPr>
          <w:rFonts w:ascii="Times New Roman" w:hAnsi="Times New Roman" w:cs="Times New Roman"/>
        </w:rPr>
        <w:t xml:space="preserve"> participants</w:t>
      </w:r>
      <w:r w:rsidR="0093377A">
        <w:rPr>
          <w:rFonts w:ascii="Times New Roman" w:hAnsi="Times New Roman" w:cs="Times New Roman"/>
        </w:rPr>
        <w:t>. This is likely because</w:t>
      </w:r>
      <w:r>
        <w:rPr>
          <w:rFonts w:ascii="Times New Roman" w:hAnsi="Times New Roman" w:cs="Times New Roman"/>
        </w:rPr>
        <w:t xml:space="preserve"> the researcher’s</w:t>
      </w:r>
      <w:r w:rsidR="0093377A">
        <w:rPr>
          <w:rFonts w:ascii="Times New Roman" w:hAnsi="Times New Roman" w:cs="Times New Roman"/>
        </w:rPr>
        <w:t xml:space="preserve"> personal and professional networks were used for recruiting and people tend to network with those who are like themselves. Thus, the participants may </w:t>
      </w:r>
      <w:r w:rsidR="0023696B">
        <w:rPr>
          <w:rFonts w:ascii="Times New Roman" w:hAnsi="Times New Roman" w:cs="Times New Roman"/>
        </w:rPr>
        <w:t xml:space="preserve">be a unique subgroup within the </w:t>
      </w:r>
      <w:r w:rsidR="00887D30">
        <w:rPr>
          <w:rFonts w:ascii="Times New Roman" w:hAnsi="Times New Roman" w:cs="Times New Roman"/>
        </w:rPr>
        <w:t>target population</w:t>
      </w:r>
      <w:r w:rsidR="0023696B">
        <w:rPr>
          <w:rFonts w:ascii="Times New Roman" w:hAnsi="Times New Roman" w:cs="Times New Roman"/>
        </w:rPr>
        <w:t xml:space="preserve"> of healthcare providers</w:t>
      </w:r>
      <w:r w:rsidR="00887D30">
        <w:rPr>
          <w:rFonts w:ascii="Times New Roman" w:hAnsi="Times New Roman" w:cs="Times New Roman"/>
        </w:rPr>
        <w:t xml:space="preserve">. </w:t>
      </w:r>
      <w:r w:rsidR="0023696B">
        <w:rPr>
          <w:rFonts w:ascii="Times New Roman" w:hAnsi="Times New Roman" w:cs="Times New Roman"/>
        </w:rPr>
        <w:t xml:space="preserve">Use of random sampling would help </w:t>
      </w:r>
      <w:r w:rsidR="00887D30">
        <w:rPr>
          <w:rFonts w:ascii="Times New Roman" w:hAnsi="Times New Roman" w:cs="Times New Roman"/>
        </w:rPr>
        <w:t xml:space="preserve">ensure a representative </w:t>
      </w:r>
      <w:r w:rsidR="0023696B">
        <w:rPr>
          <w:rFonts w:ascii="Times New Roman" w:hAnsi="Times New Roman" w:cs="Times New Roman"/>
        </w:rPr>
        <w:t>sample that would allow generalization to the population of healthcare providers from which the sample was drawn</w:t>
      </w:r>
      <w:r w:rsidR="00A44F87">
        <w:rPr>
          <w:rFonts w:ascii="Times New Roman" w:hAnsi="Times New Roman" w:cs="Times New Roman"/>
        </w:rPr>
        <w:t xml:space="preserve">. </w:t>
      </w:r>
    </w:p>
    <w:p w14:paraId="169DA03E" w14:textId="10555B66" w:rsidR="00B46E64" w:rsidRDefault="00B46E64" w:rsidP="00B46E64">
      <w:pPr>
        <w:spacing w:line="480" w:lineRule="auto"/>
        <w:rPr>
          <w:rFonts w:ascii="Times New Roman" w:hAnsi="Times New Roman" w:cs="Times New Roman"/>
          <w:b/>
        </w:rPr>
      </w:pPr>
      <w:r>
        <w:rPr>
          <w:rFonts w:ascii="Times New Roman" w:hAnsi="Times New Roman" w:cs="Times New Roman"/>
          <w:b/>
        </w:rPr>
        <w:t>Directions for Future Research</w:t>
      </w:r>
    </w:p>
    <w:p w14:paraId="0AAE8A60" w14:textId="34B21D9E" w:rsidR="0093377A" w:rsidRDefault="00E5525B" w:rsidP="00EA61E4">
      <w:pPr>
        <w:spacing w:line="480" w:lineRule="auto"/>
        <w:ind w:firstLine="720"/>
        <w:rPr>
          <w:rFonts w:ascii="Times New Roman" w:hAnsi="Times New Roman" w:cs="Times New Roman"/>
        </w:rPr>
      </w:pPr>
      <w:r>
        <w:rPr>
          <w:rFonts w:ascii="Times New Roman" w:hAnsi="Times New Roman" w:cs="Times New Roman"/>
          <w:bCs/>
        </w:rPr>
        <w:t xml:space="preserve">There are several ways in which this study could be improved upon for future research. First, </w:t>
      </w:r>
      <w:r w:rsidR="005840DF">
        <w:rPr>
          <w:rFonts w:ascii="Times New Roman" w:hAnsi="Times New Roman" w:cs="Times New Roman"/>
          <w:bCs/>
        </w:rPr>
        <w:t>lo</w:t>
      </w:r>
      <w:r w:rsidR="00E54FAD">
        <w:rPr>
          <w:rFonts w:ascii="Times New Roman" w:hAnsi="Times New Roman" w:cs="Times New Roman"/>
          <w:bCs/>
        </w:rPr>
        <w:t xml:space="preserve">ngitudinal </w:t>
      </w:r>
      <w:r w:rsidR="005840DF">
        <w:rPr>
          <w:rFonts w:ascii="Times New Roman" w:hAnsi="Times New Roman" w:cs="Times New Roman"/>
          <w:bCs/>
        </w:rPr>
        <w:t xml:space="preserve">research is needed that </w:t>
      </w:r>
      <w:r>
        <w:rPr>
          <w:rFonts w:ascii="Times New Roman" w:hAnsi="Times New Roman" w:cs="Times New Roman"/>
          <w:bCs/>
        </w:rPr>
        <w:t>explore</w:t>
      </w:r>
      <w:r w:rsidR="005840DF">
        <w:rPr>
          <w:rFonts w:ascii="Times New Roman" w:hAnsi="Times New Roman" w:cs="Times New Roman"/>
          <w:bCs/>
        </w:rPr>
        <w:t>s</w:t>
      </w:r>
      <w:r>
        <w:rPr>
          <w:rFonts w:ascii="Times New Roman" w:hAnsi="Times New Roman" w:cs="Times New Roman"/>
          <w:bCs/>
        </w:rPr>
        <w:t xml:space="preserve"> whether ad</w:t>
      </w:r>
      <w:r w:rsidR="00617E42">
        <w:rPr>
          <w:rFonts w:ascii="Times New Roman" w:hAnsi="Times New Roman" w:cs="Times New Roman"/>
          <w:bCs/>
        </w:rPr>
        <w:t>verse events are antecedent</w:t>
      </w:r>
      <w:r w:rsidR="005840DF">
        <w:rPr>
          <w:rFonts w:ascii="Times New Roman" w:hAnsi="Times New Roman" w:cs="Times New Roman"/>
          <w:bCs/>
        </w:rPr>
        <w:t>s or consequences</w:t>
      </w:r>
      <w:r w:rsidR="00617E42">
        <w:rPr>
          <w:rFonts w:ascii="Times New Roman" w:hAnsi="Times New Roman" w:cs="Times New Roman"/>
          <w:bCs/>
        </w:rPr>
        <w:t xml:space="preserve"> of</w:t>
      </w:r>
      <w:r>
        <w:rPr>
          <w:rFonts w:ascii="Times New Roman" w:hAnsi="Times New Roman" w:cs="Times New Roman"/>
          <w:bCs/>
        </w:rPr>
        <w:t xml:space="preserve"> </w:t>
      </w:r>
      <w:r w:rsidR="00617E42">
        <w:rPr>
          <w:rFonts w:ascii="Times New Roman" w:hAnsi="Times New Roman" w:cs="Times New Roman"/>
          <w:bCs/>
        </w:rPr>
        <w:t xml:space="preserve">healthcare provider </w:t>
      </w:r>
      <w:r w:rsidR="005840DF">
        <w:rPr>
          <w:rFonts w:ascii="Times New Roman" w:hAnsi="Times New Roman" w:cs="Times New Roman"/>
          <w:bCs/>
        </w:rPr>
        <w:t>burnout</w:t>
      </w:r>
      <w:r w:rsidR="00617E42">
        <w:rPr>
          <w:rFonts w:ascii="Times New Roman" w:hAnsi="Times New Roman" w:cs="Times New Roman"/>
          <w:bCs/>
        </w:rPr>
        <w:t xml:space="preserve">. </w:t>
      </w:r>
      <w:r w:rsidR="00F42709">
        <w:rPr>
          <w:rFonts w:ascii="Times New Roman" w:hAnsi="Times New Roman" w:cs="Times New Roman"/>
          <w:bCs/>
        </w:rPr>
        <w:t xml:space="preserve">As discussed previously, healthcare providers are </w:t>
      </w:r>
      <w:r w:rsidR="00BF6F75">
        <w:rPr>
          <w:rFonts w:ascii="Times New Roman" w:hAnsi="Times New Roman" w:cs="Times New Roman"/>
          <w:bCs/>
        </w:rPr>
        <w:t xml:space="preserve">often </w:t>
      </w:r>
      <w:r w:rsidR="00F42709">
        <w:rPr>
          <w:rFonts w:ascii="Times New Roman" w:hAnsi="Times New Roman" w:cs="Times New Roman"/>
          <w:bCs/>
        </w:rPr>
        <w:t xml:space="preserve">working long hours </w:t>
      </w:r>
      <w:r w:rsidR="0023696B">
        <w:rPr>
          <w:rFonts w:ascii="Times New Roman" w:hAnsi="Times New Roman" w:cs="Times New Roman"/>
          <w:bCs/>
        </w:rPr>
        <w:t>in understaffed organizations</w:t>
      </w:r>
      <w:r w:rsidR="00F42709">
        <w:rPr>
          <w:rFonts w:ascii="Times New Roman" w:hAnsi="Times New Roman" w:cs="Times New Roman"/>
          <w:bCs/>
        </w:rPr>
        <w:t>.</w:t>
      </w:r>
      <w:r w:rsidR="00BF6F75">
        <w:rPr>
          <w:rFonts w:ascii="Times New Roman" w:hAnsi="Times New Roman" w:cs="Times New Roman"/>
          <w:bCs/>
        </w:rPr>
        <w:t xml:space="preserve"> Thus, it is unclear whether adverse events lead to burnout, whether burnout leads to adverse events, or</w:t>
      </w:r>
      <w:r w:rsidR="00A25455">
        <w:rPr>
          <w:rFonts w:ascii="Times New Roman" w:hAnsi="Times New Roman" w:cs="Times New Roman"/>
          <w:bCs/>
        </w:rPr>
        <w:t xml:space="preserve"> if</w:t>
      </w:r>
      <w:r w:rsidR="00BF6F75">
        <w:rPr>
          <w:rFonts w:ascii="Times New Roman" w:hAnsi="Times New Roman" w:cs="Times New Roman"/>
          <w:bCs/>
        </w:rPr>
        <w:t xml:space="preserve"> the</w:t>
      </w:r>
      <w:r w:rsidR="006E02B6">
        <w:rPr>
          <w:rFonts w:ascii="Times New Roman" w:hAnsi="Times New Roman" w:cs="Times New Roman"/>
          <w:bCs/>
        </w:rPr>
        <w:t xml:space="preserve"> relationship </w:t>
      </w:r>
      <w:r w:rsidR="00BF6F75">
        <w:rPr>
          <w:rFonts w:ascii="Times New Roman" w:hAnsi="Times New Roman" w:cs="Times New Roman"/>
          <w:bCs/>
        </w:rPr>
        <w:t xml:space="preserve">is </w:t>
      </w:r>
      <w:r w:rsidR="00BF6F75">
        <w:rPr>
          <w:rFonts w:ascii="Times New Roman" w:hAnsi="Times New Roman" w:cs="Times New Roman"/>
          <w:bCs/>
        </w:rPr>
        <w:lastRenderedPageBreak/>
        <w:t>reciprocal</w:t>
      </w:r>
      <w:r w:rsidR="006E02B6">
        <w:rPr>
          <w:rFonts w:ascii="Times New Roman" w:hAnsi="Times New Roman" w:cs="Times New Roman"/>
          <w:bCs/>
        </w:rPr>
        <w:t xml:space="preserve"> in nature</w:t>
      </w:r>
      <w:r w:rsidR="00BF6F75">
        <w:rPr>
          <w:rFonts w:ascii="Times New Roman" w:hAnsi="Times New Roman" w:cs="Times New Roman"/>
          <w:bCs/>
        </w:rPr>
        <w:t xml:space="preserve">. </w:t>
      </w:r>
      <w:r w:rsidR="0093377A">
        <w:rPr>
          <w:rFonts w:ascii="Times New Roman" w:hAnsi="Times New Roman" w:cs="Times New Roman"/>
        </w:rPr>
        <w:t xml:space="preserve">Longitudinal </w:t>
      </w:r>
      <w:r w:rsidR="00BF6F75">
        <w:rPr>
          <w:rFonts w:ascii="Times New Roman" w:hAnsi="Times New Roman" w:cs="Times New Roman"/>
        </w:rPr>
        <w:t xml:space="preserve">research is needed to determine the causal </w:t>
      </w:r>
      <w:r w:rsidR="006E02B6">
        <w:rPr>
          <w:rFonts w:ascii="Times New Roman" w:hAnsi="Times New Roman" w:cs="Times New Roman"/>
        </w:rPr>
        <w:t xml:space="preserve">links </w:t>
      </w:r>
      <w:r w:rsidR="00BF6F75">
        <w:rPr>
          <w:rFonts w:ascii="Times New Roman" w:hAnsi="Times New Roman" w:cs="Times New Roman"/>
        </w:rPr>
        <w:t>between involvement in an adverse event, burnout</w:t>
      </w:r>
      <w:r w:rsidR="00DA4033">
        <w:rPr>
          <w:rFonts w:ascii="Times New Roman" w:hAnsi="Times New Roman" w:cs="Times New Roman"/>
        </w:rPr>
        <w:t>,</w:t>
      </w:r>
      <w:r w:rsidR="00BF6F75">
        <w:rPr>
          <w:rFonts w:ascii="Times New Roman" w:hAnsi="Times New Roman" w:cs="Times New Roman"/>
        </w:rPr>
        <w:t xml:space="preserve"> and withdrawal behaviors. </w:t>
      </w:r>
    </w:p>
    <w:p w14:paraId="35A0058A" w14:textId="2164CC43" w:rsidR="008003E1" w:rsidRPr="00FA1403" w:rsidRDefault="0093377A" w:rsidP="0093377A">
      <w:pPr>
        <w:spacing w:line="480" w:lineRule="auto"/>
        <w:ind w:firstLine="720"/>
        <w:rPr>
          <w:rFonts w:ascii="Times New Roman" w:hAnsi="Times New Roman" w:cs="Times New Roman"/>
          <w:bCs/>
        </w:rPr>
      </w:pPr>
      <w:r>
        <w:rPr>
          <w:rFonts w:ascii="Times New Roman" w:hAnsi="Times New Roman" w:cs="Times New Roman"/>
        </w:rPr>
        <w:t xml:space="preserve">Additionally, </w:t>
      </w:r>
      <w:r w:rsidR="001A7119">
        <w:rPr>
          <w:rFonts w:ascii="Times New Roman" w:hAnsi="Times New Roman" w:cs="Times New Roman"/>
          <w:bCs/>
        </w:rPr>
        <w:t>future research should</w:t>
      </w:r>
      <w:r w:rsidR="00F42709">
        <w:rPr>
          <w:rFonts w:ascii="Times New Roman" w:hAnsi="Times New Roman" w:cs="Times New Roman"/>
          <w:bCs/>
        </w:rPr>
        <w:t xml:space="preserve"> focus on how organizations can decrea</w:t>
      </w:r>
      <w:r w:rsidR="00A25455">
        <w:rPr>
          <w:rFonts w:ascii="Times New Roman" w:hAnsi="Times New Roman" w:cs="Times New Roman"/>
          <w:bCs/>
        </w:rPr>
        <w:t xml:space="preserve">se the level of burnout </w:t>
      </w:r>
      <w:r>
        <w:rPr>
          <w:rFonts w:ascii="Times New Roman" w:hAnsi="Times New Roman" w:cs="Times New Roman"/>
          <w:bCs/>
        </w:rPr>
        <w:t xml:space="preserve">among </w:t>
      </w:r>
      <w:r w:rsidR="00A25455">
        <w:rPr>
          <w:rFonts w:ascii="Times New Roman" w:hAnsi="Times New Roman" w:cs="Times New Roman"/>
          <w:bCs/>
        </w:rPr>
        <w:t>healthcare providers</w:t>
      </w:r>
      <w:r w:rsidR="00F42709">
        <w:rPr>
          <w:rFonts w:ascii="Times New Roman" w:hAnsi="Times New Roman" w:cs="Times New Roman"/>
          <w:bCs/>
        </w:rPr>
        <w:t>. For those organizations that do have support mechanisms in place, research is needed to determine what type</w:t>
      </w:r>
      <w:r w:rsidR="00BF6F75">
        <w:rPr>
          <w:rFonts w:ascii="Times New Roman" w:hAnsi="Times New Roman" w:cs="Times New Roman"/>
          <w:bCs/>
        </w:rPr>
        <w:t>s</w:t>
      </w:r>
      <w:r w:rsidR="00F42709">
        <w:rPr>
          <w:rFonts w:ascii="Times New Roman" w:hAnsi="Times New Roman" w:cs="Times New Roman"/>
          <w:bCs/>
        </w:rPr>
        <w:t xml:space="preserve"> of support mechanism</w:t>
      </w:r>
      <w:r w:rsidR="00BF6F75">
        <w:rPr>
          <w:rFonts w:ascii="Times New Roman" w:hAnsi="Times New Roman" w:cs="Times New Roman"/>
          <w:bCs/>
        </w:rPr>
        <w:t>s</w:t>
      </w:r>
      <w:r w:rsidR="00F42709">
        <w:rPr>
          <w:rFonts w:ascii="Times New Roman" w:hAnsi="Times New Roman" w:cs="Times New Roman"/>
          <w:bCs/>
        </w:rPr>
        <w:t xml:space="preserve"> </w:t>
      </w:r>
      <w:r w:rsidR="00BF6F75">
        <w:rPr>
          <w:rFonts w:ascii="Times New Roman" w:hAnsi="Times New Roman" w:cs="Times New Roman"/>
          <w:bCs/>
        </w:rPr>
        <w:t>are</w:t>
      </w:r>
      <w:r w:rsidR="00F42709">
        <w:rPr>
          <w:rFonts w:ascii="Times New Roman" w:hAnsi="Times New Roman" w:cs="Times New Roman"/>
          <w:bCs/>
        </w:rPr>
        <w:t xml:space="preserve"> most bene</w:t>
      </w:r>
      <w:r w:rsidR="001A7119">
        <w:rPr>
          <w:rFonts w:ascii="Times New Roman" w:hAnsi="Times New Roman" w:cs="Times New Roman"/>
          <w:bCs/>
        </w:rPr>
        <w:t>fi</w:t>
      </w:r>
      <w:r w:rsidR="00F42709">
        <w:rPr>
          <w:rFonts w:ascii="Times New Roman" w:hAnsi="Times New Roman" w:cs="Times New Roman"/>
          <w:bCs/>
        </w:rPr>
        <w:t>cial</w:t>
      </w:r>
      <w:r w:rsidR="00BF6F75">
        <w:rPr>
          <w:rFonts w:ascii="Times New Roman" w:hAnsi="Times New Roman" w:cs="Times New Roman"/>
          <w:bCs/>
        </w:rPr>
        <w:t xml:space="preserve"> and whether there are other factors that affect the efficacy of different support mechanisms in different circumstances</w:t>
      </w:r>
      <w:r w:rsidR="00F42709">
        <w:rPr>
          <w:rFonts w:ascii="Times New Roman" w:hAnsi="Times New Roman" w:cs="Times New Roman"/>
          <w:bCs/>
        </w:rPr>
        <w:t>.</w:t>
      </w:r>
    </w:p>
    <w:p w14:paraId="55ECD488" w14:textId="36109226" w:rsidR="00F42709" w:rsidRDefault="0093377A" w:rsidP="0093377A">
      <w:pPr>
        <w:spacing w:line="480" w:lineRule="auto"/>
        <w:jc w:val="center"/>
        <w:rPr>
          <w:rFonts w:ascii="Times New Roman" w:hAnsi="Times New Roman" w:cs="Times New Roman"/>
          <w:b/>
        </w:rPr>
      </w:pPr>
      <w:r>
        <w:rPr>
          <w:rFonts w:ascii="Times New Roman" w:hAnsi="Times New Roman" w:cs="Times New Roman"/>
          <w:b/>
        </w:rPr>
        <w:t>Conclusion</w:t>
      </w:r>
    </w:p>
    <w:p w14:paraId="34C383BD" w14:textId="28230CD7" w:rsidR="001A1E64" w:rsidRPr="0056646A" w:rsidRDefault="001A1E64" w:rsidP="0056646A">
      <w:pPr>
        <w:spacing w:line="480" w:lineRule="auto"/>
        <w:rPr>
          <w:rFonts w:ascii="Times New Roman" w:hAnsi="Times New Roman" w:cs="Times New Roman"/>
        </w:rPr>
      </w:pPr>
      <w:r>
        <w:rPr>
          <w:rFonts w:ascii="Times New Roman" w:hAnsi="Times New Roman" w:cs="Times New Roman"/>
          <w:b/>
        </w:rPr>
        <w:tab/>
      </w:r>
      <w:r w:rsidR="00130614">
        <w:rPr>
          <w:rFonts w:ascii="Times New Roman" w:hAnsi="Times New Roman" w:cs="Times New Roman"/>
        </w:rPr>
        <w:t>Healthcare providers pr</w:t>
      </w:r>
      <w:r w:rsidR="00A27316">
        <w:rPr>
          <w:rFonts w:ascii="Times New Roman" w:hAnsi="Times New Roman" w:cs="Times New Roman"/>
        </w:rPr>
        <w:t>actice in an ever</w:t>
      </w:r>
      <w:r w:rsidR="00130614">
        <w:rPr>
          <w:rFonts w:ascii="Times New Roman" w:hAnsi="Times New Roman" w:cs="Times New Roman"/>
        </w:rPr>
        <w:t xml:space="preserve"> changing and c</w:t>
      </w:r>
      <w:r w:rsidR="00A27316">
        <w:rPr>
          <w:rFonts w:ascii="Times New Roman" w:hAnsi="Times New Roman" w:cs="Times New Roman"/>
        </w:rPr>
        <w:t>omplex</w:t>
      </w:r>
      <w:r w:rsidR="00130614">
        <w:rPr>
          <w:rFonts w:ascii="Times New Roman" w:hAnsi="Times New Roman" w:cs="Times New Roman"/>
        </w:rPr>
        <w:t xml:space="preserve"> environment. As the potential for involvement in adverse events rises,</w:t>
      </w:r>
      <w:r w:rsidR="00A27316">
        <w:rPr>
          <w:rFonts w:ascii="Times New Roman" w:hAnsi="Times New Roman" w:cs="Times New Roman"/>
        </w:rPr>
        <w:t xml:space="preserve"> healthcare</w:t>
      </w:r>
      <w:r w:rsidR="00130614">
        <w:rPr>
          <w:rFonts w:ascii="Times New Roman" w:hAnsi="Times New Roman" w:cs="Times New Roman"/>
        </w:rPr>
        <w:t xml:space="preserve"> organizations need to consider the outcome on </w:t>
      </w:r>
      <w:r w:rsidR="00E54FAD">
        <w:rPr>
          <w:rFonts w:ascii="Times New Roman" w:hAnsi="Times New Roman" w:cs="Times New Roman"/>
        </w:rPr>
        <w:t>their</w:t>
      </w:r>
      <w:r w:rsidR="00130614">
        <w:rPr>
          <w:rFonts w:ascii="Times New Roman" w:hAnsi="Times New Roman" w:cs="Times New Roman"/>
        </w:rPr>
        <w:t xml:space="preserve"> greatest asset – their providers. Without implementation of formal or informal support pr</w:t>
      </w:r>
      <w:r w:rsidR="00A27316">
        <w:rPr>
          <w:rFonts w:ascii="Times New Roman" w:hAnsi="Times New Roman" w:cs="Times New Roman"/>
        </w:rPr>
        <w:t>ogram</w:t>
      </w:r>
      <w:r w:rsidR="00E54FAD">
        <w:rPr>
          <w:rFonts w:ascii="Times New Roman" w:hAnsi="Times New Roman" w:cs="Times New Roman"/>
        </w:rPr>
        <w:t>s</w:t>
      </w:r>
      <w:r w:rsidR="00A27316">
        <w:rPr>
          <w:rFonts w:ascii="Times New Roman" w:hAnsi="Times New Roman" w:cs="Times New Roman"/>
        </w:rPr>
        <w:t xml:space="preserve">, organizations will likely become </w:t>
      </w:r>
      <w:r w:rsidR="00130614">
        <w:rPr>
          <w:rFonts w:ascii="Times New Roman" w:hAnsi="Times New Roman" w:cs="Times New Roman"/>
        </w:rPr>
        <w:t>burdened with</w:t>
      </w:r>
      <w:r w:rsidR="00A27316">
        <w:rPr>
          <w:rFonts w:ascii="Times New Roman" w:hAnsi="Times New Roman" w:cs="Times New Roman"/>
        </w:rPr>
        <w:t xml:space="preserve"> </w:t>
      </w:r>
      <w:r w:rsidR="00130614">
        <w:rPr>
          <w:rFonts w:ascii="Times New Roman" w:hAnsi="Times New Roman" w:cs="Times New Roman"/>
        </w:rPr>
        <w:t xml:space="preserve">higher staff absenteeism rates, </w:t>
      </w:r>
      <w:r w:rsidR="00A27316">
        <w:rPr>
          <w:rFonts w:ascii="Times New Roman" w:hAnsi="Times New Roman" w:cs="Times New Roman"/>
        </w:rPr>
        <w:t xml:space="preserve">increases in </w:t>
      </w:r>
      <w:r w:rsidR="00130614">
        <w:rPr>
          <w:rFonts w:ascii="Times New Roman" w:hAnsi="Times New Roman" w:cs="Times New Roman"/>
        </w:rPr>
        <w:t xml:space="preserve">voluntary turnover and </w:t>
      </w:r>
      <w:r w:rsidR="00A27316">
        <w:rPr>
          <w:rFonts w:ascii="Times New Roman" w:hAnsi="Times New Roman" w:cs="Times New Roman"/>
        </w:rPr>
        <w:t xml:space="preserve">symptoms of personal distress among caregivers. </w:t>
      </w:r>
      <w:r w:rsidR="00F54A68">
        <w:rPr>
          <w:rFonts w:ascii="Times New Roman" w:hAnsi="Times New Roman" w:cs="Times New Roman"/>
        </w:rPr>
        <w:t>On the contrary, o</w:t>
      </w:r>
      <w:r w:rsidR="00A27316">
        <w:rPr>
          <w:rFonts w:ascii="Times New Roman" w:hAnsi="Times New Roman" w:cs="Times New Roman"/>
        </w:rPr>
        <w:t>rganizations that support their healthcare providers through these events will potentially gain a more loyal and engaged workforce due to the invest</w:t>
      </w:r>
      <w:r w:rsidR="0056646A">
        <w:rPr>
          <w:rFonts w:ascii="Times New Roman" w:hAnsi="Times New Roman" w:cs="Times New Roman"/>
        </w:rPr>
        <w:t>ment in the emotional wellbeing</w:t>
      </w:r>
      <w:r w:rsidR="00E80919">
        <w:rPr>
          <w:rFonts w:ascii="Times New Roman" w:hAnsi="Times New Roman" w:cs="Times New Roman"/>
        </w:rPr>
        <w:t xml:space="preserve"> of </w:t>
      </w:r>
      <w:r w:rsidR="00A27316">
        <w:rPr>
          <w:rFonts w:ascii="Times New Roman" w:hAnsi="Times New Roman" w:cs="Times New Roman"/>
        </w:rPr>
        <w:t>providers</w:t>
      </w:r>
      <w:r w:rsidR="00E80919">
        <w:rPr>
          <w:rFonts w:ascii="Times New Roman" w:hAnsi="Times New Roman" w:cs="Times New Roman"/>
        </w:rPr>
        <w:t xml:space="preserve"> after involvement in an adverse event.</w:t>
      </w:r>
      <w:r w:rsidR="00A27316">
        <w:rPr>
          <w:rFonts w:ascii="Times New Roman" w:hAnsi="Times New Roman" w:cs="Times New Roman"/>
        </w:rPr>
        <w:t xml:space="preserve"> </w:t>
      </w:r>
    </w:p>
    <w:p w14:paraId="5D3594C7" w14:textId="77777777" w:rsidR="002615F8" w:rsidRDefault="002615F8">
      <w:pPr>
        <w:rPr>
          <w:rFonts w:ascii="Times New Roman" w:hAnsi="Times New Roman" w:cs="Times New Roman"/>
          <w:b/>
        </w:rPr>
      </w:pPr>
      <w:r>
        <w:rPr>
          <w:rFonts w:ascii="Times New Roman" w:hAnsi="Times New Roman" w:cs="Times New Roman"/>
          <w:b/>
        </w:rPr>
        <w:br w:type="page"/>
      </w:r>
    </w:p>
    <w:p w14:paraId="03E26922" w14:textId="2D9F8ECA" w:rsidR="00B5695A" w:rsidRDefault="00EA3A5E" w:rsidP="006A3485">
      <w:pPr>
        <w:spacing w:line="480" w:lineRule="auto"/>
        <w:jc w:val="center"/>
        <w:rPr>
          <w:rFonts w:ascii="Times New Roman" w:hAnsi="Times New Roman" w:cs="Times New Roman"/>
          <w:b/>
        </w:rPr>
      </w:pPr>
      <w:r w:rsidRPr="00DE4374">
        <w:rPr>
          <w:rFonts w:ascii="Times New Roman" w:hAnsi="Times New Roman" w:cs="Times New Roman"/>
          <w:b/>
        </w:rPr>
        <w:lastRenderedPageBreak/>
        <w:t>References</w:t>
      </w:r>
    </w:p>
    <w:p w14:paraId="06A9F177" w14:textId="72747FFB" w:rsidR="002C6BC9" w:rsidRDefault="009A064E" w:rsidP="009A064E">
      <w:pPr>
        <w:ind w:left="720" w:hanging="720"/>
        <w:rPr>
          <w:rFonts w:ascii="Times New Roman" w:hAnsi="Times New Roman" w:cs="Times New Roman"/>
          <w:color w:val="222222"/>
          <w:shd w:val="clear" w:color="auto" w:fill="FFFFFF"/>
        </w:rPr>
      </w:pPr>
      <w:r w:rsidRPr="009A064E">
        <w:rPr>
          <w:rFonts w:ascii="Times New Roman" w:hAnsi="Times New Roman" w:cs="Times New Roman"/>
          <w:color w:val="222222"/>
          <w:shd w:val="clear" w:color="auto" w:fill="FFFFFF"/>
        </w:rPr>
        <w:t xml:space="preserve">Blouin, A. S., &amp; Podjasek, K. (2019). The continuing saga of nurse staffing: </w:t>
      </w:r>
      <w:r w:rsidR="00D151AB">
        <w:rPr>
          <w:rFonts w:ascii="Times New Roman" w:hAnsi="Times New Roman" w:cs="Times New Roman"/>
          <w:color w:val="222222"/>
          <w:shd w:val="clear" w:color="auto" w:fill="FFFFFF"/>
        </w:rPr>
        <w:t>H</w:t>
      </w:r>
      <w:r w:rsidRPr="009A064E">
        <w:rPr>
          <w:rFonts w:ascii="Times New Roman" w:hAnsi="Times New Roman" w:cs="Times New Roman"/>
          <w:color w:val="222222"/>
          <w:shd w:val="clear" w:color="auto" w:fill="FFFFFF"/>
        </w:rPr>
        <w:t>istorical and emerging challenges. </w:t>
      </w:r>
      <w:r w:rsidRPr="009A064E">
        <w:rPr>
          <w:rFonts w:ascii="Times New Roman" w:hAnsi="Times New Roman" w:cs="Times New Roman"/>
          <w:i/>
          <w:iCs/>
          <w:color w:val="222222"/>
          <w:shd w:val="clear" w:color="auto" w:fill="FFFFFF"/>
        </w:rPr>
        <w:t>JONA: The Journal of Nursing Administration</w:t>
      </w:r>
      <w:r w:rsidRPr="009A064E">
        <w:rPr>
          <w:rFonts w:ascii="Times New Roman" w:hAnsi="Times New Roman" w:cs="Times New Roman"/>
          <w:color w:val="222222"/>
          <w:shd w:val="clear" w:color="auto" w:fill="FFFFFF"/>
        </w:rPr>
        <w:t>, </w:t>
      </w:r>
      <w:r w:rsidRPr="009A064E">
        <w:rPr>
          <w:rFonts w:ascii="Times New Roman" w:hAnsi="Times New Roman" w:cs="Times New Roman"/>
          <w:i/>
          <w:iCs/>
          <w:color w:val="222222"/>
          <w:shd w:val="clear" w:color="auto" w:fill="FFFFFF"/>
        </w:rPr>
        <w:t>49</w:t>
      </w:r>
      <w:r w:rsidRPr="009A064E">
        <w:rPr>
          <w:rFonts w:ascii="Times New Roman" w:hAnsi="Times New Roman" w:cs="Times New Roman"/>
          <w:color w:val="222222"/>
          <w:shd w:val="clear" w:color="auto" w:fill="FFFFFF"/>
        </w:rPr>
        <w:t>(4), 221-227.</w:t>
      </w:r>
    </w:p>
    <w:p w14:paraId="6D75E35E" w14:textId="77777777" w:rsidR="009A064E" w:rsidRPr="009A064E" w:rsidRDefault="009A064E" w:rsidP="009A064E">
      <w:pPr>
        <w:ind w:left="720" w:hanging="720"/>
        <w:rPr>
          <w:rFonts w:ascii="Times New Roman" w:hAnsi="Times New Roman" w:cs="Times New Roman"/>
        </w:rPr>
      </w:pPr>
    </w:p>
    <w:p w14:paraId="7B8806B8" w14:textId="7AEBEA8A" w:rsidR="00B5695A" w:rsidRPr="00475E02" w:rsidRDefault="00B5695A" w:rsidP="005B26CB">
      <w:pPr>
        <w:spacing w:after="240"/>
        <w:ind w:left="720" w:hanging="720"/>
        <w:rPr>
          <w:rFonts w:ascii="Times New Roman" w:hAnsi="Times New Roman" w:cs="Times New Roman"/>
        </w:rPr>
      </w:pPr>
      <w:r w:rsidRPr="00475E02">
        <w:rPr>
          <w:rFonts w:ascii="Times New Roman" w:hAnsi="Times New Roman" w:cs="Times New Roman"/>
        </w:rPr>
        <w:t>Burlison, J.</w:t>
      </w:r>
      <w:r w:rsidR="00AE07AC">
        <w:rPr>
          <w:rFonts w:ascii="Times New Roman" w:hAnsi="Times New Roman" w:cs="Times New Roman"/>
        </w:rPr>
        <w:t xml:space="preserve"> </w:t>
      </w:r>
      <w:r w:rsidRPr="00475E02">
        <w:rPr>
          <w:rFonts w:ascii="Times New Roman" w:hAnsi="Times New Roman" w:cs="Times New Roman"/>
        </w:rPr>
        <w:t>D., Quillivan, R.</w:t>
      </w:r>
      <w:r w:rsidR="00AE07AC">
        <w:rPr>
          <w:rFonts w:ascii="Times New Roman" w:hAnsi="Times New Roman" w:cs="Times New Roman"/>
        </w:rPr>
        <w:t xml:space="preserve"> </w:t>
      </w:r>
      <w:r w:rsidRPr="00475E02">
        <w:rPr>
          <w:rFonts w:ascii="Times New Roman" w:hAnsi="Times New Roman" w:cs="Times New Roman"/>
        </w:rPr>
        <w:t>R., Scott, S.</w:t>
      </w:r>
      <w:r w:rsidR="00AE07AC">
        <w:rPr>
          <w:rFonts w:ascii="Times New Roman" w:hAnsi="Times New Roman" w:cs="Times New Roman"/>
        </w:rPr>
        <w:t xml:space="preserve"> </w:t>
      </w:r>
      <w:r w:rsidRPr="00475E02">
        <w:rPr>
          <w:rFonts w:ascii="Times New Roman" w:hAnsi="Times New Roman" w:cs="Times New Roman"/>
        </w:rPr>
        <w:t>D., Johnson, S., &amp; Hoffman, J.</w:t>
      </w:r>
      <w:r w:rsidR="00AE07AC">
        <w:rPr>
          <w:rFonts w:ascii="Times New Roman" w:hAnsi="Times New Roman" w:cs="Times New Roman"/>
        </w:rPr>
        <w:t xml:space="preserve"> </w:t>
      </w:r>
      <w:r w:rsidRPr="00475E02">
        <w:rPr>
          <w:rFonts w:ascii="Times New Roman" w:hAnsi="Times New Roman" w:cs="Times New Roman"/>
        </w:rPr>
        <w:t xml:space="preserve">M. (2018). The effects of the second victim phenomenon on work-related outcomes: Connecting self-reported caregiver distress to turnover intentions and absenteeism. </w:t>
      </w:r>
      <w:r w:rsidRPr="00475E02">
        <w:rPr>
          <w:rFonts w:ascii="Times New Roman" w:hAnsi="Times New Roman" w:cs="Times New Roman"/>
          <w:i/>
        </w:rPr>
        <w:t>Journal of Patient Safety</w:t>
      </w:r>
      <w:r w:rsidR="003A7A5F" w:rsidRPr="00475E02">
        <w:rPr>
          <w:rFonts w:ascii="Times New Roman" w:hAnsi="Times New Roman" w:cs="Times New Roman"/>
        </w:rPr>
        <w:t>.</w:t>
      </w:r>
      <w:r w:rsidR="00295B6E" w:rsidRPr="00475E02">
        <w:rPr>
          <w:rFonts w:ascii="Times New Roman" w:hAnsi="Times New Roman" w:cs="Times New Roman"/>
        </w:rPr>
        <w:t xml:space="preserve"> Retrieved from </w:t>
      </w:r>
      <w:r w:rsidR="0060035B" w:rsidRPr="0056646A">
        <w:rPr>
          <w:rFonts w:ascii="Times New Roman" w:hAnsi="Times New Roman" w:cs="Times New Roman"/>
        </w:rPr>
        <w:t>https://www.ncbi.nlm.nih.gov/pmc/articles/PMC5413437/pdf/nihms-788857.pdf</w:t>
      </w:r>
    </w:p>
    <w:p w14:paraId="2EBA6D2D" w14:textId="5031167E" w:rsidR="001349A1" w:rsidRDefault="00EA3A5E" w:rsidP="005B26CB">
      <w:pPr>
        <w:spacing w:after="240"/>
        <w:ind w:left="720" w:hanging="720"/>
        <w:rPr>
          <w:rFonts w:ascii="Times New Roman" w:hAnsi="Times New Roman" w:cs="Times New Roman"/>
        </w:rPr>
      </w:pPr>
      <w:r>
        <w:rPr>
          <w:rFonts w:ascii="Times New Roman" w:hAnsi="Times New Roman" w:cs="Times New Roman"/>
        </w:rPr>
        <w:t>Burlison, J.</w:t>
      </w:r>
      <w:r w:rsidR="00AE07AC">
        <w:rPr>
          <w:rFonts w:ascii="Times New Roman" w:hAnsi="Times New Roman" w:cs="Times New Roman"/>
        </w:rPr>
        <w:t xml:space="preserve"> </w:t>
      </w:r>
      <w:r>
        <w:rPr>
          <w:rFonts w:ascii="Times New Roman" w:hAnsi="Times New Roman" w:cs="Times New Roman"/>
        </w:rPr>
        <w:t>D., Scott, S.</w:t>
      </w:r>
      <w:r w:rsidR="00AE07AC">
        <w:rPr>
          <w:rFonts w:ascii="Times New Roman" w:hAnsi="Times New Roman" w:cs="Times New Roman"/>
        </w:rPr>
        <w:t xml:space="preserve"> </w:t>
      </w:r>
      <w:r>
        <w:rPr>
          <w:rFonts w:ascii="Times New Roman" w:hAnsi="Times New Roman" w:cs="Times New Roman"/>
        </w:rPr>
        <w:t>D., Browne, E.</w:t>
      </w:r>
      <w:r w:rsidR="00AE07AC">
        <w:rPr>
          <w:rFonts w:ascii="Times New Roman" w:hAnsi="Times New Roman" w:cs="Times New Roman"/>
        </w:rPr>
        <w:t xml:space="preserve"> </w:t>
      </w:r>
      <w:r>
        <w:rPr>
          <w:rFonts w:ascii="Times New Roman" w:hAnsi="Times New Roman" w:cs="Times New Roman"/>
        </w:rPr>
        <w:t>K., Thompson, S.</w:t>
      </w:r>
      <w:r w:rsidR="00AE07AC">
        <w:rPr>
          <w:rFonts w:ascii="Times New Roman" w:hAnsi="Times New Roman" w:cs="Times New Roman"/>
        </w:rPr>
        <w:t xml:space="preserve"> </w:t>
      </w:r>
      <w:r>
        <w:rPr>
          <w:rFonts w:ascii="Times New Roman" w:hAnsi="Times New Roman" w:cs="Times New Roman"/>
        </w:rPr>
        <w:t>G. &amp; Hoffman, J.</w:t>
      </w:r>
      <w:r w:rsidR="00AE07AC">
        <w:rPr>
          <w:rFonts w:ascii="Times New Roman" w:hAnsi="Times New Roman" w:cs="Times New Roman"/>
        </w:rPr>
        <w:t xml:space="preserve"> </w:t>
      </w:r>
      <w:r>
        <w:rPr>
          <w:rFonts w:ascii="Times New Roman" w:hAnsi="Times New Roman" w:cs="Times New Roman"/>
        </w:rPr>
        <w:t>M. (2017)</w:t>
      </w:r>
      <w:r w:rsidR="00A44F87">
        <w:rPr>
          <w:rFonts w:ascii="Times New Roman" w:hAnsi="Times New Roman" w:cs="Times New Roman"/>
        </w:rPr>
        <w:t xml:space="preserve">. </w:t>
      </w:r>
      <w:r>
        <w:rPr>
          <w:rFonts w:ascii="Times New Roman" w:hAnsi="Times New Roman" w:cs="Times New Roman"/>
        </w:rPr>
        <w:t>The second victim experience and support tool: Validation of an organizational resource for assessing second victim effects and the quality of support resources</w:t>
      </w:r>
      <w:r w:rsidR="00295B6E">
        <w:rPr>
          <w:rFonts w:ascii="Times New Roman" w:hAnsi="Times New Roman" w:cs="Times New Roman"/>
        </w:rPr>
        <w:t xml:space="preserve"> [author manuscript]</w:t>
      </w:r>
      <w:r>
        <w:rPr>
          <w:rFonts w:ascii="Times New Roman" w:hAnsi="Times New Roman" w:cs="Times New Roman"/>
        </w:rPr>
        <w:t xml:space="preserve">. </w:t>
      </w:r>
      <w:r w:rsidR="00A96ED4">
        <w:rPr>
          <w:rFonts w:ascii="Times New Roman" w:hAnsi="Times New Roman" w:cs="Times New Roman"/>
          <w:i/>
        </w:rPr>
        <w:t>Journal of Patient Safety,</w:t>
      </w:r>
      <w:r w:rsidR="00AB6F7F">
        <w:rPr>
          <w:rFonts w:ascii="Times New Roman" w:hAnsi="Times New Roman" w:cs="Times New Roman"/>
          <w:i/>
        </w:rPr>
        <w:t xml:space="preserve"> </w:t>
      </w:r>
      <w:r w:rsidR="00AB6F7F">
        <w:rPr>
          <w:rFonts w:ascii="Times New Roman" w:hAnsi="Times New Roman" w:cs="Times New Roman"/>
        </w:rPr>
        <w:t>13</w:t>
      </w:r>
      <w:r w:rsidR="005800EB" w:rsidRPr="005800EB">
        <w:rPr>
          <w:rFonts w:ascii="Times New Roman" w:hAnsi="Times New Roman" w:cs="Times New Roman"/>
        </w:rPr>
        <w:t>(2)</w:t>
      </w:r>
      <w:r w:rsidR="000E6342">
        <w:rPr>
          <w:rFonts w:ascii="Times New Roman" w:hAnsi="Times New Roman" w:cs="Times New Roman"/>
        </w:rPr>
        <w:t xml:space="preserve">, </w:t>
      </w:r>
      <w:r w:rsidR="005800EB" w:rsidRPr="005800EB">
        <w:rPr>
          <w:rFonts w:ascii="Times New Roman" w:hAnsi="Times New Roman" w:cs="Times New Roman"/>
        </w:rPr>
        <w:t>93-102</w:t>
      </w:r>
      <w:r w:rsidR="005800EB">
        <w:rPr>
          <w:rFonts w:ascii="Times New Roman" w:hAnsi="Times New Roman" w:cs="Times New Roman"/>
        </w:rPr>
        <w:t xml:space="preserve"> doi:</w:t>
      </w:r>
      <w:r w:rsidR="0060035B">
        <w:rPr>
          <w:rFonts w:ascii="Times New Roman" w:hAnsi="Times New Roman" w:cs="Times New Roman"/>
        </w:rPr>
        <w:t xml:space="preserve"> </w:t>
      </w:r>
      <w:r w:rsidR="005800EB" w:rsidRPr="005800EB">
        <w:rPr>
          <w:rFonts w:ascii="Times New Roman" w:hAnsi="Times New Roman" w:cs="Times New Roman"/>
        </w:rPr>
        <w:t>10.10</w:t>
      </w:r>
      <w:r w:rsidR="005800EB">
        <w:rPr>
          <w:rFonts w:ascii="Times New Roman" w:hAnsi="Times New Roman" w:cs="Times New Roman"/>
        </w:rPr>
        <w:t>97.</w:t>
      </w:r>
      <w:r w:rsidR="005800EB" w:rsidRPr="005800EB">
        <w:rPr>
          <w:rFonts w:ascii="Times New Roman" w:hAnsi="Times New Roman" w:cs="Times New Roman"/>
        </w:rPr>
        <w:t>PTS.0000000000000129</w:t>
      </w:r>
      <w:r w:rsidR="004E6DD9">
        <w:rPr>
          <w:rFonts w:ascii="Times New Roman" w:hAnsi="Times New Roman" w:cs="Times New Roman"/>
        </w:rPr>
        <w:t xml:space="preserve"> </w:t>
      </w:r>
    </w:p>
    <w:p w14:paraId="419ACA0A" w14:textId="6872644E" w:rsidR="00094A44" w:rsidRPr="00436A47" w:rsidRDefault="008902BB" w:rsidP="005B26CB">
      <w:pPr>
        <w:spacing w:after="240"/>
        <w:ind w:left="720" w:hanging="720"/>
        <w:rPr>
          <w:rFonts w:ascii="Times New Roman" w:hAnsi="Times New Roman" w:cs="Times New Roman"/>
          <w:color w:val="000000" w:themeColor="text1"/>
          <w:shd w:val="clear" w:color="auto" w:fill="FFFFFF"/>
        </w:rPr>
      </w:pPr>
      <w:r w:rsidRPr="008902BB">
        <w:rPr>
          <w:rFonts w:ascii="Times New Roman" w:hAnsi="Times New Roman" w:cs="Times New Roman"/>
          <w:color w:val="000000" w:themeColor="text1"/>
          <w:shd w:val="clear" w:color="auto" w:fill="FFFFFF"/>
        </w:rPr>
        <w:t>Chan, S.</w:t>
      </w:r>
      <w:r w:rsidR="00AE07AC">
        <w:rPr>
          <w:rFonts w:ascii="Times New Roman" w:hAnsi="Times New Roman" w:cs="Times New Roman"/>
          <w:color w:val="000000" w:themeColor="text1"/>
          <w:shd w:val="clear" w:color="auto" w:fill="FFFFFF"/>
        </w:rPr>
        <w:t xml:space="preserve"> </w:t>
      </w:r>
      <w:r w:rsidRPr="008902BB">
        <w:rPr>
          <w:rFonts w:ascii="Times New Roman" w:hAnsi="Times New Roman" w:cs="Times New Roman"/>
          <w:color w:val="000000" w:themeColor="text1"/>
          <w:shd w:val="clear" w:color="auto" w:fill="FFFFFF"/>
        </w:rPr>
        <w:t>T., Khong, P.</w:t>
      </w:r>
      <w:r w:rsidR="00AE07AC">
        <w:rPr>
          <w:rFonts w:ascii="Times New Roman" w:hAnsi="Times New Roman" w:cs="Times New Roman"/>
          <w:color w:val="000000" w:themeColor="text1"/>
          <w:shd w:val="clear" w:color="auto" w:fill="FFFFFF"/>
        </w:rPr>
        <w:t xml:space="preserve"> </w:t>
      </w:r>
      <w:r w:rsidRPr="008902BB">
        <w:rPr>
          <w:rFonts w:ascii="Times New Roman" w:hAnsi="Times New Roman" w:cs="Times New Roman"/>
          <w:color w:val="000000" w:themeColor="text1"/>
          <w:shd w:val="clear" w:color="auto" w:fill="FFFFFF"/>
        </w:rPr>
        <w:t>C.</w:t>
      </w:r>
      <w:r w:rsidR="00AE07AC">
        <w:rPr>
          <w:rFonts w:ascii="Times New Roman" w:hAnsi="Times New Roman" w:cs="Times New Roman"/>
          <w:color w:val="000000" w:themeColor="text1"/>
          <w:shd w:val="clear" w:color="auto" w:fill="FFFFFF"/>
        </w:rPr>
        <w:t xml:space="preserve"> </w:t>
      </w:r>
      <w:r w:rsidRPr="008902BB">
        <w:rPr>
          <w:rFonts w:ascii="Times New Roman" w:hAnsi="Times New Roman" w:cs="Times New Roman"/>
          <w:color w:val="000000" w:themeColor="text1"/>
          <w:shd w:val="clear" w:color="auto" w:fill="FFFFFF"/>
        </w:rPr>
        <w:t>B., &amp; Wang, W. (2017). Psychological responses, coping and supporting needs of healthcare professionals as second victims.</w:t>
      </w:r>
      <w:r w:rsidRPr="008902BB">
        <w:rPr>
          <w:rFonts w:ascii="Times New Roman" w:hAnsi="Times New Roman" w:cs="Times New Roman"/>
          <w:i/>
          <w:iCs/>
          <w:color w:val="000000" w:themeColor="text1"/>
        </w:rPr>
        <w:t> International Nursing Review, 64</w:t>
      </w:r>
      <w:r w:rsidRPr="008902BB">
        <w:rPr>
          <w:rFonts w:ascii="Times New Roman" w:hAnsi="Times New Roman" w:cs="Times New Roman"/>
          <w:color w:val="000000" w:themeColor="text1"/>
          <w:shd w:val="clear" w:color="auto" w:fill="FFFFFF"/>
        </w:rPr>
        <w:t>(2), 242-262. doi:10.1111/inr.12317</w:t>
      </w:r>
    </w:p>
    <w:p w14:paraId="6A45C61C" w14:textId="2C8AEE94" w:rsidR="00094A44" w:rsidRDefault="00094A44" w:rsidP="00FA1403">
      <w:pPr>
        <w:spacing w:after="240"/>
        <w:ind w:left="720" w:hanging="720"/>
        <w:rPr>
          <w:rFonts w:ascii="Times New Roman" w:eastAsia="Times New Roman" w:hAnsi="Times New Roman" w:cs="Times New Roman"/>
          <w:color w:val="000000" w:themeColor="text1"/>
        </w:rPr>
      </w:pPr>
      <w:r w:rsidRPr="00094A44">
        <w:rPr>
          <w:rFonts w:ascii="Times New Roman" w:eastAsia="Times New Roman" w:hAnsi="Times New Roman" w:cs="Times New Roman"/>
          <w:color w:val="000000" w:themeColor="text1"/>
          <w:shd w:val="clear" w:color="auto" w:fill="FFFFFF"/>
        </w:rPr>
        <w:t>Demerouti, E., Bakker, A.</w:t>
      </w:r>
      <w:r w:rsidR="00AE07AC">
        <w:rPr>
          <w:rFonts w:ascii="Times New Roman" w:eastAsia="Times New Roman" w:hAnsi="Times New Roman" w:cs="Times New Roman"/>
          <w:color w:val="000000" w:themeColor="text1"/>
          <w:shd w:val="clear" w:color="auto" w:fill="FFFFFF"/>
        </w:rPr>
        <w:t xml:space="preserve"> </w:t>
      </w:r>
      <w:r w:rsidRPr="00094A44">
        <w:rPr>
          <w:rFonts w:ascii="Times New Roman" w:eastAsia="Times New Roman" w:hAnsi="Times New Roman" w:cs="Times New Roman"/>
          <w:color w:val="000000" w:themeColor="text1"/>
          <w:shd w:val="clear" w:color="auto" w:fill="FFFFFF"/>
        </w:rPr>
        <w:t>B., Nachreiner, F., &amp; Schaufeli, W.</w:t>
      </w:r>
      <w:r w:rsidR="00AE07AC">
        <w:rPr>
          <w:rFonts w:ascii="Times New Roman" w:eastAsia="Times New Roman" w:hAnsi="Times New Roman" w:cs="Times New Roman"/>
          <w:color w:val="000000" w:themeColor="text1"/>
          <w:shd w:val="clear" w:color="auto" w:fill="FFFFFF"/>
        </w:rPr>
        <w:t xml:space="preserve"> </w:t>
      </w:r>
      <w:r w:rsidRPr="00094A44">
        <w:rPr>
          <w:rFonts w:ascii="Times New Roman" w:eastAsia="Times New Roman" w:hAnsi="Times New Roman" w:cs="Times New Roman"/>
          <w:color w:val="000000" w:themeColor="text1"/>
          <w:shd w:val="clear" w:color="auto" w:fill="FFFFFF"/>
        </w:rPr>
        <w:t>B. (2001). The job demands-resources model of burnout.</w:t>
      </w:r>
      <w:r w:rsidRPr="00094A44">
        <w:rPr>
          <w:rFonts w:ascii="Times New Roman" w:eastAsia="Times New Roman" w:hAnsi="Times New Roman" w:cs="Times New Roman"/>
          <w:i/>
          <w:iCs/>
          <w:color w:val="000000" w:themeColor="text1"/>
        </w:rPr>
        <w:t> Journal of Applied Psychology, 86</w:t>
      </w:r>
      <w:r w:rsidRPr="00094A44">
        <w:rPr>
          <w:rFonts w:ascii="Times New Roman" w:eastAsia="Times New Roman" w:hAnsi="Times New Roman" w:cs="Times New Roman"/>
          <w:color w:val="000000" w:themeColor="text1"/>
          <w:shd w:val="clear" w:color="auto" w:fill="FFFFFF"/>
        </w:rPr>
        <w:t>(3), 499-512. 10.1037/0021-9010.86.3.499</w:t>
      </w:r>
    </w:p>
    <w:p w14:paraId="2952D05B" w14:textId="42F7D900" w:rsidR="006E6CEF" w:rsidRDefault="00094A44" w:rsidP="00FA1403">
      <w:pPr>
        <w:spacing w:after="240"/>
        <w:ind w:left="720" w:hanging="720"/>
        <w:rPr>
          <w:rFonts w:ascii="Times New Roman" w:eastAsia="Times New Roman" w:hAnsi="Times New Roman" w:cs="Times New Roman"/>
          <w:color w:val="000000" w:themeColor="text1"/>
          <w:shd w:val="clear" w:color="auto" w:fill="FFFFFF"/>
        </w:rPr>
      </w:pPr>
      <w:r w:rsidRPr="00436A47">
        <w:rPr>
          <w:rFonts w:ascii="Times New Roman" w:eastAsia="Times New Roman" w:hAnsi="Times New Roman" w:cs="Times New Roman"/>
          <w:color w:val="000000" w:themeColor="text1"/>
          <w:shd w:val="clear" w:color="auto" w:fill="FFFFFF"/>
        </w:rPr>
        <w:t>Demerouti, E., Bakker, A. B., Vardakou, I., &amp; Kantas, A. (2003). The convergent validity of two burnout instruments: A multitrait-multimethod analysis.</w:t>
      </w:r>
      <w:r w:rsidR="005A406A">
        <w:rPr>
          <w:rFonts w:ascii="Times New Roman" w:eastAsia="Times New Roman" w:hAnsi="Times New Roman" w:cs="Times New Roman"/>
          <w:color w:val="000000" w:themeColor="text1"/>
          <w:shd w:val="clear" w:color="auto" w:fill="FFFFFF"/>
        </w:rPr>
        <w:t xml:space="preserve"> </w:t>
      </w:r>
      <w:r w:rsidRPr="00436A47">
        <w:rPr>
          <w:rFonts w:ascii="Times New Roman" w:eastAsia="Times New Roman" w:hAnsi="Times New Roman" w:cs="Times New Roman"/>
          <w:i/>
          <w:iCs/>
          <w:color w:val="000000" w:themeColor="text1"/>
        </w:rPr>
        <w:t>European Journal of Psychological Assessment, 19</w:t>
      </w:r>
      <w:r w:rsidRPr="00436A47">
        <w:rPr>
          <w:rFonts w:ascii="Times New Roman" w:eastAsia="Times New Roman" w:hAnsi="Times New Roman" w:cs="Times New Roman"/>
          <w:color w:val="000000" w:themeColor="text1"/>
          <w:shd w:val="clear" w:color="auto" w:fill="FFFFFF"/>
        </w:rPr>
        <w:t xml:space="preserve">(1), 12-23. </w:t>
      </w:r>
      <w:r w:rsidR="005A406A">
        <w:rPr>
          <w:rFonts w:ascii="Times New Roman" w:eastAsia="Times New Roman" w:hAnsi="Times New Roman" w:cs="Times New Roman"/>
          <w:color w:val="000000" w:themeColor="text1"/>
          <w:shd w:val="clear" w:color="auto" w:fill="FFFFFF"/>
        </w:rPr>
        <w:t>doi:</w:t>
      </w:r>
      <w:r w:rsidRPr="00436A47">
        <w:rPr>
          <w:rFonts w:ascii="Times New Roman" w:eastAsia="Times New Roman" w:hAnsi="Times New Roman" w:cs="Times New Roman"/>
          <w:color w:val="000000" w:themeColor="text1"/>
          <w:shd w:val="clear" w:color="auto" w:fill="FFFFFF"/>
        </w:rPr>
        <w:t>10.1027//1015-5759.19.1.12</w:t>
      </w:r>
    </w:p>
    <w:p w14:paraId="228781E2" w14:textId="68EF5FDB" w:rsidR="00636C37" w:rsidRDefault="00231834" w:rsidP="00FA1403">
      <w:pPr>
        <w:spacing w:after="240"/>
        <w:ind w:left="720" w:hanging="720"/>
        <w:rPr>
          <w:rFonts w:ascii="Times New Roman" w:eastAsia="Times New Roman" w:hAnsi="Times New Roman" w:cs="Times New Roman"/>
          <w:color w:val="000000" w:themeColor="text1"/>
          <w:shd w:val="clear" w:color="auto" w:fill="FFFFFF"/>
        </w:rPr>
      </w:pPr>
      <w:r w:rsidRPr="00231834">
        <w:rPr>
          <w:rFonts w:ascii="Times New Roman" w:eastAsia="Times New Roman" w:hAnsi="Times New Roman" w:cs="Times New Roman"/>
          <w:color w:val="000000" w:themeColor="text1"/>
          <w:shd w:val="clear" w:color="auto" w:fill="FFFFFF"/>
        </w:rPr>
        <w:t>Demerouti, E., Mostert, K., &amp; Bakker, A.</w:t>
      </w:r>
      <w:r w:rsidR="00AE07AC">
        <w:rPr>
          <w:rFonts w:ascii="Times New Roman" w:eastAsia="Times New Roman" w:hAnsi="Times New Roman" w:cs="Times New Roman"/>
          <w:color w:val="000000" w:themeColor="text1"/>
          <w:shd w:val="clear" w:color="auto" w:fill="FFFFFF"/>
        </w:rPr>
        <w:t xml:space="preserve"> </w:t>
      </w:r>
      <w:r w:rsidRPr="00231834">
        <w:rPr>
          <w:rFonts w:ascii="Times New Roman" w:eastAsia="Times New Roman" w:hAnsi="Times New Roman" w:cs="Times New Roman"/>
          <w:color w:val="000000" w:themeColor="text1"/>
          <w:shd w:val="clear" w:color="auto" w:fill="FFFFFF"/>
        </w:rPr>
        <w:t>B. (2010). Burnout and work engagement: A thorough investigation of the independency of both constructs.</w:t>
      </w:r>
      <w:r w:rsidRPr="00231834">
        <w:rPr>
          <w:rFonts w:ascii="Times New Roman" w:eastAsia="Times New Roman" w:hAnsi="Times New Roman" w:cs="Times New Roman"/>
          <w:i/>
          <w:iCs/>
          <w:color w:val="000000" w:themeColor="text1"/>
        </w:rPr>
        <w:t> Journal of Occupational Health Psychology, 15</w:t>
      </w:r>
      <w:r w:rsidRPr="00231834">
        <w:rPr>
          <w:rFonts w:ascii="Times New Roman" w:eastAsia="Times New Roman" w:hAnsi="Times New Roman" w:cs="Times New Roman"/>
          <w:color w:val="000000" w:themeColor="text1"/>
          <w:shd w:val="clear" w:color="auto" w:fill="FFFFFF"/>
        </w:rPr>
        <w:t>(3), 20</w:t>
      </w:r>
      <w:r w:rsidR="005A406A">
        <w:rPr>
          <w:rFonts w:ascii="Times New Roman" w:eastAsia="Times New Roman" w:hAnsi="Times New Roman" w:cs="Times New Roman"/>
          <w:color w:val="000000" w:themeColor="text1"/>
          <w:shd w:val="clear" w:color="auto" w:fill="FFFFFF"/>
        </w:rPr>
        <w:t>9-222. doi:</w:t>
      </w:r>
      <w:r w:rsidRPr="00231834">
        <w:rPr>
          <w:rFonts w:ascii="Times New Roman" w:eastAsia="Times New Roman" w:hAnsi="Times New Roman" w:cs="Times New Roman"/>
          <w:color w:val="000000" w:themeColor="text1"/>
          <w:shd w:val="clear" w:color="auto" w:fill="FFFFFF"/>
        </w:rPr>
        <w:t>10.1037/a0019408</w:t>
      </w:r>
    </w:p>
    <w:p w14:paraId="4C543CFF" w14:textId="423D4853" w:rsidR="007C4295" w:rsidRDefault="004E6DD9" w:rsidP="005B26CB">
      <w:pPr>
        <w:spacing w:after="240"/>
        <w:ind w:left="720" w:hanging="720"/>
        <w:rPr>
          <w:rFonts w:ascii="Times New Roman" w:eastAsia="Times New Roman" w:hAnsi="Times New Roman" w:cs="Times New Roman"/>
          <w:color w:val="000000" w:themeColor="text1"/>
          <w:shd w:val="clear" w:color="auto" w:fill="FFFFFF"/>
        </w:rPr>
      </w:pPr>
      <w:r w:rsidRPr="004E6DD9">
        <w:rPr>
          <w:rFonts w:ascii="Times New Roman" w:hAnsi="Times New Roman" w:cs="Times New Roman"/>
          <w:color w:val="000000" w:themeColor="text1"/>
        </w:rPr>
        <w:t>Denham, C.</w:t>
      </w:r>
      <w:r w:rsidR="00AE07AC">
        <w:rPr>
          <w:rFonts w:ascii="Times New Roman" w:hAnsi="Times New Roman" w:cs="Times New Roman"/>
          <w:color w:val="000000" w:themeColor="text1"/>
        </w:rPr>
        <w:t xml:space="preserve"> </w:t>
      </w:r>
      <w:r w:rsidRPr="004E6DD9">
        <w:rPr>
          <w:rFonts w:ascii="Times New Roman" w:hAnsi="Times New Roman" w:cs="Times New Roman"/>
          <w:color w:val="000000" w:themeColor="text1"/>
        </w:rPr>
        <w:t xml:space="preserve">R. (2007). TRUST: The 5 </w:t>
      </w:r>
      <w:r w:rsidR="00A35DA2">
        <w:rPr>
          <w:rFonts w:ascii="Times New Roman" w:hAnsi="Times New Roman" w:cs="Times New Roman"/>
          <w:color w:val="000000" w:themeColor="text1"/>
        </w:rPr>
        <w:t>r</w:t>
      </w:r>
      <w:r w:rsidRPr="004E6DD9">
        <w:rPr>
          <w:rFonts w:ascii="Times New Roman" w:hAnsi="Times New Roman" w:cs="Times New Roman"/>
          <w:color w:val="000000" w:themeColor="text1"/>
        </w:rPr>
        <w:t xml:space="preserve">ights of the </w:t>
      </w:r>
      <w:r w:rsidR="00A35DA2">
        <w:rPr>
          <w:rFonts w:ascii="Times New Roman" w:hAnsi="Times New Roman" w:cs="Times New Roman"/>
          <w:color w:val="000000" w:themeColor="text1"/>
        </w:rPr>
        <w:t>s</w:t>
      </w:r>
      <w:r w:rsidRPr="004E6DD9">
        <w:rPr>
          <w:rFonts w:ascii="Times New Roman" w:hAnsi="Times New Roman" w:cs="Times New Roman"/>
          <w:color w:val="000000" w:themeColor="text1"/>
        </w:rPr>
        <w:t xml:space="preserve">econd </w:t>
      </w:r>
      <w:r w:rsidR="00A35DA2">
        <w:rPr>
          <w:rFonts w:ascii="Times New Roman" w:hAnsi="Times New Roman" w:cs="Times New Roman"/>
          <w:color w:val="000000" w:themeColor="text1"/>
        </w:rPr>
        <w:t>v</w:t>
      </w:r>
      <w:r w:rsidRPr="004E6DD9">
        <w:rPr>
          <w:rFonts w:ascii="Times New Roman" w:hAnsi="Times New Roman" w:cs="Times New Roman"/>
          <w:color w:val="000000" w:themeColor="text1"/>
        </w:rPr>
        <w:t xml:space="preserve">ictim. </w:t>
      </w:r>
      <w:r w:rsidRPr="004E6DD9">
        <w:rPr>
          <w:rFonts w:ascii="Times New Roman" w:hAnsi="Times New Roman" w:cs="Times New Roman"/>
          <w:i/>
          <w:color w:val="000000" w:themeColor="text1"/>
        </w:rPr>
        <w:t xml:space="preserve">Journal of Patient Safety, </w:t>
      </w:r>
      <w:r w:rsidRPr="00EA61E4">
        <w:rPr>
          <w:rFonts w:ascii="Times New Roman" w:hAnsi="Times New Roman" w:cs="Times New Roman"/>
          <w:i/>
          <w:iCs/>
          <w:color w:val="000000" w:themeColor="text1"/>
        </w:rPr>
        <w:t>3</w:t>
      </w:r>
      <w:r w:rsidRPr="004E6DD9">
        <w:rPr>
          <w:rFonts w:ascii="Times New Roman" w:hAnsi="Times New Roman" w:cs="Times New Roman"/>
          <w:color w:val="000000" w:themeColor="text1"/>
        </w:rPr>
        <w:t>(2)107-119 doi:1</w:t>
      </w:r>
      <w:r w:rsidRPr="004E6DD9">
        <w:rPr>
          <w:rFonts w:ascii="Times New Roman" w:eastAsia="Times New Roman" w:hAnsi="Times New Roman" w:cs="Times New Roman"/>
          <w:color w:val="000000" w:themeColor="text1"/>
          <w:shd w:val="clear" w:color="auto" w:fill="FFFFFF"/>
        </w:rPr>
        <w:t>0.1097/01.jps.0000236917.02321.fd</w:t>
      </w:r>
    </w:p>
    <w:p w14:paraId="5277141A" w14:textId="2A646721" w:rsidR="008E2754" w:rsidRDefault="009A4C98" w:rsidP="00FA1403">
      <w:pPr>
        <w:pStyle w:val="NormalWeb"/>
        <w:spacing w:before="0" w:beforeAutospacing="0" w:after="240" w:afterAutospacing="0"/>
        <w:ind w:left="720" w:hanging="720"/>
        <w:rPr>
          <w:color w:val="000000" w:themeColor="text1"/>
          <w:shd w:val="clear" w:color="auto" w:fill="FFFFFF"/>
        </w:rPr>
      </w:pPr>
      <w:r w:rsidRPr="009A4C98">
        <w:rPr>
          <w:color w:val="000000" w:themeColor="text1"/>
          <w:shd w:val="clear" w:color="auto" w:fill="FFFFFF"/>
        </w:rPr>
        <w:t>Edrees, H.</w:t>
      </w:r>
      <w:r w:rsidR="00AE07AC">
        <w:rPr>
          <w:color w:val="000000" w:themeColor="text1"/>
          <w:shd w:val="clear" w:color="auto" w:fill="FFFFFF"/>
        </w:rPr>
        <w:t xml:space="preserve"> </w:t>
      </w:r>
      <w:r w:rsidRPr="009A4C98">
        <w:rPr>
          <w:color w:val="000000" w:themeColor="text1"/>
          <w:shd w:val="clear" w:color="auto" w:fill="FFFFFF"/>
        </w:rPr>
        <w:t>H., Morlock, L., &amp; Wu, A.</w:t>
      </w:r>
      <w:r w:rsidR="00AE07AC">
        <w:rPr>
          <w:color w:val="000000" w:themeColor="text1"/>
          <w:shd w:val="clear" w:color="auto" w:fill="FFFFFF"/>
        </w:rPr>
        <w:t xml:space="preserve"> </w:t>
      </w:r>
      <w:r w:rsidRPr="009A4C98">
        <w:rPr>
          <w:color w:val="000000" w:themeColor="text1"/>
          <w:shd w:val="clear" w:color="auto" w:fill="FFFFFF"/>
        </w:rPr>
        <w:t>W. (2017). Do hospitals support second victims? Collective insights from patient safety leaders in Maryland.</w:t>
      </w:r>
      <w:r w:rsidRPr="009A4C98">
        <w:rPr>
          <w:i/>
          <w:iCs/>
          <w:color w:val="000000" w:themeColor="text1"/>
        </w:rPr>
        <w:t> Joint Commission Journal on Quality and Patient Safety, 43</w:t>
      </w:r>
      <w:r w:rsidRPr="009A4C98">
        <w:rPr>
          <w:color w:val="000000" w:themeColor="text1"/>
          <w:shd w:val="clear" w:color="auto" w:fill="FFFFFF"/>
        </w:rPr>
        <w:t>(9), 471-483. doi:10.1016/j.jcjq.2017.01.008</w:t>
      </w:r>
    </w:p>
    <w:p w14:paraId="242E6378" w14:textId="4B307409" w:rsidR="00E6239C" w:rsidRPr="00AE07AC" w:rsidRDefault="00E6239C" w:rsidP="00FA1403">
      <w:pPr>
        <w:pStyle w:val="NormalWeb"/>
        <w:spacing w:before="0" w:beforeAutospacing="0" w:after="240" w:afterAutospacing="0"/>
        <w:ind w:left="720" w:hanging="720"/>
        <w:rPr>
          <w:color w:val="000000" w:themeColor="text1"/>
          <w:shd w:val="clear" w:color="auto" w:fill="FFFFFF"/>
        </w:rPr>
      </w:pPr>
      <w:r w:rsidRPr="00AE07AC">
        <w:rPr>
          <w:color w:val="000000" w:themeColor="text1"/>
          <w:shd w:val="clear" w:color="auto" w:fill="FFFFFF"/>
        </w:rPr>
        <w:t>Gupta, K., Lisker, S., Rivadeneira, N. A., Mangurian, C., Linos, E., &amp; Sarkar, U. (2019). Decisions and repercussions of second victim experiences for mothers in medicine (SAVE DR MoM). </w:t>
      </w:r>
      <w:r w:rsidRPr="00AE07AC">
        <w:rPr>
          <w:i/>
          <w:iCs/>
          <w:color w:val="000000" w:themeColor="text1"/>
          <w:shd w:val="clear" w:color="auto" w:fill="FFFFFF"/>
        </w:rPr>
        <w:t xml:space="preserve">BMJ </w:t>
      </w:r>
      <w:r w:rsidR="00FF113A" w:rsidRPr="00AE07AC">
        <w:rPr>
          <w:i/>
          <w:iCs/>
          <w:color w:val="000000" w:themeColor="text1"/>
          <w:shd w:val="clear" w:color="auto" w:fill="FFFFFF"/>
        </w:rPr>
        <w:t>Q</w:t>
      </w:r>
      <w:r w:rsidRPr="00AE07AC">
        <w:rPr>
          <w:i/>
          <w:iCs/>
          <w:color w:val="000000" w:themeColor="text1"/>
          <w:shd w:val="clear" w:color="auto" w:fill="FFFFFF"/>
        </w:rPr>
        <w:t xml:space="preserve">uality &amp; </w:t>
      </w:r>
      <w:r w:rsidR="00FF113A" w:rsidRPr="00AE07AC">
        <w:rPr>
          <w:i/>
          <w:iCs/>
          <w:color w:val="000000" w:themeColor="text1"/>
          <w:shd w:val="clear" w:color="auto" w:fill="FFFFFF"/>
        </w:rPr>
        <w:t>S</w:t>
      </w:r>
      <w:r w:rsidRPr="00AE07AC">
        <w:rPr>
          <w:i/>
          <w:iCs/>
          <w:color w:val="000000" w:themeColor="text1"/>
          <w:shd w:val="clear" w:color="auto" w:fill="FFFFFF"/>
        </w:rPr>
        <w:t>afety</w:t>
      </w:r>
      <w:r w:rsidRPr="00AE07AC">
        <w:rPr>
          <w:color w:val="000000" w:themeColor="text1"/>
          <w:shd w:val="clear" w:color="auto" w:fill="FFFFFF"/>
        </w:rPr>
        <w:t>, </w:t>
      </w:r>
      <w:r w:rsidRPr="00AE07AC">
        <w:rPr>
          <w:i/>
          <w:iCs/>
          <w:color w:val="000000" w:themeColor="text1"/>
          <w:shd w:val="clear" w:color="auto" w:fill="FFFFFF"/>
        </w:rPr>
        <w:t>28</w:t>
      </w:r>
      <w:r w:rsidRPr="00AE07AC">
        <w:rPr>
          <w:color w:val="000000" w:themeColor="text1"/>
          <w:shd w:val="clear" w:color="auto" w:fill="FFFFFF"/>
        </w:rPr>
        <w:t>(7), 564-573.</w:t>
      </w:r>
    </w:p>
    <w:p w14:paraId="68F85047" w14:textId="0CBC70CD" w:rsidR="00B77F33" w:rsidRDefault="00A35DA2" w:rsidP="00B77F33">
      <w:pPr>
        <w:spacing w:after="240"/>
        <w:ind w:left="720" w:hanging="720"/>
        <w:rPr>
          <w:rFonts w:ascii="Times New Roman" w:eastAsia="Times New Roman" w:hAnsi="Times New Roman" w:cs="Times New Roman"/>
          <w:color w:val="0D0D0D" w:themeColor="text1" w:themeTint="F2"/>
          <w:shd w:val="clear" w:color="auto" w:fill="FFFFFF"/>
        </w:rPr>
      </w:pPr>
      <w:r w:rsidRPr="00A35DA2">
        <w:rPr>
          <w:rFonts w:ascii="Times New Roman" w:eastAsia="Times New Roman" w:hAnsi="Times New Roman" w:cs="Times New Roman"/>
          <w:color w:val="000000" w:themeColor="text1"/>
          <w:shd w:val="clear" w:color="auto" w:fill="FFFFFF"/>
        </w:rPr>
        <w:t>Hatch, D.</w:t>
      </w:r>
      <w:r w:rsidR="00AE07AC">
        <w:rPr>
          <w:rFonts w:ascii="Times New Roman" w:eastAsia="Times New Roman" w:hAnsi="Times New Roman" w:cs="Times New Roman"/>
          <w:color w:val="000000" w:themeColor="text1"/>
          <w:shd w:val="clear" w:color="auto" w:fill="FFFFFF"/>
        </w:rPr>
        <w:t xml:space="preserve"> </w:t>
      </w:r>
      <w:r w:rsidRPr="00A35DA2">
        <w:rPr>
          <w:rFonts w:ascii="Times New Roman" w:eastAsia="Times New Roman" w:hAnsi="Times New Roman" w:cs="Times New Roman"/>
          <w:color w:val="000000" w:themeColor="text1"/>
          <w:shd w:val="clear" w:color="auto" w:fill="FFFFFF"/>
        </w:rPr>
        <w:t>J., Potter, G.</w:t>
      </w:r>
      <w:r w:rsidR="00AE07AC">
        <w:rPr>
          <w:rFonts w:ascii="Times New Roman" w:eastAsia="Times New Roman" w:hAnsi="Times New Roman" w:cs="Times New Roman"/>
          <w:color w:val="000000" w:themeColor="text1"/>
          <w:shd w:val="clear" w:color="auto" w:fill="FFFFFF"/>
        </w:rPr>
        <w:t xml:space="preserve"> </w:t>
      </w:r>
      <w:r w:rsidRPr="00A35DA2">
        <w:rPr>
          <w:rFonts w:ascii="Times New Roman" w:eastAsia="Times New Roman" w:hAnsi="Times New Roman" w:cs="Times New Roman"/>
          <w:color w:val="000000" w:themeColor="text1"/>
          <w:shd w:val="clear" w:color="auto" w:fill="FFFFFF"/>
        </w:rPr>
        <w:t xml:space="preserve">G., Martus, P., Rose, U., &amp; Freude, G. (2019). Lagged versus concurrent changes between burnout and depression symptoms and unique contributions from job demands and job resources. </w:t>
      </w:r>
      <w:r w:rsidRPr="00491718">
        <w:rPr>
          <w:rFonts w:ascii="Times New Roman" w:eastAsia="Times New Roman" w:hAnsi="Times New Roman" w:cs="Times New Roman"/>
          <w:i/>
          <w:color w:val="000000" w:themeColor="text1"/>
          <w:shd w:val="clear" w:color="auto" w:fill="FFFFFF"/>
        </w:rPr>
        <w:t>Journal of Occupational Health Psychology</w:t>
      </w:r>
      <w:r w:rsidR="00DB092B">
        <w:rPr>
          <w:rFonts w:ascii="Times New Roman" w:eastAsia="Times New Roman" w:hAnsi="Times New Roman" w:cs="Times New Roman"/>
          <w:color w:val="000000" w:themeColor="text1"/>
          <w:shd w:val="clear" w:color="auto" w:fill="FFFFFF"/>
        </w:rPr>
        <w:t xml:space="preserve">, </w:t>
      </w:r>
      <w:r w:rsidR="00DB092B">
        <w:rPr>
          <w:rFonts w:ascii="Times New Roman" w:eastAsia="Times New Roman" w:hAnsi="Times New Roman" w:cs="Times New Roman"/>
          <w:i/>
          <w:color w:val="000000" w:themeColor="text1"/>
          <w:shd w:val="clear" w:color="auto" w:fill="FFFFFF"/>
        </w:rPr>
        <w:t>24</w:t>
      </w:r>
      <w:r w:rsidR="00DB092B">
        <w:rPr>
          <w:rFonts w:ascii="Times New Roman" w:eastAsia="Times New Roman" w:hAnsi="Times New Roman" w:cs="Times New Roman"/>
          <w:color w:val="000000" w:themeColor="text1"/>
          <w:shd w:val="clear" w:color="auto" w:fill="FFFFFF"/>
        </w:rPr>
        <w:t>(6), 617-628.</w:t>
      </w:r>
      <w:r w:rsidRPr="00A35DA2">
        <w:rPr>
          <w:rFonts w:ascii="Times New Roman" w:eastAsia="Times New Roman" w:hAnsi="Times New Roman" w:cs="Times New Roman"/>
          <w:color w:val="000000" w:themeColor="text1"/>
          <w:shd w:val="clear" w:color="auto" w:fill="FFFFFF"/>
        </w:rPr>
        <w:t xml:space="preserve"> doi:</w:t>
      </w:r>
      <w:r>
        <w:rPr>
          <w:rFonts w:ascii="Times New Roman" w:eastAsia="Times New Roman" w:hAnsi="Times New Roman" w:cs="Times New Roman"/>
          <w:color w:val="000000" w:themeColor="text1"/>
          <w:shd w:val="clear" w:color="auto" w:fill="FFFFFF"/>
        </w:rPr>
        <w:t xml:space="preserve"> </w:t>
      </w:r>
      <w:r w:rsidRPr="00A35DA2">
        <w:rPr>
          <w:rFonts w:ascii="Times New Roman" w:eastAsia="Times New Roman" w:hAnsi="Times New Roman" w:cs="Times New Roman"/>
          <w:color w:val="000000" w:themeColor="text1"/>
          <w:shd w:val="clear" w:color="auto" w:fill="FFFFFF"/>
        </w:rPr>
        <w:t>10.</w:t>
      </w:r>
      <w:r w:rsidRPr="0056646A">
        <w:rPr>
          <w:rFonts w:ascii="Times New Roman" w:eastAsia="Times New Roman" w:hAnsi="Times New Roman" w:cs="Times New Roman"/>
          <w:color w:val="0D0D0D" w:themeColor="text1" w:themeTint="F2"/>
          <w:shd w:val="clear" w:color="auto" w:fill="FFFFFF"/>
        </w:rPr>
        <w:t>1037/ocp0000170</w:t>
      </w:r>
    </w:p>
    <w:p w14:paraId="493AB0B1" w14:textId="77777777" w:rsidR="00B77F33" w:rsidRPr="00AE07AC" w:rsidRDefault="00B77F33" w:rsidP="00757CBE">
      <w:pPr>
        <w:shd w:val="clear" w:color="auto" w:fill="FFFFFF"/>
        <w:spacing w:after="240"/>
        <w:ind w:left="720" w:hanging="720"/>
        <w:rPr>
          <w:rFonts w:ascii="Times New Roman" w:hAnsi="Times New Roman" w:cs="Times New Roman"/>
          <w:color w:val="000000" w:themeColor="text1"/>
        </w:rPr>
      </w:pPr>
      <w:r w:rsidRPr="00AE07AC">
        <w:rPr>
          <w:rFonts w:ascii="Times New Roman" w:hAnsi="Times New Roman" w:cs="Times New Roman"/>
          <w:color w:val="000000" w:themeColor="text1"/>
        </w:rPr>
        <w:lastRenderedPageBreak/>
        <w:t>Hayes, A. F. (2018). </w:t>
      </w:r>
      <w:r w:rsidRPr="00AE07AC">
        <w:rPr>
          <w:rFonts w:ascii="Times New Roman" w:hAnsi="Times New Roman" w:cs="Times New Roman"/>
          <w:i/>
          <w:iCs/>
          <w:color w:val="000000" w:themeColor="text1"/>
        </w:rPr>
        <w:t>Introduction to mediation, moderation and conditional process analysis: A regression-based approach</w:t>
      </w:r>
      <w:r w:rsidRPr="00AE07AC">
        <w:rPr>
          <w:rFonts w:ascii="Times New Roman" w:hAnsi="Times New Roman" w:cs="Times New Roman"/>
          <w:color w:val="000000" w:themeColor="text1"/>
        </w:rPr>
        <w:t> (2</w:t>
      </w:r>
      <w:r w:rsidRPr="00AE07AC">
        <w:rPr>
          <w:rFonts w:ascii="Times New Roman" w:hAnsi="Times New Roman" w:cs="Times New Roman"/>
          <w:color w:val="000000" w:themeColor="text1"/>
          <w:vertAlign w:val="superscript"/>
        </w:rPr>
        <w:t>nd</w:t>
      </w:r>
      <w:r w:rsidRPr="00AE07AC">
        <w:rPr>
          <w:rFonts w:ascii="Times New Roman" w:hAnsi="Times New Roman" w:cs="Times New Roman"/>
          <w:color w:val="000000" w:themeColor="text1"/>
        </w:rPr>
        <w:t> ed.). New York, NY: Guilford.</w:t>
      </w:r>
    </w:p>
    <w:p w14:paraId="3A850D9B" w14:textId="034C5742" w:rsidR="00B77F33" w:rsidRPr="00757CBE" w:rsidRDefault="00B77F33" w:rsidP="00757CBE">
      <w:pPr>
        <w:shd w:val="clear" w:color="auto" w:fill="FFFFFF"/>
        <w:spacing w:after="240"/>
        <w:ind w:left="720" w:hanging="720"/>
        <w:rPr>
          <w:rFonts w:ascii="Times New Roman" w:hAnsi="Times New Roman" w:cs="Times New Roman"/>
          <w:color w:val="222222"/>
        </w:rPr>
      </w:pPr>
      <w:r w:rsidRPr="00757CBE">
        <w:rPr>
          <w:rFonts w:ascii="Times New Roman" w:hAnsi="Times New Roman" w:cs="Times New Roman"/>
          <w:color w:val="000000"/>
          <w:shd w:val="clear" w:color="auto" w:fill="FFFFFF"/>
        </w:rPr>
        <w:t>Hayes, A. F. (2019). </w:t>
      </w:r>
      <w:r w:rsidRPr="00757CBE">
        <w:rPr>
          <w:rFonts w:ascii="Times New Roman" w:hAnsi="Times New Roman" w:cs="Times New Roman"/>
          <w:i/>
          <w:iCs/>
          <w:color w:val="000000"/>
          <w:shd w:val="clear" w:color="auto" w:fill="FFFFFF"/>
        </w:rPr>
        <w:t>The PROCESS macro for SPSS, SAS, and R</w:t>
      </w:r>
      <w:r w:rsidR="00555A43" w:rsidRPr="00555A43">
        <w:rPr>
          <w:rFonts w:ascii="Times New Roman" w:hAnsi="Times New Roman" w:cs="Times New Roman"/>
          <w:color w:val="000000"/>
          <w:shd w:val="clear" w:color="auto" w:fill="FFFFFF"/>
        </w:rPr>
        <w:t>. [software</w:t>
      </w:r>
      <w:r w:rsidRPr="00757CBE">
        <w:rPr>
          <w:rFonts w:ascii="Times New Roman" w:hAnsi="Times New Roman" w:cs="Times New Roman"/>
          <w:color w:val="000000"/>
          <w:shd w:val="clear" w:color="auto" w:fill="FFFFFF"/>
        </w:rPr>
        <w:t>]. Retrieved from </w:t>
      </w:r>
      <w:r w:rsidR="00757CBE" w:rsidRPr="00757CBE">
        <w:rPr>
          <w:rFonts w:ascii="Times New Roman" w:hAnsi="Times New Roman" w:cs="Times New Roman"/>
          <w:color w:val="000000"/>
          <w:shd w:val="clear" w:color="auto" w:fill="FFFFFF"/>
        </w:rPr>
        <w:t>http://processmacro.org/index.html</w:t>
      </w:r>
      <w:r w:rsidRPr="00757CBE">
        <w:rPr>
          <w:rFonts w:ascii="Times New Roman" w:hAnsi="Times New Roman" w:cs="Times New Roman"/>
          <w:color w:val="000000"/>
          <w:shd w:val="clear" w:color="auto" w:fill="FFFFFF"/>
        </w:rPr>
        <w:t>.</w:t>
      </w:r>
    </w:p>
    <w:p w14:paraId="269320EC" w14:textId="0B174A48" w:rsidR="00DB5A35" w:rsidRPr="0056646A" w:rsidRDefault="00DB5A35" w:rsidP="005B26CB">
      <w:pPr>
        <w:spacing w:after="240"/>
        <w:ind w:left="720" w:hanging="720"/>
        <w:rPr>
          <w:rFonts w:ascii="Times New Roman" w:hAnsi="Times New Roman" w:cs="Times New Roman"/>
          <w:color w:val="0D0D0D" w:themeColor="text1" w:themeTint="F2"/>
          <w:shd w:val="clear" w:color="auto" w:fill="FFFFFF"/>
        </w:rPr>
      </w:pPr>
      <w:r w:rsidRPr="0056646A">
        <w:rPr>
          <w:rFonts w:ascii="Times New Roman" w:hAnsi="Times New Roman" w:cs="Times New Roman"/>
          <w:color w:val="0D0D0D" w:themeColor="text1" w:themeTint="F2"/>
          <w:shd w:val="clear" w:color="auto" w:fill="FFFFFF"/>
        </w:rPr>
        <w:t>Jacobs, L.</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M., Nawaz, M.</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K., Hood, J.</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L., &amp; Bae, S. (2012). Burnout among workers in a pediatric health care system. </w:t>
      </w:r>
      <w:r w:rsidRPr="0056646A">
        <w:rPr>
          <w:rFonts w:ascii="Times New Roman" w:hAnsi="Times New Roman" w:cs="Times New Roman"/>
          <w:i/>
          <w:iCs/>
          <w:color w:val="0D0D0D" w:themeColor="text1" w:themeTint="F2"/>
          <w:shd w:val="clear" w:color="auto" w:fill="FFFFFF"/>
        </w:rPr>
        <w:t xml:space="preserve">Workplace </w:t>
      </w:r>
      <w:r w:rsidR="002007E7" w:rsidRPr="0056646A">
        <w:rPr>
          <w:rFonts w:ascii="Times New Roman" w:hAnsi="Times New Roman" w:cs="Times New Roman"/>
          <w:i/>
          <w:iCs/>
          <w:color w:val="0D0D0D" w:themeColor="text1" w:themeTint="F2"/>
          <w:shd w:val="clear" w:color="auto" w:fill="FFFFFF"/>
        </w:rPr>
        <w:t>H</w:t>
      </w:r>
      <w:r w:rsidRPr="0056646A">
        <w:rPr>
          <w:rFonts w:ascii="Times New Roman" w:hAnsi="Times New Roman" w:cs="Times New Roman"/>
          <w:i/>
          <w:iCs/>
          <w:color w:val="0D0D0D" w:themeColor="text1" w:themeTint="F2"/>
          <w:shd w:val="clear" w:color="auto" w:fill="FFFFFF"/>
        </w:rPr>
        <w:t xml:space="preserve">ealth &amp; </w:t>
      </w:r>
      <w:r w:rsidR="002007E7" w:rsidRPr="0056646A">
        <w:rPr>
          <w:rFonts w:ascii="Times New Roman" w:hAnsi="Times New Roman" w:cs="Times New Roman"/>
          <w:i/>
          <w:iCs/>
          <w:color w:val="0D0D0D" w:themeColor="text1" w:themeTint="F2"/>
          <w:shd w:val="clear" w:color="auto" w:fill="FFFFFF"/>
        </w:rPr>
        <w:t>S</w:t>
      </w:r>
      <w:r w:rsidRPr="0056646A">
        <w:rPr>
          <w:rFonts w:ascii="Times New Roman" w:hAnsi="Times New Roman" w:cs="Times New Roman"/>
          <w:i/>
          <w:iCs/>
          <w:color w:val="0D0D0D" w:themeColor="text1" w:themeTint="F2"/>
          <w:shd w:val="clear" w:color="auto" w:fill="FFFFFF"/>
        </w:rPr>
        <w:t>afety</w:t>
      </w:r>
      <w:r w:rsidRPr="0056646A">
        <w:rPr>
          <w:rFonts w:ascii="Times New Roman" w:hAnsi="Times New Roman" w:cs="Times New Roman"/>
          <w:color w:val="0D0D0D" w:themeColor="text1" w:themeTint="F2"/>
          <w:shd w:val="clear" w:color="auto" w:fill="FFFFFF"/>
        </w:rPr>
        <w:t>, </w:t>
      </w:r>
      <w:r w:rsidRPr="0056646A">
        <w:rPr>
          <w:rFonts w:ascii="Times New Roman" w:hAnsi="Times New Roman" w:cs="Times New Roman"/>
          <w:i/>
          <w:iCs/>
          <w:color w:val="0D0D0D" w:themeColor="text1" w:themeTint="F2"/>
          <w:shd w:val="clear" w:color="auto" w:fill="FFFFFF"/>
        </w:rPr>
        <w:t>60</w:t>
      </w:r>
      <w:r w:rsidRPr="0056646A">
        <w:rPr>
          <w:rFonts w:ascii="Times New Roman" w:hAnsi="Times New Roman" w:cs="Times New Roman"/>
          <w:color w:val="0D0D0D" w:themeColor="text1" w:themeTint="F2"/>
          <w:shd w:val="clear" w:color="auto" w:fill="FFFFFF"/>
        </w:rPr>
        <w:t>(8), 335-344.</w:t>
      </w:r>
    </w:p>
    <w:p w14:paraId="570DD422" w14:textId="2C9C534B" w:rsidR="00BC2BA3" w:rsidRPr="0056646A" w:rsidRDefault="00BC2BA3" w:rsidP="005B26CB">
      <w:pPr>
        <w:spacing w:after="240"/>
        <w:ind w:left="720" w:hanging="720"/>
        <w:rPr>
          <w:rFonts w:ascii="Times New Roman" w:eastAsia="Times New Roman" w:hAnsi="Times New Roman" w:cs="Times New Roman"/>
          <w:color w:val="0D0D0D" w:themeColor="text1" w:themeTint="F2"/>
          <w:shd w:val="clear" w:color="auto" w:fill="FFFFFF"/>
        </w:rPr>
      </w:pPr>
      <w:r w:rsidRPr="0056646A">
        <w:rPr>
          <w:rFonts w:ascii="Times New Roman" w:hAnsi="Times New Roman" w:cs="Times New Roman"/>
          <w:color w:val="0D0D0D" w:themeColor="text1" w:themeTint="F2"/>
          <w:shd w:val="clear" w:color="auto" w:fill="FFFFFF"/>
        </w:rPr>
        <w:t>Knudsen, H. K., Ducharme, L. J., &amp; Roman, P. M. (2009). Turnover intention and emotional exhaustion" at the top": Adapting the job demands-resources model to leaders of addiction treatment organizations. </w:t>
      </w:r>
      <w:r w:rsidRPr="0056646A">
        <w:rPr>
          <w:rFonts w:ascii="Times New Roman" w:hAnsi="Times New Roman" w:cs="Times New Roman"/>
          <w:i/>
          <w:iCs/>
          <w:color w:val="0D0D0D" w:themeColor="text1" w:themeTint="F2"/>
          <w:shd w:val="clear" w:color="auto" w:fill="FFFFFF"/>
        </w:rPr>
        <w:t xml:space="preserve">Journal of </w:t>
      </w:r>
      <w:r w:rsidR="00295B6E" w:rsidRPr="0056646A">
        <w:rPr>
          <w:rFonts w:ascii="Times New Roman" w:hAnsi="Times New Roman" w:cs="Times New Roman"/>
          <w:i/>
          <w:iCs/>
          <w:color w:val="0D0D0D" w:themeColor="text1" w:themeTint="F2"/>
          <w:shd w:val="clear" w:color="auto" w:fill="FFFFFF"/>
        </w:rPr>
        <w:t>O</w:t>
      </w:r>
      <w:r w:rsidRPr="0056646A">
        <w:rPr>
          <w:rFonts w:ascii="Times New Roman" w:hAnsi="Times New Roman" w:cs="Times New Roman"/>
          <w:i/>
          <w:iCs/>
          <w:color w:val="0D0D0D" w:themeColor="text1" w:themeTint="F2"/>
          <w:shd w:val="clear" w:color="auto" w:fill="FFFFFF"/>
        </w:rPr>
        <w:t xml:space="preserve">ccupational </w:t>
      </w:r>
      <w:r w:rsidR="00295B6E" w:rsidRPr="0056646A">
        <w:rPr>
          <w:rFonts w:ascii="Times New Roman" w:hAnsi="Times New Roman" w:cs="Times New Roman"/>
          <w:i/>
          <w:iCs/>
          <w:color w:val="0D0D0D" w:themeColor="text1" w:themeTint="F2"/>
          <w:shd w:val="clear" w:color="auto" w:fill="FFFFFF"/>
        </w:rPr>
        <w:t>H</w:t>
      </w:r>
      <w:r w:rsidRPr="0056646A">
        <w:rPr>
          <w:rFonts w:ascii="Times New Roman" w:hAnsi="Times New Roman" w:cs="Times New Roman"/>
          <w:i/>
          <w:iCs/>
          <w:color w:val="0D0D0D" w:themeColor="text1" w:themeTint="F2"/>
          <w:shd w:val="clear" w:color="auto" w:fill="FFFFFF"/>
        </w:rPr>
        <w:t xml:space="preserve">ealth </w:t>
      </w:r>
      <w:r w:rsidR="00295B6E" w:rsidRPr="0056646A">
        <w:rPr>
          <w:rFonts w:ascii="Times New Roman" w:hAnsi="Times New Roman" w:cs="Times New Roman"/>
          <w:i/>
          <w:iCs/>
          <w:color w:val="0D0D0D" w:themeColor="text1" w:themeTint="F2"/>
          <w:shd w:val="clear" w:color="auto" w:fill="FFFFFF"/>
        </w:rPr>
        <w:t>P</w:t>
      </w:r>
      <w:r w:rsidRPr="0056646A">
        <w:rPr>
          <w:rFonts w:ascii="Times New Roman" w:hAnsi="Times New Roman" w:cs="Times New Roman"/>
          <w:i/>
          <w:iCs/>
          <w:color w:val="0D0D0D" w:themeColor="text1" w:themeTint="F2"/>
          <w:shd w:val="clear" w:color="auto" w:fill="FFFFFF"/>
        </w:rPr>
        <w:t>sychology</w:t>
      </w:r>
      <w:r w:rsidRPr="0056646A">
        <w:rPr>
          <w:rFonts w:ascii="Times New Roman" w:hAnsi="Times New Roman" w:cs="Times New Roman"/>
          <w:color w:val="0D0D0D" w:themeColor="text1" w:themeTint="F2"/>
          <w:shd w:val="clear" w:color="auto" w:fill="FFFFFF"/>
        </w:rPr>
        <w:t>, </w:t>
      </w:r>
      <w:r w:rsidRPr="0056646A">
        <w:rPr>
          <w:rFonts w:ascii="Times New Roman" w:hAnsi="Times New Roman" w:cs="Times New Roman"/>
          <w:i/>
          <w:iCs/>
          <w:color w:val="0D0D0D" w:themeColor="text1" w:themeTint="F2"/>
          <w:shd w:val="clear" w:color="auto" w:fill="FFFFFF"/>
        </w:rPr>
        <w:t>14</w:t>
      </w:r>
      <w:r w:rsidRPr="0056646A">
        <w:rPr>
          <w:rFonts w:ascii="Times New Roman" w:hAnsi="Times New Roman" w:cs="Times New Roman"/>
          <w:color w:val="0D0D0D" w:themeColor="text1" w:themeTint="F2"/>
          <w:shd w:val="clear" w:color="auto" w:fill="FFFFFF"/>
        </w:rPr>
        <w:t>(1), 84</w:t>
      </w:r>
      <w:r w:rsidR="0060035B">
        <w:rPr>
          <w:rFonts w:ascii="Times New Roman" w:hAnsi="Times New Roman" w:cs="Times New Roman"/>
          <w:color w:val="0D0D0D" w:themeColor="text1" w:themeTint="F2"/>
          <w:shd w:val="clear" w:color="auto" w:fill="FFFFFF"/>
        </w:rPr>
        <w:t>-95</w:t>
      </w:r>
      <w:r w:rsidRPr="0056646A">
        <w:rPr>
          <w:rFonts w:ascii="Times New Roman" w:hAnsi="Times New Roman" w:cs="Times New Roman"/>
          <w:color w:val="0D0D0D" w:themeColor="text1" w:themeTint="F2"/>
          <w:shd w:val="clear" w:color="auto" w:fill="FFFFFF"/>
        </w:rPr>
        <w:t>.</w:t>
      </w:r>
    </w:p>
    <w:p w14:paraId="31846957" w14:textId="22BAE556" w:rsidR="002657C9" w:rsidRDefault="002657C9" w:rsidP="005B26CB">
      <w:pPr>
        <w:spacing w:after="240"/>
        <w:ind w:left="720" w:hanging="720"/>
        <w:rPr>
          <w:rFonts w:ascii="Times New Roman" w:hAnsi="Times New Roman" w:cs="Times New Roman"/>
          <w:color w:val="000000" w:themeColor="text1"/>
          <w:shd w:val="clear" w:color="auto" w:fill="FFFFFF"/>
        </w:rPr>
      </w:pPr>
      <w:r w:rsidRPr="002657C9">
        <w:rPr>
          <w:rFonts w:ascii="Times New Roman" w:hAnsi="Times New Roman" w:cs="Times New Roman"/>
          <w:color w:val="000000" w:themeColor="text1"/>
          <w:shd w:val="clear" w:color="auto" w:fill="FFFFFF"/>
        </w:rPr>
        <w:t>Krzan, K.</w:t>
      </w:r>
      <w:r w:rsidR="00AE07AC">
        <w:rPr>
          <w:rFonts w:ascii="Times New Roman" w:hAnsi="Times New Roman" w:cs="Times New Roman"/>
          <w:color w:val="000000" w:themeColor="text1"/>
          <w:shd w:val="clear" w:color="auto" w:fill="FFFFFF"/>
        </w:rPr>
        <w:t xml:space="preserve"> </w:t>
      </w:r>
      <w:r w:rsidRPr="002657C9">
        <w:rPr>
          <w:rFonts w:ascii="Times New Roman" w:hAnsi="Times New Roman" w:cs="Times New Roman"/>
          <w:color w:val="000000" w:themeColor="text1"/>
          <w:shd w:val="clear" w:color="auto" w:fill="FFFFFF"/>
        </w:rPr>
        <w:t>D., Merandi, J., Morvay, S., &amp; Mirtallo, J. (2015). Implementation of a "second victim" program in a pediatric hospital.</w:t>
      </w:r>
      <w:r w:rsidRPr="002657C9">
        <w:rPr>
          <w:rFonts w:ascii="Times New Roman" w:hAnsi="Times New Roman" w:cs="Times New Roman"/>
          <w:i/>
          <w:iCs/>
          <w:color w:val="000000" w:themeColor="text1"/>
        </w:rPr>
        <w:t> American Journal of Health-System Pharmacy: AJHP: Official Journal of the American Society of Health-System Pharmacists, 72</w:t>
      </w:r>
      <w:r w:rsidRPr="002657C9">
        <w:rPr>
          <w:rFonts w:ascii="Times New Roman" w:hAnsi="Times New Roman" w:cs="Times New Roman"/>
          <w:color w:val="000000" w:themeColor="text1"/>
          <w:shd w:val="clear" w:color="auto" w:fill="FFFFFF"/>
        </w:rPr>
        <w:t>(7), 563-567. doi:10.2146/ajhp140650</w:t>
      </w:r>
    </w:p>
    <w:p w14:paraId="3FC9F1F7" w14:textId="0CC441B4" w:rsidR="006E6CEF" w:rsidRDefault="00231834" w:rsidP="00FA1403">
      <w:pPr>
        <w:spacing w:after="240"/>
        <w:ind w:left="720" w:hanging="720"/>
        <w:rPr>
          <w:rFonts w:ascii="Times New Roman" w:eastAsia="Times New Roman" w:hAnsi="Times New Roman" w:cs="Times New Roman"/>
          <w:color w:val="000000" w:themeColor="text1"/>
          <w:shd w:val="clear" w:color="auto" w:fill="FFFFFF"/>
        </w:rPr>
      </w:pPr>
      <w:r w:rsidRPr="00231834">
        <w:rPr>
          <w:rFonts w:ascii="Times New Roman" w:eastAsia="Times New Roman" w:hAnsi="Times New Roman" w:cs="Times New Roman"/>
          <w:color w:val="000000" w:themeColor="text1"/>
          <w:shd w:val="clear" w:color="auto" w:fill="FFFFFF"/>
        </w:rPr>
        <w:t>Lee, R.</w:t>
      </w:r>
      <w:r w:rsidR="00AE07AC">
        <w:rPr>
          <w:rFonts w:ascii="Times New Roman" w:eastAsia="Times New Roman" w:hAnsi="Times New Roman" w:cs="Times New Roman"/>
          <w:color w:val="000000" w:themeColor="text1"/>
          <w:shd w:val="clear" w:color="auto" w:fill="FFFFFF"/>
        </w:rPr>
        <w:t xml:space="preserve"> </w:t>
      </w:r>
      <w:r w:rsidRPr="00231834">
        <w:rPr>
          <w:rFonts w:ascii="Times New Roman" w:eastAsia="Times New Roman" w:hAnsi="Times New Roman" w:cs="Times New Roman"/>
          <w:color w:val="000000" w:themeColor="text1"/>
          <w:shd w:val="clear" w:color="auto" w:fill="FFFFFF"/>
        </w:rPr>
        <w:t>T., &amp; Ashforth, B.</w:t>
      </w:r>
      <w:r w:rsidR="00AE07AC">
        <w:rPr>
          <w:rFonts w:ascii="Times New Roman" w:eastAsia="Times New Roman" w:hAnsi="Times New Roman" w:cs="Times New Roman"/>
          <w:color w:val="000000" w:themeColor="text1"/>
          <w:shd w:val="clear" w:color="auto" w:fill="FFFFFF"/>
        </w:rPr>
        <w:t xml:space="preserve"> </w:t>
      </w:r>
      <w:r w:rsidRPr="00231834">
        <w:rPr>
          <w:rFonts w:ascii="Times New Roman" w:eastAsia="Times New Roman" w:hAnsi="Times New Roman" w:cs="Times New Roman"/>
          <w:color w:val="000000" w:themeColor="text1"/>
          <w:shd w:val="clear" w:color="auto" w:fill="FFFFFF"/>
        </w:rPr>
        <w:t>E. (1996). A meta-analytic examination of the correlates of the three dimensions of job burnout.</w:t>
      </w:r>
      <w:r w:rsidRPr="00231834">
        <w:rPr>
          <w:rFonts w:ascii="Times New Roman" w:eastAsia="Times New Roman" w:hAnsi="Times New Roman" w:cs="Times New Roman"/>
          <w:i/>
          <w:iCs/>
          <w:color w:val="000000" w:themeColor="text1"/>
        </w:rPr>
        <w:t> Journal of Applied Psychology, 81</w:t>
      </w:r>
      <w:r w:rsidRPr="00231834">
        <w:rPr>
          <w:rFonts w:ascii="Times New Roman" w:eastAsia="Times New Roman" w:hAnsi="Times New Roman" w:cs="Times New Roman"/>
          <w:color w:val="000000" w:themeColor="text1"/>
          <w:shd w:val="clear" w:color="auto" w:fill="FFFFFF"/>
        </w:rPr>
        <w:t>(2), 123-133. 10.1037/0021-9010.81.2.123</w:t>
      </w:r>
    </w:p>
    <w:p w14:paraId="23C6B501" w14:textId="60193EDA" w:rsidR="005A406A" w:rsidRDefault="005A406A" w:rsidP="005B26CB">
      <w:pPr>
        <w:spacing w:after="240"/>
        <w:ind w:left="720" w:hanging="720"/>
        <w:rPr>
          <w:rFonts w:ascii="Times New Roman" w:hAnsi="Times New Roman" w:cs="Times New Roman"/>
          <w:shd w:val="clear" w:color="auto" w:fill="FFFFFF"/>
        </w:rPr>
      </w:pPr>
      <w:r w:rsidRPr="002007E7">
        <w:rPr>
          <w:rFonts w:ascii="Times New Roman" w:hAnsi="Times New Roman" w:cs="Times New Roman"/>
          <w:shd w:val="clear" w:color="auto" w:fill="FFFFFF"/>
        </w:rPr>
        <w:t>Maslach, C., &amp; Jackson, S.</w:t>
      </w:r>
      <w:r w:rsidR="00AE07AC">
        <w:rPr>
          <w:rFonts w:ascii="Times New Roman" w:hAnsi="Times New Roman" w:cs="Times New Roman"/>
          <w:shd w:val="clear" w:color="auto" w:fill="FFFFFF"/>
        </w:rPr>
        <w:t xml:space="preserve"> </w:t>
      </w:r>
      <w:r w:rsidRPr="002007E7">
        <w:rPr>
          <w:rFonts w:ascii="Times New Roman" w:hAnsi="Times New Roman" w:cs="Times New Roman"/>
          <w:shd w:val="clear" w:color="auto" w:fill="FFFFFF"/>
        </w:rPr>
        <w:t>E. (1981). The measurement of experienced burnout.</w:t>
      </w:r>
      <w:r w:rsidRPr="002007E7">
        <w:rPr>
          <w:rFonts w:ascii="Times New Roman" w:hAnsi="Times New Roman" w:cs="Times New Roman"/>
          <w:i/>
          <w:iCs/>
          <w:shd w:val="clear" w:color="auto" w:fill="FFFFFF"/>
        </w:rPr>
        <w:t> Journal of Occupational Behavior, 2</w:t>
      </w:r>
      <w:r w:rsidRPr="002007E7">
        <w:rPr>
          <w:rFonts w:ascii="Times New Roman" w:hAnsi="Times New Roman" w:cs="Times New Roman"/>
          <w:shd w:val="clear" w:color="auto" w:fill="FFFFFF"/>
        </w:rPr>
        <w:t>(2), 99</w:t>
      </w:r>
      <w:r w:rsidR="002007E7" w:rsidRPr="00FA1403">
        <w:rPr>
          <w:rFonts w:ascii="Times New Roman" w:hAnsi="Times New Roman" w:cs="Times New Roman"/>
          <w:shd w:val="clear" w:color="auto" w:fill="FFFFFF"/>
        </w:rPr>
        <w:t>-113</w:t>
      </w:r>
      <w:r w:rsidRPr="002007E7">
        <w:rPr>
          <w:rFonts w:ascii="Times New Roman" w:hAnsi="Times New Roman" w:cs="Times New Roman"/>
          <w:shd w:val="clear" w:color="auto" w:fill="FFFFFF"/>
        </w:rPr>
        <w:t>.</w:t>
      </w:r>
      <w:r w:rsidRPr="005A406A">
        <w:rPr>
          <w:rFonts w:ascii="Times New Roman" w:hAnsi="Times New Roman" w:cs="Times New Roman"/>
          <w:shd w:val="clear" w:color="auto" w:fill="FFFFFF"/>
        </w:rPr>
        <w:t xml:space="preserve"> </w:t>
      </w:r>
    </w:p>
    <w:p w14:paraId="5C4078FF" w14:textId="156BA441" w:rsidR="00A01F00" w:rsidRDefault="005A406A" w:rsidP="005B26CB">
      <w:pPr>
        <w:spacing w:after="240"/>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M</w:t>
      </w:r>
      <w:r w:rsidR="009F2A6E" w:rsidRPr="009F2A6E">
        <w:rPr>
          <w:rFonts w:ascii="Times New Roman" w:eastAsia="Times New Roman" w:hAnsi="Times New Roman" w:cs="Times New Roman"/>
          <w:color w:val="000000" w:themeColor="text1"/>
          <w:shd w:val="clear" w:color="auto" w:fill="FFFFFF"/>
        </w:rPr>
        <w:t>aslach, C., Schaufeli, W.</w:t>
      </w:r>
      <w:r w:rsidR="00AE07AC">
        <w:rPr>
          <w:rFonts w:ascii="Times New Roman" w:eastAsia="Times New Roman" w:hAnsi="Times New Roman" w:cs="Times New Roman"/>
          <w:color w:val="000000" w:themeColor="text1"/>
          <w:shd w:val="clear" w:color="auto" w:fill="FFFFFF"/>
        </w:rPr>
        <w:t xml:space="preserve"> </w:t>
      </w:r>
      <w:r w:rsidR="009F2A6E" w:rsidRPr="009F2A6E">
        <w:rPr>
          <w:rFonts w:ascii="Times New Roman" w:eastAsia="Times New Roman" w:hAnsi="Times New Roman" w:cs="Times New Roman"/>
          <w:color w:val="000000" w:themeColor="text1"/>
          <w:shd w:val="clear" w:color="auto" w:fill="FFFFFF"/>
        </w:rPr>
        <w:t>B., &amp; Leiter, M.</w:t>
      </w:r>
      <w:r w:rsidR="00AE07AC">
        <w:rPr>
          <w:rFonts w:ascii="Times New Roman" w:eastAsia="Times New Roman" w:hAnsi="Times New Roman" w:cs="Times New Roman"/>
          <w:color w:val="000000" w:themeColor="text1"/>
          <w:shd w:val="clear" w:color="auto" w:fill="FFFFFF"/>
        </w:rPr>
        <w:t xml:space="preserve"> </w:t>
      </w:r>
      <w:r w:rsidR="009F2A6E" w:rsidRPr="009F2A6E">
        <w:rPr>
          <w:rFonts w:ascii="Times New Roman" w:eastAsia="Times New Roman" w:hAnsi="Times New Roman" w:cs="Times New Roman"/>
          <w:color w:val="000000" w:themeColor="text1"/>
          <w:shd w:val="clear" w:color="auto" w:fill="FFFFFF"/>
        </w:rPr>
        <w:t>P. (2001). Job burnout.</w:t>
      </w:r>
      <w:r w:rsidR="009F2A6E" w:rsidRPr="009F2A6E">
        <w:rPr>
          <w:rFonts w:ascii="Times New Roman" w:eastAsia="Times New Roman" w:hAnsi="Times New Roman" w:cs="Times New Roman"/>
          <w:i/>
          <w:iCs/>
          <w:color w:val="000000" w:themeColor="text1"/>
        </w:rPr>
        <w:t> Annual Review of Psychology, 52</w:t>
      </w:r>
      <w:r w:rsidR="009F2A6E" w:rsidRPr="009F2A6E">
        <w:rPr>
          <w:rFonts w:ascii="Times New Roman" w:eastAsia="Times New Roman" w:hAnsi="Times New Roman" w:cs="Times New Roman"/>
          <w:color w:val="000000" w:themeColor="text1"/>
          <w:shd w:val="clear" w:color="auto" w:fill="FFFFFF"/>
        </w:rPr>
        <w:t>, 397-422. doi:</w:t>
      </w:r>
      <w:r w:rsidR="00A35DA2">
        <w:rPr>
          <w:rFonts w:ascii="Times New Roman" w:eastAsia="Times New Roman" w:hAnsi="Times New Roman" w:cs="Times New Roman"/>
          <w:color w:val="000000" w:themeColor="text1"/>
          <w:shd w:val="clear" w:color="auto" w:fill="FFFFFF"/>
        </w:rPr>
        <w:t xml:space="preserve"> </w:t>
      </w:r>
      <w:r w:rsidR="009F2A6E" w:rsidRPr="009F2A6E">
        <w:rPr>
          <w:rFonts w:ascii="Times New Roman" w:eastAsia="Times New Roman" w:hAnsi="Times New Roman" w:cs="Times New Roman"/>
          <w:color w:val="000000" w:themeColor="text1"/>
          <w:shd w:val="clear" w:color="auto" w:fill="FFFFFF"/>
        </w:rPr>
        <w:t>10.1146/annurev.psych.52.1.397</w:t>
      </w:r>
    </w:p>
    <w:p w14:paraId="213F169D" w14:textId="4CBC2519" w:rsidR="00911116" w:rsidRDefault="00911116" w:rsidP="00FA1403">
      <w:pPr>
        <w:spacing w:after="240"/>
        <w:ind w:left="720" w:hanging="720"/>
        <w:rPr>
          <w:rFonts w:ascii="Times New Roman" w:hAnsi="Times New Roman" w:cs="Times New Roman"/>
          <w:color w:val="000000" w:themeColor="text1"/>
        </w:rPr>
      </w:pPr>
      <w:r w:rsidRPr="00911116">
        <w:rPr>
          <w:rFonts w:ascii="Times New Roman" w:hAnsi="Times New Roman" w:cs="Times New Roman"/>
          <w:color w:val="000000" w:themeColor="text1"/>
          <w:shd w:val="clear" w:color="auto" w:fill="FFFFFF"/>
        </w:rPr>
        <w:t>Mira, J.</w:t>
      </w:r>
      <w:r w:rsidR="00AE07AC">
        <w:rPr>
          <w:rFonts w:ascii="Times New Roman" w:hAnsi="Times New Roman" w:cs="Times New Roman"/>
          <w:color w:val="000000" w:themeColor="text1"/>
          <w:shd w:val="clear" w:color="auto" w:fill="FFFFFF"/>
        </w:rPr>
        <w:t xml:space="preserve"> </w:t>
      </w:r>
      <w:r w:rsidRPr="00911116">
        <w:rPr>
          <w:rFonts w:ascii="Times New Roman" w:hAnsi="Times New Roman" w:cs="Times New Roman"/>
          <w:color w:val="000000" w:themeColor="text1"/>
          <w:shd w:val="clear" w:color="auto" w:fill="FFFFFF"/>
        </w:rPr>
        <w:t>J., Lorenzo, S., Carrillo, I., Ferrus, L.,</w:t>
      </w:r>
      <w:r w:rsidR="0006379C">
        <w:rPr>
          <w:rFonts w:ascii="Times New Roman" w:hAnsi="Times New Roman" w:cs="Times New Roman"/>
          <w:color w:val="000000" w:themeColor="text1"/>
          <w:shd w:val="clear" w:color="auto" w:fill="FFFFFF"/>
        </w:rPr>
        <w:t xml:space="preserve"> Perez-Perez, P., Iglesias, F., Silvestre, C., Olivera, G., Zavala, E., Nuno-Solinis, R., Maderuelo-Fernandez, J., Vitaller, J., &amp;</w:t>
      </w:r>
      <w:r w:rsidRPr="00911116">
        <w:rPr>
          <w:rFonts w:ascii="Times New Roman" w:hAnsi="Times New Roman" w:cs="Times New Roman"/>
          <w:color w:val="000000" w:themeColor="text1"/>
          <w:shd w:val="clear" w:color="auto" w:fill="FFFFFF"/>
        </w:rPr>
        <w:t xml:space="preserve"> Astier, P. (2015). Interventions in health organisations to reduce the impact of adverse events in second and third victims.</w:t>
      </w:r>
      <w:r w:rsidRPr="00911116">
        <w:rPr>
          <w:rFonts w:ascii="Times New Roman" w:hAnsi="Times New Roman" w:cs="Times New Roman"/>
          <w:i/>
          <w:iCs/>
          <w:color w:val="000000" w:themeColor="text1"/>
        </w:rPr>
        <w:t> BMC Health Services Research, 15</w:t>
      </w:r>
      <w:r w:rsidR="0060035B">
        <w:rPr>
          <w:rFonts w:ascii="Times New Roman" w:hAnsi="Times New Roman" w:cs="Times New Roman"/>
          <w:i/>
          <w:iCs/>
          <w:color w:val="000000" w:themeColor="text1"/>
        </w:rPr>
        <w:t xml:space="preserve">, </w:t>
      </w:r>
      <w:r w:rsidR="0060035B" w:rsidRPr="0056646A">
        <w:rPr>
          <w:rFonts w:ascii="Times New Roman" w:hAnsi="Times New Roman" w:cs="Times New Roman"/>
          <w:color w:val="000000" w:themeColor="text1"/>
        </w:rPr>
        <w:t>341-350</w:t>
      </w:r>
      <w:r w:rsidR="00A44F87">
        <w:rPr>
          <w:rFonts w:ascii="Times New Roman" w:hAnsi="Times New Roman" w:cs="Times New Roman"/>
          <w:color w:val="000000" w:themeColor="text1"/>
        </w:rPr>
        <w:t xml:space="preserve">. </w:t>
      </w:r>
    </w:p>
    <w:p w14:paraId="0C534D0B" w14:textId="6D995CD3" w:rsidR="00A01F00" w:rsidRPr="0056646A" w:rsidRDefault="00C36981" w:rsidP="005B26CB">
      <w:pPr>
        <w:spacing w:after="240"/>
        <w:ind w:left="720" w:hanging="720"/>
        <w:rPr>
          <w:rFonts w:ascii="Times New Roman" w:eastAsia="Times New Roman" w:hAnsi="Times New Roman" w:cs="Times New Roman"/>
          <w:color w:val="0D0D0D" w:themeColor="text1" w:themeTint="F2"/>
          <w:shd w:val="clear" w:color="auto" w:fill="FFFFFF"/>
        </w:rPr>
      </w:pPr>
      <w:r w:rsidRPr="00C36981">
        <w:rPr>
          <w:rFonts w:ascii="Times New Roman" w:eastAsia="Times New Roman" w:hAnsi="Times New Roman" w:cs="Times New Roman"/>
          <w:color w:val="000000" w:themeColor="text1"/>
          <w:shd w:val="clear" w:color="auto" w:fill="FFFFFF"/>
        </w:rPr>
        <w:t xml:space="preserve">Montgomery, </w:t>
      </w:r>
      <w:r w:rsidRPr="0056646A">
        <w:rPr>
          <w:rFonts w:ascii="Times New Roman" w:eastAsia="Times New Roman" w:hAnsi="Times New Roman" w:cs="Times New Roman"/>
          <w:color w:val="0D0D0D" w:themeColor="text1" w:themeTint="F2"/>
          <w:shd w:val="clear" w:color="auto" w:fill="FFFFFF"/>
        </w:rPr>
        <w:t>A., Panagopoulou, E., Esmail, A., Richards, T., &amp; Maslach, C. (2019). Burnout in healthcare: The case for organisational change.</w:t>
      </w:r>
      <w:r w:rsidRPr="0056646A">
        <w:rPr>
          <w:rFonts w:ascii="Times New Roman" w:eastAsia="Times New Roman" w:hAnsi="Times New Roman" w:cs="Times New Roman"/>
          <w:i/>
          <w:iCs/>
          <w:color w:val="0D0D0D" w:themeColor="text1" w:themeTint="F2"/>
        </w:rPr>
        <w:t xml:space="preserve"> BMJ: British Medical Journal </w:t>
      </w:r>
      <w:r w:rsidRPr="0056646A">
        <w:rPr>
          <w:rFonts w:ascii="Times New Roman" w:eastAsia="Times New Roman" w:hAnsi="Times New Roman" w:cs="Times New Roman"/>
          <w:color w:val="0D0D0D" w:themeColor="text1" w:themeTint="F2"/>
        </w:rPr>
        <w:t>(Online)</w:t>
      </w:r>
      <w:r w:rsidRPr="0056646A">
        <w:rPr>
          <w:rFonts w:ascii="Times New Roman" w:eastAsia="Times New Roman" w:hAnsi="Times New Roman" w:cs="Times New Roman"/>
          <w:i/>
          <w:iCs/>
          <w:color w:val="0D0D0D" w:themeColor="text1" w:themeTint="F2"/>
        </w:rPr>
        <w:t>, 366</w:t>
      </w:r>
      <w:r w:rsidR="00A35DA2" w:rsidRPr="0056646A">
        <w:rPr>
          <w:rFonts w:ascii="Times New Roman" w:eastAsia="Times New Roman" w:hAnsi="Times New Roman" w:cs="Times New Roman"/>
          <w:i/>
          <w:iCs/>
          <w:color w:val="0D0D0D" w:themeColor="text1" w:themeTint="F2"/>
        </w:rPr>
        <w:t xml:space="preserve">. </w:t>
      </w:r>
      <w:r w:rsidRPr="0056646A">
        <w:rPr>
          <w:rFonts w:ascii="Times New Roman" w:eastAsia="Times New Roman" w:hAnsi="Times New Roman" w:cs="Times New Roman"/>
          <w:color w:val="0D0D0D" w:themeColor="text1" w:themeTint="F2"/>
          <w:shd w:val="clear" w:color="auto" w:fill="FFFFFF"/>
        </w:rPr>
        <w:t>doi:</w:t>
      </w:r>
      <w:r w:rsidR="00A35DA2" w:rsidRPr="0056646A" w:rsidDel="00A35DA2">
        <w:rPr>
          <w:rFonts w:ascii="Times New Roman" w:eastAsia="Times New Roman" w:hAnsi="Times New Roman" w:cs="Times New Roman"/>
          <w:color w:val="0D0D0D" w:themeColor="text1" w:themeTint="F2"/>
          <w:shd w:val="clear" w:color="auto" w:fill="FFFFFF"/>
        </w:rPr>
        <w:t xml:space="preserve"> </w:t>
      </w:r>
      <w:r w:rsidRPr="0056646A">
        <w:rPr>
          <w:rFonts w:ascii="Times New Roman" w:eastAsia="Times New Roman" w:hAnsi="Times New Roman" w:cs="Times New Roman"/>
          <w:color w:val="0D0D0D" w:themeColor="text1" w:themeTint="F2"/>
          <w:shd w:val="clear" w:color="auto" w:fill="FFFFFF"/>
        </w:rPr>
        <w:t>10.1136/bmj.l4774</w:t>
      </w:r>
    </w:p>
    <w:p w14:paraId="72BF67D3" w14:textId="3561FEA7" w:rsidR="001A7B82" w:rsidRPr="00AE07AC" w:rsidRDefault="001A7B82" w:rsidP="005B26CB">
      <w:pPr>
        <w:spacing w:after="240"/>
        <w:ind w:left="720" w:hanging="720"/>
        <w:rPr>
          <w:rFonts w:ascii="Times New Roman" w:hAnsi="Times New Roman" w:cs="Times New Roman"/>
          <w:color w:val="000000" w:themeColor="text1"/>
          <w:shd w:val="clear" w:color="auto" w:fill="FFFFFF"/>
        </w:rPr>
      </w:pPr>
      <w:r w:rsidRPr="0056646A">
        <w:rPr>
          <w:rFonts w:ascii="Times New Roman" w:hAnsi="Times New Roman" w:cs="Times New Roman"/>
          <w:color w:val="0D0D0D" w:themeColor="text1" w:themeTint="F2"/>
          <w:shd w:val="clear" w:color="auto" w:fill="FFFFFF"/>
        </w:rPr>
        <w:t>Quillivan, R.</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R., Burlison, J.</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D., Browne, E.</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K., Scott, S.</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D., &amp; Hoffman, J.</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 xml:space="preserve">M. (2016). Patient safety </w:t>
      </w:r>
      <w:r w:rsidRPr="00AE07AC">
        <w:rPr>
          <w:rFonts w:ascii="Times New Roman" w:hAnsi="Times New Roman" w:cs="Times New Roman"/>
          <w:color w:val="000000" w:themeColor="text1"/>
          <w:shd w:val="clear" w:color="auto" w:fill="FFFFFF"/>
        </w:rPr>
        <w:t>culture and the second victim phenomenon: Connecting culture to staff distress in nurses.</w:t>
      </w:r>
      <w:r w:rsidRPr="00AE07AC">
        <w:rPr>
          <w:rFonts w:ascii="Times New Roman" w:hAnsi="Times New Roman" w:cs="Times New Roman"/>
          <w:i/>
          <w:iCs/>
          <w:color w:val="000000" w:themeColor="text1"/>
        </w:rPr>
        <w:t> Joint Commission Journal on Quality and Patient Safety, 42</w:t>
      </w:r>
      <w:r w:rsidRPr="00AE07AC">
        <w:rPr>
          <w:rFonts w:ascii="Times New Roman" w:hAnsi="Times New Roman" w:cs="Times New Roman"/>
          <w:color w:val="000000" w:themeColor="text1"/>
          <w:shd w:val="clear" w:color="auto" w:fill="FFFFFF"/>
        </w:rPr>
        <w:t>(8), 377-386.</w:t>
      </w:r>
    </w:p>
    <w:p w14:paraId="63987BA6" w14:textId="62CE5598" w:rsidR="00C160B1" w:rsidRPr="00AE07AC" w:rsidRDefault="00E654E4" w:rsidP="001B0F7B">
      <w:pPr>
        <w:spacing w:after="240"/>
        <w:ind w:left="720" w:hanging="720"/>
        <w:rPr>
          <w:rFonts w:ascii="Times New Roman" w:hAnsi="Times New Roman" w:cs="Times New Roman"/>
          <w:color w:val="000000" w:themeColor="text1"/>
          <w:shd w:val="clear" w:color="auto" w:fill="FFFFFF"/>
        </w:rPr>
      </w:pPr>
      <w:r w:rsidRPr="00AE07AC">
        <w:rPr>
          <w:rFonts w:ascii="Times New Roman" w:hAnsi="Times New Roman" w:cs="Times New Roman"/>
          <w:color w:val="000000" w:themeColor="text1"/>
          <w:shd w:val="clear" w:color="auto" w:fill="FFFFFF"/>
        </w:rPr>
        <w:t>Santomauro, C.</w:t>
      </w:r>
      <w:r w:rsidR="00AE07AC" w:rsidRP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M., Kalkman, C.</w:t>
      </w:r>
      <w:r w:rsidR="00AE07AC" w:rsidRP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J., &amp; Dekker, S.</w:t>
      </w:r>
      <w:r w:rsidR="00AE07AC" w:rsidRP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W. (2014). Second victims, organizational resilience and the role of hospital administration. </w:t>
      </w:r>
      <w:r w:rsidRPr="00AE07AC">
        <w:rPr>
          <w:rFonts w:ascii="Times New Roman" w:hAnsi="Times New Roman" w:cs="Times New Roman"/>
          <w:i/>
          <w:iCs/>
          <w:color w:val="000000" w:themeColor="text1"/>
          <w:shd w:val="clear" w:color="auto" w:fill="FFFFFF"/>
        </w:rPr>
        <w:t>Journal of Hospital</w:t>
      </w:r>
      <w:r w:rsidR="006E02B6" w:rsidRPr="00AE07AC">
        <w:rPr>
          <w:rFonts w:ascii="Times New Roman" w:hAnsi="Times New Roman" w:cs="Times New Roman"/>
          <w:i/>
          <w:iCs/>
          <w:color w:val="000000" w:themeColor="text1"/>
          <w:shd w:val="clear" w:color="auto" w:fill="FFFFFF"/>
        </w:rPr>
        <w:t xml:space="preserve"> Administration, </w:t>
      </w:r>
      <w:r w:rsidRPr="00AE07AC">
        <w:rPr>
          <w:rFonts w:ascii="Times New Roman" w:hAnsi="Times New Roman" w:cs="Times New Roman"/>
          <w:i/>
          <w:iCs/>
          <w:color w:val="000000" w:themeColor="text1"/>
          <w:shd w:val="clear" w:color="auto" w:fill="FFFFFF"/>
        </w:rPr>
        <w:t>3</w:t>
      </w:r>
      <w:r w:rsidRPr="00AE07AC">
        <w:rPr>
          <w:rFonts w:ascii="Times New Roman" w:hAnsi="Times New Roman" w:cs="Times New Roman"/>
          <w:color w:val="000000" w:themeColor="text1"/>
          <w:shd w:val="clear" w:color="auto" w:fill="FFFFFF"/>
        </w:rPr>
        <w:t>(5), 95-103.</w:t>
      </w:r>
    </w:p>
    <w:p w14:paraId="33FEF8C6" w14:textId="7820F335" w:rsidR="001F574D" w:rsidRPr="00AE07AC" w:rsidRDefault="001F574D" w:rsidP="005B26CB">
      <w:pPr>
        <w:spacing w:after="240"/>
        <w:ind w:left="720" w:hanging="720"/>
        <w:rPr>
          <w:rFonts w:ascii="Times New Roman" w:hAnsi="Times New Roman" w:cs="Times New Roman"/>
          <w:color w:val="000000" w:themeColor="text1"/>
          <w:shd w:val="clear" w:color="auto" w:fill="FFFFFF"/>
        </w:rPr>
      </w:pPr>
      <w:r w:rsidRPr="00AE07AC">
        <w:rPr>
          <w:rFonts w:ascii="Times New Roman" w:hAnsi="Times New Roman" w:cs="Times New Roman"/>
          <w:color w:val="000000" w:themeColor="text1"/>
          <w:shd w:val="clear" w:color="auto" w:fill="FFFFFF"/>
        </w:rPr>
        <w:t>Scott, S.</w:t>
      </w:r>
      <w:r w:rsidR="00AE07AC" w:rsidRP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D., Hirschinger, L.</w:t>
      </w:r>
      <w:r w:rsidR="00AE07AC" w:rsidRP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E., Cox, K.</w:t>
      </w:r>
      <w:r w:rsidR="00AE07AC" w:rsidRP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R., McCoig, M., Brandt, J., &amp; Hall, L.</w:t>
      </w:r>
      <w:r w:rsidR="00AE07AC" w:rsidRP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 xml:space="preserve">W. (2009). The natural history of recovery for the healthcare provider "second victim" after adverse </w:t>
      </w:r>
      <w:r w:rsidRPr="00AE07AC">
        <w:rPr>
          <w:rFonts w:ascii="Times New Roman" w:hAnsi="Times New Roman" w:cs="Times New Roman"/>
          <w:color w:val="000000" w:themeColor="text1"/>
          <w:shd w:val="clear" w:color="auto" w:fill="FFFFFF"/>
        </w:rPr>
        <w:lastRenderedPageBreak/>
        <w:t>patient events.</w:t>
      </w:r>
      <w:r w:rsidRPr="00AE07AC">
        <w:rPr>
          <w:rFonts w:ascii="Times New Roman" w:hAnsi="Times New Roman" w:cs="Times New Roman"/>
          <w:i/>
          <w:iCs/>
          <w:color w:val="000000" w:themeColor="text1"/>
        </w:rPr>
        <w:t> Quality and Safety in Health Care, 18</w:t>
      </w:r>
      <w:r w:rsidRPr="00AE07AC">
        <w:rPr>
          <w:rFonts w:ascii="Times New Roman" w:hAnsi="Times New Roman" w:cs="Times New Roman"/>
          <w:color w:val="000000" w:themeColor="text1"/>
          <w:shd w:val="clear" w:color="auto" w:fill="FFFFFF"/>
        </w:rPr>
        <w:t>(5), 325-330. doi:</w:t>
      </w:r>
      <w:r w:rsidR="00A35DA2" w:rsidRPr="00AE07AC" w:rsidDel="00A35DA2">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10.1136/</w:t>
      </w:r>
      <w:r w:rsidR="00AE07AC">
        <w:rPr>
          <w:rFonts w:ascii="Times New Roman" w:hAnsi="Times New Roman" w:cs="Times New Roman"/>
          <w:color w:val="000000" w:themeColor="text1"/>
          <w:shd w:val="clear" w:color="auto" w:fill="FFFFFF"/>
        </w:rPr>
        <w:t xml:space="preserve"> </w:t>
      </w:r>
      <w:r w:rsidRPr="00AE07AC">
        <w:rPr>
          <w:rFonts w:ascii="Times New Roman" w:hAnsi="Times New Roman" w:cs="Times New Roman"/>
          <w:color w:val="000000" w:themeColor="text1"/>
          <w:shd w:val="clear" w:color="auto" w:fill="FFFFFF"/>
        </w:rPr>
        <w:t>qshc.2009.032870</w:t>
      </w:r>
    </w:p>
    <w:p w14:paraId="208D7A5A" w14:textId="2A856346" w:rsidR="005B26CB" w:rsidRPr="0056646A" w:rsidRDefault="00F65AE6" w:rsidP="008F30B2">
      <w:pPr>
        <w:spacing w:after="240"/>
        <w:ind w:left="720" w:hanging="720"/>
        <w:rPr>
          <w:rFonts w:ascii="Times New Roman" w:hAnsi="Times New Roman" w:cs="Times New Roman"/>
          <w:color w:val="0D0D0D" w:themeColor="text1" w:themeTint="F2"/>
          <w:shd w:val="clear" w:color="auto" w:fill="FFFFFF"/>
        </w:rPr>
      </w:pPr>
      <w:r w:rsidRPr="0056646A">
        <w:rPr>
          <w:rFonts w:ascii="Times New Roman" w:hAnsi="Times New Roman" w:cs="Times New Roman"/>
          <w:color w:val="0D0D0D" w:themeColor="text1" w:themeTint="F2"/>
          <w:shd w:val="clear" w:color="auto" w:fill="FFFFFF"/>
        </w:rPr>
        <w:t>Shanafelt, T.</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D., Balch, C.</w:t>
      </w:r>
      <w:r w:rsidR="00AE07AC">
        <w:rPr>
          <w:rFonts w:ascii="Times New Roman" w:hAnsi="Times New Roman" w:cs="Times New Roman"/>
          <w:color w:val="0D0D0D" w:themeColor="text1" w:themeTint="F2"/>
          <w:shd w:val="clear" w:color="auto" w:fill="FFFFFF"/>
        </w:rPr>
        <w:t xml:space="preserve"> </w:t>
      </w:r>
      <w:r w:rsidRPr="0056646A">
        <w:rPr>
          <w:rFonts w:ascii="Times New Roman" w:hAnsi="Times New Roman" w:cs="Times New Roman"/>
          <w:color w:val="0D0D0D" w:themeColor="text1" w:themeTint="F2"/>
          <w:shd w:val="clear" w:color="auto" w:fill="FFFFFF"/>
        </w:rPr>
        <w:t>M., Bechamps, G., Russe</w:t>
      </w:r>
      <w:r w:rsidR="00C755EC" w:rsidRPr="0056646A">
        <w:rPr>
          <w:rFonts w:ascii="Times New Roman" w:hAnsi="Times New Roman" w:cs="Times New Roman"/>
          <w:color w:val="0D0D0D" w:themeColor="text1" w:themeTint="F2"/>
          <w:shd w:val="clear" w:color="auto" w:fill="FFFFFF"/>
        </w:rPr>
        <w:t>ll, T., Dyrbye, L., Satele, D., Collicott, P., Novotny, P., Sloan, J.,</w:t>
      </w:r>
      <w:r w:rsidRPr="0056646A">
        <w:rPr>
          <w:rFonts w:ascii="Times New Roman" w:hAnsi="Times New Roman" w:cs="Times New Roman"/>
          <w:color w:val="0D0D0D" w:themeColor="text1" w:themeTint="F2"/>
          <w:shd w:val="clear" w:color="auto" w:fill="FFFFFF"/>
        </w:rPr>
        <w:t xml:space="preserve"> &amp; Freischlag, J. (2010). Burnout and medical errors among American surgeons. </w:t>
      </w:r>
      <w:r w:rsidRPr="0056646A">
        <w:rPr>
          <w:rFonts w:ascii="Times New Roman" w:hAnsi="Times New Roman" w:cs="Times New Roman"/>
          <w:i/>
          <w:iCs/>
          <w:color w:val="0D0D0D" w:themeColor="text1" w:themeTint="F2"/>
          <w:shd w:val="clear" w:color="auto" w:fill="FFFFFF"/>
        </w:rPr>
        <w:t xml:space="preserve">Annals of </w:t>
      </w:r>
      <w:r w:rsidR="002007E7" w:rsidRPr="0056646A">
        <w:rPr>
          <w:rFonts w:ascii="Times New Roman" w:hAnsi="Times New Roman" w:cs="Times New Roman"/>
          <w:i/>
          <w:iCs/>
          <w:color w:val="0D0D0D" w:themeColor="text1" w:themeTint="F2"/>
          <w:shd w:val="clear" w:color="auto" w:fill="FFFFFF"/>
        </w:rPr>
        <w:t>S</w:t>
      </w:r>
      <w:r w:rsidRPr="0056646A">
        <w:rPr>
          <w:rFonts w:ascii="Times New Roman" w:hAnsi="Times New Roman" w:cs="Times New Roman"/>
          <w:i/>
          <w:iCs/>
          <w:color w:val="0D0D0D" w:themeColor="text1" w:themeTint="F2"/>
          <w:shd w:val="clear" w:color="auto" w:fill="FFFFFF"/>
        </w:rPr>
        <w:t>urgery</w:t>
      </w:r>
      <w:r w:rsidRPr="0056646A">
        <w:rPr>
          <w:rFonts w:ascii="Times New Roman" w:hAnsi="Times New Roman" w:cs="Times New Roman"/>
          <w:color w:val="0D0D0D" w:themeColor="text1" w:themeTint="F2"/>
          <w:shd w:val="clear" w:color="auto" w:fill="FFFFFF"/>
        </w:rPr>
        <w:t>, </w:t>
      </w:r>
      <w:r w:rsidRPr="0056646A">
        <w:rPr>
          <w:rFonts w:ascii="Times New Roman" w:hAnsi="Times New Roman" w:cs="Times New Roman"/>
          <w:i/>
          <w:iCs/>
          <w:color w:val="0D0D0D" w:themeColor="text1" w:themeTint="F2"/>
          <w:shd w:val="clear" w:color="auto" w:fill="FFFFFF"/>
        </w:rPr>
        <w:t>251</w:t>
      </w:r>
      <w:r w:rsidRPr="0056646A">
        <w:rPr>
          <w:rFonts w:ascii="Times New Roman" w:hAnsi="Times New Roman" w:cs="Times New Roman"/>
          <w:color w:val="0D0D0D" w:themeColor="text1" w:themeTint="F2"/>
          <w:shd w:val="clear" w:color="auto" w:fill="FFFFFF"/>
        </w:rPr>
        <w:t>(6), 995-1000.</w:t>
      </w:r>
    </w:p>
    <w:p w14:paraId="4C6CE846" w14:textId="025AAE42" w:rsidR="00692776" w:rsidRPr="0056646A" w:rsidRDefault="00692776" w:rsidP="005B26CB">
      <w:pPr>
        <w:spacing w:after="240"/>
        <w:ind w:left="720" w:hanging="720"/>
        <w:rPr>
          <w:rFonts w:ascii="Times New Roman" w:hAnsi="Times New Roman" w:cs="Times New Roman"/>
          <w:color w:val="0D0D0D" w:themeColor="text1" w:themeTint="F2"/>
          <w:shd w:val="clear" w:color="auto" w:fill="FFFFFF"/>
        </w:rPr>
      </w:pPr>
      <w:r w:rsidRPr="0056646A">
        <w:rPr>
          <w:rFonts w:ascii="Times New Roman" w:hAnsi="Times New Roman" w:cs="Times New Roman"/>
          <w:color w:val="0D0D0D" w:themeColor="text1" w:themeTint="F2"/>
          <w:shd w:val="clear" w:color="auto" w:fill="FFFFFF"/>
        </w:rPr>
        <w:t>Van Gerven, E., Vander Elst, T., Vandenbroeck, S., Dierickx, S</w:t>
      </w:r>
      <w:r w:rsidR="00483E11" w:rsidRPr="0056646A">
        <w:rPr>
          <w:rFonts w:ascii="Times New Roman" w:hAnsi="Times New Roman" w:cs="Times New Roman"/>
          <w:color w:val="0D0D0D" w:themeColor="text1" w:themeTint="F2"/>
          <w:shd w:val="clear" w:color="auto" w:fill="FFFFFF"/>
        </w:rPr>
        <w:t xml:space="preserve">., Euwema, M., Sermeus, W.,   De Witte, H., Godderis, L., </w:t>
      </w:r>
      <w:r w:rsidRPr="0056646A">
        <w:rPr>
          <w:rFonts w:ascii="Times New Roman" w:hAnsi="Times New Roman" w:cs="Times New Roman"/>
          <w:color w:val="0D0D0D" w:themeColor="text1" w:themeTint="F2"/>
          <w:shd w:val="clear" w:color="auto" w:fill="FFFFFF"/>
        </w:rPr>
        <w:t>&amp; Vanhaecht, K. (2016). Increased risk of burnout for physicians and nurses involved in a patient safety incident. </w:t>
      </w:r>
      <w:r w:rsidRPr="0056646A">
        <w:rPr>
          <w:rFonts w:ascii="Times New Roman" w:hAnsi="Times New Roman" w:cs="Times New Roman"/>
          <w:i/>
          <w:iCs/>
          <w:color w:val="0D0D0D" w:themeColor="text1" w:themeTint="F2"/>
          <w:shd w:val="clear" w:color="auto" w:fill="FFFFFF"/>
        </w:rPr>
        <w:t xml:space="preserve">Medical </w:t>
      </w:r>
      <w:r w:rsidR="005B26CB" w:rsidRPr="0056646A">
        <w:rPr>
          <w:rFonts w:ascii="Times New Roman" w:hAnsi="Times New Roman" w:cs="Times New Roman"/>
          <w:i/>
          <w:iCs/>
          <w:color w:val="0D0D0D" w:themeColor="text1" w:themeTint="F2"/>
          <w:shd w:val="clear" w:color="auto" w:fill="FFFFFF"/>
        </w:rPr>
        <w:t>C</w:t>
      </w:r>
      <w:r w:rsidRPr="0056646A">
        <w:rPr>
          <w:rFonts w:ascii="Times New Roman" w:hAnsi="Times New Roman" w:cs="Times New Roman"/>
          <w:i/>
          <w:iCs/>
          <w:color w:val="0D0D0D" w:themeColor="text1" w:themeTint="F2"/>
          <w:shd w:val="clear" w:color="auto" w:fill="FFFFFF"/>
        </w:rPr>
        <w:t>are</w:t>
      </w:r>
      <w:r w:rsidRPr="0056646A">
        <w:rPr>
          <w:rFonts w:ascii="Times New Roman" w:hAnsi="Times New Roman" w:cs="Times New Roman"/>
          <w:color w:val="0D0D0D" w:themeColor="text1" w:themeTint="F2"/>
          <w:shd w:val="clear" w:color="auto" w:fill="FFFFFF"/>
        </w:rPr>
        <w:t>, </w:t>
      </w:r>
      <w:r w:rsidRPr="0056646A">
        <w:rPr>
          <w:rFonts w:ascii="Times New Roman" w:hAnsi="Times New Roman" w:cs="Times New Roman"/>
          <w:i/>
          <w:iCs/>
          <w:color w:val="0D0D0D" w:themeColor="text1" w:themeTint="F2"/>
          <w:shd w:val="clear" w:color="auto" w:fill="FFFFFF"/>
        </w:rPr>
        <w:t>54</w:t>
      </w:r>
      <w:r w:rsidRPr="0056646A">
        <w:rPr>
          <w:rFonts w:ascii="Times New Roman" w:hAnsi="Times New Roman" w:cs="Times New Roman"/>
          <w:color w:val="0D0D0D" w:themeColor="text1" w:themeTint="F2"/>
          <w:shd w:val="clear" w:color="auto" w:fill="FFFFFF"/>
        </w:rPr>
        <w:t>(10), 937-943.</w:t>
      </w:r>
    </w:p>
    <w:p w14:paraId="22F51294" w14:textId="6FC51049" w:rsidR="00F35D4E" w:rsidRPr="0056646A" w:rsidRDefault="000C2A60" w:rsidP="005B26CB">
      <w:pPr>
        <w:spacing w:after="240"/>
        <w:ind w:left="720" w:hanging="720"/>
        <w:rPr>
          <w:rFonts w:ascii="Times New Roman" w:eastAsia="Times New Roman" w:hAnsi="Times New Roman" w:cs="Times New Roman"/>
          <w:color w:val="0D0D0D" w:themeColor="text1" w:themeTint="F2"/>
          <w:shd w:val="clear" w:color="auto" w:fill="FFFFFF"/>
        </w:rPr>
        <w:sectPr w:rsidR="00F35D4E" w:rsidRPr="0056646A" w:rsidSect="00F24846">
          <w:footerReference w:type="default" r:id="rId24"/>
          <w:pgSz w:w="12240" w:h="15840"/>
          <w:pgMar w:top="1440" w:right="1440" w:bottom="1440" w:left="1440" w:header="720" w:footer="720" w:gutter="0"/>
          <w:pgNumType w:start="2"/>
          <w:cols w:space="720"/>
          <w:docGrid w:linePitch="360"/>
        </w:sectPr>
      </w:pPr>
      <w:r w:rsidRPr="0056646A">
        <w:rPr>
          <w:rFonts w:ascii="Times New Roman" w:eastAsia="Times New Roman" w:hAnsi="Times New Roman" w:cs="Times New Roman"/>
          <w:color w:val="0D0D0D" w:themeColor="text1" w:themeTint="F2"/>
          <w:shd w:val="clear" w:color="auto" w:fill="FFFFFF"/>
        </w:rPr>
        <w:t>Wu</w:t>
      </w:r>
      <w:r w:rsidR="002007E7" w:rsidRPr="0056646A">
        <w:rPr>
          <w:rFonts w:ascii="Times New Roman" w:eastAsia="Times New Roman" w:hAnsi="Times New Roman" w:cs="Times New Roman"/>
          <w:color w:val="0D0D0D" w:themeColor="text1" w:themeTint="F2"/>
          <w:shd w:val="clear" w:color="auto" w:fill="FFFFFF"/>
        </w:rPr>
        <w:t>,</w:t>
      </w:r>
      <w:r w:rsidRPr="0056646A">
        <w:rPr>
          <w:rFonts w:ascii="Times New Roman" w:eastAsia="Times New Roman" w:hAnsi="Times New Roman" w:cs="Times New Roman"/>
          <w:color w:val="0D0D0D" w:themeColor="text1" w:themeTint="F2"/>
          <w:shd w:val="clear" w:color="auto" w:fill="FFFFFF"/>
        </w:rPr>
        <w:t xml:space="preserve"> A.</w:t>
      </w:r>
      <w:r w:rsidR="00AE07AC">
        <w:rPr>
          <w:rFonts w:ascii="Times New Roman" w:eastAsia="Times New Roman" w:hAnsi="Times New Roman" w:cs="Times New Roman"/>
          <w:color w:val="0D0D0D" w:themeColor="text1" w:themeTint="F2"/>
          <w:shd w:val="clear" w:color="auto" w:fill="FFFFFF"/>
        </w:rPr>
        <w:t xml:space="preserve"> </w:t>
      </w:r>
      <w:r w:rsidRPr="0056646A">
        <w:rPr>
          <w:rFonts w:ascii="Times New Roman" w:eastAsia="Times New Roman" w:hAnsi="Times New Roman" w:cs="Times New Roman"/>
          <w:color w:val="0D0D0D" w:themeColor="text1" w:themeTint="F2"/>
          <w:shd w:val="clear" w:color="auto" w:fill="FFFFFF"/>
        </w:rPr>
        <w:t xml:space="preserve">W. (2000). Medical error: </w:t>
      </w:r>
      <w:r w:rsidR="00AE07AC">
        <w:rPr>
          <w:rFonts w:ascii="Times New Roman" w:eastAsia="Times New Roman" w:hAnsi="Times New Roman" w:cs="Times New Roman"/>
          <w:color w:val="0D0D0D" w:themeColor="text1" w:themeTint="F2"/>
          <w:shd w:val="clear" w:color="auto" w:fill="FFFFFF"/>
        </w:rPr>
        <w:t>T</w:t>
      </w:r>
      <w:r w:rsidRPr="0056646A">
        <w:rPr>
          <w:rFonts w:ascii="Times New Roman" w:eastAsia="Times New Roman" w:hAnsi="Times New Roman" w:cs="Times New Roman"/>
          <w:color w:val="0D0D0D" w:themeColor="text1" w:themeTint="F2"/>
          <w:shd w:val="clear" w:color="auto" w:fill="FFFFFF"/>
        </w:rPr>
        <w:t>he second victim. The doctor who makes the mistake needs help too. </w:t>
      </w:r>
      <w:r w:rsidRPr="0056646A">
        <w:rPr>
          <w:rFonts w:ascii="Times New Roman" w:eastAsia="Times New Roman" w:hAnsi="Times New Roman" w:cs="Times New Roman"/>
          <w:i/>
          <w:iCs/>
          <w:color w:val="0D0D0D" w:themeColor="text1" w:themeTint="F2"/>
        </w:rPr>
        <w:t>BMJ (Clinical research ed</w:t>
      </w:r>
      <w:r w:rsidR="00555A43">
        <w:rPr>
          <w:rFonts w:ascii="Times New Roman" w:eastAsia="Times New Roman" w:hAnsi="Times New Roman" w:cs="Times New Roman"/>
          <w:i/>
          <w:iCs/>
          <w:color w:val="0D0D0D" w:themeColor="text1" w:themeTint="F2"/>
        </w:rPr>
        <w:t>ition</w:t>
      </w:r>
      <w:r w:rsidRPr="0056646A">
        <w:rPr>
          <w:rFonts w:ascii="Times New Roman" w:eastAsia="Times New Roman" w:hAnsi="Times New Roman" w:cs="Times New Roman"/>
          <w:i/>
          <w:iCs/>
          <w:color w:val="0D0D0D" w:themeColor="text1" w:themeTint="F2"/>
        </w:rPr>
        <w:t>.)</w:t>
      </w:r>
      <w:r w:rsidRPr="0056646A">
        <w:rPr>
          <w:rFonts w:ascii="Times New Roman" w:eastAsia="Times New Roman" w:hAnsi="Times New Roman" w:cs="Times New Roman"/>
          <w:color w:val="0D0D0D" w:themeColor="text1" w:themeTint="F2"/>
          <w:shd w:val="clear" w:color="auto" w:fill="FFFFFF"/>
        </w:rPr>
        <w:t>, </w:t>
      </w:r>
      <w:r w:rsidRPr="0056646A">
        <w:rPr>
          <w:rFonts w:ascii="Times New Roman" w:eastAsia="Times New Roman" w:hAnsi="Times New Roman" w:cs="Times New Roman"/>
          <w:i/>
          <w:iCs/>
          <w:color w:val="0D0D0D" w:themeColor="text1" w:themeTint="F2"/>
        </w:rPr>
        <w:t>320</w:t>
      </w:r>
      <w:r w:rsidRPr="0056646A">
        <w:rPr>
          <w:rFonts w:ascii="Times New Roman" w:eastAsia="Times New Roman" w:hAnsi="Times New Roman" w:cs="Times New Roman"/>
          <w:color w:val="0D0D0D" w:themeColor="text1" w:themeTint="F2"/>
          <w:shd w:val="clear" w:color="auto" w:fill="FFFFFF"/>
        </w:rPr>
        <w:t>(7237), 726–727. doi:10.1136/</w:t>
      </w:r>
      <w:r w:rsidR="00AE07AC">
        <w:rPr>
          <w:rFonts w:ascii="Times New Roman" w:eastAsia="Times New Roman" w:hAnsi="Times New Roman" w:cs="Times New Roman"/>
          <w:color w:val="0D0D0D" w:themeColor="text1" w:themeTint="F2"/>
          <w:shd w:val="clear" w:color="auto" w:fill="FFFFFF"/>
        </w:rPr>
        <w:t xml:space="preserve"> </w:t>
      </w:r>
      <w:r w:rsidRPr="0056646A">
        <w:rPr>
          <w:rFonts w:ascii="Times New Roman" w:eastAsia="Times New Roman" w:hAnsi="Times New Roman" w:cs="Times New Roman"/>
          <w:color w:val="0D0D0D" w:themeColor="text1" w:themeTint="F2"/>
          <w:shd w:val="clear" w:color="auto" w:fill="FFFFFF"/>
        </w:rPr>
        <w:t>bmj.320.7237.726</w:t>
      </w:r>
    </w:p>
    <w:p w14:paraId="7519F18D" w14:textId="11E98FE4" w:rsidR="00B376D0" w:rsidRPr="00DE2C65" w:rsidRDefault="00B376D0" w:rsidP="004C13C9">
      <w:pPr>
        <w:spacing w:line="480" w:lineRule="auto"/>
        <w:rPr>
          <w:rFonts w:ascii="Times New Roman" w:hAnsi="Times New Roman" w:cs="Times New Roman (Body CS)"/>
          <w:b/>
          <w:bCs/>
        </w:rPr>
      </w:pPr>
      <w:r w:rsidRPr="00DE2C65">
        <w:rPr>
          <w:rFonts w:ascii="Times New Roman" w:hAnsi="Times New Roman" w:cs="Times New Roman (Body CS)"/>
          <w:b/>
          <w:bCs/>
        </w:rPr>
        <w:lastRenderedPageBreak/>
        <w:t xml:space="preserve">Table </w:t>
      </w:r>
      <w:r>
        <w:rPr>
          <w:rFonts w:ascii="Times New Roman" w:hAnsi="Times New Roman" w:cs="Times New Roman (Body CS)"/>
          <w:b/>
          <w:bCs/>
        </w:rPr>
        <w:t>1</w:t>
      </w:r>
    </w:p>
    <w:p w14:paraId="0085DD1A" w14:textId="5F293CF8" w:rsidR="00B376D0" w:rsidRDefault="00266338" w:rsidP="00B376D0">
      <w:pPr>
        <w:spacing w:line="480" w:lineRule="auto"/>
        <w:rPr>
          <w:rFonts w:ascii="Times New Roman" w:hAnsi="Times New Roman" w:cs="Times New Roman (Body CS)"/>
          <w:i/>
          <w:iCs/>
        </w:rPr>
      </w:pPr>
      <w:r w:rsidRPr="00FA1403">
        <w:rPr>
          <w:rFonts w:ascii="Times New Roman" w:hAnsi="Times New Roman" w:cs="Times New Roman (Body CS)"/>
          <w:i/>
          <w:iCs/>
        </w:rPr>
        <w:t>Factor loadings of retained SVEST 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0"/>
        <w:gridCol w:w="1376"/>
        <w:gridCol w:w="1964"/>
      </w:tblGrid>
      <w:tr w:rsidR="00266338" w:rsidRPr="00B01A63" w14:paraId="28608F7E" w14:textId="77777777" w:rsidTr="004C13C9">
        <w:trPr>
          <w:trHeight w:val="494"/>
        </w:trPr>
        <w:tc>
          <w:tcPr>
            <w:tcW w:w="0" w:type="auto"/>
            <w:tcBorders>
              <w:top w:val="single" w:sz="4" w:space="0" w:color="auto"/>
              <w:bottom w:val="single" w:sz="4" w:space="0" w:color="auto"/>
            </w:tcBorders>
            <w:vAlign w:val="bottom"/>
          </w:tcPr>
          <w:p w14:paraId="16D53728" w14:textId="4F315B14" w:rsidR="00266338" w:rsidRPr="00B01A63" w:rsidRDefault="00266338" w:rsidP="002007E7">
            <w:pPr>
              <w:spacing w:line="480" w:lineRule="auto"/>
              <w:rPr>
                <w:rFonts w:ascii="Times New Roman" w:hAnsi="Times New Roman" w:cs="Times New Roman (Body CS)"/>
                <w:b/>
                <w:bCs/>
                <w:i/>
                <w:iCs/>
                <w:sz w:val="23"/>
                <w:szCs w:val="23"/>
              </w:rPr>
            </w:pPr>
            <w:r w:rsidRPr="00B01A63">
              <w:rPr>
                <w:rFonts w:ascii="Times New Roman" w:hAnsi="Times New Roman" w:cs="Times New Roman (Body CS)"/>
                <w:b/>
                <w:bCs/>
                <w:i/>
                <w:iCs/>
                <w:sz w:val="23"/>
                <w:szCs w:val="23"/>
              </w:rPr>
              <w:t>Item</w:t>
            </w:r>
          </w:p>
        </w:tc>
        <w:tc>
          <w:tcPr>
            <w:tcW w:w="0" w:type="auto"/>
            <w:tcBorders>
              <w:top w:val="single" w:sz="4" w:space="0" w:color="auto"/>
              <w:bottom w:val="single" w:sz="4" w:space="0" w:color="auto"/>
            </w:tcBorders>
          </w:tcPr>
          <w:p w14:paraId="76BEA58A" w14:textId="75C10B8F" w:rsidR="00266338" w:rsidRPr="00B01A63" w:rsidRDefault="00380438" w:rsidP="0056646A">
            <w:pPr>
              <w:jc w:val="center"/>
              <w:rPr>
                <w:rFonts w:ascii="Times New Roman" w:hAnsi="Times New Roman" w:cs="Times New Roman (Body CS)"/>
                <w:b/>
                <w:bCs/>
                <w:i/>
                <w:iCs/>
                <w:sz w:val="23"/>
                <w:szCs w:val="23"/>
              </w:rPr>
            </w:pPr>
            <w:r w:rsidRPr="00B01A63">
              <w:rPr>
                <w:rFonts w:ascii="Times New Roman" w:hAnsi="Times New Roman" w:cs="Times New Roman (Body CS)"/>
                <w:b/>
                <w:bCs/>
                <w:i/>
                <w:iCs/>
                <w:sz w:val="23"/>
                <w:szCs w:val="23"/>
              </w:rPr>
              <w:t>Factor 1</w:t>
            </w:r>
          </w:p>
          <w:p w14:paraId="0CB1AA3D" w14:textId="7A55C34A" w:rsidR="00266338" w:rsidRPr="00B01A63" w:rsidRDefault="00887100" w:rsidP="0056646A">
            <w:pPr>
              <w:jc w:val="center"/>
              <w:rPr>
                <w:rFonts w:ascii="Times New Roman" w:hAnsi="Times New Roman" w:cs="Times New Roman (Body CS)"/>
                <w:b/>
                <w:bCs/>
                <w:i/>
                <w:iCs/>
                <w:sz w:val="23"/>
                <w:szCs w:val="23"/>
              </w:rPr>
            </w:pPr>
            <w:r w:rsidRPr="00B01A63">
              <w:rPr>
                <w:rFonts w:ascii="Times New Roman" w:hAnsi="Times New Roman" w:cs="Times New Roman (Body CS)"/>
                <w:b/>
                <w:bCs/>
                <w:i/>
                <w:iCs/>
                <w:sz w:val="23"/>
                <w:szCs w:val="23"/>
              </w:rPr>
              <w:t>Personal Distress</w:t>
            </w:r>
          </w:p>
        </w:tc>
        <w:tc>
          <w:tcPr>
            <w:tcW w:w="0" w:type="auto"/>
            <w:tcBorders>
              <w:top w:val="single" w:sz="4" w:space="0" w:color="auto"/>
              <w:bottom w:val="single" w:sz="4" w:space="0" w:color="auto"/>
            </w:tcBorders>
          </w:tcPr>
          <w:p w14:paraId="679B1092" w14:textId="7F34C86F" w:rsidR="002007E7" w:rsidRPr="00B01A63" w:rsidRDefault="00887100" w:rsidP="0056646A">
            <w:pPr>
              <w:jc w:val="center"/>
              <w:rPr>
                <w:rFonts w:ascii="Times New Roman" w:hAnsi="Times New Roman" w:cs="Times New Roman (Body CS)"/>
                <w:b/>
                <w:bCs/>
                <w:i/>
                <w:iCs/>
                <w:sz w:val="23"/>
                <w:szCs w:val="23"/>
              </w:rPr>
            </w:pPr>
            <w:r w:rsidRPr="00B01A63">
              <w:rPr>
                <w:rFonts w:ascii="Times New Roman" w:hAnsi="Times New Roman" w:cs="Times New Roman (Body CS)"/>
                <w:b/>
                <w:bCs/>
                <w:i/>
                <w:iCs/>
                <w:sz w:val="23"/>
                <w:szCs w:val="23"/>
              </w:rPr>
              <w:t>Factor 2</w:t>
            </w:r>
          </w:p>
          <w:p w14:paraId="16DC9C30" w14:textId="7D023F20" w:rsidR="00266338" w:rsidRPr="00B01A63" w:rsidRDefault="00887100" w:rsidP="0056646A">
            <w:pPr>
              <w:jc w:val="center"/>
              <w:rPr>
                <w:rFonts w:ascii="Times New Roman" w:hAnsi="Times New Roman" w:cs="Times New Roman (Body CS)"/>
                <w:b/>
                <w:bCs/>
                <w:i/>
                <w:iCs/>
                <w:sz w:val="23"/>
                <w:szCs w:val="23"/>
              </w:rPr>
            </w:pPr>
            <w:r w:rsidRPr="00B01A63">
              <w:rPr>
                <w:rFonts w:ascii="Times New Roman" w:hAnsi="Times New Roman" w:cs="Times New Roman (Body CS)"/>
                <w:b/>
                <w:bCs/>
                <w:i/>
                <w:iCs/>
                <w:sz w:val="23"/>
                <w:szCs w:val="23"/>
              </w:rPr>
              <w:t>Organizational Support</w:t>
            </w:r>
          </w:p>
        </w:tc>
      </w:tr>
      <w:tr w:rsidR="00266338" w:rsidRPr="00B01A63" w14:paraId="75C8C7B9" w14:textId="77777777" w:rsidTr="004C13C9">
        <w:trPr>
          <w:trHeight w:val="576"/>
        </w:trPr>
        <w:tc>
          <w:tcPr>
            <w:tcW w:w="0" w:type="auto"/>
            <w:tcBorders>
              <w:top w:val="single" w:sz="4" w:space="0" w:color="auto"/>
            </w:tcBorders>
          </w:tcPr>
          <w:p w14:paraId="1B6D9524" w14:textId="5BB54278"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The mental weight of my experience is exhausting.</w:t>
            </w:r>
          </w:p>
        </w:tc>
        <w:tc>
          <w:tcPr>
            <w:tcW w:w="0" w:type="auto"/>
            <w:tcBorders>
              <w:top w:val="single" w:sz="4" w:space="0" w:color="auto"/>
            </w:tcBorders>
          </w:tcPr>
          <w:p w14:paraId="55FF3AAD" w14:textId="7F3FFB5A"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.891</w:t>
            </w:r>
          </w:p>
        </w:tc>
        <w:tc>
          <w:tcPr>
            <w:tcW w:w="0" w:type="auto"/>
            <w:tcBorders>
              <w:top w:val="single" w:sz="4" w:space="0" w:color="auto"/>
            </w:tcBorders>
          </w:tcPr>
          <w:p w14:paraId="3B7AEC52" w14:textId="0107A98C" w:rsidR="00266338" w:rsidRPr="00B01A63" w:rsidRDefault="00266338" w:rsidP="00EA61E4">
            <w:pPr>
              <w:spacing w:line="480" w:lineRule="auto"/>
              <w:jc w:val="center"/>
              <w:rPr>
                <w:rFonts w:ascii="Times New Roman" w:hAnsi="Times New Roman" w:cs="Times New Roman (Body CS)"/>
                <w:iCs/>
                <w:sz w:val="23"/>
                <w:szCs w:val="23"/>
              </w:rPr>
            </w:pPr>
          </w:p>
        </w:tc>
      </w:tr>
      <w:tr w:rsidR="00266338" w:rsidRPr="00B01A63" w14:paraId="23C6B353" w14:textId="77777777" w:rsidTr="004C13C9">
        <w:trPr>
          <w:trHeight w:val="576"/>
        </w:trPr>
        <w:tc>
          <w:tcPr>
            <w:tcW w:w="0" w:type="auto"/>
          </w:tcPr>
          <w:p w14:paraId="32A2FE6B" w14:textId="6A7DA82C"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My experiences have made me feel miserable.</w:t>
            </w:r>
          </w:p>
        </w:tc>
        <w:tc>
          <w:tcPr>
            <w:tcW w:w="0" w:type="auto"/>
          </w:tcPr>
          <w:p w14:paraId="32070C3D" w14:textId="48688FBD"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.895</w:t>
            </w:r>
          </w:p>
        </w:tc>
        <w:tc>
          <w:tcPr>
            <w:tcW w:w="0" w:type="auto"/>
          </w:tcPr>
          <w:p w14:paraId="536D50EF" w14:textId="62F5D2C2" w:rsidR="00266338" w:rsidRPr="00B01A63" w:rsidRDefault="00266338" w:rsidP="00EA61E4">
            <w:pPr>
              <w:spacing w:line="480" w:lineRule="auto"/>
              <w:jc w:val="center"/>
              <w:rPr>
                <w:rFonts w:ascii="Times New Roman" w:hAnsi="Times New Roman" w:cs="Times New Roman (Body CS)"/>
                <w:iCs/>
                <w:sz w:val="23"/>
                <w:szCs w:val="23"/>
              </w:rPr>
            </w:pPr>
          </w:p>
        </w:tc>
      </w:tr>
      <w:tr w:rsidR="00266338" w:rsidRPr="00B01A63" w14:paraId="5B5AA753" w14:textId="77777777" w:rsidTr="004C13C9">
        <w:trPr>
          <w:trHeight w:val="576"/>
        </w:trPr>
        <w:tc>
          <w:tcPr>
            <w:tcW w:w="0" w:type="auto"/>
          </w:tcPr>
          <w:p w14:paraId="18DA2A1B" w14:textId="69B78C7A"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My experience with these occurrence</w:t>
            </w:r>
            <w:r w:rsidR="0008482F" w:rsidRPr="00B01A63">
              <w:rPr>
                <w:rFonts w:ascii="Times New Roman" w:hAnsi="Times New Roman" w:cs="Times New Roman (Body CS)"/>
                <w:iCs/>
                <w:sz w:val="23"/>
                <w:szCs w:val="23"/>
              </w:rPr>
              <w:t>s</w:t>
            </w:r>
            <w:r w:rsidRPr="00B01A63">
              <w:rPr>
                <w:rFonts w:ascii="Times New Roman" w:hAnsi="Times New Roman" w:cs="Times New Roman (Body CS)"/>
                <w:iCs/>
                <w:sz w:val="23"/>
                <w:szCs w:val="23"/>
              </w:rPr>
              <w:t xml:space="preserve"> can make it hard to sleep regularly.</w:t>
            </w:r>
          </w:p>
        </w:tc>
        <w:tc>
          <w:tcPr>
            <w:tcW w:w="0" w:type="auto"/>
          </w:tcPr>
          <w:p w14:paraId="048E1512" w14:textId="418D4F20"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.894</w:t>
            </w:r>
          </w:p>
        </w:tc>
        <w:tc>
          <w:tcPr>
            <w:tcW w:w="0" w:type="auto"/>
          </w:tcPr>
          <w:p w14:paraId="59CAFD0C" w14:textId="792FBE86" w:rsidR="00266338" w:rsidRPr="00B01A63" w:rsidRDefault="00266338" w:rsidP="00EA61E4">
            <w:pPr>
              <w:spacing w:line="480" w:lineRule="auto"/>
              <w:jc w:val="center"/>
              <w:rPr>
                <w:rFonts w:ascii="Times New Roman" w:hAnsi="Times New Roman" w:cs="Times New Roman (Body CS)"/>
                <w:iCs/>
                <w:sz w:val="23"/>
                <w:szCs w:val="23"/>
              </w:rPr>
            </w:pPr>
          </w:p>
        </w:tc>
      </w:tr>
      <w:tr w:rsidR="00266338" w:rsidRPr="00B01A63" w14:paraId="430FA14D" w14:textId="77777777" w:rsidTr="004C13C9">
        <w:trPr>
          <w:trHeight w:val="576"/>
        </w:trPr>
        <w:tc>
          <w:tcPr>
            <w:tcW w:w="0" w:type="auto"/>
          </w:tcPr>
          <w:p w14:paraId="3FD1FF8E" w14:textId="59CE45F0"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I feel deep remorse for my past involvements in these types of events.</w:t>
            </w:r>
          </w:p>
        </w:tc>
        <w:tc>
          <w:tcPr>
            <w:tcW w:w="0" w:type="auto"/>
          </w:tcPr>
          <w:p w14:paraId="7645D3B5" w14:textId="610C645B"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.898</w:t>
            </w:r>
          </w:p>
        </w:tc>
        <w:tc>
          <w:tcPr>
            <w:tcW w:w="0" w:type="auto"/>
          </w:tcPr>
          <w:p w14:paraId="6FD7C0E2" w14:textId="40D5FF6A" w:rsidR="00266338" w:rsidRPr="00B01A63" w:rsidRDefault="00266338" w:rsidP="00EA61E4">
            <w:pPr>
              <w:spacing w:line="480" w:lineRule="auto"/>
              <w:jc w:val="center"/>
              <w:rPr>
                <w:rFonts w:ascii="Times New Roman" w:hAnsi="Times New Roman" w:cs="Times New Roman (Body CS)"/>
                <w:iCs/>
                <w:sz w:val="23"/>
                <w:szCs w:val="23"/>
              </w:rPr>
            </w:pPr>
          </w:p>
        </w:tc>
      </w:tr>
      <w:tr w:rsidR="00266338" w:rsidRPr="00B01A63" w14:paraId="75F3E556" w14:textId="77777777" w:rsidTr="004C13C9">
        <w:trPr>
          <w:trHeight w:val="576"/>
        </w:trPr>
        <w:tc>
          <w:tcPr>
            <w:tcW w:w="0" w:type="auto"/>
          </w:tcPr>
          <w:p w14:paraId="49ABE2E9" w14:textId="60269D2E"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 xml:space="preserve">Thinking about these situations can make it difficult to have an appetite. </w:t>
            </w:r>
          </w:p>
        </w:tc>
        <w:tc>
          <w:tcPr>
            <w:tcW w:w="0" w:type="auto"/>
          </w:tcPr>
          <w:p w14:paraId="622CD99D" w14:textId="27564401"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.897</w:t>
            </w:r>
          </w:p>
        </w:tc>
        <w:tc>
          <w:tcPr>
            <w:tcW w:w="0" w:type="auto"/>
          </w:tcPr>
          <w:p w14:paraId="6DA5351F" w14:textId="34F2D7C8" w:rsidR="00266338" w:rsidRPr="00B01A63" w:rsidRDefault="00266338" w:rsidP="00EA61E4">
            <w:pPr>
              <w:spacing w:line="480" w:lineRule="auto"/>
              <w:jc w:val="center"/>
              <w:rPr>
                <w:rFonts w:ascii="Times New Roman" w:hAnsi="Times New Roman" w:cs="Times New Roman (Body CS)"/>
                <w:iCs/>
                <w:sz w:val="23"/>
                <w:szCs w:val="23"/>
              </w:rPr>
            </w:pPr>
          </w:p>
        </w:tc>
      </w:tr>
      <w:tr w:rsidR="00266338" w:rsidRPr="00B01A63" w14:paraId="4B672235" w14:textId="77777777" w:rsidTr="004C13C9">
        <w:trPr>
          <w:trHeight w:val="576"/>
        </w:trPr>
        <w:tc>
          <w:tcPr>
            <w:tcW w:w="0" w:type="auto"/>
          </w:tcPr>
          <w:p w14:paraId="28B216D8" w14:textId="2D796F17"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The stress from these situations had made me feel queasy or nauseous.</w:t>
            </w:r>
          </w:p>
        </w:tc>
        <w:tc>
          <w:tcPr>
            <w:tcW w:w="0" w:type="auto"/>
          </w:tcPr>
          <w:p w14:paraId="53232706" w14:textId="38DE2BDA"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.899</w:t>
            </w:r>
          </w:p>
        </w:tc>
        <w:tc>
          <w:tcPr>
            <w:tcW w:w="0" w:type="auto"/>
          </w:tcPr>
          <w:p w14:paraId="069CE0C2" w14:textId="50CFF68D" w:rsidR="00266338" w:rsidRPr="00B01A63" w:rsidRDefault="00681B01"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w:t>
            </w:r>
          </w:p>
        </w:tc>
      </w:tr>
      <w:tr w:rsidR="00266338" w:rsidRPr="00B01A63" w14:paraId="7CE56673" w14:textId="77777777" w:rsidTr="004C13C9">
        <w:trPr>
          <w:trHeight w:val="576"/>
        </w:trPr>
        <w:tc>
          <w:tcPr>
            <w:tcW w:w="0" w:type="auto"/>
          </w:tcPr>
          <w:p w14:paraId="4E9819C7" w14:textId="0CD71FD3"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I have experienced embarrassment from these instances.</w:t>
            </w:r>
          </w:p>
        </w:tc>
        <w:tc>
          <w:tcPr>
            <w:tcW w:w="0" w:type="auto"/>
          </w:tcPr>
          <w:p w14:paraId="3C21CEEB" w14:textId="58FE425B"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.901</w:t>
            </w:r>
          </w:p>
        </w:tc>
        <w:tc>
          <w:tcPr>
            <w:tcW w:w="0" w:type="auto"/>
          </w:tcPr>
          <w:p w14:paraId="780BEF39" w14:textId="04AEBA8B" w:rsidR="00266338" w:rsidRPr="00B01A63" w:rsidRDefault="00266338" w:rsidP="00EA61E4">
            <w:pPr>
              <w:spacing w:line="480" w:lineRule="auto"/>
              <w:jc w:val="center"/>
              <w:rPr>
                <w:rFonts w:ascii="Times New Roman" w:hAnsi="Times New Roman" w:cs="Times New Roman (Body CS)"/>
                <w:iCs/>
                <w:sz w:val="23"/>
                <w:szCs w:val="23"/>
              </w:rPr>
            </w:pPr>
          </w:p>
        </w:tc>
      </w:tr>
      <w:tr w:rsidR="00266338" w:rsidRPr="00B01A63" w14:paraId="24E17AD9" w14:textId="77777777" w:rsidTr="004C13C9">
        <w:trPr>
          <w:trHeight w:val="576"/>
        </w:trPr>
        <w:tc>
          <w:tcPr>
            <w:tcW w:w="0" w:type="auto"/>
          </w:tcPr>
          <w:p w14:paraId="0D88D995" w14:textId="77EE0082" w:rsidR="00266338" w:rsidRPr="00B01A63" w:rsidRDefault="00681B01"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I appreciate my coworkers’ attempts to console me, but their efforts can come at the wrong time.</w:t>
            </w:r>
          </w:p>
        </w:tc>
        <w:tc>
          <w:tcPr>
            <w:tcW w:w="0" w:type="auto"/>
          </w:tcPr>
          <w:p w14:paraId="560FE811" w14:textId="3187DC66"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.904</w:t>
            </w:r>
          </w:p>
        </w:tc>
        <w:tc>
          <w:tcPr>
            <w:tcW w:w="0" w:type="auto"/>
          </w:tcPr>
          <w:p w14:paraId="3B46C432" w14:textId="116FABA3" w:rsidR="00266338" w:rsidRPr="00B01A63" w:rsidRDefault="00266338" w:rsidP="00EA61E4">
            <w:pPr>
              <w:spacing w:line="480" w:lineRule="auto"/>
              <w:jc w:val="center"/>
              <w:rPr>
                <w:rFonts w:ascii="Times New Roman" w:hAnsi="Times New Roman" w:cs="Times New Roman (Body CS)"/>
                <w:iCs/>
                <w:sz w:val="23"/>
                <w:szCs w:val="23"/>
              </w:rPr>
            </w:pPr>
          </w:p>
        </w:tc>
      </w:tr>
      <w:tr w:rsidR="00266338" w:rsidRPr="00B01A63" w14:paraId="6E44196C" w14:textId="77777777" w:rsidTr="004C13C9">
        <w:trPr>
          <w:trHeight w:val="576"/>
        </w:trPr>
        <w:tc>
          <w:tcPr>
            <w:tcW w:w="0" w:type="auto"/>
          </w:tcPr>
          <w:p w14:paraId="4B2F745B" w14:textId="55362215" w:rsidR="00266338" w:rsidRPr="00B01A63" w:rsidRDefault="008A79DC"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My involvement in these types of instances has made me fearful of future occurrences.</w:t>
            </w:r>
          </w:p>
        </w:tc>
        <w:tc>
          <w:tcPr>
            <w:tcW w:w="0" w:type="auto"/>
          </w:tcPr>
          <w:p w14:paraId="768FA0F8" w14:textId="2ADFBE38" w:rsidR="00266338"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.901</w:t>
            </w:r>
          </w:p>
        </w:tc>
        <w:tc>
          <w:tcPr>
            <w:tcW w:w="0" w:type="auto"/>
          </w:tcPr>
          <w:p w14:paraId="7F1F4918" w14:textId="590F8295" w:rsidR="00266338" w:rsidRPr="00B01A63" w:rsidRDefault="00266338" w:rsidP="00EA61E4">
            <w:pPr>
              <w:spacing w:line="480" w:lineRule="auto"/>
              <w:jc w:val="center"/>
              <w:rPr>
                <w:rFonts w:ascii="Times New Roman" w:hAnsi="Times New Roman" w:cs="Times New Roman (Body CS)"/>
                <w:iCs/>
                <w:sz w:val="23"/>
                <w:szCs w:val="23"/>
              </w:rPr>
            </w:pPr>
          </w:p>
        </w:tc>
      </w:tr>
      <w:tr w:rsidR="008A79DC" w:rsidRPr="00B01A63" w14:paraId="426F6EED" w14:textId="77777777" w:rsidTr="004C13C9">
        <w:trPr>
          <w:trHeight w:val="576"/>
        </w:trPr>
        <w:tc>
          <w:tcPr>
            <w:tcW w:w="0" w:type="auto"/>
          </w:tcPr>
          <w:p w14:paraId="1D6F3AD6" w14:textId="0DFA2E33" w:rsidR="008A79DC" w:rsidRPr="00B01A63" w:rsidRDefault="008A79DC" w:rsidP="001F54C4">
            <w:pPr>
              <w:rPr>
                <w:rFonts w:ascii="Times New Roman" w:hAnsi="Times New Roman" w:cs="Times New Roman (Body CS)"/>
                <w:iCs/>
                <w:sz w:val="23"/>
                <w:szCs w:val="23"/>
              </w:rPr>
            </w:pPr>
            <w:r w:rsidRPr="00B01A63">
              <w:rPr>
                <w:rFonts w:ascii="Times New Roman" w:hAnsi="Times New Roman" w:cs="Times New Roman (Body CS)"/>
                <w:iCs/>
                <w:sz w:val="23"/>
                <w:szCs w:val="23"/>
              </w:rPr>
              <w:t xml:space="preserve">Following my </w:t>
            </w:r>
            <w:r w:rsidR="0008482F" w:rsidRPr="00B01A63">
              <w:rPr>
                <w:rFonts w:ascii="Times New Roman" w:hAnsi="Times New Roman" w:cs="Times New Roman (Body CS)"/>
                <w:iCs/>
                <w:sz w:val="23"/>
                <w:szCs w:val="23"/>
              </w:rPr>
              <w:t>involvement,</w:t>
            </w:r>
            <w:r w:rsidRPr="00B01A63">
              <w:rPr>
                <w:rFonts w:ascii="Times New Roman" w:hAnsi="Times New Roman" w:cs="Times New Roman (Body CS)"/>
                <w:iCs/>
                <w:sz w:val="23"/>
                <w:szCs w:val="23"/>
              </w:rPr>
              <w:t xml:space="preserve"> I experienced feelings of inadequacy regarding my patient care abilities.</w:t>
            </w:r>
          </w:p>
        </w:tc>
        <w:tc>
          <w:tcPr>
            <w:tcW w:w="0" w:type="auto"/>
          </w:tcPr>
          <w:p w14:paraId="4F30E42E" w14:textId="0C2B96CF" w:rsidR="008A79DC" w:rsidRPr="00B01A63" w:rsidRDefault="00887100"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.903</w:t>
            </w:r>
          </w:p>
        </w:tc>
        <w:tc>
          <w:tcPr>
            <w:tcW w:w="0" w:type="auto"/>
          </w:tcPr>
          <w:p w14:paraId="21AE9AA5" w14:textId="5EE4D464" w:rsidR="008A79DC" w:rsidRPr="00B01A63" w:rsidRDefault="008A79DC" w:rsidP="00EA61E4">
            <w:pPr>
              <w:spacing w:line="480" w:lineRule="auto"/>
              <w:jc w:val="center"/>
              <w:rPr>
                <w:rFonts w:ascii="Times New Roman" w:hAnsi="Times New Roman" w:cs="Times New Roman (Body CS)"/>
                <w:iCs/>
                <w:sz w:val="23"/>
                <w:szCs w:val="23"/>
              </w:rPr>
            </w:pPr>
          </w:p>
        </w:tc>
      </w:tr>
      <w:tr w:rsidR="00380438" w:rsidRPr="00B01A63" w14:paraId="455AF053" w14:textId="77777777" w:rsidTr="004C13C9">
        <w:trPr>
          <w:trHeight w:val="576"/>
        </w:trPr>
        <w:tc>
          <w:tcPr>
            <w:tcW w:w="0" w:type="auto"/>
          </w:tcPr>
          <w:p w14:paraId="4590403E" w14:textId="31D95263" w:rsidR="00380438" w:rsidRPr="00B01A63" w:rsidRDefault="00380438" w:rsidP="00380438">
            <w:pPr>
              <w:rPr>
                <w:rFonts w:ascii="Times New Roman" w:hAnsi="Times New Roman" w:cs="Times New Roman (Body CS)"/>
                <w:iCs/>
                <w:sz w:val="23"/>
                <w:szCs w:val="23"/>
              </w:rPr>
            </w:pPr>
            <w:r w:rsidRPr="00B01A63">
              <w:rPr>
                <w:rFonts w:ascii="Times New Roman" w:hAnsi="Times New Roman" w:cs="Times New Roman (Body CS)"/>
                <w:iCs/>
                <w:sz w:val="23"/>
                <w:szCs w:val="23"/>
              </w:rPr>
              <w:t xml:space="preserve">My experience makes me wonder if I am not really a good healthcare provider. </w:t>
            </w:r>
          </w:p>
        </w:tc>
        <w:tc>
          <w:tcPr>
            <w:tcW w:w="0" w:type="auto"/>
          </w:tcPr>
          <w:p w14:paraId="49FD55AD" w14:textId="08B5654A" w:rsidR="00380438" w:rsidRPr="00B01A63" w:rsidRDefault="00380438"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.900</w:t>
            </w:r>
          </w:p>
        </w:tc>
        <w:tc>
          <w:tcPr>
            <w:tcW w:w="0" w:type="auto"/>
          </w:tcPr>
          <w:p w14:paraId="16CCAECF" w14:textId="7A524BB4" w:rsidR="00380438" w:rsidRPr="00B01A63" w:rsidRDefault="00380438" w:rsidP="00EA61E4">
            <w:pPr>
              <w:spacing w:line="480" w:lineRule="auto"/>
              <w:jc w:val="center"/>
              <w:rPr>
                <w:rFonts w:ascii="Times New Roman" w:hAnsi="Times New Roman" w:cs="Times New Roman (Body CS)"/>
                <w:iCs/>
                <w:sz w:val="23"/>
                <w:szCs w:val="23"/>
              </w:rPr>
            </w:pPr>
          </w:p>
        </w:tc>
      </w:tr>
      <w:tr w:rsidR="00380438" w:rsidRPr="00B01A63" w14:paraId="4B8B470E" w14:textId="77777777" w:rsidTr="004C13C9">
        <w:trPr>
          <w:trHeight w:val="576"/>
        </w:trPr>
        <w:tc>
          <w:tcPr>
            <w:tcW w:w="0" w:type="auto"/>
          </w:tcPr>
          <w:p w14:paraId="4CC271AD" w14:textId="13DC1ABF" w:rsidR="00380438" w:rsidRPr="00B01A63" w:rsidRDefault="00380438" w:rsidP="00380438">
            <w:pPr>
              <w:rPr>
                <w:rFonts w:ascii="Times New Roman" w:hAnsi="Times New Roman" w:cs="Times New Roman (Body CS)"/>
                <w:iCs/>
                <w:sz w:val="23"/>
                <w:szCs w:val="23"/>
              </w:rPr>
            </w:pPr>
            <w:r w:rsidRPr="00B01A63">
              <w:rPr>
                <w:rFonts w:ascii="Times New Roman" w:hAnsi="Times New Roman" w:cs="Times New Roman (Body CS)"/>
                <w:iCs/>
                <w:sz w:val="23"/>
                <w:szCs w:val="23"/>
              </w:rPr>
              <w:t>My supervisor’s responses are fair.</w:t>
            </w:r>
          </w:p>
        </w:tc>
        <w:tc>
          <w:tcPr>
            <w:tcW w:w="0" w:type="auto"/>
          </w:tcPr>
          <w:p w14:paraId="5A8FC54D" w14:textId="3D7D90AB" w:rsidR="00380438" w:rsidRPr="00B01A63" w:rsidRDefault="00380438" w:rsidP="00EA61E4">
            <w:pPr>
              <w:spacing w:line="480" w:lineRule="auto"/>
              <w:jc w:val="center"/>
              <w:rPr>
                <w:rFonts w:ascii="Times New Roman" w:hAnsi="Times New Roman" w:cs="Times New Roman (Body CS)"/>
                <w:iCs/>
                <w:sz w:val="23"/>
                <w:szCs w:val="23"/>
              </w:rPr>
            </w:pPr>
          </w:p>
        </w:tc>
        <w:tc>
          <w:tcPr>
            <w:tcW w:w="0" w:type="auto"/>
          </w:tcPr>
          <w:p w14:paraId="5890F170" w14:textId="20443C4B" w:rsidR="00380438" w:rsidRPr="00B01A63" w:rsidRDefault="00380438"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.846</w:t>
            </w:r>
          </w:p>
        </w:tc>
      </w:tr>
      <w:tr w:rsidR="00380438" w:rsidRPr="00B01A63" w14:paraId="4ABD96C7" w14:textId="77777777" w:rsidTr="004C13C9">
        <w:trPr>
          <w:trHeight w:val="576"/>
        </w:trPr>
        <w:tc>
          <w:tcPr>
            <w:tcW w:w="0" w:type="auto"/>
          </w:tcPr>
          <w:p w14:paraId="3931B71B" w14:textId="2DE8494E" w:rsidR="00380438" w:rsidRPr="00B01A63" w:rsidRDefault="00380438" w:rsidP="00380438">
            <w:pPr>
              <w:rPr>
                <w:rFonts w:ascii="Times New Roman" w:hAnsi="Times New Roman" w:cs="Times New Roman (Body CS)"/>
                <w:iCs/>
                <w:sz w:val="23"/>
                <w:szCs w:val="23"/>
              </w:rPr>
            </w:pPr>
            <w:r w:rsidRPr="00B01A63">
              <w:rPr>
                <w:rFonts w:ascii="Times New Roman" w:hAnsi="Times New Roman" w:cs="Times New Roman (Body CS)"/>
                <w:iCs/>
                <w:sz w:val="23"/>
                <w:szCs w:val="23"/>
              </w:rPr>
              <w:t>I feel that my supervisor treats me appropriately after these occasions.</w:t>
            </w:r>
          </w:p>
        </w:tc>
        <w:tc>
          <w:tcPr>
            <w:tcW w:w="0" w:type="auto"/>
          </w:tcPr>
          <w:p w14:paraId="434A6A8A" w14:textId="156B1322" w:rsidR="00380438" w:rsidRPr="00B01A63" w:rsidRDefault="00380438" w:rsidP="00EA61E4">
            <w:pPr>
              <w:spacing w:line="480" w:lineRule="auto"/>
              <w:jc w:val="center"/>
              <w:rPr>
                <w:rFonts w:ascii="Times New Roman" w:hAnsi="Times New Roman" w:cs="Times New Roman (Body CS)"/>
                <w:iCs/>
                <w:sz w:val="23"/>
                <w:szCs w:val="23"/>
              </w:rPr>
            </w:pPr>
          </w:p>
        </w:tc>
        <w:tc>
          <w:tcPr>
            <w:tcW w:w="0" w:type="auto"/>
          </w:tcPr>
          <w:p w14:paraId="18E600E9" w14:textId="57AA3975" w:rsidR="00380438" w:rsidRPr="00B01A63" w:rsidRDefault="00380438"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.84</w:t>
            </w:r>
            <w:r w:rsidR="00150B44" w:rsidRPr="00B01A63">
              <w:rPr>
                <w:rFonts w:ascii="Times New Roman" w:hAnsi="Times New Roman" w:cs="Times New Roman (Body CS)"/>
                <w:iCs/>
                <w:sz w:val="23"/>
                <w:szCs w:val="23"/>
              </w:rPr>
              <w:t>3</w:t>
            </w:r>
          </w:p>
        </w:tc>
      </w:tr>
      <w:tr w:rsidR="00380438" w:rsidRPr="00B01A63" w14:paraId="380FEE60" w14:textId="77777777" w:rsidTr="004C13C9">
        <w:trPr>
          <w:trHeight w:val="576"/>
        </w:trPr>
        <w:tc>
          <w:tcPr>
            <w:tcW w:w="0" w:type="auto"/>
          </w:tcPr>
          <w:p w14:paraId="218E6CD9" w14:textId="022424FD" w:rsidR="00380438" w:rsidRPr="00B01A63" w:rsidRDefault="00380438" w:rsidP="00380438">
            <w:pPr>
              <w:rPr>
                <w:rFonts w:ascii="Times New Roman" w:hAnsi="Times New Roman" w:cs="Times New Roman (Body CS)"/>
                <w:iCs/>
                <w:sz w:val="23"/>
                <w:szCs w:val="23"/>
              </w:rPr>
            </w:pPr>
            <w:r w:rsidRPr="00B01A63">
              <w:rPr>
                <w:rFonts w:ascii="Times New Roman" w:hAnsi="Times New Roman" w:cs="Times New Roman (Body CS)"/>
                <w:iCs/>
                <w:sz w:val="23"/>
                <w:szCs w:val="23"/>
              </w:rPr>
              <w:t>I feel that my supervisor evaluates those situations in a manner that considers the complexity of patient care practices.</w:t>
            </w:r>
          </w:p>
        </w:tc>
        <w:tc>
          <w:tcPr>
            <w:tcW w:w="0" w:type="auto"/>
          </w:tcPr>
          <w:p w14:paraId="6FF27EF2" w14:textId="28F57638" w:rsidR="00380438" w:rsidRPr="00B01A63" w:rsidRDefault="00380438" w:rsidP="00EA61E4">
            <w:pPr>
              <w:spacing w:line="480" w:lineRule="auto"/>
              <w:jc w:val="center"/>
              <w:rPr>
                <w:rFonts w:ascii="Times New Roman" w:hAnsi="Times New Roman" w:cs="Times New Roman (Body CS)"/>
                <w:iCs/>
                <w:sz w:val="23"/>
                <w:szCs w:val="23"/>
              </w:rPr>
            </w:pPr>
          </w:p>
        </w:tc>
        <w:tc>
          <w:tcPr>
            <w:tcW w:w="0" w:type="auto"/>
          </w:tcPr>
          <w:p w14:paraId="44FCFA02" w14:textId="3FA16800" w:rsidR="00380438" w:rsidRPr="00B01A63" w:rsidRDefault="00380438"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.859</w:t>
            </w:r>
          </w:p>
        </w:tc>
      </w:tr>
      <w:tr w:rsidR="00380438" w:rsidRPr="00B01A63" w14:paraId="3F8E29E5" w14:textId="77777777" w:rsidTr="004C13C9">
        <w:trPr>
          <w:trHeight w:val="324"/>
        </w:trPr>
        <w:tc>
          <w:tcPr>
            <w:tcW w:w="0" w:type="auto"/>
          </w:tcPr>
          <w:p w14:paraId="5638B5EF" w14:textId="482A4BEB" w:rsidR="00380438" w:rsidRPr="00B01A63" w:rsidRDefault="00380438" w:rsidP="00380438">
            <w:pPr>
              <w:rPr>
                <w:rFonts w:ascii="Times New Roman" w:hAnsi="Times New Roman" w:cs="Times New Roman (Body CS)"/>
                <w:iCs/>
                <w:sz w:val="23"/>
                <w:szCs w:val="23"/>
              </w:rPr>
            </w:pPr>
            <w:r w:rsidRPr="00B01A63">
              <w:rPr>
                <w:rFonts w:ascii="Times New Roman" w:hAnsi="Times New Roman" w:cs="Times New Roman (Body CS)"/>
                <w:iCs/>
                <w:sz w:val="23"/>
                <w:szCs w:val="23"/>
              </w:rPr>
              <w:t>My supervisor blames individuals.</w:t>
            </w:r>
          </w:p>
        </w:tc>
        <w:tc>
          <w:tcPr>
            <w:tcW w:w="0" w:type="auto"/>
          </w:tcPr>
          <w:p w14:paraId="58A88297" w14:textId="6B22A40B" w:rsidR="00380438" w:rsidRPr="00B01A63" w:rsidRDefault="00380438" w:rsidP="00EA61E4">
            <w:pPr>
              <w:spacing w:line="480" w:lineRule="auto"/>
              <w:jc w:val="center"/>
              <w:rPr>
                <w:rFonts w:ascii="Times New Roman" w:hAnsi="Times New Roman" w:cs="Times New Roman (Body CS)"/>
                <w:iCs/>
                <w:sz w:val="23"/>
                <w:szCs w:val="23"/>
              </w:rPr>
            </w:pPr>
          </w:p>
        </w:tc>
        <w:tc>
          <w:tcPr>
            <w:tcW w:w="0" w:type="auto"/>
          </w:tcPr>
          <w:p w14:paraId="53A6C2DB" w14:textId="1C049189" w:rsidR="00380438" w:rsidRPr="00B01A63" w:rsidRDefault="00380438"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.860</w:t>
            </w:r>
          </w:p>
        </w:tc>
      </w:tr>
      <w:tr w:rsidR="00380438" w:rsidRPr="00B01A63" w14:paraId="31DF5B1D" w14:textId="77777777" w:rsidTr="004C13C9">
        <w:trPr>
          <w:trHeight w:val="576"/>
        </w:trPr>
        <w:tc>
          <w:tcPr>
            <w:tcW w:w="0" w:type="auto"/>
          </w:tcPr>
          <w:p w14:paraId="4BEA03F7" w14:textId="6BD680C5" w:rsidR="00150B44" w:rsidRPr="00B01A63" w:rsidRDefault="00380438" w:rsidP="00380438">
            <w:pPr>
              <w:rPr>
                <w:rFonts w:ascii="Times New Roman" w:hAnsi="Times New Roman" w:cs="Times New Roman (Body CS)"/>
                <w:iCs/>
                <w:sz w:val="23"/>
                <w:szCs w:val="23"/>
              </w:rPr>
            </w:pPr>
            <w:r w:rsidRPr="00B01A63">
              <w:rPr>
                <w:rFonts w:ascii="Times New Roman" w:hAnsi="Times New Roman" w:cs="Times New Roman (Body CS)"/>
                <w:iCs/>
                <w:sz w:val="23"/>
                <w:szCs w:val="23"/>
              </w:rPr>
              <w:t>My organization understands that those involved may need help to process and resolve any effects they may have on healthcare providers.</w:t>
            </w:r>
          </w:p>
        </w:tc>
        <w:tc>
          <w:tcPr>
            <w:tcW w:w="0" w:type="auto"/>
          </w:tcPr>
          <w:p w14:paraId="6BA70966" w14:textId="73B0D88A" w:rsidR="00380438" w:rsidRPr="00B01A63" w:rsidRDefault="00380438" w:rsidP="00EA61E4">
            <w:pPr>
              <w:spacing w:line="480" w:lineRule="auto"/>
              <w:jc w:val="center"/>
              <w:rPr>
                <w:rFonts w:ascii="Times New Roman" w:hAnsi="Times New Roman" w:cs="Times New Roman (Body CS)"/>
                <w:iCs/>
                <w:sz w:val="23"/>
                <w:szCs w:val="23"/>
              </w:rPr>
            </w:pPr>
          </w:p>
        </w:tc>
        <w:tc>
          <w:tcPr>
            <w:tcW w:w="0" w:type="auto"/>
          </w:tcPr>
          <w:p w14:paraId="022072C3" w14:textId="674AE44F" w:rsidR="00150B44" w:rsidRPr="00B01A63" w:rsidRDefault="00380438" w:rsidP="00B01A63">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w:t>
            </w:r>
            <w:r w:rsidR="00150B44" w:rsidRPr="00B01A63">
              <w:rPr>
                <w:rFonts w:ascii="Times New Roman" w:hAnsi="Times New Roman" w:cs="Times New Roman (Body CS)"/>
                <w:iCs/>
                <w:sz w:val="23"/>
                <w:szCs w:val="23"/>
              </w:rPr>
              <w:t>60</w:t>
            </w:r>
          </w:p>
        </w:tc>
      </w:tr>
      <w:tr w:rsidR="00757CBE" w:rsidRPr="00B01A63" w14:paraId="0BB9878E" w14:textId="77777777" w:rsidTr="004C13C9">
        <w:trPr>
          <w:trHeight w:val="432"/>
        </w:trPr>
        <w:tc>
          <w:tcPr>
            <w:tcW w:w="0" w:type="auto"/>
            <w:tcBorders>
              <w:bottom w:val="single" w:sz="4" w:space="0" w:color="auto"/>
            </w:tcBorders>
          </w:tcPr>
          <w:p w14:paraId="3014F467" w14:textId="40E397B6" w:rsidR="00757CBE" w:rsidRPr="00B01A63" w:rsidRDefault="00757CBE" w:rsidP="00380438">
            <w:pPr>
              <w:rPr>
                <w:rFonts w:ascii="Times New Roman" w:hAnsi="Times New Roman" w:cs="Times New Roman (Body CS)"/>
                <w:iCs/>
                <w:sz w:val="23"/>
                <w:szCs w:val="23"/>
              </w:rPr>
            </w:pPr>
            <w:r w:rsidRPr="00B01A63">
              <w:rPr>
                <w:rFonts w:ascii="Times New Roman" w:hAnsi="Times New Roman" w:cs="Times New Roman (Body CS)"/>
                <w:iCs/>
                <w:sz w:val="23"/>
                <w:szCs w:val="23"/>
              </w:rPr>
              <w:t>My organization offers a variety of resources to help me get over the effects of the involvement with these instances.</w:t>
            </w:r>
          </w:p>
        </w:tc>
        <w:tc>
          <w:tcPr>
            <w:tcW w:w="0" w:type="auto"/>
            <w:tcBorders>
              <w:bottom w:val="single" w:sz="4" w:space="0" w:color="auto"/>
            </w:tcBorders>
          </w:tcPr>
          <w:p w14:paraId="2EF0EBFC" w14:textId="77777777" w:rsidR="00757CBE" w:rsidRPr="00B01A63" w:rsidRDefault="00757CBE" w:rsidP="00EA61E4">
            <w:pPr>
              <w:spacing w:line="480" w:lineRule="auto"/>
              <w:jc w:val="center"/>
              <w:rPr>
                <w:rFonts w:ascii="Times New Roman" w:hAnsi="Times New Roman" w:cs="Times New Roman (Body CS)"/>
                <w:iCs/>
                <w:sz w:val="23"/>
                <w:szCs w:val="23"/>
              </w:rPr>
            </w:pPr>
          </w:p>
        </w:tc>
        <w:tc>
          <w:tcPr>
            <w:tcW w:w="0" w:type="auto"/>
            <w:tcBorders>
              <w:bottom w:val="single" w:sz="4" w:space="0" w:color="auto"/>
            </w:tcBorders>
          </w:tcPr>
          <w:p w14:paraId="6B99F0D8" w14:textId="65B035AA" w:rsidR="00757CBE" w:rsidRPr="00B01A63" w:rsidRDefault="00757CBE" w:rsidP="00EA61E4">
            <w:pPr>
              <w:spacing w:line="480" w:lineRule="auto"/>
              <w:jc w:val="center"/>
              <w:rPr>
                <w:rFonts w:ascii="Times New Roman" w:hAnsi="Times New Roman" w:cs="Times New Roman (Body CS)"/>
                <w:iCs/>
                <w:sz w:val="23"/>
                <w:szCs w:val="23"/>
              </w:rPr>
            </w:pPr>
            <w:r w:rsidRPr="00B01A63">
              <w:rPr>
                <w:rFonts w:ascii="Times New Roman" w:hAnsi="Times New Roman" w:cs="Times New Roman (Body CS)"/>
                <w:iCs/>
                <w:sz w:val="23"/>
                <w:szCs w:val="23"/>
              </w:rPr>
              <w:t>.878</w:t>
            </w:r>
          </w:p>
        </w:tc>
      </w:tr>
    </w:tbl>
    <w:p w14:paraId="6EFBE074" w14:textId="0877BD4C" w:rsidR="00757CBE" w:rsidRPr="00B01A63" w:rsidRDefault="00757CBE" w:rsidP="00B377C1">
      <w:pPr>
        <w:spacing w:before="120"/>
        <w:rPr>
          <w:rFonts w:ascii="Times New Roman" w:hAnsi="Times New Roman" w:cs="Times New Roman (Body CS)"/>
          <w:sz w:val="22"/>
          <w:szCs w:val="22"/>
        </w:rPr>
        <w:sectPr w:rsidR="00757CBE" w:rsidRPr="00B01A63" w:rsidSect="001E078C">
          <w:headerReference w:type="first" r:id="rId25"/>
          <w:footerReference w:type="first" r:id="rId26"/>
          <w:pgSz w:w="12240" w:h="15840"/>
          <w:pgMar w:top="1440" w:right="1440" w:bottom="1440" w:left="1440" w:header="720" w:footer="720" w:gutter="0"/>
          <w:cols w:space="720"/>
          <w:titlePg/>
          <w:docGrid w:linePitch="360"/>
        </w:sectPr>
      </w:pPr>
      <w:r w:rsidRPr="00B01A63">
        <w:rPr>
          <w:rFonts w:ascii="Times New Roman" w:hAnsi="Times New Roman" w:cs="Times New Roman (Body CS)"/>
          <w:i/>
          <w:iCs/>
          <w:sz w:val="22"/>
          <w:szCs w:val="22"/>
        </w:rPr>
        <w:t>Note</w:t>
      </w:r>
      <w:r w:rsidRPr="00B01A63">
        <w:rPr>
          <w:rFonts w:ascii="Times New Roman" w:hAnsi="Times New Roman" w:cs="Times New Roman (Body CS)"/>
          <w:sz w:val="22"/>
          <w:szCs w:val="22"/>
        </w:rPr>
        <w:t xml:space="preserve">: Loadings &lt;.25 were omitted to </w:t>
      </w:r>
      <w:r w:rsidR="00B01A63">
        <w:rPr>
          <w:rFonts w:ascii="Times New Roman" w:hAnsi="Times New Roman" w:cs="Times New Roman (Body CS)"/>
          <w:sz w:val="22"/>
          <w:szCs w:val="22"/>
        </w:rPr>
        <w:t>facilitate</w:t>
      </w:r>
      <w:r w:rsidRPr="00B01A63">
        <w:rPr>
          <w:rFonts w:ascii="Times New Roman" w:hAnsi="Times New Roman" w:cs="Times New Roman (Body CS)"/>
          <w:sz w:val="22"/>
          <w:szCs w:val="22"/>
        </w:rPr>
        <w:t xml:space="preserve"> interpretation.</w:t>
      </w:r>
    </w:p>
    <w:p w14:paraId="7ABA75C1" w14:textId="19DBBFF7" w:rsidR="00F35D4E" w:rsidRPr="00FA1403" w:rsidRDefault="00F35D4E" w:rsidP="00FA1403">
      <w:pPr>
        <w:spacing w:line="480" w:lineRule="auto"/>
        <w:rPr>
          <w:rFonts w:ascii="Times New Roman" w:hAnsi="Times New Roman" w:cs="Times New Roman (Body CS)"/>
          <w:b/>
          <w:bCs/>
        </w:rPr>
      </w:pPr>
      <w:r w:rsidRPr="00FA1403">
        <w:rPr>
          <w:rFonts w:ascii="Times New Roman" w:hAnsi="Times New Roman" w:cs="Times New Roman (Body CS)"/>
          <w:b/>
          <w:bCs/>
        </w:rPr>
        <w:lastRenderedPageBreak/>
        <w:t xml:space="preserve">Table </w:t>
      </w:r>
      <w:r w:rsidR="00B376D0">
        <w:rPr>
          <w:rFonts w:ascii="Times New Roman" w:hAnsi="Times New Roman" w:cs="Times New Roman (Body CS)"/>
          <w:b/>
          <w:bCs/>
        </w:rPr>
        <w:t>2</w:t>
      </w:r>
    </w:p>
    <w:p w14:paraId="1EDAE53B" w14:textId="35791C62" w:rsidR="00F35D4E" w:rsidRDefault="00F35D4E" w:rsidP="00FA1403">
      <w:pPr>
        <w:spacing w:line="480" w:lineRule="auto"/>
        <w:rPr>
          <w:rFonts w:ascii="Times New Roman" w:hAnsi="Times New Roman" w:cs="Times New Roman (Body CS)"/>
          <w:i/>
        </w:rPr>
      </w:pPr>
      <w:r w:rsidRPr="009C111B">
        <w:rPr>
          <w:rFonts w:ascii="Times New Roman" w:hAnsi="Times New Roman" w:cs="Times New Roman (Body CS)"/>
          <w:i/>
        </w:rPr>
        <w:t>Means, standard deviations</w:t>
      </w:r>
      <w:r w:rsidR="00D430EA">
        <w:rPr>
          <w:rFonts w:ascii="Times New Roman" w:hAnsi="Times New Roman" w:cs="Times New Roman (Body CS)"/>
          <w:i/>
        </w:rPr>
        <w:t>,</w:t>
      </w:r>
      <w:r w:rsidRPr="009C111B">
        <w:rPr>
          <w:rFonts w:ascii="Times New Roman" w:hAnsi="Times New Roman" w:cs="Times New Roman (Body CS)"/>
          <w:i/>
        </w:rPr>
        <w:t xml:space="preserve"> and correlations</w:t>
      </w:r>
    </w:p>
    <w:p w14:paraId="4E98BCBC" w14:textId="77777777" w:rsidR="00F35D4E" w:rsidRDefault="00F35D4E" w:rsidP="00F35D4E">
      <w:pPr>
        <w:rPr>
          <w:rFonts w:ascii="Times New Roman" w:hAnsi="Times New Roman" w:cs="Times New Roman (Body CS)"/>
          <w:i/>
        </w:rPr>
      </w:pPr>
    </w:p>
    <w:tbl>
      <w:tblPr>
        <w:tblStyle w:val="TableGrid"/>
        <w:tblW w:w="9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1080"/>
        <w:gridCol w:w="1080"/>
        <w:gridCol w:w="1080"/>
        <w:gridCol w:w="1080"/>
        <w:gridCol w:w="1080"/>
        <w:gridCol w:w="1034"/>
        <w:gridCol w:w="46"/>
      </w:tblGrid>
      <w:tr w:rsidR="007743C2" w14:paraId="6DA0ECAC" w14:textId="713A45A1" w:rsidTr="00A035FE">
        <w:tc>
          <w:tcPr>
            <w:tcW w:w="2836" w:type="dxa"/>
            <w:tcBorders>
              <w:top w:val="single" w:sz="4" w:space="0" w:color="auto"/>
              <w:bottom w:val="single" w:sz="4" w:space="0" w:color="auto"/>
            </w:tcBorders>
          </w:tcPr>
          <w:p w14:paraId="548D49E5" w14:textId="77777777" w:rsidR="007743C2" w:rsidRPr="00FA1403" w:rsidRDefault="007743C2" w:rsidP="00FA1403">
            <w:pPr>
              <w:spacing w:before="120" w:after="120"/>
              <w:rPr>
                <w:rFonts w:ascii="Times New Roman" w:hAnsi="Times New Roman" w:cs="Times New Roman"/>
                <w:b/>
                <w:bCs/>
              </w:rPr>
            </w:pPr>
            <w:r w:rsidRPr="00FA1403">
              <w:rPr>
                <w:rFonts w:ascii="Times New Roman" w:hAnsi="Times New Roman" w:cs="Times New Roman"/>
                <w:b/>
                <w:bCs/>
              </w:rPr>
              <w:t>Variables</w:t>
            </w:r>
          </w:p>
        </w:tc>
        <w:tc>
          <w:tcPr>
            <w:tcW w:w="1080" w:type="dxa"/>
            <w:tcBorders>
              <w:top w:val="single" w:sz="4" w:space="0" w:color="auto"/>
              <w:bottom w:val="single" w:sz="4" w:space="0" w:color="auto"/>
            </w:tcBorders>
          </w:tcPr>
          <w:p w14:paraId="4B58A89D" w14:textId="77777777" w:rsidR="007743C2" w:rsidRPr="009D703E" w:rsidRDefault="007743C2" w:rsidP="00FA1403">
            <w:pPr>
              <w:spacing w:before="120" w:after="120"/>
              <w:jc w:val="center"/>
              <w:rPr>
                <w:rFonts w:ascii="Times New Roman" w:hAnsi="Times New Roman" w:cs="Times New Roman"/>
                <w:b/>
                <w:i/>
              </w:rPr>
            </w:pPr>
            <w:r w:rsidRPr="009D703E">
              <w:rPr>
                <w:rFonts w:ascii="Times New Roman" w:hAnsi="Times New Roman" w:cs="Times New Roman"/>
                <w:b/>
                <w:i/>
              </w:rPr>
              <w:t>M</w:t>
            </w:r>
          </w:p>
        </w:tc>
        <w:tc>
          <w:tcPr>
            <w:tcW w:w="1080" w:type="dxa"/>
            <w:tcBorders>
              <w:top w:val="single" w:sz="4" w:space="0" w:color="auto"/>
              <w:bottom w:val="single" w:sz="4" w:space="0" w:color="auto"/>
            </w:tcBorders>
          </w:tcPr>
          <w:p w14:paraId="23496162" w14:textId="77777777" w:rsidR="007743C2" w:rsidRPr="009D703E" w:rsidRDefault="007743C2" w:rsidP="00FA1403">
            <w:pPr>
              <w:spacing w:before="120" w:after="120"/>
              <w:jc w:val="center"/>
              <w:rPr>
                <w:rFonts w:ascii="Times New Roman" w:hAnsi="Times New Roman" w:cs="Times New Roman"/>
                <w:b/>
              </w:rPr>
            </w:pPr>
            <w:r w:rsidRPr="009D703E">
              <w:rPr>
                <w:rFonts w:ascii="Times New Roman" w:hAnsi="Times New Roman" w:cs="Times New Roman"/>
                <w:b/>
              </w:rPr>
              <w:t>SD</w:t>
            </w:r>
          </w:p>
        </w:tc>
        <w:tc>
          <w:tcPr>
            <w:tcW w:w="1080" w:type="dxa"/>
            <w:tcBorders>
              <w:top w:val="single" w:sz="4" w:space="0" w:color="auto"/>
              <w:bottom w:val="single" w:sz="4" w:space="0" w:color="auto"/>
            </w:tcBorders>
          </w:tcPr>
          <w:p w14:paraId="5129B7FB" w14:textId="77777777" w:rsidR="007743C2" w:rsidRPr="00FA1403" w:rsidRDefault="007743C2" w:rsidP="00FA1403">
            <w:pPr>
              <w:spacing w:before="120" w:after="120"/>
              <w:jc w:val="center"/>
              <w:rPr>
                <w:rFonts w:ascii="Times New Roman" w:hAnsi="Times New Roman" w:cs="Times New Roman"/>
                <w:b/>
                <w:bCs/>
              </w:rPr>
            </w:pPr>
            <w:r w:rsidRPr="00FA1403">
              <w:rPr>
                <w:rFonts w:ascii="Times New Roman" w:hAnsi="Times New Roman" w:cs="Times New Roman"/>
                <w:b/>
                <w:bCs/>
              </w:rPr>
              <w:t>1</w:t>
            </w:r>
          </w:p>
        </w:tc>
        <w:tc>
          <w:tcPr>
            <w:tcW w:w="1080" w:type="dxa"/>
            <w:tcBorders>
              <w:top w:val="single" w:sz="4" w:space="0" w:color="auto"/>
              <w:bottom w:val="single" w:sz="4" w:space="0" w:color="auto"/>
            </w:tcBorders>
          </w:tcPr>
          <w:p w14:paraId="4883E7AF" w14:textId="77777777" w:rsidR="007743C2" w:rsidRPr="00FA1403" w:rsidRDefault="007743C2" w:rsidP="00FA1403">
            <w:pPr>
              <w:spacing w:before="120" w:after="120"/>
              <w:jc w:val="center"/>
              <w:rPr>
                <w:rFonts w:ascii="Times New Roman" w:hAnsi="Times New Roman" w:cs="Times New Roman"/>
                <w:b/>
                <w:bCs/>
              </w:rPr>
            </w:pPr>
            <w:r w:rsidRPr="00FA1403">
              <w:rPr>
                <w:rFonts w:ascii="Times New Roman" w:hAnsi="Times New Roman" w:cs="Times New Roman"/>
                <w:b/>
                <w:bCs/>
              </w:rPr>
              <w:t>2</w:t>
            </w:r>
          </w:p>
        </w:tc>
        <w:tc>
          <w:tcPr>
            <w:tcW w:w="1080" w:type="dxa"/>
            <w:tcBorders>
              <w:top w:val="single" w:sz="4" w:space="0" w:color="auto"/>
              <w:bottom w:val="single" w:sz="4" w:space="0" w:color="auto"/>
            </w:tcBorders>
          </w:tcPr>
          <w:p w14:paraId="075BF3B4" w14:textId="77777777" w:rsidR="007743C2" w:rsidRPr="00FA1403" w:rsidRDefault="007743C2" w:rsidP="00FA1403">
            <w:pPr>
              <w:spacing w:before="120" w:after="120"/>
              <w:jc w:val="center"/>
              <w:rPr>
                <w:rFonts w:ascii="Times New Roman" w:hAnsi="Times New Roman" w:cs="Times New Roman"/>
                <w:b/>
                <w:bCs/>
              </w:rPr>
            </w:pPr>
            <w:r w:rsidRPr="00FA1403">
              <w:rPr>
                <w:rFonts w:ascii="Times New Roman" w:hAnsi="Times New Roman" w:cs="Times New Roman"/>
                <w:b/>
                <w:bCs/>
              </w:rPr>
              <w:t>3</w:t>
            </w:r>
          </w:p>
        </w:tc>
        <w:tc>
          <w:tcPr>
            <w:tcW w:w="1080" w:type="dxa"/>
            <w:gridSpan w:val="2"/>
            <w:tcBorders>
              <w:top w:val="single" w:sz="4" w:space="0" w:color="auto"/>
              <w:bottom w:val="single" w:sz="4" w:space="0" w:color="auto"/>
            </w:tcBorders>
          </w:tcPr>
          <w:p w14:paraId="638E185D" w14:textId="07E5647D" w:rsidR="007743C2" w:rsidRPr="00047441" w:rsidRDefault="007743C2">
            <w:pPr>
              <w:spacing w:before="120" w:after="120"/>
              <w:jc w:val="center"/>
              <w:rPr>
                <w:rFonts w:ascii="Times New Roman" w:hAnsi="Times New Roman" w:cs="Times New Roman"/>
                <w:b/>
                <w:bCs/>
              </w:rPr>
            </w:pPr>
            <w:r>
              <w:rPr>
                <w:rFonts w:ascii="Times New Roman" w:hAnsi="Times New Roman" w:cs="Times New Roman"/>
                <w:b/>
                <w:bCs/>
              </w:rPr>
              <w:t>4</w:t>
            </w:r>
          </w:p>
        </w:tc>
      </w:tr>
      <w:tr w:rsidR="007743C2" w14:paraId="6B515DCF" w14:textId="5D4990C2" w:rsidTr="00A035FE">
        <w:tc>
          <w:tcPr>
            <w:tcW w:w="2836" w:type="dxa"/>
            <w:tcBorders>
              <w:top w:val="single" w:sz="4" w:space="0" w:color="auto"/>
            </w:tcBorders>
          </w:tcPr>
          <w:p w14:paraId="51A469BC" w14:textId="77777777" w:rsidR="007743C2" w:rsidRPr="009C111B" w:rsidRDefault="007743C2" w:rsidP="00FA1403">
            <w:pPr>
              <w:spacing w:before="120" w:after="120"/>
              <w:rPr>
                <w:rFonts w:ascii="Times New Roman" w:hAnsi="Times New Roman" w:cs="Times New Roman"/>
              </w:rPr>
            </w:pPr>
            <w:r w:rsidRPr="009C111B">
              <w:rPr>
                <w:rFonts w:ascii="Times New Roman" w:hAnsi="Times New Roman" w:cs="Times New Roman"/>
              </w:rPr>
              <w:t>1. Burnout</w:t>
            </w:r>
          </w:p>
        </w:tc>
        <w:tc>
          <w:tcPr>
            <w:tcW w:w="1080" w:type="dxa"/>
            <w:tcBorders>
              <w:top w:val="single" w:sz="4" w:space="0" w:color="auto"/>
            </w:tcBorders>
          </w:tcPr>
          <w:p w14:paraId="2B7936D4" w14:textId="37AA2E85" w:rsidR="007743C2" w:rsidRPr="009C111B" w:rsidRDefault="00431C64" w:rsidP="00FA1403">
            <w:pPr>
              <w:spacing w:before="120" w:after="120"/>
              <w:jc w:val="center"/>
              <w:rPr>
                <w:rFonts w:ascii="Times New Roman" w:hAnsi="Times New Roman" w:cs="Times New Roman"/>
              </w:rPr>
            </w:pPr>
            <w:r>
              <w:rPr>
                <w:rFonts w:ascii="Times New Roman" w:hAnsi="Times New Roman" w:cs="Times New Roman"/>
              </w:rPr>
              <w:t>3.785</w:t>
            </w:r>
          </w:p>
        </w:tc>
        <w:tc>
          <w:tcPr>
            <w:tcW w:w="1080" w:type="dxa"/>
            <w:tcBorders>
              <w:top w:val="single" w:sz="4" w:space="0" w:color="auto"/>
            </w:tcBorders>
          </w:tcPr>
          <w:p w14:paraId="64391B36" w14:textId="7914A63D" w:rsidR="007743C2" w:rsidRPr="009C111B" w:rsidRDefault="00431C64" w:rsidP="00FA1403">
            <w:pPr>
              <w:spacing w:before="120" w:after="120"/>
              <w:jc w:val="center"/>
              <w:rPr>
                <w:rFonts w:ascii="Times New Roman" w:hAnsi="Times New Roman" w:cs="Times New Roman"/>
              </w:rPr>
            </w:pPr>
            <w:r>
              <w:rPr>
                <w:rFonts w:ascii="Times New Roman" w:hAnsi="Times New Roman" w:cs="Times New Roman"/>
              </w:rPr>
              <w:t>.979</w:t>
            </w:r>
          </w:p>
        </w:tc>
        <w:tc>
          <w:tcPr>
            <w:tcW w:w="1080" w:type="dxa"/>
            <w:tcBorders>
              <w:top w:val="single" w:sz="4" w:space="0" w:color="auto"/>
            </w:tcBorders>
          </w:tcPr>
          <w:p w14:paraId="7DD5C94B" w14:textId="44777CC3" w:rsidR="007743C2" w:rsidRPr="009C111B" w:rsidRDefault="007743C2" w:rsidP="00FA1403">
            <w:pPr>
              <w:spacing w:before="120" w:after="120"/>
              <w:jc w:val="center"/>
              <w:rPr>
                <w:rFonts w:ascii="Times New Roman" w:hAnsi="Times New Roman" w:cs="Times New Roman"/>
              </w:rPr>
            </w:pPr>
            <w:r>
              <w:rPr>
                <w:rFonts w:ascii="Times New Roman" w:hAnsi="Times New Roman" w:cs="Times New Roman"/>
              </w:rPr>
              <w:t>(.877)</w:t>
            </w:r>
          </w:p>
        </w:tc>
        <w:tc>
          <w:tcPr>
            <w:tcW w:w="1080" w:type="dxa"/>
            <w:tcBorders>
              <w:top w:val="single" w:sz="4" w:space="0" w:color="auto"/>
            </w:tcBorders>
          </w:tcPr>
          <w:p w14:paraId="0D984AEB" w14:textId="36FA2FC3" w:rsidR="007743C2" w:rsidRPr="009C111B" w:rsidRDefault="007743C2" w:rsidP="00FA1403">
            <w:pPr>
              <w:spacing w:before="120" w:after="120"/>
              <w:jc w:val="center"/>
              <w:rPr>
                <w:rFonts w:ascii="Times New Roman" w:hAnsi="Times New Roman" w:cs="Times New Roman"/>
              </w:rPr>
            </w:pPr>
          </w:p>
        </w:tc>
        <w:tc>
          <w:tcPr>
            <w:tcW w:w="1080" w:type="dxa"/>
            <w:tcBorders>
              <w:top w:val="single" w:sz="4" w:space="0" w:color="auto"/>
            </w:tcBorders>
          </w:tcPr>
          <w:p w14:paraId="267ED8D6" w14:textId="37072D66" w:rsidR="007743C2" w:rsidRPr="009C111B" w:rsidRDefault="007743C2" w:rsidP="00FA1403">
            <w:pPr>
              <w:spacing w:before="120" w:after="120"/>
              <w:jc w:val="center"/>
              <w:rPr>
                <w:rFonts w:ascii="Times New Roman" w:hAnsi="Times New Roman" w:cs="Times New Roman"/>
              </w:rPr>
            </w:pPr>
          </w:p>
        </w:tc>
        <w:tc>
          <w:tcPr>
            <w:tcW w:w="1080" w:type="dxa"/>
            <w:gridSpan w:val="2"/>
            <w:tcBorders>
              <w:top w:val="single" w:sz="4" w:space="0" w:color="auto"/>
            </w:tcBorders>
          </w:tcPr>
          <w:p w14:paraId="6A434EAC" w14:textId="77777777" w:rsidR="007743C2" w:rsidDel="00F35D4E" w:rsidRDefault="007743C2">
            <w:pPr>
              <w:spacing w:before="120" w:after="120"/>
              <w:jc w:val="center"/>
              <w:rPr>
                <w:rFonts w:ascii="Times New Roman" w:hAnsi="Times New Roman" w:cs="Times New Roman"/>
              </w:rPr>
            </w:pPr>
          </w:p>
        </w:tc>
      </w:tr>
      <w:tr w:rsidR="007743C2" w14:paraId="21879375" w14:textId="332E016A" w:rsidTr="00A035FE">
        <w:tc>
          <w:tcPr>
            <w:tcW w:w="2836" w:type="dxa"/>
          </w:tcPr>
          <w:p w14:paraId="2B88C6C3" w14:textId="77777777" w:rsidR="007743C2" w:rsidRPr="009C111B" w:rsidRDefault="007743C2" w:rsidP="00FA1403">
            <w:pPr>
              <w:spacing w:before="120" w:after="120"/>
              <w:rPr>
                <w:rFonts w:ascii="Times New Roman" w:hAnsi="Times New Roman" w:cs="Times New Roman"/>
              </w:rPr>
            </w:pPr>
            <w:r>
              <w:rPr>
                <w:rFonts w:ascii="Times New Roman" w:hAnsi="Times New Roman" w:cs="Times New Roman"/>
              </w:rPr>
              <w:t>2. Personal Distress</w:t>
            </w:r>
          </w:p>
        </w:tc>
        <w:tc>
          <w:tcPr>
            <w:tcW w:w="1080" w:type="dxa"/>
          </w:tcPr>
          <w:p w14:paraId="393DE45B" w14:textId="1DD8A3A0" w:rsidR="007743C2" w:rsidRPr="009C111B" w:rsidRDefault="00431C64" w:rsidP="00FA1403">
            <w:pPr>
              <w:spacing w:before="120" w:after="120"/>
              <w:jc w:val="center"/>
              <w:rPr>
                <w:rFonts w:ascii="Times New Roman" w:hAnsi="Times New Roman" w:cs="Times New Roman"/>
              </w:rPr>
            </w:pPr>
            <w:r>
              <w:rPr>
                <w:rFonts w:ascii="Times New Roman" w:hAnsi="Times New Roman" w:cs="Times New Roman"/>
              </w:rPr>
              <w:t>3.010</w:t>
            </w:r>
          </w:p>
        </w:tc>
        <w:tc>
          <w:tcPr>
            <w:tcW w:w="1080" w:type="dxa"/>
          </w:tcPr>
          <w:p w14:paraId="166E55C5" w14:textId="59FCF58D" w:rsidR="007743C2" w:rsidRPr="009C111B" w:rsidRDefault="00431C64" w:rsidP="00FA1403">
            <w:pPr>
              <w:spacing w:before="120" w:after="120"/>
              <w:jc w:val="center"/>
              <w:rPr>
                <w:rFonts w:ascii="Times New Roman" w:hAnsi="Times New Roman" w:cs="Times New Roman"/>
              </w:rPr>
            </w:pPr>
            <w:r>
              <w:rPr>
                <w:rFonts w:ascii="Times New Roman" w:hAnsi="Times New Roman" w:cs="Times New Roman"/>
              </w:rPr>
              <w:t>.938</w:t>
            </w:r>
          </w:p>
        </w:tc>
        <w:tc>
          <w:tcPr>
            <w:tcW w:w="1080" w:type="dxa"/>
          </w:tcPr>
          <w:p w14:paraId="21DD30D3" w14:textId="25EEF0EB" w:rsidR="007743C2" w:rsidRPr="009C111B" w:rsidRDefault="007743C2" w:rsidP="00FA1403">
            <w:pPr>
              <w:spacing w:before="120" w:after="120"/>
              <w:jc w:val="center"/>
              <w:rPr>
                <w:rFonts w:ascii="Times New Roman" w:hAnsi="Times New Roman" w:cs="Times New Roman"/>
              </w:rPr>
            </w:pPr>
            <w:r>
              <w:rPr>
                <w:rFonts w:ascii="Times New Roman" w:hAnsi="Times New Roman" w:cs="Times New Roman"/>
              </w:rPr>
              <w:t>.557**</w:t>
            </w:r>
            <w:r w:rsidR="00D54A61">
              <w:rPr>
                <w:rFonts w:ascii="Times New Roman" w:hAnsi="Times New Roman" w:cs="Times New Roman"/>
              </w:rPr>
              <w:t>*</w:t>
            </w:r>
          </w:p>
        </w:tc>
        <w:tc>
          <w:tcPr>
            <w:tcW w:w="1080" w:type="dxa"/>
          </w:tcPr>
          <w:p w14:paraId="3DA6C25A" w14:textId="29656890" w:rsidR="007743C2" w:rsidRPr="009C111B" w:rsidRDefault="007743C2" w:rsidP="00FA1403">
            <w:pPr>
              <w:spacing w:before="120" w:after="120"/>
              <w:jc w:val="center"/>
              <w:rPr>
                <w:rFonts w:ascii="Times New Roman" w:hAnsi="Times New Roman" w:cs="Times New Roman"/>
              </w:rPr>
            </w:pPr>
            <w:r>
              <w:rPr>
                <w:rFonts w:ascii="Times New Roman" w:hAnsi="Times New Roman" w:cs="Times New Roman"/>
              </w:rPr>
              <w:t>(.907)</w:t>
            </w:r>
          </w:p>
        </w:tc>
        <w:tc>
          <w:tcPr>
            <w:tcW w:w="1080" w:type="dxa"/>
          </w:tcPr>
          <w:p w14:paraId="417ADD46" w14:textId="3269333B" w:rsidR="007743C2" w:rsidRPr="009C111B" w:rsidRDefault="007743C2" w:rsidP="00FA1403">
            <w:pPr>
              <w:spacing w:before="120" w:after="120"/>
              <w:jc w:val="center"/>
              <w:rPr>
                <w:rFonts w:ascii="Times New Roman" w:hAnsi="Times New Roman" w:cs="Times New Roman"/>
              </w:rPr>
            </w:pPr>
          </w:p>
        </w:tc>
        <w:tc>
          <w:tcPr>
            <w:tcW w:w="1080" w:type="dxa"/>
            <w:gridSpan w:val="2"/>
          </w:tcPr>
          <w:p w14:paraId="06F90CB0" w14:textId="77777777" w:rsidR="007743C2" w:rsidDel="00F35D4E" w:rsidRDefault="007743C2">
            <w:pPr>
              <w:spacing w:before="120" w:after="120"/>
              <w:jc w:val="center"/>
              <w:rPr>
                <w:rFonts w:ascii="Times New Roman" w:hAnsi="Times New Roman" w:cs="Times New Roman"/>
              </w:rPr>
            </w:pPr>
          </w:p>
        </w:tc>
      </w:tr>
      <w:tr w:rsidR="007743C2" w14:paraId="008D1C38" w14:textId="1B6872DD" w:rsidTr="00A035FE">
        <w:tc>
          <w:tcPr>
            <w:tcW w:w="2836" w:type="dxa"/>
          </w:tcPr>
          <w:p w14:paraId="6930BEDA" w14:textId="77777777" w:rsidR="007743C2" w:rsidRDefault="007743C2" w:rsidP="00FA1403">
            <w:pPr>
              <w:spacing w:before="120" w:after="120"/>
              <w:rPr>
                <w:rFonts w:ascii="Times New Roman" w:hAnsi="Times New Roman" w:cs="Times New Roman"/>
              </w:rPr>
            </w:pPr>
            <w:r>
              <w:rPr>
                <w:rFonts w:ascii="Times New Roman" w:hAnsi="Times New Roman" w:cs="Times New Roman"/>
              </w:rPr>
              <w:t>3. Organizational Support</w:t>
            </w:r>
          </w:p>
        </w:tc>
        <w:tc>
          <w:tcPr>
            <w:tcW w:w="1080" w:type="dxa"/>
          </w:tcPr>
          <w:p w14:paraId="0E1698C0" w14:textId="6CD3FED2" w:rsidR="007743C2" w:rsidRPr="003B7712" w:rsidRDefault="00431C64" w:rsidP="003B7712">
            <w:pPr>
              <w:spacing w:before="120" w:after="120"/>
              <w:jc w:val="center"/>
              <w:rPr>
                <w:rFonts w:ascii="Times New Roman" w:hAnsi="Times New Roman" w:cs="Times New Roman"/>
                <w:color w:val="000000" w:themeColor="text1"/>
              </w:rPr>
            </w:pPr>
            <w:r w:rsidRPr="003B7712">
              <w:rPr>
                <w:rFonts w:ascii="Times New Roman" w:hAnsi="Times New Roman" w:cs="Times New Roman"/>
                <w:color w:val="000000" w:themeColor="text1"/>
              </w:rPr>
              <w:t>3.343</w:t>
            </w:r>
          </w:p>
        </w:tc>
        <w:tc>
          <w:tcPr>
            <w:tcW w:w="1080" w:type="dxa"/>
          </w:tcPr>
          <w:p w14:paraId="13EEB247" w14:textId="3864F81E" w:rsidR="007743C2" w:rsidRPr="003B7712" w:rsidRDefault="00431C64" w:rsidP="003B7712">
            <w:pPr>
              <w:spacing w:before="120" w:after="120"/>
              <w:jc w:val="center"/>
              <w:rPr>
                <w:rFonts w:ascii="Times New Roman" w:hAnsi="Times New Roman" w:cs="Times New Roman"/>
                <w:color w:val="000000" w:themeColor="text1"/>
              </w:rPr>
            </w:pPr>
            <w:r w:rsidRPr="003B7712">
              <w:rPr>
                <w:rFonts w:ascii="Times New Roman" w:hAnsi="Times New Roman" w:cs="Times New Roman"/>
                <w:color w:val="000000" w:themeColor="text1"/>
              </w:rPr>
              <w:t>1.033</w:t>
            </w:r>
          </w:p>
        </w:tc>
        <w:tc>
          <w:tcPr>
            <w:tcW w:w="1080" w:type="dxa"/>
          </w:tcPr>
          <w:p w14:paraId="473A0DEE" w14:textId="110F044F" w:rsidR="007743C2" w:rsidRPr="009C111B" w:rsidRDefault="007743C2" w:rsidP="00FA1403">
            <w:pPr>
              <w:spacing w:before="120" w:after="120"/>
              <w:jc w:val="center"/>
              <w:rPr>
                <w:rFonts w:ascii="Times New Roman" w:hAnsi="Times New Roman" w:cs="Times New Roman"/>
              </w:rPr>
            </w:pPr>
            <w:r>
              <w:rPr>
                <w:rFonts w:ascii="Times New Roman" w:hAnsi="Times New Roman" w:cs="Times New Roman"/>
              </w:rPr>
              <w:t>-.461**</w:t>
            </w:r>
            <w:r w:rsidR="00D54A61">
              <w:rPr>
                <w:rFonts w:ascii="Times New Roman" w:hAnsi="Times New Roman" w:cs="Times New Roman"/>
              </w:rPr>
              <w:t>*</w:t>
            </w:r>
          </w:p>
        </w:tc>
        <w:tc>
          <w:tcPr>
            <w:tcW w:w="1080" w:type="dxa"/>
          </w:tcPr>
          <w:p w14:paraId="19354FE3" w14:textId="3509E16B" w:rsidR="007743C2" w:rsidRPr="009C111B" w:rsidRDefault="007743C2" w:rsidP="00FA1403">
            <w:pPr>
              <w:spacing w:before="120" w:after="120"/>
              <w:jc w:val="center"/>
              <w:rPr>
                <w:rFonts w:ascii="Times New Roman" w:hAnsi="Times New Roman" w:cs="Times New Roman"/>
              </w:rPr>
            </w:pPr>
            <w:r>
              <w:rPr>
                <w:rFonts w:ascii="Times New Roman" w:hAnsi="Times New Roman" w:cs="Times New Roman"/>
              </w:rPr>
              <w:t>-.459**</w:t>
            </w:r>
            <w:r w:rsidR="00D54A61">
              <w:rPr>
                <w:rFonts w:ascii="Times New Roman" w:hAnsi="Times New Roman" w:cs="Times New Roman"/>
              </w:rPr>
              <w:t>*</w:t>
            </w:r>
          </w:p>
        </w:tc>
        <w:tc>
          <w:tcPr>
            <w:tcW w:w="1080" w:type="dxa"/>
          </w:tcPr>
          <w:p w14:paraId="2D466493" w14:textId="08DF2CE3" w:rsidR="007743C2" w:rsidRPr="009C111B" w:rsidRDefault="007743C2" w:rsidP="00FA1403">
            <w:pPr>
              <w:spacing w:before="120" w:after="120"/>
              <w:jc w:val="center"/>
              <w:rPr>
                <w:rFonts w:ascii="Times New Roman" w:hAnsi="Times New Roman" w:cs="Times New Roman"/>
              </w:rPr>
            </w:pPr>
            <w:r>
              <w:rPr>
                <w:rFonts w:ascii="Times New Roman" w:hAnsi="Times New Roman" w:cs="Times New Roman"/>
              </w:rPr>
              <w:t>(.879)</w:t>
            </w:r>
          </w:p>
        </w:tc>
        <w:tc>
          <w:tcPr>
            <w:tcW w:w="1080" w:type="dxa"/>
            <w:gridSpan w:val="2"/>
          </w:tcPr>
          <w:p w14:paraId="110B413C" w14:textId="77777777" w:rsidR="007743C2" w:rsidRDefault="007743C2">
            <w:pPr>
              <w:spacing w:before="120" w:after="120"/>
              <w:jc w:val="center"/>
              <w:rPr>
                <w:rFonts w:ascii="Times New Roman" w:hAnsi="Times New Roman" w:cs="Times New Roman"/>
              </w:rPr>
            </w:pPr>
          </w:p>
        </w:tc>
      </w:tr>
      <w:tr w:rsidR="007743C2" w14:paraId="0DA0C8A3" w14:textId="77D25011" w:rsidTr="00A035FE">
        <w:tc>
          <w:tcPr>
            <w:tcW w:w="2836" w:type="dxa"/>
            <w:tcBorders>
              <w:bottom w:val="single" w:sz="4" w:space="0" w:color="auto"/>
            </w:tcBorders>
          </w:tcPr>
          <w:p w14:paraId="40804864" w14:textId="62F4D057" w:rsidR="007743C2" w:rsidRDefault="00431C64" w:rsidP="00FA1403">
            <w:pPr>
              <w:spacing w:before="120" w:after="120"/>
              <w:rPr>
                <w:rFonts w:ascii="Times New Roman" w:hAnsi="Times New Roman" w:cs="Times New Roman"/>
              </w:rPr>
            </w:pPr>
            <w:r>
              <w:rPr>
                <w:rFonts w:ascii="Times New Roman" w:hAnsi="Times New Roman" w:cs="Times New Roman"/>
              </w:rPr>
              <w:t>4. Withdrawal Behavior</w:t>
            </w:r>
            <w:r w:rsidR="00CC7E84">
              <w:rPr>
                <w:rFonts w:ascii="Times New Roman" w:hAnsi="Times New Roman" w:cs="Times New Roman"/>
              </w:rPr>
              <w:t>s</w:t>
            </w:r>
          </w:p>
        </w:tc>
        <w:tc>
          <w:tcPr>
            <w:tcW w:w="1080" w:type="dxa"/>
            <w:tcBorders>
              <w:bottom w:val="single" w:sz="4" w:space="0" w:color="auto"/>
            </w:tcBorders>
          </w:tcPr>
          <w:p w14:paraId="1465F914" w14:textId="16794E93" w:rsidR="007743C2" w:rsidRPr="009C111B" w:rsidRDefault="00431C64" w:rsidP="00FA1403">
            <w:pPr>
              <w:spacing w:before="120" w:after="120"/>
              <w:jc w:val="center"/>
              <w:rPr>
                <w:rFonts w:ascii="Times New Roman" w:hAnsi="Times New Roman" w:cs="Times New Roman"/>
              </w:rPr>
            </w:pPr>
            <w:r>
              <w:rPr>
                <w:rFonts w:ascii="Times New Roman" w:hAnsi="Times New Roman" w:cs="Times New Roman"/>
              </w:rPr>
              <w:t>2.618</w:t>
            </w:r>
          </w:p>
        </w:tc>
        <w:tc>
          <w:tcPr>
            <w:tcW w:w="1080" w:type="dxa"/>
            <w:tcBorders>
              <w:bottom w:val="single" w:sz="4" w:space="0" w:color="auto"/>
            </w:tcBorders>
          </w:tcPr>
          <w:p w14:paraId="27111D8E" w14:textId="7520E079" w:rsidR="007743C2" w:rsidRPr="009C111B" w:rsidRDefault="00431C64" w:rsidP="003B7712">
            <w:pPr>
              <w:spacing w:before="120" w:after="120"/>
              <w:jc w:val="center"/>
              <w:rPr>
                <w:rFonts w:ascii="Times New Roman" w:hAnsi="Times New Roman" w:cs="Times New Roman"/>
              </w:rPr>
            </w:pPr>
            <w:r>
              <w:rPr>
                <w:rFonts w:ascii="Times New Roman" w:hAnsi="Times New Roman" w:cs="Times New Roman"/>
              </w:rPr>
              <w:t>1.066</w:t>
            </w:r>
          </w:p>
        </w:tc>
        <w:tc>
          <w:tcPr>
            <w:tcW w:w="1080" w:type="dxa"/>
            <w:tcBorders>
              <w:bottom w:val="single" w:sz="4" w:space="0" w:color="auto"/>
            </w:tcBorders>
          </w:tcPr>
          <w:p w14:paraId="56A78748" w14:textId="0BE320D1" w:rsidR="007743C2" w:rsidRDefault="00431C64" w:rsidP="00FA1403">
            <w:pPr>
              <w:spacing w:before="120" w:after="120"/>
              <w:jc w:val="center"/>
              <w:rPr>
                <w:rFonts w:ascii="Times New Roman" w:hAnsi="Times New Roman" w:cs="Times New Roman"/>
              </w:rPr>
            </w:pPr>
            <w:r>
              <w:rPr>
                <w:rFonts w:ascii="Times New Roman" w:hAnsi="Times New Roman" w:cs="Times New Roman"/>
              </w:rPr>
              <w:t>.461***</w:t>
            </w:r>
          </w:p>
        </w:tc>
        <w:tc>
          <w:tcPr>
            <w:tcW w:w="1080" w:type="dxa"/>
            <w:tcBorders>
              <w:bottom w:val="single" w:sz="4" w:space="0" w:color="auto"/>
            </w:tcBorders>
          </w:tcPr>
          <w:p w14:paraId="73FDC5EC" w14:textId="1899CDCB" w:rsidR="007743C2" w:rsidRDefault="00431C64" w:rsidP="00FA1403">
            <w:pPr>
              <w:spacing w:before="120" w:after="120"/>
              <w:jc w:val="center"/>
              <w:rPr>
                <w:rFonts w:ascii="Times New Roman" w:hAnsi="Times New Roman" w:cs="Times New Roman"/>
              </w:rPr>
            </w:pPr>
            <w:r>
              <w:rPr>
                <w:rFonts w:ascii="Times New Roman" w:hAnsi="Times New Roman" w:cs="Times New Roman"/>
              </w:rPr>
              <w:t>.556***</w:t>
            </w:r>
          </w:p>
        </w:tc>
        <w:tc>
          <w:tcPr>
            <w:tcW w:w="1080" w:type="dxa"/>
            <w:tcBorders>
              <w:bottom w:val="single" w:sz="4" w:space="0" w:color="auto"/>
            </w:tcBorders>
          </w:tcPr>
          <w:p w14:paraId="699ED6BC" w14:textId="415E6551" w:rsidR="007743C2" w:rsidRDefault="00431C64" w:rsidP="00FA1403">
            <w:pPr>
              <w:spacing w:before="120" w:after="120"/>
              <w:jc w:val="center"/>
              <w:rPr>
                <w:rFonts w:ascii="Times New Roman" w:hAnsi="Times New Roman" w:cs="Times New Roman"/>
              </w:rPr>
            </w:pPr>
            <w:r>
              <w:rPr>
                <w:rFonts w:ascii="Times New Roman" w:hAnsi="Times New Roman" w:cs="Times New Roman"/>
              </w:rPr>
              <w:t>-.347**</w:t>
            </w:r>
          </w:p>
        </w:tc>
        <w:tc>
          <w:tcPr>
            <w:tcW w:w="1080" w:type="dxa"/>
            <w:gridSpan w:val="2"/>
            <w:tcBorders>
              <w:bottom w:val="single" w:sz="4" w:space="0" w:color="auto"/>
            </w:tcBorders>
          </w:tcPr>
          <w:p w14:paraId="5A56A1FF" w14:textId="265884B2" w:rsidR="007743C2" w:rsidRDefault="007743C2">
            <w:pPr>
              <w:spacing w:before="120" w:after="120"/>
              <w:jc w:val="center"/>
              <w:rPr>
                <w:rFonts w:ascii="Times New Roman" w:hAnsi="Times New Roman" w:cs="Times New Roman"/>
              </w:rPr>
            </w:pPr>
            <w:r>
              <w:rPr>
                <w:rFonts w:ascii="Times New Roman" w:hAnsi="Times New Roman" w:cs="Times New Roman"/>
              </w:rPr>
              <w:t>(</w:t>
            </w:r>
            <w:r w:rsidR="000C5506">
              <w:rPr>
                <w:rFonts w:ascii="Times New Roman" w:hAnsi="Times New Roman" w:cs="Times New Roman"/>
              </w:rPr>
              <w:t>.747)</w:t>
            </w:r>
          </w:p>
        </w:tc>
      </w:tr>
      <w:tr w:rsidR="0084034B" w14:paraId="5F747008" w14:textId="48919D5C" w:rsidTr="00A035FE">
        <w:trPr>
          <w:gridAfter w:val="1"/>
          <w:wAfter w:w="46" w:type="dxa"/>
        </w:trPr>
        <w:tc>
          <w:tcPr>
            <w:tcW w:w="9270" w:type="dxa"/>
            <w:gridSpan w:val="7"/>
            <w:tcBorders>
              <w:top w:val="single" w:sz="4" w:space="0" w:color="auto"/>
            </w:tcBorders>
          </w:tcPr>
          <w:p w14:paraId="33F9A867" w14:textId="79A5F26D" w:rsidR="0084034B" w:rsidRPr="001F54C4" w:rsidRDefault="0084034B" w:rsidP="00B377C1">
            <w:pPr>
              <w:spacing w:before="120" w:after="120"/>
              <w:rPr>
                <w:rFonts w:ascii="Times New Roman" w:hAnsi="Times New Roman" w:cs="Times New Roman"/>
                <w:i/>
              </w:rPr>
            </w:pPr>
            <w:r w:rsidRPr="00EA61E4">
              <w:rPr>
                <w:rFonts w:ascii="Times New Roman" w:hAnsi="Times New Roman" w:cs="Times New Roman"/>
                <w:i/>
                <w:iCs/>
              </w:rPr>
              <w:t>N</w:t>
            </w:r>
            <w:r>
              <w:rPr>
                <w:rFonts w:ascii="Times New Roman" w:hAnsi="Times New Roman" w:cs="Times New Roman"/>
              </w:rPr>
              <w:t>=</w:t>
            </w:r>
            <w:r w:rsidR="00431C64">
              <w:rPr>
                <w:rFonts w:ascii="Times New Roman" w:hAnsi="Times New Roman" w:cs="Times New Roman"/>
              </w:rPr>
              <w:t>varies between 79 and 83</w:t>
            </w:r>
            <w:r w:rsidR="00D54A61">
              <w:rPr>
                <w:rFonts w:ascii="Times New Roman" w:hAnsi="Times New Roman" w:cs="Times New Roman"/>
              </w:rPr>
              <w:t xml:space="preserve"> due to missing responses</w:t>
            </w:r>
            <w:r>
              <w:rPr>
                <w:rFonts w:ascii="Times New Roman" w:hAnsi="Times New Roman" w:cs="Times New Roman"/>
              </w:rPr>
              <w:t>; *</w:t>
            </w:r>
            <w:r w:rsidRPr="00FA1403">
              <w:rPr>
                <w:rFonts w:ascii="Times New Roman" w:hAnsi="Times New Roman" w:cs="Times New Roman"/>
                <w:i/>
                <w:iCs/>
              </w:rPr>
              <w:t>p</w:t>
            </w:r>
            <w:r>
              <w:rPr>
                <w:rFonts w:ascii="Times New Roman" w:hAnsi="Times New Roman" w:cs="Times New Roman"/>
              </w:rPr>
              <w:t>&lt;.05; **</w:t>
            </w:r>
            <w:r w:rsidRPr="00FA1403">
              <w:rPr>
                <w:rFonts w:ascii="Times New Roman" w:hAnsi="Times New Roman" w:cs="Times New Roman"/>
                <w:i/>
                <w:iCs/>
              </w:rPr>
              <w:t>p</w:t>
            </w:r>
            <w:r>
              <w:rPr>
                <w:rFonts w:ascii="Times New Roman" w:hAnsi="Times New Roman" w:cs="Times New Roman"/>
              </w:rPr>
              <w:t>&lt;.01</w:t>
            </w:r>
            <w:r w:rsidR="00D54A61">
              <w:rPr>
                <w:rFonts w:ascii="Times New Roman" w:hAnsi="Times New Roman" w:cs="Times New Roman"/>
              </w:rPr>
              <w:t>, ***</w:t>
            </w:r>
            <w:r w:rsidR="00D54A61">
              <w:rPr>
                <w:rFonts w:ascii="Times New Roman" w:hAnsi="Times New Roman" w:cs="Times New Roman"/>
                <w:i/>
              </w:rPr>
              <w:t>p&lt;.001</w:t>
            </w:r>
          </w:p>
          <w:p w14:paraId="154EB794" w14:textId="48095898" w:rsidR="0084034B" w:rsidRDefault="0084034B" w:rsidP="00FA1403">
            <w:pPr>
              <w:spacing w:before="120" w:after="120"/>
              <w:rPr>
                <w:rFonts w:ascii="Times New Roman" w:hAnsi="Times New Roman" w:cs="Times New Roman"/>
              </w:rPr>
            </w:pPr>
            <w:r>
              <w:rPr>
                <w:rFonts w:ascii="Times New Roman" w:hAnsi="Times New Roman" w:cs="Times New Roman"/>
              </w:rPr>
              <w:t>Note: Cronbach alpha coefficients are listed on the diagonal</w:t>
            </w:r>
          </w:p>
        </w:tc>
      </w:tr>
    </w:tbl>
    <w:p w14:paraId="062B7122" w14:textId="77777777" w:rsidR="000C2A60" w:rsidRPr="000C2A60" w:rsidRDefault="000C2A60" w:rsidP="00FA1403">
      <w:pPr>
        <w:spacing w:after="240"/>
        <w:ind w:left="720" w:hanging="720"/>
        <w:rPr>
          <w:rFonts w:ascii="Times New Roman" w:eastAsia="Times New Roman" w:hAnsi="Times New Roman" w:cs="Times New Roman"/>
        </w:rPr>
      </w:pPr>
    </w:p>
    <w:p w14:paraId="108B642E" w14:textId="1ED0E98B" w:rsidR="00AC73DC" w:rsidRDefault="00AC73DC">
      <w:pPr>
        <w:rPr>
          <w:rFonts w:ascii="Times New Roman" w:hAnsi="Times New Roman" w:cs="Times New Roman"/>
        </w:rPr>
      </w:pPr>
      <w:r>
        <w:rPr>
          <w:rFonts w:ascii="Times New Roman" w:hAnsi="Times New Roman" w:cs="Times New Roman"/>
        </w:rPr>
        <w:br w:type="page"/>
      </w:r>
    </w:p>
    <w:p w14:paraId="12328A90" w14:textId="77777777" w:rsidR="00AC73DC" w:rsidRPr="00D05816" w:rsidRDefault="00AC73DC" w:rsidP="0056646A">
      <w:pPr>
        <w:spacing w:line="480" w:lineRule="auto"/>
        <w:rPr>
          <w:rFonts w:ascii="Times New Roman" w:hAnsi="Times New Roman"/>
          <w:b/>
          <w:bCs/>
          <w:i/>
        </w:rPr>
      </w:pPr>
      <w:r w:rsidRPr="00D05816">
        <w:rPr>
          <w:rFonts w:ascii="Times New Roman" w:hAnsi="Times New Roman"/>
          <w:b/>
          <w:bCs/>
        </w:rPr>
        <w:lastRenderedPageBreak/>
        <w:t>Table 3</w:t>
      </w:r>
    </w:p>
    <w:p w14:paraId="37FA7028" w14:textId="13708174" w:rsidR="00AC73DC" w:rsidRPr="00D05816" w:rsidRDefault="00AC73DC" w:rsidP="0056646A">
      <w:pPr>
        <w:spacing w:line="480" w:lineRule="auto"/>
        <w:rPr>
          <w:rFonts w:ascii="Times New Roman" w:hAnsi="Times New Roman"/>
          <w:i/>
          <w:iCs/>
        </w:rPr>
      </w:pPr>
      <w:r w:rsidRPr="00D05816">
        <w:rPr>
          <w:rFonts w:ascii="Times New Roman" w:hAnsi="Times New Roman"/>
          <w:i/>
          <w:iCs/>
        </w:rPr>
        <w:t xml:space="preserve">Results of </w:t>
      </w:r>
      <w:r>
        <w:rPr>
          <w:rFonts w:ascii="Times New Roman" w:hAnsi="Times New Roman"/>
          <w:i/>
          <w:iCs/>
        </w:rPr>
        <w:t xml:space="preserve">Moderated </w:t>
      </w:r>
      <w:r w:rsidRPr="00D05816">
        <w:rPr>
          <w:rFonts w:ascii="Times New Roman" w:hAnsi="Times New Roman"/>
          <w:i/>
          <w:iCs/>
        </w:rPr>
        <w:t>Regression</w:t>
      </w:r>
      <w:r>
        <w:rPr>
          <w:rFonts w:ascii="Times New Roman" w:hAnsi="Times New Roman"/>
          <w:i/>
          <w:iCs/>
        </w:rPr>
        <w:t xml:space="preserve"> Analysis</w:t>
      </w:r>
      <w:r w:rsidRPr="00D05816">
        <w:rPr>
          <w:rFonts w:ascii="Times New Roman" w:hAnsi="Times New Roman"/>
          <w:i/>
          <w:iCs/>
        </w:rPr>
        <w:t xml:space="preserve"> </w:t>
      </w:r>
    </w:p>
    <w:tbl>
      <w:tblPr>
        <w:tblW w:w="0" w:type="auto"/>
        <w:tblLook w:val="04A0" w:firstRow="1" w:lastRow="0" w:firstColumn="1" w:lastColumn="0" w:noHBand="0" w:noVBand="1"/>
      </w:tblPr>
      <w:tblGrid>
        <w:gridCol w:w="2931"/>
        <w:gridCol w:w="256"/>
        <w:gridCol w:w="1508"/>
        <w:gridCol w:w="1508"/>
        <w:gridCol w:w="1508"/>
        <w:gridCol w:w="1649"/>
      </w:tblGrid>
      <w:tr w:rsidR="00AC73DC" w:rsidRPr="00E54FAD" w14:paraId="55FC74FA" w14:textId="77777777" w:rsidTr="006A2A03">
        <w:trPr>
          <w:trHeight w:val="432"/>
        </w:trPr>
        <w:tc>
          <w:tcPr>
            <w:tcW w:w="2931" w:type="dxa"/>
            <w:tcBorders>
              <w:top w:val="single" w:sz="4" w:space="0" w:color="auto"/>
              <w:bottom w:val="single" w:sz="4" w:space="0" w:color="auto"/>
            </w:tcBorders>
            <w:tcMar>
              <w:top w:w="0" w:type="dxa"/>
              <w:left w:w="0" w:type="dxa"/>
              <w:bottom w:w="0" w:type="dxa"/>
              <w:right w:w="0" w:type="dxa"/>
            </w:tcMar>
            <w:vAlign w:val="center"/>
            <w:hideMark/>
          </w:tcPr>
          <w:p w14:paraId="1DAD9110" w14:textId="77777777" w:rsidR="00AC73DC" w:rsidRPr="00A035FE" w:rsidRDefault="00AC73DC" w:rsidP="006A2A03">
            <w:pPr>
              <w:pStyle w:val="NormalWeb"/>
              <w:spacing w:after="240" w:line="330" w:lineRule="atLeast"/>
              <w:rPr>
                <w:rFonts w:ascii="Calibri" w:hAnsi="Calibri" w:cs="Calibri"/>
              </w:rPr>
            </w:pPr>
            <w:r w:rsidRPr="00E54FAD">
              <w:t> </w:t>
            </w:r>
          </w:p>
        </w:tc>
        <w:tc>
          <w:tcPr>
            <w:tcW w:w="256" w:type="dxa"/>
            <w:tcBorders>
              <w:top w:val="single" w:sz="4" w:space="0" w:color="auto"/>
              <w:bottom w:val="single" w:sz="4" w:space="0" w:color="auto"/>
            </w:tcBorders>
            <w:tcMar>
              <w:top w:w="0" w:type="dxa"/>
              <w:left w:w="0" w:type="dxa"/>
              <w:bottom w:w="0" w:type="dxa"/>
              <w:right w:w="0" w:type="dxa"/>
            </w:tcMar>
            <w:vAlign w:val="center"/>
            <w:hideMark/>
          </w:tcPr>
          <w:p w14:paraId="26A2E72F" w14:textId="77777777" w:rsidR="00AC73DC" w:rsidRPr="00A035FE" w:rsidRDefault="00AC73DC" w:rsidP="006A2A03">
            <w:pPr>
              <w:pStyle w:val="NormalWeb"/>
              <w:spacing w:after="160" w:line="330" w:lineRule="atLeast"/>
              <w:rPr>
                <w:rFonts w:ascii="Calibri" w:hAnsi="Calibri" w:cs="Calibri"/>
              </w:rPr>
            </w:pPr>
            <w:r w:rsidRPr="00E54FAD">
              <w:t> </w:t>
            </w:r>
          </w:p>
        </w:tc>
        <w:tc>
          <w:tcPr>
            <w:tcW w:w="6173" w:type="dxa"/>
            <w:gridSpan w:val="4"/>
            <w:tcBorders>
              <w:top w:val="single" w:sz="4" w:space="0" w:color="auto"/>
              <w:bottom w:val="single" w:sz="4" w:space="0" w:color="auto"/>
            </w:tcBorders>
            <w:tcMar>
              <w:top w:w="0" w:type="dxa"/>
              <w:left w:w="0" w:type="dxa"/>
              <w:bottom w:w="0" w:type="dxa"/>
              <w:right w:w="0" w:type="dxa"/>
            </w:tcMar>
            <w:vAlign w:val="center"/>
            <w:hideMark/>
          </w:tcPr>
          <w:p w14:paraId="528BBDC8" w14:textId="144C99AB" w:rsidR="00AC73DC" w:rsidRPr="00A035FE" w:rsidRDefault="00C072BA" w:rsidP="006A2A03">
            <w:pPr>
              <w:pStyle w:val="NormalWeb"/>
              <w:spacing w:after="160" w:line="330" w:lineRule="atLeast"/>
              <w:jc w:val="center"/>
              <w:rPr>
                <w:rFonts w:ascii="Calibri" w:hAnsi="Calibri" w:cs="Calibri"/>
              </w:rPr>
            </w:pPr>
            <w:r w:rsidRPr="00E54FAD">
              <w:t>Burnout</w:t>
            </w:r>
          </w:p>
        </w:tc>
      </w:tr>
      <w:tr w:rsidR="00AC73DC" w:rsidRPr="00E54FAD" w14:paraId="65EEBBA9" w14:textId="77777777" w:rsidTr="006A2A03">
        <w:trPr>
          <w:trHeight w:val="432"/>
        </w:trPr>
        <w:tc>
          <w:tcPr>
            <w:tcW w:w="2931" w:type="dxa"/>
            <w:tcBorders>
              <w:top w:val="single" w:sz="4" w:space="0" w:color="auto"/>
              <w:bottom w:val="single" w:sz="4" w:space="0" w:color="auto"/>
            </w:tcBorders>
            <w:tcMar>
              <w:top w:w="0" w:type="dxa"/>
              <w:left w:w="0" w:type="dxa"/>
              <w:bottom w:w="0" w:type="dxa"/>
              <w:right w:w="0" w:type="dxa"/>
            </w:tcMar>
            <w:vAlign w:val="center"/>
            <w:hideMark/>
          </w:tcPr>
          <w:p w14:paraId="5120740F" w14:textId="77777777" w:rsidR="00AC73DC" w:rsidRPr="00A035FE" w:rsidRDefault="00AC73DC" w:rsidP="006A2A03">
            <w:pPr>
              <w:pStyle w:val="NormalWeb"/>
              <w:spacing w:before="120" w:after="120"/>
              <w:jc w:val="center"/>
              <w:rPr>
                <w:rFonts w:ascii="Calibri" w:hAnsi="Calibri" w:cs="Calibri"/>
              </w:rPr>
            </w:pPr>
            <w:r w:rsidRPr="00E54FAD">
              <w:t>Variables</w:t>
            </w:r>
          </w:p>
        </w:tc>
        <w:tc>
          <w:tcPr>
            <w:tcW w:w="256" w:type="dxa"/>
            <w:tcBorders>
              <w:top w:val="single" w:sz="4" w:space="0" w:color="auto"/>
            </w:tcBorders>
            <w:tcMar>
              <w:top w:w="0" w:type="dxa"/>
              <w:left w:w="0" w:type="dxa"/>
              <w:bottom w:w="0" w:type="dxa"/>
              <w:right w:w="0" w:type="dxa"/>
            </w:tcMar>
            <w:vAlign w:val="center"/>
            <w:hideMark/>
          </w:tcPr>
          <w:p w14:paraId="65114A19" w14:textId="77777777" w:rsidR="00AC73DC" w:rsidRPr="00A035FE" w:rsidRDefault="00AC73DC" w:rsidP="006A2A03">
            <w:pPr>
              <w:pStyle w:val="NormalWeb"/>
              <w:spacing w:before="120" w:after="120"/>
              <w:jc w:val="center"/>
              <w:rPr>
                <w:rFonts w:ascii="Calibri" w:hAnsi="Calibri" w:cs="Calibri"/>
              </w:rPr>
            </w:pPr>
          </w:p>
        </w:tc>
        <w:tc>
          <w:tcPr>
            <w:tcW w:w="1508" w:type="dxa"/>
            <w:tcBorders>
              <w:top w:val="single" w:sz="4" w:space="0" w:color="auto"/>
              <w:bottom w:val="single" w:sz="4" w:space="0" w:color="auto"/>
            </w:tcBorders>
            <w:tcMar>
              <w:top w:w="0" w:type="dxa"/>
              <w:left w:w="0" w:type="dxa"/>
              <w:bottom w:w="0" w:type="dxa"/>
              <w:right w:w="0" w:type="dxa"/>
            </w:tcMar>
            <w:vAlign w:val="center"/>
            <w:hideMark/>
          </w:tcPr>
          <w:p w14:paraId="63549B70" w14:textId="77777777" w:rsidR="00AC73DC" w:rsidRPr="00A035FE" w:rsidRDefault="00AC73DC" w:rsidP="006A2A03">
            <w:pPr>
              <w:pStyle w:val="NormalWeb"/>
              <w:spacing w:before="120" w:after="120"/>
              <w:jc w:val="center"/>
              <w:rPr>
                <w:rFonts w:ascii="Calibri" w:hAnsi="Calibri" w:cs="Calibri"/>
              </w:rPr>
            </w:pPr>
            <w:r w:rsidRPr="00E54FAD">
              <w:t>R</w:t>
            </w:r>
            <w:r w:rsidRPr="00E54FAD">
              <w:rPr>
                <w:vertAlign w:val="superscript"/>
              </w:rPr>
              <w:t>2</w:t>
            </w:r>
          </w:p>
        </w:tc>
        <w:tc>
          <w:tcPr>
            <w:tcW w:w="1508" w:type="dxa"/>
            <w:tcBorders>
              <w:top w:val="single" w:sz="4" w:space="0" w:color="auto"/>
              <w:bottom w:val="single" w:sz="4" w:space="0" w:color="auto"/>
            </w:tcBorders>
            <w:tcMar>
              <w:top w:w="0" w:type="dxa"/>
              <w:left w:w="0" w:type="dxa"/>
              <w:bottom w:w="0" w:type="dxa"/>
              <w:right w:w="0" w:type="dxa"/>
            </w:tcMar>
            <w:vAlign w:val="center"/>
            <w:hideMark/>
          </w:tcPr>
          <w:p w14:paraId="3FDC0947" w14:textId="77777777" w:rsidR="00AC73DC" w:rsidRPr="00A035FE" w:rsidRDefault="00AC73DC" w:rsidP="006A2A03">
            <w:pPr>
              <w:pStyle w:val="NormalWeb"/>
              <w:spacing w:before="120" w:after="120"/>
              <w:jc w:val="center"/>
              <w:rPr>
                <w:rFonts w:ascii="Calibri" w:hAnsi="Calibri" w:cs="Calibri"/>
              </w:rPr>
            </w:pPr>
            <w:r w:rsidRPr="00E54FAD">
              <w:t>Adj. R</w:t>
            </w:r>
            <w:r w:rsidRPr="00E54FAD">
              <w:rPr>
                <w:vertAlign w:val="superscript"/>
              </w:rPr>
              <w:t>2</w:t>
            </w:r>
          </w:p>
        </w:tc>
        <w:tc>
          <w:tcPr>
            <w:tcW w:w="1508" w:type="dxa"/>
            <w:tcBorders>
              <w:top w:val="single" w:sz="4" w:space="0" w:color="auto"/>
              <w:bottom w:val="single" w:sz="4" w:space="0" w:color="auto"/>
            </w:tcBorders>
            <w:tcMar>
              <w:top w:w="0" w:type="dxa"/>
              <w:left w:w="0" w:type="dxa"/>
              <w:bottom w:w="0" w:type="dxa"/>
              <w:right w:w="0" w:type="dxa"/>
            </w:tcMar>
            <w:vAlign w:val="center"/>
            <w:hideMark/>
          </w:tcPr>
          <w:p w14:paraId="775CD0B7" w14:textId="7DFD0BAD" w:rsidR="00AC73DC" w:rsidRPr="00A035FE" w:rsidRDefault="006529EA" w:rsidP="006A2A03">
            <w:pPr>
              <w:pStyle w:val="NormalWeb"/>
              <w:spacing w:before="120" w:after="120"/>
              <w:jc w:val="center"/>
              <w:rPr>
                <w:rFonts w:ascii="Calibri" w:hAnsi="Calibri" w:cs="Calibri"/>
              </w:rPr>
            </w:pPr>
            <m:oMathPara>
              <m:oMath>
                <m:r>
                  <w:rPr>
                    <w:rFonts w:ascii="Cambria Math" w:hAnsi="Cambria Math"/>
                  </w:rPr>
                  <m:t>β</m:t>
                </m:r>
              </m:oMath>
            </m:oMathPara>
          </w:p>
        </w:tc>
        <w:tc>
          <w:tcPr>
            <w:tcW w:w="1649" w:type="dxa"/>
            <w:tcBorders>
              <w:top w:val="single" w:sz="4" w:space="0" w:color="auto"/>
              <w:bottom w:val="single" w:sz="4" w:space="0" w:color="auto"/>
            </w:tcBorders>
            <w:tcMar>
              <w:top w:w="0" w:type="dxa"/>
              <w:left w:w="0" w:type="dxa"/>
              <w:bottom w:w="0" w:type="dxa"/>
              <w:right w:w="0" w:type="dxa"/>
            </w:tcMar>
            <w:vAlign w:val="center"/>
            <w:hideMark/>
          </w:tcPr>
          <w:p w14:paraId="3EBFFA36" w14:textId="7D323941" w:rsidR="00AC73DC" w:rsidRPr="00E54FAD" w:rsidRDefault="00D61BB8" w:rsidP="006A2A03">
            <w:pPr>
              <w:pStyle w:val="NormalWeb"/>
              <w:spacing w:before="120" w:after="120"/>
              <w:jc w:val="center"/>
              <w:rPr>
                <w:i/>
                <w:iCs/>
              </w:rPr>
            </w:pPr>
            <w:r>
              <w:rPr>
                <w:i/>
                <w:iCs/>
              </w:rPr>
              <w:t>p</w:t>
            </w:r>
          </w:p>
        </w:tc>
      </w:tr>
      <w:tr w:rsidR="00AC73DC" w:rsidRPr="00E54FAD" w14:paraId="529E6944" w14:textId="77777777" w:rsidTr="006A2A03">
        <w:trPr>
          <w:trHeight w:val="432"/>
        </w:trPr>
        <w:tc>
          <w:tcPr>
            <w:tcW w:w="2931" w:type="dxa"/>
            <w:tcBorders>
              <w:top w:val="single" w:sz="4" w:space="0" w:color="auto"/>
            </w:tcBorders>
            <w:tcMar>
              <w:top w:w="72" w:type="dxa"/>
              <w:left w:w="0" w:type="dxa"/>
              <w:bottom w:w="0" w:type="dxa"/>
              <w:right w:w="0" w:type="dxa"/>
            </w:tcMar>
            <w:vAlign w:val="center"/>
            <w:hideMark/>
          </w:tcPr>
          <w:p w14:paraId="12A23EA1" w14:textId="77777777" w:rsidR="00AC73DC" w:rsidRPr="00A035FE" w:rsidRDefault="00AC73DC" w:rsidP="006A2A03">
            <w:pPr>
              <w:pStyle w:val="NormalWeb"/>
              <w:spacing w:before="120" w:beforeAutospacing="0" w:after="0" w:afterAutospacing="0"/>
              <w:rPr>
                <w:rFonts w:ascii="Calibri" w:hAnsi="Calibri" w:cs="Calibri"/>
              </w:rPr>
            </w:pPr>
            <w:r w:rsidRPr="00E54FAD">
              <w:t>Step 1</w:t>
            </w:r>
          </w:p>
        </w:tc>
        <w:tc>
          <w:tcPr>
            <w:tcW w:w="256" w:type="dxa"/>
            <w:tcBorders>
              <w:top w:val="single" w:sz="4" w:space="0" w:color="auto"/>
            </w:tcBorders>
            <w:tcMar>
              <w:top w:w="72" w:type="dxa"/>
              <w:left w:w="0" w:type="dxa"/>
              <w:bottom w:w="0" w:type="dxa"/>
              <w:right w:w="0" w:type="dxa"/>
            </w:tcMar>
            <w:vAlign w:val="center"/>
            <w:hideMark/>
          </w:tcPr>
          <w:p w14:paraId="7549601B" w14:textId="77777777" w:rsidR="00AC73DC" w:rsidRPr="00A035FE" w:rsidRDefault="00AC73DC" w:rsidP="006A2A03">
            <w:pPr>
              <w:pStyle w:val="NormalWeb"/>
              <w:spacing w:before="120" w:beforeAutospacing="0" w:after="0" w:afterAutospacing="0"/>
              <w:jc w:val="center"/>
              <w:rPr>
                <w:rFonts w:ascii="Calibri" w:hAnsi="Calibri" w:cs="Calibri"/>
              </w:rPr>
            </w:pPr>
          </w:p>
        </w:tc>
        <w:tc>
          <w:tcPr>
            <w:tcW w:w="1508" w:type="dxa"/>
            <w:tcBorders>
              <w:top w:val="single" w:sz="4" w:space="0" w:color="auto"/>
            </w:tcBorders>
            <w:tcMar>
              <w:top w:w="72" w:type="dxa"/>
              <w:left w:w="0" w:type="dxa"/>
              <w:bottom w:w="0" w:type="dxa"/>
              <w:right w:w="0" w:type="dxa"/>
            </w:tcMar>
            <w:vAlign w:val="center"/>
            <w:hideMark/>
          </w:tcPr>
          <w:p w14:paraId="1AF8DFCD" w14:textId="0C728147" w:rsidR="00AC73DC" w:rsidRPr="00A035FE" w:rsidRDefault="00E91E40" w:rsidP="006A2A03">
            <w:pPr>
              <w:pStyle w:val="NormalWeb"/>
              <w:spacing w:before="120" w:beforeAutospacing="0" w:after="0" w:afterAutospacing="0"/>
              <w:jc w:val="center"/>
              <w:rPr>
                <w:rFonts w:ascii="Calibri" w:hAnsi="Calibri" w:cs="Calibri"/>
              </w:rPr>
            </w:pPr>
            <w:r>
              <w:t>.364</w:t>
            </w:r>
          </w:p>
          <w:p w14:paraId="58AE75D7" w14:textId="77777777" w:rsidR="00AC73DC" w:rsidRPr="00A035FE" w:rsidRDefault="00AC73DC" w:rsidP="006A2A03">
            <w:pPr>
              <w:pStyle w:val="NormalWeb"/>
              <w:spacing w:before="120" w:beforeAutospacing="0" w:after="0" w:afterAutospacing="0"/>
              <w:jc w:val="center"/>
              <w:rPr>
                <w:rFonts w:ascii="Calibri" w:hAnsi="Calibri" w:cs="Calibri"/>
              </w:rPr>
            </w:pPr>
          </w:p>
        </w:tc>
        <w:tc>
          <w:tcPr>
            <w:tcW w:w="1508" w:type="dxa"/>
            <w:tcBorders>
              <w:top w:val="single" w:sz="4" w:space="0" w:color="auto"/>
            </w:tcBorders>
            <w:tcMar>
              <w:top w:w="72" w:type="dxa"/>
              <w:left w:w="0" w:type="dxa"/>
              <w:bottom w:w="0" w:type="dxa"/>
              <w:right w:w="0" w:type="dxa"/>
            </w:tcMar>
            <w:vAlign w:val="center"/>
            <w:hideMark/>
          </w:tcPr>
          <w:p w14:paraId="37EBA60D" w14:textId="1FD63FE3" w:rsidR="00AC73DC" w:rsidRPr="00A035FE" w:rsidRDefault="00AC73DC" w:rsidP="006A2A03">
            <w:pPr>
              <w:pStyle w:val="NormalWeb"/>
              <w:spacing w:before="120" w:beforeAutospacing="0" w:after="0" w:afterAutospacing="0"/>
              <w:jc w:val="center"/>
              <w:rPr>
                <w:rFonts w:ascii="Calibri" w:hAnsi="Calibri" w:cs="Calibri"/>
              </w:rPr>
            </w:pPr>
            <w:r w:rsidRPr="00E54FAD">
              <w:t>.</w:t>
            </w:r>
            <w:r w:rsidR="00187679" w:rsidRPr="00E54FAD">
              <w:t>3</w:t>
            </w:r>
            <w:r w:rsidR="00E91E40">
              <w:t>47</w:t>
            </w:r>
          </w:p>
          <w:p w14:paraId="664E1E9B" w14:textId="77777777" w:rsidR="00AC73DC" w:rsidRPr="00A035FE" w:rsidRDefault="00AC73DC" w:rsidP="006A2A03">
            <w:pPr>
              <w:pStyle w:val="NormalWeb"/>
              <w:spacing w:before="120" w:beforeAutospacing="0" w:after="0" w:afterAutospacing="0"/>
              <w:jc w:val="center"/>
              <w:rPr>
                <w:rFonts w:ascii="Calibri" w:hAnsi="Calibri" w:cs="Calibri"/>
              </w:rPr>
            </w:pPr>
          </w:p>
        </w:tc>
        <w:tc>
          <w:tcPr>
            <w:tcW w:w="1508" w:type="dxa"/>
            <w:tcBorders>
              <w:top w:val="single" w:sz="4" w:space="0" w:color="auto"/>
            </w:tcBorders>
            <w:tcMar>
              <w:top w:w="72" w:type="dxa"/>
              <w:left w:w="0" w:type="dxa"/>
              <w:bottom w:w="0" w:type="dxa"/>
              <w:right w:w="0" w:type="dxa"/>
            </w:tcMar>
            <w:vAlign w:val="center"/>
            <w:hideMark/>
          </w:tcPr>
          <w:p w14:paraId="5DF91100" w14:textId="77777777" w:rsidR="00AC73DC" w:rsidRPr="00A035FE" w:rsidRDefault="00AC73DC" w:rsidP="006A2A03">
            <w:pPr>
              <w:pStyle w:val="NormalWeb"/>
              <w:spacing w:before="120" w:beforeAutospacing="0" w:after="0" w:afterAutospacing="0"/>
              <w:jc w:val="center"/>
              <w:rPr>
                <w:rFonts w:ascii="Calibri" w:hAnsi="Calibri" w:cs="Calibri"/>
              </w:rPr>
            </w:pPr>
          </w:p>
          <w:p w14:paraId="370E0E08" w14:textId="77777777" w:rsidR="00AC73DC" w:rsidRPr="00A035FE" w:rsidRDefault="00AC73DC" w:rsidP="006A2A03">
            <w:pPr>
              <w:pStyle w:val="NormalWeb"/>
              <w:spacing w:before="120" w:beforeAutospacing="0" w:after="0" w:afterAutospacing="0"/>
              <w:jc w:val="center"/>
              <w:rPr>
                <w:rFonts w:ascii="Calibri" w:hAnsi="Calibri" w:cs="Calibri"/>
              </w:rPr>
            </w:pPr>
          </w:p>
        </w:tc>
        <w:tc>
          <w:tcPr>
            <w:tcW w:w="1649" w:type="dxa"/>
            <w:tcBorders>
              <w:top w:val="single" w:sz="4" w:space="0" w:color="auto"/>
            </w:tcBorders>
            <w:tcMar>
              <w:top w:w="72" w:type="dxa"/>
              <w:left w:w="0" w:type="dxa"/>
              <w:bottom w:w="0" w:type="dxa"/>
              <w:right w:w="0" w:type="dxa"/>
            </w:tcMar>
            <w:vAlign w:val="center"/>
            <w:hideMark/>
          </w:tcPr>
          <w:p w14:paraId="313D2B5D" w14:textId="2BD83613" w:rsidR="00AC73DC" w:rsidRPr="00A035FE" w:rsidRDefault="00AC73DC" w:rsidP="006A2A03">
            <w:pPr>
              <w:pStyle w:val="NormalWeb"/>
              <w:spacing w:before="120" w:beforeAutospacing="0" w:after="0" w:afterAutospacing="0"/>
              <w:jc w:val="center"/>
              <w:rPr>
                <w:rFonts w:ascii="Calibri" w:hAnsi="Calibri" w:cs="Calibri"/>
              </w:rPr>
            </w:pPr>
            <w:r w:rsidRPr="00E54FAD">
              <w:rPr>
                <w:rFonts w:cs="Calibri"/>
              </w:rPr>
              <w:t>.</w:t>
            </w:r>
            <w:r w:rsidR="00187679" w:rsidRPr="00E54FAD">
              <w:rPr>
                <w:rFonts w:cs="Calibri"/>
              </w:rPr>
              <w:t>000</w:t>
            </w:r>
          </w:p>
          <w:p w14:paraId="12B55C30" w14:textId="77777777" w:rsidR="00AC73DC" w:rsidRPr="00A035FE" w:rsidRDefault="00AC73DC" w:rsidP="006A2A03">
            <w:pPr>
              <w:pStyle w:val="NormalWeb"/>
              <w:spacing w:before="120" w:beforeAutospacing="0" w:after="0" w:afterAutospacing="0"/>
              <w:jc w:val="center"/>
              <w:rPr>
                <w:rFonts w:ascii="Calibri" w:hAnsi="Calibri" w:cs="Calibri"/>
              </w:rPr>
            </w:pPr>
          </w:p>
        </w:tc>
      </w:tr>
      <w:tr w:rsidR="00AC73DC" w:rsidRPr="00E54FAD" w14:paraId="3C8E6E06" w14:textId="77777777" w:rsidTr="006A2A03">
        <w:trPr>
          <w:trHeight w:val="432"/>
        </w:trPr>
        <w:tc>
          <w:tcPr>
            <w:tcW w:w="2931" w:type="dxa"/>
            <w:tcMar>
              <w:top w:w="0" w:type="dxa"/>
              <w:left w:w="0" w:type="dxa"/>
              <w:bottom w:w="0" w:type="dxa"/>
              <w:right w:w="0" w:type="dxa"/>
            </w:tcMar>
            <w:vAlign w:val="center"/>
            <w:hideMark/>
          </w:tcPr>
          <w:p w14:paraId="223928A7" w14:textId="2055822A" w:rsidR="00AC73DC" w:rsidRPr="00A035FE" w:rsidRDefault="00AC73DC" w:rsidP="006A2A03">
            <w:pPr>
              <w:pStyle w:val="NormalWeb"/>
              <w:spacing w:before="0" w:beforeAutospacing="0" w:after="0" w:afterAutospacing="0"/>
              <w:ind w:left="288"/>
              <w:rPr>
                <w:rFonts w:ascii="Calibri" w:hAnsi="Calibri" w:cs="Calibri"/>
              </w:rPr>
            </w:pPr>
            <w:r w:rsidRPr="00A035FE">
              <w:t>Personal distress</w:t>
            </w:r>
          </w:p>
        </w:tc>
        <w:tc>
          <w:tcPr>
            <w:tcW w:w="256" w:type="dxa"/>
            <w:tcMar>
              <w:top w:w="0" w:type="dxa"/>
              <w:left w:w="0" w:type="dxa"/>
              <w:bottom w:w="0" w:type="dxa"/>
              <w:right w:w="0" w:type="dxa"/>
            </w:tcMar>
            <w:vAlign w:val="center"/>
            <w:hideMark/>
          </w:tcPr>
          <w:p w14:paraId="05D94512"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7B3B7211" w14:textId="77777777" w:rsidR="00AC73DC" w:rsidRPr="00A035FE" w:rsidRDefault="00AC73DC" w:rsidP="006A2A03">
            <w:pPr>
              <w:pStyle w:val="NormalWeb"/>
              <w:spacing w:before="0" w:beforeAutospacing="0" w:after="0" w:afterAutospacing="0"/>
              <w:jc w:val="center"/>
              <w:rPr>
                <w:rFonts w:ascii="Calibri" w:hAnsi="Calibri" w:cs="Calibri"/>
              </w:rPr>
            </w:pPr>
          </w:p>
          <w:p w14:paraId="3293EEA9"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7037A63A" w14:textId="77777777" w:rsidR="00AC73DC" w:rsidRPr="00A035FE" w:rsidRDefault="00AC73DC" w:rsidP="006A2A03">
            <w:pPr>
              <w:pStyle w:val="NormalWeb"/>
              <w:spacing w:before="0" w:beforeAutospacing="0" w:after="0" w:afterAutospacing="0"/>
              <w:jc w:val="center"/>
              <w:rPr>
                <w:rFonts w:ascii="Calibri" w:hAnsi="Calibri" w:cs="Calibri"/>
              </w:rPr>
            </w:pPr>
          </w:p>
          <w:p w14:paraId="21F1014C"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35CB8EC3" w14:textId="16B7A51B" w:rsidR="00AC73DC" w:rsidRPr="00A035FE" w:rsidRDefault="00187679" w:rsidP="006A2A03">
            <w:pPr>
              <w:pStyle w:val="NormalWeb"/>
              <w:spacing w:before="0" w:beforeAutospacing="0" w:after="0" w:afterAutospacing="0"/>
              <w:jc w:val="center"/>
              <w:rPr>
                <w:rFonts w:ascii="Calibri" w:hAnsi="Calibri" w:cs="Calibri"/>
              </w:rPr>
            </w:pPr>
            <w:r w:rsidRPr="00E54FAD">
              <w:t>.</w:t>
            </w:r>
            <w:r w:rsidR="006529EA">
              <w:t>442</w:t>
            </w:r>
          </w:p>
          <w:p w14:paraId="5D30939F"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649" w:type="dxa"/>
            <w:tcMar>
              <w:top w:w="0" w:type="dxa"/>
              <w:left w:w="0" w:type="dxa"/>
              <w:bottom w:w="0" w:type="dxa"/>
              <w:right w:w="0" w:type="dxa"/>
            </w:tcMar>
            <w:vAlign w:val="center"/>
            <w:hideMark/>
          </w:tcPr>
          <w:p w14:paraId="2B9C313A" w14:textId="73BF2439" w:rsidR="00AC73DC" w:rsidRPr="00A035FE" w:rsidRDefault="006529EA" w:rsidP="006A2A03">
            <w:pPr>
              <w:pStyle w:val="NormalWeb"/>
              <w:spacing w:before="0" w:beforeAutospacing="0" w:after="0" w:afterAutospacing="0"/>
              <w:jc w:val="center"/>
              <w:rPr>
                <w:rFonts w:ascii="Calibri" w:hAnsi="Calibri" w:cs="Calibri"/>
              </w:rPr>
            </w:pPr>
            <w:r>
              <w:t>.000</w:t>
            </w:r>
          </w:p>
          <w:p w14:paraId="22193838" w14:textId="77777777" w:rsidR="00AC73DC" w:rsidRPr="00A035FE" w:rsidRDefault="00AC73DC" w:rsidP="006A2A03">
            <w:pPr>
              <w:pStyle w:val="NormalWeb"/>
              <w:spacing w:before="0" w:beforeAutospacing="0" w:after="0" w:afterAutospacing="0"/>
              <w:jc w:val="center"/>
              <w:rPr>
                <w:rFonts w:ascii="Calibri" w:hAnsi="Calibri" w:cs="Calibri"/>
              </w:rPr>
            </w:pPr>
          </w:p>
        </w:tc>
      </w:tr>
      <w:tr w:rsidR="00AC73DC" w:rsidRPr="00E54FAD" w14:paraId="057968BB" w14:textId="77777777" w:rsidTr="006A2A03">
        <w:trPr>
          <w:trHeight w:val="432"/>
        </w:trPr>
        <w:tc>
          <w:tcPr>
            <w:tcW w:w="2931" w:type="dxa"/>
            <w:tcMar>
              <w:top w:w="0" w:type="dxa"/>
              <w:left w:w="0" w:type="dxa"/>
              <w:bottom w:w="0" w:type="dxa"/>
              <w:right w:w="0" w:type="dxa"/>
            </w:tcMar>
            <w:vAlign w:val="center"/>
            <w:hideMark/>
          </w:tcPr>
          <w:p w14:paraId="3F1FA011" w14:textId="07CC5F21" w:rsidR="00AC73DC" w:rsidRPr="00A035FE" w:rsidRDefault="00E54FAD" w:rsidP="006A2A03">
            <w:pPr>
              <w:pStyle w:val="NormalWeb"/>
              <w:spacing w:before="0" w:beforeAutospacing="0" w:after="0" w:afterAutospacing="0"/>
              <w:ind w:left="288"/>
              <w:rPr>
                <w:rFonts w:ascii="Calibri" w:hAnsi="Calibri" w:cs="Calibri"/>
              </w:rPr>
            </w:pPr>
            <w:r w:rsidRPr="00A035FE">
              <w:t>O</w:t>
            </w:r>
            <w:r w:rsidR="00AC73DC" w:rsidRPr="00A035FE">
              <w:t>rganizational support</w:t>
            </w:r>
          </w:p>
        </w:tc>
        <w:tc>
          <w:tcPr>
            <w:tcW w:w="256" w:type="dxa"/>
            <w:tcMar>
              <w:top w:w="0" w:type="dxa"/>
              <w:left w:w="0" w:type="dxa"/>
              <w:bottom w:w="0" w:type="dxa"/>
              <w:right w:w="0" w:type="dxa"/>
            </w:tcMar>
            <w:vAlign w:val="center"/>
            <w:hideMark/>
          </w:tcPr>
          <w:p w14:paraId="3B4C7562"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7F3FF5D5" w14:textId="77777777" w:rsidR="00AC73DC" w:rsidRPr="00A035FE" w:rsidRDefault="00AC73DC" w:rsidP="006A2A03">
            <w:pPr>
              <w:pStyle w:val="NormalWeb"/>
              <w:spacing w:before="0" w:beforeAutospacing="0" w:after="0" w:afterAutospacing="0"/>
              <w:jc w:val="center"/>
              <w:rPr>
                <w:rFonts w:ascii="Calibri" w:hAnsi="Calibri" w:cs="Calibri"/>
              </w:rPr>
            </w:pPr>
          </w:p>
          <w:p w14:paraId="53C6E649"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107D6CBE" w14:textId="77777777" w:rsidR="00AC73DC" w:rsidRPr="00A035FE" w:rsidRDefault="00AC73DC" w:rsidP="006A2A03">
            <w:pPr>
              <w:pStyle w:val="NormalWeb"/>
              <w:spacing w:before="0" w:beforeAutospacing="0" w:after="0" w:afterAutospacing="0"/>
              <w:jc w:val="center"/>
              <w:rPr>
                <w:rFonts w:ascii="Calibri" w:hAnsi="Calibri" w:cs="Calibri"/>
              </w:rPr>
            </w:pPr>
          </w:p>
          <w:p w14:paraId="36C16FEB"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35EF5B5F" w14:textId="06DD8763" w:rsidR="00AC73DC" w:rsidRPr="00A035FE" w:rsidRDefault="006529EA" w:rsidP="006529EA">
            <w:pPr>
              <w:pStyle w:val="NormalWeb"/>
              <w:spacing w:before="0" w:beforeAutospacing="0" w:after="0" w:afterAutospacing="0"/>
              <w:jc w:val="center"/>
            </w:pPr>
            <w:r>
              <w:t>-.258</w:t>
            </w:r>
          </w:p>
          <w:p w14:paraId="3A910C8D"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649" w:type="dxa"/>
            <w:tcMar>
              <w:top w:w="0" w:type="dxa"/>
              <w:left w:w="0" w:type="dxa"/>
              <w:bottom w:w="0" w:type="dxa"/>
              <w:right w:w="0" w:type="dxa"/>
            </w:tcMar>
            <w:vAlign w:val="center"/>
            <w:hideMark/>
          </w:tcPr>
          <w:p w14:paraId="699B4A2C" w14:textId="32A45505" w:rsidR="00AC73DC" w:rsidRPr="00A035FE" w:rsidRDefault="00187679" w:rsidP="006A2A03">
            <w:pPr>
              <w:pStyle w:val="NormalWeb"/>
              <w:spacing w:before="0" w:beforeAutospacing="0" w:after="0" w:afterAutospacing="0"/>
              <w:jc w:val="center"/>
              <w:rPr>
                <w:rFonts w:ascii="Calibri" w:hAnsi="Calibri" w:cs="Calibri"/>
              </w:rPr>
            </w:pPr>
            <w:r w:rsidRPr="00E54FAD">
              <w:t>.</w:t>
            </w:r>
            <w:r w:rsidR="006529EA">
              <w:t>014</w:t>
            </w:r>
          </w:p>
        </w:tc>
      </w:tr>
      <w:tr w:rsidR="00AC73DC" w:rsidRPr="00E54FAD" w14:paraId="4057A043" w14:textId="77777777" w:rsidTr="006A2A03">
        <w:trPr>
          <w:trHeight w:val="432"/>
        </w:trPr>
        <w:tc>
          <w:tcPr>
            <w:tcW w:w="2931" w:type="dxa"/>
            <w:tcMar>
              <w:top w:w="0" w:type="dxa"/>
              <w:left w:w="0" w:type="dxa"/>
              <w:bottom w:w="0" w:type="dxa"/>
              <w:right w:w="0" w:type="dxa"/>
            </w:tcMar>
            <w:vAlign w:val="center"/>
          </w:tcPr>
          <w:p w14:paraId="1DB3933F" w14:textId="77777777" w:rsidR="00AC73DC" w:rsidRPr="00E54FAD" w:rsidRDefault="00AC73DC" w:rsidP="006A2A03">
            <w:pPr>
              <w:pStyle w:val="NormalWeb"/>
              <w:spacing w:before="120" w:after="120"/>
              <w:ind w:left="144"/>
              <w:jc w:val="center"/>
            </w:pPr>
          </w:p>
        </w:tc>
        <w:tc>
          <w:tcPr>
            <w:tcW w:w="256" w:type="dxa"/>
            <w:tcMar>
              <w:top w:w="0" w:type="dxa"/>
              <w:left w:w="0" w:type="dxa"/>
              <w:bottom w:w="0" w:type="dxa"/>
              <w:right w:w="0" w:type="dxa"/>
            </w:tcMar>
            <w:vAlign w:val="center"/>
          </w:tcPr>
          <w:p w14:paraId="0D248C0A" w14:textId="77777777" w:rsidR="00AC73DC" w:rsidRPr="00A035FE" w:rsidRDefault="00AC73DC" w:rsidP="006A2A03">
            <w:pPr>
              <w:pStyle w:val="NormalWeb"/>
              <w:spacing w:before="120" w:after="120"/>
              <w:jc w:val="center"/>
              <w:rPr>
                <w:rFonts w:ascii="Calibri" w:hAnsi="Calibri" w:cs="Calibri"/>
              </w:rPr>
            </w:pPr>
          </w:p>
        </w:tc>
        <w:tc>
          <w:tcPr>
            <w:tcW w:w="1508" w:type="dxa"/>
            <w:tcMar>
              <w:top w:w="0" w:type="dxa"/>
              <w:left w:w="0" w:type="dxa"/>
              <w:bottom w:w="0" w:type="dxa"/>
              <w:right w:w="0" w:type="dxa"/>
            </w:tcMar>
            <w:vAlign w:val="center"/>
          </w:tcPr>
          <w:p w14:paraId="4E1D1F4B" w14:textId="77777777" w:rsidR="00AC73DC" w:rsidRPr="00A035FE" w:rsidRDefault="00AC73DC" w:rsidP="006A2A03">
            <w:pPr>
              <w:pStyle w:val="NormalWeb"/>
              <w:spacing w:before="120" w:after="120"/>
              <w:jc w:val="center"/>
              <w:rPr>
                <w:rFonts w:ascii="Calibri" w:hAnsi="Calibri" w:cs="Calibri"/>
              </w:rPr>
            </w:pPr>
          </w:p>
        </w:tc>
        <w:tc>
          <w:tcPr>
            <w:tcW w:w="1508" w:type="dxa"/>
            <w:tcMar>
              <w:top w:w="0" w:type="dxa"/>
              <w:left w:w="0" w:type="dxa"/>
              <w:bottom w:w="0" w:type="dxa"/>
              <w:right w:w="0" w:type="dxa"/>
            </w:tcMar>
            <w:vAlign w:val="center"/>
          </w:tcPr>
          <w:p w14:paraId="4E465AE9" w14:textId="77777777" w:rsidR="00AC73DC" w:rsidRPr="00A035FE" w:rsidRDefault="00AC73DC" w:rsidP="006A2A03">
            <w:pPr>
              <w:pStyle w:val="NormalWeb"/>
              <w:spacing w:before="120" w:after="120"/>
              <w:jc w:val="center"/>
              <w:rPr>
                <w:rFonts w:ascii="Calibri" w:hAnsi="Calibri" w:cs="Calibri"/>
              </w:rPr>
            </w:pPr>
          </w:p>
        </w:tc>
        <w:tc>
          <w:tcPr>
            <w:tcW w:w="1508" w:type="dxa"/>
            <w:tcMar>
              <w:top w:w="0" w:type="dxa"/>
              <w:left w:w="0" w:type="dxa"/>
              <w:bottom w:w="0" w:type="dxa"/>
              <w:right w:w="0" w:type="dxa"/>
            </w:tcMar>
            <w:vAlign w:val="center"/>
          </w:tcPr>
          <w:p w14:paraId="7C1A6E3D" w14:textId="77777777" w:rsidR="00AC73DC" w:rsidRPr="00E54FAD" w:rsidRDefault="00AC73DC" w:rsidP="006A2A03">
            <w:pPr>
              <w:pStyle w:val="NormalWeb"/>
              <w:spacing w:before="120" w:after="120"/>
              <w:jc w:val="center"/>
            </w:pPr>
          </w:p>
        </w:tc>
        <w:tc>
          <w:tcPr>
            <w:tcW w:w="1649" w:type="dxa"/>
            <w:tcMar>
              <w:top w:w="0" w:type="dxa"/>
              <w:left w:w="0" w:type="dxa"/>
              <w:bottom w:w="0" w:type="dxa"/>
              <w:right w:w="0" w:type="dxa"/>
            </w:tcMar>
            <w:vAlign w:val="center"/>
          </w:tcPr>
          <w:p w14:paraId="1D0412F2" w14:textId="77777777" w:rsidR="00AC73DC" w:rsidRPr="00E54FAD" w:rsidRDefault="00AC73DC" w:rsidP="006A2A03">
            <w:pPr>
              <w:pStyle w:val="NormalWeb"/>
              <w:spacing w:before="120" w:after="120"/>
              <w:jc w:val="center"/>
            </w:pPr>
          </w:p>
        </w:tc>
      </w:tr>
      <w:tr w:rsidR="00AC73DC" w:rsidRPr="00E54FAD" w14:paraId="041C4BD1" w14:textId="77777777" w:rsidTr="006A2A03">
        <w:trPr>
          <w:trHeight w:val="432"/>
        </w:trPr>
        <w:tc>
          <w:tcPr>
            <w:tcW w:w="2931" w:type="dxa"/>
            <w:tcMar>
              <w:top w:w="0" w:type="dxa"/>
              <w:left w:w="0" w:type="dxa"/>
              <w:bottom w:w="0" w:type="dxa"/>
              <w:right w:w="0" w:type="dxa"/>
            </w:tcMar>
            <w:vAlign w:val="center"/>
            <w:hideMark/>
          </w:tcPr>
          <w:p w14:paraId="7CABF5B7" w14:textId="77777777" w:rsidR="00AC73DC" w:rsidRPr="00A035FE" w:rsidRDefault="00AC73DC" w:rsidP="006A2A03">
            <w:pPr>
              <w:pStyle w:val="NormalWeb"/>
              <w:spacing w:before="0" w:beforeAutospacing="0" w:after="0" w:afterAutospacing="0"/>
              <w:rPr>
                <w:rFonts w:ascii="Calibri" w:hAnsi="Calibri" w:cs="Calibri"/>
              </w:rPr>
            </w:pPr>
            <w:r w:rsidRPr="00E54FAD">
              <w:t>Step 2</w:t>
            </w:r>
          </w:p>
        </w:tc>
        <w:tc>
          <w:tcPr>
            <w:tcW w:w="256" w:type="dxa"/>
            <w:tcMar>
              <w:top w:w="0" w:type="dxa"/>
              <w:left w:w="0" w:type="dxa"/>
              <w:bottom w:w="0" w:type="dxa"/>
              <w:right w:w="0" w:type="dxa"/>
            </w:tcMar>
            <w:vAlign w:val="center"/>
            <w:hideMark/>
          </w:tcPr>
          <w:p w14:paraId="6BFE6357"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1935F62C" w14:textId="655E685F" w:rsidR="00AC73DC" w:rsidRPr="00A035FE" w:rsidRDefault="00AC73DC" w:rsidP="006A2A03">
            <w:pPr>
              <w:pStyle w:val="NormalWeb"/>
              <w:spacing w:before="0" w:beforeAutospacing="0" w:after="0" w:afterAutospacing="0"/>
              <w:jc w:val="center"/>
              <w:rPr>
                <w:rFonts w:ascii="Calibri" w:hAnsi="Calibri" w:cs="Calibri"/>
              </w:rPr>
            </w:pPr>
            <w:r w:rsidRPr="00E54FAD">
              <w:t>.</w:t>
            </w:r>
            <w:r w:rsidR="00E91E40">
              <w:t>408</w:t>
            </w:r>
          </w:p>
          <w:p w14:paraId="4631A94F"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7A3925CB" w14:textId="71D6F042" w:rsidR="00AC73DC" w:rsidRPr="00A035FE" w:rsidRDefault="00AC73DC" w:rsidP="006A2A03">
            <w:pPr>
              <w:pStyle w:val="NormalWeb"/>
              <w:spacing w:before="0" w:beforeAutospacing="0" w:after="0" w:afterAutospacing="0"/>
              <w:jc w:val="center"/>
              <w:rPr>
                <w:rFonts w:ascii="Calibri" w:hAnsi="Calibri" w:cs="Calibri"/>
              </w:rPr>
            </w:pPr>
            <w:r w:rsidRPr="00E54FAD">
              <w:t>.</w:t>
            </w:r>
            <w:r w:rsidR="00E91E40">
              <w:t>384</w:t>
            </w:r>
          </w:p>
          <w:p w14:paraId="7D6BE4BD"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Mar>
              <w:top w:w="0" w:type="dxa"/>
              <w:left w:w="0" w:type="dxa"/>
              <w:bottom w:w="0" w:type="dxa"/>
              <w:right w:w="0" w:type="dxa"/>
            </w:tcMar>
            <w:vAlign w:val="center"/>
            <w:hideMark/>
          </w:tcPr>
          <w:p w14:paraId="2F331A93" w14:textId="77777777" w:rsidR="00AC73DC" w:rsidRPr="00A035FE" w:rsidRDefault="00AC73DC" w:rsidP="006A2A03">
            <w:pPr>
              <w:pStyle w:val="NormalWeb"/>
              <w:spacing w:before="0" w:beforeAutospacing="0" w:after="0" w:afterAutospacing="0"/>
              <w:jc w:val="center"/>
              <w:rPr>
                <w:rFonts w:ascii="Calibri" w:hAnsi="Calibri" w:cs="Calibri"/>
              </w:rPr>
            </w:pPr>
          </w:p>
          <w:p w14:paraId="568F533E"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649" w:type="dxa"/>
            <w:tcMar>
              <w:top w:w="0" w:type="dxa"/>
              <w:left w:w="0" w:type="dxa"/>
              <w:bottom w:w="0" w:type="dxa"/>
              <w:right w:w="0" w:type="dxa"/>
            </w:tcMar>
            <w:vAlign w:val="center"/>
            <w:hideMark/>
          </w:tcPr>
          <w:p w14:paraId="53794332" w14:textId="40E64A94" w:rsidR="00AC73DC" w:rsidRPr="00A035FE" w:rsidRDefault="00AC73DC" w:rsidP="006A2A03">
            <w:pPr>
              <w:pStyle w:val="NormalWeb"/>
              <w:spacing w:before="0" w:beforeAutospacing="0" w:after="0" w:afterAutospacing="0"/>
              <w:jc w:val="center"/>
              <w:rPr>
                <w:rFonts w:ascii="Calibri" w:hAnsi="Calibri" w:cs="Calibri"/>
              </w:rPr>
            </w:pPr>
            <w:r w:rsidRPr="00E54FAD">
              <w:rPr>
                <w:rFonts w:cs="Calibri"/>
              </w:rPr>
              <w:t>.</w:t>
            </w:r>
            <w:r w:rsidR="00187679" w:rsidRPr="00E54FAD">
              <w:rPr>
                <w:rFonts w:cs="Calibri"/>
              </w:rPr>
              <w:t>000</w:t>
            </w:r>
          </w:p>
          <w:p w14:paraId="6E13AE8D" w14:textId="77777777" w:rsidR="00AC73DC" w:rsidRPr="00A035FE" w:rsidRDefault="00AC73DC" w:rsidP="006A2A03">
            <w:pPr>
              <w:pStyle w:val="NormalWeb"/>
              <w:spacing w:before="0" w:beforeAutospacing="0" w:after="0" w:afterAutospacing="0"/>
              <w:jc w:val="center"/>
              <w:rPr>
                <w:rFonts w:ascii="Calibri" w:hAnsi="Calibri" w:cs="Calibri"/>
              </w:rPr>
            </w:pPr>
          </w:p>
        </w:tc>
      </w:tr>
      <w:tr w:rsidR="00AC73DC" w:rsidRPr="00E54FAD" w14:paraId="28404945" w14:textId="77777777" w:rsidTr="006A2A03">
        <w:trPr>
          <w:trHeight w:val="432"/>
        </w:trPr>
        <w:tc>
          <w:tcPr>
            <w:tcW w:w="2931" w:type="dxa"/>
            <w:tcMar>
              <w:top w:w="0" w:type="dxa"/>
              <w:left w:w="0" w:type="dxa"/>
              <w:bottom w:w="72" w:type="dxa"/>
              <w:right w:w="0" w:type="dxa"/>
            </w:tcMar>
            <w:vAlign w:val="center"/>
          </w:tcPr>
          <w:p w14:paraId="4C953651" w14:textId="3ED8A1C7" w:rsidR="00AC73DC" w:rsidRPr="00E54FAD" w:rsidRDefault="00AC73DC" w:rsidP="006A2A03">
            <w:pPr>
              <w:pStyle w:val="NormalWeb"/>
              <w:spacing w:before="0" w:beforeAutospacing="0" w:after="0" w:afterAutospacing="0"/>
              <w:ind w:left="288"/>
            </w:pPr>
            <w:r w:rsidRPr="00E54FAD">
              <w:t>Personal distress</w:t>
            </w:r>
          </w:p>
        </w:tc>
        <w:tc>
          <w:tcPr>
            <w:tcW w:w="256" w:type="dxa"/>
            <w:tcMar>
              <w:top w:w="0" w:type="dxa"/>
              <w:left w:w="0" w:type="dxa"/>
              <w:bottom w:w="72" w:type="dxa"/>
              <w:right w:w="0" w:type="dxa"/>
            </w:tcMar>
            <w:vAlign w:val="center"/>
          </w:tcPr>
          <w:p w14:paraId="13518D68" w14:textId="77777777" w:rsidR="00AC73DC" w:rsidRPr="00E54FAD" w:rsidRDefault="00AC73DC" w:rsidP="006A2A03">
            <w:pPr>
              <w:pStyle w:val="NormalWeb"/>
              <w:spacing w:before="0" w:beforeAutospacing="0" w:after="0" w:afterAutospacing="0"/>
              <w:jc w:val="center"/>
            </w:pPr>
          </w:p>
        </w:tc>
        <w:tc>
          <w:tcPr>
            <w:tcW w:w="1508" w:type="dxa"/>
            <w:tcMar>
              <w:top w:w="0" w:type="dxa"/>
              <w:left w:w="0" w:type="dxa"/>
              <w:bottom w:w="72" w:type="dxa"/>
              <w:right w:w="0" w:type="dxa"/>
            </w:tcMar>
            <w:vAlign w:val="center"/>
          </w:tcPr>
          <w:p w14:paraId="3AAA894D" w14:textId="77777777" w:rsidR="00AC73DC" w:rsidRPr="00E54FAD" w:rsidRDefault="00AC73DC" w:rsidP="006A2A03">
            <w:pPr>
              <w:pStyle w:val="NormalWeb"/>
              <w:spacing w:before="0" w:beforeAutospacing="0" w:after="0" w:afterAutospacing="0"/>
              <w:jc w:val="center"/>
              <w:rPr>
                <w:shd w:val="clear" w:color="auto" w:fill="FFFF00"/>
              </w:rPr>
            </w:pPr>
          </w:p>
        </w:tc>
        <w:tc>
          <w:tcPr>
            <w:tcW w:w="1508" w:type="dxa"/>
            <w:tcMar>
              <w:top w:w="0" w:type="dxa"/>
              <w:left w:w="0" w:type="dxa"/>
              <w:bottom w:w="72" w:type="dxa"/>
              <w:right w:w="0" w:type="dxa"/>
            </w:tcMar>
            <w:vAlign w:val="center"/>
          </w:tcPr>
          <w:p w14:paraId="3B62237E" w14:textId="77777777" w:rsidR="00AC73DC" w:rsidRPr="00E54FAD" w:rsidRDefault="00AC73DC" w:rsidP="006A2A03">
            <w:pPr>
              <w:pStyle w:val="NormalWeb"/>
              <w:spacing w:before="0" w:beforeAutospacing="0" w:after="0" w:afterAutospacing="0"/>
              <w:jc w:val="center"/>
            </w:pPr>
          </w:p>
        </w:tc>
        <w:tc>
          <w:tcPr>
            <w:tcW w:w="1508" w:type="dxa"/>
            <w:tcMar>
              <w:top w:w="0" w:type="dxa"/>
              <w:left w:w="0" w:type="dxa"/>
              <w:bottom w:w="72" w:type="dxa"/>
              <w:right w:w="0" w:type="dxa"/>
            </w:tcMar>
            <w:vAlign w:val="center"/>
          </w:tcPr>
          <w:p w14:paraId="3EF86E6B" w14:textId="5DCBF575" w:rsidR="00AC73DC" w:rsidRPr="00E54FAD" w:rsidRDefault="00187679" w:rsidP="006A2A03">
            <w:pPr>
              <w:pStyle w:val="NormalWeb"/>
              <w:spacing w:before="0" w:beforeAutospacing="0" w:after="0" w:afterAutospacing="0"/>
              <w:jc w:val="center"/>
            </w:pPr>
            <w:r w:rsidRPr="00E54FAD">
              <w:t>-.</w:t>
            </w:r>
            <w:r w:rsidR="006529EA">
              <w:t>458</w:t>
            </w:r>
          </w:p>
        </w:tc>
        <w:tc>
          <w:tcPr>
            <w:tcW w:w="1649" w:type="dxa"/>
            <w:tcMar>
              <w:top w:w="0" w:type="dxa"/>
              <w:left w:w="0" w:type="dxa"/>
              <w:bottom w:w="72" w:type="dxa"/>
              <w:right w:w="0" w:type="dxa"/>
            </w:tcMar>
            <w:vAlign w:val="center"/>
          </w:tcPr>
          <w:p w14:paraId="5BB0C9F3" w14:textId="5970AFF2" w:rsidR="00AC73DC" w:rsidRPr="00E54FAD" w:rsidRDefault="00AC73DC" w:rsidP="006A2A03">
            <w:pPr>
              <w:pStyle w:val="NormalWeb"/>
              <w:spacing w:before="0" w:beforeAutospacing="0" w:after="0" w:afterAutospacing="0"/>
              <w:jc w:val="center"/>
            </w:pPr>
            <w:r w:rsidRPr="00E54FAD">
              <w:t>.</w:t>
            </w:r>
            <w:r w:rsidR="0058707B" w:rsidRPr="00E54FAD">
              <w:t>000</w:t>
            </w:r>
          </w:p>
        </w:tc>
      </w:tr>
      <w:tr w:rsidR="00AC73DC" w:rsidRPr="00E54FAD" w14:paraId="70E5C8B6" w14:textId="77777777" w:rsidTr="006A2A03">
        <w:trPr>
          <w:trHeight w:val="432"/>
        </w:trPr>
        <w:tc>
          <w:tcPr>
            <w:tcW w:w="2931" w:type="dxa"/>
            <w:tcMar>
              <w:top w:w="0" w:type="dxa"/>
              <w:left w:w="0" w:type="dxa"/>
              <w:bottom w:w="72" w:type="dxa"/>
              <w:right w:w="0" w:type="dxa"/>
            </w:tcMar>
            <w:vAlign w:val="center"/>
          </w:tcPr>
          <w:p w14:paraId="45479550" w14:textId="3F9D5D9E" w:rsidR="00AC73DC" w:rsidRPr="00E54FAD" w:rsidRDefault="00AC73DC" w:rsidP="006A2A03">
            <w:pPr>
              <w:pStyle w:val="NormalWeb"/>
              <w:spacing w:before="0" w:beforeAutospacing="0" w:after="0" w:afterAutospacing="0"/>
              <w:ind w:left="288"/>
            </w:pPr>
            <w:r w:rsidRPr="00E54FAD">
              <w:t>Organizational support</w:t>
            </w:r>
          </w:p>
        </w:tc>
        <w:tc>
          <w:tcPr>
            <w:tcW w:w="256" w:type="dxa"/>
            <w:tcMar>
              <w:top w:w="0" w:type="dxa"/>
              <w:left w:w="0" w:type="dxa"/>
              <w:bottom w:w="72" w:type="dxa"/>
              <w:right w:w="0" w:type="dxa"/>
            </w:tcMar>
            <w:vAlign w:val="center"/>
          </w:tcPr>
          <w:p w14:paraId="6637EF35" w14:textId="77777777" w:rsidR="00AC73DC" w:rsidRPr="00E54FAD" w:rsidRDefault="00AC73DC" w:rsidP="006A2A03">
            <w:pPr>
              <w:pStyle w:val="NormalWeb"/>
              <w:spacing w:before="0" w:beforeAutospacing="0" w:after="0" w:afterAutospacing="0"/>
              <w:jc w:val="center"/>
            </w:pPr>
          </w:p>
        </w:tc>
        <w:tc>
          <w:tcPr>
            <w:tcW w:w="1508" w:type="dxa"/>
            <w:tcMar>
              <w:top w:w="0" w:type="dxa"/>
              <w:left w:w="0" w:type="dxa"/>
              <w:bottom w:w="72" w:type="dxa"/>
              <w:right w:w="0" w:type="dxa"/>
            </w:tcMar>
            <w:vAlign w:val="center"/>
          </w:tcPr>
          <w:p w14:paraId="0AE0B998" w14:textId="77777777" w:rsidR="00AC73DC" w:rsidRPr="00E54FAD" w:rsidRDefault="00AC73DC" w:rsidP="006A2A03">
            <w:pPr>
              <w:pStyle w:val="NormalWeb"/>
              <w:spacing w:before="0" w:beforeAutospacing="0" w:after="0" w:afterAutospacing="0"/>
              <w:jc w:val="center"/>
              <w:rPr>
                <w:shd w:val="clear" w:color="auto" w:fill="FFFF00"/>
              </w:rPr>
            </w:pPr>
          </w:p>
        </w:tc>
        <w:tc>
          <w:tcPr>
            <w:tcW w:w="1508" w:type="dxa"/>
            <w:tcMar>
              <w:top w:w="0" w:type="dxa"/>
              <w:left w:w="0" w:type="dxa"/>
              <w:bottom w:w="72" w:type="dxa"/>
              <w:right w:w="0" w:type="dxa"/>
            </w:tcMar>
            <w:vAlign w:val="center"/>
          </w:tcPr>
          <w:p w14:paraId="6A3CC0ED" w14:textId="77777777" w:rsidR="00AC73DC" w:rsidRPr="00E54FAD" w:rsidRDefault="00AC73DC" w:rsidP="006A2A03">
            <w:pPr>
              <w:pStyle w:val="NormalWeb"/>
              <w:spacing w:before="0" w:beforeAutospacing="0" w:after="0" w:afterAutospacing="0"/>
              <w:jc w:val="center"/>
            </w:pPr>
          </w:p>
        </w:tc>
        <w:tc>
          <w:tcPr>
            <w:tcW w:w="1508" w:type="dxa"/>
            <w:tcMar>
              <w:top w:w="0" w:type="dxa"/>
              <w:left w:w="0" w:type="dxa"/>
              <w:bottom w:w="72" w:type="dxa"/>
              <w:right w:w="0" w:type="dxa"/>
            </w:tcMar>
            <w:vAlign w:val="center"/>
          </w:tcPr>
          <w:p w14:paraId="37C23397" w14:textId="74946F7A" w:rsidR="00AC73DC" w:rsidRPr="00E54FAD" w:rsidRDefault="006529EA" w:rsidP="006A2A03">
            <w:pPr>
              <w:pStyle w:val="NormalWeb"/>
              <w:spacing w:before="0" w:beforeAutospacing="0" w:after="0" w:afterAutospacing="0"/>
              <w:jc w:val="center"/>
            </w:pPr>
            <w:r>
              <w:t>-.346</w:t>
            </w:r>
          </w:p>
        </w:tc>
        <w:tc>
          <w:tcPr>
            <w:tcW w:w="1649" w:type="dxa"/>
            <w:tcMar>
              <w:top w:w="0" w:type="dxa"/>
              <w:left w:w="0" w:type="dxa"/>
              <w:bottom w:w="72" w:type="dxa"/>
              <w:right w:w="0" w:type="dxa"/>
            </w:tcMar>
            <w:vAlign w:val="center"/>
          </w:tcPr>
          <w:p w14:paraId="30420C7C" w14:textId="0AE58742" w:rsidR="00AC73DC" w:rsidRPr="00E54FAD" w:rsidRDefault="00AC73DC" w:rsidP="006A2A03">
            <w:pPr>
              <w:pStyle w:val="NormalWeb"/>
              <w:spacing w:before="0" w:beforeAutospacing="0" w:after="0" w:afterAutospacing="0"/>
              <w:jc w:val="center"/>
            </w:pPr>
            <w:r w:rsidRPr="00E54FAD">
              <w:t>.</w:t>
            </w:r>
            <w:r w:rsidR="006529EA">
              <w:t>002</w:t>
            </w:r>
          </w:p>
        </w:tc>
      </w:tr>
      <w:tr w:rsidR="00AC73DC" w:rsidRPr="00E54FAD" w14:paraId="2B4AFCCE" w14:textId="77777777" w:rsidTr="006A2A03">
        <w:trPr>
          <w:trHeight w:val="432"/>
        </w:trPr>
        <w:tc>
          <w:tcPr>
            <w:tcW w:w="2931" w:type="dxa"/>
            <w:tcBorders>
              <w:bottom w:val="single" w:sz="4" w:space="0" w:color="auto"/>
            </w:tcBorders>
            <w:tcMar>
              <w:top w:w="0" w:type="dxa"/>
              <w:left w:w="0" w:type="dxa"/>
              <w:bottom w:w="72" w:type="dxa"/>
              <w:right w:w="0" w:type="dxa"/>
            </w:tcMar>
            <w:vAlign w:val="center"/>
            <w:hideMark/>
          </w:tcPr>
          <w:p w14:paraId="3A51DBE3" w14:textId="2282AD3E" w:rsidR="00AC73DC" w:rsidRPr="00A035FE" w:rsidRDefault="00AC73DC" w:rsidP="006A2A03">
            <w:pPr>
              <w:pStyle w:val="NormalWeb"/>
              <w:spacing w:before="0" w:beforeAutospacing="0" w:after="0" w:afterAutospacing="0"/>
              <w:ind w:left="288"/>
              <w:rPr>
                <w:rFonts w:ascii="Calibri" w:hAnsi="Calibri" w:cs="Calibri"/>
              </w:rPr>
            </w:pPr>
            <w:r w:rsidRPr="00A035FE">
              <w:t xml:space="preserve">Personal distress x </w:t>
            </w:r>
            <w:r w:rsidR="00E54FAD">
              <w:t>O</w:t>
            </w:r>
            <w:r w:rsidRPr="00A035FE">
              <w:t>rganizational support</w:t>
            </w:r>
          </w:p>
        </w:tc>
        <w:tc>
          <w:tcPr>
            <w:tcW w:w="256" w:type="dxa"/>
            <w:tcBorders>
              <w:bottom w:val="single" w:sz="4" w:space="0" w:color="auto"/>
            </w:tcBorders>
            <w:tcMar>
              <w:top w:w="0" w:type="dxa"/>
              <w:left w:w="0" w:type="dxa"/>
              <w:bottom w:w="72" w:type="dxa"/>
              <w:right w:w="0" w:type="dxa"/>
            </w:tcMar>
            <w:vAlign w:val="center"/>
            <w:hideMark/>
          </w:tcPr>
          <w:p w14:paraId="716D7159"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Borders>
              <w:bottom w:val="single" w:sz="4" w:space="0" w:color="auto"/>
            </w:tcBorders>
            <w:tcMar>
              <w:top w:w="0" w:type="dxa"/>
              <w:left w:w="0" w:type="dxa"/>
              <w:bottom w:w="72" w:type="dxa"/>
              <w:right w:w="0" w:type="dxa"/>
            </w:tcMar>
            <w:vAlign w:val="center"/>
            <w:hideMark/>
          </w:tcPr>
          <w:p w14:paraId="0EA25407" w14:textId="77777777" w:rsidR="00AC73DC" w:rsidRPr="00A035FE" w:rsidRDefault="00AC73DC" w:rsidP="006A2A03">
            <w:pPr>
              <w:pStyle w:val="NormalWeb"/>
              <w:spacing w:before="0" w:beforeAutospacing="0" w:after="0" w:afterAutospacing="0"/>
              <w:jc w:val="center"/>
              <w:rPr>
                <w:rFonts w:ascii="Calibri" w:hAnsi="Calibri" w:cs="Calibri"/>
              </w:rPr>
            </w:pPr>
          </w:p>
          <w:p w14:paraId="047E4B37"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Borders>
              <w:bottom w:val="single" w:sz="4" w:space="0" w:color="auto"/>
            </w:tcBorders>
            <w:tcMar>
              <w:top w:w="0" w:type="dxa"/>
              <w:left w:w="0" w:type="dxa"/>
              <w:bottom w:w="72" w:type="dxa"/>
              <w:right w:w="0" w:type="dxa"/>
            </w:tcMar>
            <w:vAlign w:val="center"/>
            <w:hideMark/>
          </w:tcPr>
          <w:p w14:paraId="7C183912" w14:textId="77777777" w:rsidR="00AC73DC" w:rsidRPr="00A035FE" w:rsidRDefault="00AC73DC" w:rsidP="006A2A03">
            <w:pPr>
              <w:pStyle w:val="NormalWeb"/>
              <w:spacing w:before="0" w:beforeAutospacing="0" w:after="0" w:afterAutospacing="0"/>
              <w:jc w:val="center"/>
              <w:rPr>
                <w:rFonts w:ascii="Calibri" w:hAnsi="Calibri" w:cs="Calibri"/>
              </w:rPr>
            </w:pPr>
          </w:p>
          <w:p w14:paraId="48525B4E"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508" w:type="dxa"/>
            <w:tcBorders>
              <w:bottom w:val="single" w:sz="4" w:space="0" w:color="auto"/>
            </w:tcBorders>
            <w:tcMar>
              <w:top w:w="0" w:type="dxa"/>
              <w:left w:w="0" w:type="dxa"/>
              <w:bottom w:w="72" w:type="dxa"/>
              <w:right w:w="0" w:type="dxa"/>
            </w:tcMar>
            <w:vAlign w:val="center"/>
            <w:hideMark/>
          </w:tcPr>
          <w:p w14:paraId="1A858B3E" w14:textId="0A3CFB31" w:rsidR="00AC73DC" w:rsidRPr="00A035FE" w:rsidRDefault="00187679" w:rsidP="006A2A03">
            <w:pPr>
              <w:pStyle w:val="NormalWeb"/>
              <w:spacing w:before="0" w:beforeAutospacing="0" w:after="0" w:afterAutospacing="0"/>
              <w:jc w:val="center"/>
              <w:rPr>
                <w:rFonts w:ascii="Calibri" w:hAnsi="Calibri" w:cs="Calibri"/>
              </w:rPr>
            </w:pPr>
            <w:r w:rsidRPr="00E54FAD">
              <w:t>-.</w:t>
            </w:r>
            <w:r w:rsidR="006529EA">
              <w:t>230</w:t>
            </w:r>
          </w:p>
          <w:p w14:paraId="103B7D14" w14:textId="77777777" w:rsidR="00AC73DC" w:rsidRPr="00A035FE" w:rsidRDefault="00AC73DC" w:rsidP="006A2A03">
            <w:pPr>
              <w:pStyle w:val="NormalWeb"/>
              <w:spacing w:before="0" w:beforeAutospacing="0" w:after="0" w:afterAutospacing="0"/>
              <w:jc w:val="center"/>
              <w:rPr>
                <w:rFonts w:ascii="Calibri" w:hAnsi="Calibri" w:cs="Calibri"/>
              </w:rPr>
            </w:pPr>
          </w:p>
        </w:tc>
        <w:tc>
          <w:tcPr>
            <w:tcW w:w="1649" w:type="dxa"/>
            <w:tcBorders>
              <w:bottom w:val="single" w:sz="4" w:space="0" w:color="auto"/>
            </w:tcBorders>
            <w:tcMar>
              <w:top w:w="0" w:type="dxa"/>
              <w:left w:w="0" w:type="dxa"/>
              <w:bottom w:w="72" w:type="dxa"/>
              <w:right w:w="0" w:type="dxa"/>
            </w:tcMar>
            <w:vAlign w:val="center"/>
            <w:hideMark/>
          </w:tcPr>
          <w:p w14:paraId="553A1A8B" w14:textId="422E2510" w:rsidR="00AC73DC" w:rsidRPr="00A035FE" w:rsidRDefault="00AC73DC" w:rsidP="006A2A03">
            <w:pPr>
              <w:pStyle w:val="NormalWeb"/>
              <w:spacing w:before="0" w:beforeAutospacing="0" w:after="0" w:afterAutospacing="0"/>
              <w:jc w:val="center"/>
              <w:rPr>
                <w:rFonts w:ascii="Calibri" w:hAnsi="Calibri" w:cs="Calibri"/>
              </w:rPr>
            </w:pPr>
            <w:r w:rsidRPr="00E54FAD">
              <w:t>.</w:t>
            </w:r>
            <w:r w:rsidR="006529EA">
              <w:t>021</w:t>
            </w:r>
          </w:p>
          <w:p w14:paraId="31191BC4" w14:textId="77777777" w:rsidR="00AC73DC" w:rsidRPr="00A035FE" w:rsidRDefault="00AC73DC" w:rsidP="006A2A03">
            <w:pPr>
              <w:pStyle w:val="NormalWeb"/>
              <w:spacing w:before="0" w:beforeAutospacing="0" w:after="0" w:afterAutospacing="0"/>
              <w:jc w:val="center"/>
              <w:rPr>
                <w:rFonts w:ascii="Calibri" w:hAnsi="Calibri" w:cs="Calibri"/>
              </w:rPr>
            </w:pPr>
          </w:p>
        </w:tc>
      </w:tr>
    </w:tbl>
    <w:p w14:paraId="52A0F0E9" w14:textId="53CA7909" w:rsidR="00AC73DC" w:rsidRDefault="00D61BB8" w:rsidP="00B377C1">
      <w:pPr>
        <w:spacing w:before="120"/>
        <w:rPr>
          <w:rFonts w:ascii="Times New Roman" w:hAnsi="Times New Roman"/>
        </w:rPr>
      </w:pPr>
      <w:r w:rsidRPr="00B01A63">
        <w:rPr>
          <w:rFonts w:ascii="Times New Roman" w:hAnsi="Times New Roman"/>
          <w:i/>
          <w:iCs/>
        </w:rPr>
        <w:t>N</w:t>
      </w:r>
      <w:r>
        <w:rPr>
          <w:rFonts w:ascii="Times New Roman" w:hAnsi="Times New Roman"/>
        </w:rPr>
        <w:t>=</w:t>
      </w:r>
      <w:r w:rsidR="00BB71C0">
        <w:rPr>
          <w:rFonts w:ascii="Times New Roman" w:hAnsi="Times New Roman"/>
        </w:rPr>
        <w:t>79</w:t>
      </w:r>
    </w:p>
    <w:p w14:paraId="4F9C37C3" w14:textId="77777777" w:rsidR="002815B4" w:rsidRDefault="002815B4" w:rsidP="00FA1403">
      <w:pPr>
        <w:spacing w:after="240"/>
        <w:ind w:left="720" w:hanging="720"/>
        <w:rPr>
          <w:rFonts w:ascii="Times New Roman" w:hAnsi="Times New Roman" w:cs="Times New Roman"/>
        </w:rPr>
      </w:pPr>
    </w:p>
    <w:p w14:paraId="27AFF05A" w14:textId="300F843B" w:rsidR="00493D1C" w:rsidRDefault="00493D1C" w:rsidP="00FA1403">
      <w:pPr>
        <w:spacing w:after="240"/>
        <w:ind w:left="720" w:hanging="720"/>
        <w:jc w:val="center"/>
        <w:rPr>
          <w:rFonts w:ascii="Times New Roman" w:hAnsi="Times New Roman" w:cs="Times New Roman"/>
          <w:b/>
        </w:rPr>
      </w:pPr>
    </w:p>
    <w:p w14:paraId="5E50A26C" w14:textId="18DAF67D" w:rsidR="00FE265F" w:rsidRDefault="00FE265F" w:rsidP="002815B4">
      <w:pPr>
        <w:jc w:val="center"/>
        <w:rPr>
          <w:rFonts w:ascii="Times New Roman" w:hAnsi="Times New Roman" w:cs="Times New Roman"/>
          <w:b/>
        </w:rPr>
      </w:pPr>
    </w:p>
    <w:p w14:paraId="232EE2C4" w14:textId="7634D9CC" w:rsidR="00FE265F" w:rsidRDefault="00FE265F" w:rsidP="002815B4">
      <w:pPr>
        <w:jc w:val="center"/>
        <w:rPr>
          <w:rFonts w:ascii="Times New Roman" w:hAnsi="Times New Roman" w:cs="Times New Roman"/>
          <w:b/>
        </w:rPr>
      </w:pPr>
    </w:p>
    <w:p w14:paraId="64946FB4" w14:textId="0C4CE170" w:rsidR="00FE265F" w:rsidRDefault="00FE265F" w:rsidP="002815B4">
      <w:pPr>
        <w:jc w:val="center"/>
        <w:rPr>
          <w:rFonts w:ascii="Times New Roman" w:hAnsi="Times New Roman" w:cs="Times New Roman"/>
          <w:b/>
        </w:rPr>
      </w:pPr>
    </w:p>
    <w:p w14:paraId="7C714479" w14:textId="3BE4EF2C" w:rsidR="00FE265F" w:rsidRDefault="00FE265F" w:rsidP="002815B4">
      <w:pPr>
        <w:jc w:val="center"/>
        <w:rPr>
          <w:rFonts w:ascii="Times New Roman" w:hAnsi="Times New Roman" w:cs="Times New Roman"/>
          <w:b/>
        </w:rPr>
      </w:pPr>
    </w:p>
    <w:p w14:paraId="58B84F16" w14:textId="2775B20D" w:rsidR="00FE265F" w:rsidRDefault="00FE265F" w:rsidP="002815B4">
      <w:pPr>
        <w:jc w:val="center"/>
        <w:rPr>
          <w:rFonts w:ascii="Times New Roman" w:hAnsi="Times New Roman" w:cs="Times New Roman"/>
          <w:b/>
        </w:rPr>
      </w:pPr>
    </w:p>
    <w:p w14:paraId="43F7E6C0" w14:textId="503A899A" w:rsidR="007B0F66" w:rsidRDefault="007B0F66" w:rsidP="002333AD">
      <w:pPr>
        <w:spacing w:after="240"/>
        <w:jc w:val="center"/>
        <w:rPr>
          <w:rFonts w:ascii="Times New Roman" w:hAnsi="Times New Roman" w:cs="Times New Roman"/>
          <w:b/>
        </w:rPr>
      </w:pPr>
    </w:p>
    <w:p w14:paraId="70BDB362" w14:textId="76911831" w:rsidR="007B0F66" w:rsidRDefault="007B0F66" w:rsidP="002333AD">
      <w:pPr>
        <w:spacing w:after="240"/>
        <w:jc w:val="center"/>
        <w:rPr>
          <w:rFonts w:ascii="Times New Roman" w:hAnsi="Times New Roman" w:cs="Times New Roman"/>
          <w:b/>
        </w:rPr>
      </w:pPr>
    </w:p>
    <w:p w14:paraId="375A03A4" w14:textId="75CD31D0" w:rsidR="007B0F66" w:rsidRDefault="007B0F66" w:rsidP="002333AD">
      <w:pPr>
        <w:spacing w:after="240"/>
        <w:jc w:val="center"/>
        <w:rPr>
          <w:rFonts w:ascii="Times New Roman" w:hAnsi="Times New Roman" w:cs="Times New Roman"/>
          <w:b/>
        </w:rPr>
      </w:pPr>
    </w:p>
    <w:p w14:paraId="5BFCE49C" w14:textId="452D9C1D" w:rsidR="007B0F66" w:rsidRDefault="007B0F66" w:rsidP="002333AD">
      <w:pPr>
        <w:spacing w:after="240"/>
        <w:jc w:val="center"/>
        <w:rPr>
          <w:rFonts w:ascii="Times New Roman" w:hAnsi="Times New Roman" w:cs="Times New Roman"/>
          <w:b/>
        </w:rPr>
      </w:pPr>
    </w:p>
    <w:p w14:paraId="3C48153C" w14:textId="6CFB64B0" w:rsidR="006529EA" w:rsidRDefault="006529EA">
      <w:pPr>
        <w:rPr>
          <w:rFonts w:ascii="Times New Roman" w:hAnsi="Times New Roman" w:cs="Times New Roman"/>
          <w:b/>
        </w:rPr>
      </w:pPr>
    </w:p>
    <w:p w14:paraId="36AC01D1" w14:textId="6771BCED" w:rsidR="005B26CB" w:rsidRDefault="005B26CB">
      <w:pPr>
        <w:rPr>
          <w:rFonts w:ascii="Times New Roman" w:hAnsi="Times New Roman" w:cs="Times New Roman (Body CS)"/>
          <w:b/>
        </w:rPr>
      </w:pPr>
    </w:p>
    <w:p w14:paraId="41656159" w14:textId="77777777" w:rsidR="00DE4271" w:rsidRDefault="00DE4271">
      <w:pPr>
        <w:rPr>
          <w:rFonts w:ascii="Times New Roman" w:hAnsi="Times New Roman" w:cs="Times New Roman (Body CS)"/>
          <w:b/>
        </w:rPr>
      </w:pPr>
      <w:r>
        <w:rPr>
          <w:rFonts w:ascii="Times New Roman" w:hAnsi="Times New Roman" w:cs="Times New Roman (Body CS)"/>
          <w:b/>
        </w:rPr>
        <w:br w:type="page"/>
      </w:r>
    </w:p>
    <w:p w14:paraId="73DE73B7" w14:textId="3E06AF2A" w:rsidR="00E547A1" w:rsidRDefault="00372302" w:rsidP="0056646A">
      <w:pPr>
        <w:tabs>
          <w:tab w:val="left" w:pos="378"/>
        </w:tabs>
        <w:jc w:val="center"/>
        <w:rPr>
          <w:rFonts w:ascii="Times New Roman" w:hAnsi="Times New Roman" w:cs="Times New Roman (Body CS)"/>
          <w:b/>
        </w:rPr>
      </w:pPr>
      <w:r>
        <w:rPr>
          <w:rFonts w:ascii="Times New Roman" w:hAnsi="Times New Roman" w:cs="Times New Roman (Body CS)"/>
          <w:b/>
        </w:rPr>
        <w:lastRenderedPageBreak/>
        <w:t>A</w:t>
      </w:r>
      <w:r w:rsidR="00E547A1" w:rsidRPr="007D4539">
        <w:rPr>
          <w:rFonts w:ascii="Times New Roman" w:hAnsi="Times New Roman" w:cs="Times New Roman (Body CS)"/>
          <w:b/>
        </w:rPr>
        <w:t xml:space="preserve">ppendix </w:t>
      </w:r>
      <w:r w:rsidR="00B06CAE">
        <w:rPr>
          <w:rFonts w:ascii="Times New Roman" w:hAnsi="Times New Roman" w:cs="Times New Roman (Body CS)"/>
          <w:b/>
        </w:rPr>
        <w:t>A</w:t>
      </w:r>
    </w:p>
    <w:p w14:paraId="395BAB91" w14:textId="77777777" w:rsidR="00C87A4F" w:rsidRDefault="00C87A4F" w:rsidP="0056646A">
      <w:pPr>
        <w:tabs>
          <w:tab w:val="left" w:pos="378"/>
        </w:tabs>
        <w:jc w:val="center"/>
        <w:rPr>
          <w:rFonts w:ascii="Times New Roman" w:hAnsi="Times New Roman" w:cs="Times New Roman (Body CS)"/>
          <w:b/>
        </w:rPr>
      </w:pPr>
    </w:p>
    <w:p w14:paraId="380A2479" w14:textId="77777777" w:rsidR="00E547A1" w:rsidRDefault="00E547A1" w:rsidP="00E547A1">
      <w:pPr>
        <w:spacing w:line="480" w:lineRule="auto"/>
        <w:jc w:val="center"/>
        <w:rPr>
          <w:rFonts w:ascii="Times New Roman" w:hAnsi="Times New Roman" w:cs="Times New Roman (Body CS)"/>
          <w:b/>
        </w:rPr>
      </w:pPr>
      <w:r>
        <w:rPr>
          <w:rFonts w:ascii="Times New Roman" w:hAnsi="Times New Roman" w:cs="Times New Roman (Body CS)"/>
          <w:b/>
        </w:rPr>
        <w:t>Oldenburg Burnout Inventory</w:t>
      </w:r>
    </w:p>
    <w:p w14:paraId="78260C7F" w14:textId="77777777" w:rsidR="00E547A1" w:rsidRPr="00DF279D" w:rsidRDefault="00E547A1" w:rsidP="00E547A1">
      <w:pPr>
        <w:rPr>
          <w:rFonts w:ascii="Times New Roman" w:hAnsi="Times New Roman" w:cs="Times New Roman (Body CS)"/>
          <w:sz w:val="20"/>
          <w:szCs w:val="20"/>
        </w:rPr>
      </w:pPr>
      <w:r w:rsidRPr="00DF279D">
        <w:rPr>
          <w:rFonts w:ascii="Times New Roman" w:hAnsi="Times New Roman" w:cs="Times New Roman (Body CS)"/>
          <w:sz w:val="20"/>
          <w:szCs w:val="20"/>
        </w:rPr>
        <w:t>Instruction: Below you will find a series of statements with which you may agree or disagree. Using the scale, please indicate the degree of your agreement by selecting the number that corresponds with each statement.</w:t>
      </w:r>
    </w:p>
    <w:p w14:paraId="66BA5C78" w14:textId="77777777" w:rsidR="00E547A1" w:rsidRDefault="00E547A1" w:rsidP="00E547A1">
      <w:pPr>
        <w:rPr>
          <w:rFonts w:ascii="Times New Roman" w:hAnsi="Times New Roman" w:cs="Times New Roman (Body CS)"/>
        </w:rPr>
      </w:pPr>
    </w:p>
    <w:tbl>
      <w:tblPr>
        <w:tblW w:w="9432" w:type="dxa"/>
        <w:tblInd w:w="-5" w:type="dxa"/>
        <w:tblLayout w:type="fixed"/>
        <w:tblCellMar>
          <w:left w:w="72" w:type="dxa"/>
          <w:right w:w="72" w:type="dxa"/>
        </w:tblCellMar>
        <w:tblLook w:val="04A0" w:firstRow="1" w:lastRow="0" w:firstColumn="1" w:lastColumn="0" w:noHBand="0" w:noVBand="1"/>
      </w:tblPr>
      <w:tblGrid>
        <w:gridCol w:w="2880"/>
        <w:gridCol w:w="936"/>
        <w:gridCol w:w="936"/>
        <w:gridCol w:w="936"/>
        <w:gridCol w:w="936"/>
        <w:gridCol w:w="936"/>
        <w:gridCol w:w="936"/>
        <w:gridCol w:w="936"/>
      </w:tblGrid>
      <w:tr w:rsidR="00E547A1" w:rsidRPr="001868A2" w14:paraId="24F195A2" w14:textId="77777777" w:rsidTr="006A2A03">
        <w:trPr>
          <w:trHeight w:val="780"/>
        </w:trPr>
        <w:tc>
          <w:tcPr>
            <w:tcW w:w="2880" w:type="dxa"/>
            <w:tcBorders>
              <w:top w:val="single" w:sz="4" w:space="0" w:color="auto"/>
              <w:bottom w:val="single" w:sz="4" w:space="0" w:color="auto"/>
            </w:tcBorders>
            <w:shd w:val="clear" w:color="auto" w:fill="auto"/>
            <w:noWrap/>
            <w:vAlign w:val="bottom"/>
            <w:hideMark/>
          </w:tcPr>
          <w:p w14:paraId="167A5D02" w14:textId="77777777" w:rsidR="00E547A1" w:rsidRPr="001868A2" w:rsidRDefault="00E547A1" w:rsidP="006A2A03">
            <w:pP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 </w:t>
            </w:r>
          </w:p>
        </w:tc>
        <w:tc>
          <w:tcPr>
            <w:tcW w:w="936" w:type="dxa"/>
            <w:tcBorders>
              <w:top w:val="single" w:sz="4" w:space="0" w:color="auto"/>
              <w:bottom w:val="single" w:sz="4" w:space="0" w:color="auto"/>
            </w:tcBorders>
            <w:shd w:val="clear" w:color="auto" w:fill="auto"/>
            <w:vAlign w:val="center"/>
            <w:hideMark/>
          </w:tcPr>
          <w:p w14:paraId="6F4EE167" w14:textId="77777777" w:rsidR="00E547A1" w:rsidRPr="00EA61E4" w:rsidRDefault="00E547A1" w:rsidP="006A2A03">
            <w:pPr>
              <w:jc w:val="center"/>
              <w:rPr>
                <w:rFonts w:ascii="Times New Roman" w:eastAsia="Times New Roman" w:hAnsi="Times New Roman" w:cs="Times New Roman"/>
                <w:b/>
                <w:bCs/>
                <w:color w:val="000000"/>
                <w:sz w:val="15"/>
                <w:szCs w:val="15"/>
              </w:rPr>
            </w:pPr>
            <w:r w:rsidRPr="00EA61E4">
              <w:rPr>
                <w:rFonts w:ascii="Times New Roman" w:eastAsia="Times New Roman" w:hAnsi="Times New Roman" w:cs="Times New Roman (Body CS)"/>
                <w:b/>
                <w:bCs/>
                <w:color w:val="000000"/>
                <w:sz w:val="15"/>
                <w:szCs w:val="15"/>
              </w:rPr>
              <w:t>Strongly Agree</w:t>
            </w:r>
          </w:p>
        </w:tc>
        <w:tc>
          <w:tcPr>
            <w:tcW w:w="936" w:type="dxa"/>
            <w:tcBorders>
              <w:top w:val="single" w:sz="4" w:space="0" w:color="auto"/>
              <w:bottom w:val="single" w:sz="4" w:space="0" w:color="auto"/>
            </w:tcBorders>
            <w:shd w:val="clear" w:color="auto" w:fill="auto"/>
            <w:vAlign w:val="center"/>
            <w:hideMark/>
          </w:tcPr>
          <w:p w14:paraId="402A17CA" w14:textId="77777777" w:rsidR="00E547A1" w:rsidRPr="00EA61E4" w:rsidRDefault="00E547A1" w:rsidP="006A2A03">
            <w:pPr>
              <w:jc w:val="center"/>
              <w:rPr>
                <w:rFonts w:ascii="Times New Roman" w:eastAsia="Times New Roman" w:hAnsi="Times New Roman" w:cs="Times New Roman"/>
                <w:b/>
                <w:bCs/>
                <w:color w:val="000000"/>
                <w:sz w:val="15"/>
                <w:szCs w:val="15"/>
              </w:rPr>
            </w:pPr>
            <w:r w:rsidRPr="00EA61E4">
              <w:rPr>
                <w:rFonts w:ascii="Times New Roman" w:eastAsia="Times New Roman" w:hAnsi="Times New Roman" w:cs="Times New Roman (Body CS)"/>
                <w:b/>
                <w:bCs/>
                <w:color w:val="000000"/>
                <w:sz w:val="15"/>
                <w:szCs w:val="15"/>
              </w:rPr>
              <w:t>Moderately Agree</w:t>
            </w:r>
          </w:p>
        </w:tc>
        <w:tc>
          <w:tcPr>
            <w:tcW w:w="936" w:type="dxa"/>
            <w:tcBorders>
              <w:top w:val="single" w:sz="4" w:space="0" w:color="auto"/>
              <w:bottom w:val="single" w:sz="4" w:space="0" w:color="auto"/>
            </w:tcBorders>
            <w:shd w:val="clear" w:color="auto" w:fill="auto"/>
            <w:vAlign w:val="center"/>
            <w:hideMark/>
          </w:tcPr>
          <w:p w14:paraId="29DF8576" w14:textId="77777777" w:rsidR="00E547A1" w:rsidRPr="00EA61E4" w:rsidRDefault="00E547A1" w:rsidP="006A2A03">
            <w:pPr>
              <w:jc w:val="center"/>
              <w:rPr>
                <w:rFonts w:ascii="Times New Roman" w:eastAsia="Times New Roman" w:hAnsi="Times New Roman" w:cs="Times New Roman"/>
                <w:b/>
                <w:bCs/>
                <w:color w:val="000000"/>
                <w:sz w:val="15"/>
                <w:szCs w:val="15"/>
              </w:rPr>
            </w:pPr>
            <w:r w:rsidRPr="00EA61E4">
              <w:rPr>
                <w:rFonts w:ascii="Times New Roman" w:eastAsia="Times New Roman" w:hAnsi="Times New Roman" w:cs="Times New Roman (Body CS)"/>
                <w:b/>
                <w:bCs/>
                <w:color w:val="000000"/>
                <w:sz w:val="15"/>
                <w:szCs w:val="15"/>
              </w:rPr>
              <w:t>Slightly Agree</w:t>
            </w:r>
          </w:p>
        </w:tc>
        <w:tc>
          <w:tcPr>
            <w:tcW w:w="936" w:type="dxa"/>
            <w:tcBorders>
              <w:top w:val="single" w:sz="4" w:space="0" w:color="auto"/>
              <w:bottom w:val="single" w:sz="4" w:space="0" w:color="auto"/>
            </w:tcBorders>
            <w:shd w:val="clear" w:color="auto" w:fill="auto"/>
            <w:vAlign w:val="center"/>
            <w:hideMark/>
          </w:tcPr>
          <w:p w14:paraId="7F0FDAFA" w14:textId="77777777" w:rsidR="00E547A1" w:rsidRPr="00EA61E4" w:rsidRDefault="00E547A1" w:rsidP="006A2A03">
            <w:pPr>
              <w:jc w:val="center"/>
              <w:rPr>
                <w:rFonts w:ascii="Times New Roman" w:eastAsia="Times New Roman" w:hAnsi="Times New Roman" w:cs="Times New Roman"/>
                <w:b/>
                <w:bCs/>
                <w:color w:val="000000"/>
                <w:sz w:val="15"/>
                <w:szCs w:val="15"/>
              </w:rPr>
            </w:pPr>
            <w:r w:rsidRPr="00EA61E4">
              <w:rPr>
                <w:rFonts w:ascii="Times New Roman" w:eastAsia="Times New Roman" w:hAnsi="Times New Roman" w:cs="Times New Roman (Body CS)"/>
                <w:b/>
                <w:bCs/>
                <w:color w:val="000000"/>
                <w:sz w:val="15"/>
                <w:szCs w:val="15"/>
              </w:rPr>
              <w:t>Neither Agree nor Disagree</w:t>
            </w:r>
          </w:p>
        </w:tc>
        <w:tc>
          <w:tcPr>
            <w:tcW w:w="936" w:type="dxa"/>
            <w:tcBorders>
              <w:top w:val="single" w:sz="4" w:space="0" w:color="auto"/>
              <w:bottom w:val="single" w:sz="4" w:space="0" w:color="auto"/>
            </w:tcBorders>
            <w:shd w:val="clear" w:color="auto" w:fill="auto"/>
            <w:vAlign w:val="center"/>
            <w:hideMark/>
          </w:tcPr>
          <w:p w14:paraId="1E50A43B" w14:textId="77777777" w:rsidR="00E547A1" w:rsidRPr="00EA61E4" w:rsidRDefault="00E547A1" w:rsidP="006A2A03">
            <w:pPr>
              <w:jc w:val="center"/>
              <w:rPr>
                <w:rFonts w:ascii="Times New Roman" w:eastAsia="Times New Roman" w:hAnsi="Times New Roman" w:cs="Times New Roman"/>
                <w:b/>
                <w:bCs/>
                <w:color w:val="000000"/>
                <w:sz w:val="15"/>
                <w:szCs w:val="15"/>
              </w:rPr>
            </w:pPr>
            <w:r w:rsidRPr="00EA61E4">
              <w:rPr>
                <w:rFonts w:ascii="Times New Roman" w:eastAsia="Times New Roman" w:hAnsi="Times New Roman" w:cs="Times New Roman (Body CS)"/>
                <w:b/>
                <w:bCs/>
                <w:color w:val="000000"/>
                <w:sz w:val="15"/>
                <w:szCs w:val="15"/>
              </w:rPr>
              <w:t>Slightly Disagree</w:t>
            </w:r>
          </w:p>
        </w:tc>
        <w:tc>
          <w:tcPr>
            <w:tcW w:w="936" w:type="dxa"/>
            <w:tcBorders>
              <w:top w:val="single" w:sz="4" w:space="0" w:color="auto"/>
              <w:bottom w:val="single" w:sz="4" w:space="0" w:color="auto"/>
            </w:tcBorders>
            <w:shd w:val="clear" w:color="auto" w:fill="auto"/>
            <w:vAlign w:val="center"/>
            <w:hideMark/>
          </w:tcPr>
          <w:p w14:paraId="16B92535" w14:textId="77777777" w:rsidR="00E547A1" w:rsidRPr="00EA61E4" w:rsidRDefault="00E547A1" w:rsidP="006A2A03">
            <w:pPr>
              <w:jc w:val="center"/>
              <w:rPr>
                <w:rFonts w:ascii="Times New Roman" w:eastAsia="Times New Roman" w:hAnsi="Times New Roman" w:cs="Times New Roman"/>
                <w:b/>
                <w:bCs/>
                <w:color w:val="000000"/>
                <w:sz w:val="15"/>
                <w:szCs w:val="15"/>
              </w:rPr>
            </w:pPr>
            <w:r w:rsidRPr="00EA61E4">
              <w:rPr>
                <w:rFonts w:ascii="Times New Roman" w:eastAsia="Times New Roman" w:hAnsi="Times New Roman" w:cs="Times New Roman (Body CS)"/>
                <w:b/>
                <w:bCs/>
                <w:color w:val="000000"/>
                <w:sz w:val="15"/>
                <w:szCs w:val="15"/>
              </w:rPr>
              <w:t xml:space="preserve">Moderately Disagree </w:t>
            </w:r>
          </w:p>
        </w:tc>
        <w:tc>
          <w:tcPr>
            <w:tcW w:w="936" w:type="dxa"/>
            <w:tcBorders>
              <w:top w:val="single" w:sz="4" w:space="0" w:color="auto"/>
              <w:bottom w:val="single" w:sz="4" w:space="0" w:color="auto"/>
            </w:tcBorders>
            <w:shd w:val="clear" w:color="auto" w:fill="auto"/>
            <w:vAlign w:val="center"/>
            <w:hideMark/>
          </w:tcPr>
          <w:p w14:paraId="57D51774" w14:textId="77777777" w:rsidR="00E547A1" w:rsidRPr="00EA61E4" w:rsidRDefault="00E547A1" w:rsidP="006A2A03">
            <w:pPr>
              <w:jc w:val="center"/>
              <w:rPr>
                <w:rFonts w:ascii="Times New Roman" w:eastAsia="Times New Roman" w:hAnsi="Times New Roman" w:cs="Times New Roman"/>
                <w:b/>
                <w:bCs/>
                <w:color w:val="000000"/>
                <w:sz w:val="15"/>
                <w:szCs w:val="15"/>
              </w:rPr>
            </w:pPr>
            <w:r w:rsidRPr="00EA61E4">
              <w:rPr>
                <w:rFonts w:ascii="Times New Roman" w:eastAsia="Times New Roman" w:hAnsi="Times New Roman" w:cs="Times New Roman (Body CS)"/>
                <w:b/>
                <w:bCs/>
                <w:color w:val="000000"/>
                <w:sz w:val="15"/>
                <w:szCs w:val="15"/>
              </w:rPr>
              <w:t>Strongly Disagree</w:t>
            </w:r>
          </w:p>
        </w:tc>
      </w:tr>
      <w:tr w:rsidR="00E547A1" w:rsidRPr="001868A2" w14:paraId="57B3DAE5" w14:textId="77777777" w:rsidTr="006A2A03">
        <w:trPr>
          <w:trHeight w:val="520"/>
        </w:trPr>
        <w:tc>
          <w:tcPr>
            <w:tcW w:w="2880" w:type="dxa"/>
            <w:tcBorders>
              <w:top w:val="single" w:sz="4" w:space="0" w:color="auto"/>
            </w:tcBorders>
            <w:shd w:val="clear" w:color="auto" w:fill="auto"/>
            <w:vAlign w:val="center"/>
            <w:hideMark/>
          </w:tcPr>
          <w:p w14:paraId="63062F2E"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 I always find new and interesting aspects in my work.</w:t>
            </w:r>
          </w:p>
        </w:tc>
        <w:tc>
          <w:tcPr>
            <w:tcW w:w="936" w:type="dxa"/>
            <w:tcBorders>
              <w:top w:val="single" w:sz="4" w:space="0" w:color="auto"/>
            </w:tcBorders>
            <w:shd w:val="clear" w:color="auto" w:fill="auto"/>
            <w:noWrap/>
            <w:vAlign w:val="center"/>
            <w:hideMark/>
          </w:tcPr>
          <w:p w14:paraId="7F4CF4EA"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tcBorders>
              <w:top w:val="single" w:sz="4" w:space="0" w:color="auto"/>
            </w:tcBorders>
            <w:shd w:val="clear" w:color="auto" w:fill="auto"/>
            <w:noWrap/>
            <w:vAlign w:val="center"/>
            <w:hideMark/>
          </w:tcPr>
          <w:p w14:paraId="465CA2DA"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tcBorders>
              <w:top w:val="single" w:sz="4" w:space="0" w:color="auto"/>
            </w:tcBorders>
            <w:shd w:val="clear" w:color="auto" w:fill="auto"/>
            <w:noWrap/>
            <w:vAlign w:val="center"/>
            <w:hideMark/>
          </w:tcPr>
          <w:p w14:paraId="6AE06A1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tcBorders>
              <w:top w:val="single" w:sz="4" w:space="0" w:color="auto"/>
            </w:tcBorders>
            <w:shd w:val="clear" w:color="auto" w:fill="auto"/>
            <w:noWrap/>
            <w:vAlign w:val="center"/>
            <w:hideMark/>
          </w:tcPr>
          <w:p w14:paraId="3E541ACD"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tcBorders>
              <w:top w:val="single" w:sz="4" w:space="0" w:color="auto"/>
            </w:tcBorders>
            <w:shd w:val="clear" w:color="auto" w:fill="auto"/>
            <w:noWrap/>
            <w:vAlign w:val="center"/>
            <w:hideMark/>
          </w:tcPr>
          <w:p w14:paraId="3B9507E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tcBorders>
              <w:top w:val="single" w:sz="4" w:space="0" w:color="auto"/>
            </w:tcBorders>
            <w:shd w:val="clear" w:color="auto" w:fill="auto"/>
            <w:noWrap/>
            <w:vAlign w:val="center"/>
            <w:hideMark/>
          </w:tcPr>
          <w:p w14:paraId="5F5D3C86"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tcBorders>
              <w:top w:val="single" w:sz="4" w:space="0" w:color="auto"/>
            </w:tcBorders>
            <w:shd w:val="clear" w:color="auto" w:fill="auto"/>
            <w:noWrap/>
            <w:vAlign w:val="center"/>
            <w:hideMark/>
          </w:tcPr>
          <w:p w14:paraId="16E7DA7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45252701" w14:textId="77777777" w:rsidTr="006A2A03">
        <w:trPr>
          <w:trHeight w:val="520"/>
        </w:trPr>
        <w:tc>
          <w:tcPr>
            <w:tcW w:w="2880" w:type="dxa"/>
            <w:shd w:val="clear" w:color="auto" w:fill="auto"/>
            <w:vAlign w:val="center"/>
            <w:hideMark/>
          </w:tcPr>
          <w:p w14:paraId="29E165B9"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xml:space="preserve"> </w:t>
            </w:r>
            <w:r w:rsidRPr="001868A2">
              <w:rPr>
                <w:rFonts w:ascii="Times New Roman" w:eastAsia="Times New Roman" w:hAnsi="Times New Roman" w:cs="Times New Roman"/>
                <w:color w:val="000000"/>
                <w:sz w:val="20"/>
                <w:szCs w:val="20"/>
              </w:rPr>
              <w:t>There are days when I feel tired before I arrive at work.</w:t>
            </w:r>
          </w:p>
        </w:tc>
        <w:tc>
          <w:tcPr>
            <w:tcW w:w="936" w:type="dxa"/>
            <w:shd w:val="clear" w:color="auto" w:fill="auto"/>
            <w:noWrap/>
            <w:vAlign w:val="center"/>
            <w:hideMark/>
          </w:tcPr>
          <w:p w14:paraId="47083E9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22557B7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446EA44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63A1110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3517468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58FAAFF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243CA225"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6962D134" w14:textId="77777777" w:rsidTr="006A2A03">
        <w:trPr>
          <w:trHeight w:val="520"/>
        </w:trPr>
        <w:tc>
          <w:tcPr>
            <w:tcW w:w="2880" w:type="dxa"/>
            <w:shd w:val="clear" w:color="auto" w:fill="auto"/>
            <w:vAlign w:val="center"/>
            <w:hideMark/>
          </w:tcPr>
          <w:p w14:paraId="3D5628BB"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 It happens more and more often that I talk about my work in a negative way.</w:t>
            </w:r>
          </w:p>
        </w:tc>
        <w:tc>
          <w:tcPr>
            <w:tcW w:w="936" w:type="dxa"/>
            <w:shd w:val="clear" w:color="auto" w:fill="auto"/>
            <w:noWrap/>
            <w:vAlign w:val="center"/>
            <w:hideMark/>
          </w:tcPr>
          <w:p w14:paraId="2D655FD5"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251A3650"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79A25CEC"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64D3BCF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2A058462"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30B47AF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16DE4DF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7057E7EA" w14:textId="77777777" w:rsidTr="006A2A03">
        <w:trPr>
          <w:trHeight w:val="780"/>
        </w:trPr>
        <w:tc>
          <w:tcPr>
            <w:tcW w:w="2880" w:type="dxa"/>
            <w:shd w:val="clear" w:color="auto" w:fill="auto"/>
            <w:vAlign w:val="center"/>
            <w:hideMark/>
          </w:tcPr>
          <w:p w14:paraId="0F00A01F"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 After work, I tend to need more time than in the past in order to relax and feel better.</w:t>
            </w:r>
          </w:p>
        </w:tc>
        <w:tc>
          <w:tcPr>
            <w:tcW w:w="936" w:type="dxa"/>
            <w:shd w:val="clear" w:color="auto" w:fill="auto"/>
            <w:noWrap/>
            <w:vAlign w:val="center"/>
            <w:hideMark/>
          </w:tcPr>
          <w:p w14:paraId="260B6BC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1F3272B5"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6D67532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2FEF0C3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00B4613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2303310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4C7CF1D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44118B89" w14:textId="77777777" w:rsidTr="006A2A03">
        <w:trPr>
          <w:trHeight w:val="520"/>
        </w:trPr>
        <w:tc>
          <w:tcPr>
            <w:tcW w:w="2880" w:type="dxa"/>
            <w:shd w:val="clear" w:color="auto" w:fill="auto"/>
            <w:vAlign w:val="center"/>
            <w:hideMark/>
          </w:tcPr>
          <w:p w14:paraId="7768F3BD"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 I can tolerate the pressure of my work very well.</w:t>
            </w:r>
          </w:p>
        </w:tc>
        <w:tc>
          <w:tcPr>
            <w:tcW w:w="936" w:type="dxa"/>
            <w:shd w:val="clear" w:color="auto" w:fill="auto"/>
            <w:noWrap/>
            <w:vAlign w:val="center"/>
            <w:hideMark/>
          </w:tcPr>
          <w:p w14:paraId="105BA40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26B17372"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00A6A566"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1423EA63"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40E39183"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755220B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6ABF32ED"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3C7A3286" w14:textId="77777777" w:rsidTr="006A2A03">
        <w:trPr>
          <w:trHeight w:val="520"/>
        </w:trPr>
        <w:tc>
          <w:tcPr>
            <w:tcW w:w="2880" w:type="dxa"/>
            <w:shd w:val="clear" w:color="auto" w:fill="auto"/>
            <w:vAlign w:val="center"/>
            <w:hideMark/>
          </w:tcPr>
          <w:p w14:paraId="7022CDA6"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 Lately, I tend to think less at work and do my job almost mechanically.</w:t>
            </w:r>
          </w:p>
        </w:tc>
        <w:tc>
          <w:tcPr>
            <w:tcW w:w="936" w:type="dxa"/>
            <w:shd w:val="clear" w:color="auto" w:fill="auto"/>
            <w:noWrap/>
            <w:vAlign w:val="center"/>
            <w:hideMark/>
          </w:tcPr>
          <w:p w14:paraId="0238531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45D76D1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74811B3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17FE1A9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0A4F1EC0"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185B63F3"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05161D9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2037BB60" w14:textId="77777777" w:rsidTr="006A2A03">
        <w:trPr>
          <w:trHeight w:val="520"/>
        </w:trPr>
        <w:tc>
          <w:tcPr>
            <w:tcW w:w="2880" w:type="dxa"/>
            <w:shd w:val="clear" w:color="auto" w:fill="auto"/>
            <w:vAlign w:val="center"/>
            <w:hideMark/>
          </w:tcPr>
          <w:p w14:paraId="36F12482"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 I find my work to be a positive challenge.</w:t>
            </w:r>
          </w:p>
        </w:tc>
        <w:tc>
          <w:tcPr>
            <w:tcW w:w="936" w:type="dxa"/>
            <w:shd w:val="clear" w:color="auto" w:fill="auto"/>
            <w:noWrap/>
            <w:vAlign w:val="center"/>
            <w:hideMark/>
          </w:tcPr>
          <w:p w14:paraId="5C12634B"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48782CC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455BBEA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6BAD715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77E1252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135B961A"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3B9A0ED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2816433F" w14:textId="77777777" w:rsidTr="006A2A03">
        <w:trPr>
          <w:trHeight w:val="520"/>
        </w:trPr>
        <w:tc>
          <w:tcPr>
            <w:tcW w:w="2880" w:type="dxa"/>
            <w:shd w:val="clear" w:color="auto" w:fill="auto"/>
            <w:vAlign w:val="center"/>
            <w:hideMark/>
          </w:tcPr>
          <w:p w14:paraId="151C1BFB"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8. During my work, I often feel emotionally drained.</w:t>
            </w:r>
          </w:p>
        </w:tc>
        <w:tc>
          <w:tcPr>
            <w:tcW w:w="936" w:type="dxa"/>
            <w:shd w:val="clear" w:color="auto" w:fill="auto"/>
            <w:noWrap/>
            <w:vAlign w:val="center"/>
            <w:hideMark/>
          </w:tcPr>
          <w:p w14:paraId="726A384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6FFF1D8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291C43AC"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3C5CD48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505338D5"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23B816C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684E8A23"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3B04BA51" w14:textId="77777777" w:rsidTr="006A2A03">
        <w:trPr>
          <w:trHeight w:val="520"/>
        </w:trPr>
        <w:tc>
          <w:tcPr>
            <w:tcW w:w="2880" w:type="dxa"/>
            <w:shd w:val="clear" w:color="auto" w:fill="auto"/>
            <w:vAlign w:val="center"/>
            <w:hideMark/>
          </w:tcPr>
          <w:p w14:paraId="791E9C41" w14:textId="77777777" w:rsidR="00E547A1" w:rsidRPr="001868A2" w:rsidRDefault="00E547A1" w:rsidP="006A2A03">
            <w:pPr>
              <w:spacing w:after="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Over time,</w:t>
            </w:r>
            <w:r w:rsidRPr="001868A2">
              <w:rPr>
                <w:rFonts w:ascii="Times New Roman" w:eastAsia="Times New Roman" w:hAnsi="Times New Roman" w:cs="Times New Roman"/>
                <w:color w:val="000000"/>
                <w:sz w:val="20"/>
                <w:szCs w:val="20"/>
              </w:rPr>
              <w:t xml:space="preserve"> one can become disconnected from this type of work.</w:t>
            </w:r>
          </w:p>
        </w:tc>
        <w:tc>
          <w:tcPr>
            <w:tcW w:w="936" w:type="dxa"/>
            <w:shd w:val="clear" w:color="auto" w:fill="auto"/>
            <w:noWrap/>
            <w:vAlign w:val="center"/>
            <w:hideMark/>
          </w:tcPr>
          <w:p w14:paraId="265D57A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65F9A7F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35ADB54D"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64112D80"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020B823D"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0E8FFF82"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4549CB30"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36FB2015" w14:textId="77777777" w:rsidTr="006A2A03">
        <w:trPr>
          <w:trHeight w:val="520"/>
        </w:trPr>
        <w:tc>
          <w:tcPr>
            <w:tcW w:w="2880" w:type="dxa"/>
            <w:shd w:val="clear" w:color="auto" w:fill="auto"/>
            <w:vAlign w:val="center"/>
            <w:hideMark/>
          </w:tcPr>
          <w:p w14:paraId="3F6C9303"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10. After working, I have enough energy for my leisure activities.</w:t>
            </w:r>
          </w:p>
        </w:tc>
        <w:tc>
          <w:tcPr>
            <w:tcW w:w="936" w:type="dxa"/>
            <w:shd w:val="clear" w:color="auto" w:fill="auto"/>
            <w:noWrap/>
            <w:vAlign w:val="center"/>
            <w:hideMark/>
          </w:tcPr>
          <w:p w14:paraId="4350AEE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0952EBCD"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4D2CD21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4B83B1AA"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1643984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3A35CD9C"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3D1DB02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75F89F4A" w14:textId="77777777" w:rsidTr="006A2A03">
        <w:trPr>
          <w:trHeight w:val="520"/>
        </w:trPr>
        <w:tc>
          <w:tcPr>
            <w:tcW w:w="2880" w:type="dxa"/>
            <w:shd w:val="clear" w:color="auto" w:fill="auto"/>
            <w:vAlign w:val="center"/>
            <w:hideMark/>
          </w:tcPr>
          <w:p w14:paraId="5B0A98A6"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11. Sometimes I feel sicken by my work tasks.</w:t>
            </w:r>
          </w:p>
        </w:tc>
        <w:tc>
          <w:tcPr>
            <w:tcW w:w="936" w:type="dxa"/>
            <w:shd w:val="clear" w:color="auto" w:fill="auto"/>
            <w:noWrap/>
            <w:vAlign w:val="center"/>
            <w:hideMark/>
          </w:tcPr>
          <w:p w14:paraId="408EFC0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4867B60B"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4DBF967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49FD3916"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1283EE9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6A65CCE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5E72D23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4F57D719" w14:textId="77777777" w:rsidTr="006A2A03">
        <w:trPr>
          <w:trHeight w:val="520"/>
        </w:trPr>
        <w:tc>
          <w:tcPr>
            <w:tcW w:w="2880" w:type="dxa"/>
            <w:shd w:val="clear" w:color="auto" w:fill="auto"/>
            <w:vAlign w:val="center"/>
            <w:hideMark/>
          </w:tcPr>
          <w:p w14:paraId="5E03C301"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12. After my work, I usually feel worn out and weary.</w:t>
            </w:r>
          </w:p>
        </w:tc>
        <w:tc>
          <w:tcPr>
            <w:tcW w:w="936" w:type="dxa"/>
            <w:shd w:val="clear" w:color="auto" w:fill="auto"/>
            <w:noWrap/>
            <w:vAlign w:val="center"/>
            <w:hideMark/>
          </w:tcPr>
          <w:p w14:paraId="515CF792"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76927FB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6D39997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55C1674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77A43B80"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728B917C"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6F59492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695EA923" w14:textId="77777777" w:rsidTr="006A2A03">
        <w:trPr>
          <w:trHeight w:val="520"/>
        </w:trPr>
        <w:tc>
          <w:tcPr>
            <w:tcW w:w="2880" w:type="dxa"/>
            <w:shd w:val="clear" w:color="auto" w:fill="auto"/>
            <w:vAlign w:val="center"/>
            <w:hideMark/>
          </w:tcPr>
          <w:p w14:paraId="77E3BF02"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13. This is the only type of work I can see myself doing.</w:t>
            </w:r>
          </w:p>
        </w:tc>
        <w:tc>
          <w:tcPr>
            <w:tcW w:w="936" w:type="dxa"/>
            <w:shd w:val="clear" w:color="auto" w:fill="auto"/>
            <w:noWrap/>
            <w:vAlign w:val="center"/>
            <w:hideMark/>
          </w:tcPr>
          <w:p w14:paraId="7723A343"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2D3B452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55D83D0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63AA5CA2"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19B08EF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2568701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32A1199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75AACBF4" w14:textId="77777777" w:rsidTr="006A2A03">
        <w:trPr>
          <w:trHeight w:val="520"/>
        </w:trPr>
        <w:tc>
          <w:tcPr>
            <w:tcW w:w="2880" w:type="dxa"/>
            <w:shd w:val="clear" w:color="auto" w:fill="auto"/>
            <w:vAlign w:val="center"/>
            <w:hideMark/>
          </w:tcPr>
          <w:p w14:paraId="6F8B9F45"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14. Usually, I can manage the amount of my work well.</w:t>
            </w:r>
          </w:p>
        </w:tc>
        <w:tc>
          <w:tcPr>
            <w:tcW w:w="936" w:type="dxa"/>
            <w:shd w:val="clear" w:color="auto" w:fill="auto"/>
            <w:noWrap/>
            <w:vAlign w:val="center"/>
            <w:hideMark/>
          </w:tcPr>
          <w:p w14:paraId="5A6A080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30C41A2A"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6E2C9A9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403485AD"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39F9157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23B8507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70F4AD5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4D49D745" w14:textId="77777777" w:rsidTr="006A2A03">
        <w:trPr>
          <w:trHeight w:val="520"/>
        </w:trPr>
        <w:tc>
          <w:tcPr>
            <w:tcW w:w="2880" w:type="dxa"/>
            <w:shd w:val="clear" w:color="auto" w:fill="auto"/>
            <w:vAlign w:val="center"/>
            <w:hideMark/>
          </w:tcPr>
          <w:p w14:paraId="345F3877" w14:textId="2A4CE356"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15</w:t>
            </w:r>
            <w:r w:rsidR="00A44F87">
              <w:rPr>
                <w:rFonts w:ascii="Times New Roman" w:eastAsia="Times New Roman" w:hAnsi="Times New Roman" w:cs="Times New Roman"/>
                <w:color w:val="000000"/>
                <w:sz w:val="20"/>
                <w:szCs w:val="20"/>
              </w:rPr>
              <w:t xml:space="preserve">. </w:t>
            </w:r>
            <w:r w:rsidRPr="001868A2">
              <w:rPr>
                <w:rFonts w:ascii="Times New Roman" w:eastAsia="Times New Roman" w:hAnsi="Times New Roman" w:cs="Times New Roman"/>
                <w:color w:val="000000"/>
                <w:sz w:val="20"/>
                <w:szCs w:val="20"/>
              </w:rPr>
              <w:t>I feel more and more engaged in my work.</w:t>
            </w:r>
          </w:p>
        </w:tc>
        <w:tc>
          <w:tcPr>
            <w:tcW w:w="936" w:type="dxa"/>
            <w:shd w:val="clear" w:color="auto" w:fill="auto"/>
            <w:noWrap/>
            <w:vAlign w:val="center"/>
            <w:hideMark/>
          </w:tcPr>
          <w:p w14:paraId="44060B91"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shd w:val="clear" w:color="auto" w:fill="auto"/>
            <w:noWrap/>
            <w:vAlign w:val="center"/>
            <w:hideMark/>
          </w:tcPr>
          <w:p w14:paraId="36F68774"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shd w:val="clear" w:color="auto" w:fill="auto"/>
            <w:noWrap/>
            <w:vAlign w:val="center"/>
            <w:hideMark/>
          </w:tcPr>
          <w:p w14:paraId="2AB73573"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shd w:val="clear" w:color="auto" w:fill="auto"/>
            <w:noWrap/>
            <w:vAlign w:val="center"/>
            <w:hideMark/>
          </w:tcPr>
          <w:p w14:paraId="518A3B1E"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shd w:val="clear" w:color="auto" w:fill="auto"/>
            <w:noWrap/>
            <w:vAlign w:val="center"/>
            <w:hideMark/>
          </w:tcPr>
          <w:p w14:paraId="3F0ACC8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shd w:val="clear" w:color="auto" w:fill="auto"/>
            <w:noWrap/>
            <w:vAlign w:val="center"/>
            <w:hideMark/>
          </w:tcPr>
          <w:p w14:paraId="1C55670F"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shd w:val="clear" w:color="auto" w:fill="auto"/>
            <w:noWrap/>
            <w:vAlign w:val="center"/>
            <w:hideMark/>
          </w:tcPr>
          <w:p w14:paraId="135F6246"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r w:rsidR="00E547A1" w:rsidRPr="001868A2" w14:paraId="2EA93562" w14:textId="77777777" w:rsidTr="006A2A03">
        <w:trPr>
          <w:trHeight w:val="520"/>
        </w:trPr>
        <w:tc>
          <w:tcPr>
            <w:tcW w:w="2880" w:type="dxa"/>
            <w:tcBorders>
              <w:bottom w:val="single" w:sz="4" w:space="0" w:color="auto"/>
            </w:tcBorders>
            <w:shd w:val="clear" w:color="auto" w:fill="auto"/>
            <w:vAlign w:val="center"/>
            <w:hideMark/>
          </w:tcPr>
          <w:p w14:paraId="24D4429E" w14:textId="77777777" w:rsidR="00E547A1" w:rsidRPr="001868A2" w:rsidRDefault="00E547A1" w:rsidP="006A2A03">
            <w:pPr>
              <w:spacing w:after="40"/>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16. When I work, I usually feel energized.</w:t>
            </w:r>
          </w:p>
        </w:tc>
        <w:tc>
          <w:tcPr>
            <w:tcW w:w="936" w:type="dxa"/>
            <w:tcBorders>
              <w:bottom w:val="single" w:sz="4" w:space="0" w:color="auto"/>
            </w:tcBorders>
            <w:shd w:val="clear" w:color="auto" w:fill="auto"/>
            <w:noWrap/>
            <w:vAlign w:val="center"/>
            <w:hideMark/>
          </w:tcPr>
          <w:p w14:paraId="7E0C64FC"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1</w:t>
            </w:r>
          </w:p>
        </w:tc>
        <w:tc>
          <w:tcPr>
            <w:tcW w:w="936" w:type="dxa"/>
            <w:tcBorders>
              <w:bottom w:val="single" w:sz="4" w:space="0" w:color="auto"/>
            </w:tcBorders>
            <w:shd w:val="clear" w:color="auto" w:fill="auto"/>
            <w:noWrap/>
            <w:vAlign w:val="center"/>
            <w:hideMark/>
          </w:tcPr>
          <w:p w14:paraId="3C8B239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2</w:t>
            </w:r>
          </w:p>
        </w:tc>
        <w:tc>
          <w:tcPr>
            <w:tcW w:w="936" w:type="dxa"/>
            <w:tcBorders>
              <w:bottom w:val="single" w:sz="4" w:space="0" w:color="auto"/>
            </w:tcBorders>
            <w:shd w:val="clear" w:color="auto" w:fill="auto"/>
            <w:noWrap/>
            <w:vAlign w:val="center"/>
            <w:hideMark/>
          </w:tcPr>
          <w:p w14:paraId="40E11E10"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3</w:t>
            </w:r>
          </w:p>
        </w:tc>
        <w:tc>
          <w:tcPr>
            <w:tcW w:w="936" w:type="dxa"/>
            <w:tcBorders>
              <w:bottom w:val="single" w:sz="4" w:space="0" w:color="auto"/>
            </w:tcBorders>
            <w:shd w:val="clear" w:color="auto" w:fill="auto"/>
            <w:noWrap/>
            <w:vAlign w:val="center"/>
            <w:hideMark/>
          </w:tcPr>
          <w:p w14:paraId="174B2D39"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4</w:t>
            </w:r>
          </w:p>
        </w:tc>
        <w:tc>
          <w:tcPr>
            <w:tcW w:w="936" w:type="dxa"/>
            <w:tcBorders>
              <w:bottom w:val="single" w:sz="4" w:space="0" w:color="auto"/>
            </w:tcBorders>
            <w:shd w:val="clear" w:color="auto" w:fill="auto"/>
            <w:noWrap/>
            <w:vAlign w:val="center"/>
            <w:hideMark/>
          </w:tcPr>
          <w:p w14:paraId="3A129C47"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5</w:t>
            </w:r>
          </w:p>
        </w:tc>
        <w:tc>
          <w:tcPr>
            <w:tcW w:w="936" w:type="dxa"/>
            <w:tcBorders>
              <w:bottom w:val="single" w:sz="4" w:space="0" w:color="auto"/>
            </w:tcBorders>
            <w:shd w:val="clear" w:color="auto" w:fill="auto"/>
            <w:noWrap/>
            <w:vAlign w:val="center"/>
            <w:hideMark/>
          </w:tcPr>
          <w:p w14:paraId="77022EF3"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6</w:t>
            </w:r>
          </w:p>
        </w:tc>
        <w:tc>
          <w:tcPr>
            <w:tcW w:w="936" w:type="dxa"/>
            <w:tcBorders>
              <w:bottom w:val="single" w:sz="4" w:space="0" w:color="auto"/>
            </w:tcBorders>
            <w:shd w:val="clear" w:color="auto" w:fill="auto"/>
            <w:noWrap/>
            <w:vAlign w:val="center"/>
            <w:hideMark/>
          </w:tcPr>
          <w:p w14:paraId="29D01458" w14:textId="77777777" w:rsidR="00E547A1" w:rsidRPr="001868A2" w:rsidRDefault="00E547A1" w:rsidP="006A2A03">
            <w:pPr>
              <w:spacing w:after="40"/>
              <w:jc w:val="center"/>
              <w:rPr>
                <w:rFonts w:ascii="Times New Roman" w:eastAsia="Times New Roman" w:hAnsi="Times New Roman" w:cs="Times New Roman"/>
                <w:color w:val="000000"/>
                <w:sz w:val="20"/>
                <w:szCs w:val="20"/>
              </w:rPr>
            </w:pPr>
            <w:r w:rsidRPr="001868A2">
              <w:rPr>
                <w:rFonts w:ascii="Times New Roman" w:eastAsia="Times New Roman" w:hAnsi="Times New Roman" w:cs="Times New Roman"/>
                <w:color w:val="000000"/>
                <w:sz w:val="20"/>
                <w:szCs w:val="20"/>
              </w:rPr>
              <w:t>7</w:t>
            </w:r>
          </w:p>
        </w:tc>
      </w:tr>
    </w:tbl>
    <w:p w14:paraId="2C71BA08" w14:textId="77777777" w:rsidR="00E547A1" w:rsidRPr="001868A2" w:rsidRDefault="00E547A1" w:rsidP="00E547A1">
      <w:pPr>
        <w:rPr>
          <w:rFonts w:ascii="Times New Roman" w:eastAsia="Times New Roman" w:hAnsi="Times New Roman" w:cs="Times New Roman"/>
          <w:color w:val="000000"/>
          <w:sz w:val="20"/>
          <w:szCs w:val="20"/>
        </w:rPr>
      </w:pPr>
    </w:p>
    <w:p w14:paraId="21FA9F0C" w14:textId="77777777" w:rsidR="00E547A1" w:rsidRDefault="00E547A1" w:rsidP="00E547A1">
      <w:pPr>
        <w:rPr>
          <w:rFonts w:ascii="Times New Roman" w:hAnsi="Times New Roman" w:cs="Times New Roman (Body CS)"/>
          <w:sz w:val="20"/>
          <w:szCs w:val="20"/>
        </w:rPr>
      </w:pPr>
      <w:r w:rsidRPr="00DF279D">
        <w:rPr>
          <w:rFonts w:ascii="Times New Roman" w:hAnsi="Times New Roman" w:cs="Times New Roman (Body CS)"/>
          <w:sz w:val="20"/>
          <w:szCs w:val="20"/>
        </w:rPr>
        <w:t xml:space="preserve">Note:  Disengagement items are 1, 3(R), 6(R), 7, 9(R), 11(R), 13, 15. Exhaustion items are 2(R), 4(R), 5, 8(R), 10, 12(R), 14, 16. (R) means reversed item when the scores should be such that higher scores indicate more burnout. </w:t>
      </w:r>
    </w:p>
    <w:p w14:paraId="26B4568B" w14:textId="77777777" w:rsidR="00E547A1" w:rsidRDefault="00E547A1" w:rsidP="00E547A1">
      <w:pPr>
        <w:rPr>
          <w:rFonts w:ascii="Times New Roman" w:hAnsi="Times New Roman" w:cs="Times New Roman (Body CS)"/>
          <w:sz w:val="20"/>
          <w:szCs w:val="20"/>
        </w:rPr>
      </w:pPr>
    </w:p>
    <w:p w14:paraId="0B91EAA7" w14:textId="3E7DD677" w:rsidR="00B71927" w:rsidRDefault="0086017C" w:rsidP="00FA1403">
      <w:pPr>
        <w:jc w:val="center"/>
        <w:rPr>
          <w:rFonts w:ascii="Times New Roman" w:hAnsi="Times New Roman" w:cs="Times New Roman (Body CS)"/>
          <w:b/>
        </w:rPr>
      </w:pPr>
      <w:r>
        <w:rPr>
          <w:rFonts w:ascii="Times New Roman" w:hAnsi="Times New Roman" w:cs="Times New Roman (Body CS)"/>
          <w:b/>
        </w:rPr>
        <w:lastRenderedPageBreak/>
        <w:t xml:space="preserve">Appendix </w:t>
      </w:r>
      <w:r w:rsidR="00B06CAE">
        <w:rPr>
          <w:rFonts w:ascii="Times New Roman" w:hAnsi="Times New Roman" w:cs="Times New Roman (Body CS)"/>
          <w:b/>
        </w:rPr>
        <w:t>B</w:t>
      </w:r>
    </w:p>
    <w:p w14:paraId="728E2390" w14:textId="77777777" w:rsidR="00C87A4F" w:rsidRDefault="00C87A4F" w:rsidP="00FA1403">
      <w:pPr>
        <w:jc w:val="center"/>
        <w:rPr>
          <w:rFonts w:ascii="Times New Roman" w:hAnsi="Times New Roman" w:cs="Times New Roman (Body CS)"/>
          <w:b/>
        </w:rPr>
      </w:pPr>
    </w:p>
    <w:p w14:paraId="77E3C8E1" w14:textId="51F7387B" w:rsidR="007D4539" w:rsidRDefault="00BE13A5" w:rsidP="00FA1403">
      <w:pPr>
        <w:jc w:val="center"/>
        <w:rPr>
          <w:rFonts w:ascii="Times New Roman" w:hAnsi="Times New Roman" w:cs="Times New Roman (Body CS)"/>
          <w:b/>
        </w:rPr>
      </w:pPr>
      <w:r>
        <w:rPr>
          <w:rFonts w:ascii="Times New Roman" w:hAnsi="Times New Roman" w:cs="Times New Roman (Body CS)"/>
          <w:b/>
        </w:rPr>
        <w:t>Second Victim Experience and Support Survey (SVEST)</w:t>
      </w:r>
    </w:p>
    <w:p w14:paraId="143EB98D" w14:textId="77777777" w:rsidR="00C87A4F" w:rsidRDefault="00C87A4F" w:rsidP="00FA1403">
      <w:pPr>
        <w:jc w:val="center"/>
        <w:rPr>
          <w:rFonts w:ascii="Times New Roman" w:hAnsi="Times New Roman" w:cs="Times New Roman (Body CS)"/>
          <w:b/>
        </w:rPr>
      </w:pPr>
    </w:p>
    <w:p w14:paraId="17C912DF" w14:textId="77777777" w:rsidR="00BE13A5" w:rsidRPr="00BE13A5" w:rsidRDefault="00BE13A5" w:rsidP="00BE13A5">
      <w:pPr>
        <w:rPr>
          <w:rFonts w:ascii="Times New Roman" w:hAnsi="Times New Roman" w:cs="Times New Roman (Body CS)"/>
          <w:b/>
        </w:rPr>
      </w:pPr>
      <w:r w:rsidRPr="00BE13A5">
        <w:rPr>
          <w:rFonts w:ascii="Times New Roman" w:hAnsi="Times New Roman" w:cs="Times New Roman (Body CS)"/>
          <w:b/>
        </w:rPr>
        <w:t>Survey Dimensions and Outcome Variables</w:t>
      </w:r>
    </w:p>
    <w:p w14:paraId="17E5B095" w14:textId="2E908BBE" w:rsidR="00BE13A5" w:rsidRDefault="00BE13A5" w:rsidP="00BE13A5">
      <w:pPr>
        <w:rPr>
          <w:rFonts w:ascii="Times New Roman" w:hAnsi="Times New Roman" w:cs="Times New Roman (Body CS)"/>
        </w:rPr>
      </w:pPr>
      <w:r>
        <w:rPr>
          <w:rFonts w:ascii="Times New Roman" w:hAnsi="Times New Roman" w:cs="Times New Roman (Body CS)"/>
        </w:rPr>
        <w:t xml:space="preserve">The following survey will evaluate your </w:t>
      </w:r>
      <w:r w:rsidR="001A2A23">
        <w:rPr>
          <w:rFonts w:ascii="Times New Roman" w:hAnsi="Times New Roman" w:cs="Times New Roman (Body CS)"/>
        </w:rPr>
        <w:t>experiences</w:t>
      </w:r>
      <w:r>
        <w:rPr>
          <w:rFonts w:ascii="Times New Roman" w:hAnsi="Times New Roman" w:cs="Times New Roman (Body CS)"/>
        </w:rPr>
        <w:t xml:space="preserve"> with adverse patient safety </w:t>
      </w:r>
      <w:r w:rsidR="001A2A23">
        <w:rPr>
          <w:rFonts w:ascii="Times New Roman" w:hAnsi="Times New Roman" w:cs="Times New Roman (Body CS)"/>
        </w:rPr>
        <w:t>events. These</w:t>
      </w:r>
      <w:r>
        <w:rPr>
          <w:rFonts w:ascii="Times New Roman" w:hAnsi="Times New Roman" w:cs="Times New Roman (Body CS)"/>
        </w:rPr>
        <w:t xml:space="preserve"> incidents may or may not have been due to error. They also may or may not include circumstances that resulted in patient harm or even reached the patient (i.e., </w:t>
      </w:r>
      <w:r>
        <w:rPr>
          <w:rFonts w:ascii="Times New Roman" w:hAnsi="Times New Roman" w:cs="Times New Roman (Body CS)"/>
          <w:i/>
        </w:rPr>
        <w:t>near-miss</w:t>
      </w:r>
      <w:r>
        <w:rPr>
          <w:rFonts w:ascii="Times New Roman" w:hAnsi="Times New Roman" w:cs="Times New Roman (Body CS)"/>
        </w:rPr>
        <w:t xml:space="preserve"> patient safety events). Please indicate how much you agree with the following statements as they pertain to yourself and your own experiences your organization. </w:t>
      </w:r>
      <w:r w:rsidR="00563B59">
        <w:rPr>
          <w:rFonts w:ascii="Times New Roman" w:hAnsi="Times New Roman" w:cs="Times New Roman (Body CS)"/>
        </w:rPr>
        <w:t xml:space="preserve">The responses are rated on a 1-5 Likert scale. </w:t>
      </w:r>
    </w:p>
    <w:p w14:paraId="6750DEAB" w14:textId="217933D0" w:rsidR="00214C3E" w:rsidRDefault="00214C3E" w:rsidP="00BE13A5">
      <w:pPr>
        <w:rPr>
          <w:rFonts w:ascii="Times New Roman" w:hAnsi="Times New Roman" w:cs="Times New Roman (Body CS)"/>
          <w:b/>
        </w:rPr>
      </w:pPr>
    </w:p>
    <w:tbl>
      <w:tblPr>
        <w:tblW w:w="9790" w:type="dxa"/>
        <w:tblInd w:w="-5" w:type="dxa"/>
        <w:tblLook w:val="04A0" w:firstRow="1" w:lastRow="0" w:firstColumn="1" w:lastColumn="0" w:noHBand="0" w:noVBand="1"/>
      </w:tblPr>
      <w:tblGrid>
        <w:gridCol w:w="4742"/>
        <w:gridCol w:w="1008"/>
        <w:gridCol w:w="1008"/>
        <w:gridCol w:w="1008"/>
        <w:gridCol w:w="1016"/>
        <w:gridCol w:w="1008"/>
      </w:tblGrid>
      <w:tr w:rsidR="00795A68" w:rsidRPr="00795A68" w14:paraId="4BEE9E90" w14:textId="77777777" w:rsidTr="00EA61E4">
        <w:trPr>
          <w:trHeight w:val="701"/>
        </w:trPr>
        <w:tc>
          <w:tcPr>
            <w:tcW w:w="4750" w:type="dxa"/>
            <w:tcBorders>
              <w:top w:val="single" w:sz="4" w:space="0" w:color="auto"/>
              <w:bottom w:val="single" w:sz="4" w:space="0" w:color="auto"/>
            </w:tcBorders>
            <w:shd w:val="clear" w:color="auto" w:fill="auto"/>
            <w:vAlign w:val="bottom"/>
            <w:hideMark/>
          </w:tcPr>
          <w:p w14:paraId="35B839C4" w14:textId="77777777" w:rsidR="00795A68" w:rsidRPr="00795A68" w:rsidRDefault="00795A68" w:rsidP="00795A68">
            <w:pP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 </w:t>
            </w:r>
          </w:p>
        </w:tc>
        <w:tc>
          <w:tcPr>
            <w:tcW w:w="1008" w:type="dxa"/>
            <w:tcBorders>
              <w:top w:val="single" w:sz="4" w:space="0" w:color="auto"/>
              <w:bottom w:val="single" w:sz="4" w:space="0" w:color="auto"/>
            </w:tcBorders>
            <w:shd w:val="clear" w:color="auto" w:fill="auto"/>
            <w:vAlign w:val="center"/>
            <w:hideMark/>
          </w:tcPr>
          <w:p w14:paraId="778CF695" w14:textId="77777777" w:rsidR="00795A68" w:rsidRPr="00EA61E4" w:rsidRDefault="00795A68" w:rsidP="001E67C1">
            <w:pPr>
              <w:jc w:val="center"/>
              <w:rPr>
                <w:rFonts w:ascii="Times New Roman" w:eastAsia="Times New Roman" w:hAnsi="Times New Roman" w:cs="Times New Roman"/>
                <w:b/>
                <w:bCs/>
                <w:color w:val="000000"/>
                <w:sz w:val="18"/>
                <w:szCs w:val="18"/>
              </w:rPr>
            </w:pPr>
            <w:r w:rsidRPr="00EA61E4">
              <w:rPr>
                <w:rFonts w:ascii="Times New Roman" w:eastAsia="Times New Roman" w:hAnsi="Times New Roman" w:cs="Times New Roman"/>
                <w:b/>
                <w:bCs/>
                <w:color w:val="000000"/>
                <w:sz w:val="18"/>
                <w:szCs w:val="18"/>
              </w:rPr>
              <w:t>Strongly Agree</w:t>
            </w:r>
          </w:p>
        </w:tc>
        <w:tc>
          <w:tcPr>
            <w:tcW w:w="1008" w:type="dxa"/>
            <w:tcBorders>
              <w:top w:val="single" w:sz="4" w:space="0" w:color="auto"/>
              <w:bottom w:val="single" w:sz="4" w:space="0" w:color="auto"/>
            </w:tcBorders>
            <w:shd w:val="clear" w:color="auto" w:fill="auto"/>
            <w:vAlign w:val="center"/>
            <w:hideMark/>
          </w:tcPr>
          <w:p w14:paraId="75DC9EEC" w14:textId="77777777" w:rsidR="00795A68" w:rsidRPr="00EA61E4" w:rsidRDefault="00795A68" w:rsidP="001E67C1">
            <w:pPr>
              <w:jc w:val="center"/>
              <w:rPr>
                <w:rFonts w:ascii="Times New Roman" w:eastAsia="Times New Roman" w:hAnsi="Times New Roman" w:cs="Times New Roman"/>
                <w:b/>
                <w:bCs/>
                <w:color w:val="000000"/>
                <w:sz w:val="18"/>
                <w:szCs w:val="18"/>
              </w:rPr>
            </w:pPr>
            <w:r w:rsidRPr="00EA61E4">
              <w:rPr>
                <w:rFonts w:ascii="Times New Roman" w:eastAsia="Times New Roman" w:hAnsi="Times New Roman" w:cs="Times New Roman"/>
                <w:b/>
                <w:bCs/>
                <w:color w:val="000000"/>
                <w:sz w:val="18"/>
                <w:szCs w:val="18"/>
              </w:rPr>
              <w:t>Someone Agree</w:t>
            </w:r>
          </w:p>
        </w:tc>
        <w:tc>
          <w:tcPr>
            <w:tcW w:w="1008" w:type="dxa"/>
            <w:tcBorders>
              <w:top w:val="single" w:sz="4" w:space="0" w:color="auto"/>
              <w:bottom w:val="single" w:sz="4" w:space="0" w:color="auto"/>
            </w:tcBorders>
            <w:shd w:val="clear" w:color="auto" w:fill="auto"/>
            <w:vAlign w:val="center"/>
            <w:hideMark/>
          </w:tcPr>
          <w:p w14:paraId="2BC9BA0C" w14:textId="77777777" w:rsidR="00795A68" w:rsidRPr="00EA61E4" w:rsidRDefault="00795A68" w:rsidP="00EA61E4">
            <w:pPr>
              <w:jc w:val="center"/>
              <w:rPr>
                <w:rFonts w:ascii="Times New Roman" w:eastAsia="Times New Roman" w:hAnsi="Times New Roman" w:cs="Times New Roman"/>
                <w:b/>
                <w:bCs/>
                <w:color w:val="000000"/>
                <w:sz w:val="18"/>
                <w:szCs w:val="18"/>
              </w:rPr>
            </w:pPr>
            <w:r w:rsidRPr="00EA61E4">
              <w:rPr>
                <w:rFonts w:ascii="Times New Roman" w:eastAsia="Times New Roman" w:hAnsi="Times New Roman" w:cs="Times New Roman"/>
                <w:b/>
                <w:bCs/>
                <w:color w:val="000000"/>
                <w:sz w:val="18"/>
                <w:szCs w:val="18"/>
              </w:rPr>
              <w:t>Neither Agree nor Disagree</w:t>
            </w:r>
          </w:p>
        </w:tc>
        <w:tc>
          <w:tcPr>
            <w:tcW w:w="1008" w:type="dxa"/>
            <w:tcBorders>
              <w:top w:val="single" w:sz="4" w:space="0" w:color="auto"/>
              <w:bottom w:val="single" w:sz="4" w:space="0" w:color="auto"/>
            </w:tcBorders>
            <w:shd w:val="clear" w:color="auto" w:fill="auto"/>
            <w:vAlign w:val="center"/>
            <w:hideMark/>
          </w:tcPr>
          <w:p w14:paraId="74F33101" w14:textId="77777777" w:rsidR="00795A68" w:rsidRPr="00EA61E4" w:rsidRDefault="00795A68" w:rsidP="001E67C1">
            <w:pPr>
              <w:jc w:val="center"/>
              <w:rPr>
                <w:rFonts w:ascii="Times New Roman" w:eastAsia="Times New Roman" w:hAnsi="Times New Roman" w:cs="Times New Roman"/>
                <w:b/>
                <w:bCs/>
                <w:color w:val="000000"/>
                <w:sz w:val="18"/>
                <w:szCs w:val="18"/>
              </w:rPr>
            </w:pPr>
            <w:r w:rsidRPr="00EA61E4">
              <w:rPr>
                <w:rFonts w:ascii="Times New Roman" w:eastAsia="Times New Roman" w:hAnsi="Times New Roman" w:cs="Times New Roman"/>
                <w:b/>
                <w:bCs/>
                <w:color w:val="000000"/>
                <w:sz w:val="18"/>
                <w:szCs w:val="18"/>
              </w:rPr>
              <w:t>Somewhat disagree</w:t>
            </w:r>
          </w:p>
        </w:tc>
        <w:tc>
          <w:tcPr>
            <w:tcW w:w="1008" w:type="dxa"/>
            <w:tcBorders>
              <w:top w:val="single" w:sz="4" w:space="0" w:color="auto"/>
              <w:bottom w:val="single" w:sz="4" w:space="0" w:color="auto"/>
            </w:tcBorders>
            <w:shd w:val="clear" w:color="auto" w:fill="auto"/>
            <w:vAlign w:val="center"/>
            <w:hideMark/>
          </w:tcPr>
          <w:p w14:paraId="30ABDA9E" w14:textId="77777777" w:rsidR="00795A68" w:rsidRPr="00EA61E4" w:rsidRDefault="00795A68" w:rsidP="001E67C1">
            <w:pPr>
              <w:jc w:val="center"/>
              <w:rPr>
                <w:rFonts w:ascii="Times New Roman" w:eastAsia="Times New Roman" w:hAnsi="Times New Roman" w:cs="Times New Roman"/>
                <w:b/>
                <w:bCs/>
                <w:color w:val="000000"/>
                <w:sz w:val="18"/>
                <w:szCs w:val="18"/>
              </w:rPr>
            </w:pPr>
            <w:r w:rsidRPr="00EA61E4">
              <w:rPr>
                <w:rFonts w:ascii="Times New Roman" w:eastAsia="Times New Roman" w:hAnsi="Times New Roman" w:cs="Times New Roman"/>
                <w:b/>
                <w:bCs/>
                <w:color w:val="000000"/>
                <w:sz w:val="18"/>
                <w:szCs w:val="18"/>
              </w:rPr>
              <w:t>Strongly Agree</w:t>
            </w:r>
          </w:p>
        </w:tc>
      </w:tr>
      <w:tr w:rsidR="00795A68" w:rsidRPr="00795A68" w14:paraId="41687987" w14:textId="77777777" w:rsidTr="00D430EA">
        <w:trPr>
          <w:trHeight w:val="290"/>
        </w:trPr>
        <w:tc>
          <w:tcPr>
            <w:tcW w:w="4750" w:type="dxa"/>
            <w:tcBorders>
              <w:top w:val="single" w:sz="4" w:space="0" w:color="auto"/>
            </w:tcBorders>
            <w:shd w:val="clear" w:color="auto" w:fill="auto"/>
            <w:vAlign w:val="bottom"/>
            <w:hideMark/>
          </w:tcPr>
          <w:p w14:paraId="1C45D8E0" w14:textId="77777777" w:rsidR="00795A68" w:rsidRPr="00600D1A" w:rsidRDefault="00795A68" w:rsidP="00EA61E4">
            <w:pPr>
              <w:spacing w:before="120"/>
              <w:rPr>
                <w:rFonts w:ascii="Times New Roman" w:eastAsia="Times New Roman" w:hAnsi="Times New Roman" w:cs="Times New Roman"/>
                <w:color w:val="000000"/>
                <w:sz w:val="22"/>
                <w:szCs w:val="22"/>
              </w:rPr>
            </w:pPr>
            <w:r w:rsidRPr="00EA61E4">
              <w:rPr>
                <w:rFonts w:ascii="Times New Roman" w:eastAsia="Times New Roman" w:hAnsi="Times New Roman" w:cs="Times New Roman"/>
                <w:b/>
                <w:bCs/>
                <w:color w:val="000000"/>
                <w:sz w:val="22"/>
                <w:szCs w:val="22"/>
              </w:rPr>
              <w:t>Psychological Distress</w:t>
            </w:r>
          </w:p>
        </w:tc>
        <w:tc>
          <w:tcPr>
            <w:tcW w:w="1008" w:type="dxa"/>
            <w:tcBorders>
              <w:top w:val="single" w:sz="4" w:space="0" w:color="auto"/>
            </w:tcBorders>
            <w:shd w:val="clear" w:color="auto" w:fill="auto"/>
            <w:vAlign w:val="center"/>
            <w:hideMark/>
          </w:tcPr>
          <w:p w14:paraId="3E9DC5B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tcBorders>
              <w:top w:val="single" w:sz="4" w:space="0" w:color="auto"/>
            </w:tcBorders>
            <w:shd w:val="clear" w:color="auto" w:fill="auto"/>
            <w:vAlign w:val="center"/>
            <w:hideMark/>
          </w:tcPr>
          <w:p w14:paraId="45B5F99B"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tcBorders>
              <w:top w:val="single" w:sz="4" w:space="0" w:color="auto"/>
            </w:tcBorders>
            <w:shd w:val="clear" w:color="auto" w:fill="auto"/>
            <w:vAlign w:val="center"/>
            <w:hideMark/>
          </w:tcPr>
          <w:p w14:paraId="71359522"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tcBorders>
              <w:top w:val="single" w:sz="4" w:space="0" w:color="auto"/>
            </w:tcBorders>
            <w:shd w:val="clear" w:color="auto" w:fill="auto"/>
            <w:vAlign w:val="center"/>
            <w:hideMark/>
          </w:tcPr>
          <w:p w14:paraId="2FA733C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tcBorders>
              <w:top w:val="single" w:sz="4" w:space="0" w:color="auto"/>
            </w:tcBorders>
            <w:shd w:val="clear" w:color="auto" w:fill="auto"/>
            <w:vAlign w:val="center"/>
            <w:hideMark/>
          </w:tcPr>
          <w:p w14:paraId="3C7A785E"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66290A00" w14:textId="77777777" w:rsidTr="00D430EA">
        <w:trPr>
          <w:trHeight w:val="570"/>
        </w:trPr>
        <w:tc>
          <w:tcPr>
            <w:tcW w:w="4750" w:type="dxa"/>
            <w:shd w:val="clear" w:color="auto" w:fill="auto"/>
            <w:vAlign w:val="bottom"/>
            <w:hideMark/>
          </w:tcPr>
          <w:p w14:paraId="600AFF8A"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I have experienced embarrassment from these instances.</w:t>
            </w:r>
          </w:p>
        </w:tc>
        <w:tc>
          <w:tcPr>
            <w:tcW w:w="1008" w:type="dxa"/>
            <w:shd w:val="clear" w:color="auto" w:fill="auto"/>
            <w:vAlign w:val="center"/>
            <w:hideMark/>
          </w:tcPr>
          <w:p w14:paraId="20FA469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3C74146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4C3FC10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44DD354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7552022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4DA7E04E" w14:textId="77777777" w:rsidTr="00D430EA">
        <w:trPr>
          <w:trHeight w:val="570"/>
        </w:trPr>
        <w:tc>
          <w:tcPr>
            <w:tcW w:w="4750" w:type="dxa"/>
            <w:shd w:val="clear" w:color="auto" w:fill="auto"/>
            <w:vAlign w:val="bottom"/>
            <w:hideMark/>
          </w:tcPr>
          <w:p w14:paraId="4F7183A2"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involvement in these types of instances has made me fearful of future occurrences.</w:t>
            </w:r>
          </w:p>
        </w:tc>
        <w:tc>
          <w:tcPr>
            <w:tcW w:w="1008" w:type="dxa"/>
            <w:shd w:val="clear" w:color="auto" w:fill="auto"/>
            <w:vAlign w:val="center"/>
            <w:hideMark/>
          </w:tcPr>
          <w:p w14:paraId="50D3AB5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6360884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095A33E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6485689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6D0AAD5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2BA9D49E" w14:textId="77777777" w:rsidTr="00D430EA">
        <w:trPr>
          <w:trHeight w:val="290"/>
        </w:trPr>
        <w:tc>
          <w:tcPr>
            <w:tcW w:w="4750" w:type="dxa"/>
            <w:shd w:val="clear" w:color="auto" w:fill="auto"/>
            <w:vAlign w:val="bottom"/>
            <w:hideMark/>
          </w:tcPr>
          <w:p w14:paraId="3C54EF1F"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experiences have made me feel miserable</w:t>
            </w:r>
          </w:p>
        </w:tc>
        <w:tc>
          <w:tcPr>
            <w:tcW w:w="1008" w:type="dxa"/>
            <w:shd w:val="clear" w:color="auto" w:fill="auto"/>
            <w:vAlign w:val="center"/>
            <w:hideMark/>
          </w:tcPr>
          <w:p w14:paraId="2166497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6C1DEFF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538CA3D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55771EF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55EACC3B"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6A36D0AF" w14:textId="77777777" w:rsidTr="00D430EA">
        <w:trPr>
          <w:trHeight w:val="570"/>
        </w:trPr>
        <w:tc>
          <w:tcPr>
            <w:tcW w:w="4750" w:type="dxa"/>
            <w:shd w:val="clear" w:color="auto" w:fill="auto"/>
            <w:vAlign w:val="bottom"/>
            <w:hideMark/>
          </w:tcPr>
          <w:p w14:paraId="2D4E7B6E"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I feel deep remorse for my past involvement in these types of events.</w:t>
            </w:r>
          </w:p>
        </w:tc>
        <w:tc>
          <w:tcPr>
            <w:tcW w:w="1008" w:type="dxa"/>
            <w:shd w:val="clear" w:color="auto" w:fill="auto"/>
            <w:vAlign w:val="center"/>
            <w:hideMark/>
          </w:tcPr>
          <w:p w14:paraId="36E1F01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14C5A1D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7CDE810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7F0803A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7180833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7E217B07" w14:textId="77777777" w:rsidTr="00D430EA">
        <w:trPr>
          <w:trHeight w:val="290"/>
        </w:trPr>
        <w:tc>
          <w:tcPr>
            <w:tcW w:w="4750" w:type="dxa"/>
            <w:shd w:val="clear" w:color="auto" w:fill="auto"/>
            <w:vAlign w:val="bottom"/>
            <w:hideMark/>
          </w:tcPr>
          <w:p w14:paraId="53F0C594" w14:textId="77777777" w:rsidR="00795A68" w:rsidRPr="00EA61E4" w:rsidRDefault="00795A68" w:rsidP="00EA61E4">
            <w:pPr>
              <w:spacing w:before="120"/>
              <w:rPr>
                <w:rFonts w:ascii="Times New Roman" w:eastAsia="Times New Roman" w:hAnsi="Times New Roman" w:cs="Times New Roman"/>
                <w:b/>
                <w:bCs/>
                <w:color w:val="000000"/>
                <w:sz w:val="22"/>
                <w:szCs w:val="22"/>
              </w:rPr>
            </w:pPr>
            <w:r w:rsidRPr="00EA61E4">
              <w:rPr>
                <w:rFonts w:ascii="Times New Roman" w:eastAsia="Times New Roman" w:hAnsi="Times New Roman" w:cs="Times New Roman"/>
                <w:b/>
                <w:bCs/>
                <w:color w:val="000000"/>
                <w:sz w:val="22"/>
                <w:szCs w:val="22"/>
              </w:rPr>
              <w:t>Physical Distress</w:t>
            </w:r>
          </w:p>
        </w:tc>
        <w:tc>
          <w:tcPr>
            <w:tcW w:w="1008" w:type="dxa"/>
            <w:shd w:val="clear" w:color="auto" w:fill="auto"/>
            <w:vAlign w:val="center"/>
            <w:hideMark/>
          </w:tcPr>
          <w:p w14:paraId="56D8B035" w14:textId="21A85933"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51ECBB3E" w14:textId="5272C7AD"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01D81923" w14:textId="186322FF"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5A48FE7F" w14:textId="2E4260BD"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3D58437A" w14:textId="4385ECCE" w:rsidR="00795A68" w:rsidRPr="00795A68" w:rsidRDefault="00795A68" w:rsidP="00D430EA">
            <w:pPr>
              <w:jc w:val="center"/>
              <w:rPr>
                <w:rFonts w:ascii="Times New Roman" w:eastAsia="Times New Roman" w:hAnsi="Times New Roman" w:cs="Times New Roman"/>
                <w:color w:val="000000"/>
                <w:sz w:val="22"/>
                <w:szCs w:val="22"/>
              </w:rPr>
            </w:pPr>
          </w:p>
        </w:tc>
      </w:tr>
      <w:tr w:rsidR="00795A68" w:rsidRPr="00795A68" w14:paraId="4980EAC1" w14:textId="77777777" w:rsidTr="00D430EA">
        <w:trPr>
          <w:trHeight w:val="290"/>
        </w:trPr>
        <w:tc>
          <w:tcPr>
            <w:tcW w:w="4750" w:type="dxa"/>
            <w:shd w:val="clear" w:color="auto" w:fill="auto"/>
            <w:vAlign w:val="bottom"/>
            <w:hideMark/>
          </w:tcPr>
          <w:p w14:paraId="6579C855" w14:textId="0F8ECE02"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The mental weight of my experience is exhausting.</w:t>
            </w:r>
          </w:p>
        </w:tc>
        <w:tc>
          <w:tcPr>
            <w:tcW w:w="1008" w:type="dxa"/>
            <w:shd w:val="clear" w:color="auto" w:fill="auto"/>
            <w:vAlign w:val="center"/>
            <w:hideMark/>
          </w:tcPr>
          <w:p w14:paraId="0C074A6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0EBE565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37032A4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0F7A14D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597DC87B"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51063F51" w14:textId="77777777" w:rsidTr="00D430EA">
        <w:trPr>
          <w:trHeight w:val="570"/>
        </w:trPr>
        <w:tc>
          <w:tcPr>
            <w:tcW w:w="4750" w:type="dxa"/>
            <w:shd w:val="clear" w:color="auto" w:fill="auto"/>
            <w:vAlign w:val="bottom"/>
            <w:hideMark/>
          </w:tcPr>
          <w:p w14:paraId="71BAC04F"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experience with these occurrences can make it hard to sleep regularly.</w:t>
            </w:r>
          </w:p>
        </w:tc>
        <w:tc>
          <w:tcPr>
            <w:tcW w:w="1008" w:type="dxa"/>
            <w:shd w:val="clear" w:color="auto" w:fill="auto"/>
            <w:vAlign w:val="center"/>
            <w:hideMark/>
          </w:tcPr>
          <w:p w14:paraId="24707A8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0A187E9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68BDCEAE"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54AEE94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5537997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52147BDA" w14:textId="77777777" w:rsidTr="00D430EA">
        <w:trPr>
          <w:trHeight w:val="570"/>
        </w:trPr>
        <w:tc>
          <w:tcPr>
            <w:tcW w:w="4750" w:type="dxa"/>
            <w:shd w:val="clear" w:color="auto" w:fill="auto"/>
            <w:vAlign w:val="bottom"/>
            <w:hideMark/>
          </w:tcPr>
          <w:p w14:paraId="77B7FA43" w14:textId="569E48E5"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The stress from these situations</w:t>
            </w:r>
            <w:r>
              <w:rPr>
                <w:rFonts w:ascii="Times New Roman" w:eastAsia="Times New Roman" w:hAnsi="Times New Roman" w:cs="Times New Roman"/>
                <w:color w:val="000000"/>
                <w:sz w:val="22"/>
                <w:szCs w:val="22"/>
              </w:rPr>
              <w:t xml:space="preserve"> has made me feel quea</w:t>
            </w:r>
            <w:r w:rsidRPr="00795A68">
              <w:rPr>
                <w:rFonts w:ascii="Times New Roman" w:eastAsia="Times New Roman" w:hAnsi="Times New Roman" w:cs="Times New Roman"/>
                <w:color w:val="000000"/>
                <w:sz w:val="22"/>
                <w:szCs w:val="22"/>
              </w:rPr>
              <w:t>sy or nauseous.</w:t>
            </w:r>
          </w:p>
        </w:tc>
        <w:tc>
          <w:tcPr>
            <w:tcW w:w="1008" w:type="dxa"/>
            <w:shd w:val="clear" w:color="auto" w:fill="auto"/>
            <w:vAlign w:val="center"/>
            <w:hideMark/>
          </w:tcPr>
          <w:p w14:paraId="6808D57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35F35E6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5479532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4D781925"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136984B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1EA7175C" w14:textId="77777777" w:rsidTr="00D430EA">
        <w:trPr>
          <w:trHeight w:val="570"/>
        </w:trPr>
        <w:tc>
          <w:tcPr>
            <w:tcW w:w="4750" w:type="dxa"/>
            <w:shd w:val="clear" w:color="auto" w:fill="auto"/>
            <w:vAlign w:val="bottom"/>
            <w:hideMark/>
          </w:tcPr>
          <w:p w14:paraId="76E03634"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 xml:space="preserve">Thinking about these situations can make it difficult to have an appetite. </w:t>
            </w:r>
          </w:p>
        </w:tc>
        <w:tc>
          <w:tcPr>
            <w:tcW w:w="1008" w:type="dxa"/>
            <w:shd w:val="clear" w:color="auto" w:fill="auto"/>
            <w:vAlign w:val="center"/>
            <w:hideMark/>
          </w:tcPr>
          <w:p w14:paraId="128C6B32"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2FF90BD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00483D8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6E6D38A2"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6F22A1D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56729457" w14:textId="77777777" w:rsidTr="00D430EA">
        <w:trPr>
          <w:trHeight w:val="290"/>
        </w:trPr>
        <w:tc>
          <w:tcPr>
            <w:tcW w:w="4750" w:type="dxa"/>
            <w:shd w:val="clear" w:color="auto" w:fill="auto"/>
            <w:vAlign w:val="bottom"/>
            <w:hideMark/>
          </w:tcPr>
          <w:p w14:paraId="0B37FA12" w14:textId="753C8224" w:rsidR="00795A68" w:rsidRPr="00795A68" w:rsidRDefault="00795A68" w:rsidP="00EA61E4">
            <w:pPr>
              <w:spacing w:before="120"/>
              <w:rPr>
                <w:rFonts w:ascii="Times New Roman" w:eastAsia="Times New Roman" w:hAnsi="Times New Roman" w:cs="Times New Roman"/>
                <w:color w:val="000000"/>
                <w:sz w:val="22"/>
                <w:szCs w:val="22"/>
              </w:rPr>
            </w:pPr>
            <w:r w:rsidRPr="00EA61E4">
              <w:rPr>
                <w:rFonts w:ascii="Times New Roman" w:eastAsia="Times New Roman" w:hAnsi="Times New Roman" w:cs="Times New Roman"/>
                <w:b/>
                <w:bCs/>
                <w:color w:val="000000"/>
                <w:sz w:val="22"/>
                <w:szCs w:val="22"/>
              </w:rPr>
              <w:t>Colleague Support</w:t>
            </w:r>
          </w:p>
        </w:tc>
        <w:tc>
          <w:tcPr>
            <w:tcW w:w="1008" w:type="dxa"/>
            <w:shd w:val="clear" w:color="auto" w:fill="auto"/>
            <w:vAlign w:val="center"/>
            <w:hideMark/>
          </w:tcPr>
          <w:p w14:paraId="7D812940" w14:textId="03DA72E1"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5F187C9A" w14:textId="6E75E59F"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4970FFA1" w14:textId="3BF6F455"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0F0B9B9B" w14:textId="0C082631"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4B5D5429" w14:textId="2FADD9F4" w:rsidR="00795A68" w:rsidRPr="00795A68" w:rsidRDefault="00795A68" w:rsidP="00D430EA">
            <w:pPr>
              <w:jc w:val="center"/>
              <w:rPr>
                <w:rFonts w:ascii="Times New Roman" w:eastAsia="Times New Roman" w:hAnsi="Times New Roman" w:cs="Times New Roman"/>
                <w:color w:val="000000"/>
                <w:sz w:val="22"/>
                <w:szCs w:val="22"/>
              </w:rPr>
            </w:pPr>
          </w:p>
        </w:tc>
      </w:tr>
      <w:tr w:rsidR="00795A68" w:rsidRPr="00795A68" w14:paraId="2910A7C2" w14:textId="77777777" w:rsidTr="00D430EA">
        <w:trPr>
          <w:trHeight w:val="570"/>
        </w:trPr>
        <w:tc>
          <w:tcPr>
            <w:tcW w:w="4750" w:type="dxa"/>
            <w:shd w:val="clear" w:color="auto" w:fill="auto"/>
            <w:vAlign w:val="bottom"/>
            <w:hideMark/>
          </w:tcPr>
          <w:p w14:paraId="04B1B995"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I appreciate my coworkers' attempts to console me, but their efforts can come at the wrong time.</w:t>
            </w:r>
          </w:p>
        </w:tc>
        <w:tc>
          <w:tcPr>
            <w:tcW w:w="1008" w:type="dxa"/>
            <w:shd w:val="clear" w:color="auto" w:fill="auto"/>
            <w:vAlign w:val="center"/>
            <w:hideMark/>
          </w:tcPr>
          <w:p w14:paraId="312932CA"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148E48E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319061E6"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0B087812"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5EF2F0E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55B3A5B0" w14:textId="77777777" w:rsidTr="00D430EA">
        <w:trPr>
          <w:trHeight w:val="610"/>
        </w:trPr>
        <w:tc>
          <w:tcPr>
            <w:tcW w:w="4750" w:type="dxa"/>
            <w:shd w:val="clear" w:color="auto" w:fill="auto"/>
            <w:vAlign w:val="bottom"/>
            <w:hideMark/>
          </w:tcPr>
          <w:p w14:paraId="7F008F25"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Discussing what happened with my colleagues provides me with a sense of relief.</w:t>
            </w:r>
            <w:r w:rsidRPr="00795A68">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53807E3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0376127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63AF31F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531C257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79D75A6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426481CA" w14:textId="77777777" w:rsidTr="00D430EA">
        <w:trPr>
          <w:trHeight w:val="570"/>
        </w:trPr>
        <w:tc>
          <w:tcPr>
            <w:tcW w:w="4750" w:type="dxa"/>
            <w:shd w:val="clear" w:color="auto" w:fill="auto"/>
            <w:vAlign w:val="bottom"/>
            <w:hideMark/>
          </w:tcPr>
          <w:p w14:paraId="67E83869"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colleagues can be indifferent to the impact these situations have had on me.</w:t>
            </w:r>
          </w:p>
        </w:tc>
        <w:tc>
          <w:tcPr>
            <w:tcW w:w="1008" w:type="dxa"/>
            <w:shd w:val="clear" w:color="auto" w:fill="auto"/>
            <w:vAlign w:val="center"/>
            <w:hideMark/>
          </w:tcPr>
          <w:p w14:paraId="52C90E6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063B563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2D678E6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78CE695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21AB4436"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2FE1BD80" w14:textId="77777777" w:rsidTr="00D430EA">
        <w:trPr>
          <w:trHeight w:val="890"/>
        </w:trPr>
        <w:tc>
          <w:tcPr>
            <w:tcW w:w="4750" w:type="dxa"/>
            <w:tcBorders>
              <w:bottom w:val="single" w:sz="4" w:space="0" w:color="auto"/>
            </w:tcBorders>
            <w:shd w:val="clear" w:color="auto" w:fill="auto"/>
            <w:vAlign w:val="bottom"/>
            <w:hideMark/>
          </w:tcPr>
          <w:p w14:paraId="24D408BD"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colleagues help me feel that I am still a good healthcare provider despite my mistakes I have made.</w:t>
            </w:r>
            <w:r w:rsidRPr="00795A68">
              <w:rPr>
                <w:rFonts w:ascii="Times New Roman" w:eastAsia="Times New Roman" w:hAnsi="Times New Roman" w:cs="Times New Roman"/>
                <w:color w:val="000000"/>
                <w:sz w:val="22"/>
                <w:szCs w:val="22"/>
                <w:vertAlign w:val="superscript"/>
              </w:rPr>
              <w:t>a</w:t>
            </w:r>
          </w:p>
        </w:tc>
        <w:tc>
          <w:tcPr>
            <w:tcW w:w="1008" w:type="dxa"/>
            <w:tcBorders>
              <w:bottom w:val="single" w:sz="4" w:space="0" w:color="auto"/>
            </w:tcBorders>
            <w:shd w:val="clear" w:color="auto" w:fill="auto"/>
            <w:vAlign w:val="center"/>
            <w:hideMark/>
          </w:tcPr>
          <w:p w14:paraId="755FF2C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tcBorders>
              <w:bottom w:val="single" w:sz="4" w:space="0" w:color="auto"/>
            </w:tcBorders>
            <w:shd w:val="clear" w:color="auto" w:fill="auto"/>
            <w:vAlign w:val="center"/>
            <w:hideMark/>
          </w:tcPr>
          <w:p w14:paraId="7CF1BE5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tcBorders>
              <w:bottom w:val="single" w:sz="4" w:space="0" w:color="auto"/>
            </w:tcBorders>
            <w:shd w:val="clear" w:color="auto" w:fill="auto"/>
            <w:vAlign w:val="center"/>
            <w:hideMark/>
          </w:tcPr>
          <w:p w14:paraId="6121029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tcBorders>
              <w:bottom w:val="single" w:sz="4" w:space="0" w:color="auto"/>
            </w:tcBorders>
            <w:shd w:val="clear" w:color="auto" w:fill="auto"/>
            <w:vAlign w:val="center"/>
            <w:hideMark/>
          </w:tcPr>
          <w:p w14:paraId="4A6CA6EE"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tcBorders>
              <w:bottom w:val="single" w:sz="4" w:space="0" w:color="auto"/>
            </w:tcBorders>
            <w:shd w:val="clear" w:color="auto" w:fill="auto"/>
            <w:vAlign w:val="center"/>
            <w:hideMark/>
          </w:tcPr>
          <w:p w14:paraId="454CD705"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bl>
    <w:p w14:paraId="77AB486F" w14:textId="5E3E715B" w:rsidR="00F35D4E" w:rsidRDefault="00F35D4E"/>
    <w:p w14:paraId="4A07EFED" w14:textId="77777777" w:rsidR="00F35D4E" w:rsidRDefault="00F35D4E"/>
    <w:tbl>
      <w:tblPr>
        <w:tblW w:w="9790" w:type="dxa"/>
        <w:tblInd w:w="-5" w:type="dxa"/>
        <w:tblLook w:val="04A0" w:firstRow="1" w:lastRow="0" w:firstColumn="1" w:lastColumn="0" w:noHBand="0" w:noVBand="1"/>
      </w:tblPr>
      <w:tblGrid>
        <w:gridCol w:w="4750"/>
        <w:gridCol w:w="1008"/>
        <w:gridCol w:w="1008"/>
        <w:gridCol w:w="1008"/>
        <w:gridCol w:w="1008"/>
        <w:gridCol w:w="1008"/>
      </w:tblGrid>
      <w:tr w:rsidR="00795A68" w:rsidRPr="00795A68" w14:paraId="3B3E0A91" w14:textId="77777777" w:rsidTr="00EA61E4">
        <w:trPr>
          <w:trHeight w:val="290"/>
        </w:trPr>
        <w:tc>
          <w:tcPr>
            <w:tcW w:w="4750" w:type="dxa"/>
            <w:tcBorders>
              <w:top w:val="single" w:sz="4" w:space="0" w:color="auto"/>
            </w:tcBorders>
            <w:shd w:val="clear" w:color="auto" w:fill="auto"/>
            <w:vAlign w:val="bottom"/>
            <w:hideMark/>
          </w:tcPr>
          <w:p w14:paraId="022F9372" w14:textId="77777777" w:rsidR="00795A68" w:rsidRPr="00795A68" w:rsidRDefault="00795A68" w:rsidP="00EA61E4">
            <w:pPr>
              <w:spacing w:before="120"/>
              <w:rPr>
                <w:rFonts w:ascii="Times New Roman" w:eastAsia="Times New Roman" w:hAnsi="Times New Roman" w:cs="Times New Roman"/>
                <w:color w:val="BFBFBF" w:themeColor="background1" w:themeShade="BF"/>
                <w:sz w:val="22"/>
                <w:szCs w:val="22"/>
              </w:rPr>
            </w:pPr>
            <w:r w:rsidRPr="00EA61E4">
              <w:rPr>
                <w:rFonts w:ascii="Times New Roman" w:eastAsia="Times New Roman" w:hAnsi="Times New Roman" w:cs="Times New Roman"/>
                <w:b/>
                <w:bCs/>
                <w:color w:val="000000"/>
                <w:sz w:val="22"/>
                <w:szCs w:val="22"/>
              </w:rPr>
              <w:lastRenderedPageBreak/>
              <w:t>Supervisor Support</w:t>
            </w:r>
          </w:p>
        </w:tc>
        <w:tc>
          <w:tcPr>
            <w:tcW w:w="1008" w:type="dxa"/>
            <w:tcBorders>
              <w:top w:val="single" w:sz="4" w:space="0" w:color="auto"/>
            </w:tcBorders>
            <w:shd w:val="clear" w:color="auto" w:fill="auto"/>
            <w:vAlign w:val="bottom"/>
            <w:hideMark/>
          </w:tcPr>
          <w:p w14:paraId="76383BE0" w14:textId="5EDC8CA3" w:rsidR="00795A68" w:rsidRPr="00795A68" w:rsidRDefault="00795A68" w:rsidP="00EA61E4">
            <w:pPr>
              <w:jc w:val="center"/>
              <w:rPr>
                <w:rFonts w:ascii="Times New Roman" w:eastAsia="Times New Roman" w:hAnsi="Times New Roman" w:cs="Times New Roman"/>
                <w:color w:val="FFFFFF" w:themeColor="background1"/>
                <w:sz w:val="22"/>
                <w:szCs w:val="22"/>
                <w:highlight w:val="lightGray"/>
              </w:rPr>
            </w:pPr>
          </w:p>
        </w:tc>
        <w:tc>
          <w:tcPr>
            <w:tcW w:w="1008" w:type="dxa"/>
            <w:tcBorders>
              <w:top w:val="single" w:sz="4" w:space="0" w:color="auto"/>
            </w:tcBorders>
            <w:shd w:val="clear" w:color="auto" w:fill="auto"/>
            <w:vAlign w:val="bottom"/>
            <w:hideMark/>
          </w:tcPr>
          <w:p w14:paraId="665DFACF" w14:textId="614D20CC" w:rsidR="00795A68" w:rsidRPr="00795A68" w:rsidRDefault="00795A68" w:rsidP="00EA61E4">
            <w:pPr>
              <w:jc w:val="center"/>
              <w:rPr>
                <w:rFonts w:ascii="Times New Roman" w:eastAsia="Times New Roman" w:hAnsi="Times New Roman" w:cs="Times New Roman"/>
                <w:color w:val="FFFFFF" w:themeColor="background1"/>
                <w:sz w:val="22"/>
                <w:szCs w:val="22"/>
                <w:highlight w:val="lightGray"/>
              </w:rPr>
            </w:pPr>
          </w:p>
        </w:tc>
        <w:tc>
          <w:tcPr>
            <w:tcW w:w="1008" w:type="dxa"/>
            <w:tcBorders>
              <w:top w:val="single" w:sz="4" w:space="0" w:color="auto"/>
            </w:tcBorders>
            <w:shd w:val="clear" w:color="auto" w:fill="auto"/>
            <w:vAlign w:val="bottom"/>
            <w:hideMark/>
          </w:tcPr>
          <w:p w14:paraId="3E6BC079" w14:textId="3F5B742F" w:rsidR="00795A68" w:rsidRPr="00795A68" w:rsidRDefault="00795A68" w:rsidP="00EA61E4">
            <w:pPr>
              <w:jc w:val="center"/>
              <w:rPr>
                <w:rFonts w:ascii="Times New Roman" w:eastAsia="Times New Roman" w:hAnsi="Times New Roman" w:cs="Times New Roman"/>
                <w:color w:val="FFFFFF" w:themeColor="background1"/>
                <w:sz w:val="22"/>
                <w:szCs w:val="22"/>
                <w:highlight w:val="lightGray"/>
              </w:rPr>
            </w:pPr>
          </w:p>
        </w:tc>
        <w:tc>
          <w:tcPr>
            <w:tcW w:w="1008" w:type="dxa"/>
            <w:tcBorders>
              <w:top w:val="single" w:sz="4" w:space="0" w:color="auto"/>
            </w:tcBorders>
            <w:shd w:val="clear" w:color="auto" w:fill="auto"/>
            <w:vAlign w:val="bottom"/>
            <w:hideMark/>
          </w:tcPr>
          <w:p w14:paraId="46C3C3AA" w14:textId="778024D1" w:rsidR="00795A68" w:rsidRPr="00795A68" w:rsidRDefault="00795A68" w:rsidP="00EA61E4">
            <w:pPr>
              <w:jc w:val="center"/>
              <w:rPr>
                <w:rFonts w:ascii="Times New Roman" w:eastAsia="Times New Roman" w:hAnsi="Times New Roman" w:cs="Times New Roman"/>
                <w:color w:val="FFFFFF" w:themeColor="background1"/>
                <w:sz w:val="22"/>
                <w:szCs w:val="22"/>
                <w:highlight w:val="lightGray"/>
              </w:rPr>
            </w:pPr>
          </w:p>
        </w:tc>
        <w:tc>
          <w:tcPr>
            <w:tcW w:w="1008" w:type="dxa"/>
            <w:tcBorders>
              <w:top w:val="single" w:sz="4" w:space="0" w:color="auto"/>
            </w:tcBorders>
            <w:shd w:val="clear" w:color="auto" w:fill="auto"/>
            <w:vAlign w:val="bottom"/>
            <w:hideMark/>
          </w:tcPr>
          <w:p w14:paraId="5F362533" w14:textId="57749606" w:rsidR="00795A68" w:rsidRPr="00795A68" w:rsidRDefault="00795A68" w:rsidP="00EA61E4">
            <w:pPr>
              <w:jc w:val="center"/>
              <w:rPr>
                <w:rFonts w:ascii="Times New Roman" w:eastAsia="Times New Roman" w:hAnsi="Times New Roman" w:cs="Times New Roman"/>
                <w:color w:val="FFFFFF" w:themeColor="background1"/>
                <w:sz w:val="22"/>
                <w:szCs w:val="22"/>
                <w:highlight w:val="lightGray"/>
              </w:rPr>
            </w:pPr>
          </w:p>
        </w:tc>
      </w:tr>
      <w:tr w:rsidR="00795A68" w:rsidRPr="00795A68" w14:paraId="7F1D0533" w14:textId="77777777" w:rsidTr="00D430EA">
        <w:trPr>
          <w:trHeight w:val="610"/>
        </w:trPr>
        <w:tc>
          <w:tcPr>
            <w:tcW w:w="4750" w:type="dxa"/>
            <w:shd w:val="clear" w:color="auto" w:fill="auto"/>
            <w:vAlign w:val="bottom"/>
            <w:hideMark/>
          </w:tcPr>
          <w:p w14:paraId="56282BE0" w14:textId="5429D30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I feel that my supervisor treats me</w:t>
            </w:r>
            <w:r>
              <w:rPr>
                <w:rFonts w:ascii="Times New Roman" w:eastAsia="Times New Roman" w:hAnsi="Times New Roman" w:cs="Times New Roman"/>
                <w:color w:val="000000"/>
                <w:sz w:val="22"/>
                <w:szCs w:val="22"/>
              </w:rPr>
              <w:t xml:space="preserve"> appropriately after these occa</w:t>
            </w:r>
            <w:r w:rsidRPr="00795A68">
              <w:rPr>
                <w:rFonts w:ascii="Times New Roman" w:eastAsia="Times New Roman" w:hAnsi="Times New Roman" w:cs="Times New Roman"/>
                <w:color w:val="000000"/>
                <w:sz w:val="22"/>
                <w:szCs w:val="22"/>
              </w:rPr>
              <w:t>sions.</w:t>
            </w:r>
            <w:r w:rsidRPr="00795A68">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5E2809F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4114120A"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3A04EF6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6A60761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119E407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4BB1E0BC" w14:textId="77777777" w:rsidTr="00D430EA">
        <w:trPr>
          <w:trHeight w:val="330"/>
        </w:trPr>
        <w:tc>
          <w:tcPr>
            <w:tcW w:w="4750" w:type="dxa"/>
            <w:shd w:val="clear" w:color="auto" w:fill="auto"/>
            <w:vAlign w:val="bottom"/>
            <w:hideMark/>
          </w:tcPr>
          <w:p w14:paraId="175D7728"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supervisor's responses are fair.</w:t>
            </w:r>
            <w:r w:rsidRPr="00795A68">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77B0F64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5AE5A75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3752680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6F6E0585"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6AD6C0D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721F32C1" w14:textId="77777777" w:rsidTr="00D430EA">
        <w:trPr>
          <w:trHeight w:val="290"/>
        </w:trPr>
        <w:tc>
          <w:tcPr>
            <w:tcW w:w="4750" w:type="dxa"/>
            <w:shd w:val="clear" w:color="auto" w:fill="auto"/>
            <w:vAlign w:val="bottom"/>
            <w:hideMark/>
          </w:tcPr>
          <w:p w14:paraId="02076F48"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supervisor blames individuals.</w:t>
            </w:r>
          </w:p>
        </w:tc>
        <w:tc>
          <w:tcPr>
            <w:tcW w:w="1008" w:type="dxa"/>
            <w:shd w:val="clear" w:color="auto" w:fill="auto"/>
            <w:vAlign w:val="center"/>
            <w:hideMark/>
          </w:tcPr>
          <w:p w14:paraId="7244CE9B"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54B70C0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0D54E20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0C6FE19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3B2E166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1743C70C" w14:textId="77777777" w:rsidTr="00D430EA">
        <w:trPr>
          <w:trHeight w:val="890"/>
        </w:trPr>
        <w:tc>
          <w:tcPr>
            <w:tcW w:w="4750" w:type="dxa"/>
            <w:shd w:val="clear" w:color="auto" w:fill="auto"/>
            <w:vAlign w:val="bottom"/>
            <w:hideMark/>
          </w:tcPr>
          <w:p w14:paraId="31EB0A2E" w14:textId="5717BA35"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I feel that my supervisor evaluates these situations in a manner that considers the complexity of patient care practices.</w:t>
            </w:r>
            <w:r w:rsidRPr="00795A68">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20F2482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09C5BD0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01F29C3B"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5360244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2A5B9A86"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137EB948" w14:textId="77777777" w:rsidTr="00D430EA">
        <w:trPr>
          <w:trHeight w:val="290"/>
        </w:trPr>
        <w:tc>
          <w:tcPr>
            <w:tcW w:w="4750" w:type="dxa"/>
            <w:shd w:val="clear" w:color="auto" w:fill="auto"/>
            <w:vAlign w:val="bottom"/>
            <w:hideMark/>
          </w:tcPr>
          <w:p w14:paraId="1E37CBF6" w14:textId="77777777" w:rsidR="00795A68" w:rsidRPr="00EA61E4" w:rsidRDefault="00795A68" w:rsidP="00EA61E4">
            <w:pPr>
              <w:spacing w:before="120"/>
              <w:rPr>
                <w:rFonts w:ascii="Times New Roman" w:eastAsia="Times New Roman" w:hAnsi="Times New Roman" w:cs="Times New Roman"/>
                <w:b/>
                <w:bCs/>
                <w:color w:val="000000"/>
                <w:sz w:val="22"/>
                <w:szCs w:val="22"/>
              </w:rPr>
            </w:pPr>
            <w:r w:rsidRPr="00EA61E4">
              <w:rPr>
                <w:rFonts w:ascii="Times New Roman" w:eastAsia="Times New Roman" w:hAnsi="Times New Roman" w:cs="Times New Roman"/>
                <w:b/>
                <w:bCs/>
                <w:color w:val="000000"/>
                <w:sz w:val="22"/>
                <w:szCs w:val="22"/>
              </w:rPr>
              <w:t>Institutional Support</w:t>
            </w:r>
          </w:p>
        </w:tc>
        <w:tc>
          <w:tcPr>
            <w:tcW w:w="1008" w:type="dxa"/>
            <w:shd w:val="clear" w:color="auto" w:fill="auto"/>
            <w:vAlign w:val="center"/>
            <w:hideMark/>
          </w:tcPr>
          <w:p w14:paraId="5D986379" w14:textId="1AAE01A2"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3A2D0142" w14:textId="2081548F"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6B9614D2" w14:textId="1C95A7FA"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77A99FF1" w14:textId="3459D3E0"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4169D0DE" w14:textId="7521F8BC" w:rsidR="00795A68" w:rsidRPr="00795A68" w:rsidRDefault="00795A68" w:rsidP="00D430EA">
            <w:pPr>
              <w:jc w:val="center"/>
              <w:rPr>
                <w:rFonts w:ascii="Times New Roman" w:eastAsia="Times New Roman" w:hAnsi="Times New Roman" w:cs="Times New Roman"/>
                <w:color w:val="000000"/>
                <w:sz w:val="22"/>
                <w:szCs w:val="22"/>
              </w:rPr>
            </w:pPr>
          </w:p>
        </w:tc>
      </w:tr>
      <w:tr w:rsidR="00795A68" w:rsidRPr="00795A68" w14:paraId="0E1F2D1C" w14:textId="77777777" w:rsidTr="00D430EA">
        <w:trPr>
          <w:trHeight w:val="890"/>
        </w:trPr>
        <w:tc>
          <w:tcPr>
            <w:tcW w:w="4750" w:type="dxa"/>
            <w:shd w:val="clear" w:color="auto" w:fill="auto"/>
            <w:vAlign w:val="bottom"/>
            <w:hideMark/>
          </w:tcPr>
          <w:p w14:paraId="7F96B075"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organization understands that those involved may need to help process and resolve any effects that may have on care providers.</w:t>
            </w:r>
            <w:r w:rsidRPr="00795A68">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52FC6646"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37EC695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039112C2"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6F895725"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02E108E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1DDA565D" w14:textId="77777777" w:rsidTr="00D430EA">
        <w:trPr>
          <w:trHeight w:val="890"/>
        </w:trPr>
        <w:tc>
          <w:tcPr>
            <w:tcW w:w="4750" w:type="dxa"/>
            <w:shd w:val="clear" w:color="auto" w:fill="auto"/>
            <w:vAlign w:val="bottom"/>
            <w:hideMark/>
          </w:tcPr>
          <w:p w14:paraId="5D123E93" w14:textId="4819E53D"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organization offers a variety of resources to help me get over the effects of involvement with these instances.</w:t>
            </w:r>
            <w:r w:rsidRPr="00795A68">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1FF76F1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726E599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0E70D11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1911954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52979FCD"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400851E4" w14:textId="77777777" w:rsidTr="00D430EA">
        <w:trPr>
          <w:trHeight w:val="850"/>
        </w:trPr>
        <w:tc>
          <w:tcPr>
            <w:tcW w:w="4750" w:type="dxa"/>
            <w:shd w:val="clear" w:color="auto" w:fill="auto"/>
            <w:vAlign w:val="bottom"/>
            <w:hideMark/>
          </w:tcPr>
          <w:p w14:paraId="5C2FEDEC"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The concept of concern for the well-being of those involved in these situations is not strong at my organization.</w:t>
            </w:r>
          </w:p>
        </w:tc>
        <w:tc>
          <w:tcPr>
            <w:tcW w:w="1008" w:type="dxa"/>
            <w:shd w:val="clear" w:color="auto" w:fill="auto"/>
            <w:vAlign w:val="center"/>
            <w:hideMark/>
          </w:tcPr>
          <w:p w14:paraId="35C7632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3D33C90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06B2EC2E"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191B58C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4928DF3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27E2A91E" w14:textId="77777777" w:rsidTr="00D430EA">
        <w:trPr>
          <w:trHeight w:val="290"/>
        </w:trPr>
        <w:tc>
          <w:tcPr>
            <w:tcW w:w="4750" w:type="dxa"/>
            <w:shd w:val="clear" w:color="auto" w:fill="auto"/>
            <w:vAlign w:val="bottom"/>
            <w:hideMark/>
          </w:tcPr>
          <w:p w14:paraId="1A3A7CE9" w14:textId="77777777" w:rsidR="00795A68" w:rsidRPr="00795A68" w:rsidRDefault="00795A68" w:rsidP="00EA61E4">
            <w:pPr>
              <w:spacing w:before="120"/>
              <w:rPr>
                <w:rFonts w:ascii="Times New Roman" w:eastAsia="Times New Roman" w:hAnsi="Times New Roman" w:cs="Times New Roman"/>
                <w:color w:val="000000"/>
                <w:sz w:val="22"/>
                <w:szCs w:val="22"/>
              </w:rPr>
            </w:pPr>
            <w:r w:rsidRPr="00EA61E4">
              <w:rPr>
                <w:rFonts w:ascii="Times New Roman" w:eastAsia="Times New Roman" w:hAnsi="Times New Roman" w:cs="Times New Roman"/>
                <w:b/>
                <w:bCs/>
                <w:color w:val="000000"/>
                <w:sz w:val="22"/>
                <w:szCs w:val="22"/>
              </w:rPr>
              <w:t>Non-Work-Related Support</w:t>
            </w:r>
          </w:p>
        </w:tc>
        <w:tc>
          <w:tcPr>
            <w:tcW w:w="1008" w:type="dxa"/>
            <w:shd w:val="clear" w:color="auto" w:fill="auto"/>
            <w:vAlign w:val="center"/>
            <w:hideMark/>
          </w:tcPr>
          <w:p w14:paraId="50D6AB65" w14:textId="335045A0"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567A16BC" w14:textId="298BD262"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24C70A5B" w14:textId="7412C979"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02E519A8" w14:textId="0FC818ED"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2A15F848" w14:textId="0A70FA38" w:rsidR="00795A68" w:rsidRPr="00795A68" w:rsidRDefault="00795A68" w:rsidP="00D430EA">
            <w:pPr>
              <w:jc w:val="center"/>
              <w:rPr>
                <w:rFonts w:ascii="Times New Roman" w:eastAsia="Times New Roman" w:hAnsi="Times New Roman" w:cs="Times New Roman"/>
                <w:color w:val="000000"/>
                <w:sz w:val="22"/>
                <w:szCs w:val="22"/>
              </w:rPr>
            </w:pPr>
          </w:p>
        </w:tc>
      </w:tr>
      <w:tr w:rsidR="00795A68" w:rsidRPr="00795A68" w14:paraId="24818120" w14:textId="77777777" w:rsidTr="00D430EA">
        <w:trPr>
          <w:trHeight w:val="610"/>
        </w:trPr>
        <w:tc>
          <w:tcPr>
            <w:tcW w:w="4750" w:type="dxa"/>
            <w:shd w:val="clear" w:color="auto" w:fill="auto"/>
            <w:vAlign w:val="bottom"/>
            <w:hideMark/>
          </w:tcPr>
          <w:p w14:paraId="3D7EAEE7"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I look to close friends and family for emotional support after one of these situations happens.</w:t>
            </w:r>
            <w:r w:rsidRPr="00795A68">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4008A6F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26F928EB"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3FA39025"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00DDADF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5366A980"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5B5D29DF" w14:textId="77777777" w:rsidTr="00D430EA">
        <w:trPr>
          <w:trHeight w:val="610"/>
        </w:trPr>
        <w:tc>
          <w:tcPr>
            <w:tcW w:w="4750" w:type="dxa"/>
            <w:shd w:val="clear" w:color="auto" w:fill="auto"/>
            <w:vAlign w:val="bottom"/>
            <w:hideMark/>
          </w:tcPr>
          <w:p w14:paraId="17435D9A" w14:textId="12EC84ED"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 xml:space="preserve">The love from my closest friends and family helps me get over these </w:t>
            </w:r>
            <w:r w:rsidR="00600D1A" w:rsidRPr="00795A68">
              <w:rPr>
                <w:rFonts w:ascii="Times New Roman" w:eastAsia="Times New Roman" w:hAnsi="Times New Roman" w:cs="Times New Roman"/>
                <w:color w:val="000000"/>
                <w:sz w:val="22"/>
                <w:szCs w:val="22"/>
              </w:rPr>
              <w:t>occurrences.</w:t>
            </w:r>
            <w:r w:rsidR="00600D1A">
              <w:rPr>
                <w:rFonts w:ascii="Times New Roman" w:eastAsia="Times New Roman" w:hAnsi="Times New Roman" w:cs="Times New Roman"/>
                <w:color w:val="000000"/>
                <w:sz w:val="22"/>
                <w:szCs w:val="22"/>
              </w:rPr>
              <w:t xml:space="preserve"> </w:t>
            </w:r>
            <w:r w:rsidR="00600D1A">
              <w:rPr>
                <w:rFonts w:ascii="Times New Roman" w:eastAsia="Times New Roman" w:hAnsi="Times New Roman" w:cs="Times New Roman"/>
                <w:color w:val="000000"/>
                <w:sz w:val="22"/>
                <w:szCs w:val="22"/>
                <w:vertAlign w:val="superscript"/>
              </w:rPr>
              <w:t>a</w:t>
            </w:r>
          </w:p>
        </w:tc>
        <w:tc>
          <w:tcPr>
            <w:tcW w:w="1008" w:type="dxa"/>
            <w:shd w:val="clear" w:color="auto" w:fill="auto"/>
            <w:vAlign w:val="center"/>
            <w:hideMark/>
          </w:tcPr>
          <w:p w14:paraId="0E6AA08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2B9D551A"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4DD69C2A"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3D31C94E"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3A048B3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78B8D4D8" w14:textId="77777777" w:rsidTr="00D430EA">
        <w:trPr>
          <w:trHeight w:val="290"/>
        </w:trPr>
        <w:tc>
          <w:tcPr>
            <w:tcW w:w="4750" w:type="dxa"/>
            <w:shd w:val="clear" w:color="auto" w:fill="auto"/>
            <w:vAlign w:val="bottom"/>
            <w:hideMark/>
          </w:tcPr>
          <w:p w14:paraId="201C4401" w14:textId="77777777" w:rsidR="00795A68" w:rsidRPr="00EA61E4" w:rsidRDefault="00795A68" w:rsidP="00EA61E4">
            <w:pPr>
              <w:spacing w:before="120"/>
              <w:rPr>
                <w:rFonts w:ascii="Times New Roman" w:eastAsia="Times New Roman" w:hAnsi="Times New Roman" w:cs="Times New Roman"/>
                <w:b/>
                <w:bCs/>
                <w:color w:val="000000"/>
                <w:sz w:val="22"/>
                <w:szCs w:val="22"/>
              </w:rPr>
            </w:pPr>
            <w:r w:rsidRPr="00EA61E4">
              <w:rPr>
                <w:rFonts w:ascii="Times New Roman" w:eastAsia="Times New Roman" w:hAnsi="Times New Roman" w:cs="Times New Roman"/>
                <w:b/>
                <w:bCs/>
                <w:color w:val="000000"/>
                <w:sz w:val="22"/>
                <w:szCs w:val="22"/>
              </w:rPr>
              <w:t>Professional Self-efficacy</w:t>
            </w:r>
          </w:p>
        </w:tc>
        <w:tc>
          <w:tcPr>
            <w:tcW w:w="1008" w:type="dxa"/>
            <w:shd w:val="clear" w:color="auto" w:fill="auto"/>
            <w:vAlign w:val="center"/>
            <w:hideMark/>
          </w:tcPr>
          <w:p w14:paraId="776994BB" w14:textId="2B3BD9B6"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287BB6E2" w14:textId="321BEAC4"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2D23B3C6" w14:textId="740A3E43"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4DB48B32" w14:textId="4803811B" w:rsidR="00795A68" w:rsidRPr="00795A68" w:rsidRDefault="00795A68" w:rsidP="00D430EA">
            <w:pPr>
              <w:jc w:val="center"/>
              <w:rPr>
                <w:rFonts w:ascii="Times New Roman" w:eastAsia="Times New Roman" w:hAnsi="Times New Roman" w:cs="Times New Roman"/>
                <w:color w:val="000000"/>
                <w:sz w:val="22"/>
                <w:szCs w:val="22"/>
              </w:rPr>
            </w:pPr>
          </w:p>
        </w:tc>
        <w:tc>
          <w:tcPr>
            <w:tcW w:w="1008" w:type="dxa"/>
            <w:shd w:val="clear" w:color="auto" w:fill="auto"/>
            <w:vAlign w:val="center"/>
            <w:hideMark/>
          </w:tcPr>
          <w:p w14:paraId="224CD5F5" w14:textId="497CD0E2" w:rsidR="00795A68" w:rsidRPr="00795A68" w:rsidRDefault="00795A68" w:rsidP="00D430EA">
            <w:pPr>
              <w:jc w:val="center"/>
              <w:rPr>
                <w:rFonts w:ascii="Times New Roman" w:eastAsia="Times New Roman" w:hAnsi="Times New Roman" w:cs="Times New Roman"/>
                <w:color w:val="000000"/>
                <w:sz w:val="22"/>
                <w:szCs w:val="22"/>
              </w:rPr>
            </w:pPr>
          </w:p>
        </w:tc>
      </w:tr>
      <w:tr w:rsidR="00795A68" w:rsidRPr="00795A68" w14:paraId="277185CB" w14:textId="77777777" w:rsidTr="00D430EA">
        <w:trPr>
          <w:trHeight w:val="570"/>
        </w:trPr>
        <w:tc>
          <w:tcPr>
            <w:tcW w:w="4750" w:type="dxa"/>
            <w:shd w:val="clear" w:color="auto" w:fill="auto"/>
            <w:vAlign w:val="bottom"/>
            <w:hideMark/>
          </w:tcPr>
          <w:p w14:paraId="65CA4F30" w14:textId="525A930A"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Following my involvement</w:t>
            </w:r>
            <w:r>
              <w:rPr>
                <w:rFonts w:ascii="Times New Roman" w:eastAsia="Times New Roman" w:hAnsi="Times New Roman" w:cs="Times New Roman"/>
                <w:color w:val="000000"/>
                <w:sz w:val="22"/>
                <w:szCs w:val="22"/>
              </w:rPr>
              <w:t>,</w:t>
            </w:r>
            <w:r w:rsidRPr="00795A68">
              <w:rPr>
                <w:rFonts w:ascii="Times New Roman" w:eastAsia="Times New Roman" w:hAnsi="Times New Roman" w:cs="Times New Roman"/>
                <w:color w:val="000000"/>
                <w:sz w:val="22"/>
                <w:szCs w:val="22"/>
              </w:rPr>
              <w:t xml:space="preserve"> I experienced feelings of inadequacy regarding my patient care abilities.</w:t>
            </w:r>
          </w:p>
        </w:tc>
        <w:tc>
          <w:tcPr>
            <w:tcW w:w="1008" w:type="dxa"/>
            <w:shd w:val="clear" w:color="auto" w:fill="auto"/>
            <w:vAlign w:val="center"/>
            <w:hideMark/>
          </w:tcPr>
          <w:p w14:paraId="1D4CD3D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27685639"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68C07E21"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3BB3A562"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75DC81EE"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4FBF6195" w14:textId="77777777" w:rsidTr="00D430EA">
        <w:trPr>
          <w:trHeight w:val="570"/>
        </w:trPr>
        <w:tc>
          <w:tcPr>
            <w:tcW w:w="4750" w:type="dxa"/>
            <w:shd w:val="clear" w:color="auto" w:fill="auto"/>
            <w:vAlign w:val="bottom"/>
            <w:hideMark/>
          </w:tcPr>
          <w:p w14:paraId="492679D0" w14:textId="683C3A0E"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My experience makes me wonder if I am not really a good healthcare provider.</w:t>
            </w:r>
          </w:p>
        </w:tc>
        <w:tc>
          <w:tcPr>
            <w:tcW w:w="1008" w:type="dxa"/>
            <w:shd w:val="clear" w:color="auto" w:fill="auto"/>
            <w:vAlign w:val="center"/>
            <w:hideMark/>
          </w:tcPr>
          <w:p w14:paraId="641BFBD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2098B0A3"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1CBD0EA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1BE88B78"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433B29C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795A68" w:rsidRPr="00795A68" w14:paraId="74A1EAD6" w14:textId="77777777" w:rsidTr="00D430EA">
        <w:trPr>
          <w:trHeight w:val="570"/>
        </w:trPr>
        <w:tc>
          <w:tcPr>
            <w:tcW w:w="4750" w:type="dxa"/>
            <w:shd w:val="clear" w:color="auto" w:fill="auto"/>
            <w:vAlign w:val="bottom"/>
            <w:hideMark/>
          </w:tcPr>
          <w:p w14:paraId="7C0F6F3C" w14:textId="77777777" w:rsidR="00795A68" w:rsidRPr="00795A68" w:rsidRDefault="00795A68"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After my experience, I became afraid to attempt difficult or high-risk procedures.</w:t>
            </w:r>
          </w:p>
        </w:tc>
        <w:tc>
          <w:tcPr>
            <w:tcW w:w="1008" w:type="dxa"/>
            <w:shd w:val="clear" w:color="auto" w:fill="auto"/>
            <w:vAlign w:val="center"/>
            <w:hideMark/>
          </w:tcPr>
          <w:p w14:paraId="772B5664"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1</w:t>
            </w:r>
          </w:p>
        </w:tc>
        <w:tc>
          <w:tcPr>
            <w:tcW w:w="1008" w:type="dxa"/>
            <w:shd w:val="clear" w:color="auto" w:fill="auto"/>
            <w:vAlign w:val="center"/>
            <w:hideMark/>
          </w:tcPr>
          <w:p w14:paraId="549E356F"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2</w:t>
            </w:r>
          </w:p>
        </w:tc>
        <w:tc>
          <w:tcPr>
            <w:tcW w:w="1008" w:type="dxa"/>
            <w:shd w:val="clear" w:color="auto" w:fill="auto"/>
            <w:vAlign w:val="center"/>
            <w:hideMark/>
          </w:tcPr>
          <w:p w14:paraId="5474CDF2"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3</w:t>
            </w:r>
          </w:p>
        </w:tc>
        <w:tc>
          <w:tcPr>
            <w:tcW w:w="1008" w:type="dxa"/>
            <w:shd w:val="clear" w:color="auto" w:fill="auto"/>
            <w:vAlign w:val="center"/>
            <w:hideMark/>
          </w:tcPr>
          <w:p w14:paraId="200DA8F7"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4</w:t>
            </w:r>
          </w:p>
        </w:tc>
        <w:tc>
          <w:tcPr>
            <w:tcW w:w="1008" w:type="dxa"/>
            <w:shd w:val="clear" w:color="auto" w:fill="auto"/>
            <w:vAlign w:val="center"/>
            <w:hideMark/>
          </w:tcPr>
          <w:p w14:paraId="4717BC5C" w14:textId="77777777" w:rsidR="00795A68" w:rsidRPr="00795A68" w:rsidRDefault="00795A68" w:rsidP="00D430EA">
            <w:pPr>
              <w:jc w:val="center"/>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5</w:t>
            </w:r>
          </w:p>
        </w:tc>
      </w:tr>
      <w:tr w:rsidR="005A4BF4" w:rsidRPr="00795A68" w14:paraId="700CFC1E" w14:textId="77777777" w:rsidTr="00D430EA">
        <w:trPr>
          <w:trHeight w:val="610"/>
        </w:trPr>
        <w:tc>
          <w:tcPr>
            <w:tcW w:w="4750" w:type="dxa"/>
            <w:tcBorders>
              <w:bottom w:val="single" w:sz="4" w:space="0" w:color="auto"/>
            </w:tcBorders>
            <w:shd w:val="clear" w:color="auto" w:fill="auto"/>
            <w:vAlign w:val="bottom"/>
          </w:tcPr>
          <w:p w14:paraId="19AC52B1" w14:textId="60844D92" w:rsidR="005A4BF4" w:rsidRPr="00795A68" w:rsidRDefault="005A4BF4" w:rsidP="00EA61E4">
            <w:pPr>
              <w:ind w:left="288"/>
              <w:rPr>
                <w:rFonts w:ascii="Times New Roman" w:eastAsia="Times New Roman" w:hAnsi="Times New Roman" w:cs="Times New Roman"/>
                <w:color w:val="000000"/>
                <w:sz w:val="22"/>
                <w:szCs w:val="22"/>
              </w:rPr>
            </w:pPr>
            <w:r w:rsidRPr="00795A68">
              <w:rPr>
                <w:rFonts w:ascii="Times New Roman" w:eastAsia="Times New Roman" w:hAnsi="Times New Roman" w:cs="Times New Roman"/>
                <w:color w:val="000000"/>
                <w:sz w:val="22"/>
                <w:szCs w:val="22"/>
              </w:rPr>
              <w:t>These situations do not make me question my professional abilities.</w:t>
            </w:r>
            <w:r w:rsidRPr="00795A68">
              <w:rPr>
                <w:rFonts w:ascii="Times New Roman" w:eastAsia="Times New Roman" w:hAnsi="Times New Roman" w:cs="Times New Roman"/>
                <w:color w:val="000000"/>
                <w:sz w:val="22"/>
                <w:szCs w:val="22"/>
                <w:vertAlign w:val="superscript"/>
              </w:rPr>
              <w:t>a</w:t>
            </w:r>
          </w:p>
        </w:tc>
        <w:tc>
          <w:tcPr>
            <w:tcW w:w="1008" w:type="dxa"/>
            <w:tcBorders>
              <w:bottom w:val="single" w:sz="4" w:space="0" w:color="auto"/>
            </w:tcBorders>
            <w:shd w:val="clear" w:color="auto" w:fill="auto"/>
            <w:vAlign w:val="center"/>
          </w:tcPr>
          <w:p w14:paraId="02ED2041" w14:textId="662212E7" w:rsidR="005A4BF4" w:rsidRPr="00795A68" w:rsidRDefault="005A4BF4" w:rsidP="00D430EA">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008" w:type="dxa"/>
            <w:tcBorders>
              <w:bottom w:val="single" w:sz="4" w:space="0" w:color="auto"/>
            </w:tcBorders>
            <w:shd w:val="clear" w:color="auto" w:fill="auto"/>
            <w:vAlign w:val="center"/>
          </w:tcPr>
          <w:p w14:paraId="5DFB09D2" w14:textId="6A668AC5" w:rsidR="005A4BF4" w:rsidRPr="00795A68" w:rsidRDefault="005A4BF4" w:rsidP="00D430EA">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1008" w:type="dxa"/>
            <w:tcBorders>
              <w:bottom w:val="single" w:sz="4" w:space="0" w:color="auto"/>
            </w:tcBorders>
            <w:shd w:val="clear" w:color="auto" w:fill="auto"/>
            <w:vAlign w:val="center"/>
          </w:tcPr>
          <w:p w14:paraId="02B49D94" w14:textId="2220F2D3" w:rsidR="005A4BF4" w:rsidRPr="00795A68" w:rsidRDefault="005A4BF4" w:rsidP="00D430EA">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1008" w:type="dxa"/>
            <w:tcBorders>
              <w:bottom w:val="single" w:sz="4" w:space="0" w:color="auto"/>
            </w:tcBorders>
            <w:shd w:val="clear" w:color="auto" w:fill="auto"/>
            <w:vAlign w:val="center"/>
          </w:tcPr>
          <w:p w14:paraId="660DEA8A" w14:textId="6092C919" w:rsidR="005A4BF4" w:rsidRPr="00795A68" w:rsidRDefault="005A4BF4" w:rsidP="00D430EA">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008" w:type="dxa"/>
            <w:tcBorders>
              <w:bottom w:val="single" w:sz="4" w:space="0" w:color="auto"/>
            </w:tcBorders>
            <w:shd w:val="clear" w:color="auto" w:fill="auto"/>
            <w:vAlign w:val="center"/>
          </w:tcPr>
          <w:p w14:paraId="3EEB9DAE" w14:textId="7E3367EF" w:rsidR="005A4BF4" w:rsidRPr="00795A68" w:rsidRDefault="005A4BF4" w:rsidP="00D430EA">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r>
    </w:tbl>
    <w:p w14:paraId="1CC18493" w14:textId="60956B17" w:rsidR="00600D1A" w:rsidRDefault="00600D1A"/>
    <w:p w14:paraId="5F3A30E3" w14:textId="7E17074D" w:rsidR="00600D1A" w:rsidRDefault="00600D1A">
      <w:r w:rsidRPr="00795A68">
        <w:rPr>
          <w:rFonts w:ascii="Times New Roman" w:eastAsia="Times New Roman" w:hAnsi="Times New Roman" w:cs="Times New Roman"/>
          <w:color w:val="000000"/>
          <w:sz w:val="22"/>
          <w:szCs w:val="22"/>
          <w:vertAlign w:val="superscript"/>
        </w:rPr>
        <w:t>a</w:t>
      </w:r>
      <w:r>
        <w:rPr>
          <w:rFonts w:ascii="Times New Roman" w:eastAsia="Times New Roman" w:hAnsi="Times New Roman" w:cs="Times New Roman"/>
          <w:color w:val="000000"/>
          <w:sz w:val="22"/>
          <w:szCs w:val="22"/>
          <w:vertAlign w:val="superscript"/>
        </w:rPr>
        <w:t xml:space="preserve"> </w:t>
      </w:r>
      <w:r w:rsidRPr="00795A68">
        <w:rPr>
          <w:rFonts w:ascii="Times New Roman" w:eastAsia="Times New Roman" w:hAnsi="Times New Roman" w:cs="Times New Roman"/>
          <w:color w:val="000000"/>
          <w:sz w:val="22"/>
          <w:szCs w:val="22"/>
        </w:rPr>
        <w:t>Reverse-</w:t>
      </w:r>
      <w:r>
        <w:rPr>
          <w:rFonts w:ascii="Times New Roman" w:eastAsia="Times New Roman" w:hAnsi="Times New Roman" w:cs="Times New Roman"/>
          <w:color w:val="000000"/>
          <w:sz w:val="22"/>
          <w:szCs w:val="22"/>
        </w:rPr>
        <w:t>cod</w:t>
      </w:r>
      <w:r w:rsidRPr="00795A68">
        <w:rPr>
          <w:rFonts w:ascii="Times New Roman" w:eastAsia="Times New Roman" w:hAnsi="Times New Roman" w:cs="Times New Roman"/>
          <w:color w:val="000000"/>
          <w:sz w:val="22"/>
          <w:szCs w:val="22"/>
        </w:rPr>
        <w:t>ed item</w:t>
      </w:r>
      <w:r>
        <w:t xml:space="preserve"> </w:t>
      </w:r>
      <w:r>
        <w:br w:type="page"/>
      </w:r>
    </w:p>
    <w:p w14:paraId="36BBBC98" w14:textId="7A7F6365" w:rsidR="00137B10" w:rsidRDefault="00C055FD" w:rsidP="0056646A">
      <w:pPr>
        <w:tabs>
          <w:tab w:val="left" w:pos="3829"/>
        </w:tabs>
        <w:rPr>
          <w:rFonts w:ascii="Times New Roman" w:hAnsi="Times New Roman" w:cs="Times New Roman (Body CS)"/>
          <w:b/>
        </w:rPr>
      </w:pPr>
      <w:r>
        <w:rPr>
          <w:rFonts w:ascii="Times New Roman" w:eastAsia="Times New Roman" w:hAnsi="Times New Roman" w:cs="Times New Roman"/>
          <w:color w:val="000000"/>
          <w:sz w:val="20"/>
          <w:szCs w:val="20"/>
        </w:rPr>
        <w:lastRenderedPageBreak/>
        <w:tab/>
      </w:r>
      <w:r w:rsidR="00B06CAE">
        <w:rPr>
          <w:rFonts w:ascii="Times New Roman" w:hAnsi="Times New Roman" w:cs="Times New Roman (Body CS)"/>
          <w:b/>
        </w:rPr>
        <w:t>Appendix C</w:t>
      </w:r>
    </w:p>
    <w:p w14:paraId="211DB0F0" w14:textId="77777777" w:rsidR="00C87A4F" w:rsidRDefault="00C87A4F" w:rsidP="0056646A">
      <w:pPr>
        <w:tabs>
          <w:tab w:val="left" w:pos="3829"/>
        </w:tabs>
        <w:rPr>
          <w:rFonts w:ascii="Times New Roman" w:hAnsi="Times New Roman" w:cs="Times New Roman (Body CS)"/>
          <w:b/>
        </w:rPr>
      </w:pPr>
    </w:p>
    <w:p w14:paraId="5B3ED66E" w14:textId="77777777" w:rsidR="00137B10" w:rsidRDefault="00137B10" w:rsidP="00137B10">
      <w:pPr>
        <w:jc w:val="center"/>
        <w:rPr>
          <w:rFonts w:ascii="Times New Roman" w:hAnsi="Times New Roman" w:cs="Times New Roman (Body CS)"/>
          <w:b/>
        </w:rPr>
      </w:pPr>
      <w:r>
        <w:rPr>
          <w:rFonts w:ascii="Times New Roman" w:hAnsi="Times New Roman" w:cs="Times New Roman (Body CS)"/>
          <w:b/>
        </w:rPr>
        <w:t>Withdrawal Behaviors</w:t>
      </w:r>
    </w:p>
    <w:p w14:paraId="0160D5AD" w14:textId="77777777" w:rsidR="00137B10" w:rsidRDefault="00137B10" w:rsidP="00137B10"/>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2"/>
        <w:gridCol w:w="1008"/>
        <w:gridCol w:w="1008"/>
        <w:gridCol w:w="1008"/>
        <w:gridCol w:w="1016"/>
        <w:gridCol w:w="1008"/>
      </w:tblGrid>
      <w:tr w:rsidR="00137B10" w14:paraId="00EB9A15" w14:textId="77777777" w:rsidTr="00EA61E4">
        <w:tc>
          <w:tcPr>
            <w:tcW w:w="4312" w:type="dxa"/>
            <w:tcBorders>
              <w:top w:val="single" w:sz="4" w:space="0" w:color="auto"/>
              <w:bottom w:val="single" w:sz="4" w:space="0" w:color="auto"/>
            </w:tcBorders>
          </w:tcPr>
          <w:p w14:paraId="7AF1F7A8" w14:textId="77777777" w:rsidR="00137B10" w:rsidRDefault="00137B10" w:rsidP="00F31023"/>
        </w:tc>
        <w:tc>
          <w:tcPr>
            <w:tcW w:w="1008" w:type="dxa"/>
            <w:tcBorders>
              <w:top w:val="single" w:sz="4" w:space="0" w:color="auto"/>
              <w:bottom w:val="single" w:sz="4" w:space="0" w:color="auto"/>
            </w:tcBorders>
            <w:vAlign w:val="bottom"/>
          </w:tcPr>
          <w:p w14:paraId="2FB6CF82" w14:textId="77777777" w:rsidR="00137B10" w:rsidRDefault="00137B10" w:rsidP="00F31023">
            <w:pPr>
              <w:jc w:val="center"/>
            </w:pPr>
            <w:r w:rsidRPr="000D5A32">
              <w:rPr>
                <w:rFonts w:ascii="Times New Roman" w:eastAsia="Times New Roman" w:hAnsi="Times New Roman" w:cs="Times New Roman"/>
                <w:b/>
                <w:bCs/>
                <w:color w:val="000000"/>
                <w:sz w:val="18"/>
                <w:szCs w:val="18"/>
              </w:rPr>
              <w:t>Strongly Agree</w:t>
            </w:r>
          </w:p>
        </w:tc>
        <w:tc>
          <w:tcPr>
            <w:tcW w:w="1008" w:type="dxa"/>
            <w:tcBorders>
              <w:top w:val="single" w:sz="4" w:space="0" w:color="auto"/>
              <w:bottom w:val="single" w:sz="4" w:space="0" w:color="auto"/>
            </w:tcBorders>
            <w:vAlign w:val="bottom"/>
          </w:tcPr>
          <w:p w14:paraId="13438DC3" w14:textId="77777777" w:rsidR="00137B10" w:rsidRDefault="00137B10" w:rsidP="00F31023">
            <w:pPr>
              <w:jc w:val="center"/>
            </w:pPr>
            <w:r w:rsidRPr="000D5A32">
              <w:rPr>
                <w:rFonts w:ascii="Times New Roman" w:eastAsia="Times New Roman" w:hAnsi="Times New Roman" w:cs="Times New Roman"/>
                <w:b/>
                <w:bCs/>
                <w:color w:val="000000"/>
                <w:sz w:val="18"/>
                <w:szCs w:val="18"/>
              </w:rPr>
              <w:t>Someone Agree</w:t>
            </w:r>
          </w:p>
        </w:tc>
        <w:tc>
          <w:tcPr>
            <w:tcW w:w="1008" w:type="dxa"/>
            <w:tcBorders>
              <w:top w:val="single" w:sz="4" w:space="0" w:color="auto"/>
              <w:bottom w:val="single" w:sz="4" w:space="0" w:color="auto"/>
            </w:tcBorders>
            <w:vAlign w:val="bottom"/>
          </w:tcPr>
          <w:p w14:paraId="21A23C05" w14:textId="77777777" w:rsidR="00137B10" w:rsidRDefault="00137B10" w:rsidP="00F31023">
            <w:pPr>
              <w:jc w:val="center"/>
            </w:pPr>
            <w:r w:rsidRPr="000D5A32">
              <w:rPr>
                <w:rFonts w:ascii="Times New Roman" w:eastAsia="Times New Roman" w:hAnsi="Times New Roman" w:cs="Times New Roman"/>
                <w:b/>
                <w:bCs/>
                <w:color w:val="000000"/>
                <w:sz w:val="18"/>
                <w:szCs w:val="18"/>
              </w:rPr>
              <w:t>Neither Agree nor Disagree</w:t>
            </w:r>
          </w:p>
        </w:tc>
        <w:tc>
          <w:tcPr>
            <w:tcW w:w="1016" w:type="dxa"/>
            <w:tcBorders>
              <w:top w:val="single" w:sz="4" w:space="0" w:color="auto"/>
              <w:bottom w:val="single" w:sz="4" w:space="0" w:color="auto"/>
            </w:tcBorders>
            <w:vAlign w:val="bottom"/>
          </w:tcPr>
          <w:p w14:paraId="67E55EE9" w14:textId="77777777" w:rsidR="00137B10" w:rsidRDefault="00137B10" w:rsidP="00F31023">
            <w:pPr>
              <w:jc w:val="center"/>
            </w:pPr>
            <w:r w:rsidRPr="000D5A32">
              <w:rPr>
                <w:rFonts w:ascii="Times New Roman" w:eastAsia="Times New Roman" w:hAnsi="Times New Roman" w:cs="Times New Roman"/>
                <w:b/>
                <w:bCs/>
                <w:color w:val="000000"/>
                <w:sz w:val="18"/>
                <w:szCs w:val="18"/>
              </w:rPr>
              <w:t>Somewhat disagree</w:t>
            </w:r>
          </w:p>
        </w:tc>
        <w:tc>
          <w:tcPr>
            <w:tcW w:w="1008" w:type="dxa"/>
            <w:tcBorders>
              <w:top w:val="single" w:sz="4" w:space="0" w:color="auto"/>
              <w:bottom w:val="single" w:sz="4" w:space="0" w:color="auto"/>
            </w:tcBorders>
            <w:vAlign w:val="bottom"/>
          </w:tcPr>
          <w:p w14:paraId="6576FB57" w14:textId="77777777" w:rsidR="00137B10" w:rsidRDefault="00137B10" w:rsidP="00F31023">
            <w:pPr>
              <w:jc w:val="center"/>
            </w:pPr>
            <w:r w:rsidRPr="000D5A32">
              <w:rPr>
                <w:rFonts w:ascii="Times New Roman" w:eastAsia="Times New Roman" w:hAnsi="Times New Roman" w:cs="Times New Roman"/>
                <w:b/>
                <w:bCs/>
                <w:color w:val="000000"/>
                <w:sz w:val="18"/>
                <w:szCs w:val="18"/>
              </w:rPr>
              <w:t>Strongly Agree</w:t>
            </w:r>
          </w:p>
        </w:tc>
      </w:tr>
      <w:tr w:rsidR="00137B10" w14:paraId="066ED4ED" w14:textId="77777777" w:rsidTr="00EA61E4">
        <w:tc>
          <w:tcPr>
            <w:tcW w:w="4312" w:type="dxa"/>
            <w:tcBorders>
              <w:top w:val="single" w:sz="4" w:space="0" w:color="auto"/>
            </w:tcBorders>
            <w:vAlign w:val="center"/>
          </w:tcPr>
          <w:p w14:paraId="15B745A3" w14:textId="77777777" w:rsidR="00137B10" w:rsidRDefault="00137B10" w:rsidP="00EA61E4">
            <w:pPr>
              <w:spacing w:before="120" w:after="120"/>
            </w:pPr>
            <w:r w:rsidRPr="00600D1A">
              <w:rPr>
                <w:rFonts w:ascii="Times New Roman" w:eastAsia="Times New Roman" w:hAnsi="Times New Roman" w:cs="Times New Roman"/>
                <w:color w:val="000000"/>
                <w:sz w:val="22"/>
                <w:szCs w:val="22"/>
              </w:rPr>
              <w:t>My experience with these events has led to a desire to take a position outside of patient care.</w:t>
            </w:r>
          </w:p>
        </w:tc>
        <w:tc>
          <w:tcPr>
            <w:tcW w:w="1008" w:type="dxa"/>
            <w:tcBorders>
              <w:top w:val="single" w:sz="4" w:space="0" w:color="auto"/>
            </w:tcBorders>
            <w:vAlign w:val="center"/>
          </w:tcPr>
          <w:p w14:paraId="32F72DA5"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1</w:t>
            </w:r>
          </w:p>
        </w:tc>
        <w:tc>
          <w:tcPr>
            <w:tcW w:w="1008" w:type="dxa"/>
            <w:tcBorders>
              <w:top w:val="single" w:sz="4" w:space="0" w:color="auto"/>
            </w:tcBorders>
            <w:vAlign w:val="center"/>
          </w:tcPr>
          <w:p w14:paraId="4F9EEBF5"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2</w:t>
            </w:r>
          </w:p>
        </w:tc>
        <w:tc>
          <w:tcPr>
            <w:tcW w:w="1008" w:type="dxa"/>
            <w:tcBorders>
              <w:top w:val="single" w:sz="4" w:space="0" w:color="auto"/>
            </w:tcBorders>
            <w:vAlign w:val="center"/>
          </w:tcPr>
          <w:p w14:paraId="1ECEE7C1"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3</w:t>
            </w:r>
          </w:p>
        </w:tc>
        <w:tc>
          <w:tcPr>
            <w:tcW w:w="1016" w:type="dxa"/>
            <w:tcBorders>
              <w:top w:val="single" w:sz="4" w:space="0" w:color="auto"/>
            </w:tcBorders>
            <w:vAlign w:val="center"/>
          </w:tcPr>
          <w:p w14:paraId="029D911D"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4</w:t>
            </w:r>
          </w:p>
        </w:tc>
        <w:tc>
          <w:tcPr>
            <w:tcW w:w="1008" w:type="dxa"/>
            <w:tcBorders>
              <w:top w:val="single" w:sz="4" w:space="0" w:color="auto"/>
            </w:tcBorders>
            <w:vAlign w:val="center"/>
          </w:tcPr>
          <w:p w14:paraId="71D4A946"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5</w:t>
            </w:r>
          </w:p>
        </w:tc>
      </w:tr>
      <w:tr w:rsidR="00137B10" w14:paraId="48BB5557" w14:textId="77777777" w:rsidTr="00EA61E4">
        <w:tc>
          <w:tcPr>
            <w:tcW w:w="4312" w:type="dxa"/>
            <w:vAlign w:val="center"/>
          </w:tcPr>
          <w:p w14:paraId="64EB4144" w14:textId="77777777" w:rsidR="00137B10" w:rsidRDefault="00137B10" w:rsidP="00EA61E4">
            <w:pPr>
              <w:spacing w:before="120" w:after="120"/>
            </w:pPr>
            <w:r w:rsidRPr="00600D1A">
              <w:rPr>
                <w:rFonts w:ascii="Times New Roman" w:eastAsia="Times New Roman" w:hAnsi="Times New Roman" w:cs="Times New Roman"/>
                <w:color w:val="000000"/>
                <w:sz w:val="22"/>
                <w:szCs w:val="22"/>
              </w:rPr>
              <w:t>Sometimes the stress from being involved with these situations makes me want to quit my job.</w:t>
            </w:r>
          </w:p>
        </w:tc>
        <w:tc>
          <w:tcPr>
            <w:tcW w:w="1008" w:type="dxa"/>
            <w:vAlign w:val="center"/>
          </w:tcPr>
          <w:p w14:paraId="3033BE3F"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1</w:t>
            </w:r>
          </w:p>
        </w:tc>
        <w:tc>
          <w:tcPr>
            <w:tcW w:w="1008" w:type="dxa"/>
            <w:vAlign w:val="center"/>
          </w:tcPr>
          <w:p w14:paraId="4C1649FB"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2</w:t>
            </w:r>
          </w:p>
        </w:tc>
        <w:tc>
          <w:tcPr>
            <w:tcW w:w="1008" w:type="dxa"/>
            <w:vAlign w:val="center"/>
          </w:tcPr>
          <w:p w14:paraId="0E210CE3"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3</w:t>
            </w:r>
          </w:p>
        </w:tc>
        <w:tc>
          <w:tcPr>
            <w:tcW w:w="1016" w:type="dxa"/>
            <w:vAlign w:val="center"/>
          </w:tcPr>
          <w:p w14:paraId="24F806C1"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4</w:t>
            </w:r>
          </w:p>
        </w:tc>
        <w:tc>
          <w:tcPr>
            <w:tcW w:w="1008" w:type="dxa"/>
            <w:vAlign w:val="center"/>
          </w:tcPr>
          <w:p w14:paraId="5A27ECFC"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5</w:t>
            </w:r>
          </w:p>
        </w:tc>
      </w:tr>
      <w:tr w:rsidR="00137B10" w14:paraId="591595AE" w14:textId="77777777" w:rsidTr="00EA61E4">
        <w:tc>
          <w:tcPr>
            <w:tcW w:w="4312" w:type="dxa"/>
            <w:vAlign w:val="center"/>
          </w:tcPr>
          <w:p w14:paraId="55C5C39F" w14:textId="77777777" w:rsidR="00137B10" w:rsidRDefault="00137B10" w:rsidP="00EA61E4">
            <w:pPr>
              <w:spacing w:before="120" w:after="120"/>
            </w:pPr>
            <w:r w:rsidRPr="00600D1A">
              <w:rPr>
                <w:rFonts w:ascii="Times New Roman" w:eastAsia="Times New Roman" w:hAnsi="Times New Roman" w:cs="Times New Roman"/>
                <w:color w:val="000000"/>
                <w:sz w:val="22"/>
                <w:szCs w:val="22"/>
              </w:rPr>
              <w:t>My experience with an adverse patient event or medical error has resulted in me taking a mental health day.</w:t>
            </w:r>
          </w:p>
        </w:tc>
        <w:tc>
          <w:tcPr>
            <w:tcW w:w="1008" w:type="dxa"/>
            <w:vAlign w:val="center"/>
          </w:tcPr>
          <w:p w14:paraId="1EEE7C83"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1</w:t>
            </w:r>
          </w:p>
        </w:tc>
        <w:tc>
          <w:tcPr>
            <w:tcW w:w="1008" w:type="dxa"/>
            <w:vAlign w:val="center"/>
          </w:tcPr>
          <w:p w14:paraId="3E2B6796"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2</w:t>
            </w:r>
          </w:p>
        </w:tc>
        <w:tc>
          <w:tcPr>
            <w:tcW w:w="1008" w:type="dxa"/>
            <w:vAlign w:val="center"/>
          </w:tcPr>
          <w:p w14:paraId="2231AF99"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3</w:t>
            </w:r>
          </w:p>
        </w:tc>
        <w:tc>
          <w:tcPr>
            <w:tcW w:w="1016" w:type="dxa"/>
            <w:vAlign w:val="center"/>
          </w:tcPr>
          <w:p w14:paraId="672A4CB5"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4</w:t>
            </w:r>
          </w:p>
        </w:tc>
        <w:tc>
          <w:tcPr>
            <w:tcW w:w="1008" w:type="dxa"/>
            <w:vAlign w:val="center"/>
          </w:tcPr>
          <w:p w14:paraId="5CCDAA92"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5</w:t>
            </w:r>
          </w:p>
        </w:tc>
      </w:tr>
      <w:tr w:rsidR="00137B10" w14:paraId="51017069" w14:textId="77777777" w:rsidTr="00EA61E4">
        <w:tc>
          <w:tcPr>
            <w:tcW w:w="4312" w:type="dxa"/>
            <w:tcBorders>
              <w:bottom w:val="single" w:sz="4" w:space="0" w:color="auto"/>
            </w:tcBorders>
            <w:vAlign w:val="center"/>
          </w:tcPr>
          <w:p w14:paraId="2C1C0A9B" w14:textId="77777777" w:rsidR="00137B10" w:rsidRDefault="00137B10" w:rsidP="00EA61E4">
            <w:pPr>
              <w:spacing w:before="120" w:after="120"/>
            </w:pPr>
            <w:r w:rsidRPr="00600D1A">
              <w:rPr>
                <w:rFonts w:ascii="Times New Roman" w:eastAsia="Times New Roman" w:hAnsi="Times New Roman" w:cs="Times New Roman"/>
                <w:color w:val="000000"/>
                <w:sz w:val="22"/>
                <w:szCs w:val="22"/>
              </w:rPr>
              <w:t>I have taken time off after one of these instances occurs.</w:t>
            </w:r>
          </w:p>
        </w:tc>
        <w:tc>
          <w:tcPr>
            <w:tcW w:w="1008" w:type="dxa"/>
            <w:tcBorders>
              <w:bottom w:val="single" w:sz="4" w:space="0" w:color="auto"/>
            </w:tcBorders>
            <w:vAlign w:val="center"/>
          </w:tcPr>
          <w:p w14:paraId="4ACFA058"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1</w:t>
            </w:r>
          </w:p>
        </w:tc>
        <w:tc>
          <w:tcPr>
            <w:tcW w:w="1008" w:type="dxa"/>
            <w:tcBorders>
              <w:bottom w:val="single" w:sz="4" w:space="0" w:color="auto"/>
            </w:tcBorders>
            <w:vAlign w:val="center"/>
          </w:tcPr>
          <w:p w14:paraId="1A47271D"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2</w:t>
            </w:r>
          </w:p>
        </w:tc>
        <w:tc>
          <w:tcPr>
            <w:tcW w:w="1008" w:type="dxa"/>
            <w:tcBorders>
              <w:bottom w:val="single" w:sz="4" w:space="0" w:color="auto"/>
            </w:tcBorders>
            <w:vAlign w:val="center"/>
          </w:tcPr>
          <w:p w14:paraId="36B44087"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3</w:t>
            </w:r>
          </w:p>
        </w:tc>
        <w:tc>
          <w:tcPr>
            <w:tcW w:w="1016" w:type="dxa"/>
            <w:tcBorders>
              <w:bottom w:val="single" w:sz="4" w:space="0" w:color="auto"/>
            </w:tcBorders>
            <w:vAlign w:val="center"/>
          </w:tcPr>
          <w:p w14:paraId="3C1C4F56"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4</w:t>
            </w:r>
          </w:p>
        </w:tc>
        <w:tc>
          <w:tcPr>
            <w:tcW w:w="1008" w:type="dxa"/>
            <w:tcBorders>
              <w:bottom w:val="single" w:sz="4" w:space="0" w:color="auto"/>
            </w:tcBorders>
            <w:vAlign w:val="center"/>
          </w:tcPr>
          <w:p w14:paraId="251C7D58" w14:textId="77777777" w:rsidR="00137B10" w:rsidRDefault="00137B10" w:rsidP="00EA61E4">
            <w:pPr>
              <w:spacing w:before="120" w:after="120"/>
              <w:jc w:val="center"/>
            </w:pPr>
            <w:r w:rsidRPr="00600D1A">
              <w:rPr>
                <w:rFonts w:ascii="Times New Roman" w:eastAsia="Times New Roman" w:hAnsi="Times New Roman" w:cs="Times New Roman"/>
                <w:color w:val="000000"/>
                <w:sz w:val="22"/>
                <w:szCs w:val="22"/>
              </w:rPr>
              <w:t>5</w:t>
            </w:r>
          </w:p>
        </w:tc>
      </w:tr>
    </w:tbl>
    <w:p w14:paraId="2E59B218" w14:textId="5DD67EF2" w:rsidR="004042E8" w:rsidRDefault="004042E8" w:rsidP="000E6342">
      <w:pPr>
        <w:rPr>
          <w:rFonts w:ascii="Times New Roman" w:hAnsi="Times New Roman" w:cs="Times New Roman (Body CS)"/>
        </w:rPr>
      </w:pPr>
    </w:p>
    <w:p w14:paraId="7370C123" w14:textId="125CFEA5" w:rsidR="003976F1" w:rsidRDefault="003976F1" w:rsidP="000E6342">
      <w:pPr>
        <w:rPr>
          <w:rFonts w:ascii="Times New Roman" w:hAnsi="Times New Roman" w:cs="Times New Roman (Body CS)"/>
        </w:rPr>
      </w:pPr>
    </w:p>
    <w:p w14:paraId="6FE61D0C" w14:textId="236E4781" w:rsidR="003976F1" w:rsidRDefault="003976F1" w:rsidP="000E6342">
      <w:pPr>
        <w:rPr>
          <w:rFonts w:ascii="Times New Roman" w:hAnsi="Times New Roman" w:cs="Times New Roman (Body CS)"/>
        </w:rPr>
      </w:pPr>
    </w:p>
    <w:p w14:paraId="79A10046" w14:textId="50B99EB6" w:rsidR="003976F1" w:rsidRDefault="003976F1" w:rsidP="000E6342">
      <w:pPr>
        <w:rPr>
          <w:rFonts w:ascii="Times New Roman" w:hAnsi="Times New Roman" w:cs="Times New Roman (Body CS)"/>
        </w:rPr>
      </w:pPr>
    </w:p>
    <w:p w14:paraId="26ABBAD9" w14:textId="58B9DCDB" w:rsidR="003976F1" w:rsidRDefault="00DB092B" w:rsidP="000E6342">
      <w:pPr>
        <w:rPr>
          <w:rFonts w:ascii="Times New Roman" w:hAnsi="Times New Roman" w:cs="Times New Roman (Body CS)"/>
        </w:rPr>
      </w:pPr>
      <w:r>
        <w:rPr>
          <w:rFonts w:ascii="Times New Roman" w:hAnsi="Times New Roman" w:cs="Times New Roman (Body CS)"/>
          <w:noProof/>
        </w:rPr>
        <mc:AlternateContent>
          <mc:Choice Requires="wps">
            <w:drawing>
              <wp:anchor distT="0" distB="0" distL="114300" distR="114300" simplePos="0" relativeHeight="251674624" behindDoc="0" locked="0" layoutInCell="1" allowOverlap="1" wp14:anchorId="70324049" wp14:editId="11B20960">
                <wp:simplePos x="0" y="0"/>
                <wp:positionH relativeFrom="column">
                  <wp:posOffset>656273</wp:posOffset>
                </wp:positionH>
                <wp:positionV relativeFrom="paragraph">
                  <wp:posOffset>42862</wp:posOffset>
                </wp:positionV>
                <wp:extent cx="810260" cy="393149"/>
                <wp:effectExtent l="208597" t="39053" r="217488" b="46037"/>
                <wp:wrapNone/>
                <wp:docPr id="3" name="Text Box 3"/>
                <wp:cNvGraphicFramePr/>
                <a:graphic xmlns:a="http://schemas.openxmlformats.org/drawingml/2006/main">
                  <a:graphicData uri="http://schemas.microsoft.com/office/word/2010/wordprocessingShape">
                    <wps:wsp>
                      <wps:cNvSpPr txBox="1"/>
                      <wps:spPr>
                        <a:xfrm rot="18349913">
                          <a:off x="0" y="0"/>
                          <a:ext cx="810260" cy="393149"/>
                        </a:xfrm>
                        <a:prstGeom prst="rect">
                          <a:avLst/>
                        </a:prstGeom>
                        <a:solidFill>
                          <a:schemeClr val="lt1"/>
                        </a:solidFill>
                        <a:ln w="6350">
                          <a:noFill/>
                        </a:ln>
                      </wps:spPr>
                      <wps:txbx>
                        <w:txbxContent>
                          <w:p w14:paraId="53FF80CE" w14:textId="2A1C8D0F" w:rsidR="00A84F38" w:rsidRDefault="00A84F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24049" id="Text Box 3" o:spid="_x0000_s1042" type="#_x0000_t202" style="position:absolute;margin-left:51.7pt;margin-top:3.35pt;width:63.8pt;height:30.95pt;rotation:-3549962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1DSwIAAI4EAAAOAAAAZHJzL2Uyb0RvYy54bWysVMGO2jAQvVfqP1i+lySEpRARVpQVVaXV&#10;7kpQ7dk4DonkeFzbkNCv79ghLN32VPVijWdenmfezGRx3zWSnISxNaicJqOYEqE4FLU65PT7bvNp&#10;Rol1TBVMghI5PQtL75cfPyxanYkxVCALYQiSKJu1OqeVczqLIssr0TA7Ai0UBkswDXN4NYeoMKxF&#10;9kZG4zieRi2YQhvgwlr0PvRBugz8ZSm4ey5LKxyROcXcXDhNOPf+jJYLlh0M01XNL2mwf8iiYbXC&#10;R69UD8wxcjT1H1RNzQ1YKN2IQxNBWdZchBqwmiR+V822YlqEWlAcq68y2f9Hy59OL4bURU5TShRr&#10;sEU70TnyBTqSenVabTMEbTXCXIdu7PLgt+j0RXelaYgBFDeZpZP5PEmDFlgdQTjKfr5K7bk5OmdJ&#10;PJ5ihGMonafJZO5Jo57Lc2pj3VcBDfFGTg12MpCy06N1PXSAeLgFWRebWspw8dMj1tKQE8O+Sxcy&#10;RvLfUFKRNqfT9C4OxAr85z2zVJiLr7yv0Fuu23dBp9lQ/R6KM4oS6sZKrOabGnN9ZNa9MINThE7c&#10;DPeMRykB34KLRUkF5uff/B6PzcUoJS1OZU7tjyMzghL5TWHb58lkgrQuXCZ3n8d4MbeR/W1EHZs1&#10;oABJyC6YHu/kYJYGmldcoJV/FUNMcXw7p24w167fFVxALlarAMLB1cw9qq3mnnpo1q57ZUZf2uWw&#10;z08wzC/L3nWtx/ovFayODso6tNTr3Kt6kR+HPgzFZUH9Vt3eA+rtN7L8BQAA//8DAFBLAwQUAAYA&#10;CAAAACEA4UVrN9wAAAALAQAADwAAAGRycy9kb3ducmV2LnhtbEyPwU7DMBBE70j8g7VI3FonQURt&#10;iFMhKOJM4APceEnS2usQO03692xPcJvRPs3OlLvFWXHGMfSeFKTrBARS401PrYKvz7fVBkSImoy2&#10;nlDBBQPsqtubUhfGz/SB5zq2gkMoFFpBF+NQSBmaDp0Oaz8g8e3bj05HtmMrzahnDndWZkmSS6d7&#10;4g+dHvClw+ZUT05BxLq//Ph5P23T172J79lgj06p+7vl+QlExCX+wXCtz9Wh4k4HP5EJwrJ/yDNG&#10;FayyPAVxJbYbFgcWSfoIsirl/w3VLwAAAP//AwBQSwECLQAUAAYACAAAACEAtoM4kv4AAADhAQAA&#10;EwAAAAAAAAAAAAAAAAAAAAAAW0NvbnRlbnRfVHlwZXNdLnhtbFBLAQItABQABgAIAAAAIQA4/SH/&#10;1gAAAJQBAAALAAAAAAAAAAAAAAAAAC8BAABfcmVscy8ucmVsc1BLAQItABQABgAIAAAAIQAf9k1D&#10;SwIAAI4EAAAOAAAAAAAAAAAAAAAAAC4CAABkcnMvZTJvRG9jLnhtbFBLAQItABQABgAIAAAAIQDh&#10;RWs33AAAAAsBAAAPAAAAAAAAAAAAAAAAAKUEAABkcnMvZG93bnJldi54bWxQSwUGAAAAAAQABADz&#10;AAAArgUAAAAA&#10;" fillcolor="white [3201]" stroked="f" strokeweight=".5pt">
                <v:textbox>
                  <w:txbxContent>
                    <w:p w14:paraId="53FF80CE" w14:textId="2A1C8D0F" w:rsidR="00A84F38" w:rsidRDefault="00A84F38"/>
                  </w:txbxContent>
                </v:textbox>
              </v:shape>
            </w:pict>
          </mc:Fallback>
        </mc:AlternateContent>
      </w:r>
    </w:p>
    <w:p w14:paraId="792A03D3" w14:textId="6A40B423" w:rsidR="003976F1" w:rsidRDefault="003976F1" w:rsidP="000E6342">
      <w:pPr>
        <w:rPr>
          <w:rFonts w:ascii="Times New Roman" w:hAnsi="Times New Roman" w:cs="Times New Roman (Body CS)"/>
        </w:rPr>
      </w:pPr>
    </w:p>
    <w:p w14:paraId="52A1BF88" w14:textId="77777777" w:rsidR="003976F1" w:rsidRDefault="003976F1" w:rsidP="000E6342">
      <w:pPr>
        <w:rPr>
          <w:rFonts w:ascii="Times New Roman" w:hAnsi="Times New Roman" w:cs="Times New Roman (Body CS)"/>
        </w:rPr>
      </w:pPr>
    </w:p>
    <w:p w14:paraId="3C78C379" w14:textId="0ED2905F" w:rsidR="00372302" w:rsidRDefault="00372302">
      <w:pPr>
        <w:rPr>
          <w:rFonts w:ascii="Times New Roman" w:hAnsi="Times New Roman" w:cs="Times New Roman (Body CS)"/>
        </w:rPr>
      </w:pPr>
      <w:r>
        <w:rPr>
          <w:rFonts w:ascii="Times New Roman" w:hAnsi="Times New Roman" w:cs="Times New Roman (Body CS)"/>
        </w:rPr>
        <w:br w:type="page"/>
      </w:r>
    </w:p>
    <w:p w14:paraId="3C6D14B2" w14:textId="76F3D2BA" w:rsidR="00372302" w:rsidRDefault="00B06CAE" w:rsidP="00372302">
      <w:pPr>
        <w:tabs>
          <w:tab w:val="left" w:pos="378"/>
        </w:tabs>
        <w:jc w:val="center"/>
        <w:rPr>
          <w:rFonts w:ascii="Times New Roman" w:hAnsi="Times New Roman" w:cs="Times New Roman (Body CS)"/>
          <w:b/>
        </w:rPr>
      </w:pPr>
      <w:r>
        <w:rPr>
          <w:rFonts w:ascii="Times New Roman" w:hAnsi="Times New Roman" w:cs="Times New Roman (Body CS)"/>
          <w:b/>
        </w:rPr>
        <w:lastRenderedPageBreak/>
        <w:t>Appendix D</w:t>
      </w:r>
    </w:p>
    <w:p w14:paraId="3FBFB2AD" w14:textId="77777777" w:rsidR="00372302" w:rsidRPr="00B01A63" w:rsidRDefault="00372302" w:rsidP="00372302">
      <w:pPr>
        <w:tabs>
          <w:tab w:val="left" w:pos="378"/>
        </w:tabs>
        <w:jc w:val="center"/>
        <w:rPr>
          <w:rFonts w:ascii="Times New Roman" w:hAnsi="Times New Roman" w:cs="Times New Roman (Body CS)"/>
          <w:b/>
        </w:rPr>
      </w:pPr>
    </w:p>
    <w:p w14:paraId="383671A9" w14:textId="77777777" w:rsidR="00372302" w:rsidRPr="00B01A63" w:rsidRDefault="00372302" w:rsidP="00372302">
      <w:pPr>
        <w:tabs>
          <w:tab w:val="left" w:pos="378"/>
        </w:tabs>
        <w:jc w:val="center"/>
        <w:rPr>
          <w:rFonts w:ascii="Times New Roman" w:hAnsi="Times New Roman" w:cs="Times New Roman (Body CS)"/>
          <w:b/>
        </w:rPr>
      </w:pPr>
      <w:r w:rsidRPr="00B01A63">
        <w:rPr>
          <w:rFonts w:ascii="Times New Roman" w:hAnsi="Times New Roman" w:cs="Times New Roman (Body CS)"/>
          <w:b/>
        </w:rPr>
        <w:t>IRB Approval Letter</w:t>
      </w:r>
    </w:p>
    <w:p w14:paraId="3EF934D3" w14:textId="37787856" w:rsidR="003976F1" w:rsidRDefault="003976F1" w:rsidP="000E6342">
      <w:pPr>
        <w:rPr>
          <w:rFonts w:ascii="Times New Roman" w:hAnsi="Times New Roman" w:cs="Times New Roman (Body CS)"/>
        </w:rPr>
      </w:pPr>
    </w:p>
    <w:p w14:paraId="23AD4E57" w14:textId="1CF8F0B5" w:rsidR="00372302" w:rsidRDefault="00372302" w:rsidP="000E6342">
      <w:pPr>
        <w:rPr>
          <w:rFonts w:ascii="Times New Roman" w:hAnsi="Times New Roman" w:cs="Times New Roman (Body CS)"/>
        </w:rPr>
      </w:pPr>
      <w:r>
        <w:rPr>
          <w:noProof/>
        </w:rPr>
        <w:drawing>
          <wp:inline distT="0" distB="0" distL="0" distR="0" wp14:anchorId="1537063B" wp14:editId="530424C6">
            <wp:extent cx="5943600" cy="64032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308" t="5648" r="5231" b="4920"/>
                    <a:stretch/>
                  </pic:blipFill>
                  <pic:spPr bwMode="auto">
                    <a:xfrm>
                      <a:off x="0" y="0"/>
                      <a:ext cx="5943600" cy="6403296"/>
                    </a:xfrm>
                    <a:prstGeom prst="rect">
                      <a:avLst/>
                    </a:prstGeom>
                    <a:ln>
                      <a:noFill/>
                    </a:ln>
                    <a:extLst>
                      <a:ext uri="{53640926-AAD7-44D8-BBD7-CCE9431645EC}">
                        <a14:shadowObscured xmlns:a14="http://schemas.microsoft.com/office/drawing/2010/main"/>
                      </a:ext>
                    </a:extLst>
                  </pic:spPr>
                </pic:pic>
              </a:graphicData>
            </a:graphic>
          </wp:inline>
        </w:drawing>
      </w:r>
    </w:p>
    <w:sectPr w:rsidR="00372302" w:rsidSect="00F35D4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2F512" w14:textId="77777777" w:rsidR="00DB0987" w:rsidRDefault="00DB0987" w:rsidP="00632961">
      <w:r>
        <w:separator/>
      </w:r>
    </w:p>
  </w:endnote>
  <w:endnote w:type="continuationSeparator" w:id="0">
    <w:p w14:paraId="23C24D81" w14:textId="77777777" w:rsidR="00DB0987" w:rsidRDefault="00DB0987" w:rsidP="0063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 New Roman (Body 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B094F" w14:textId="77777777" w:rsidR="00A84F38" w:rsidRDefault="00A84F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21076" w14:textId="2A198641" w:rsidR="00A84F38" w:rsidRPr="00C87A4F" w:rsidRDefault="00A84F38" w:rsidP="00C87A4F">
    <w:pPr>
      <w:pStyle w:val="Footer"/>
      <w:tabs>
        <w:tab w:val="left" w:pos="5581"/>
      </w:tabs>
      <w:rPr>
        <w:rFonts w:ascii="Times New Roman" w:hAnsi="Times New Roman" w:cs="Times New Roman"/>
      </w:rPr>
    </w:pPr>
    <w:r>
      <w:rPr>
        <w:rFonts w:ascii="Times New Roman" w:hAnsi="Times New Roman" w:cs="Times New Roman"/>
      </w:rPr>
      <w:tab/>
    </w:r>
    <w:r w:rsidRPr="00C87A4F">
      <w:rPr>
        <w:rFonts w:ascii="Times New Roman" w:hAnsi="Times New Roman" w:cs="Times New Roman"/>
      </w:rPr>
      <w:fldChar w:fldCharType="begin"/>
    </w:r>
    <w:r w:rsidRPr="00C87A4F">
      <w:rPr>
        <w:rFonts w:ascii="Times New Roman" w:hAnsi="Times New Roman" w:cs="Times New Roman"/>
      </w:rPr>
      <w:instrText xml:space="preserve"> PAGE   \* MERGEFORMAT </w:instrText>
    </w:r>
    <w:r w:rsidRPr="00C87A4F">
      <w:rPr>
        <w:rFonts w:ascii="Times New Roman" w:hAnsi="Times New Roman" w:cs="Times New Roman"/>
      </w:rPr>
      <w:fldChar w:fldCharType="separate"/>
    </w:r>
    <w:r w:rsidR="00CF64FB">
      <w:rPr>
        <w:rFonts w:ascii="Times New Roman" w:hAnsi="Times New Roman" w:cs="Times New Roman"/>
        <w:noProof/>
      </w:rPr>
      <w:t>22</w:t>
    </w:r>
    <w:r w:rsidRPr="00C87A4F">
      <w:rPr>
        <w:rFonts w:ascii="Times New Roman" w:hAnsi="Times New Roman" w:cs="Times New Roman"/>
        <w:noProof/>
      </w:rPr>
      <w:fldChar w:fldCharType="end"/>
    </w:r>
    <w:r>
      <w:rPr>
        <w:rFonts w:ascii="Times New Roman" w:hAnsi="Times New Roman" w:cs="Times New Roman"/>
        <w:noProof/>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27031" w14:textId="77777777" w:rsidR="00A84F38" w:rsidRPr="00172425" w:rsidRDefault="00A84F38" w:rsidP="001724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383E5" w14:textId="77777777" w:rsidR="00A84F38" w:rsidRDefault="00A84F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A4495" w14:textId="585AF04E" w:rsidR="00A84F38" w:rsidRDefault="00A84F38">
    <w:pPr>
      <w:pStyle w:val="Footer"/>
    </w:pPr>
    <w:r>
      <w:ptab w:relativeTo="margin" w:alignment="center" w:leader="none"/>
    </w:r>
    <w:r>
      <w:t>iv</w:t>
    </w:r>
    <w:r>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375472"/>
      <w:docPartObj>
        <w:docPartGallery w:val="Page Numbers (Bottom of Page)"/>
        <w:docPartUnique/>
      </w:docPartObj>
    </w:sdtPr>
    <w:sdtEndPr>
      <w:rPr>
        <w:rFonts w:ascii="Times New Roman" w:hAnsi="Times New Roman" w:cs="Times New Roman"/>
        <w:noProof/>
      </w:rPr>
    </w:sdtEndPr>
    <w:sdtContent>
      <w:p w14:paraId="052B78C9" w14:textId="6353921E" w:rsidR="00A84F38" w:rsidRPr="00B03C61" w:rsidRDefault="00A84F38">
        <w:pPr>
          <w:pStyle w:val="Footer"/>
          <w:jc w:val="center"/>
          <w:rPr>
            <w:rFonts w:ascii="Times New Roman" w:hAnsi="Times New Roman" w:cs="Times New Roman"/>
          </w:rPr>
        </w:pPr>
        <w:r w:rsidRPr="00B03C61">
          <w:rPr>
            <w:rFonts w:ascii="Times New Roman" w:hAnsi="Times New Roman" w:cs="Times New Roman"/>
          </w:rPr>
          <w:fldChar w:fldCharType="begin"/>
        </w:r>
        <w:r w:rsidRPr="00B03C61">
          <w:rPr>
            <w:rFonts w:ascii="Times New Roman" w:hAnsi="Times New Roman" w:cs="Times New Roman"/>
          </w:rPr>
          <w:instrText xml:space="preserve"> PAGE   \* MERGEFORMAT </w:instrText>
        </w:r>
        <w:r w:rsidRPr="00B03C61">
          <w:rPr>
            <w:rFonts w:ascii="Times New Roman" w:hAnsi="Times New Roman" w:cs="Times New Roman"/>
          </w:rPr>
          <w:fldChar w:fldCharType="separate"/>
        </w:r>
        <w:r w:rsidR="00CF64FB">
          <w:rPr>
            <w:rFonts w:ascii="Times New Roman" w:hAnsi="Times New Roman" w:cs="Times New Roman"/>
            <w:noProof/>
          </w:rPr>
          <w:t>vi</w:t>
        </w:r>
        <w:r w:rsidRPr="00B03C61">
          <w:rPr>
            <w:rFonts w:ascii="Times New Roman" w:hAnsi="Times New Roman" w:cs="Times New Roman"/>
            <w:noProof/>
          </w:rPr>
          <w:fldChar w:fldCharType="end"/>
        </w:r>
      </w:p>
    </w:sdtContent>
  </w:sdt>
  <w:p w14:paraId="15CC1A3B" w14:textId="77777777" w:rsidR="00A84F38" w:rsidRPr="00172425" w:rsidRDefault="00A84F38" w:rsidP="0017242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39AB7" w14:textId="2E149AD9" w:rsidR="00A84F38" w:rsidRPr="009905B9" w:rsidRDefault="00A84F38">
    <w:pPr>
      <w:pStyle w:val="Footer"/>
      <w:jc w:val="center"/>
      <w:rPr>
        <w:rFonts w:ascii="Times New Roman" w:hAnsi="Times New Roman" w:cs="Times New Roman"/>
      </w:rPr>
    </w:pPr>
    <w:r>
      <w:rPr>
        <w:rFonts w:ascii="Times New Roman" w:hAnsi="Times New Roman" w:cs="Times New Roman"/>
      </w:rPr>
      <w:t>iv</w:t>
    </w:r>
  </w:p>
  <w:p w14:paraId="2BE4A657" w14:textId="77777777" w:rsidR="00A84F38" w:rsidRPr="001E078C" w:rsidRDefault="00A84F38" w:rsidP="001E07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045268"/>
      <w:docPartObj>
        <w:docPartGallery w:val="Page Numbers (Bottom of Page)"/>
        <w:docPartUnique/>
      </w:docPartObj>
    </w:sdtPr>
    <w:sdtEndPr>
      <w:rPr>
        <w:rFonts w:ascii="Times New Roman" w:hAnsi="Times New Roman" w:cs="Times New Roman"/>
        <w:noProof/>
      </w:rPr>
    </w:sdtEndPr>
    <w:sdtContent>
      <w:p w14:paraId="65442978" w14:textId="77777777" w:rsidR="00A84F38" w:rsidRDefault="00A84F38">
        <w:pPr>
          <w:pStyle w:val="Footer"/>
          <w:jc w:val="center"/>
        </w:pPr>
      </w:p>
      <w:p w14:paraId="3796CDC5" w14:textId="39462C16" w:rsidR="00A84F38" w:rsidRPr="00F34E6D" w:rsidRDefault="00A84F38">
        <w:pPr>
          <w:pStyle w:val="Footer"/>
          <w:jc w:val="center"/>
          <w:rPr>
            <w:rFonts w:ascii="Times New Roman" w:hAnsi="Times New Roman" w:cs="Times New Roman"/>
          </w:rPr>
        </w:pPr>
        <w:r w:rsidRPr="00F34E6D">
          <w:rPr>
            <w:rFonts w:ascii="Times New Roman" w:hAnsi="Times New Roman" w:cs="Times New Roman"/>
          </w:rPr>
          <w:t>vi</w:t>
        </w:r>
        <w:r>
          <w:rPr>
            <w:rFonts w:ascii="Times New Roman" w:hAnsi="Times New Roman" w:cs="Times New Roman"/>
          </w:rPr>
          <w:t>i</w:t>
        </w:r>
      </w:p>
    </w:sdtContent>
  </w:sdt>
  <w:p w14:paraId="7DACA42E" w14:textId="3F1E01B7" w:rsidR="00A84F38" w:rsidRPr="0028075E" w:rsidRDefault="00A84F38" w:rsidP="0028075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876D" w14:textId="7E43990E" w:rsidR="00A84F38" w:rsidRPr="00333537" w:rsidRDefault="00A84F38" w:rsidP="00757CBE">
    <w:pPr>
      <w:pStyle w:val="Footer"/>
      <w:jc w:val="center"/>
    </w:pPr>
    <w:r w:rsidRPr="00B01A63">
      <w:rPr>
        <w:rFonts w:ascii="Times New Roman" w:hAnsi="Times New Roman" w:cs="Times New Roman"/>
        <w:noProof/>
      </w:rPr>
      <w:fldChar w:fldCharType="begin"/>
    </w:r>
    <w:r w:rsidRPr="00B01A63">
      <w:rPr>
        <w:rFonts w:ascii="Times New Roman" w:hAnsi="Times New Roman" w:cs="Times New Roman"/>
        <w:noProof/>
      </w:rPr>
      <w:instrText xml:space="preserve"> PAGE   \* MERGEFORMAT </w:instrText>
    </w:r>
    <w:r w:rsidRPr="00B01A63">
      <w:rPr>
        <w:rFonts w:ascii="Times New Roman" w:hAnsi="Times New Roman" w:cs="Times New Roman"/>
        <w:noProof/>
      </w:rPr>
      <w:fldChar w:fldCharType="separate"/>
    </w:r>
    <w:r w:rsidR="00CF64FB">
      <w:rPr>
        <w:rFonts w:ascii="Times New Roman" w:hAnsi="Times New Roman" w:cs="Times New Roman"/>
        <w:noProof/>
      </w:rPr>
      <w:t>1</w:t>
    </w:r>
    <w:r w:rsidRPr="00B01A63">
      <w:rPr>
        <w:rFonts w:ascii="Times New Roman" w:hAnsi="Times New Roman" w:cs="Times New Roman"/>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7F0F8" w14:textId="437814DD" w:rsidR="00A84F38" w:rsidRPr="00B01A63" w:rsidRDefault="00A84F38" w:rsidP="00B01A63">
    <w:pPr>
      <w:pStyle w:val="Footer"/>
      <w:jc w:val="center"/>
      <w:rPr>
        <w:rFonts w:ascii="Times New Roman" w:hAnsi="Times New Roman" w:cs="Times New Roman"/>
      </w:rPr>
    </w:pPr>
    <w:r w:rsidRPr="00B01A63">
      <w:rPr>
        <w:rFonts w:ascii="Times New Roman" w:hAnsi="Times New Roman" w:cs="Times New Roman"/>
      </w:rPr>
      <w:fldChar w:fldCharType="begin"/>
    </w:r>
    <w:r w:rsidRPr="00B01A63">
      <w:rPr>
        <w:rFonts w:ascii="Times New Roman" w:hAnsi="Times New Roman" w:cs="Times New Roman"/>
      </w:rPr>
      <w:instrText xml:space="preserve"> PAGE   \* MERGEFORMAT </w:instrText>
    </w:r>
    <w:r w:rsidRPr="00B01A63">
      <w:rPr>
        <w:rFonts w:ascii="Times New Roman" w:hAnsi="Times New Roman" w:cs="Times New Roman"/>
      </w:rPr>
      <w:fldChar w:fldCharType="separate"/>
    </w:r>
    <w:r w:rsidR="00CF64FB">
      <w:rPr>
        <w:rFonts w:ascii="Times New Roman" w:hAnsi="Times New Roman" w:cs="Times New Roman"/>
        <w:noProof/>
      </w:rPr>
      <w:t>17</w:t>
    </w:r>
    <w:r w:rsidRPr="00B01A63">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3069E" w14:textId="77777777" w:rsidR="00DB0987" w:rsidRDefault="00DB0987" w:rsidP="00632961">
      <w:r>
        <w:separator/>
      </w:r>
    </w:p>
  </w:footnote>
  <w:footnote w:type="continuationSeparator" w:id="0">
    <w:p w14:paraId="61871C64" w14:textId="77777777" w:rsidR="00DB0987" w:rsidRDefault="00DB0987" w:rsidP="00632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09064" w14:textId="77777777" w:rsidR="00A84F38" w:rsidRDefault="00A84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D0918" w14:textId="77777777" w:rsidR="00A84F38" w:rsidRDefault="00A84F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A8F2B" w14:textId="77777777" w:rsidR="00A84F38" w:rsidRDefault="00A84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D17DE" w14:textId="77777777" w:rsidR="00A84F38" w:rsidRDefault="00A84F38" w:rsidP="00632961">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971FA" w14:textId="57BD4F8C" w:rsidR="00A84F38" w:rsidRDefault="00A84F38" w:rsidP="0056646A">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8D013" w14:textId="2520B93A" w:rsidR="00A84F38" w:rsidRPr="006E3A37" w:rsidRDefault="00A84F38" w:rsidP="006E3A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72D8B" w14:textId="4E297FCD" w:rsidR="00A84F38" w:rsidRPr="00D869A0" w:rsidRDefault="00A84F38" w:rsidP="00632961">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B3EC6"/>
    <w:multiLevelType w:val="hybridMultilevel"/>
    <w:tmpl w:val="F3780A7E"/>
    <w:lvl w:ilvl="0" w:tplc="E842E238">
      <w:start w:val="1"/>
      <w:numFmt w:val="bullet"/>
      <w:lvlText w:val="•"/>
      <w:lvlJc w:val="left"/>
      <w:pPr>
        <w:tabs>
          <w:tab w:val="num" w:pos="720"/>
        </w:tabs>
        <w:ind w:left="720" w:hanging="360"/>
      </w:pPr>
      <w:rPr>
        <w:rFonts w:ascii="Arial" w:hAnsi="Arial" w:hint="default"/>
      </w:rPr>
    </w:lvl>
    <w:lvl w:ilvl="1" w:tplc="00DC40C2" w:tentative="1">
      <w:start w:val="1"/>
      <w:numFmt w:val="bullet"/>
      <w:lvlText w:val="•"/>
      <w:lvlJc w:val="left"/>
      <w:pPr>
        <w:tabs>
          <w:tab w:val="num" w:pos="1440"/>
        </w:tabs>
        <w:ind w:left="1440" w:hanging="360"/>
      </w:pPr>
      <w:rPr>
        <w:rFonts w:ascii="Arial" w:hAnsi="Arial" w:hint="default"/>
      </w:rPr>
    </w:lvl>
    <w:lvl w:ilvl="2" w:tplc="E70C3E14" w:tentative="1">
      <w:start w:val="1"/>
      <w:numFmt w:val="bullet"/>
      <w:lvlText w:val="•"/>
      <w:lvlJc w:val="left"/>
      <w:pPr>
        <w:tabs>
          <w:tab w:val="num" w:pos="2160"/>
        </w:tabs>
        <w:ind w:left="2160" w:hanging="360"/>
      </w:pPr>
      <w:rPr>
        <w:rFonts w:ascii="Arial" w:hAnsi="Arial" w:hint="default"/>
      </w:rPr>
    </w:lvl>
    <w:lvl w:ilvl="3" w:tplc="1A06B4B2" w:tentative="1">
      <w:start w:val="1"/>
      <w:numFmt w:val="bullet"/>
      <w:lvlText w:val="•"/>
      <w:lvlJc w:val="left"/>
      <w:pPr>
        <w:tabs>
          <w:tab w:val="num" w:pos="2880"/>
        </w:tabs>
        <w:ind w:left="2880" w:hanging="360"/>
      </w:pPr>
      <w:rPr>
        <w:rFonts w:ascii="Arial" w:hAnsi="Arial" w:hint="default"/>
      </w:rPr>
    </w:lvl>
    <w:lvl w:ilvl="4" w:tplc="8728A4EC" w:tentative="1">
      <w:start w:val="1"/>
      <w:numFmt w:val="bullet"/>
      <w:lvlText w:val="•"/>
      <w:lvlJc w:val="left"/>
      <w:pPr>
        <w:tabs>
          <w:tab w:val="num" w:pos="3600"/>
        </w:tabs>
        <w:ind w:left="3600" w:hanging="360"/>
      </w:pPr>
      <w:rPr>
        <w:rFonts w:ascii="Arial" w:hAnsi="Arial" w:hint="default"/>
      </w:rPr>
    </w:lvl>
    <w:lvl w:ilvl="5" w:tplc="5C127D90" w:tentative="1">
      <w:start w:val="1"/>
      <w:numFmt w:val="bullet"/>
      <w:lvlText w:val="•"/>
      <w:lvlJc w:val="left"/>
      <w:pPr>
        <w:tabs>
          <w:tab w:val="num" w:pos="4320"/>
        </w:tabs>
        <w:ind w:left="4320" w:hanging="360"/>
      </w:pPr>
      <w:rPr>
        <w:rFonts w:ascii="Arial" w:hAnsi="Arial" w:hint="default"/>
      </w:rPr>
    </w:lvl>
    <w:lvl w:ilvl="6" w:tplc="A1B298CE" w:tentative="1">
      <w:start w:val="1"/>
      <w:numFmt w:val="bullet"/>
      <w:lvlText w:val="•"/>
      <w:lvlJc w:val="left"/>
      <w:pPr>
        <w:tabs>
          <w:tab w:val="num" w:pos="5040"/>
        </w:tabs>
        <w:ind w:left="5040" w:hanging="360"/>
      </w:pPr>
      <w:rPr>
        <w:rFonts w:ascii="Arial" w:hAnsi="Arial" w:hint="default"/>
      </w:rPr>
    </w:lvl>
    <w:lvl w:ilvl="7" w:tplc="8116B166" w:tentative="1">
      <w:start w:val="1"/>
      <w:numFmt w:val="bullet"/>
      <w:lvlText w:val="•"/>
      <w:lvlJc w:val="left"/>
      <w:pPr>
        <w:tabs>
          <w:tab w:val="num" w:pos="5760"/>
        </w:tabs>
        <w:ind w:left="5760" w:hanging="360"/>
      </w:pPr>
      <w:rPr>
        <w:rFonts w:ascii="Arial" w:hAnsi="Arial" w:hint="default"/>
      </w:rPr>
    </w:lvl>
    <w:lvl w:ilvl="8" w:tplc="184EBE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BB662F"/>
    <w:multiLevelType w:val="hybridMultilevel"/>
    <w:tmpl w:val="C920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86909"/>
    <w:multiLevelType w:val="hybridMultilevel"/>
    <w:tmpl w:val="E77ADF4C"/>
    <w:lvl w:ilvl="0" w:tplc="E9BA3F7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C5148"/>
    <w:multiLevelType w:val="hybridMultilevel"/>
    <w:tmpl w:val="12661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003F2"/>
    <w:multiLevelType w:val="hybridMultilevel"/>
    <w:tmpl w:val="66843CF0"/>
    <w:lvl w:ilvl="0" w:tplc="CF64A96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40DA7"/>
    <w:multiLevelType w:val="hybridMultilevel"/>
    <w:tmpl w:val="BE60DCB2"/>
    <w:lvl w:ilvl="0" w:tplc="4680FD46">
      <w:start w:val="1"/>
      <w:numFmt w:val="bullet"/>
      <w:lvlText w:val="•"/>
      <w:lvlJc w:val="left"/>
      <w:pPr>
        <w:tabs>
          <w:tab w:val="num" w:pos="720"/>
        </w:tabs>
        <w:ind w:left="720" w:hanging="360"/>
      </w:pPr>
      <w:rPr>
        <w:rFonts w:ascii="Arial" w:hAnsi="Arial" w:hint="default"/>
      </w:rPr>
    </w:lvl>
    <w:lvl w:ilvl="1" w:tplc="1CF8CC6A" w:tentative="1">
      <w:start w:val="1"/>
      <w:numFmt w:val="bullet"/>
      <w:lvlText w:val="•"/>
      <w:lvlJc w:val="left"/>
      <w:pPr>
        <w:tabs>
          <w:tab w:val="num" w:pos="1440"/>
        </w:tabs>
        <w:ind w:left="1440" w:hanging="360"/>
      </w:pPr>
      <w:rPr>
        <w:rFonts w:ascii="Arial" w:hAnsi="Arial" w:hint="default"/>
      </w:rPr>
    </w:lvl>
    <w:lvl w:ilvl="2" w:tplc="7C02F47C" w:tentative="1">
      <w:start w:val="1"/>
      <w:numFmt w:val="bullet"/>
      <w:lvlText w:val="•"/>
      <w:lvlJc w:val="left"/>
      <w:pPr>
        <w:tabs>
          <w:tab w:val="num" w:pos="2160"/>
        </w:tabs>
        <w:ind w:left="2160" w:hanging="360"/>
      </w:pPr>
      <w:rPr>
        <w:rFonts w:ascii="Arial" w:hAnsi="Arial" w:hint="default"/>
      </w:rPr>
    </w:lvl>
    <w:lvl w:ilvl="3" w:tplc="C1FC57BA" w:tentative="1">
      <w:start w:val="1"/>
      <w:numFmt w:val="bullet"/>
      <w:lvlText w:val="•"/>
      <w:lvlJc w:val="left"/>
      <w:pPr>
        <w:tabs>
          <w:tab w:val="num" w:pos="2880"/>
        </w:tabs>
        <w:ind w:left="2880" w:hanging="360"/>
      </w:pPr>
      <w:rPr>
        <w:rFonts w:ascii="Arial" w:hAnsi="Arial" w:hint="default"/>
      </w:rPr>
    </w:lvl>
    <w:lvl w:ilvl="4" w:tplc="EDB257C0" w:tentative="1">
      <w:start w:val="1"/>
      <w:numFmt w:val="bullet"/>
      <w:lvlText w:val="•"/>
      <w:lvlJc w:val="left"/>
      <w:pPr>
        <w:tabs>
          <w:tab w:val="num" w:pos="3600"/>
        </w:tabs>
        <w:ind w:left="3600" w:hanging="360"/>
      </w:pPr>
      <w:rPr>
        <w:rFonts w:ascii="Arial" w:hAnsi="Arial" w:hint="default"/>
      </w:rPr>
    </w:lvl>
    <w:lvl w:ilvl="5" w:tplc="DD5CB48C" w:tentative="1">
      <w:start w:val="1"/>
      <w:numFmt w:val="bullet"/>
      <w:lvlText w:val="•"/>
      <w:lvlJc w:val="left"/>
      <w:pPr>
        <w:tabs>
          <w:tab w:val="num" w:pos="4320"/>
        </w:tabs>
        <w:ind w:left="4320" w:hanging="360"/>
      </w:pPr>
      <w:rPr>
        <w:rFonts w:ascii="Arial" w:hAnsi="Arial" w:hint="default"/>
      </w:rPr>
    </w:lvl>
    <w:lvl w:ilvl="6" w:tplc="D4402F78" w:tentative="1">
      <w:start w:val="1"/>
      <w:numFmt w:val="bullet"/>
      <w:lvlText w:val="•"/>
      <w:lvlJc w:val="left"/>
      <w:pPr>
        <w:tabs>
          <w:tab w:val="num" w:pos="5040"/>
        </w:tabs>
        <w:ind w:left="5040" w:hanging="360"/>
      </w:pPr>
      <w:rPr>
        <w:rFonts w:ascii="Arial" w:hAnsi="Arial" w:hint="default"/>
      </w:rPr>
    </w:lvl>
    <w:lvl w:ilvl="7" w:tplc="7AF82188" w:tentative="1">
      <w:start w:val="1"/>
      <w:numFmt w:val="bullet"/>
      <w:lvlText w:val="•"/>
      <w:lvlJc w:val="left"/>
      <w:pPr>
        <w:tabs>
          <w:tab w:val="num" w:pos="5760"/>
        </w:tabs>
        <w:ind w:left="5760" w:hanging="360"/>
      </w:pPr>
      <w:rPr>
        <w:rFonts w:ascii="Arial" w:hAnsi="Arial" w:hint="default"/>
      </w:rPr>
    </w:lvl>
    <w:lvl w:ilvl="8" w:tplc="D7268F4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0213EC"/>
    <w:multiLevelType w:val="hybridMultilevel"/>
    <w:tmpl w:val="1C3C7FDC"/>
    <w:lvl w:ilvl="0" w:tplc="C92E850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874F4"/>
    <w:multiLevelType w:val="hybridMultilevel"/>
    <w:tmpl w:val="9718E76C"/>
    <w:lvl w:ilvl="0" w:tplc="11AA1A26">
      <w:start w:val="8"/>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7516644"/>
    <w:multiLevelType w:val="hybridMultilevel"/>
    <w:tmpl w:val="00A61F3E"/>
    <w:lvl w:ilvl="0" w:tplc="150A9E20">
      <w:start w:val="1"/>
      <w:numFmt w:val="bullet"/>
      <w:lvlText w:val="•"/>
      <w:lvlJc w:val="left"/>
      <w:pPr>
        <w:tabs>
          <w:tab w:val="num" w:pos="720"/>
        </w:tabs>
        <w:ind w:left="720" w:hanging="360"/>
      </w:pPr>
      <w:rPr>
        <w:rFonts w:ascii="Arial" w:hAnsi="Arial" w:hint="default"/>
      </w:rPr>
    </w:lvl>
    <w:lvl w:ilvl="1" w:tplc="CE94A7F6" w:tentative="1">
      <w:start w:val="1"/>
      <w:numFmt w:val="bullet"/>
      <w:lvlText w:val="•"/>
      <w:lvlJc w:val="left"/>
      <w:pPr>
        <w:tabs>
          <w:tab w:val="num" w:pos="1440"/>
        </w:tabs>
        <w:ind w:left="1440" w:hanging="360"/>
      </w:pPr>
      <w:rPr>
        <w:rFonts w:ascii="Arial" w:hAnsi="Arial" w:hint="default"/>
      </w:rPr>
    </w:lvl>
    <w:lvl w:ilvl="2" w:tplc="19B237CC" w:tentative="1">
      <w:start w:val="1"/>
      <w:numFmt w:val="bullet"/>
      <w:lvlText w:val="•"/>
      <w:lvlJc w:val="left"/>
      <w:pPr>
        <w:tabs>
          <w:tab w:val="num" w:pos="2160"/>
        </w:tabs>
        <w:ind w:left="2160" w:hanging="360"/>
      </w:pPr>
      <w:rPr>
        <w:rFonts w:ascii="Arial" w:hAnsi="Arial" w:hint="default"/>
      </w:rPr>
    </w:lvl>
    <w:lvl w:ilvl="3" w:tplc="DE10B512" w:tentative="1">
      <w:start w:val="1"/>
      <w:numFmt w:val="bullet"/>
      <w:lvlText w:val="•"/>
      <w:lvlJc w:val="left"/>
      <w:pPr>
        <w:tabs>
          <w:tab w:val="num" w:pos="2880"/>
        </w:tabs>
        <w:ind w:left="2880" w:hanging="360"/>
      </w:pPr>
      <w:rPr>
        <w:rFonts w:ascii="Arial" w:hAnsi="Arial" w:hint="default"/>
      </w:rPr>
    </w:lvl>
    <w:lvl w:ilvl="4" w:tplc="01F80678" w:tentative="1">
      <w:start w:val="1"/>
      <w:numFmt w:val="bullet"/>
      <w:lvlText w:val="•"/>
      <w:lvlJc w:val="left"/>
      <w:pPr>
        <w:tabs>
          <w:tab w:val="num" w:pos="3600"/>
        </w:tabs>
        <w:ind w:left="3600" w:hanging="360"/>
      </w:pPr>
      <w:rPr>
        <w:rFonts w:ascii="Arial" w:hAnsi="Arial" w:hint="default"/>
      </w:rPr>
    </w:lvl>
    <w:lvl w:ilvl="5" w:tplc="A1C8DCF0" w:tentative="1">
      <w:start w:val="1"/>
      <w:numFmt w:val="bullet"/>
      <w:lvlText w:val="•"/>
      <w:lvlJc w:val="left"/>
      <w:pPr>
        <w:tabs>
          <w:tab w:val="num" w:pos="4320"/>
        </w:tabs>
        <w:ind w:left="4320" w:hanging="360"/>
      </w:pPr>
      <w:rPr>
        <w:rFonts w:ascii="Arial" w:hAnsi="Arial" w:hint="default"/>
      </w:rPr>
    </w:lvl>
    <w:lvl w:ilvl="6" w:tplc="6E369CAE" w:tentative="1">
      <w:start w:val="1"/>
      <w:numFmt w:val="bullet"/>
      <w:lvlText w:val="•"/>
      <w:lvlJc w:val="left"/>
      <w:pPr>
        <w:tabs>
          <w:tab w:val="num" w:pos="5040"/>
        </w:tabs>
        <w:ind w:left="5040" w:hanging="360"/>
      </w:pPr>
      <w:rPr>
        <w:rFonts w:ascii="Arial" w:hAnsi="Arial" w:hint="default"/>
      </w:rPr>
    </w:lvl>
    <w:lvl w:ilvl="7" w:tplc="620E2356" w:tentative="1">
      <w:start w:val="1"/>
      <w:numFmt w:val="bullet"/>
      <w:lvlText w:val="•"/>
      <w:lvlJc w:val="left"/>
      <w:pPr>
        <w:tabs>
          <w:tab w:val="num" w:pos="5760"/>
        </w:tabs>
        <w:ind w:left="5760" w:hanging="360"/>
      </w:pPr>
      <w:rPr>
        <w:rFonts w:ascii="Arial" w:hAnsi="Arial" w:hint="default"/>
      </w:rPr>
    </w:lvl>
    <w:lvl w:ilvl="8" w:tplc="E76CD76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011DDE"/>
    <w:multiLevelType w:val="hybridMultilevel"/>
    <w:tmpl w:val="5BAC6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FB12EE"/>
    <w:multiLevelType w:val="hybridMultilevel"/>
    <w:tmpl w:val="E50C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734773"/>
    <w:multiLevelType w:val="hybridMultilevel"/>
    <w:tmpl w:val="0BFC2278"/>
    <w:lvl w:ilvl="0" w:tplc="D2B618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8042BF6"/>
    <w:multiLevelType w:val="hybridMultilevel"/>
    <w:tmpl w:val="4B0A1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511FE2"/>
    <w:multiLevelType w:val="hybridMultilevel"/>
    <w:tmpl w:val="D60C2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2356E"/>
    <w:multiLevelType w:val="hybridMultilevel"/>
    <w:tmpl w:val="074A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55CF7"/>
    <w:multiLevelType w:val="hybridMultilevel"/>
    <w:tmpl w:val="97D8C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6365F"/>
    <w:multiLevelType w:val="hybridMultilevel"/>
    <w:tmpl w:val="3202F8E4"/>
    <w:lvl w:ilvl="0" w:tplc="0E3C7710">
      <w:start w:val="1"/>
      <w:numFmt w:val="bullet"/>
      <w:lvlText w:val="•"/>
      <w:lvlJc w:val="left"/>
      <w:pPr>
        <w:tabs>
          <w:tab w:val="num" w:pos="720"/>
        </w:tabs>
        <w:ind w:left="720" w:hanging="360"/>
      </w:pPr>
      <w:rPr>
        <w:rFonts w:ascii="Arial" w:hAnsi="Arial" w:hint="default"/>
      </w:rPr>
    </w:lvl>
    <w:lvl w:ilvl="1" w:tplc="182CA5FC" w:tentative="1">
      <w:start w:val="1"/>
      <w:numFmt w:val="bullet"/>
      <w:lvlText w:val="•"/>
      <w:lvlJc w:val="left"/>
      <w:pPr>
        <w:tabs>
          <w:tab w:val="num" w:pos="1440"/>
        </w:tabs>
        <w:ind w:left="1440" w:hanging="360"/>
      </w:pPr>
      <w:rPr>
        <w:rFonts w:ascii="Arial" w:hAnsi="Arial" w:hint="default"/>
      </w:rPr>
    </w:lvl>
    <w:lvl w:ilvl="2" w:tplc="602019D4" w:tentative="1">
      <w:start w:val="1"/>
      <w:numFmt w:val="bullet"/>
      <w:lvlText w:val="•"/>
      <w:lvlJc w:val="left"/>
      <w:pPr>
        <w:tabs>
          <w:tab w:val="num" w:pos="2160"/>
        </w:tabs>
        <w:ind w:left="2160" w:hanging="360"/>
      </w:pPr>
      <w:rPr>
        <w:rFonts w:ascii="Arial" w:hAnsi="Arial" w:hint="default"/>
      </w:rPr>
    </w:lvl>
    <w:lvl w:ilvl="3" w:tplc="1E40E6F0" w:tentative="1">
      <w:start w:val="1"/>
      <w:numFmt w:val="bullet"/>
      <w:lvlText w:val="•"/>
      <w:lvlJc w:val="left"/>
      <w:pPr>
        <w:tabs>
          <w:tab w:val="num" w:pos="2880"/>
        </w:tabs>
        <w:ind w:left="2880" w:hanging="360"/>
      </w:pPr>
      <w:rPr>
        <w:rFonts w:ascii="Arial" w:hAnsi="Arial" w:hint="default"/>
      </w:rPr>
    </w:lvl>
    <w:lvl w:ilvl="4" w:tplc="2E8055FA" w:tentative="1">
      <w:start w:val="1"/>
      <w:numFmt w:val="bullet"/>
      <w:lvlText w:val="•"/>
      <w:lvlJc w:val="left"/>
      <w:pPr>
        <w:tabs>
          <w:tab w:val="num" w:pos="3600"/>
        </w:tabs>
        <w:ind w:left="3600" w:hanging="360"/>
      </w:pPr>
      <w:rPr>
        <w:rFonts w:ascii="Arial" w:hAnsi="Arial" w:hint="default"/>
      </w:rPr>
    </w:lvl>
    <w:lvl w:ilvl="5" w:tplc="E620E15E" w:tentative="1">
      <w:start w:val="1"/>
      <w:numFmt w:val="bullet"/>
      <w:lvlText w:val="•"/>
      <w:lvlJc w:val="left"/>
      <w:pPr>
        <w:tabs>
          <w:tab w:val="num" w:pos="4320"/>
        </w:tabs>
        <w:ind w:left="4320" w:hanging="360"/>
      </w:pPr>
      <w:rPr>
        <w:rFonts w:ascii="Arial" w:hAnsi="Arial" w:hint="default"/>
      </w:rPr>
    </w:lvl>
    <w:lvl w:ilvl="6" w:tplc="4F60A302" w:tentative="1">
      <w:start w:val="1"/>
      <w:numFmt w:val="bullet"/>
      <w:lvlText w:val="•"/>
      <w:lvlJc w:val="left"/>
      <w:pPr>
        <w:tabs>
          <w:tab w:val="num" w:pos="5040"/>
        </w:tabs>
        <w:ind w:left="5040" w:hanging="360"/>
      </w:pPr>
      <w:rPr>
        <w:rFonts w:ascii="Arial" w:hAnsi="Arial" w:hint="default"/>
      </w:rPr>
    </w:lvl>
    <w:lvl w:ilvl="7" w:tplc="23083F56" w:tentative="1">
      <w:start w:val="1"/>
      <w:numFmt w:val="bullet"/>
      <w:lvlText w:val="•"/>
      <w:lvlJc w:val="left"/>
      <w:pPr>
        <w:tabs>
          <w:tab w:val="num" w:pos="5760"/>
        </w:tabs>
        <w:ind w:left="5760" w:hanging="360"/>
      </w:pPr>
      <w:rPr>
        <w:rFonts w:ascii="Arial" w:hAnsi="Arial" w:hint="default"/>
      </w:rPr>
    </w:lvl>
    <w:lvl w:ilvl="8" w:tplc="4B5EDF2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6"/>
  </w:num>
  <w:num w:numId="3">
    <w:abstractNumId w:val="5"/>
  </w:num>
  <w:num w:numId="4">
    <w:abstractNumId w:val="8"/>
  </w:num>
  <w:num w:numId="5">
    <w:abstractNumId w:val="11"/>
  </w:num>
  <w:num w:numId="6">
    <w:abstractNumId w:val="9"/>
  </w:num>
  <w:num w:numId="7">
    <w:abstractNumId w:val="7"/>
  </w:num>
  <w:num w:numId="8">
    <w:abstractNumId w:val="3"/>
  </w:num>
  <w:num w:numId="9">
    <w:abstractNumId w:val="1"/>
  </w:num>
  <w:num w:numId="10">
    <w:abstractNumId w:val="14"/>
  </w:num>
  <w:num w:numId="11">
    <w:abstractNumId w:val="13"/>
  </w:num>
  <w:num w:numId="12">
    <w:abstractNumId w:val="10"/>
  </w:num>
  <w:num w:numId="13">
    <w:abstractNumId w:val="12"/>
  </w:num>
  <w:num w:numId="14">
    <w:abstractNumId w:val="15"/>
  </w:num>
  <w:num w:numId="15">
    <w:abstractNumId w:val="4"/>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QUERY_LIST_4F35BF76-6C0D-4D9B-82B2-816C12CF3733" w:val="&lt;compressed size=&quot;84&quot;&gt;eJwdijEKgDAQBOdDgSiSw/I0vsMqpWBh4+8dZIubud3Bxc3Dy8lCmM5EpZEUdqnLxa7JISUHm9/inV2s/6JqqYf+Ae3nCpA=&lt;/compressed&gt;_x000d__x000a_"/>
  </w:docVars>
  <w:rsids>
    <w:rsidRoot w:val="00632961"/>
    <w:rsid w:val="000021CF"/>
    <w:rsid w:val="0001193C"/>
    <w:rsid w:val="0001723B"/>
    <w:rsid w:val="0002093C"/>
    <w:rsid w:val="00021BD1"/>
    <w:rsid w:val="00025795"/>
    <w:rsid w:val="000277DD"/>
    <w:rsid w:val="00031AF5"/>
    <w:rsid w:val="0004172D"/>
    <w:rsid w:val="000422FF"/>
    <w:rsid w:val="000457F1"/>
    <w:rsid w:val="00047441"/>
    <w:rsid w:val="00047A76"/>
    <w:rsid w:val="000512AE"/>
    <w:rsid w:val="00051728"/>
    <w:rsid w:val="00051A43"/>
    <w:rsid w:val="000570F9"/>
    <w:rsid w:val="0006379C"/>
    <w:rsid w:val="00067185"/>
    <w:rsid w:val="00074805"/>
    <w:rsid w:val="00074D69"/>
    <w:rsid w:val="00080AA9"/>
    <w:rsid w:val="0008482F"/>
    <w:rsid w:val="00090853"/>
    <w:rsid w:val="0009169F"/>
    <w:rsid w:val="00094A44"/>
    <w:rsid w:val="000A191B"/>
    <w:rsid w:val="000A19A1"/>
    <w:rsid w:val="000A67E8"/>
    <w:rsid w:val="000A6C5A"/>
    <w:rsid w:val="000B09C8"/>
    <w:rsid w:val="000C0580"/>
    <w:rsid w:val="000C0A70"/>
    <w:rsid w:val="000C2A60"/>
    <w:rsid w:val="000C5506"/>
    <w:rsid w:val="000D2853"/>
    <w:rsid w:val="000D2F90"/>
    <w:rsid w:val="000D75F7"/>
    <w:rsid w:val="000E39AC"/>
    <w:rsid w:val="000E6342"/>
    <w:rsid w:val="000F1FAA"/>
    <w:rsid w:val="000F28A5"/>
    <w:rsid w:val="000F6C77"/>
    <w:rsid w:val="000F7091"/>
    <w:rsid w:val="00102D26"/>
    <w:rsid w:val="001075C4"/>
    <w:rsid w:val="00107C8A"/>
    <w:rsid w:val="00111F40"/>
    <w:rsid w:val="001120EC"/>
    <w:rsid w:val="00113A97"/>
    <w:rsid w:val="00121C22"/>
    <w:rsid w:val="0012336B"/>
    <w:rsid w:val="00124224"/>
    <w:rsid w:val="00130614"/>
    <w:rsid w:val="001320D9"/>
    <w:rsid w:val="001346C1"/>
    <w:rsid w:val="00134920"/>
    <w:rsid w:val="001349A1"/>
    <w:rsid w:val="00137B10"/>
    <w:rsid w:val="00137BBA"/>
    <w:rsid w:val="00141730"/>
    <w:rsid w:val="00142332"/>
    <w:rsid w:val="00145013"/>
    <w:rsid w:val="00150B44"/>
    <w:rsid w:val="0015221B"/>
    <w:rsid w:val="00160B75"/>
    <w:rsid w:val="00164E2E"/>
    <w:rsid w:val="00172425"/>
    <w:rsid w:val="001868A2"/>
    <w:rsid w:val="00187679"/>
    <w:rsid w:val="00190A21"/>
    <w:rsid w:val="00194097"/>
    <w:rsid w:val="00195F0B"/>
    <w:rsid w:val="001A1E64"/>
    <w:rsid w:val="001A2A23"/>
    <w:rsid w:val="001A3024"/>
    <w:rsid w:val="001A7119"/>
    <w:rsid w:val="001A71C5"/>
    <w:rsid w:val="001A7B82"/>
    <w:rsid w:val="001B0F7B"/>
    <w:rsid w:val="001B1F52"/>
    <w:rsid w:val="001B7368"/>
    <w:rsid w:val="001C0DA6"/>
    <w:rsid w:val="001C2A81"/>
    <w:rsid w:val="001D19AF"/>
    <w:rsid w:val="001D6A77"/>
    <w:rsid w:val="001D7340"/>
    <w:rsid w:val="001D7BD1"/>
    <w:rsid w:val="001E078C"/>
    <w:rsid w:val="001E3DA5"/>
    <w:rsid w:val="001E6273"/>
    <w:rsid w:val="001E67C1"/>
    <w:rsid w:val="001F3D16"/>
    <w:rsid w:val="001F54C4"/>
    <w:rsid w:val="001F574D"/>
    <w:rsid w:val="001F5C06"/>
    <w:rsid w:val="002007E7"/>
    <w:rsid w:val="002036E8"/>
    <w:rsid w:val="00204A9A"/>
    <w:rsid w:val="00205CD3"/>
    <w:rsid w:val="00207976"/>
    <w:rsid w:val="00214C3E"/>
    <w:rsid w:val="002200B4"/>
    <w:rsid w:val="00223795"/>
    <w:rsid w:val="00225064"/>
    <w:rsid w:val="00227AA7"/>
    <w:rsid w:val="00231834"/>
    <w:rsid w:val="002333AD"/>
    <w:rsid w:val="002346D2"/>
    <w:rsid w:val="0023696B"/>
    <w:rsid w:val="00242EF0"/>
    <w:rsid w:val="0024474F"/>
    <w:rsid w:val="002447BD"/>
    <w:rsid w:val="00247AD8"/>
    <w:rsid w:val="00247D06"/>
    <w:rsid w:val="00250A89"/>
    <w:rsid w:val="002615F8"/>
    <w:rsid w:val="00263433"/>
    <w:rsid w:val="002657C9"/>
    <w:rsid w:val="00266338"/>
    <w:rsid w:val="00266654"/>
    <w:rsid w:val="00270E93"/>
    <w:rsid w:val="002721A4"/>
    <w:rsid w:val="00272AB0"/>
    <w:rsid w:val="002731FE"/>
    <w:rsid w:val="0028075E"/>
    <w:rsid w:val="002815B4"/>
    <w:rsid w:val="00282B33"/>
    <w:rsid w:val="002850BD"/>
    <w:rsid w:val="00285753"/>
    <w:rsid w:val="00293C62"/>
    <w:rsid w:val="00293DF6"/>
    <w:rsid w:val="002956EE"/>
    <w:rsid w:val="00295B6E"/>
    <w:rsid w:val="00295D29"/>
    <w:rsid w:val="00296643"/>
    <w:rsid w:val="002A05ED"/>
    <w:rsid w:val="002A2369"/>
    <w:rsid w:val="002A333B"/>
    <w:rsid w:val="002A5593"/>
    <w:rsid w:val="002B09DA"/>
    <w:rsid w:val="002B2094"/>
    <w:rsid w:val="002C4D28"/>
    <w:rsid w:val="002C69D8"/>
    <w:rsid w:val="002C6BC9"/>
    <w:rsid w:val="002D1F9E"/>
    <w:rsid w:val="002D2E06"/>
    <w:rsid w:val="002D5727"/>
    <w:rsid w:val="002D5B63"/>
    <w:rsid w:val="002D6699"/>
    <w:rsid w:val="002D74B3"/>
    <w:rsid w:val="002E2269"/>
    <w:rsid w:val="002E297E"/>
    <w:rsid w:val="002E7629"/>
    <w:rsid w:val="002F08AA"/>
    <w:rsid w:val="002F1702"/>
    <w:rsid w:val="002F1D21"/>
    <w:rsid w:val="003074FF"/>
    <w:rsid w:val="0031432B"/>
    <w:rsid w:val="0032482E"/>
    <w:rsid w:val="00333537"/>
    <w:rsid w:val="003372C3"/>
    <w:rsid w:val="00341C2C"/>
    <w:rsid w:val="00343F33"/>
    <w:rsid w:val="00345A20"/>
    <w:rsid w:val="00345E78"/>
    <w:rsid w:val="00347E29"/>
    <w:rsid w:val="00354D04"/>
    <w:rsid w:val="00363F4D"/>
    <w:rsid w:val="00372302"/>
    <w:rsid w:val="00377DE1"/>
    <w:rsid w:val="00380438"/>
    <w:rsid w:val="00381CF2"/>
    <w:rsid w:val="00387CBE"/>
    <w:rsid w:val="00393EB4"/>
    <w:rsid w:val="00396508"/>
    <w:rsid w:val="003976F1"/>
    <w:rsid w:val="00397FB8"/>
    <w:rsid w:val="003A1FDB"/>
    <w:rsid w:val="003A7A5F"/>
    <w:rsid w:val="003B4D90"/>
    <w:rsid w:val="003B7712"/>
    <w:rsid w:val="003C1807"/>
    <w:rsid w:val="003D6545"/>
    <w:rsid w:val="003D78B5"/>
    <w:rsid w:val="003E1B14"/>
    <w:rsid w:val="003E521F"/>
    <w:rsid w:val="003F618B"/>
    <w:rsid w:val="004042E8"/>
    <w:rsid w:val="004045BE"/>
    <w:rsid w:val="004058FF"/>
    <w:rsid w:val="0041263E"/>
    <w:rsid w:val="00413E30"/>
    <w:rsid w:val="004231D2"/>
    <w:rsid w:val="004246FE"/>
    <w:rsid w:val="00431C64"/>
    <w:rsid w:val="00436A47"/>
    <w:rsid w:val="00436E00"/>
    <w:rsid w:val="00437CFF"/>
    <w:rsid w:val="004502F6"/>
    <w:rsid w:val="00450903"/>
    <w:rsid w:val="00451FBD"/>
    <w:rsid w:val="0045629C"/>
    <w:rsid w:val="0045655E"/>
    <w:rsid w:val="0047123F"/>
    <w:rsid w:val="004749C6"/>
    <w:rsid w:val="00475E02"/>
    <w:rsid w:val="0047704A"/>
    <w:rsid w:val="00483B71"/>
    <w:rsid w:val="00483E11"/>
    <w:rsid w:val="00485795"/>
    <w:rsid w:val="00485B7B"/>
    <w:rsid w:val="00491718"/>
    <w:rsid w:val="00493D1C"/>
    <w:rsid w:val="004A3164"/>
    <w:rsid w:val="004A7303"/>
    <w:rsid w:val="004B0B5F"/>
    <w:rsid w:val="004B7E08"/>
    <w:rsid w:val="004C008A"/>
    <w:rsid w:val="004C13C9"/>
    <w:rsid w:val="004C22DA"/>
    <w:rsid w:val="004C7D39"/>
    <w:rsid w:val="004D3314"/>
    <w:rsid w:val="004D7F47"/>
    <w:rsid w:val="004E00BF"/>
    <w:rsid w:val="004E4E35"/>
    <w:rsid w:val="004E6DD9"/>
    <w:rsid w:val="004F0AD6"/>
    <w:rsid w:val="004F178C"/>
    <w:rsid w:val="004F6F42"/>
    <w:rsid w:val="0050214E"/>
    <w:rsid w:val="00503171"/>
    <w:rsid w:val="00505757"/>
    <w:rsid w:val="00506F70"/>
    <w:rsid w:val="00507D5C"/>
    <w:rsid w:val="0051011F"/>
    <w:rsid w:val="005148F4"/>
    <w:rsid w:val="00521639"/>
    <w:rsid w:val="00521FCF"/>
    <w:rsid w:val="005275B4"/>
    <w:rsid w:val="00527AD6"/>
    <w:rsid w:val="005303D3"/>
    <w:rsid w:val="0053416A"/>
    <w:rsid w:val="00536EA5"/>
    <w:rsid w:val="00543B98"/>
    <w:rsid w:val="00543C4D"/>
    <w:rsid w:val="005459C2"/>
    <w:rsid w:val="005505D7"/>
    <w:rsid w:val="00551F05"/>
    <w:rsid w:val="00555A43"/>
    <w:rsid w:val="0055611E"/>
    <w:rsid w:val="00562820"/>
    <w:rsid w:val="00563B59"/>
    <w:rsid w:val="00564377"/>
    <w:rsid w:val="00564CF5"/>
    <w:rsid w:val="0056646A"/>
    <w:rsid w:val="005700AE"/>
    <w:rsid w:val="005800EB"/>
    <w:rsid w:val="0058067F"/>
    <w:rsid w:val="005840DF"/>
    <w:rsid w:val="0058707B"/>
    <w:rsid w:val="00587C81"/>
    <w:rsid w:val="005907F2"/>
    <w:rsid w:val="00592400"/>
    <w:rsid w:val="00593B2B"/>
    <w:rsid w:val="00594FB2"/>
    <w:rsid w:val="005A17FF"/>
    <w:rsid w:val="005A2E3F"/>
    <w:rsid w:val="005A406A"/>
    <w:rsid w:val="005A4BF4"/>
    <w:rsid w:val="005A6518"/>
    <w:rsid w:val="005B26CB"/>
    <w:rsid w:val="005B690D"/>
    <w:rsid w:val="005B71A3"/>
    <w:rsid w:val="005C55F1"/>
    <w:rsid w:val="005E3A5C"/>
    <w:rsid w:val="005E507F"/>
    <w:rsid w:val="005E6196"/>
    <w:rsid w:val="005F1491"/>
    <w:rsid w:val="005F49FA"/>
    <w:rsid w:val="005F5D65"/>
    <w:rsid w:val="0060035B"/>
    <w:rsid w:val="00600D1A"/>
    <w:rsid w:val="00606A59"/>
    <w:rsid w:val="00617E42"/>
    <w:rsid w:val="0062162D"/>
    <w:rsid w:val="0062411C"/>
    <w:rsid w:val="00625894"/>
    <w:rsid w:val="00632961"/>
    <w:rsid w:val="00636C37"/>
    <w:rsid w:val="00637EF6"/>
    <w:rsid w:val="00641AA7"/>
    <w:rsid w:val="0064465F"/>
    <w:rsid w:val="006529EA"/>
    <w:rsid w:val="00655138"/>
    <w:rsid w:val="0065522B"/>
    <w:rsid w:val="00657F9F"/>
    <w:rsid w:val="006632A2"/>
    <w:rsid w:val="006724B7"/>
    <w:rsid w:val="00681B01"/>
    <w:rsid w:val="00683C2A"/>
    <w:rsid w:val="00687FFC"/>
    <w:rsid w:val="00690236"/>
    <w:rsid w:val="00692776"/>
    <w:rsid w:val="0069295E"/>
    <w:rsid w:val="006A259D"/>
    <w:rsid w:val="006A2A03"/>
    <w:rsid w:val="006A2AF1"/>
    <w:rsid w:val="006A3195"/>
    <w:rsid w:val="006A3485"/>
    <w:rsid w:val="006A45F0"/>
    <w:rsid w:val="006C191A"/>
    <w:rsid w:val="006C2CB3"/>
    <w:rsid w:val="006C3227"/>
    <w:rsid w:val="006C368D"/>
    <w:rsid w:val="006C3705"/>
    <w:rsid w:val="006C39F1"/>
    <w:rsid w:val="006C42D1"/>
    <w:rsid w:val="006C5835"/>
    <w:rsid w:val="006C6353"/>
    <w:rsid w:val="006D070D"/>
    <w:rsid w:val="006D2F2B"/>
    <w:rsid w:val="006D69D9"/>
    <w:rsid w:val="006E02B6"/>
    <w:rsid w:val="006E245C"/>
    <w:rsid w:val="006E3A37"/>
    <w:rsid w:val="006E6CEF"/>
    <w:rsid w:val="006F7BCB"/>
    <w:rsid w:val="00705204"/>
    <w:rsid w:val="007123DF"/>
    <w:rsid w:val="00713C41"/>
    <w:rsid w:val="00715443"/>
    <w:rsid w:val="00721495"/>
    <w:rsid w:val="00724D8B"/>
    <w:rsid w:val="0072541D"/>
    <w:rsid w:val="00732614"/>
    <w:rsid w:val="0073448A"/>
    <w:rsid w:val="007349E5"/>
    <w:rsid w:val="007359A1"/>
    <w:rsid w:val="00740599"/>
    <w:rsid w:val="00743098"/>
    <w:rsid w:val="00743658"/>
    <w:rsid w:val="007465BB"/>
    <w:rsid w:val="007511B1"/>
    <w:rsid w:val="00751DB5"/>
    <w:rsid w:val="0075206D"/>
    <w:rsid w:val="00755706"/>
    <w:rsid w:val="00757B23"/>
    <w:rsid w:val="00757CBE"/>
    <w:rsid w:val="00760BC8"/>
    <w:rsid w:val="00766AA7"/>
    <w:rsid w:val="00766F4A"/>
    <w:rsid w:val="007743C2"/>
    <w:rsid w:val="007750CF"/>
    <w:rsid w:val="00777EE1"/>
    <w:rsid w:val="00782D25"/>
    <w:rsid w:val="00783776"/>
    <w:rsid w:val="0078468E"/>
    <w:rsid w:val="00785FEC"/>
    <w:rsid w:val="0079131E"/>
    <w:rsid w:val="007928CC"/>
    <w:rsid w:val="00792E0D"/>
    <w:rsid w:val="0079317B"/>
    <w:rsid w:val="00795A68"/>
    <w:rsid w:val="007B0F66"/>
    <w:rsid w:val="007B2D08"/>
    <w:rsid w:val="007B75ED"/>
    <w:rsid w:val="007C0B59"/>
    <w:rsid w:val="007C4295"/>
    <w:rsid w:val="007C4846"/>
    <w:rsid w:val="007C48F8"/>
    <w:rsid w:val="007C68F8"/>
    <w:rsid w:val="007D2DE4"/>
    <w:rsid w:val="007D3923"/>
    <w:rsid w:val="007D3A02"/>
    <w:rsid w:val="007D4539"/>
    <w:rsid w:val="007D752B"/>
    <w:rsid w:val="007E10A1"/>
    <w:rsid w:val="007E43A7"/>
    <w:rsid w:val="007E752D"/>
    <w:rsid w:val="007F5056"/>
    <w:rsid w:val="008003E1"/>
    <w:rsid w:val="00804E55"/>
    <w:rsid w:val="0080517C"/>
    <w:rsid w:val="00806740"/>
    <w:rsid w:val="00812FFE"/>
    <w:rsid w:val="00813E8D"/>
    <w:rsid w:val="00814E78"/>
    <w:rsid w:val="008161EC"/>
    <w:rsid w:val="00817C3F"/>
    <w:rsid w:val="008206B3"/>
    <w:rsid w:val="00824E0C"/>
    <w:rsid w:val="00832AE7"/>
    <w:rsid w:val="00833EA5"/>
    <w:rsid w:val="00835712"/>
    <w:rsid w:val="0084034B"/>
    <w:rsid w:val="00843E39"/>
    <w:rsid w:val="008457AB"/>
    <w:rsid w:val="0085054B"/>
    <w:rsid w:val="0085138D"/>
    <w:rsid w:val="008534E7"/>
    <w:rsid w:val="0086017C"/>
    <w:rsid w:val="0086164B"/>
    <w:rsid w:val="0087006E"/>
    <w:rsid w:val="00871DB6"/>
    <w:rsid w:val="0087233E"/>
    <w:rsid w:val="008729F5"/>
    <w:rsid w:val="008773BA"/>
    <w:rsid w:val="00885DFF"/>
    <w:rsid w:val="008866F8"/>
    <w:rsid w:val="00886B20"/>
    <w:rsid w:val="00886C44"/>
    <w:rsid w:val="00887100"/>
    <w:rsid w:val="008875E4"/>
    <w:rsid w:val="00887D30"/>
    <w:rsid w:val="008902BB"/>
    <w:rsid w:val="00890F6C"/>
    <w:rsid w:val="00893587"/>
    <w:rsid w:val="00894045"/>
    <w:rsid w:val="008A005F"/>
    <w:rsid w:val="008A23D2"/>
    <w:rsid w:val="008A79DC"/>
    <w:rsid w:val="008B40DE"/>
    <w:rsid w:val="008B7368"/>
    <w:rsid w:val="008D3CA1"/>
    <w:rsid w:val="008D541A"/>
    <w:rsid w:val="008D6CC0"/>
    <w:rsid w:val="008E2754"/>
    <w:rsid w:val="008E74DA"/>
    <w:rsid w:val="008F0182"/>
    <w:rsid w:val="008F0329"/>
    <w:rsid w:val="008F1FB0"/>
    <w:rsid w:val="008F30B2"/>
    <w:rsid w:val="008F5064"/>
    <w:rsid w:val="00900A7F"/>
    <w:rsid w:val="00904726"/>
    <w:rsid w:val="009103F1"/>
    <w:rsid w:val="00911116"/>
    <w:rsid w:val="00913CED"/>
    <w:rsid w:val="00915ED8"/>
    <w:rsid w:val="00923EB7"/>
    <w:rsid w:val="00925213"/>
    <w:rsid w:val="00926364"/>
    <w:rsid w:val="009265A5"/>
    <w:rsid w:val="00931782"/>
    <w:rsid w:val="0093377A"/>
    <w:rsid w:val="009338C8"/>
    <w:rsid w:val="00943D93"/>
    <w:rsid w:val="00944BCB"/>
    <w:rsid w:val="0095796C"/>
    <w:rsid w:val="00960485"/>
    <w:rsid w:val="009609C9"/>
    <w:rsid w:val="0096212A"/>
    <w:rsid w:val="00964145"/>
    <w:rsid w:val="009659C3"/>
    <w:rsid w:val="009669DF"/>
    <w:rsid w:val="0097139E"/>
    <w:rsid w:val="00972C57"/>
    <w:rsid w:val="00973263"/>
    <w:rsid w:val="00974A1B"/>
    <w:rsid w:val="00975C34"/>
    <w:rsid w:val="00980790"/>
    <w:rsid w:val="00986A8A"/>
    <w:rsid w:val="00987092"/>
    <w:rsid w:val="009905B9"/>
    <w:rsid w:val="00991BB9"/>
    <w:rsid w:val="00992EEC"/>
    <w:rsid w:val="009A0477"/>
    <w:rsid w:val="009A064E"/>
    <w:rsid w:val="009A2C1F"/>
    <w:rsid w:val="009A4C98"/>
    <w:rsid w:val="009B2674"/>
    <w:rsid w:val="009B3ED3"/>
    <w:rsid w:val="009B4718"/>
    <w:rsid w:val="009B5016"/>
    <w:rsid w:val="009B5771"/>
    <w:rsid w:val="009C111B"/>
    <w:rsid w:val="009C171F"/>
    <w:rsid w:val="009C4014"/>
    <w:rsid w:val="009C64F0"/>
    <w:rsid w:val="009D1190"/>
    <w:rsid w:val="009D2580"/>
    <w:rsid w:val="009D6A9B"/>
    <w:rsid w:val="009D703E"/>
    <w:rsid w:val="009F01CA"/>
    <w:rsid w:val="009F2A6E"/>
    <w:rsid w:val="009F50C9"/>
    <w:rsid w:val="009F62A2"/>
    <w:rsid w:val="00A01F00"/>
    <w:rsid w:val="00A035FE"/>
    <w:rsid w:val="00A0555B"/>
    <w:rsid w:val="00A13F0E"/>
    <w:rsid w:val="00A20306"/>
    <w:rsid w:val="00A25455"/>
    <w:rsid w:val="00A27316"/>
    <w:rsid w:val="00A30E1E"/>
    <w:rsid w:val="00A35DA2"/>
    <w:rsid w:val="00A3608C"/>
    <w:rsid w:val="00A43448"/>
    <w:rsid w:val="00A4376A"/>
    <w:rsid w:val="00A44F87"/>
    <w:rsid w:val="00A52D35"/>
    <w:rsid w:val="00A55C41"/>
    <w:rsid w:val="00A57946"/>
    <w:rsid w:val="00A63AC2"/>
    <w:rsid w:val="00A66D19"/>
    <w:rsid w:val="00A7303C"/>
    <w:rsid w:val="00A745BA"/>
    <w:rsid w:val="00A77C9A"/>
    <w:rsid w:val="00A80144"/>
    <w:rsid w:val="00A8201C"/>
    <w:rsid w:val="00A84F38"/>
    <w:rsid w:val="00A84F7E"/>
    <w:rsid w:val="00A9341B"/>
    <w:rsid w:val="00A95112"/>
    <w:rsid w:val="00A96ED4"/>
    <w:rsid w:val="00A9737C"/>
    <w:rsid w:val="00AA663C"/>
    <w:rsid w:val="00AA7695"/>
    <w:rsid w:val="00AA7F5A"/>
    <w:rsid w:val="00AB1B3D"/>
    <w:rsid w:val="00AB2C91"/>
    <w:rsid w:val="00AB3DEB"/>
    <w:rsid w:val="00AB6F7F"/>
    <w:rsid w:val="00AB7DA3"/>
    <w:rsid w:val="00AC73DC"/>
    <w:rsid w:val="00AD14D1"/>
    <w:rsid w:val="00AD4065"/>
    <w:rsid w:val="00AD43D4"/>
    <w:rsid w:val="00AD5ADF"/>
    <w:rsid w:val="00AE07AC"/>
    <w:rsid w:val="00AE1829"/>
    <w:rsid w:val="00AE38CC"/>
    <w:rsid w:val="00AE6B44"/>
    <w:rsid w:val="00AF1B9E"/>
    <w:rsid w:val="00AF35CA"/>
    <w:rsid w:val="00AF4002"/>
    <w:rsid w:val="00B01A63"/>
    <w:rsid w:val="00B03C61"/>
    <w:rsid w:val="00B03D8B"/>
    <w:rsid w:val="00B06CAE"/>
    <w:rsid w:val="00B07F4C"/>
    <w:rsid w:val="00B128D0"/>
    <w:rsid w:val="00B12F1A"/>
    <w:rsid w:val="00B13E9B"/>
    <w:rsid w:val="00B26EC5"/>
    <w:rsid w:val="00B31C2D"/>
    <w:rsid w:val="00B376D0"/>
    <w:rsid w:val="00B377C1"/>
    <w:rsid w:val="00B46E64"/>
    <w:rsid w:val="00B46FB1"/>
    <w:rsid w:val="00B5695A"/>
    <w:rsid w:val="00B56E59"/>
    <w:rsid w:val="00B608E4"/>
    <w:rsid w:val="00B62DFF"/>
    <w:rsid w:val="00B65568"/>
    <w:rsid w:val="00B66F1C"/>
    <w:rsid w:val="00B67350"/>
    <w:rsid w:val="00B70E03"/>
    <w:rsid w:val="00B711E8"/>
    <w:rsid w:val="00B71927"/>
    <w:rsid w:val="00B77062"/>
    <w:rsid w:val="00B77F33"/>
    <w:rsid w:val="00B82B4A"/>
    <w:rsid w:val="00B8328F"/>
    <w:rsid w:val="00B837A7"/>
    <w:rsid w:val="00B85489"/>
    <w:rsid w:val="00B954A7"/>
    <w:rsid w:val="00BA45A7"/>
    <w:rsid w:val="00BA77F5"/>
    <w:rsid w:val="00BB001A"/>
    <w:rsid w:val="00BB5520"/>
    <w:rsid w:val="00BB71C0"/>
    <w:rsid w:val="00BC0941"/>
    <w:rsid w:val="00BC0D4E"/>
    <w:rsid w:val="00BC110E"/>
    <w:rsid w:val="00BC2BA3"/>
    <w:rsid w:val="00BC45E8"/>
    <w:rsid w:val="00BC5A1A"/>
    <w:rsid w:val="00BC73C3"/>
    <w:rsid w:val="00BD0E05"/>
    <w:rsid w:val="00BD247D"/>
    <w:rsid w:val="00BD3062"/>
    <w:rsid w:val="00BD68EA"/>
    <w:rsid w:val="00BE107F"/>
    <w:rsid w:val="00BE13A5"/>
    <w:rsid w:val="00BE366D"/>
    <w:rsid w:val="00BE643D"/>
    <w:rsid w:val="00BF3BC4"/>
    <w:rsid w:val="00BF6F75"/>
    <w:rsid w:val="00BF7F4D"/>
    <w:rsid w:val="00C00D12"/>
    <w:rsid w:val="00C03905"/>
    <w:rsid w:val="00C055FD"/>
    <w:rsid w:val="00C072BA"/>
    <w:rsid w:val="00C104B5"/>
    <w:rsid w:val="00C12181"/>
    <w:rsid w:val="00C13172"/>
    <w:rsid w:val="00C15660"/>
    <w:rsid w:val="00C156F4"/>
    <w:rsid w:val="00C160B1"/>
    <w:rsid w:val="00C161C1"/>
    <w:rsid w:val="00C17E9B"/>
    <w:rsid w:val="00C20B20"/>
    <w:rsid w:val="00C21881"/>
    <w:rsid w:val="00C223E5"/>
    <w:rsid w:val="00C22B58"/>
    <w:rsid w:val="00C26B9E"/>
    <w:rsid w:val="00C27512"/>
    <w:rsid w:val="00C36981"/>
    <w:rsid w:val="00C47D24"/>
    <w:rsid w:val="00C553F5"/>
    <w:rsid w:val="00C609B6"/>
    <w:rsid w:val="00C652DD"/>
    <w:rsid w:val="00C667CF"/>
    <w:rsid w:val="00C6692A"/>
    <w:rsid w:val="00C670D9"/>
    <w:rsid w:val="00C67994"/>
    <w:rsid w:val="00C70583"/>
    <w:rsid w:val="00C7276A"/>
    <w:rsid w:val="00C7470B"/>
    <w:rsid w:val="00C755EC"/>
    <w:rsid w:val="00C7767F"/>
    <w:rsid w:val="00C845B9"/>
    <w:rsid w:val="00C87A4F"/>
    <w:rsid w:val="00C91293"/>
    <w:rsid w:val="00C936E3"/>
    <w:rsid w:val="00C97FF2"/>
    <w:rsid w:val="00CA4BA0"/>
    <w:rsid w:val="00CB097E"/>
    <w:rsid w:val="00CB1683"/>
    <w:rsid w:val="00CB1A8D"/>
    <w:rsid w:val="00CC20AF"/>
    <w:rsid w:val="00CC240C"/>
    <w:rsid w:val="00CC7E84"/>
    <w:rsid w:val="00CD2495"/>
    <w:rsid w:val="00CE385A"/>
    <w:rsid w:val="00CF64FB"/>
    <w:rsid w:val="00CF7717"/>
    <w:rsid w:val="00CF79C6"/>
    <w:rsid w:val="00D04CE8"/>
    <w:rsid w:val="00D06FF2"/>
    <w:rsid w:val="00D151AB"/>
    <w:rsid w:val="00D15AFD"/>
    <w:rsid w:val="00D1602C"/>
    <w:rsid w:val="00D17D71"/>
    <w:rsid w:val="00D244A9"/>
    <w:rsid w:val="00D4257A"/>
    <w:rsid w:val="00D430EA"/>
    <w:rsid w:val="00D44058"/>
    <w:rsid w:val="00D52C7C"/>
    <w:rsid w:val="00D5482B"/>
    <w:rsid w:val="00D54A61"/>
    <w:rsid w:val="00D61BB8"/>
    <w:rsid w:val="00D61E99"/>
    <w:rsid w:val="00D62B51"/>
    <w:rsid w:val="00D63CF9"/>
    <w:rsid w:val="00D7078D"/>
    <w:rsid w:val="00D76548"/>
    <w:rsid w:val="00D77BEA"/>
    <w:rsid w:val="00D820B8"/>
    <w:rsid w:val="00D851E7"/>
    <w:rsid w:val="00D869A0"/>
    <w:rsid w:val="00D96F76"/>
    <w:rsid w:val="00DA03A5"/>
    <w:rsid w:val="00DA4033"/>
    <w:rsid w:val="00DA536D"/>
    <w:rsid w:val="00DB092B"/>
    <w:rsid w:val="00DB0987"/>
    <w:rsid w:val="00DB5A35"/>
    <w:rsid w:val="00DB6AB6"/>
    <w:rsid w:val="00DC2560"/>
    <w:rsid w:val="00DC74C9"/>
    <w:rsid w:val="00DD016A"/>
    <w:rsid w:val="00DD2168"/>
    <w:rsid w:val="00DD5083"/>
    <w:rsid w:val="00DD6A41"/>
    <w:rsid w:val="00DD6F19"/>
    <w:rsid w:val="00DE0154"/>
    <w:rsid w:val="00DE0385"/>
    <w:rsid w:val="00DE2452"/>
    <w:rsid w:val="00DE4271"/>
    <w:rsid w:val="00DE4374"/>
    <w:rsid w:val="00DE4B37"/>
    <w:rsid w:val="00DE4B7E"/>
    <w:rsid w:val="00DF1E86"/>
    <w:rsid w:val="00DF2425"/>
    <w:rsid w:val="00DF251D"/>
    <w:rsid w:val="00DF279D"/>
    <w:rsid w:val="00DF408F"/>
    <w:rsid w:val="00E02E26"/>
    <w:rsid w:val="00E04D66"/>
    <w:rsid w:val="00E11162"/>
    <w:rsid w:val="00E12334"/>
    <w:rsid w:val="00E1370F"/>
    <w:rsid w:val="00E20BF8"/>
    <w:rsid w:val="00E22CDA"/>
    <w:rsid w:val="00E253A5"/>
    <w:rsid w:val="00E304D2"/>
    <w:rsid w:val="00E324FE"/>
    <w:rsid w:val="00E35F5C"/>
    <w:rsid w:val="00E42913"/>
    <w:rsid w:val="00E4663F"/>
    <w:rsid w:val="00E547A1"/>
    <w:rsid w:val="00E54FAD"/>
    <w:rsid w:val="00E5525B"/>
    <w:rsid w:val="00E5567C"/>
    <w:rsid w:val="00E574D5"/>
    <w:rsid w:val="00E61836"/>
    <w:rsid w:val="00E618C9"/>
    <w:rsid w:val="00E6239C"/>
    <w:rsid w:val="00E63072"/>
    <w:rsid w:val="00E654E4"/>
    <w:rsid w:val="00E71328"/>
    <w:rsid w:val="00E7227F"/>
    <w:rsid w:val="00E74EA4"/>
    <w:rsid w:val="00E7581B"/>
    <w:rsid w:val="00E7645A"/>
    <w:rsid w:val="00E80098"/>
    <w:rsid w:val="00E80919"/>
    <w:rsid w:val="00E81E0C"/>
    <w:rsid w:val="00E845CA"/>
    <w:rsid w:val="00E84FCF"/>
    <w:rsid w:val="00E90047"/>
    <w:rsid w:val="00E918E3"/>
    <w:rsid w:val="00E91E40"/>
    <w:rsid w:val="00E94D49"/>
    <w:rsid w:val="00EA24B4"/>
    <w:rsid w:val="00EA3A5E"/>
    <w:rsid w:val="00EA55F1"/>
    <w:rsid w:val="00EA6063"/>
    <w:rsid w:val="00EA61E4"/>
    <w:rsid w:val="00EA63C8"/>
    <w:rsid w:val="00EB0207"/>
    <w:rsid w:val="00EB5D59"/>
    <w:rsid w:val="00EC2E31"/>
    <w:rsid w:val="00EC3338"/>
    <w:rsid w:val="00EC7841"/>
    <w:rsid w:val="00ED4CDA"/>
    <w:rsid w:val="00EE0CAC"/>
    <w:rsid w:val="00EF085C"/>
    <w:rsid w:val="00F00F6A"/>
    <w:rsid w:val="00F0217C"/>
    <w:rsid w:val="00F0542A"/>
    <w:rsid w:val="00F07869"/>
    <w:rsid w:val="00F10B55"/>
    <w:rsid w:val="00F12EA8"/>
    <w:rsid w:val="00F13C20"/>
    <w:rsid w:val="00F15E7E"/>
    <w:rsid w:val="00F23356"/>
    <w:rsid w:val="00F24846"/>
    <w:rsid w:val="00F26126"/>
    <w:rsid w:val="00F31023"/>
    <w:rsid w:val="00F31B19"/>
    <w:rsid w:val="00F32079"/>
    <w:rsid w:val="00F338AF"/>
    <w:rsid w:val="00F34E6D"/>
    <w:rsid w:val="00F35D4E"/>
    <w:rsid w:val="00F409D0"/>
    <w:rsid w:val="00F41120"/>
    <w:rsid w:val="00F42709"/>
    <w:rsid w:val="00F543F7"/>
    <w:rsid w:val="00F54A68"/>
    <w:rsid w:val="00F553EA"/>
    <w:rsid w:val="00F610F1"/>
    <w:rsid w:val="00F61264"/>
    <w:rsid w:val="00F61B5B"/>
    <w:rsid w:val="00F629D7"/>
    <w:rsid w:val="00F65AE6"/>
    <w:rsid w:val="00F67675"/>
    <w:rsid w:val="00F80758"/>
    <w:rsid w:val="00F85E3E"/>
    <w:rsid w:val="00F87D0B"/>
    <w:rsid w:val="00F9261D"/>
    <w:rsid w:val="00F92CA4"/>
    <w:rsid w:val="00F96F51"/>
    <w:rsid w:val="00FA1403"/>
    <w:rsid w:val="00FA31BA"/>
    <w:rsid w:val="00FA335A"/>
    <w:rsid w:val="00FA39CA"/>
    <w:rsid w:val="00FA4C98"/>
    <w:rsid w:val="00FA5304"/>
    <w:rsid w:val="00FA6351"/>
    <w:rsid w:val="00FB53B1"/>
    <w:rsid w:val="00FB588F"/>
    <w:rsid w:val="00FC6349"/>
    <w:rsid w:val="00FC7DCB"/>
    <w:rsid w:val="00FD4A73"/>
    <w:rsid w:val="00FE265F"/>
    <w:rsid w:val="00FE4B50"/>
    <w:rsid w:val="00FF1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5A29F"/>
  <w14:defaultImageDpi w14:val="330"/>
  <w15:docId w15:val="{B6AF7D45-A4FB-4E75-9C28-15CAE686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3"/>
    <w:next w:val="Normal"/>
    <w:link w:val="Heading1Char"/>
    <w:qFormat/>
    <w:rsid w:val="00F9261D"/>
    <w:pPr>
      <w:keepNext w:val="0"/>
      <w:keepLines w:val="0"/>
      <w:spacing w:before="0" w:line="480" w:lineRule="auto"/>
      <w:ind w:firstLine="720"/>
      <w:jc w:val="center"/>
      <w:outlineLvl w:val="0"/>
    </w:pPr>
    <w:rPr>
      <w:rFonts w:ascii="Times New Roman" w:eastAsia="Times New Roman" w:hAnsi="Times New Roman" w:cs="Times New Roman"/>
      <w:b/>
      <w:color w:val="auto"/>
    </w:rPr>
  </w:style>
  <w:style w:type="paragraph" w:styleId="Heading3">
    <w:name w:val="heading 3"/>
    <w:basedOn w:val="Normal"/>
    <w:next w:val="Normal"/>
    <w:link w:val="Heading3Char"/>
    <w:uiPriority w:val="9"/>
    <w:semiHidden/>
    <w:unhideWhenUsed/>
    <w:qFormat/>
    <w:rsid w:val="00F9261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961"/>
    <w:pPr>
      <w:tabs>
        <w:tab w:val="center" w:pos="4680"/>
        <w:tab w:val="right" w:pos="9360"/>
      </w:tabs>
    </w:pPr>
  </w:style>
  <w:style w:type="character" w:customStyle="1" w:styleId="HeaderChar">
    <w:name w:val="Header Char"/>
    <w:basedOn w:val="DefaultParagraphFont"/>
    <w:link w:val="Header"/>
    <w:uiPriority w:val="99"/>
    <w:rsid w:val="00632961"/>
  </w:style>
  <w:style w:type="paragraph" w:styleId="Footer">
    <w:name w:val="footer"/>
    <w:basedOn w:val="Normal"/>
    <w:link w:val="FooterChar"/>
    <w:uiPriority w:val="99"/>
    <w:unhideWhenUsed/>
    <w:rsid w:val="00632961"/>
    <w:pPr>
      <w:tabs>
        <w:tab w:val="center" w:pos="4680"/>
        <w:tab w:val="right" w:pos="9360"/>
      </w:tabs>
    </w:pPr>
  </w:style>
  <w:style w:type="character" w:customStyle="1" w:styleId="FooterChar">
    <w:name w:val="Footer Char"/>
    <w:basedOn w:val="DefaultParagraphFont"/>
    <w:link w:val="Footer"/>
    <w:uiPriority w:val="99"/>
    <w:rsid w:val="00632961"/>
  </w:style>
  <w:style w:type="character" w:styleId="PageNumber">
    <w:name w:val="page number"/>
    <w:basedOn w:val="DefaultParagraphFont"/>
    <w:uiPriority w:val="99"/>
    <w:semiHidden/>
    <w:unhideWhenUsed/>
    <w:rsid w:val="00632961"/>
  </w:style>
  <w:style w:type="paragraph" w:styleId="ListParagraph">
    <w:name w:val="List Paragraph"/>
    <w:basedOn w:val="Normal"/>
    <w:uiPriority w:val="34"/>
    <w:qFormat/>
    <w:rsid w:val="00A7303C"/>
    <w:pPr>
      <w:ind w:left="720"/>
      <w:contextualSpacing/>
    </w:pPr>
    <w:rPr>
      <w:rFonts w:ascii="Times New Roman" w:eastAsia="Times New Roman" w:hAnsi="Times New Roman" w:cs="Times New Roman"/>
    </w:rPr>
  </w:style>
  <w:style w:type="character" w:customStyle="1" w:styleId="apple-converted-space">
    <w:name w:val="apple-converted-space"/>
    <w:basedOn w:val="DefaultParagraphFont"/>
    <w:rsid w:val="00CE385A"/>
  </w:style>
  <w:style w:type="character" w:styleId="Hyperlink">
    <w:name w:val="Hyperlink"/>
    <w:basedOn w:val="DefaultParagraphFont"/>
    <w:uiPriority w:val="99"/>
    <w:unhideWhenUsed/>
    <w:rsid w:val="00CE385A"/>
    <w:rPr>
      <w:color w:val="0000FF"/>
      <w:u w:val="single"/>
    </w:rPr>
  </w:style>
  <w:style w:type="paragraph" w:styleId="NormalWeb">
    <w:name w:val="Normal (Web)"/>
    <w:basedOn w:val="Normal"/>
    <w:uiPriority w:val="99"/>
    <w:unhideWhenUsed/>
    <w:rsid w:val="00102D26"/>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D44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AD4065"/>
    <w:rPr>
      <w:rFonts w:ascii="Times New Roman" w:eastAsia="Times New Roman" w:hAnsi="Times New Roman" w:cs="Times New Roman"/>
      <w:color w:val="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0E6342"/>
    <w:rPr>
      <w:rFonts w:ascii="Tahoma" w:hAnsi="Tahoma" w:cs="Tahoma"/>
      <w:sz w:val="16"/>
      <w:szCs w:val="16"/>
    </w:rPr>
  </w:style>
  <w:style w:type="character" w:customStyle="1" w:styleId="BalloonTextChar">
    <w:name w:val="Balloon Text Char"/>
    <w:basedOn w:val="DefaultParagraphFont"/>
    <w:link w:val="BalloonText"/>
    <w:uiPriority w:val="99"/>
    <w:semiHidden/>
    <w:rsid w:val="000E6342"/>
    <w:rPr>
      <w:rFonts w:ascii="Tahoma" w:hAnsi="Tahoma" w:cs="Tahoma"/>
      <w:sz w:val="16"/>
      <w:szCs w:val="16"/>
    </w:rPr>
  </w:style>
  <w:style w:type="character" w:styleId="CommentReference">
    <w:name w:val="annotation reference"/>
    <w:basedOn w:val="DefaultParagraphFont"/>
    <w:uiPriority w:val="99"/>
    <w:semiHidden/>
    <w:unhideWhenUsed/>
    <w:rsid w:val="00A35DA2"/>
    <w:rPr>
      <w:sz w:val="16"/>
      <w:szCs w:val="16"/>
    </w:rPr>
  </w:style>
  <w:style w:type="paragraph" w:styleId="CommentText">
    <w:name w:val="annotation text"/>
    <w:basedOn w:val="Normal"/>
    <w:link w:val="CommentTextChar"/>
    <w:uiPriority w:val="99"/>
    <w:semiHidden/>
    <w:unhideWhenUsed/>
    <w:rsid w:val="00A35DA2"/>
    <w:rPr>
      <w:sz w:val="20"/>
      <w:szCs w:val="20"/>
    </w:rPr>
  </w:style>
  <w:style w:type="character" w:customStyle="1" w:styleId="CommentTextChar">
    <w:name w:val="Comment Text Char"/>
    <w:basedOn w:val="DefaultParagraphFont"/>
    <w:link w:val="CommentText"/>
    <w:uiPriority w:val="99"/>
    <w:semiHidden/>
    <w:rsid w:val="00A35DA2"/>
    <w:rPr>
      <w:sz w:val="20"/>
      <w:szCs w:val="20"/>
    </w:rPr>
  </w:style>
  <w:style w:type="paragraph" w:styleId="CommentSubject">
    <w:name w:val="annotation subject"/>
    <w:basedOn w:val="CommentText"/>
    <w:next w:val="CommentText"/>
    <w:link w:val="CommentSubjectChar"/>
    <w:uiPriority w:val="99"/>
    <w:semiHidden/>
    <w:unhideWhenUsed/>
    <w:rsid w:val="00A35DA2"/>
    <w:rPr>
      <w:b/>
      <w:bCs/>
    </w:rPr>
  </w:style>
  <w:style w:type="character" w:customStyle="1" w:styleId="CommentSubjectChar">
    <w:name w:val="Comment Subject Char"/>
    <w:basedOn w:val="CommentTextChar"/>
    <w:link w:val="CommentSubject"/>
    <w:uiPriority w:val="99"/>
    <w:semiHidden/>
    <w:rsid w:val="00A35DA2"/>
    <w:rPr>
      <w:b/>
      <w:bCs/>
      <w:sz w:val="20"/>
      <w:szCs w:val="20"/>
    </w:rPr>
  </w:style>
  <w:style w:type="paragraph" w:styleId="Revision">
    <w:name w:val="Revision"/>
    <w:hidden/>
    <w:uiPriority w:val="99"/>
    <w:semiHidden/>
    <w:rsid w:val="00A35DA2"/>
  </w:style>
  <w:style w:type="character" w:styleId="Emphasis">
    <w:name w:val="Emphasis"/>
    <w:basedOn w:val="DefaultParagraphFont"/>
    <w:uiPriority w:val="20"/>
    <w:qFormat/>
    <w:rsid w:val="00D76548"/>
    <w:rPr>
      <w:i/>
      <w:iCs/>
    </w:rPr>
  </w:style>
  <w:style w:type="character" w:customStyle="1" w:styleId="Heading1Char">
    <w:name w:val="Heading 1 Char"/>
    <w:basedOn w:val="DefaultParagraphFont"/>
    <w:link w:val="Heading1"/>
    <w:rsid w:val="00F9261D"/>
    <w:rPr>
      <w:rFonts w:ascii="Times New Roman" w:eastAsia="Times New Roman" w:hAnsi="Times New Roman" w:cs="Times New Roman"/>
      <w:b/>
    </w:rPr>
  </w:style>
  <w:style w:type="character" w:customStyle="1" w:styleId="Heading3Char">
    <w:name w:val="Heading 3 Char"/>
    <w:basedOn w:val="DefaultParagraphFont"/>
    <w:link w:val="Heading3"/>
    <w:uiPriority w:val="9"/>
    <w:semiHidden/>
    <w:rsid w:val="00F9261D"/>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DE4B7E"/>
    <w:pPr>
      <w:keepNext/>
      <w:keepLines/>
      <w:spacing w:before="240" w:line="259" w:lineRule="auto"/>
      <w:ind w:firstLine="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DE4B7E"/>
    <w:pPr>
      <w:spacing w:after="100"/>
    </w:pPr>
  </w:style>
  <w:style w:type="character" w:styleId="PlaceholderText">
    <w:name w:val="Placeholder Text"/>
    <w:basedOn w:val="DefaultParagraphFont"/>
    <w:uiPriority w:val="99"/>
    <w:semiHidden/>
    <w:rsid w:val="006529EA"/>
    <w:rPr>
      <w:color w:val="808080"/>
    </w:rPr>
  </w:style>
  <w:style w:type="paragraph" w:styleId="FootnoteText">
    <w:name w:val="footnote text"/>
    <w:basedOn w:val="Normal"/>
    <w:link w:val="FootnoteTextChar"/>
    <w:uiPriority w:val="99"/>
    <w:semiHidden/>
    <w:unhideWhenUsed/>
    <w:rsid w:val="00C845B9"/>
    <w:rPr>
      <w:sz w:val="20"/>
      <w:szCs w:val="20"/>
    </w:rPr>
  </w:style>
  <w:style w:type="character" w:customStyle="1" w:styleId="FootnoteTextChar">
    <w:name w:val="Footnote Text Char"/>
    <w:basedOn w:val="DefaultParagraphFont"/>
    <w:link w:val="FootnoteText"/>
    <w:uiPriority w:val="99"/>
    <w:semiHidden/>
    <w:rsid w:val="00C845B9"/>
    <w:rPr>
      <w:sz w:val="20"/>
      <w:szCs w:val="20"/>
    </w:rPr>
  </w:style>
  <w:style w:type="character" w:styleId="FootnoteReference">
    <w:name w:val="footnote reference"/>
    <w:basedOn w:val="DefaultParagraphFont"/>
    <w:uiPriority w:val="99"/>
    <w:semiHidden/>
    <w:unhideWhenUsed/>
    <w:rsid w:val="00C845B9"/>
    <w:rPr>
      <w:vertAlign w:val="superscript"/>
    </w:rPr>
  </w:style>
  <w:style w:type="paragraph" w:styleId="EndnoteText">
    <w:name w:val="endnote text"/>
    <w:basedOn w:val="Normal"/>
    <w:link w:val="EndnoteTextChar"/>
    <w:uiPriority w:val="99"/>
    <w:semiHidden/>
    <w:unhideWhenUsed/>
    <w:rsid w:val="00D61BB8"/>
    <w:rPr>
      <w:sz w:val="20"/>
      <w:szCs w:val="20"/>
    </w:rPr>
  </w:style>
  <w:style w:type="character" w:customStyle="1" w:styleId="EndnoteTextChar">
    <w:name w:val="Endnote Text Char"/>
    <w:basedOn w:val="DefaultParagraphFont"/>
    <w:link w:val="EndnoteText"/>
    <w:uiPriority w:val="99"/>
    <w:semiHidden/>
    <w:rsid w:val="00D61BB8"/>
    <w:rPr>
      <w:sz w:val="20"/>
      <w:szCs w:val="20"/>
    </w:rPr>
  </w:style>
  <w:style w:type="character" w:styleId="EndnoteReference">
    <w:name w:val="endnote reference"/>
    <w:basedOn w:val="DefaultParagraphFont"/>
    <w:uiPriority w:val="99"/>
    <w:semiHidden/>
    <w:unhideWhenUsed/>
    <w:rsid w:val="00D61B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2369">
      <w:bodyDiv w:val="1"/>
      <w:marLeft w:val="0"/>
      <w:marRight w:val="0"/>
      <w:marTop w:val="0"/>
      <w:marBottom w:val="0"/>
      <w:divBdr>
        <w:top w:val="none" w:sz="0" w:space="0" w:color="auto"/>
        <w:left w:val="none" w:sz="0" w:space="0" w:color="auto"/>
        <w:bottom w:val="none" w:sz="0" w:space="0" w:color="auto"/>
        <w:right w:val="none" w:sz="0" w:space="0" w:color="auto"/>
      </w:divBdr>
    </w:div>
    <w:div w:id="146557674">
      <w:bodyDiv w:val="1"/>
      <w:marLeft w:val="0"/>
      <w:marRight w:val="0"/>
      <w:marTop w:val="0"/>
      <w:marBottom w:val="0"/>
      <w:divBdr>
        <w:top w:val="none" w:sz="0" w:space="0" w:color="auto"/>
        <w:left w:val="none" w:sz="0" w:space="0" w:color="auto"/>
        <w:bottom w:val="none" w:sz="0" w:space="0" w:color="auto"/>
        <w:right w:val="none" w:sz="0" w:space="0" w:color="auto"/>
      </w:divBdr>
    </w:div>
    <w:div w:id="225142047">
      <w:bodyDiv w:val="1"/>
      <w:marLeft w:val="0"/>
      <w:marRight w:val="0"/>
      <w:marTop w:val="0"/>
      <w:marBottom w:val="0"/>
      <w:divBdr>
        <w:top w:val="none" w:sz="0" w:space="0" w:color="auto"/>
        <w:left w:val="none" w:sz="0" w:space="0" w:color="auto"/>
        <w:bottom w:val="none" w:sz="0" w:space="0" w:color="auto"/>
        <w:right w:val="none" w:sz="0" w:space="0" w:color="auto"/>
      </w:divBdr>
    </w:div>
    <w:div w:id="244538047">
      <w:bodyDiv w:val="1"/>
      <w:marLeft w:val="0"/>
      <w:marRight w:val="0"/>
      <w:marTop w:val="0"/>
      <w:marBottom w:val="0"/>
      <w:divBdr>
        <w:top w:val="none" w:sz="0" w:space="0" w:color="auto"/>
        <w:left w:val="none" w:sz="0" w:space="0" w:color="auto"/>
        <w:bottom w:val="none" w:sz="0" w:space="0" w:color="auto"/>
        <w:right w:val="none" w:sz="0" w:space="0" w:color="auto"/>
      </w:divBdr>
    </w:div>
    <w:div w:id="250621862">
      <w:bodyDiv w:val="1"/>
      <w:marLeft w:val="0"/>
      <w:marRight w:val="0"/>
      <w:marTop w:val="0"/>
      <w:marBottom w:val="0"/>
      <w:divBdr>
        <w:top w:val="none" w:sz="0" w:space="0" w:color="auto"/>
        <w:left w:val="none" w:sz="0" w:space="0" w:color="auto"/>
        <w:bottom w:val="none" w:sz="0" w:space="0" w:color="auto"/>
        <w:right w:val="none" w:sz="0" w:space="0" w:color="auto"/>
      </w:divBdr>
    </w:div>
    <w:div w:id="253977534">
      <w:bodyDiv w:val="1"/>
      <w:marLeft w:val="0"/>
      <w:marRight w:val="0"/>
      <w:marTop w:val="0"/>
      <w:marBottom w:val="0"/>
      <w:divBdr>
        <w:top w:val="none" w:sz="0" w:space="0" w:color="auto"/>
        <w:left w:val="none" w:sz="0" w:space="0" w:color="auto"/>
        <w:bottom w:val="none" w:sz="0" w:space="0" w:color="auto"/>
        <w:right w:val="none" w:sz="0" w:space="0" w:color="auto"/>
      </w:divBdr>
    </w:div>
    <w:div w:id="348142770">
      <w:bodyDiv w:val="1"/>
      <w:marLeft w:val="0"/>
      <w:marRight w:val="0"/>
      <w:marTop w:val="0"/>
      <w:marBottom w:val="0"/>
      <w:divBdr>
        <w:top w:val="none" w:sz="0" w:space="0" w:color="auto"/>
        <w:left w:val="none" w:sz="0" w:space="0" w:color="auto"/>
        <w:bottom w:val="none" w:sz="0" w:space="0" w:color="auto"/>
        <w:right w:val="none" w:sz="0" w:space="0" w:color="auto"/>
      </w:divBdr>
    </w:div>
    <w:div w:id="460542268">
      <w:bodyDiv w:val="1"/>
      <w:marLeft w:val="0"/>
      <w:marRight w:val="0"/>
      <w:marTop w:val="0"/>
      <w:marBottom w:val="0"/>
      <w:divBdr>
        <w:top w:val="none" w:sz="0" w:space="0" w:color="auto"/>
        <w:left w:val="none" w:sz="0" w:space="0" w:color="auto"/>
        <w:bottom w:val="none" w:sz="0" w:space="0" w:color="auto"/>
        <w:right w:val="none" w:sz="0" w:space="0" w:color="auto"/>
      </w:divBdr>
    </w:div>
    <w:div w:id="541944781">
      <w:bodyDiv w:val="1"/>
      <w:marLeft w:val="0"/>
      <w:marRight w:val="0"/>
      <w:marTop w:val="0"/>
      <w:marBottom w:val="0"/>
      <w:divBdr>
        <w:top w:val="none" w:sz="0" w:space="0" w:color="auto"/>
        <w:left w:val="none" w:sz="0" w:space="0" w:color="auto"/>
        <w:bottom w:val="none" w:sz="0" w:space="0" w:color="auto"/>
        <w:right w:val="none" w:sz="0" w:space="0" w:color="auto"/>
      </w:divBdr>
    </w:div>
    <w:div w:id="618537418">
      <w:bodyDiv w:val="1"/>
      <w:marLeft w:val="0"/>
      <w:marRight w:val="0"/>
      <w:marTop w:val="0"/>
      <w:marBottom w:val="0"/>
      <w:divBdr>
        <w:top w:val="none" w:sz="0" w:space="0" w:color="auto"/>
        <w:left w:val="none" w:sz="0" w:space="0" w:color="auto"/>
        <w:bottom w:val="none" w:sz="0" w:space="0" w:color="auto"/>
        <w:right w:val="none" w:sz="0" w:space="0" w:color="auto"/>
      </w:divBdr>
    </w:div>
    <w:div w:id="625815491">
      <w:bodyDiv w:val="1"/>
      <w:marLeft w:val="0"/>
      <w:marRight w:val="0"/>
      <w:marTop w:val="0"/>
      <w:marBottom w:val="0"/>
      <w:divBdr>
        <w:top w:val="none" w:sz="0" w:space="0" w:color="auto"/>
        <w:left w:val="none" w:sz="0" w:space="0" w:color="auto"/>
        <w:bottom w:val="none" w:sz="0" w:space="0" w:color="auto"/>
        <w:right w:val="none" w:sz="0" w:space="0" w:color="auto"/>
      </w:divBdr>
    </w:div>
    <w:div w:id="669678761">
      <w:bodyDiv w:val="1"/>
      <w:marLeft w:val="0"/>
      <w:marRight w:val="0"/>
      <w:marTop w:val="0"/>
      <w:marBottom w:val="0"/>
      <w:divBdr>
        <w:top w:val="none" w:sz="0" w:space="0" w:color="auto"/>
        <w:left w:val="none" w:sz="0" w:space="0" w:color="auto"/>
        <w:bottom w:val="none" w:sz="0" w:space="0" w:color="auto"/>
        <w:right w:val="none" w:sz="0" w:space="0" w:color="auto"/>
      </w:divBdr>
    </w:div>
    <w:div w:id="731539752">
      <w:bodyDiv w:val="1"/>
      <w:marLeft w:val="0"/>
      <w:marRight w:val="0"/>
      <w:marTop w:val="0"/>
      <w:marBottom w:val="0"/>
      <w:divBdr>
        <w:top w:val="none" w:sz="0" w:space="0" w:color="auto"/>
        <w:left w:val="none" w:sz="0" w:space="0" w:color="auto"/>
        <w:bottom w:val="none" w:sz="0" w:space="0" w:color="auto"/>
        <w:right w:val="none" w:sz="0" w:space="0" w:color="auto"/>
      </w:divBdr>
      <w:divsChild>
        <w:div w:id="1839032753">
          <w:marLeft w:val="360"/>
          <w:marRight w:val="0"/>
          <w:marTop w:val="200"/>
          <w:marBottom w:val="0"/>
          <w:divBdr>
            <w:top w:val="none" w:sz="0" w:space="0" w:color="auto"/>
            <w:left w:val="none" w:sz="0" w:space="0" w:color="auto"/>
            <w:bottom w:val="none" w:sz="0" w:space="0" w:color="auto"/>
            <w:right w:val="none" w:sz="0" w:space="0" w:color="auto"/>
          </w:divBdr>
        </w:div>
        <w:div w:id="1857110348">
          <w:marLeft w:val="360"/>
          <w:marRight w:val="0"/>
          <w:marTop w:val="200"/>
          <w:marBottom w:val="0"/>
          <w:divBdr>
            <w:top w:val="none" w:sz="0" w:space="0" w:color="auto"/>
            <w:left w:val="none" w:sz="0" w:space="0" w:color="auto"/>
            <w:bottom w:val="none" w:sz="0" w:space="0" w:color="auto"/>
            <w:right w:val="none" w:sz="0" w:space="0" w:color="auto"/>
          </w:divBdr>
        </w:div>
        <w:div w:id="1885681028">
          <w:marLeft w:val="360"/>
          <w:marRight w:val="0"/>
          <w:marTop w:val="200"/>
          <w:marBottom w:val="0"/>
          <w:divBdr>
            <w:top w:val="none" w:sz="0" w:space="0" w:color="auto"/>
            <w:left w:val="none" w:sz="0" w:space="0" w:color="auto"/>
            <w:bottom w:val="none" w:sz="0" w:space="0" w:color="auto"/>
            <w:right w:val="none" w:sz="0" w:space="0" w:color="auto"/>
          </w:divBdr>
        </w:div>
      </w:divsChild>
    </w:div>
    <w:div w:id="772629978">
      <w:bodyDiv w:val="1"/>
      <w:marLeft w:val="0"/>
      <w:marRight w:val="0"/>
      <w:marTop w:val="0"/>
      <w:marBottom w:val="0"/>
      <w:divBdr>
        <w:top w:val="none" w:sz="0" w:space="0" w:color="auto"/>
        <w:left w:val="none" w:sz="0" w:space="0" w:color="auto"/>
        <w:bottom w:val="none" w:sz="0" w:space="0" w:color="auto"/>
        <w:right w:val="none" w:sz="0" w:space="0" w:color="auto"/>
      </w:divBdr>
    </w:div>
    <w:div w:id="806515170">
      <w:bodyDiv w:val="1"/>
      <w:marLeft w:val="0"/>
      <w:marRight w:val="0"/>
      <w:marTop w:val="0"/>
      <w:marBottom w:val="0"/>
      <w:divBdr>
        <w:top w:val="none" w:sz="0" w:space="0" w:color="auto"/>
        <w:left w:val="none" w:sz="0" w:space="0" w:color="auto"/>
        <w:bottom w:val="none" w:sz="0" w:space="0" w:color="auto"/>
        <w:right w:val="none" w:sz="0" w:space="0" w:color="auto"/>
      </w:divBdr>
    </w:div>
    <w:div w:id="862401743">
      <w:bodyDiv w:val="1"/>
      <w:marLeft w:val="0"/>
      <w:marRight w:val="0"/>
      <w:marTop w:val="0"/>
      <w:marBottom w:val="0"/>
      <w:divBdr>
        <w:top w:val="none" w:sz="0" w:space="0" w:color="auto"/>
        <w:left w:val="none" w:sz="0" w:space="0" w:color="auto"/>
        <w:bottom w:val="none" w:sz="0" w:space="0" w:color="auto"/>
        <w:right w:val="none" w:sz="0" w:space="0" w:color="auto"/>
      </w:divBdr>
    </w:div>
    <w:div w:id="904410007">
      <w:bodyDiv w:val="1"/>
      <w:marLeft w:val="0"/>
      <w:marRight w:val="0"/>
      <w:marTop w:val="0"/>
      <w:marBottom w:val="0"/>
      <w:divBdr>
        <w:top w:val="none" w:sz="0" w:space="0" w:color="auto"/>
        <w:left w:val="none" w:sz="0" w:space="0" w:color="auto"/>
        <w:bottom w:val="none" w:sz="0" w:space="0" w:color="auto"/>
        <w:right w:val="none" w:sz="0" w:space="0" w:color="auto"/>
      </w:divBdr>
      <w:divsChild>
        <w:div w:id="1336348311">
          <w:marLeft w:val="360"/>
          <w:marRight w:val="0"/>
          <w:marTop w:val="200"/>
          <w:marBottom w:val="0"/>
          <w:divBdr>
            <w:top w:val="none" w:sz="0" w:space="0" w:color="auto"/>
            <w:left w:val="none" w:sz="0" w:space="0" w:color="auto"/>
            <w:bottom w:val="none" w:sz="0" w:space="0" w:color="auto"/>
            <w:right w:val="none" w:sz="0" w:space="0" w:color="auto"/>
          </w:divBdr>
        </w:div>
      </w:divsChild>
    </w:div>
    <w:div w:id="993338178">
      <w:bodyDiv w:val="1"/>
      <w:marLeft w:val="0"/>
      <w:marRight w:val="0"/>
      <w:marTop w:val="0"/>
      <w:marBottom w:val="0"/>
      <w:divBdr>
        <w:top w:val="none" w:sz="0" w:space="0" w:color="auto"/>
        <w:left w:val="none" w:sz="0" w:space="0" w:color="auto"/>
        <w:bottom w:val="none" w:sz="0" w:space="0" w:color="auto"/>
        <w:right w:val="none" w:sz="0" w:space="0" w:color="auto"/>
      </w:divBdr>
      <w:divsChild>
        <w:div w:id="1162433747">
          <w:marLeft w:val="0"/>
          <w:marRight w:val="0"/>
          <w:marTop w:val="0"/>
          <w:marBottom w:val="0"/>
          <w:divBdr>
            <w:top w:val="none" w:sz="0" w:space="0" w:color="auto"/>
            <w:left w:val="none" w:sz="0" w:space="0" w:color="auto"/>
            <w:bottom w:val="none" w:sz="0" w:space="0" w:color="auto"/>
            <w:right w:val="none" w:sz="0" w:space="0" w:color="auto"/>
          </w:divBdr>
          <w:divsChild>
            <w:div w:id="490296287">
              <w:marLeft w:val="0"/>
              <w:marRight w:val="0"/>
              <w:marTop w:val="0"/>
              <w:marBottom w:val="0"/>
              <w:divBdr>
                <w:top w:val="none" w:sz="0" w:space="0" w:color="auto"/>
                <w:left w:val="none" w:sz="0" w:space="0" w:color="auto"/>
                <w:bottom w:val="none" w:sz="0" w:space="0" w:color="auto"/>
                <w:right w:val="none" w:sz="0" w:space="0" w:color="auto"/>
              </w:divBdr>
              <w:divsChild>
                <w:div w:id="800805995">
                  <w:marLeft w:val="0"/>
                  <w:marRight w:val="0"/>
                  <w:marTop w:val="0"/>
                  <w:marBottom w:val="0"/>
                  <w:divBdr>
                    <w:top w:val="none" w:sz="0" w:space="0" w:color="auto"/>
                    <w:left w:val="none" w:sz="0" w:space="0" w:color="auto"/>
                    <w:bottom w:val="none" w:sz="0" w:space="0" w:color="auto"/>
                    <w:right w:val="none" w:sz="0" w:space="0" w:color="auto"/>
                  </w:divBdr>
                  <w:divsChild>
                    <w:div w:id="1881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638290">
      <w:bodyDiv w:val="1"/>
      <w:marLeft w:val="0"/>
      <w:marRight w:val="0"/>
      <w:marTop w:val="0"/>
      <w:marBottom w:val="0"/>
      <w:divBdr>
        <w:top w:val="none" w:sz="0" w:space="0" w:color="auto"/>
        <w:left w:val="none" w:sz="0" w:space="0" w:color="auto"/>
        <w:bottom w:val="none" w:sz="0" w:space="0" w:color="auto"/>
        <w:right w:val="none" w:sz="0" w:space="0" w:color="auto"/>
      </w:divBdr>
    </w:div>
    <w:div w:id="1085492375">
      <w:bodyDiv w:val="1"/>
      <w:marLeft w:val="0"/>
      <w:marRight w:val="0"/>
      <w:marTop w:val="0"/>
      <w:marBottom w:val="0"/>
      <w:divBdr>
        <w:top w:val="none" w:sz="0" w:space="0" w:color="auto"/>
        <w:left w:val="none" w:sz="0" w:space="0" w:color="auto"/>
        <w:bottom w:val="none" w:sz="0" w:space="0" w:color="auto"/>
        <w:right w:val="none" w:sz="0" w:space="0" w:color="auto"/>
      </w:divBdr>
    </w:div>
    <w:div w:id="1112093430">
      <w:bodyDiv w:val="1"/>
      <w:marLeft w:val="0"/>
      <w:marRight w:val="0"/>
      <w:marTop w:val="0"/>
      <w:marBottom w:val="0"/>
      <w:divBdr>
        <w:top w:val="none" w:sz="0" w:space="0" w:color="auto"/>
        <w:left w:val="none" w:sz="0" w:space="0" w:color="auto"/>
        <w:bottom w:val="none" w:sz="0" w:space="0" w:color="auto"/>
        <w:right w:val="none" w:sz="0" w:space="0" w:color="auto"/>
      </w:divBdr>
    </w:div>
    <w:div w:id="1160654334">
      <w:bodyDiv w:val="1"/>
      <w:marLeft w:val="0"/>
      <w:marRight w:val="0"/>
      <w:marTop w:val="0"/>
      <w:marBottom w:val="0"/>
      <w:divBdr>
        <w:top w:val="none" w:sz="0" w:space="0" w:color="auto"/>
        <w:left w:val="none" w:sz="0" w:space="0" w:color="auto"/>
        <w:bottom w:val="none" w:sz="0" w:space="0" w:color="auto"/>
        <w:right w:val="none" w:sz="0" w:space="0" w:color="auto"/>
      </w:divBdr>
    </w:div>
    <w:div w:id="1216042832">
      <w:bodyDiv w:val="1"/>
      <w:marLeft w:val="0"/>
      <w:marRight w:val="0"/>
      <w:marTop w:val="0"/>
      <w:marBottom w:val="0"/>
      <w:divBdr>
        <w:top w:val="none" w:sz="0" w:space="0" w:color="auto"/>
        <w:left w:val="none" w:sz="0" w:space="0" w:color="auto"/>
        <w:bottom w:val="none" w:sz="0" w:space="0" w:color="auto"/>
        <w:right w:val="none" w:sz="0" w:space="0" w:color="auto"/>
      </w:divBdr>
      <w:divsChild>
        <w:div w:id="896628446">
          <w:marLeft w:val="360"/>
          <w:marRight w:val="0"/>
          <w:marTop w:val="200"/>
          <w:marBottom w:val="0"/>
          <w:divBdr>
            <w:top w:val="none" w:sz="0" w:space="0" w:color="auto"/>
            <w:left w:val="none" w:sz="0" w:space="0" w:color="auto"/>
            <w:bottom w:val="none" w:sz="0" w:space="0" w:color="auto"/>
            <w:right w:val="none" w:sz="0" w:space="0" w:color="auto"/>
          </w:divBdr>
        </w:div>
        <w:div w:id="1057320563">
          <w:marLeft w:val="360"/>
          <w:marRight w:val="0"/>
          <w:marTop w:val="200"/>
          <w:marBottom w:val="0"/>
          <w:divBdr>
            <w:top w:val="none" w:sz="0" w:space="0" w:color="auto"/>
            <w:left w:val="none" w:sz="0" w:space="0" w:color="auto"/>
            <w:bottom w:val="none" w:sz="0" w:space="0" w:color="auto"/>
            <w:right w:val="none" w:sz="0" w:space="0" w:color="auto"/>
          </w:divBdr>
        </w:div>
        <w:div w:id="1917091160">
          <w:marLeft w:val="360"/>
          <w:marRight w:val="0"/>
          <w:marTop w:val="200"/>
          <w:marBottom w:val="0"/>
          <w:divBdr>
            <w:top w:val="none" w:sz="0" w:space="0" w:color="auto"/>
            <w:left w:val="none" w:sz="0" w:space="0" w:color="auto"/>
            <w:bottom w:val="none" w:sz="0" w:space="0" w:color="auto"/>
            <w:right w:val="none" w:sz="0" w:space="0" w:color="auto"/>
          </w:divBdr>
        </w:div>
      </w:divsChild>
    </w:div>
    <w:div w:id="1229608487">
      <w:bodyDiv w:val="1"/>
      <w:marLeft w:val="0"/>
      <w:marRight w:val="0"/>
      <w:marTop w:val="0"/>
      <w:marBottom w:val="0"/>
      <w:divBdr>
        <w:top w:val="none" w:sz="0" w:space="0" w:color="auto"/>
        <w:left w:val="none" w:sz="0" w:space="0" w:color="auto"/>
        <w:bottom w:val="none" w:sz="0" w:space="0" w:color="auto"/>
        <w:right w:val="none" w:sz="0" w:space="0" w:color="auto"/>
      </w:divBdr>
      <w:divsChild>
        <w:div w:id="1700156500">
          <w:marLeft w:val="0"/>
          <w:marRight w:val="0"/>
          <w:marTop w:val="0"/>
          <w:marBottom w:val="0"/>
          <w:divBdr>
            <w:top w:val="none" w:sz="0" w:space="0" w:color="auto"/>
            <w:left w:val="none" w:sz="0" w:space="0" w:color="auto"/>
            <w:bottom w:val="none" w:sz="0" w:space="0" w:color="auto"/>
            <w:right w:val="none" w:sz="0" w:space="0" w:color="auto"/>
          </w:divBdr>
          <w:divsChild>
            <w:div w:id="344669154">
              <w:marLeft w:val="0"/>
              <w:marRight w:val="0"/>
              <w:marTop w:val="0"/>
              <w:marBottom w:val="0"/>
              <w:divBdr>
                <w:top w:val="none" w:sz="0" w:space="0" w:color="auto"/>
                <w:left w:val="none" w:sz="0" w:space="0" w:color="auto"/>
                <w:bottom w:val="none" w:sz="0" w:space="0" w:color="auto"/>
                <w:right w:val="none" w:sz="0" w:space="0" w:color="auto"/>
              </w:divBdr>
              <w:divsChild>
                <w:div w:id="1654680731">
                  <w:marLeft w:val="0"/>
                  <w:marRight w:val="0"/>
                  <w:marTop w:val="0"/>
                  <w:marBottom w:val="0"/>
                  <w:divBdr>
                    <w:top w:val="none" w:sz="0" w:space="0" w:color="auto"/>
                    <w:left w:val="none" w:sz="0" w:space="0" w:color="auto"/>
                    <w:bottom w:val="none" w:sz="0" w:space="0" w:color="auto"/>
                    <w:right w:val="none" w:sz="0" w:space="0" w:color="auto"/>
                  </w:divBdr>
                  <w:divsChild>
                    <w:div w:id="177250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28611">
      <w:bodyDiv w:val="1"/>
      <w:marLeft w:val="0"/>
      <w:marRight w:val="0"/>
      <w:marTop w:val="0"/>
      <w:marBottom w:val="0"/>
      <w:divBdr>
        <w:top w:val="none" w:sz="0" w:space="0" w:color="auto"/>
        <w:left w:val="none" w:sz="0" w:space="0" w:color="auto"/>
        <w:bottom w:val="none" w:sz="0" w:space="0" w:color="auto"/>
        <w:right w:val="none" w:sz="0" w:space="0" w:color="auto"/>
      </w:divBdr>
    </w:div>
    <w:div w:id="1641693054">
      <w:bodyDiv w:val="1"/>
      <w:marLeft w:val="0"/>
      <w:marRight w:val="0"/>
      <w:marTop w:val="0"/>
      <w:marBottom w:val="0"/>
      <w:divBdr>
        <w:top w:val="none" w:sz="0" w:space="0" w:color="auto"/>
        <w:left w:val="none" w:sz="0" w:space="0" w:color="auto"/>
        <w:bottom w:val="none" w:sz="0" w:space="0" w:color="auto"/>
        <w:right w:val="none" w:sz="0" w:space="0" w:color="auto"/>
      </w:divBdr>
    </w:div>
    <w:div w:id="1683243178">
      <w:bodyDiv w:val="1"/>
      <w:marLeft w:val="0"/>
      <w:marRight w:val="0"/>
      <w:marTop w:val="0"/>
      <w:marBottom w:val="0"/>
      <w:divBdr>
        <w:top w:val="none" w:sz="0" w:space="0" w:color="auto"/>
        <w:left w:val="none" w:sz="0" w:space="0" w:color="auto"/>
        <w:bottom w:val="none" w:sz="0" w:space="0" w:color="auto"/>
        <w:right w:val="none" w:sz="0" w:space="0" w:color="auto"/>
      </w:divBdr>
    </w:div>
    <w:div w:id="1786578762">
      <w:bodyDiv w:val="1"/>
      <w:marLeft w:val="0"/>
      <w:marRight w:val="0"/>
      <w:marTop w:val="0"/>
      <w:marBottom w:val="0"/>
      <w:divBdr>
        <w:top w:val="none" w:sz="0" w:space="0" w:color="auto"/>
        <w:left w:val="none" w:sz="0" w:space="0" w:color="auto"/>
        <w:bottom w:val="none" w:sz="0" w:space="0" w:color="auto"/>
        <w:right w:val="none" w:sz="0" w:space="0" w:color="auto"/>
      </w:divBdr>
    </w:div>
    <w:div w:id="1874876533">
      <w:bodyDiv w:val="1"/>
      <w:marLeft w:val="0"/>
      <w:marRight w:val="0"/>
      <w:marTop w:val="0"/>
      <w:marBottom w:val="0"/>
      <w:divBdr>
        <w:top w:val="none" w:sz="0" w:space="0" w:color="auto"/>
        <w:left w:val="none" w:sz="0" w:space="0" w:color="auto"/>
        <w:bottom w:val="none" w:sz="0" w:space="0" w:color="auto"/>
        <w:right w:val="none" w:sz="0" w:space="0" w:color="auto"/>
      </w:divBdr>
      <w:divsChild>
        <w:div w:id="658119428">
          <w:marLeft w:val="360"/>
          <w:marRight w:val="0"/>
          <w:marTop w:val="200"/>
          <w:marBottom w:val="0"/>
          <w:divBdr>
            <w:top w:val="none" w:sz="0" w:space="0" w:color="auto"/>
            <w:left w:val="none" w:sz="0" w:space="0" w:color="auto"/>
            <w:bottom w:val="none" w:sz="0" w:space="0" w:color="auto"/>
            <w:right w:val="none" w:sz="0" w:space="0" w:color="auto"/>
          </w:divBdr>
        </w:div>
      </w:divsChild>
    </w:div>
    <w:div w:id="1912230456">
      <w:bodyDiv w:val="1"/>
      <w:marLeft w:val="0"/>
      <w:marRight w:val="0"/>
      <w:marTop w:val="0"/>
      <w:marBottom w:val="0"/>
      <w:divBdr>
        <w:top w:val="none" w:sz="0" w:space="0" w:color="auto"/>
        <w:left w:val="none" w:sz="0" w:space="0" w:color="auto"/>
        <w:bottom w:val="none" w:sz="0" w:space="0" w:color="auto"/>
        <w:right w:val="none" w:sz="0" w:space="0" w:color="auto"/>
      </w:divBdr>
    </w:div>
    <w:div w:id="2014600451">
      <w:bodyDiv w:val="1"/>
      <w:marLeft w:val="0"/>
      <w:marRight w:val="0"/>
      <w:marTop w:val="0"/>
      <w:marBottom w:val="0"/>
      <w:divBdr>
        <w:top w:val="none" w:sz="0" w:space="0" w:color="auto"/>
        <w:left w:val="none" w:sz="0" w:space="0" w:color="auto"/>
        <w:bottom w:val="none" w:sz="0" w:space="0" w:color="auto"/>
        <w:right w:val="none" w:sz="0" w:space="0" w:color="auto"/>
      </w:divBdr>
      <w:divsChild>
        <w:div w:id="212158986">
          <w:marLeft w:val="0"/>
          <w:marRight w:val="0"/>
          <w:marTop w:val="0"/>
          <w:marBottom w:val="0"/>
          <w:divBdr>
            <w:top w:val="none" w:sz="0" w:space="0" w:color="auto"/>
            <w:left w:val="none" w:sz="0" w:space="0" w:color="auto"/>
            <w:bottom w:val="none" w:sz="0" w:space="0" w:color="auto"/>
            <w:right w:val="none" w:sz="0" w:space="0" w:color="auto"/>
          </w:divBdr>
          <w:divsChild>
            <w:div w:id="58864937">
              <w:marLeft w:val="0"/>
              <w:marRight w:val="0"/>
              <w:marTop w:val="0"/>
              <w:marBottom w:val="0"/>
              <w:divBdr>
                <w:top w:val="none" w:sz="0" w:space="0" w:color="auto"/>
                <w:left w:val="none" w:sz="0" w:space="0" w:color="auto"/>
                <w:bottom w:val="none" w:sz="0" w:space="0" w:color="auto"/>
                <w:right w:val="none" w:sz="0" w:space="0" w:color="auto"/>
              </w:divBdr>
              <w:divsChild>
                <w:div w:id="2061049781">
                  <w:marLeft w:val="0"/>
                  <w:marRight w:val="0"/>
                  <w:marTop w:val="0"/>
                  <w:marBottom w:val="0"/>
                  <w:divBdr>
                    <w:top w:val="none" w:sz="0" w:space="0" w:color="auto"/>
                    <w:left w:val="none" w:sz="0" w:space="0" w:color="auto"/>
                    <w:bottom w:val="none" w:sz="0" w:space="0" w:color="auto"/>
                    <w:right w:val="none" w:sz="0" w:space="0" w:color="auto"/>
                  </w:divBdr>
                  <w:divsChild>
                    <w:div w:id="7037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538632">
      <w:bodyDiv w:val="1"/>
      <w:marLeft w:val="0"/>
      <w:marRight w:val="0"/>
      <w:marTop w:val="0"/>
      <w:marBottom w:val="0"/>
      <w:divBdr>
        <w:top w:val="none" w:sz="0" w:space="0" w:color="auto"/>
        <w:left w:val="none" w:sz="0" w:space="0" w:color="auto"/>
        <w:bottom w:val="none" w:sz="0" w:space="0" w:color="auto"/>
        <w:right w:val="none" w:sz="0" w:space="0" w:color="auto"/>
      </w:divBdr>
    </w:div>
    <w:div w:id="2068458161">
      <w:bodyDiv w:val="1"/>
      <w:marLeft w:val="0"/>
      <w:marRight w:val="0"/>
      <w:marTop w:val="0"/>
      <w:marBottom w:val="0"/>
      <w:divBdr>
        <w:top w:val="none" w:sz="0" w:space="0" w:color="auto"/>
        <w:left w:val="none" w:sz="0" w:space="0" w:color="auto"/>
        <w:bottom w:val="none" w:sz="0" w:space="0" w:color="auto"/>
        <w:right w:val="none" w:sz="0" w:space="0" w:color="auto"/>
      </w:divBdr>
    </w:div>
    <w:div w:id="211677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hart" Target="charts/chart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Word]Sheet1'!$C$2</c:f>
              <c:strCache>
                <c:ptCount val="1"/>
                <c:pt idx="0">
                  <c:v>Low Org Support</c:v>
                </c:pt>
              </c:strCache>
            </c:strRef>
          </c:tx>
          <c:spPr>
            <a:ln w="28575" cap="rnd">
              <a:solidFill>
                <a:schemeClr val="accent1"/>
              </a:solidFill>
              <a:prstDash val="dash"/>
              <a:round/>
            </a:ln>
            <a:effectLst/>
          </c:spPr>
          <c:marker>
            <c:symbol val="none"/>
          </c:marker>
          <c:cat>
            <c:strRef>
              <c:f>'[Chart in Microsoft Word]Sheet1'!$B$3:$B$4</c:f>
              <c:strCache>
                <c:ptCount val="2"/>
                <c:pt idx="0">
                  <c:v>Low</c:v>
                </c:pt>
                <c:pt idx="1">
                  <c:v>High</c:v>
                </c:pt>
              </c:strCache>
            </c:strRef>
          </c:cat>
          <c:val>
            <c:numRef>
              <c:f>'[Chart in Microsoft Word]Sheet1'!$C$3:$C$4</c:f>
              <c:numCache>
                <c:formatCode>General</c:formatCode>
                <c:ptCount val="2"/>
                <c:pt idx="0">
                  <c:v>3.875</c:v>
                </c:pt>
                <c:pt idx="1">
                  <c:v>4.2869000000000002</c:v>
                </c:pt>
              </c:numCache>
            </c:numRef>
          </c:val>
          <c:smooth val="0"/>
          <c:extLst>
            <c:ext xmlns:c16="http://schemas.microsoft.com/office/drawing/2014/chart" uri="{C3380CC4-5D6E-409C-BE32-E72D297353CC}">
              <c16:uniqueId val="{00000000-76F8-4EEB-AD06-455EE53D39A0}"/>
            </c:ext>
          </c:extLst>
        </c:ser>
        <c:ser>
          <c:idx val="1"/>
          <c:order val="1"/>
          <c:tx>
            <c:strRef>
              <c:f>'[Chart in Microsoft Word]Sheet1'!$D$2</c:f>
              <c:strCache>
                <c:ptCount val="1"/>
                <c:pt idx="0">
                  <c:v>High Org Support</c:v>
                </c:pt>
              </c:strCache>
            </c:strRef>
          </c:tx>
          <c:spPr>
            <a:ln w="28575" cap="rnd">
              <a:solidFill>
                <a:schemeClr val="accent6"/>
              </a:solidFill>
              <a:round/>
            </a:ln>
            <a:effectLst/>
          </c:spPr>
          <c:marker>
            <c:symbol val="none"/>
          </c:marker>
          <c:cat>
            <c:strRef>
              <c:f>'[Chart in Microsoft Word]Sheet1'!$B$3:$B$4</c:f>
              <c:strCache>
                <c:ptCount val="2"/>
                <c:pt idx="0">
                  <c:v>Low</c:v>
                </c:pt>
                <c:pt idx="1">
                  <c:v>High</c:v>
                </c:pt>
              </c:strCache>
            </c:strRef>
          </c:cat>
          <c:val>
            <c:numRef>
              <c:f>'[Chart in Microsoft Word]Sheet1'!$D$3:$D$4</c:f>
              <c:numCache>
                <c:formatCode>General</c:formatCode>
                <c:ptCount val="2"/>
                <c:pt idx="0">
                  <c:v>3.0832999999999999</c:v>
                </c:pt>
                <c:pt idx="1">
                  <c:v>3.8464</c:v>
                </c:pt>
              </c:numCache>
            </c:numRef>
          </c:val>
          <c:smooth val="0"/>
          <c:extLst>
            <c:ext xmlns:c16="http://schemas.microsoft.com/office/drawing/2014/chart" uri="{C3380CC4-5D6E-409C-BE32-E72D297353CC}">
              <c16:uniqueId val="{00000001-76F8-4EEB-AD06-455EE53D39A0}"/>
            </c:ext>
          </c:extLst>
        </c:ser>
        <c:dLbls>
          <c:showLegendKey val="0"/>
          <c:showVal val="0"/>
          <c:showCatName val="0"/>
          <c:showSerName val="0"/>
          <c:showPercent val="0"/>
          <c:showBubbleSize val="0"/>
        </c:dLbls>
        <c:smooth val="0"/>
        <c:axId val="1240389712"/>
        <c:axId val="1299975008"/>
      </c:lineChart>
      <c:catAx>
        <c:axId val="124038971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Personal</a:t>
                </a:r>
                <a:r>
                  <a:rPr lang="en-US" sz="1200" b="1" baseline="0"/>
                  <a:t> Distress</a:t>
                </a:r>
                <a:endParaRPr lang="en-US" sz="1200" b="1"/>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299975008"/>
        <c:crosses val="autoZero"/>
        <c:auto val="1"/>
        <c:lblAlgn val="ctr"/>
        <c:lblOffset val="100"/>
        <c:noMultiLvlLbl val="0"/>
      </c:catAx>
      <c:valAx>
        <c:axId val="1299975008"/>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Burnout</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240389712"/>
        <c:crosses val="autoZero"/>
        <c:crossBetween val="between"/>
        <c:majorUnit val="0.5"/>
        <c:min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racleSVData>
  <generic>
    <item key="SV_QUERY_LIST_4F35BF76-6C0D-4D9B-82B2-816C12CF3733">
      <compressed size="84">eJwdijEKgDAQBOdDgSiSw/I0vsMqpWBh4+8dZIubud3Bxc3Dy8lCmM5EpZEUdqnLxa7JISUHm9/inV2s/6JqqYf+Ae3nCpA=</compressed>
    </item>
  </generic>
</OracleSV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76D7-001A-4287-B9A5-A466AE7B9C6F}">
  <ds:schemaRefs/>
</ds:datastoreItem>
</file>

<file path=customXml/itemProps2.xml><?xml version="1.0" encoding="utf-8"?>
<ds:datastoreItem xmlns:ds="http://schemas.openxmlformats.org/officeDocument/2006/customXml" ds:itemID="{CAB12D9C-334E-48CF-B676-122566AF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7270</Words>
  <Characters>41443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Brannon</dc:creator>
  <cp:keywords/>
  <dc:description/>
  <cp:lastModifiedBy>Carrie Brannon</cp:lastModifiedBy>
  <cp:revision>8</cp:revision>
  <cp:lastPrinted>2020-05-01T11:36:00Z</cp:lastPrinted>
  <dcterms:created xsi:type="dcterms:W3CDTF">2020-04-28T11:08:00Z</dcterms:created>
  <dcterms:modified xsi:type="dcterms:W3CDTF">2020-05-01T11:43:00Z</dcterms:modified>
</cp:coreProperties>
</file>