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DCE72" w14:textId="5703CDFA" w:rsidR="00A50007" w:rsidRPr="0008176F" w:rsidRDefault="0008176F" w:rsidP="0008176F">
      <w:pPr>
        <w:pStyle w:val="NoSpacing"/>
        <w:jc w:val="center"/>
        <w:rPr>
          <w:caps/>
        </w:rPr>
      </w:pPr>
      <w:r w:rsidRPr="0008176F">
        <w:rPr>
          <w:caps/>
        </w:rPr>
        <w:t>University of Oklahoma</w:t>
      </w:r>
    </w:p>
    <w:p w14:paraId="2EF5D451" w14:textId="77777777" w:rsidR="0008176F" w:rsidRPr="0008176F" w:rsidRDefault="0008176F" w:rsidP="0008176F">
      <w:pPr>
        <w:pStyle w:val="NoSpacing"/>
        <w:jc w:val="center"/>
        <w:rPr>
          <w:caps/>
        </w:rPr>
      </w:pPr>
    </w:p>
    <w:p w14:paraId="27DEE64B" w14:textId="6D6BAE1F" w:rsidR="0008176F" w:rsidRPr="0008176F" w:rsidRDefault="0008176F" w:rsidP="0008176F">
      <w:pPr>
        <w:pStyle w:val="NoSpacing"/>
        <w:jc w:val="center"/>
        <w:rPr>
          <w:caps/>
        </w:rPr>
      </w:pPr>
      <w:r w:rsidRPr="0008176F">
        <w:rPr>
          <w:caps/>
        </w:rPr>
        <w:t>Graduate College</w:t>
      </w:r>
    </w:p>
    <w:p w14:paraId="2D358DEF" w14:textId="77777777" w:rsidR="0008176F" w:rsidRPr="0008176F" w:rsidRDefault="0008176F" w:rsidP="0008176F">
      <w:pPr>
        <w:pStyle w:val="NoSpacing"/>
        <w:jc w:val="center"/>
        <w:rPr>
          <w:caps/>
        </w:rPr>
      </w:pPr>
    </w:p>
    <w:p w14:paraId="7A92D69F" w14:textId="77777777" w:rsidR="0008176F" w:rsidRPr="0008176F" w:rsidRDefault="0008176F" w:rsidP="0008176F">
      <w:pPr>
        <w:pStyle w:val="NoSpacing"/>
        <w:jc w:val="center"/>
        <w:rPr>
          <w:caps/>
        </w:rPr>
      </w:pPr>
    </w:p>
    <w:p w14:paraId="6E4098EE" w14:textId="77777777" w:rsidR="0008176F" w:rsidRPr="0008176F" w:rsidRDefault="0008176F" w:rsidP="0008176F">
      <w:pPr>
        <w:pStyle w:val="NoSpacing"/>
        <w:jc w:val="center"/>
        <w:rPr>
          <w:caps/>
        </w:rPr>
      </w:pPr>
    </w:p>
    <w:p w14:paraId="3F37D660" w14:textId="77777777" w:rsidR="0008176F" w:rsidRPr="0008176F" w:rsidRDefault="0008176F" w:rsidP="0008176F">
      <w:pPr>
        <w:pStyle w:val="NoSpacing"/>
        <w:jc w:val="center"/>
        <w:rPr>
          <w:caps/>
        </w:rPr>
      </w:pPr>
    </w:p>
    <w:p w14:paraId="5C27FAB6" w14:textId="77777777" w:rsidR="0008176F" w:rsidRPr="0008176F" w:rsidRDefault="0008176F" w:rsidP="0008176F">
      <w:pPr>
        <w:pStyle w:val="NoSpacing"/>
        <w:jc w:val="center"/>
        <w:rPr>
          <w:caps/>
        </w:rPr>
      </w:pPr>
    </w:p>
    <w:p w14:paraId="04CA1028" w14:textId="77777777" w:rsidR="0008176F" w:rsidRPr="0008176F" w:rsidRDefault="0008176F" w:rsidP="0008176F">
      <w:pPr>
        <w:pStyle w:val="NoSpacing"/>
        <w:jc w:val="center"/>
        <w:rPr>
          <w:caps/>
        </w:rPr>
      </w:pPr>
    </w:p>
    <w:p w14:paraId="56DA818E"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17A9192D" w14:textId="0CAD70CA" w:rsidR="0008176F" w:rsidRPr="0008176F" w:rsidRDefault="005F6493" w:rsidP="0008176F">
          <w:pPr>
            <w:pStyle w:val="NoSpacing"/>
            <w:spacing w:line="480" w:lineRule="auto"/>
            <w:jc w:val="center"/>
            <w:rPr>
              <w:caps/>
            </w:rPr>
          </w:pPr>
          <w:r>
            <w:rPr>
              <w:caps/>
            </w:rPr>
            <w:t xml:space="preserve">IMPACT OF ACUTE INCREASES IN RETROGRADE SHEAR </w:t>
          </w:r>
          <w:r w:rsidR="00DD0D29">
            <w:rPr>
              <w:caps/>
            </w:rPr>
            <w:t xml:space="preserve">RATE </w:t>
          </w:r>
          <w:r>
            <w:rPr>
              <w:caps/>
            </w:rPr>
            <w:t>ON MICROVASCULAR FUNCTION</w:t>
          </w:r>
        </w:p>
      </w:sdtContent>
    </w:sdt>
    <w:p w14:paraId="4D379F1A" w14:textId="77777777" w:rsidR="0008176F" w:rsidRPr="0008176F" w:rsidRDefault="0008176F" w:rsidP="0008176F">
      <w:pPr>
        <w:pStyle w:val="NoSpacing"/>
        <w:jc w:val="center"/>
        <w:rPr>
          <w:caps/>
        </w:rPr>
      </w:pPr>
    </w:p>
    <w:p w14:paraId="69DF746C" w14:textId="77777777" w:rsidR="0008176F" w:rsidRPr="0008176F" w:rsidRDefault="0008176F" w:rsidP="0008176F">
      <w:pPr>
        <w:pStyle w:val="NoSpacing"/>
        <w:jc w:val="center"/>
        <w:rPr>
          <w:caps/>
        </w:rPr>
      </w:pPr>
    </w:p>
    <w:p w14:paraId="3C82341E" w14:textId="77777777" w:rsidR="0008176F" w:rsidRPr="0008176F" w:rsidRDefault="0008176F" w:rsidP="0008176F">
      <w:pPr>
        <w:pStyle w:val="NoSpacing"/>
        <w:jc w:val="center"/>
        <w:rPr>
          <w:caps/>
        </w:rPr>
      </w:pPr>
    </w:p>
    <w:p w14:paraId="6A16376A" w14:textId="77777777" w:rsidR="0008176F" w:rsidRPr="0008176F" w:rsidRDefault="0008176F" w:rsidP="0008176F">
      <w:pPr>
        <w:pStyle w:val="NoSpacing"/>
        <w:jc w:val="center"/>
        <w:rPr>
          <w:caps/>
        </w:rPr>
      </w:pPr>
    </w:p>
    <w:p w14:paraId="7158D983" w14:textId="77777777" w:rsidR="0008176F" w:rsidRPr="0008176F" w:rsidRDefault="0008176F" w:rsidP="0008176F">
      <w:pPr>
        <w:pStyle w:val="NoSpacing"/>
        <w:jc w:val="center"/>
        <w:rPr>
          <w:caps/>
        </w:rPr>
      </w:pPr>
    </w:p>
    <w:p w14:paraId="789D6807"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9ACD50B" w14:textId="77777777" w:rsidR="0008176F" w:rsidRPr="0008176F" w:rsidRDefault="0008176F" w:rsidP="0008176F">
          <w:pPr>
            <w:pStyle w:val="NoSpacing"/>
            <w:jc w:val="center"/>
            <w:rPr>
              <w:caps/>
            </w:rPr>
          </w:pPr>
          <w:r w:rsidRPr="0008176F">
            <w:rPr>
              <w:caps/>
            </w:rPr>
            <w:t>A thesis</w:t>
          </w:r>
        </w:p>
        <w:p w14:paraId="0675F49F" w14:textId="77777777" w:rsidR="0008176F" w:rsidRPr="0008176F" w:rsidRDefault="0008176F" w:rsidP="0008176F">
          <w:pPr>
            <w:pStyle w:val="NoSpacing"/>
            <w:jc w:val="center"/>
            <w:rPr>
              <w:caps/>
            </w:rPr>
          </w:pPr>
        </w:p>
        <w:p w14:paraId="76362145" w14:textId="77777777" w:rsidR="0008176F" w:rsidRPr="0008176F" w:rsidRDefault="0008176F" w:rsidP="0008176F">
          <w:pPr>
            <w:pStyle w:val="NoSpacing"/>
            <w:jc w:val="center"/>
            <w:rPr>
              <w:caps/>
            </w:rPr>
          </w:pPr>
          <w:r w:rsidRPr="0008176F">
            <w:rPr>
              <w:caps/>
            </w:rPr>
            <w:t>submitted to the Graduate Faculty</w:t>
          </w:r>
        </w:p>
        <w:p w14:paraId="15A74609" w14:textId="77777777" w:rsidR="0008176F" w:rsidRDefault="0008176F" w:rsidP="0008176F">
          <w:pPr>
            <w:pStyle w:val="NoSpacing"/>
            <w:jc w:val="center"/>
          </w:pPr>
        </w:p>
        <w:p w14:paraId="4D368562" w14:textId="77777777" w:rsidR="0008176F" w:rsidRDefault="0008176F" w:rsidP="0008176F">
          <w:pPr>
            <w:pStyle w:val="NoSpacing"/>
            <w:jc w:val="center"/>
          </w:pPr>
          <w:r>
            <w:t>in partial fulfillment of the requirements for the</w:t>
          </w:r>
        </w:p>
        <w:p w14:paraId="3FA7F0B2" w14:textId="77777777" w:rsidR="0008176F" w:rsidRDefault="0008176F" w:rsidP="0008176F">
          <w:pPr>
            <w:pStyle w:val="NoSpacing"/>
            <w:jc w:val="center"/>
          </w:pPr>
        </w:p>
        <w:p w14:paraId="28C9AC51" w14:textId="77777777" w:rsidR="0008176F" w:rsidRDefault="0008176F" w:rsidP="0008176F">
          <w:pPr>
            <w:pStyle w:val="NoSpacing"/>
            <w:jc w:val="center"/>
          </w:pPr>
          <w:r>
            <w:t>Degree of</w:t>
          </w:r>
        </w:p>
      </w:sdtContent>
    </w:sdt>
    <w:p w14:paraId="5BE4561F"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14:paraId="61C8D407" w14:textId="6A5FEA61" w:rsidR="00746E16" w:rsidRDefault="00743945" w:rsidP="00746E16">
          <w:pPr>
            <w:pStyle w:val="NoSpacing"/>
            <w:spacing w:line="480" w:lineRule="auto"/>
            <w:jc w:val="center"/>
            <w:rPr>
              <w:caps/>
            </w:rPr>
          </w:pPr>
          <w:r>
            <w:rPr>
              <w:caps/>
            </w:rPr>
            <w:t>Master of Science</w:t>
          </w:r>
        </w:p>
      </w:sdtContent>
    </w:sdt>
    <w:p w14:paraId="707AF88A" w14:textId="77777777" w:rsidR="00730F0A" w:rsidRDefault="00730F0A" w:rsidP="0008176F">
      <w:pPr>
        <w:pStyle w:val="NoSpacing"/>
        <w:jc w:val="center"/>
      </w:pPr>
    </w:p>
    <w:p w14:paraId="389DCAD5" w14:textId="77777777" w:rsidR="00730F0A" w:rsidRDefault="00730F0A" w:rsidP="0008176F">
      <w:pPr>
        <w:pStyle w:val="NoSpacing"/>
        <w:jc w:val="center"/>
      </w:pPr>
    </w:p>
    <w:p w14:paraId="187B1B3B" w14:textId="77777777" w:rsidR="00730F0A" w:rsidRDefault="00730F0A" w:rsidP="0008176F">
      <w:pPr>
        <w:pStyle w:val="NoSpacing"/>
        <w:jc w:val="center"/>
      </w:pPr>
    </w:p>
    <w:p w14:paraId="45D075B5" w14:textId="77777777" w:rsidR="00730F0A" w:rsidRDefault="00730F0A" w:rsidP="0008176F">
      <w:pPr>
        <w:pStyle w:val="NoSpacing"/>
        <w:jc w:val="center"/>
      </w:pPr>
    </w:p>
    <w:p w14:paraId="69408156" w14:textId="77777777" w:rsidR="00730F0A" w:rsidRDefault="00730F0A" w:rsidP="0008176F">
      <w:pPr>
        <w:pStyle w:val="NoSpacing"/>
        <w:jc w:val="center"/>
      </w:pPr>
    </w:p>
    <w:p w14:paraId="6AAE9F40" w14:textId="77777777" w:rsidR="00730F0A" w:rsidRDefault="00730F0A" w:rsidP="0008176F">
      <w:pPr>
        <w:pStyle w:val="NoSpacing"/>
        <w:jc w:val="center"/>
      </w:pPr>
    </w:p>
    <w:p w14:paraId="48204061" w14:textId="77777777" w:rsidR="00730F0A" w:rsidRDefault="00730F0A" w:rsidP="0008176F">
      <w:pPr>
        <w:pStyle w:val="NoSpacing"/>
        <w:jc w:val="center"/>
      </w:pPr>
    </w:p>
    <w:p w14:paraId="185292D2" w14:textId="77777777" w:rsidR="00730F0A" w:rsidRDefault="00730F0A" w:rsidP="0008176F">
      <w:pPr>
        <w:pStyle w:val="NoSpacing"/>
        <w:jc w:val="center"/>
      </w:pPr>
    </w:p>
    <w:p w14:paraId="32D74401" w14:textId="77777777" w:rsidR="00730F0A" w:rsidRDefault="00730F0A" w:rsidP="0008176F">
      <w:pPr>
        <w:pStyle w:val="NoSpacing"/>
        <w:jc w:val="center"/>
      </w:pPr>
    </w:p>
    <w:p w14:paraId="0758994F" w14:textId="77777777" w:rsidR="00730F0A" w:rsidRDefault="00730F0A" w:rsidP="0008176F">
      <w:pPr>
        <w:pStyle w:val="NoSpacing"/>
        <w:jc w:val="center"/>
      </w:pPr>
      <w:r>
        <w:t>By</w:t>
      </w:r>
    </w:p>
    <w:p w14:paraId="6CFE0EF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6991EEF4" w14:textId="77777777" w:rsidR="00746E16" w:rsidRDefault="005F6493" w:rsidP="00746E16">
          <w:pPr>
            <w:pStyle w:val="NoSpacing"/>
            <w:jc w:val="center"/>
            <w:rPr>
              <w:caps/>
            </w:rPr>
          </w:pPr>
          <w:r>
            <w:rPr>
              <w:caps/>
            </w:rPr>
            <w:t>macarena ramos gonzalez</w:t>
          </w:r>
        </w:p>
      </w:sdtContent>
    </w:sdt>
    <w:sdt>
      <w:sdtPr>
        <w:id w:val="30091838"/>
        <w:lock w:val="contentLocked"/>
        <w:placeholder>
          <w:docPart w:val="DefaultPlaceholder_22675703"/>
        </w:placeholder>
        <w:group/>
      </w:sdtPr>
      <w:sdtContent>
        <w:p w14:paraId="1E88E7FA"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0538136D" w14:textId="77777777" w:rsidR="00730F0A" w:rsidRDefault="005F6493" w:rsidP="00730F0A">
          <w:pPr>
            <w:pStyle w:val="NoSpacing"/>
            <w:jc w:val="center"/>
          </w:pPr>
          <w:r>
            <w:t>2017</w:t>
          </w:r>
        </w:p>
      </w:sdtContent>
    </w:sdt>
    <w:p w14:paraId="534DF983" w14:textId="77777777" w:rsidR="00730F0A" w:rsidRDefault="00730F0A" w:rsidP="00730F0A">
      <w:pPr>
        <w:pStyle w:val="NoSpacing"/>
        <w:jc w:val="center"/>
      </w:pPr>
      <w:r>
        <w:br w:type="page"/>
      </w:r>
    </w:p>
    <w:p w14:paraId="716A0A47" w14:textId="77777777" w:rsidR="00730F0A" w:rsidRDefault="00730F0A" w:rsidP="00730F0A">
      <w:pPr>
        <w:pStyle w:val="NoSpacing"/>
        <w:jc w:val="center"/>
      </w:pPr>
    </w:p>
    <w:p w14:paraId="0C193105" w14:textId="77777777" w:rsidR="00730F0A" w:rsidRDefault="00730F0A" w:rsidP="00730F0A">
      <w:pPr>
        <w:pStyle w:val="NoSpacing"/>
        <w:jc w:val="center"/>
      </w:pPr>
    </w:p>
    <w:p w14:paraId="3D7A3D98" w14:textId="77777777" w:rsidR="006B5C7A" w:rsidRDefault="006B5C7A" w:rsidP="00730F0A">
      <w:pPr>
        <w:pStyle w:val="NoSpacing"/>
        <w:jc w:val="center"/>
      </w:pPr>
    </w:p>
    <w:p w14:paraId="1599D394" w14:textId="77777777" w:rsidR="00C378FA" w:rsidRDefault="00C378FA" w:rsidP="00730F0A">
      <w:pPr>
        <w:pStyle w:val="NoSpacing"/>
        <w:jc w:val="center"/>
      </w:pPr>
    </w:p>
    <w:p w14:paraId="495682B2"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16E0CDC5" w14:textId="10B8BB4A" w:rsidR="00730F0A" w:rsidRPr="00730F0A" w:rsidRDefault="003A2F8F" w:rsidP="00730F0A">
          <w:pPr>
            <w:pStyle w:val="NoSpacing"/>
            <w:jc w:val="center"/>
            <w:rPr>
              <w:caps/>
            </w:rPr>
          </w:pPr>
          <w:r>
            <w:rPr>
              <w:caps/>
            </w:rPr>
            <w:t>impact of acute increases in retrograde shear rate on microvascular function</w:t>
          </w:r>
        </w:p>
      </w:sdtContent>
    </w:sdt>
    <w:p w14:paraId="4942AFA5" w14:textId="77777777" w:rsidR="00730F0A" w:rsidRPr="00730F0A" w:rsidRDefault="00730F0A" w:rsidP="00730F0A">
      <w:pPr>
        <w:pStyle w:val="NoSpacing"/>
        <w:jc w:val="center"/>
        <w:rPr>
          <w:caps/>
        </w:rPr>
      </w:pPr>
    </w:p>
    <w:p w14:paraId="1E5925CF"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5D0C3A02"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391A4754" w14:textId="662B42FC" w:rsidR="00746E16" w:rsidRDefault="00743945" w:rsidP="00746E16">
          <w:pPr>
            <w:pStyle w:val="NoSpacing"/>
            <w:jc w:val="center"/>
            <w:rPr>
              <w:caps/>
            </w:rPr>
          </w:pPr>
          <w:r>
            <w:rPr>
              <w:caps/>
            </w:rPr>
            <w:t>Department of Health and Exercise Science</w:t>
          </w:r>
        </w:p>
      </w:sdtContent>
    </w:sdt>
    <w:p w14:paraId="402F2ADF" w14:textId="77777777" w:rsidR="00730F0A" w:rsidRPr="00730F0A" w:rsidRDefault="00730F0A" w:rsidP="00730F0A">
      <w:pPr>
        <w:pStyle w:val="NoSpacing"/>
        <w:jc w:val="center"/>
        <w:rPr>
          <w:caps/>
        </w:rPr>
      </w:pPr>
    </w:p>
    <w:p w14:paraId="6C8C802E" w14:textId="77777777" w:rsidR="00730F0A" w:rsidRPr="00730F0A" w:rsidRDefault="00730F0A" w:rsidP="00730F0A">
      <w:pPr>
        <w:pStyle w:val="NoSpacing"/>
        <w:jc w:val="center"/>
        <w:rPr>
          <w:caps/>
        </w:rPr>
      </w:pPr>
    </w:p>
    <w:p w14:paraId="651E5660" w14:textId="77777777" w:rsidR="00730F0A" w:rsidRPr="00730F0A" w:rsidRDefault="00730F0A" w:rsidP="00730F0A">
      <w:pPr>
        <w:pStyle w:val="NoSpacing"/>
        <w:jc w:val="center"/>
        <w:rPr>
          <w:caps/>
        </w:rPr>
      </w:pPr>
    </w:p>
    <w:p w14:paraId="57E48FD8" w14:textId="77777777" w:rsidR="00730F0A" w:rsidRDefault="00730F0A" w:rsidP="00730F0A">
      <w:pPr>
        <w:pStyle w:val="NoSpacing"/>
        <w:jc w:val="center"/>
        <w:rPr>
          <w:caps/>
        </w:rPr>
      </w:pPr>
    </w:p>
    <w:p w14:paraId="766F2BAE" w14:textId="77777777" w:rsidR="00730F0A" w:rsidRPr="00730F0A" w:rsidRDefault="00730F0A" w:rsidP="00730F0A">
      <w:pPr>
        <w:pStyle w:val="NoSpacing"/>
        <w:jc w:val="center"/>
        <w:rPr>
          <w:caps/>
        </w:rPr>
      </w:pPr>
    </w:p>
    <w:p w14:paraId="21EBA6BA" w14:textId="77777777" w:rsidR="00730F0A" w:rsidRPr="00730F0A" w:rsidRDefault="00730F0A" w:rsidP="00730F0A">
      <w:pPr>
        <w:pStyle w:val="NoSpacing"/>
        <w:jc w:val="center"/>
        <w:rPr>
          <w:caps/>
        </w:rPr>
      </w:pPr>
    </w:p>
    <w:p w14:paraId="6867F26D" w14:textId="77777777" w:rsidR="00730F0A" w:rsidRPr="00730F0A" w:rsidRDefault="00730F0A" w:rsidP="00730F0A">
      <w:pPr>
        <w:pStyle w:val="NoSpacing"/>
        <w:jc w:val="center"/>
        <w:rPr>
          <w:caps/>
        </w:rPr>
      </w:pPr>
    </w:p>
    <w:p w14:paraId="76CC3D06"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144E11EF" w14:textId="77777777" w:rsidR="00730F0A" w:rsidRPr="00730F0A" w:rsidRDefault="00730F0A" w:rsidP="00730F0A">
          <w:pPr>
            <w:pStyle w:val="NoSpacing"/>
            <w:jc w:val="center"/>
            <w:rPr>
              <w:caps/>
            </w:rPr>
          </w:pPr>
          <w:r w:rsidRPr="00730F0A">
            <w:rPr>
              <w:caps/>
            </w:rPr>
            <w:t>By</w:t>
          </w:r>
        </w:p>
      </w:sdtContent>
    </w:sdt>
    <w:p w14:paraId="1212AFF4" w14:textId="77777777" w:rsidR="00730F0A" w:rsidRDefault="00730F0A" w:rsidP="00730F0A">
      <w:pPr>
        <w:pStyle w:val="NoSpacing"/>
        <w:jc w:val="center"/>
      </w:pPr>
    </w:p>
    <w:p w14:paraId="71F4EAF8" w14:textId="77777777" w:rsidR="00730F0A" w:rsidRDefault="00730F0A" w:rsidP="00730F0A">
      <w:pPr>
        <w:pStyle w:val="NoSpacing"/>
        <w:jc w:val="center"/>
      </w:pPr>
    </w:p>
    <w:p w14:paraId="5BE7294C" w14:textId="77777777" w:rsidR="00730F0A" w:rsidRDefault="00730F0A" w:rsidP="00730F0A">
      <w:pPr>
        <w:pStyle w:val="NoSpacing"/>
        <w:jc w:val="center"/>
      </w:pPr>
    </w:p>
    <w:p w14:paraId="4E283687" w14:textId="77777777" w:rsidR="00730F0A" w:rsidRPr="003B763D" w:rsidRDefault="003B763D" w:rsidP="00730F0A">
      <w:pPr>
        <w:pStyle w:val="NoSpacing"/>
        <w:jc w:val="right"/>
      </w:pPr>
      <w:r>
        <w:t>______________________________</w:t>
      </w:r>
    </w:p>
    <w:p w14:paraId="77C0C4C9" w14:textId="2125E9BC" w:rsidR="00730F0A" w:rsidRDefault="00CB0446"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743945">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C61D04">
            <w:t>Rebecca Larson</w:t>
          </w:r>
        </w:sdtContent>
      </w:sdt>
      <w:r w:rsidR="00730F0A">
        <w:t>, Chair</w:t>
      </w:r>
    </w:p>
    <w:p w14:paraId="394A5ADE" w14:textId="77777777" w:rsidR="00730F0A" w:rsidRDefault="00730F0A" w:rsidP="00730F0A">
      <w:pPr>
        <w:pStyle w:val="NoSpacing"/>
        <w:jc w:val="right"/>
      </w:pPr>
    </w:p>
    <w:p w14:paraId="748CB642" w14:textId="77777777" w:rsidR="00730F0A" w:rsidRDefault="00730F0A" w:rsidP="00730F0A">
      <w:pPr>
        <w:pStyle w:val="NoSpacing"/>
        <w:jc w:val="right"/>
      </w:pPr>
    </w:p>
    <w:p w14:paraId="55390A58" w14:textId="77777777" w:rsidR="00730F0A" w:rsidRPr="003B763D" w:rsidRDefault="003B763D" w:rsidP="00730F0A">
      <w:pPr>
        <w:pStyle w:val="NoSpacing"/>
        <w:jc w:val="right"/>
      </w:pPr>
      <w:r>
        <w:t>______________________________</w:t>
      </w:r>
    </w:p>
    <w:p w14:paraId="084EC24A" w14:textId="4E84DF4A" w:rsidR="00730F0A" w:rsidRDefault="00CB0446"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743945">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3A2F8F">
            <w:t>Christopher Black</w:t>
          </w:r>
        </w:sdtContent>
      </w:sdt>
    </w:p>
    <w:p w14:paraId="236C0776" w14:textId="77777777" w:rsidR="006E3D14" w:rsidRDefault="006E3D14" w:rsidP="00C61D04">
      <w:pPr>
        <w:pStyle w:val="NoSpacing"/>
      </w:pPr>
    </w:p>
    <w:p w14:paraId="47054C4A" w14:textId="77777777" w:rsidR="006E3D14" w:rsidRDefault="006E3D14" w:rsidP="006E3D14">
      <w:pPr>
        <w:pStyle w:val="NoSpacing"/>
      </w:pPr>
    </w:p>
    <w:p w14:paraId="5447CB52" w14:textId="56ECB108" w:rsidR="00730F0A" w:rsidRPr="003B763D" w:rsidRDefault="00746E16" w:rsidP="006E3D14">
      <w:pPr>
        <w:pStyle w:val="NoSpacing"/>
        <w:ind w:left="2160" w:firstLine="720"/>
      </w:pPr>
      <w:r>
        <w:t xml:space="preserve"> </w:t>
      </w:r>
      <w:sdt>
        <w:sdtPr>
          <w:alias w:val="Click to enter 3rd member name"/>
          <w:tag w:val="3rd member"/>
          <w:id w:val="30091852"/>
          <w:lock w:val="sdtLocked"/>
          <w:placeholder>
            <w:docPart w:val="6D39F422706D4B8B985B3284341ED3DD"/>
          </w:placeholder>
        </w:sdtPr>
        <w:sdtContent>
          <w:r w:rsidR="00340D76">
            <w:tab/>
          </w:r>
          <w:r w:rsidR="00340D76">
            <w:tab/>
            <w:t xml:space="preserve">        </w:t>
          </w:r>
          <w:r w:rsidR="006E3D14">
            <w:t xml:space="preserve"> </w:t>
          </w:r>
        </w:sdtContent>
      </w:sdt>
      <w:r w:rsidR="003B763D">
        <w:t>______________________________</w:t>
      </w:r>
    </w:p>
    <w:p w14:paraId="1C828A04" w14:textId="23E18656" w:rsidR="00730F0A" w:rsidRDefault="000500A8" w:rsidP="00730F0A">
      <w:pPr>
        <w:pStyle w:val="NoSpacing"/>
        <w:jc w:val="right"/>
      </w:pPr>
      <w:r>
        <w:t>Dr. Jason</w:t>
      </w:r>
      <w:r w:rsidR="00340D76">
        <w:t xml:space="preserve"> Campbell</w:t>
      </w:r>
    </w:p>
    <w:p w14:paraId="5D9FBD61" w14:textId="77777777" w:rsidR="00730F0A" w:rsidRDefault="00730F0A" w:rsidP="0054282F">
      <w:pPr>
        <w:pStyle w:val="NoSpacing"/>
      </w:pPr>
      <w:r>
        <w:br w:type="page"/>
      </w:r>
    </w:p>
    <w:p w14:paraId="54312C38" w14:textId="77777777" w:rsidR="00730F0A" w:rsidRDefault="00730F0A" w:rsidP="00730F0A">
      <w:pPr>
        <w:pStyle w:val="NoSpacing"/>
        <w:jc w:val="center"/>
      </w:pPr>
    </w:p>
    <w:p w14:paraId="7D7A5574" w14:textId="77777777" w:rsidR="00730F0A" w:rsidRDefault="00730F0A" w:rsidP="00730F0A">
      <w:pPr>
        <w:pStyle w:val="NoSpacing"/>
        <w:jc w:val="center"/>
      </w:pPr>
    </w:p>
    <w:p w14:paraId="592D3FAC" w14:textId="77777777" w:rsidR="00730F0A" w:rsidRDefault="00730F0A" w:rsidP="00730F0A">
      <w:pPr>
        <w:pStyle w:val="NoSpacing"/>
        <w:jc w:val="center"/>
      </w:pPr>
    </w:p>
    <w:p w14:paraId="37F07F21" w14:textId="77777777" w:rsidR="00730F0A" w:rsidRDefault="00730F0A" w:rsidP="00730F0A">
      <w:pPr>
        <w:pStyle w:val="NoSpacing"/>
        <w:jc w:val="center"/>
      </w:pPr>
    </w:p>
    <w:p w14:paraId="2049E012" w14:textId="77777777" w:rsidR="00730F0A" w:rsidRDefault="00730F0A" w:rsidP="00730F0A">
      <w:pPr>
        <w:pStyle w:val="NoSpacing"/>
        <w:jc w:val="center"/>
      </w:pPr>
    </w:p>
    <w:p w14:paraId="4D25C62A" w14:textId="77777777" w:rsidR="00730F0A" w:rsidRDefault="00730F0A" w:rsidP="00730F0A">
      <w:pPr>
        <w:pStyle w:val="NoSpacing"/>
        <w:jc w:val="center"/>
      </w:pPr>
    </w:p>
    <w:p w14:paraId="3D3018DE" w14:textId="77777777" w:rsidR="00730F0A" w:rsidRDefault="00730F0A" w:rsidP="00730F0A">
      <w:pPr>
        <w:pStyle w:val="NoSpacing"/>
        <w:jc w:val="center"/>
      </w:pPr>
    </w:p>
    <w:p w14:paraId="7936CDCB" w14:textId="77777777" w:rsidR="00730F0A" w:rsidRDefault="00730F0A" w:rsidP="00730F0A">
      <w:pPr>
        <w:pStyle w:val="NoSpacing"/>
        <w:jc w:val="center"/>
      </w:pPr>
    </w:p>
    <w:p w14:paraId="4681DA15" w14:textId="77777777" w:rsidR="00730F0A" w:rsidRDefault="00730F0A" w:rsidP="00730F0A">
      <w:pPr>
        <w:pStyle w:val="NoSpacing"/>
        <w:jc w:val="center"/>
      </w:pPr>
    </w:p>
    <w:p w14:paraId="7E9842D9" w14:textId="77777777" w:rsidR="00730F0A" w:rsidRDefault="00730F0A" w:rsidP="00730F0A">
      <w:pPr>
        <w:pStyle w:val="NoSpacing"/>
        <w:jc w:val="center"/>
      </w:pPr>
    </w:p>
    <w:p w14:paraId="32497C43" w14:textId="77777777" w:rsidR="00730F0A" w:rsidRDefault="00730F0A" w:rsidP="00730F0A">
      <w:pPr>
        <w:pStyle w:val="NoSpacing"/>
        <w:jc w:val="center"/>
      </w:pPr>
    </w:p>
    <w:p w14:paraId="4830F2E0" w14:textId="77777777" w:rsidR="00730F0A" w:rsidRDefault="00730F0A" w:rsidP="00730F0A">
      <w:pPr>
        <w:pStyle w:val="NoSpacing"/>
        <w:jc w:val="center"/>
      </w:pPr>
    </w:p>
    <w:p w14:paraId="18E261BB" w14:textId="77777777" w:rsidR="00730F0A" w:rsidRDefault="00730F0A" w:rsidP="00730F0A">
      <w:pPr>
        <w:pStyle w:val="NoSpacing"/>
        <w:jc w:val="center"/>
      </w:pPr>
    </w:p>
    <w:p w14:paraId="3FCBFB0E" w14:textId="77777777" w:rsidR="00730F0A" w:rsidRDefault="00730F0A" w:rsidP="00730F0A">
      <w:pPr>
        <w:pStyle w:val="NoSpacing"/>
        <w:jc w:val="center"/>
      </w:pPr>
    </w:p>
    <w:p w14:paraId="0F6B23CD" w14:textId="77777777" w:rsidR="00730F0A" w:rsidRDefault="00730F0A" w:rsidP="00730F0A">
      <w:pPr>
        <w:pStyle w:val="NoSpacing"/>
        <w:jc w:val="center"/>
      </w:pPr>
    </w:p>
    <w:p w14:paraId="1C492F8A" w14:textId="77777777" w:rsidR="00730F0A" w:rsidRDefault="00730F0A" w:rsidP="00730F0A">
      <w:pPr>
        <w:pStyle w:val="NoSpacing"/>
        <w:jc w:val="center"/>
      </w:pPr>
    </w:p>
    <w:p w14:paraId="3EB18039" w14:textId="77777777" w:rsidR="00730F0A" w:rsidRDefault="00730F0A" w:rsidP="00730F0A">
      <w:pPr>
        <w:pStyle w:val="NoSpacing"/>
        <w:jc w:val="center"/>
      </w:pPr>
    </w:p>
    <w:p w14:paraId="3A90E24D" w14:textId="77777777" w:rsidR="00730F0A" w:rsidRDefault="00730F0A" w:rsidP="00730F0A">
      <w:pPr>
        <w:pStyle w:val="NoSpacing"/>
        <w:jc w:val="center"/>
      </w:pPr>
    </w:p>
    <w:p w14:paraId="63466469" w14:textId="77777777" w:rsidR="00730F0A" w:rsidRDefault="00730F0A" w:rsidP="00730F0A">
      <w:pPr>
        <w:pStyle w:val="NoSpacing"/>
        <w:jc w:val="center"/>
      </w:pPr>
    </w:p>
    <w:p w14:paraId="1E86F214" w14:textId="77777777" w:rsidR="00730F0A" w:rsidRDefault="00730F0A" w:rsidP="00730F0A">
      <w:pPr>
        <w:pStyle w:val="NoSpacing"/>
        <w:jc w:val="center"/>
      </w:pPr>
    </w:p>
    <w:p w14:paraId="3A01AC41" w14:textId="77777777" w:rsidR="00730F0A" w:rsidRDefault="00730F0A" w:rsidP="00730F0A">
      <w:pPr>
        <w:pStyle w:val="NoSpacing"/>
        <w:jc w:val="center"/>
      </w:pPr>
    </w:p>
    <w:p w14:paraId="6D39FBEC" w14:textId="77777777" w:rsidR="00730F0A" w:rsidRDefault="00730F0A" w:rsidP="00730F0A">
      <w:pPr>
        <w:pStyle w:val="NoSpacing"/>
        <w:jc w:val="center"/>
      </w:pPr>
    </w:p>
    <w:p w14:paraId="6482836B" w14:textId="77777777" w:rsidR="00730F0A" w:rsidRDefault="00730F0A" w:rsidP="00730F0A">
      <w:pPr>
        <w:pStyle w:val="NoSpacing"/>
        <w:jc w:val="center"/>
      </w:pPr>
    </w:p>
    <w:p w14:paraId="7DF89548" w14:textId="77777777" w:rsidR="00730F0A" w:rsidRDefault="00730F0A" w:rsidP="00730F0A">
      <w:pPr>
        <w:pStyle w:val="NoSpacing"/>
        <w:jc w:val="center"/>
      </w:pPr>
    </w:p>
    <w:p w14:paraId="4483DD32" w14:textId="77777777" w:rsidR="00730F0A" w:rsidRDefault="00730F0A" w:rsidP="00730F0A">
      <w:pPr>
        <w:pStyle w:val="NoSpacing"/>
        <w:jc w:val="center"/>
      </w:pPr>
    </w:p>
    <w:p w14:paraId="11C9B2B0" w14:textId="77777777" w:rsidR="00730F0A" w:rsidRDefault="00730F0A" w:rsidP="00730F0A">
      <w:pPr>
        <w:pStyle w:val="NoSpacing"/>
        <w:jc w:val="center"/>
      </w:pPr>
    </w:p>
    <w:p w14:paraId="01D8D685" w14:textId="77777777" w:rsidR="00730F0A" w:rsidRDefault="00730F0A" w:rsidP="00730F0A">
      <w:pPr>
        <w:pStyle w:val="NoSpacing"/>
        <w:jc w:val="center"/>
      </w:pPr>
    </w:p>
    <w:p w14:paraId="76AA51DA" w14:textId="77777777" w:rsidR="00730F0A" w:rsidRDefault="00730F0A" w:rsidP="00730F0A">
      <w:pPr>
        <w:pStyle w:val="NoSpacing"/>
        <w:jc w:val="center"/>
      </w:pPr>
    </w:p>
    <w:p w14:paraId="7F131879" w14:textId="77777777" w:rsidR="00730F0A" w:rsidRDefault="00730F0A" w:rsidP="00730F0A">
      <w:pPr>
        <w:pStyle w:val="NoSpacing"/>
        <w:jc w:val="center"/>
      </w:pPr>
    </w:p>
    <w:p w14:paraId="1A9EC9AD" w14:textId="77777777" w:rsidR="00730F0A" w:rsidRDefault="00730F0A" w:rsidP="00730F0A">
      <w:pPr>
        <w:pStyle w:val="NoSpacing"/>
        <w:jc w:val="center"/>
      </w:pPr>
    </w:p>
    <w:p w14:paraId="58ABC518" w14:textId="77777777" w:rsidR="00730F0A" w:rsidRDefault="00730F0A" w:rsidP="00730F0A">
      <w:pPr>
        <w:pStyle w:val="NoSpacing"/>
        <w:jc w:val="center"/>
      </w:pPr>
    </w:p>
    <w:p w14:paraId="50B4FBFD" w14:textId="77777777" w:rsidR="00730F0A" w:rsidRDefault="00730F0A" w:rsidP="00730F0A">
      <w:pPr>
        <w:pStyle w:val="NoSpacing"/>
        <w:jc w:val="center"/>
      </w:pPr>
    </w:p>
    <w:p w14:paraId="4A3403AF" w14:textId="77777777" w:rsidR="00730F0A" w:rsidRDefault="00730F0A" w:rsidP="00730F0A">
      <w:pPr>
        <w:pStyle w:val="NoSpacing"/>
        <w:jc w:val="center"/>
      </w:pPr>
    </w:p>
    <w:p w14:paraId="487E2432" w14:textId="77777777" w:rsidR="00730F0A" w:rsidRDefault="00730F0A" w:rsidP="00730F0A">
      <w:pPr>
        <w:pStyle w:val="NoSpacing"/>
        <w:jc w:val="center"/>
      </w:pPr>
    </w:p>
    <w:p w14:paraId="2A3F60EA" w14:textId="77777777" w:rsidR="00730F0A" w:rsidRDefault="00730F0A" w:rsidP="00730F0A">
      <w:pPr>
        <w:pStyle w:val="NoSpacing"/>
        <w:jc w:val="center"/>
      </w:pPr>
    </w:p>
    <w:p w14:paraId="5C75C72D" w14:textId="77777777" w:rsidR="00730F0A" w:rsidRDefault="00730F0A" w:rsidP="00730F0A">
      <w:pPr>
        <w:pStyle w:val="NoSpacing"/>
        <w:jc w:val="center"/>
      </w:pPr>
    </w:p>
    <w:p w14:paraId="2D66DED8" w14:textId="77777777" w:rsidR="00730F0A" w:rsidRDefault="00730F0A" w:rsidP="00730F0A">
      <w:pPr>
        <w:pStyle w:val="NoSpacing"/>
        <w:jc w:val="center"/>
      </w:pPr>
    </w:p>
    <w:p w14:paraId="5E7FC19C" w14:textId="77777777" w:rsidR="00730F0A" w:rsidRDefault="00730F0A" w:rsidP="00730F0A">
      <w:pPr>
        <w:pStyle w:val="NoSpacing"/>
        <w:jc w:val="center"/>
      </w:pPr>
    </w:p>
    <w:p w14:paraId="66335FE7" w14:textId="77777777" w:rsidR="00730F0A" w:rsidRDefault="00730F0A" w:rsidP="00730F0A">
      <w:pPr>
        <w:pStyle w:val="NoSpacing"/>
        <w:jc w:val="center"/>
      </w:pPr>
    </w:p>
    <w:p w14:paraId="5BF2FFC7" w14:textId="77777777" w:rsidR="00730F0A" w:rsidRDefault="00730F0A" w:rsidP="00730F0A">
      <w:pPr>
        <w:pStyle w:val="NoSpacing"/>
        <w:jc w:val="center"/>
      </w:pPr>
    </w:p>
    <w:p w14:paraId="144B4D7D" w14:textId="77777777" w:rsidR="00730F0A" w:rsidRDefault="00730F0A" w:rsidP="00730F0A">
      <w:pPr>
        <w:pStyle w:val="NoSpacing"/>
        <w:jc w:val="center"/>
      </w:pPr>
    </w:p>
    <w:p w14:paraId="53A95F25" w14:textId="77777777" w:rsidR="0054282F" w:rsidRDefault="0054282F" w:rsidP="00730F0A">
      <w:pPr>
        <w:pStyle w:val="NoSpacing"/>
        <w:jc w:val="center"/>
      </w:pPr>
    </w:p>
    <w:p w14:paraId="4AC5A297" w14:textId="77777777" w:rsidR="0054282F" w:rsidRDefault="0054282F" w:rsidP="00730F0A">
      <w:pPr>
        <w:pStyle w:val="NoSpacing"/>
        <w:jc w:val="center"/>
      </w:pPr>
    </w:p>
    <w:p w14:paraId="27E85FDF" w14:textId="77777777" w:rsidR="00730F0A" w:rsidRDefault="00730F0A" w:rsidP="00730F0A">
      <w:pPr>
        <w:pStyle w:val="NoSpacing"/>
        <w:jc w:val="center"/>
      </w:pPr>
    </w:p>
    <w:p w14:paraId="18B2AEFA" w14:textId="379C9D22" w:rsidR="00730F0A" w:rsidRDefault="00CB0446"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7B059E">
            <w:rPr>
              <w:caps/>
            </w:rPr>
            <w:t>macarena ramos gonzalez</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7B059E">
            <w:t>2017</w:t>
          </w:r>
        </w:sdtContent>
      </w:sdt>
    </w:p>
    <w:p w14:paraId="19EF72CE" w14:textId="77777777" w:rsidR="00730F0A" w:rsidRDefault="00730F0A" w:rsidP="00730F0A">
      <w:pPr>
        <w:pStyle w:val="NoSpacing"/>
        <w:jc w:val="center"/>
      </w:pPr>
      <w:r>
        <w:t>All Rights Reserved.</w:t>
      </w:r>
    </w:p>
    <w:p w14:paraId="12141557" w14:textId="2F27ADB4" w:rsidR="008E1C26" w:rsidRDefault="006F10CE" w:rsidP="00E42600">
      <w:pPr>
        <w:spacing w:line="480" w:lineRule="auto"/>
      </w:pPr>
      <w:r>
        <w:br w:type="page"/>
      </w:r>
      <w:r w:rsidR="00A94027">
        <w:lastRenderedPageBreak/>
        <w:t xml:space="preserve">To my mom, wherever she is. </w:t>
      </w:r>
    </w:p>
    <w:p w14:paraId="6E281AC8" w14:textId="74D64E17" w:rsidR="00EA20F3" w:rsidRDefault="00EA20F3" w:rsidP="00E42600">
      <w:pPr>
        <w:spacing w:line="480" w:lineRule="auto"/>
      </w:pPr>
      <w:proofErr w:type="gramStart"/>
      <w:r>
        <w:t>To my dad, my number one fan and idol.</w:t>
      </w:r>
      <w:proofErr w:type="gramEnd"/>
    </w:p>
    <w:p w14:paraId="7548CC0B" w14:textId="43322A29" w:rsidR="00A6221A" w:rsidRDefault="00A6221A" w:rsidP="00E42600">
      <w:pPr>
        <w:spacing w:line="480" w:lineRule="auto"/>
      </w:pPr>
      <w:proofErr w:type="spellStart"/>
      <w:proofErr w:type="gramStart"/>
      <w:r>
        <w:t>Abuela</w:t>
      </w:r>
      <w:proofErr w:type="spellEnd"/>
      <w:r>
        <w:t xml:space="preserve"> Concha and </w:t>
      </w:r>
      <w:proofErr w:type="spellStart"/>
      <w:r w:rsidR="000D4AD2">
        <w:t>T</w:t>
      </w:r>
      <w:r>
        <w:t>ita</w:t>
      </w:r>
      <w:proofErr w:type="spellEnd"/>
      <w:r>
        <w:t xml:space="preserve"> Rosa, who taught me the values of life.</w:t>
      </w:r>
      <w:proofErr w:type="gramEnd"/>
    </w:p>
    <w:p w14:paraId="06A5F98B" w14:textId="77777777" w:rsidR="00A6221A" w:rsidRDefault="00A6221A" w:rsidP="00E42600">
      <w:pPr>
        <w:spacing w:line="480" w:lineRule="auto"/>
        <w:sectPr w:rsidR="00A6221A" w:rsidSect="00C378FA">
          <w:pgSz w:w="12240" w:h="15840" w:code="1"/>
          <w:pgMar w:top="1440" w:right="1440" w:bottom="1440" w:left="2304" w:header="720" w:footer="720" w:gutter="0"/>
          <w:cols w:space="720"/>
          <w:docGrid w:linePitch="360"/>
        </w:sectPr>
      </w:pPr>
    </w:p>
    <w:p w14:paraId="27836F8B" w14:textId="77777777" w:rsidR="008E1C26" w:rsidRDefault="00775701" w:rsidP="00E0180A">
      <w:pPr>
        <w:pStyle w:val="Heading1"/>
      </w:pPr>
      <w:bookmarkStart w:id="0" w:name="_Toc310579464"/>
      <w:bookmarkStart w:id="1" w:name="_Toc480365184"/>
      <w:r>
        <w:lastRenderedPageBreak/>
        <w:t>Acknowledgements</w:t>
      </w:r>
      <w:bookmarkEnd w:id="0"/>
      <w:bookmarkEnd w:id="1"/>
    </w:p>
    <w:p w14:paraId="6D77FE26" w14:textId="77777777" w:rsidR="00E21A19" w:rsidRPr="00E21A19" w:rsidRDefault="00E21A19" w:rsidP="00E42600">
      <w:pPr>
        <w:spacing w:line="480" w:lineRule="auto"/>
      </w:pPr>
    </w:p>
    <w:p w14:paraId="0D340DE5" w14:textId="5C0E1BDA" w:rsidR="00DF5AB4" w:rsidRDefault="00EA20F3" w:rsidP="00E42600">
      <w:pPr>
        <w:spacing w:line="480" w:lineRule="auto"/>
      </w:pPr>
      <w:r>
        <w:t>I would like to thank in the first place Dr</w:t>
      </w:r>
      <w:r w:rsidR="00DF5AB4">
        <w:t>.</w:t>
      </w:r>
      <w:r>
        <w:t xml:space="preserve"> Ade for giving me the chance to belong to his lab, and for his outstanding personal and professional guidance throughout my </w:t>
      </w:r>
      <w:r w:rsidR="009C2442">
        <w:t>master’s</w:t>
      </w:r>
      <w:r>
        <w:t xml:space="preserve"> degree, even when he was not physically present. </w:t>
      </w:r>
      <w:r w:rsidR="00DF5AB4">
        <w:t>Dr. Ade has had the power to teach me his passion and love for the cardiovascular system in particular and research in general, making me pursuing new goals that I have not ever thought about and reminded me of my potential in every single step of the process.</w:t>
      </w:r>
    </w:p>
    <w:p w14:paraId="737F1FD2" w14:textId="2105BA86" w:rsidR="00EA20F3" w:rsidRDefault="00EA20F3" w:rsidP="00E42600">
      <w:pPr>
        <w:spacing w:line="480" w:lineRule="auto"/>
      </w:pPr>
      <w:r>
        <w:t xml:space="preserve">In the same line, I would like to mention my lab mates, </w:t>
      </w:r>
      <w:proofErr w:type="spellStart"/>
      <w:r>
        <w:t>Patrece</w:t>
      </w:r>
      <w:proofErr w:type="spellEnd"/>
      <w:r>
        <w:t xml:space="preserve"> Branch, Garrett </w:t>
      </w:r>
      <w:proofErr w:type="spellStart"/>
      <w:r>
        <w:t>Wardlow</w:t>
      </w:r>
      <w:proofErr w:type="spellEnd"/>
      <w:r>
        <w:t xml:space="preserve"> and Jacob Caldwell who made an </w:t>
      </w:r>
      <w:r w:rsidR="009C2442">
        <w:t>exceptional</w:t>
      </w:r>
      <w:r>
        <w:t xml:space="preserve"> work team in a research environment. </w:t>
      </w:r>
    </w:p>
    <w:p w14:paraId="371F684E" w14:textId="198CC4FE" w:rsidR="00DF5AB4" w:rsidRDefault="00DF5AB4" w:rsidP="00E42600">
      <w:pPr>
        <w:spacing w:line="480" w:lineRule="auto"/>
      </w:pPr>
      <w:r>
        <w:t xml:space="preserve">Thank you to my committee members, Dr. Rebecca Larson, Dr. Campbell and Dr. Black, who clearly knew how to replace Dr. Ade when he </w:t>
      </w:r>
      <w:r w:rsidR="00A7496A">
        <w:t>left</w:t>
      </w:r>
      <w:r>
        <w:t xml:space="preserve"> taking me as one more student without any hesitation</w:t>
      </w:r>
      <w:r w:rsidR="00C57FB9">
        <w:t xml:space="preserve">, </w:t>
      </w:r>
      <w:r w:rsidR="00A7496A">
        <w:t>offering their personal</w:t>
      </w:r>
      <w:r w:rsidR="00C57FB9">
        <w:t xml:space="preserve"> or professional </w:t>
      </w:r>
      <w:r w:rsidR="00A7496A">
        <w:t>advices</w:t>
      </w:r>
      <w:r w:rsidR="00C57FB9">
        <w:t>.</w:t>
      </w:r>
    </w:p>
    <w:p w14:paraId="179EB2DE" w14:textId="75B5D0C4" w:rsidR="00DF5AB4" w:rsidRDefault="00DF5AB4" w:rsidP="00E42600">
      <w:pPr>
        <w:spacing w:line="480" w:lineRule="auto"/>
      </w:pPr>
      <w:r>
        <w:t xml:space="preserve">I would like to emphasize the opportunity of Dr. Mike </w:t>
      </w:r>
      <w:proofErr w:type="spellStart"/>
      <w:r>
        <w:t>Bemben</w:t>
      </w:r>
      <w:proofErr w:type="spellEnd"/>
      <w:r>
        <w:t>, who accepted me in the first place and his great work at the Health and Exercise Science department.</w:t>
      </w:r>
      <w:r w:rsidR="006E3D14">
        <w:t xml:space="preserve"> </w:t>
      </w:r>
    </w:p>
    <w:p w14:paraId="57DBB0F6" w14:textId="4119ADF2" w:rsidR="00521D4A" w:rsidRDefault="00521D4A" w:rsidP="00E42600">
      <w:pPr>
        <w:spacing w:line="480" w:lineRule="auto"/>
      </w:pPr>
      <w:r>
        <w:t>Lastly, the University of Oklahoma has opened up for me a new pathway far away from my home country that I will be proud to continue, carrying the OU emblem with me everywhere I go.</w:t>
      </w:r>
    </w:p>
    <w:p w14:paraId="51304CE3" w14:textId="77777777" w:rsidR="00775701" w:rsidRDefault="00775701" w:rsidP="00E42600">
      <w:pPr>
        <w:pStyle w:val="Title"/>
      </w:pPr>
      <w:r>
        <w:br w:type="page"/>
      </w:r>
      <w:r>
        <w:lastRenderedPageBreak/>
        <w:t xml:space="preserve">Table of </w:t>
      </w:r>
      <w:r w:rsidRPr="00775701">
        <w:t>Contents</w:t>
      </w:r>
    </w:p>
    <w:p w14:paraId="0AF85590" w14:textId="77777777" w:rsidR="009C4FEF" w:rsidRPr="0078679A" w:rsidRDefault="009C4FEF" w:rsidP="00E42600">
      <w:pPr>
        <w:pStyle w:val="NoSpacing"/>
        <w:spacing w:line="480" w:lineRule="auto"/>
      </w:pPr>
    </w:p>
    <w:p w14:paraId="662A883A" w14:textId="77777777" w:rsidR="007E6722" w:rsidRDefault="00AA4AED" w:rsidP="00E42600">
      <w:pPr>
        <w:pStyle w:val="TOC1"/>
        <w:spacing w:line="480" w:lineRule="auto"/>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0365184" w:history="1">
        <w:r w:rsidR="007E6722" w:rsidRPr="00DD463D">
          <w:rPr>
            <w:rStyle w:val="Hyperlink"/>
            <w:noProof/>
          </w:rPr>
          <w:t>Acknowledgements</w:t>
        </w:r>
        <w:r w:rsidR="007E6722">
          <w:rPr>
            <w:noProof/>
            <w:webHidden/>
          </w:rPr>
          <w:tab/>
        </w:r>
        <w:r w:rsidR="007E6722">
          <w:rPr>
            <w:noProof/>
            <w:webHidden/>
          </w:rPr>
          <w:fldChar w:fldCharType="begin"/>
        </w:r>
        <w:r w:rsidR="007E6722">
          <w:rPr>
            <w:noProof/>
            <w:webHidden/>
          </w:rPr>
          <w:instrText xml:space="preserve"> PAGEREF _Toc480365184 \h </w:instrText>
        </w:r>
        <w:r w:rsidR="007E6722">
          <w:rPr>
            <w:noProof/>
            <w:webHidden/>
          </w:rPr>
        </w:r>
        <w:r w:rsidR="007E6722">
          <w:rPr>
            <w:noProof/>
            <w:webHidden/>
          </w:rPr>
          <w:fldChar w:fldCharType="separate"/>
        </w:r>
        <w:r w:rsidR="00DA4165">
          <w:rPr>
            <w:noProof/>
            <w:webHidden/>
          </w:rPr>
          <w:t>iv</w:t>
        </w:r>
        <w:r w:rsidR="007E6722">
          <w:rPr>
            <w:noProof/>
            <w:webHidden/>
          </w:rPr>
          <w:fldChar w:fldCharType="end"/>
        </w:r>
      </w:hyperlink>
    </w:p>
    <w:p w14:paraId="08B90618" w14:textId="77777777" w:rsidR="007E6722" w:rsidRDefault="00CB0446" w:rsidP="00E42600">
      <w:pPr>
        <w:pStyle w:val="TOC1"/>
        <w:spacing w:line="480" w:lineRule="auto"/>
        <w:rPr>
          <w:rFonts w:eastAsiaTheme="minorEastAsia" w:cstheme="minorBidi"/>
          <w:noProof/>
          <w:sz w:val="22"/>
          <w:szCs w:val="22"/>
          <w:lang w:bidi="ar-SA"/>
        </w:rPr>
      </w:pPr>
      <w:hyperlink w:anchor="_Toc480365185" w:history="1">
        <w:r w:rsidR="007E6722" w:rsidRPr="00DD463D">
          <w:rPr>
            <w:rStyle w:val="Hyperlink"/>
            <w:noProof/>
          </w:rPr>
          <w:t>List of Tables</w:t>
        </w:r>
        <w:r w:rsidR="007E6722">
          <w:rPr>
            <w:noProof/>
            <w:webHidden/>
          </w:rPr>
          <w:tab/>
        </w:r>
        <w:r w:rsidR="007E6722">
          <w:rPr>
            <w:noProof/>
            <w:webHidden/>
          </w:rPr>
          <w:fldChar w:fldCharType="begin"/>
        </w:r>
        <w:r w:rsidR="007E6722">
          <w:rPr>
            <w:noProof/>
            <w:webHidden/>
          </w:rPr>
          <w:instrText xml:space="preserve"> PAGEREF _Toc480365185 \h </w:instrText>
        </w:r>
        <w:r w:rsidR="007E6722">
          <w:rPr>
            <w:noProof/>
            <w:webHidden/>
          </w:rPr>
        </w:r>
        <w:r w:rsidR="007E6722">
          <w:rPr>
            <w:noProof/>
            <w:webHidden/>
          </w:rPr>
          <w:fldChar w:fldCharType="separate"/>
        </w:r>
        <w:r w:rsidR="00DA4165">
          <w:rPr>
            <w:noProof/>
            <w:webHidden/>
          </w:rPr>
          <w:t>viii</w:t>
        </w:r>
        <w:r w:rsidR="007E6722">
          <w:rPr>
            <w:noProof/>
            <w:webHidden/>
          </w:rPr>
          <w:fldChar w:fldCharType="end"/>
        </w:r>
      </w:hyperlink>
    </w:p>
    <w:p w14:paraId="3D2B8536" w14:textId="77777777" w:rsidR="007E6722" w:rsidRDefault="00CB0446" w:rsidP="00E42600">
      <w:pPr>
        <w:pStyle w:val="TOC1"/>
        <w:spacing w:line="480" w:lineRule="auto"/>
        <w:rPr>
          <w:rFonts w:eastAsiaTheme="minorEastAsia" w:cstheme="minorBidi"/>
          <w:noProof/>
          <w:sz w:val="22"/>
          <w:szCs w:val="22"/>
          <w:lang w:bidi="ar-SA"/>
        </w:rPr>
      </w:pPr>
      <w:hyperlink w:anchor="_Toc480365186" w:history="1">
        <w:r w:rsidR="007E6722" w:rsidRPr="00DD463D">
          <w:rPr>
            <w:rStyle w:val="Hyperlink"/>
            <w:noProof/>
          </w:rPr>
          <w:t>List of Figures</w:t>
        </w:r>
        <w:r w:rsidR="007E6722">
          <w:rPr>
            <w:noProof/>
            <w:webHidden/>
          </w:rPr>
          <w:tab/>
        </w:r>
        <w:r w:rsidR="007E6722">
          <w:rPr>
            <w:noProof/>
            <w:webHidden/>
          </w:rPr>
          <w:fldChar w:fldCharType="begin"/>
        </w:r>
        <w:r w:rsidR="007E6722">
          <w:rPr>
            <w:noProof/>
            <w:webHidden/>
          </w:rPr>
          <w:instrText xml:space="preserve"> PAGEREF _Toc480365186 \h </w:instrText>
        </w:r>
        <w:r w:rsidR="007E6722">
          <w:rPr>
            <w:noProof/>
            <w:webHidden/>
          </w:rPr>
        </w:r>
        <w:r w:rsidR="007E6722">
          <w:rPr>
            <w:noProof/>
            <w:webHidden/>
          </w:rPr>
          <w:fldChar w:fldCharType="separate"/>
        </w:r>
        <w:r w:rsidR="00DA4165">
          <w:rPr>
            <w:noProof/>
            <w:webHidden/>
          </w:rPr>
          <w:t>ix</w:t>
        </w:r>
        <w:r w:rsidR="007E6722">
          <w:rPr>
            <w:noProof/>
            <w:webHidden/>
          </w:rPr>
          <w:fldChar w:fldCharType="end"/>
        </w:r>
      </w:hyperlink>
    </w:p>
    <w:p w14:paraId="49A22ED3" w14:textId="77777777" w:rsidR="007E6722" w:rsidRDefault="00CB0446" w:rsidP="00E42600">
      <w:pPr>
        <w:pStyle w:val="TOC1"/>
        <w:spacing w:line="480" w:lineRule="auto"/>
        <w:rPr>
          <w:rFonts w:eastAsiaTheme="minorEastAsia" w:cstheme="minorBidi"/>
          <w:noProof/>
          <w:sz w:val="22"/>
          <w:szCs w:val="22"/>
          <w:lang w:bidi="ar-SA"/>
        </w:rPr>
      </w:pPr>
      <w:hyperlink w:anchor="_Toc480365187" w:history="1">
        <w:r w:rsidR="007E6722" w:rsidRPr="00DD463D">
          <w:rPr>
            <w:rStyle w:val="Hyperlink"/>
            <w:noProof/>
          </w:rPr>
          <w:t>Abstract</w:t>
        </w:r>
        <w:r w:rsidR="007E6722">
          <w:rPr>
            <w:noProof/>
            <w:webHidden/>
          </w:rPr>
          <w:tab/>
        </w:r>
        <w:r w:rsidR="007E6722">
          <w:rPr>
            <w:noProof/>
            <w:webHidden/>
          </w:rPr>
          <w:fldChar w:fldCharType="begin"/>
        </w:r>
        <w:r w:rsidR="007E6722">
          <w:rPr>
            <w:noProof/>
            <w:webHidden/>
          </w:rPr>
          <w:instrText xml:space="preserve"> PAGEREF _Toc480365187 \h </w:instrText>
        </w:r>
        <w:r w:rsidR="007E6722">
          <w:rPr>
            <w:noProof/>
            <w:webHidden/>
          </w:rPr>
        </w:r>
        <w:r w:rsidR="007E6722">
          <w:rPr>
            <w:noProof/>
            <w:webHidden/>
          </w:rPr>
          <w:fldChar w:fldCharType="separate"/>
        </w:r>
        <w:r w:rsidR="00DA4165">
          <w:rPr>
            <w:noProof/>
            <w:webHidden/>
          </w:rPr>
          <w:t>x</w:t>
        </w:r>
        <w:r w:rsidR="007E6722">
          <w:rPr>
            <w:noProof/>
            <w:webHidden/>
          </w:rPr>
          <w:fldChar w:fldCharType="end"/>
        </w:r>
      </w:hyperlink>
    </w:p>
    <w:p w14:paraId="6DEB360F" w14:textId="77777777" w:rsidR="007E6722" w:rsidRDefault="00CB0446" w:rsidP="00E42600">
      <w:pPr>
        <w:pStyle w:val="TOC1"/>
        <w:spacing w:line="480" w:lineRule="auto"/>
        <w:rPr>
          <w:rFonts w:eastAsiaTheme="minorEastAsia" w:cstheme="minorBidi"/>
          <w:noProof/>
          <w:sz w:val="22"/>
          <w:szCs w:val="22"/>
          <w:lang w:bidi="ar-SA"/>
        </w:rPr>
      </w:pPr>
      <w:hyperlink w:anchor="_Toc480365188" w:history="1">
        <w:r w:rsidR="007E6722" w:rsidRPr="00DD463D">
          <w:rPr>
            <w:rStyle w:val="Hyperlink"/>
            <w:noProof/>
          </w:rPr>
          <w:t>Chapter 1: Introduction</w:t>
        </w:r>
        <w:r w:rsidR="007E6722">
          <w:rPr>
            <w:noProof/>
            <w:webHidden/>
          </w:rPr>
          <w:tab/>
        </w:r>
        <w:r w:rsidR="007E6722">
          <w:rPr>
            <w:noProof/>
            <w:webHidden/>
          </w:rPr>
          <w:fldChar w:fldCharType="begin"/>
        </w:r>
        <w:r w:rsidR="007E6722">
          <w:rPr>
            <w:noProof/>
            <w:webHidden/>
          </w:rPr>
          <w:instrText xml:space="preserve"> PAGEREF _Toc480365188 \h </w:instrText>
        </w:r>
        <w:r w:rsidR="007E6722">
          <w:rPr>
            <w:noProof/>
            <w:webHidden/>
          </w:rPr>
        </w:r>
        <w:r w:rsidR="007E6722">
          <w:rPr>
            <w:noProof/>
            <w:webHidden/>
          </w:rPr>
          <w:fldChar w:fldCharType="separate"/>
        </w:r>
        <w:r w:rsidR="00DA4165">
          <w:rPr>
            <w:noProof/>
            <w:webHidden/>
          </w:rPr>
          <w:t>1</w:t>
        </w:r>
        <w:r w:rsidR="007E6722">
          <w:rPr>
            <w:noProof/>
            <w:webHidden/>
          </w:rPr>
          <w:fldChar w:fldCharType="end"/>
        </w:r>
      </w:hyperlink>
    </w:p>
    <w:p w14:paraId="7385BC61"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189" w:history="1">
        <w:r w:rsidR="007E6722" w:rsidRPr="00DD463D">
          <w:rPr>
            <w:rStyle w:val="Hyperlink"/>
            <w:noProof/>
          </w:rPr>
          <w:t>Research aim</w:t>
        </w:r>
        <w:r w:rsidR="007E6722">
          <w:rPr>
            <w:noProof/>
            <w:webHidden/>
          </w:rPr>
          <w:tab/>
        </w:r>
        <w:r w:rsidR="007E6722">
          <w:rPr>
            <w:noProof/>
            <w:webHidden/>
          </w:rPr>
          <w:fldChar w:fldCharType="begin"/>
        </w:r>
        <w:r w:rsidR="007E6722">
          <w:rPr>
            <w:noProof/>
            <w:webHidden/>
          </w:rPr>
          <w:instrText xml:space="preserve"> PAGEREF _Toc480365189 \h </w:instrText>
        </w:r>
        <w:r w:rsidR="007E6722">
          <w:rPr>
            <w:noProof/>
            <w:webHidden/>
          </w:rPr>
        </w:r>
        <w:r w:rsidR="007E6722">
          <w:rPr>
            <w:noProof/>
            <w:webHidden/>
          </w:rPr>
          <w:fldChar w:fldCharType="separate"/>
        </w:r>
        <w:r w:rsidR="00DA4165">
          <w:rPr>
            <w:noProof/>
            <w:webHidden/>
          </w:rPr>
          <w:t>4</w:t>
        </w:r>
        <w:r w:rsidR="007E6722">
          <w:rPr>
            <w:noProof/>
            <w:webHidden/>
          </w:rPr>
          <w:fldChar w:fldCharType="end"/>
        </w:r>
      </w:hyperlink>
    </w:p>
    <w:p w14:paraId="6C98DAD5"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190" w:history="1">
        <w:r w:rsidR="007E6722" w:rsidRPr="00DD463D">
          <w:rPr>
            <w:rStyle w:val="Hyperlink"/>
            <w:noProof/>
          </w:rPr>
          <w:t>Hypotheses</w:t>
        </w:r>
        <w:r w:rsidR="007E6722">
          <w:rPr>
            <w:noProof/>
            <w:webHidden/>
          </w:rPr>
          <w:tab/>
        </w:r>
        <w:r w:rsidR="007E6722">
          <w:rPr>
            <w:noProof/>
            <w:webHidden/>
          </w:rPr>
          <w:fldChar w:fldCharType="begin"/>
        </w:r>
        <w:r w:rsidR="007E6722">
          <w:rPr>
            <w:noProof/>
            <w:webHidden/>
          </w:rPr>
          <w:instrText xml:space="preserve"> PAGEREF _Toc480365190 \h </w:instrText>
        </w:r>
        <w:r w:rsidR="007E6722">
          <w:rPr>
            <w:noProof/>
            <w:webHidden/>
          </w:rPr>
        </w:r>
        <w:r w:rsidR="007E6722">
          <w:rPr>
            <w:noProof/>
            <w:webHidden/>
          </w:rPr>
          <w:fldChar w:fldCharType="separate"/>
        </w:r>
        <w:r w:rsidR="00DA4165">
          <w:rPr>
            <w:noProof/>
            <w:webHidden/>
          </w:rPr>
          <w:t>4</w:t>
        </w:r>
        <w:r w:rsidR="007E6722">
          <w:rPr>
            <w:noProof/>
            <w:webHidden/>
          </w:rPr>
          <w:fldChar w:fldCharType="end"/>
        </w:r>
      </w:hyperlink>
    </w:p>
    <w:p w14:paraId="3F10187D"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191" w:history="1">
        <w:r w:rsidR="007E6722" w:rsidRPr="00DD463D">
          <w:rPr>
            <w:rStyle w:val="Hyperlink"/>
            <w:noProof/>
          </w:rPr>
          <w:t>Significance of the study</w:t>
        </w:r>
        <w:r w:rsidR="007E6722">
          <w:rPr>
            <w:noProof/>
            <w:webHidden/>
          </w:rPr>
          <w:tab/>
        </w:r>
        <w:r w:rsidR="007E6722">
          <w:rPr>
            <w:noProof/>
            <w:webHidden/>
          </w:rPr>
          <w:fldChar w:fldCharType="begin"/>
        </w:r>
        <w:r w:rsidR="007E6722">
          <w:rPr>
            <w:noProof/>
            <w:webHidden/>
          </w:rPr>
          <w:instrText xml:space="preserve"> PAGEREF _Toc480365191 \h </w:instrText>
        </w:r>
        <w:r w:rsidR="007E6722">
          <w:rPr>
            <w:noProof/>
            <w:webHidden/>
          </w:rPr>
        </w:r>
        <w:r w:rsidR="007E6722">
          <w:rPr>
            <w:noProof/>
            <w:webHidden/>
          </w:rPr>
          <w:fldChar w:fldCharType="separate"/>
        </w:r>
        <w:r w:rsidR="00DA4165">
          <w:rPr>
            <w:noProof/>
            <w:webHidden/>
          </w:rPr>
          <w:t>5</w:t>
        </w:r>
        <w:r w:rsidR="007E6722">
          <w:rPr>
            <w:noProof/>
            <w:webHidden/>
          </w:rPr>
          <w:fldChar w:fldCharType="end"/>
        </w:r>
      </w:hyperlink>
    </w:p>
    <w:p w14:paraId="678837AB"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192" w:history="1">
        <w:r w:rsidR="007E6722" w:rsidRPr="00DD463D">
          <w:rPr>
            <w:rStyle w:val="Hyperlink"/>
            <w:noProof/>
          </w:rPr>
          <w:t>Assumptions</w:t>
        </w:r>
        <w:r w:rsidR="007E6722">
          <w:rPr>
            <w:noProof/>
            <w:webHidden/>
          </w:rPr>
          <w:tab/>
        </w:r>
        <w:r w:rsidR="007E6722">
          <w:rPr>
            <w:noProof/>
            <w:webHidden/>
          </w:rPr>
          <w:fldChar w:fldCharType="begin"/>
        </w:r>
        <w:r w:rsidR="007E6722">
          <w:rPr>
            <w:noProof/>
            <w:webHidden/>
          </w:rPr>
          <w:instrText xml:space="preserve"> PAGEREF _Toc480365192 \h </w:instrText>
        </w:r>
        <w:r w:rsidR="007E6722">
          <w:rPr>
            <w:noProof/>
            <w:webHidden/>
          </w:rPr>
        </w:r>
        <w:r w:rsidR="007E6722">
          <w:rPr>
            <w:noProof/>
            <w:webHidden/>
          </w:rPr>
          <w:fldChar w:fldCharType="separate"/>
        </w:r>
        <w:r w:rsidR="00DA4165">
          <w:rPr>
            <w:noProof/>
            <w:webHidden/>
          </w:rPr>
          <w:t>5</w:t>
        </w:r>
        <w:r w:rsidR="007E6722">
          <w:rPr>
            <w:noProof/>
            <w:webHidden/>
          </w:rPr>
          <w:fldChar w:fldCharType="end"/>
        </w:r>
      </w:hyperlink>
    </w:p>
    <w:p w14:paraId="6FCC872A"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193" w:history="1">
        <w:r w:rsidR="007E6722" w:rsidRPr="00DD463D">
          <w:rPr>
            <w:rStyle w:val="Hyperlink"/>
            <w:noProof/>
          </w:rPr>
          <w:t>Delimitations</w:t>
        </w:r>
        <w:r w:rsidR="007E6722">
          <w:rPr>
            <w:noProof/>
            <w:webHidden/>
          </w:rPr>
          <w:tab/>
        </w:r>
        <w:r w:rsidR="007E6722">
          <w:rPr>
            <w:noProof/>
            <w:webHidden/>
          </w:rPr>
          <w:fldChar w:fldCharType="begin"/>
        </w:r>
        <w:r w:rsidR="007E6722">
          <w:rPr>
            <w:noProof/>
            <w:webHidden/>
          </w:rPr>
          <w:instrText xml:space="preserve"> PAGEREF _Toc480365193 \h </w:instrText>
        </w:r>
        <w:r w:rsidR="007E6722">
          <w:rPr>
            <w:noProof/>
            <w:webHidden/>
          </w:rPr>
        </w:r>
        <w:r w:rsidR="007E6722">
          <w:rPr>
            <w:noProof/>
            <w:webHidden/>
          </w:rPr>
          <w:fldChar w:fldCharType="separate"/>
        </w:r>
        <w:r w:rsidR="00DA4165">
          <w:rPr>
            <w:noProof/>
            <w:webHidden/>
          </w:rPr>
          <w:t>6</w:t>
        </w:r>
        <w:r w:rsidR="007E6722">
          <w:rPr>
            <w:noProof/>
            <w:webHidden/>
          </w:rPr>
          <w:fldChar w:fldCharType="end"/>
        </w:r>
      </w:hyperlink>
    </w:p>
    <w:p w14:paraId="146A539E"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194" w:history="1">
        <w:r w:rsidR="007E6722" w:rsidRPr="00DD463D">
          <w:rPr>
            <w:rStyle w:val="Hyperlink"/>
            <w:noProof/>
          </w:rPr>
          <w:t>Limitations</w:t>
        </w:r>
        <w:r w:rsidR="007E6722">
          <w:rPr>
            <w:noProof/>
            <w:webHidden/>
          </w:rPr>
          <w:tab/>
        </w:r>
        <w:r w:rsidR="007E6722">
          <w:rPr>
            <w:noProof/>
            <w:webHidden/>
          </w:rPr>
          <w:fldChar w:fldCharType="begin"/>
        </w:r>
        <w:r w:rsidR="007E6722">
          <w:rPr>
            <w:noProof/>
            <w:webHidden/>
          </w:rPr>
          <w:instrText xml:space="preserve"> PAGEREF _Toc480365194 \h </w:instrText>
        </w:r>
        <w:r w:rsidR="007E6722">
          <w:rPr>
            <w:noProof/>
            <w:webHidden/>
          </w:rPr>
        </w:r>
        <w:r w:rsidR="007E6722">
          <w:rPr>
            <w:noProof/>
            <w:webHidden/>
          </w:rPr>
          <w:fldChar w:fldCharType="separate"/>
        </w:r>
        <w:r w:rsidR="00DA4165">
          <w:rPr>
            <w:noProof/>
            <w:webHidden/>
          </w:rPr>
          <w:t>6</w:t>
        </w:r>
        <w:r w:rsidR="007E6722">
          <w:rPr>
            <w:noProof/>
            <w:webHidden/>
          </w:rPr>
          <w:fldChar w:fldCharType="end"/>
        </w:r>
      </w:hyperlink>
    </w:p>
    <w:p w14:paraId="4E168387"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195" w:history="1">
        <w:r w:rsidR="007E6722" w:rsidRPr="00DD463D">
          <w:rPr>
            <w:rStyle w:val="Hyperlink"/>
            <w:noProof/>
          </w:rPr>
          <w:t>Operational definitions</w:t>
        </w:r>
        <w:r w:rsidR="007E6722">
          <w:rPr>
            <w:noProof/>
            <w:webHidden/>
          </w:rPr>
          <w:tab/>
        </w:r>
        <w:r w:rsidR="007E6722">
          <w:rPr>
            <w:noProof/>
            <w:webHidden/>
          </w:rPr>
          <w:fldChar w:fldCharType="begin"/>
        </w:r>
        <w:r w:rsidR="007E6722">
          <w:rPr>
            <w:noProof/>
            <w:webHidden/>
          </w:rPr>
          <w:instrText xml:space="preserve"> PAGEREF _Toc480365195 \h </w:instrText>
        </w:r>
        <w:r w:rsidR="007E6722">
          <w:rPr>
            <w:noProof/>
            <w:webHidden/>
          </w:rPr>
        </w:r>
        <w:r w:rsidR="007E6722">
          <w:rPr>
            <w:noProof/>
            <w:webHidden/>
          </w:rPr>
          <w:fldChar w:fldCharType="separate"/>
        </w:r>
        <w:r w:rsidR="00DA4165">
          <w:rPr>
            <w:noProof/>
            <w:webHidden/>
          </w:rPr>
          <w:t>6</w:t>
        </w:r>
        <w:r w:rsidR="007E6722">
          <w:rPr>
            <w:noProof/>
            <w:webHidden/>
          </w:rPr>
          <w:fldChar w:fldCharType="end"/>
        </w:r>
      </w:hyperlink>
    </w:p>
    <w:p w14:paraId="50C0B58C" w14:textId="77777777" w:rsidR="007E6722" w:rsidRDefault="00CB0446" w:rsidP="00E42600">
      <w:pPr>
        <w:pStyle w:val="TOC1"/>
        <w:spacing w:line="480" w:lineRule="auto"/>
        <w:rPr>
          <w:rFonts w:eastAsiaTheme="minorEastAsia" w:cstheme="minorBidi"/>
          <w:noProof/>
          <w:sz w:val="22"/>
          <w:szCs w:val="22"/>
          <w:lang w:bidi="ar-SA"/>
        </w:rPr>
      </w:pPr>
      <w:hyperlink w:anchor="_Toc480365196" w:history="1">
        <w:r w:rsidR="007E6722" w:rsidRPr="00DD463D">
          <w:rPr>
            <w:rStyle w:val="Hyperlink"/>
            <w:noProof/>
          </w:rPr>
          <w:t>Chapter 2: Literature review</w:t>
        </w:r>
        <w:r w:rsidR="007E6722">
          <w:rPr>
            <w:noProof/>
            <w:webHidden/>
          </w:rPr>
          <w:tab/>
        </w:r>
        <w:r w:rsidR="007E6722">
          <w:rPr>
            <w:noProof/>
            <w:webHidden/>
          </w:rPr>
          <w:fldChar w:fldCharType="begin"/>
        </w:r>
        <w:r w:rsidR="007E6722">
          <w:rPr>
            <w:noProof/>
            <w:webHidden/>
          </w:rPr>
          <w:instrText xml:space="preserve"> PAGEREF _Toc480365196 \h </w:instrText>
        </w:r>
        <w:r w:rsidR="007E6722">
          <w:rPr>
            <w:noProof/>
            <w:webHidden/>
          </w:rPr>
        </w:r>
        <w:r w:rsidR="007E6722">
          <w:rPr>
            <w:noProof/>
            <w:webHidden/>
          </w:rPr>
          <w:fldChar w:fldCharType="separate"/>
        </w:r>
        <w:r w:rsidR="00DA4165">
          <w:rPr>
            <w:noProof/>
            <w:webHidden/>
          </w:rPr>
          <w:t>8</w:t>
        </w:r>
        <w:r w:rsidR="007E6722">
          <w:rPr>
            <w:noProof/>
            <w:webHidden/>
          </w:rPr>
          <w:fldChar w:fldCharType="end"/>
        </w:r>
      </w:hyperlink>
    </w:p>
    <w:p w14:paraId="0C019E18"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197" w:history="1">
        <w:r w:rsidR="007E6722" w:rsidRPr="00DD463D">
          <w:rPr>
            <w:rStyle w:val="Hyperlink"/>
            <w:noProof/>
          </w:rPr>
          <w:t>Shear Stress and Flow-mediated dilation</w:t>
        </w:r>
        <w:r w:rsidR="007E6722">
          <w:rPr>
            <w:noProof/>
            <w:webHidden/>
          </w:rPr>
          <w:tab/>
        </w:r>
        <w:r w:rsidR="007E6722">
          <w:rPr>
            <w:noProof/>
            <w:webHidden/>
          </w:rPr>
          <w:fldChar w:fldCharType="begin"/>
        </w:r>
        <w:r w:rsidR="007E6722">
          <w:rPr>
            <w:noProof/>
            <w:webHidden/>
          </w:rPr>
          <w:instrText xml:space="preserve"> PAGEREF _Toc480365197 \h </w:instrText>
        </w:r>
        <w:r w:rsidR="007E6722">
          <w:rPr>
            <w:noProof/>
            <w:webHidden/>
          </w:rPr>
        </w:r>
        <w:r w:rsidR="007E6722">
          <w:rPr>
            <w:noProof/>
            <w:webHidden/>
          </w:rPr>
          <w:fldChar w:fldCharType="separate"/>
        </w:r>
        <w:r w:rsidR="00DA4165">
          <w:rPr>
            <w:noProof/>
            <w:webHidden/>
          </w:rPr>
          <w:t>8</w:t>
        </w:r>
        <w:r w:rsidR="007E6722">
          <w:rPr>
            <w:noProof/>
            <w:webHidden/>
          </w:rPr>
          <w:fldChar w:fldCharType="end"/>
        </w:r>
      </w:hyperlink>
    </w:p>
    <w:p w14:paraId="351AB737"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198" w:history="1">
        <w:r w:rsidR="007E6722" w:rsidRPr="00DD463D">
          <w:rPr>
            <w:rStyle w:val="Hyperlink"/>
            <w:noProof/>
          </w:rPr>
          <w:t>Laminar vs. Turbulent Flow</w:t>
        </w:r>
        <w:r w:rsidR="007E6722">
          <w:rPr>
            <w:noProof/>
            <w:webHidden/>
          </w:rPr>
          <w:tab/>
        </w:r>
        <w:r w:rsidR="007E6722">
          <w:rPr>
            <w:noProof/>
            <w:webHidden/>
          </w:rPr>
          <w:fldChar w:fldCharType="begin"/>
        </w:r>
        <w:r w:rsidR="007E6722">
          <w:rPr>
            <w:noProof/>
            <w:webHidden/>
          </w:rPr>
          <w:instrText xml:space="preserve"> PAGEREF _Toc480365198 \h </w:instrText>
        </w:r>
        <w:r w:rsidR="007E6722">
          <w:rPr>
            <w:noProof/>
            <w:webHidden/>
          </w:rPr>
        </w:r>
        <w:r w:rsidR="007E6722">
          <w:rPr>
            <w:noProof/>
            <w:webHidden/>
          </w:rPr>
          <w:fldChar w:fldCharType="separate"/>
        </w:r>
        <w:r w:rsidR="00DA4165">
          <w:rPr>
            <w:noProof/>
            <w:webHidden/>
          </w:rPr>
          <w:t>9</w:t>
        </w:r>
        <w:r w:rsidR="007E6722">
          <w:rPr>
            <w:noProof/>
            <w:webHidden/>
          </w:rPr>
          <w:fldChar w:fldCharType="end"/>
        </w:r>
      </w:hyperlink>
    </w:p>
    <w:p w14:paraId="5CF3912B"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199" w:history="1">
        <w:r w:rsidR="007E6722" w:rsidRPr="00DD463D">
          <w:rPr>
            <w:rStyle w:val="Hyperlink"/>
            <w:noProof/>
          </w:rPr>
          <w:t>Anterograde vs. Retrograde Flow/Shear Stress</w:t>
        </w:r>
        <w:r w:rsidR="007E6722">
          <w:rPr>
            <w:noProof/>
            <w:webHidden/>
          </w:rPr>
          <w:tab/>
        </w:r>
        <w:r w:rsidR="007E6722">
          <w:rPr>
            <w:noProof/>
            <w:webHidden/>
          </w:rPr>
          <w:fldChar w:fldCharType="begin"/>
        </w:r>
        <w:r w:rsidR="007E6722">
          <w:rPr>
            <w:noProof/>
            <w:webHidden/>
          </w:rPr>
          <w:instrText xml:space="preserve"> PAGEREF _Toc480365199 \h </w:instrText>
        </w:r>
        <w:r w:rsidR="007E6722">
          <w:rPr>
            <w:noProof/>
            <w:webHidden/>
          </w:rPr>
        </w:r>
        <w:r w:rsidR="007E6722">
          <w:rPr>
            <w:noProof/>
            <w:webHidden/>
          </w:rPr>
          <w:fldChar w:fldCharType="separate"/>
        </w:r>
        <w:r w:rsidR="00DA4165">
          <w:rPr>
            <w:noProof/>
            <w:webHidden/>
          </w:rPr>
          <w:t>11</w:t>
        </w:r>
        <w:r w:rsidR="007E6722">
          <w:rPr>
            <w:noProof/>
            <w:webHidden/>
          </w:rPr>
          <w:fldChar w:fldCharType="end"/>
        </w:r>
      </w:hyperlink>
    </w:p>
    <w:p w14:paraId="071516CF"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200" w:history="1">
        <w:r w:rsidR="007E6722" w:rsidRPr="00DD463D">
          <w:rPr>
            <w:rStyle w:val="Hyperlink"/>
            <w:noProof/>
          </w:rPr>
          <w:t>Cellular effects of shear stress</w:t>
        </w:r>
        <w:r w:rsidR="007E6722">
          <w:rPr>
            <w:noProof/>
            <w:webHidden/>
          </w:rPr>
          <w:tab/>
        </w:r>
        <w:r w:rsidR="007E6722">
          <w:rPr>
            <w:noProof/>
            <w:webHidden/>
          </w:rPr>
          <w:fldChar w:fldCharType="begin"/>
        </w:r>
        <w:r w:rsidR="007E6722">
          <w:rPr>
            <w:noProof/>
            <w:webHidden/>
          </w:rPr>
          <w:instrText xml:space="preserve"> PAGEREF _Toc480365200 \h </w:instrText>
        </w:r>
        <w:r w:rsidR="007E6722">
          <w:rPr>
            <w:noProof/>
            <w:webHidden/>
          </w:rPr>
        </w:r>
        <w:r w:rsidR="007E6722">
          <w:rPr>
            <w:noProof/>
            <w:webHidden/>
          </w:rPr>
          <w:fldChar w:fldCharType="separate"/>
        </w:r>
        <w:r w:rsidR="00DA4165">
          <w:rPr>
            <w:noProof/>
            <w:webHidden/>
          </w:rPr>
          <w:t>16</w:t>
        </w:r>
        <w:r w:rsidR="007E6722">
          <w:rPr>
            <w:noProof/>
            <w:webHidden/>
          </w:rPr>
          <w:fldChar w:fldCharType="end"/>
        </w:r>
      </w:hyperlink>
    </w:p>
    <w:p w14:paraId="4F18C429"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201" w:history="1">
        <w:r w:rsidR="007E6722" w:rsidRPr="00DD463D">
          <w:rPr>
            <w:rStyle w:val="Hyperlink"/>
            <w:noProof/>
          </w:rPr>
          <w:t>Assessment of Macro- and Microvascular Function</w:t>
        </w:r>
        <w:r w:rsidR="007E6722">
          <w:rPr>
            <w:noProof/>
            <w:webHidden/>
          </w:rPr>
          <w:tab/>
        </w:r>
        <w:r w:rsidR="007E6722">
          <w:rPr>
            <w:noProof/>
            <w:webHidden/>
          </w:rPr>
          <w:fldChar w:fldCharType="begin"/>
        </w:r>
        <w:r w:rsidR="007E6722">
          <w:rPr>
            <w:noProof/>
            <w:webHidden/>
          </w:rPr>
          <w:instrText xml:space="preserve"> PAGEREF _Toc480365201 \h </w:instrText>
        </w:r>
        <w:r w:rsidR="007E6722">
          <w:rPr>
            <w:noProof/>
            <w:webHidden/>
          </w:rPr>
        </w:r>
        <w:r w:rsidR="007E6722">
          <w:rPr>
            <w:noProof/>
            <w:webHidden/>
          </w:rPr>
          <w:fldChar w:fldCharType="separate"/>
        </w:r>
        <w:r w:rsidR="00DA4165">
          <w:rPr>
            <w:noProof/>
            <w:webHidden/>
          </w:rPr>
          <w:t>18</w:t>
        </w:r>
        <w:r w:rsidR="007E6722">
          <w:rPr>
            <w:noProof/>
            <w:webHidden/>
          </w:rPr>
          <w:fldChar w:fldCharType="end"/>
        </w:r>
      </w:hyperlink>
    </w:p>
    <w:p w14:paraId="042A453F" w14:textId="77777777" w:rsidR="007E6722" w:rsidRDefault="00CB0446" w:rsidP="00E42600">
      <w:pPr>
        <w:pStyle w:val="TOC3"/>
        <w:tabs>
          <w:tab w:val="right" w:leader="dot" w:pos="8486"/>
        </w:tabs>
        <w:spacing w:line="480" w:lineRule="auto"/>
        <w:rPr>
          <w:rFonts w:eastAsiaTheme="minorEastAsia" w:cstheme="minorBidi"/>
          <w:noProof/>
          <w:sz w:val="22"/>
          <w:szCs w:val="22"/>
          <w:lang w:bidi="ar-SA"/>
        </w:rPr>
      </w:pPr>
      <w:hyperlink w:anchor="_Toc480365202" w:history="1">
        <w:r w:rsidR="007E6722" w:rsidRPr="00DD463D">
          <w:rPr>
            <w:rStyle w:val="Hyperlink"/>
            <w:noProof/>
          </w:rPr>
          <w:t>Flow-Mediated Dilation</w:t>
        </w:r>
        <w:r w:rsidR="007E6722">
          <w:rPr>
            <w:noProof/>
            <w:webHidden/>
          </w:rPr>
          <w:tab/>
        </w:r>
        <w:r w:rsidR="007E6722">
          <w:rPr>
            <w:noProof/>
            <w:webHidden/>
          </w:rPr>
          <w:fldChar w:fldCharType="begin"/>
        </w:r>
        <w:r w:rsidR="007E6722">
          <w:rPr>
            <w:noProof/>
            <w:webHidden/>
          </w:rPr>
          <w:instrText xml:space="preserve"> PAGEREF _Toc480365202 \h </w:instrText>
        </w:r>
        <w:r w:rsidR="007E6722">
          <w:rPr>
            <w:noProof/>
            <w:webHidden/>
          </w:rPr>
        </w:r>
        <w:r w:rsidR="007E6722">
          <w:rPr>
            <w:noProof/>
            <w:webHidden/>
          </w:rPr>
          <w:fldChar w:fldCharType="separate"/>
        </w:r>
        <w:r w:rsidR="00DA4165">
          <w:rPr>
            <w:noProof/>
            <w:webHidden/>
          </w:rPr>
          <w:t>18</w:t>
        </w:r>
        <w:r w:rsidR="007E6722">
          <w:rPr>
            <w:noProof/>
            <w:webHidden/>
          </w:rPr>
          <w:fldChar w:fldCharType="end"/>
        </w:r>
      </w:hyperlink>
    </w:p>
    <w:p w14:paraId="64AF2806" w14:textId="77777777" w:rsidR="007E6722" w:rsidRDefault="00CB0446" w:rsidP="00E42600">
      <w:pPr>
        <w:pStyle w:val="TOC3"/>
        <w:tabs>
          <w:tab w:val="right" w:leader="dot" w:pos="8486"/>
        </w:tabs>
        <w:spacing w:line="480" w:lineRule="auto"/>
        <w:rPr>
          <w:rFonts w:eastAsiaTheme="minorEastAsia" w:cstheme="minorBidi"/>
          <w:noProof/>
          <w:sz w:val="22"/>
          <w:szCs w:val="22"/>
          <w:lang w:bidi="ar-SA"/>
        </w:rPr>
      </w:pPr>
      <w:hyperlink w:anchor="_Toc480365203" w:history="1">
        <w:r w:rsidR="007E6722" w:rsidRPr="00DD463D">
          <w:rPr>
            <w:rStyle w:val="Hyperlink"/>
            <w:noProof/>
          </w:rPr>
          <w:t>Microvascular function via Near-infrared Spectroscopy (NIRS)</w:t>
        </w:r>
        <w:r w:rsidR="007E6722">
          <w:rPr>
            <w:noProof/>
            <w:webHidden/>
          </w:rPr>
          <w:tab/>
        </w:r>
        <w:r w:rsidR="007E6722">
          <w:rPr>
            <w:noProof/>
            <w:webHidden/>
          </w:rPr>
          <w:fldChar w:fldCharType="begin"/>
        </w:r>
        <w:r w:rsidR="007E6722">
          <w:rPr>
            <w:noProof/>
            <w:webHidden/>
          </w:rPr>
          <w:instrText xml:space="preserve"> PAGEREF _Toc480365203 \h </w:instrText>
        </w:r>
        <w:r w:rsidR="007E6722">
          <w:rPr>
            <w:noProof/>
            <w:webHidden/>
          </w:rPr>
        </w:r>
        <w:r w:rsidR="007E6722">
          <w:rPr>
            <w:noProof/>
            <w:webHidden/>
          </w:rPr>
          <w:fldChar w:fldCharType="separate"/>
        </w:r>
        <w:r w:rsidR="00DA4165">
          <w:rPr>
            <w:noProof/>
            <w:webHidden/>
          </w:rPr>
          <w:t>24</w:t>
        </w:r>
        <w:r w:rsidR="007E6722">
          <w:rPr>
            <w:noProof/>
            <w:webHidden/>
          </w:rPr>
          <w:fldChar w:fldCharType="end"/>
        </w:r>
      </w:hyperlink>
    </w:p>
    <w:p w14:paraId="2E9F597A" w14:textId="77777777" w:rsidR="007E6722" w:rsidRDefault="00CB0446" w:rsidP="00E42600">
      <w:pPr>
        <w:pStyle w:val="TOC3"/>
        <w:tabs>
          <w:tab w:val="right" w:leader="dot" w:pos="8486"/>
        </w:tabs>
        <w:spacing w:line="480" w:lineRule="auto"/>
        <w:rPr>
          <w:rFonts w:eastAsiaTheme="minorEastAsia" w:cstheme="minorBidi"/>
          <w:noProof/>
          <w:sz w:val="22"/>
          <w:szCs w:val="22"/>
          <w:lang w:bidi="ar-SA"/>
        </w:rPr>
      </w:pPr>
      <w:hyperlink w:anchor="_Toc480365204" w:history="1">
        <w:r w:rsidR="007E6722" w:rsidRPr="00DD463D">
          <w:rPr>
            <w:rStyle w:val="Hyperlink"/>
            <w:noProof/>
          </w:rPr>
          <w:t>Vascular Occlusion Test and microvascular reactivity</w:t>
        </w:r>
        <w:r w:rsidR="007E6722">
          <w:rPr>
            <w:noProof/>
            <w:webHidden/>
          </w:rPr>
          <w:tab/>
        </w:r>
        <w:r w:rsidR="007E6722">
          <w:rPr>
            <w:noProof/>
            <w:webHidden/>
          </w:rPr>
          <w:fldChar w:fldCharType="begin"/>
        </w:r>
        <w:r w:rsidR="007E6722">
          <w:rPr>
            <w:noProof/>
            <w:webHidden/>
          </w:rPr>
          <w:instrText xml:space="preserve"> PAGEREF _Toc480365204 \h </w:instrText>
        </w:r>
        <w:r w:rsidR="007E6722">
          <w:rPr>
            <w:noProof/>
            <w:webHidden/>
          </w:rPr>
        </w:r>
        <w:r w:rsidR="007E6722">
          <w:rPr>
            <w:noProof/>
            <w:webHidden/>
          </w:rPr>
          <w:fldChar w:fldCharType="separate"/>
        </w:r>
        <w:r w:rsidR="00DA4165">
          <w:rPr>
            <w:noProof/>
            <w:webHidden/>
          </w:rPr>
          <w:t>26</w:t>
        </w:r>
        <w:r w:rsidR="007E6722">
          <w:rPr>
            <w:noProof/>
            <w:webHidden/>
          </w:rPr>
          <w:fldChar w:fldCharType="end"/>
        </w:r>
      </w:hyperlink>
    </w:p>
    <w:p w14:paraId="32387B5B" w14:textId="77777777" w:rsidR="007E6722" w:rsidRDefault="00CB0446" w:rsidP="00E42600">
      <w:pPr>
        <w:pStyle w:val="TOC1"/>
        <w:spacing w:line="480" w:lineRule="auto"/>
        <w:rPr>
          <w:rFonts w:eastAsiaTheme="minorEastAsia" w:cstheme="minorBidi"/>
          <w:noProof/>
          <w:sz w:val="22"/>
          <w:szCs w:val="22"/>
          <w:lang w:bidi="ar-SA"/>
        </w:rPr>
      </w:pPr>
      <w:hyperlink w:anchor="_Toc480365205" w:history="1">
        <w:r w:rsidR="007E6722" w:rsidRPr="00DD463D">
          <w:rPr>
            <w:rStyle w:val="Hyperlink"/>
            <w:noProof/>
          </w:rPr>
          <w:t>Chapter 3: Methods</w:t>
        </w:r>
        <w:r w:rsidR="007E6722">
          <w:rPr>
            <w:noProof/>
            <w:webHidden/>
          </w:rPr>
          <w:tab/>
        </w:r>
        <w:r w:rsidR="007E6722">
          <w:rPr>
            <w:noProof/>
            <w:webHidden/>
          </w:rPr>
          <w:fldChar w:fldCharType="begin"/>
        </w:r>
        <w:r w:rsidR="007E6722">
          <w:rPr>
            <w:noProof/>
            <w:webHidden/>
          </w:rPr>
          <w:instrText xml:space="preserve"> PAGEREF _Toc480365205 \h </w:instrText>
        </w:r>
        <w:r w:rsidR="007E6722">
          <w:rPr>
            <w:noProof/>
            <w:webHidden/>
          </w:rPr>
        </w:r>
        <w:r w:rsidR="007E6722">
          <w:rPr>
            <w:noProof/>
            <w:webHidden/>
          </w:rPr>
          <w:fldChar w:fldCharType="separate"/>
        </w:r>
        <w:r w:rsidR="00DA4165">
          <w:rPr>
            <w:noProof/>
            <w:webHidden/>
          </w:rPr>
          <w:t>28</w:t>
        </w:r>
        <w:r w:rsidR="007E6722">
          <w:rPr>
            <w:noProof/>
            <w:webHidden/>
          </w:rPr>
          <w:fldChar w:fldCharType="end"/>
        </w:r>
      </w:hyperlink>
    </w:p>
    <w:p w14:paraId="3BE12A53"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206" w:history="1">
        <w:r w:rsidR="007E6722" w:rsidRPr="00DD463D">
          <w:rPr>
            <w:rStyle w:val="Hyperlink"/>
            <w:noProof/>
          </w:rPr>
          <w:t>Ethical Approval</w:t>
        </w:r>
        <w:r w:rsidR="007E6722">
          <w:rPr>
            <w:noProof/>
            <w:webHidden/>
          </w:rPr>
          <w:tab/>
        </w:r>
        <w:r w:rsidR="007E6722">
          <w:rPr>
            <w:noProof/>
            <w:webHidden/>
          </w:rPr>
          <w:fldChar w:fldCharType="begin"/>
        </w:r>
        <w:r w:rsidR="007E6722">
          <w:rPr>
            <w:noProof/>
            <w:webHidden/>
          </w:rPr>
          <w:instrText xml:space="preserve"> PAGEREF _Toc480365206 \h </w:instrText>
        </w:r>
        <w:r w:rsidR="007E6722">
          <w:rPr>
            <w:noProof/>
            <w:webHidden/>
          </w:rPr>
        </w:r>
        <w:r w:rsidR="007E6722">
          <w:rPr>
            <w:noProof/>
            <w:webHidden/>
          </w:rPr>
          <w:fldChar w:fldCharType="separate"/>
        </w:r>
        <w:r w:rsidR="00DA4165">
          <w:rPr>
            <w:noProof/>
            <w:webHidden/>
          </w:rPr>
          <w:t>28</w:t>
        </w:r>
        <w:r w:rsidR="007E6722">
          <w:rPr>
            <w:noProof/>
            <w:webHidden/>
          </w:rPr>
          <w:fldChar w:fldCharType="end"/>
        </w:r>
      </w:hyperlink>
    </w:p>
    <w:p w14:paraId="48218AF1"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207" w:history="1">
        <w:r w:rsidR="007E6722" w:rsidRPr="00DD463D">
          <w:rPr>
            <w:rStyle w:val="Hyperlink"/>
            <w:noProof/>
          </w:rPr>
          <w:t>Participants</w:t>
        </w:r>
        <w:r w:rsidR="007E6722">
          <w:rPr>
            <w:noProof/>
            <w:webHidden/>
          </w:rPr>
          <w:tab/>
        </w:r>
        <w:r w:rsidR="007E6722">
          <w:rPr>
            <w:noProof/>
            <w:webHidden/>
          </w:rPr>
          <w:fldChar w:fldCharType="begin"/>
        </w:r>
        <w:r w:rsidR="007E6722">
          <w:rPr>
            <w:noProof/>
            <w:webHidden/>
          </w:rPr>
          <w:instrText xml:space="preserve"> PAGEREF _Toc480365207 \h </w:instrText>
        </w:r>
        <w:r w:rsidR="007E6722">
          <w:rPr>
            <w:noProof/>
            <w:webHidden/>
          </w:rPr>
        </w:r>
        <w:r w:rsidR="007E6722">
          <w:rPr>
            <w:noProof/>
            <w:webHidden/>
          </w:rPr>
          <w:fldChar w:fldCharType="separate"/>
        </w:r>
        <w:r w:rsidR="00DA4165">
          <w:rPr>
            <w:noProof/>
            <w:webHidden/>
          </w:rPr>
          <w:t>28</w:t>
        </w:r>
        <w:r w:rsidR="007E6722">
          <w:rPr>
            <w:noProof/>
            <w:webHidden/>
          </w:rPr>
          <w:fldChar w:fldCharType="end"/>
        </w:r>
      </w:hyperlink>
    </w:p>
    <w:p w14:paraId="49DC22C1" w14:textId="77777777" w:rsidR="007E6722" w:rsidRDefault="00CB0446" w:rsidP="00E42600">
      <w:pPr>
        <w:pStyle w:val="TOC3"/>
        <w:tabs>
          <w:tab w:val="right" w:leader="dot" w:pos="8486"/>
        </w:tabs>
        <w:spacing w:line="480" w:lineRule="auto"/>
        <w:rPr>
          <w:rFonts w:eastAsiaTheme="minorEastAsia" w:cstheme="minorBidi"/>
          <w:noProof/>
          <w:sz w:val="22"/>
          <w:szCs w:val="22"/>
          <w:lang w:bidi="ar-SA"/>
        </w:rPr>
      </w:pPr>
      <w:hyperlink w:anchor="_Toc480365208" w:history="1">
        <w:r w:rsidR="007E6722" w:rsidRPr="00DD463D">
          <w:rPr>
            <w:rStyle w:val="Hyperlink"/>
            <w:noProof/>
          </w:rPr>
          <w:t>Inclusion Factors</w:t>
        </w:r>
        <w:r w:rsidR="007E6722">
          <w:rPr>
            <w:noProof/>
            <w:webHidden/>
          </w:rPr>
          <w:tab/>
        </w:r>
        <w:r w:rsidR="007E6722">
          <w:rPr>
            <w:noProof/>
            <w:webHidden/>
          </w:rPr>
          <w:fldChar w:fldCharType="begin"/>
        </w:r>
        <w:r w:rsidR="007E6722">
          <w:rPr>
            <w:noProof/>
            <w:webHidden/>
          </w:rPr>
          <w:instrText xml:space="preserve"> PAGEREF _Toc480365208 \h </w:instrText>
        </w:r>
        <w:r w:rsidR="007E6722">
          <w:rPr>
            <w:noProof/>
            <w:webHidden/>
          </w:rPr>
        </w:r>
        <w:r w:rsidR="007E6722">
          <w:rPr>
            <w:noProof/>
            <w:webHidden/>
          </w:rPr>
          <w:fldChar w:fldCharType="separate"/>
        </w:r>
        <w:r w:rsidR="00DA4165">
          <w:rPr>
            <w:noProof/>
            <w:webHidden/>
          </w:rPr>
          <w:t>28</w:t>
        </w:r>
        <w:r w:rsidR="007E6722">
          <w:rPr>
            <w:noProof/>
            <w:webHidden/>
          </w:rPr>
          <w:fldChar w:fldCharType="end"/>
        </w:r>
      </w:hyperlink>
    </w:p>
    <w:p w14:paraId="1D2E32D6" w14:textId="77777777" w:rsidR="007E6722" w:rsidRDefault="00CB0446" w:rsidP="00E42600">
      <w:pPr>
        <w:pStyle w:val="TOC3"/>
        <w:tabs>
          <w:tab w:val="right" w:leader="dot" w:pos="8486"/>
        </w:tabs>
        <w:spacing w:line="480" w:lineRule="auto"/>
        <w:rPr>
          <w:rFonts w:eastAsiaTheme="minorEastAsia" w:cstheme="minorBidi"/>
          <w:noProof/>
          <w:sz w:val="22"/>
          <w:szCs w:val="22"/>
          <w:lang w:bidi="ar-SA"/>
        </w:rPr>
      </w:pPr>
      <w:hyperlink w:anchor="_Toc480365209" w:history="1">
        <w:r w:rsidR="007E6722" w:rsidRPr="00DD463D">
          <w:rPr>
            <w:rStyle w:val="Hyperlink"/>
            <w:noProof/>
          </w:rPr>
          <w:t>Exclusion Factors</w:t>
        </w:r>
        <w:r w:rsidR="007E6722">
          <w:rPr>
            <w:noProof/>
            <w:webHidden/>
          </w:rPr>
          <w:tab/>
        </w:r>
        <w:r w:rsidR="007E6722">
          <w:rPr>
            <w:noProof/>
            <w:webHidden/>
          </w:rPr>
          <w:fldChar w:fldCharType="begin"/>
        </w:r>
        <w:r w:rsidR="007E6722">
          <w:rPr>
            <w:noProof/>
            <w:webHidden/>
          </w:rPr>
          <w:instrText xml:space="preserve"> PAGEREF _Toc480365209 \h </w:instrText>
        </w:r>
        <w:r w:rsidR="007E6722">
          <w:rPr>
            <w:noProof/>
            <w:webHidden/>
          </w:rPr>
        </w:r>
        <w:r w:rsidR="007E6722">
          <w:rPr>
            <w:noProof/>
            <w:webHidden/>
          </w:rPr>
          <w:fldChar w:fldCharType="separate"/>
        </w:r>
        <w:r w:rsidR="00DA4165">
          <w:rPr>
            <w:noProof/>
            <w:webHidden/>
          </w:rPr>
          <w:t>29</w:t>
        </w:r>
        <w:r w:rsidR="007E6722">
          <w:rPr>
            <w:noProof/>
            <w:webHidden/>
          </w:rPr>
          <w:fldChar w:fldCharType="end"/>
        </w:r>
      </w:hyperlink>
    </w:p>
    <w:p w14:paraId="106104BA"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210" w:history="1">
        <w:r w:rsidR="007E6722" w:rsidRPr="00DD463D">
          <w:rPr>
            <w:rStyle w:val="Hyperlink"/>
            <w:noProof/>
          </w:rPr>
          <w:t>Experimental protocol</w:t>
        </w:r>
        <w:r w:rsidR="007E6722">
          <w:rPr>
            <w:noProof/>
            <w:webHidden/>
          </w:rPr>
          <w:tab/>
        </w:r>
        <w:r w:rsidR="007E6722">
          <w:rPr>
            <w:noProof/>
            <w:webHidden/>
          </w:rPr>
          <w:fldChar w:fldCharType="begin"/>
        </w:r>
        <w:r w:rsidR="007E6722">
          <w:rPr>
            <w:noProof/>
            <w:webHidden/>
          </w:rPr>
          <w:instrText xml:space="preserve"> PAGEREF _Toc480365210 \h </w:instrText>
        </w:r>
        <w:r w:rsidR="007E6722">
          <w:rPr>
            <w:noProof/>
            <w:webHidden/>
          </w:rPr>
        </w:r>
        <w:r w:rsidR="007E6722">
          <w:rPr>
            <w:noProof/>
            <w:webHidden/>
          </w:rPr>
          <w:fldChar w:fldCharType="separate"/>
        </w:r>
        <w:r w:rsidR="00DA4165">
          <w:rPr>
            <w:noProof/>
            <w:webHidden/>
          </w:rPr>
          <w:t>29</w:t>
        </w:r>
        <w:r w:rsidR="007E6722">
          <w:rPr>
            <w:noProof/>
            <w:webHidden/>
          </w:rPr>
          <w:fldChar w:fldCharType="end"/>
        </w:r>
      </w:hyperlink>
    </w:p>
    <w:p w14:paraId="74FF03E5" w14:textId="77777777" w:rsidR="007E6722" w:rsidRDefault="00CB0446" w:rsidP="00E42600">
      <w:pPr>
        <w:pStyle w:val="TOC3"/>
        <w:tabs>
          <w:tab w:val="right" w:leader="dot" w:pos="8486"/>
        </w:tabs>
        <w:spacing w:line="480" w:lineRule="auto"/>
        <w:rPr>
          <w:rFonts w:eastAsiaTheme="minorEastAsia" w:cstheme="minorBidi"/>
          <w:noProof/>
          <w:sz w:val="22"/>
          <w:szCs w:val="22"/>
          <w:lang w:bidi="ar-SA"/>
        </w:rPr>
      </w:pPr>
      <w:hyperlink w:anchor="_Toc480365211" w:history="1">
        <w:r w:rsidR="007E6722" w:rsidRPr="00DD463D">
          <w:rPr>
            <w:rStyle w:val="Hyperlink"/>
            <w:noProof/>
          </w:rPr>
          <w:t>Retrograde shear treatment</w:t>
        </w:r>
        <w:r w:rsidR="007E6722">
          <w:rPr>
            <w:noProof/>
            <w:webHidden/>
          </w:rPr>
          <w:tab/>
        </w:r>
        <w:r w:rsidR="007E6722">
          <w:rPr>
            <w:noProof/>
            <w:webHidden/>
          </w:rPr>
          <w:fldChar w:fldCharType="begin"/>
        </w:r>
        <w:r w:rsidR="007E6722">
          <w:rPr>
            <w:noProof/>
            <w:webHidden/>
          </w:rPr>
          <w:instrText xml:space="preserve"> PAGEREF _Toc480365211 \h </w:instrText>
        </w:r>
        <w:r w:rsidR="007E6722">
          <w:rPr>
            <w:noProof/>
            <w:webHidden/>
          </w:rPr>
        </w:r>
        <w:r w:rsidR="007E6722">
          <w:rPr>
            <w:noProof/>
            <w:webHidden/>
          </w:rPr>
          <w:fldChar w:fldCharType="separate"/>
        </w:r>
        <w:r w:rsidR="00DA4165">
          <w:rPr>
            <w:noProof/>
            <w:webHidden/>
          </w:rPr>
          <w:t>30</w:t>
        </w:r>
        <w:r w:rsidR="007E6722">
          <w:rPr>
            <w:noProof/>
            <w:webHidden/>
          </w:rPr>
          <w:fldChar w:fldCharType="end"/>
        </w:r>
      </w:hyperlink>
    </w:p>
    <w:p w14:paraId="76456E76"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212" w:history="1">
        <w:r w:rsidR="007E6722" w:rsidRPr="00DD463D">
          <w:rPr>
            <w:rStyle w:val="Hyperlink"/>
            <w:noProof/>
          </w:rPr>
          <w:t>Experimental Measurements</w:t>
        </w:r>
        <w:r w:rsidR="007E6722">
          <w:rPr>
            <w:noProof/>
            <w:webHidden/>
          </w:rPr>
          <w:tab/>
        </w:r>
        <w:r w:rsidR="007E6722">
          <w:rPr>
            <w:noProof/>
            <w:webHidden/>
          </w:rPr>
          <w:fldChar w:fldCharType="begin"/>
        </w:r>
        <w:r w:rsidR="007E6722">
          <w:rPr>
            <w:noProof/>
            <w:webHidden/>
          </w:rPr>
          <w:instrText xml:space="preserve"> PAGEREF _Toc480365212 \h </w:instrText>
        </w:r>
        <w:r w:rsidR="007E6722">
          <w:rPr>
            <w:noProof/>
            <w:webHidden/>
          </w:rPr>
        </w:r>
        <w:r w:rsidR="007E6722">
          <w:rPr>
            <w:noProof/>
            <w:webHidden/>
          </w:rPr>
          <w:fldChar w:fldCharType="separate"/>
        </w:r>
        <w:r w:rsidR="00DA4165">
          <w:rPr>
            <w:noProof/>
            <w:webHidden/>
          </w:rPr>
          <w:t>31</w:t>
        </w:r>
        <w:r w:rsidR="007E6722">
          <w:rPr>
            <w:noProof/>
            <w:webHidden/>
          </w:rPr>
          <w:fldChar w:fldCharType="end"/>
        </w:r>
      </w:hyperlink>
    </w:p>
    <w:p w14:paraId="60AB91E3" w14:textId="77777777" w:rsidR="007E6722" w:rsidRDefault="00CB0446" w:rsidP="00E42600">
      <w:pPr>
        <w:pStyle w:val="TOC3"/>
        <w:tabs>
          <w:tab w:val="right" w:leader="dot" w:pos="8486"/>
        </w:tabs>
        <w:spacing w:line="480" w:lineRule="auto"/>
        <w:rPr>
          <w:rFonts w:eastAsiaTheme="minorEastAsia" w:cstheme="minorBidi"/>
          <w:noProof/>
          <w:sz w:val="22"/>
          <w:szCs w:val="22"/>
          <w:lang w:bidi="ar-SA"/>
        </w:rPr>
      </w:pPr>
      <w:hyperlink w:anchor="_Toc480365213" w:history="1">
        <w:r w:rsidR="007E6722" w:rsidRPr="00DD463D">
          <w:rPr>
            <w:rStyle w:val="Hyperlink"/>
            <w:noProof/>
          </w:rPr>
          <w:t>Anthropometric Measurements</w:t>
        </w:r>
        <w:r w:rsidR="007E6722">
          <w:rPr>
            <w:noProof/>
            <w:webHidden/>
          </w:rPr>
          <w:tab/>
        </w:r>
        <w:r w:rsidR="007E6722">
          <w:rPr>
            <w:noProof/>
            <w:webHidden/>
          </w:rPr>
          <w:fldChar w:fldCharType="begin"/>
        </w:r>
        <w:r w:rsidR="007E6722">
          <w:rPr>
            <w:noProof/>
            <w:webHidden/>
          </w:rPr>
          <w:instrText xml:space="preserve"> PAGEREF _Toc480365213 \h </w:instrText>
        </w:r>
        <w:r w:rsidR="007E6722">
          <w:rPr>
            <w:noProof/>
            <w:webHidden/>
          </w:rPr>
        </w:r>
        <w:r w:rsidR="007E6722">
          <w:rPr>
            <w:noProof/>
            <w:webHidden/>
          </w:rPr>
          <w:fldChar w:fldCharType="separate"/>
        </w:r>
        <w:r w:rsidR="00DA4165">
          <w:rPr>
            <w:noProof/>
            <w:webHidden/>
          </w:rPr>
          <w:t>31</w:t>
        </w:r>
        <w:r w:rsidR="007E6722">
          <w:rPr>
            <w:noProof/>
            <w:webHidden/>
          </w:rPr>
          <w:fldChar w:fldCharType="end"/>
        </w:r>
      </w:hyperlink>
    </w:p>
    <w:p w14:paraId="31089665" w14:textId="77777777" w:rsidR="007E6722" w:rsidRDefault="00CB0446" w:rsidP="00E42600">
      <w:pPr>
        <w:pStyle w:val="TOC3"/>
        <w:tabs>
          <w:tab w:val="right" w:leader="dot" w:pos="8486"/>
        </w:tabs>
        <w:spacing w:line="480" w:lineRule="auto"/>
        <w:rPr>
          <w:rFonts w:eastAsiaTheme="minorEastAsia" w:cstheme="minorBidi"/>
          <w:noProof/>
          <w:sz w:val="22"/>
          <w:szCs w:val="22"/>
          <w:lang w:bidi="ar-SA"/>
        </w:rPr>
      </w:pPr>
      <w:hyperlink w:anchor="_Toc480365214" w:history="1">
        <w:r w:rsidR="007E6722" w:rsidRPr="00DD463D">
          <w:rPr>
            <w:rStyle w:val="Hyperlink"/>
            <w:noProof/>
          </w:rPr>
          <w:t>Microvascular function</w:t>
        </w:r>
        <w:r w:rsidR="007E6722">
          <w:rPr>
            <w:noProof/>
            <w:webHidden/>
          </w:rPr>
          <w:tab/>
        </w:r>
        <w:r w:rsidR="007E6722">
          <w:rPr>
            <w:noProof/>
            <w:webHidden/>
          </w:rPr>
          <w:fldChar w:fldCharType="begin"/>
        </w:r>
        <w:r w:rsidR="007E6722">
          <w:rPr>
            <w:noProof/>
            <w:webHidden/>
          </w:rPr>
          <w:instrText xml:space="preserve"> PAGEREF _Toc480365214 \h </w:instrText>
        </w:r>
        <w:r w:rsidR="007E6722">
          <w:rPr>
            <w:noProof/>
            <w:webHidden/>
          </w:rPr>
        </w:r>
        <w:r w:rsidR="007E6722">
          <w:rPr>
            <w:noProof/>
            <w:webHidden/>
          </w:rPr>
          <w:fldChar w:fldCharType="separate"/>
        </w:r>
        <w:r w:rsidR="00DA4165">
          <w:rPr>
            <w:noProof/>
            <w:webHidden/>
          </w:rPr>
          <w:t>32</w:t>
        </w:r>
        <w:r w:rsidR="007E6722">
          <w:rPr>
            <w:noProof/>
            <w:webHidden/>
          </w:rPr>
          <w:fldChar w:fldCharType="end"/>
        </w:r>
      </w:hyperlink>
    </w:p>
    <w:p w14:paraId="317E6DDE"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215" w:history="1">
        <w:r w:rsidR="007E6722" w:rsidRPr="00DD463D">
          <w:rPr>
            <w:rStyle w:val="Hyperlink"/>
            <w:noProof/>
          </w:rPr>
          <w:t>Statistics</w:t>
        </w:r>
        <w:r w:rsidR="007E6722">
          <w:rPr>
            <w:noProof/>
            <w:webHidden/>
          </w:rPr>
          <w:tab/>
        </w:r>
        <w:r w:rsidR="007E6722">
          <w:rPr>
            <w:noProof/>
            <w:webHidden/>
          </w:rPr>
          <w:fldChar w:fldCharType="begin"/>
        </w:r>
        <w:r w:rsidR="007E6722">
          <w:rPr>
            <w:noProof/>
            <w:webHidden/>
          </w:rPr>
          <w:instrText xml:space="preserve"> PAGEREF _Toc480365215 \h </w:instrText>
        </w:r>
        <w:r w:rsidR="007E6722">
          <w:rPr>
            <w:noProof/>
            <w:webHidden/>
          </w:rPr>
        </w:r>
        <w:r w:rsidR="007E6722">
          <w:rPr>
            <w:noProof/>
            <w:webHidden/>
          </w:rPr>
          <w:fldChar w:fldCharType="separate"/>
        </w:r>
        <w:r w:rsidR="00DA4165">
          <w:rPr>
            <w:noProof/>
            <w:webHidden/>
          </w:rPr>
          <w:t>34</w:t>
        </w:r>
        <w:r w:rsidR="007E6722">
          <w:rPr>
            <w:noProof/>
            <w:webHidden/>
          </w:rPr>
          <w:fldChar w:fldCharType="end"/>
        </w:r>
      </w:hyperlink>
    </w:p>
    <w:p w14:paraId="5A49BAEF" w14:textId="77777777" w:rsidR="007E6722" w:rsidRDefault="00CB0446" w:rsidP="00E42600">
      <w:pPr>
        <w:pStyle w:val="TOC1"/>
        <w:spacing w:line="480" w:lineRule="auto"/>
        <w:rPr>
          <w:rFonts w:eastAsiaTheme="minorEastAsia" w:cstheme="minorBidi"/>
          <w:noProof/>
          <w:sz w:val="22"/>
          <w:szCs w:val="22"/>
          <w:lang w:bidi="ar-SA"/>
        </w:rPr>
      </w:pPr>
      <w:hyperlink w:anchor="_Toc480365216" w:history="1">
        <w:r w:rsidR="007E6722" w:rsidRPr="00DD463D">
          <w:rPr>
            <w:rStyle w:val="Hyperlink"/>
            <w:noProof/>
          </w:rPr>
          <w:t>Chapter 4: Results</w:t>
        </w:r>
        <w:r w:rsidR="007E6722">
          <w:rPr>
            <w:noProof/>
            <w:webHidden/>
          </w:rPr>
          <w:tab/>
        </w:r>
        <w:r w:rsidR="007E6722">
          <w:rPr>
            <w:noProof/>
            <w:webHidden/>
          </w:rPr>
          <w:fldChar w:fldCharType="begin"/>
        </w:r>
        <w:r w:rsidR="007E6722">
          <w:rPr>
            <w:noProof/>
            <w:webHidden/>
          </w:rPr>
          <w:instrText xml:space="preserve"> PAGEREF _Toc480365216 \h </w:instrText>
        </w:r>
        <w:r w:rsidR="007E6722">
          <w:rPr>
            <w:noProof/>
            <w:webHidden/>
          </w:rPr>
        </w:r>
        <w:r w:rsidR="007E6722">
          <w:rPr>
            <w:noProof/>
            <w:webHidden/>
          </w:rPr>
          <w:fldChar w:fldCharType="separate"/>
        </w:r>
        <w:r w:rsidR="00DA4165">
          <w:rPr>
            <w:noProof/>
            <w:webHidden/>
          </w:rPr>
          <w:t>35</w:t>
        </w:r>
        <w:r w:rsidR="007E6722">
          <w:rPr>
            <w:noProof/>
            <w:webHidden/>
          </w:rPr>
          <w:fldChar w:fldCharType="end"/>
        </w:r>
      </w:hyperlink>
    </w:p>
    <w:p w14:paraId="59954222"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217" w:history="1">
        <w:r w:rsidR="007E6722" w:rsidRPr="00DD463D">
          <w:rPr>
            <w:rStyle w:val="Hyperlink"/>
            <w:noProof/>
          </w:rPr>
          <w:t>Participant Characteristics</w:t>
        </w:r>
        <w:r w:rsidR="007E6722">
          <w:rPr>
            <w:noProof/>
            <w:webHidden/>
          </w:rPr>
          <w:tab/>
        </w:r>
        <w:r w:rsidR="007E6722">
          <w:rPr>
            <w:noProof/>
            <w:webHidden/>
          </w:rPr>
          <w:fldChar w:fldCharType="begin"/>
        </w:r>
        <w:r w:rsidR="007E6722">
          <w:rPr>
            <w:noProof/>
            <w:webHidden/>
          </w:rPr>
          <w:instrText xml:space="preserve"> PAGEREF _Toc480365217 \h </w:instrText>
        </w:r>
        <w:r w:rsidR="007E6722">
          <w:rPr>
            <w:noProof/>
            <w:webHidden/>
          </w:rPr>
        </w:r>
        <w:r w:rsidR="007E6722">
          <w:rPr>
            <w:noProof/>
            <w:webHidden/>
          </w:rPr>
          <w:fldChar w:fldCharType="separate"/>
        </w:r>
        <w:r w:rsidR="00DA4165">
          <w:rPr>
            <w:noProof/>
            <w:webHidden/>
          </w:rPr>
          <w:t>35</w:t>
        </w:r>
        <w:r w:rsidR="007E6722">
          <w:rPr>
            <w:noProof/>
            <w:webHidden/>
          </w:rPr>
          <w:fldChar w:fldCharType="end"/>
        </w:r>
      </w:hyperlink>
    </w:p>
    <w:p w14:paraId="4E16EDFD"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218" w:history="1">
        <w:r w:rsidR="007E6722" w:rsidRPr="00DD463D">
          <w:rPr>
            <w:rStyle w:val="Hyperlink"/>
            <w:noProof/>
          </w:rPr>
          <w:t>Shear Rate Patterns in the NonCuffed (Control) and Cuffed (Treatment) Legs</w:t>
        </w:r>
        <w:r w:rsidR="007E6722">
          <w:rPr>
            <w:noProof/>
            <w:webHidden/>
          </w:rPr>
          <w:tab/>
        </w:r>
        <w:r w:rsidR="007E6722">
          <w:rPr>
            <w:noProof/>
            <w:webHidden/>
          </w:rPr>
          <w:fldChar w:fldCharType="begin"/>
        </w:r>
        <w:r w:rsidR="007E6722">
          <w:rPr>
            <w:noProof/>
            <w:webHidden/>
          </w:rPr>
          <w:instrText xml:space="preserve"> PAGEREF _Toc480365218 \h </w:instrText>
        </w:r>
        <w:r w:rsidR="007E6722">
          <w:rPr>
            <w:noProof/>
            <w:webHidden/>
          </w:rPr>
        </w:r>
        <w:r w:rsidR="007E6722">
          <w:rPr>
            <w:noProof/>
            <w:webHidden/>
          </w:rPr>
          <w:fldChar w:fldCharType="separate"/>
        </w:r>
        <w:r w:rsidR="00DA4165">
          <w:rPr>
            <w:noProof/>
            <w:webHidden/>
          </w:rPr>
          <w:t>36</w:t>
        </w:r>
        <w:r w:rsidR="007E6722">
          <w:rPr>
            <w:noProof/>
            <w:webHidden/>
          </w:rPr>
          <w:fldChar w:fldCharType="end"/>
        </w:r>
      </w:hyperlink>
    </w:p>
    <w:p w14:paraId="165D19BA"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220" w:history="1">
        <w:r w:rsidR="007E6722" w:rsidRPr="00DD463D">
          <w:rPr>
            <w:rStyle w:val="Hyperlink"/>
            <w:noProof/>
          </w:rPr>
          <w:t>Microvascular Function in the NonCuffed (Control) and Cuffed (Treatment) Legs</w:t>
        </w:r>
        <w:r w:rsidR="007E6722">
          <w:rPr>
            <w:noProof/>
            <w:webHidden/>
          </w:rPr>
          <w:tab/>
        </w:r>
        <w:r w:rsidR="007E6722">
          <w:rPr>
            <w:noProof/>
            <w:webHidden/>
          </w:rPr>
          <w:fldChar w:fldCharType="begin"/>
        </w:r>
        <w:r w:rsidR="007E6722">
          <w:rPr>
            <w:noProof/>
            <w:webHidden/>
          </w:rPr>
          <w:instrText xml:space="preserve"> PAGEREF _Toc480365220 \h </w:instrText>
        </w:r>
        <w:r w:rsidR="007E6722">
          <w:rPr>
            <w:noProof/>
            <w:webHidden/>
          </w:rPr>
        </w:r>
        <w:r w:rsidR="007E6722">
          <w:rPr>
            <w:noProof/>
            <w:webHidden/>
          </w:rPr>
          <w:fldChar w:fldCharType="separate"/>
        </w:r>
        <w:r w:rsidR="00DA4165">
          <w:rPr>
            <w:noProof/>
            <w:webHidden/>
          </w:rPr>
          <w:t>38</w:t>
        </w:r>
        <w:r w:rsidR="007E6722">
          <w:rPr>
            <w:noProof/>
            <w:webHidden/>
          </w:rPr>
          <w:fldChar w:fldCharType="end"/>
        </w:r>
      </w:hyperlink>
    </w:p>
    <w:p w14:paraId="0CB0A56D" w14:textId="77777777" w:rsidR="007E6722" w:rsidRDefault="00CB0446" w:rsidP="00E42600">
      <w:pPr>
        <w:pStyle w:val="TOC3"/>
        <w:tabs>
          <w:tab w:val="right" w:leader="dot" w:pos="8486"/>
        </w:tabs>
        <w:spacing w:line="480" w:lineRule="auto"/>
        <w:rPr>
          <w:rFonts w:eastAsiaTheme="minorEastAsia" w:cstheme="minorBidi"/>
          <w:noProof/>
          <w:sz w:val="22"/>
          <w:szCs w:val="22"/>
          <w:lang w:bidi="ar-SA"/>
        </w:rPr>
      </w:pPr>
      <w:hyperlink w:anchor="_Toc480365221" w:history="1">
        <w:r w:rsidR="007E6722" w:rsidRPr="00DD463D">
          <w:rPr>
            <w:rStyle w:val="Hyperlink"/>
            <w:noProof/>
          </w:rPr>
          <w:t>Baseline NIRS Results</w:t>
        </w:r>
        <w:r w:rsidR="007E6722">
          <w:rPr>
            <w:noProof/>
            <w:webHidden/>
          </w:rPr>
          <w:tab/>
        </w:r>
        <w:r w:rsidR="007E6722">
          <w:rPr>
            <w:noProof/>
            <w:webHidden/>
          </w:rPr>
          <w:fldChar w:fldCharType="begin"/>
        </w:r>
        <w:r w:rsidR="007E6722">
          <w:rPr>
            <w:noProof/>
            <w:webHidden/>
          </w:rPr>
          <w:instrText xml:space="preserve"> PAGEREF _Toc480365221 \h </w:instrText>
        </w:r>
        <w:r w:rsidR="007E6722">
          <w:rPr>
            <w:noProof/>
            <w:webHidden/>
          </w:rPr>
        </w:r>
        <w:r w:rsidR="007E6722">
          <w:rPr>
            <w:noProof/>
            <w:webHidden/>
          </w:rPr>
          <w:fldChar w:fldCharType="separate"/>
        </w:r>
        <w:r w:rsidR="00DA4165">
          <w:rPr>
            <w:noProof/>
            <w:webHidden/>
          </w:rPr>
          <w:t>38</w:t>
        </w:r>
        <w:r w:rsidR="007E6722">
          <w:rPr>
            <w:noProof/>
            <w:webHidden/>
          </w:rPr>
          <w:fldChar w:fldCharType="end"/>
        </w:r>
      </w:hyperlink>
    </w:p>
    <w:p w14:paraId="6FC70A8E" w14:textId="77777777" w:rsidR="007E6722" w:rsidRDefault="00CB0446" w:rsidP="00E42600">
      <w:pPr>
        <w:pStyle w:val="TOC3"/>
        <w:tabs>
          <w:tab w:val="right" w:leader="dot" w:pos="8486"/>
        </w:tabs>
        <w:spacing w:line="480" w:lineRule="auto"/>
        <w:rPr>
          <w:rFonts w:eastAsiaTheme="minorEastAsia" w:cstheme="minorBidi"/>
          <w:noProof/>
          <w:sz w:val="22"/>
          <w:szCs w:val="22"/>
          <w:lang w:bidi="ar-SA"/>
        </w:rPr>
      </w:pPr>
      <w:hyperlink w:anchor="_Toc480365222" w:history="1">
        <w:r w:rsidR="007E6722" w:rsidRPr="00DD463D">
          <w:rPr>
            <w:rStyle w:val="Hyperlink"/>
            <w:noProof/>
          </w:rPr>
          <w:t>NIRS Resaturation Results</w:t>
        </w:r>
        <w:r w:rsidR="007E6722">
          <w:rPr>
            <w:noProof/>
            <w:webHidden/>
          </w:rPr>
          <w:tab/>
        </w:r>
        <w:r w:rsidR="007E6722">
          <w:rPr>
            <w:noProof/>
            <w:webHidden/>
          </w:rPr>
          <w:fldChar w:fldCharType="begin"/>
        </w:r>
        <w:r w:rsidR="007E6722">
          <w:rPr>
            <w:noProof/>
            <w:webHidden/>
          </w:rPr>
          <w:instrText xml:space="preserve"> PAGEREF _Toc480365222 \h </w:instrText>
        </w:r>
        <w:r w:rsidR="007E6722">
          <w:rPr>
            <w:noProof/>
            <w:webHidden/>
          </w:rPr>
        </w:r>
        <w:r w:rsidR="007E6722">
          <w:rPr>
            <w:noProof/>
            <w:webHidden/>
          </w:rPr>
          <w:fldChar w:fldCharType="separate"/>
        </w:r>
        <w:r w:rsidR="00DA4165">
          <w:rPr>
            <w:noProof/>
            <w:webHidden/>
          </w:rPr>
          <w:t>40</w:t>
        </w:r>
        <w:r w:rsidR="007E6722">
          <w:rPr>
            <w:noProof/>
            <w:webHidden/>
          </w:rPr>
          <w:fldChar w:fldCharType="end"/>
        </w:r>
      </w:hyperlink>
    </w:p>
    <w:p w14:paraId="41ECE01F" w14:textId="77777777" w:rsidR="007E6722" w:rsidRDefault="00CB0446" w:rsidP="00E42600">
      <w:pPr>
        <w:pStyle w:val="TOC3"/>
        <w:tabs>
          <w:tab w:val="right" w:leader="dot" w:pos="8486"/>
        </w:tabs>
        <w:spacing w:line="480" w:lineRule="auto"/>
        <w:rPr>
          <w:rFonts w:eastAsiaTheme="minorEastAsia" w:cstheme="minorBidi"/>
          <w:noProof/>
          <w:sz w:val="22"/>
          <w:szCs w:val="22"/>
          <w:lang w:bidi="ar-SA"/>
        </w:rPr>
      </w:pPr>
      <w:hyperlink w:anchor="_Toc480365223" w:history="1">
        <w:r w:rsidR="007E6722" w:rsidRPr="00DD463D">
          <w:rPr>
            <w:rStyle w:val="Hyperlink"/>
            <w:noProof/>
          </w:rPr>
          <w:t>Peak NIRS Results</w:t>
        </w:r>
        <w:r w:rsidR="007E6722">
          <w:rPr>
            <w:noProof/>
            <w:webHidden/>
          </w:rPr>
          <w:tab/>
        </w:r>
        <w:r w:rsidR="007E6722">
          <w:rPr>
            <w:noProof/>
            <w:webHidden/>
          </w:rPr>
          <w:fldChar w:fldCharType="begin"/>
        </w:r>
        <w:r w:rsidR="007E6722">
          <w:rPr>
            <w:noProof/>
            <w:webHidden/>
          </w:rPr>
          <w:instrText xml:space="preserve"> PAGEREF _Toc480365223 \h </w:instrText>
        </w:r>
        <w:r w:rsidR="007E6722">
          <w:rPr>
            <w:noProof/>
            <w:webHidden/>
          </w:rPr>
        </w:r>
        <w:r w:rsidR="007E6722">
          <w:rPr>
            <w:noProof/>
            <w:webHidden/>
          </w:rPr>
          <w:fldChar w:fldCharType="separate"/>
        </w:r>
        <w:r w:rsidR="00DA4165">
          <w:rPr>
            <w:noProof/>
            <w:webHidden/>
          </w:rPr>
          <w:t>42</w:t>
        </w:r>
        <w:r w:rsidR="007E6722">
          <w:rPr>
            <w:noProof/>
            <w:webHidden/>
          </w:rPr>
          <w:fldChar w:fldCharType="end"/>
        </w:r>
      </w:hyperlink>
    </w:p>
    <w:p w14:paraId="375EECBD" w14:textId="77777777" w:rsidR="007E6722" w:rsidRDefault="00CB0446" w:rsidP="00E42600">
      <w:pPr>
        <w:pStyle w:val="TOC3"/>
        <w:tabs>
          <w:tab w:val="right" w:leader="dot" w:pos="8486"/>
        </w:tabs>
        <w:spacing w:line="480" w:lineRule="auto"/>
        <w:rPr>
          <w:rFonts w:eastAsiaTheme="minorEastAsia" w:cstheme="minorBidi"/>
          <w:noProof/>
          <w:sz w:val="22"/>
          <w:szCs w:val="22"/>
          <w:lang w:bidi="ar-SA"/>
        </w:rPr>
      </w:pPr>
      <w:hyperlink w:anchor="_Toc480365224" w:history="1">
        <w:r w:rsidR="007E6722" w:rsidRPr="00DD463D">
          <w:rPr>
            <w:rStyle w:val="Hyperlink"/>
            <w:noProof/>
          </w:rPr>
          <w:t>Time-to-Peak NIRS Results</w:t>
        </w:r>
        <w:r w:rsidR="007E6722">
          <w:rPr>
            <w:noProof/>
            <w:webHidden/>
          </w:rPr>
          <w:tab/>
        </w:r>
        <w:r w:rsidR="007E6722">
          <w:rPr>
            <w:noProof/>
            <w:webHidden/>
          </w:rPr>
          <w:fldChar w:fldCharType="begin"/>
        </w:r>
        <w:r w:rsidR="007E6722">
          <w:rPr>
            <w:noProof/>
            <w:webHidden/>
          </w:rPr>
          <w:instrText xml:space="preserve"> PAGEREF _Toc480365224 \h </w:instrText>
        </w:r>
        <w:r w:rsidR="007E6722">
          <w:rPr>
            <w:noProof/>
            <w:webHidden/>
          </w:rPr>
        </w:r>
        <w:r w:rsidR="007E6722">
          <w:rPr>
            <w:noProof/>
            <w:webHidden/>
          </w:rPr>
          <w:fldChar w:fldCharType="separate"/>
        </w:r>
        <w:r w:rsidR="00DA4165">
          <w:rPr>
            <w:noProof/>
            <w:webHidden/>
          </w:rPr>
          <w:t>43</w:t>
        </w:r>
        <w:r w:rsidR="007E6722">
          <w:rPr>
            <w:noProof/>
            <w:webHidden/>
          </w:rPr>
          <w:fldChar w:fldCharType="end"/>
        </w:r>
      </w:hyperlink>
    </w:p>
    <w:p w14:paraId="4FACE294" w14:textId="77777777" w:rsidR="007E6722" w:rsidRDefault="00CB0446" w:rsidP="00E42600">
      <w:pPr>
        <w:pStyle w:val="TOC1"/>
        <w:spacing w:line="480" w:lineRule="auto"/>
        <w:rPr>
          <w:rFonts w:eastAsiaTheme="minorEastAsia" w:cstheme="minorBidi"/>
          <w:noProof/>
          <w:sz w:val="22"/>
          <w:szCs w:val="22"/>
          <w:lang w:bidi="ar-SA"/>
        </w:rPr>
      </w:pPr>
      <w:hyperlink w:anchor="_Toc480365225" w:history="1">
        <w:r w:rsidR="007E6722" w:rsidRPr="00DD463D">
          <w:rPr>
            <w:rStyle w:val="Hyperlink"/>
            <w:noProof/>
          </w:rPr>
          <w:t>Chapter 5: Discussion</w:t>
        </w:r>
        <w:r w:rsidR="007E6722">
          <w:rPr>
            <w:noProof/>
            <w:webHidden/>
          </w:rPr>
          <w:tab/>
        </w:r>
        <w:r w:rsidR="007E6722">
          <w:rPr>
            <w:noProof/>
            <w:webHidden/>
          </w:rPr>
          <w:fldChar w:fldCharType="begin"/>
        </w:r>
        <w:r w:rsidR="007E6722">
          <w:rPr>
            <w:noProof/>
            <w:webHidden/>
          </w:rPr>
          <w:instrText xml:space="preserve"> PAGEREF _Toc480365225 \h </w:instrText>
        </w:r>
        <w:r w:rsidR="007E6722">
          <w:rPr>
            <w:noProof/>
            <w:webHidden/>
          </w:rPr>
        </w:r>
        <w:r w:rsidR="007E6722">
          <w:rPr>
            <w:noProof/>
            <w:webHidden/>
          </w:rPr>
          <w:fldChar w:fldCharType="separate"/>
        </w:r>
        <w:r w:rsidR="00DA4165">
          <w:rPr>
            <w:noProof/>
            <w:webHidden/>
          </w:rPr>
          <w:t>44</w:t>
        </w:r>
        <w:r w:rsidR="007E6722">
          <w:rPr>
            <w:noProof/>
            <w:webHidden/>
          </w:rPr>
          <w:fldChar w:fldCharType="end"/>
        </w:r>
      </w:hyperlink>
    </w:p>
    <w:p w14:paraId="367D3264" w14:textId="77777777" w:rsidR="007E6722" w:rsidRDefault="00CB0446" w:rsidP="00E42600">
      <w:pPr>
        <w:pStyle w:val="TOC2"/>
        <w:tabs>
          <w:tab w:val="right" w:leader="dot" w:pos="8486"/>
        </w:tabs>
        <w:spacing w:line="480" w:lineRule="auto"/>
        <w:rPr>
          <w:rFonts w:eastAsiaTheme="minorEastAsia" w:cstheme="minorBidi"/>
          <w:noProof/>
          <w:sz w:val="22"/>
          <w:szCs w:val="22"/>
          <w:lang w:bidi="ar-SA"/>
        </w:rPr>
      </w:pPr>
      <w:hyperlink w:anchor="_Toc480365226" w:history="1">
        <w:r w:rsidR="007E6722" w:rsidRPr="00DD463D">
          <w:rPr>
            <w:rStyle w:val="Hyperlink"/>
            <w:noProof/>
          </w:rPr>
          <w:t>Implications and Future Directions</w:t>
        </w:r>
        <w:r w:rsidR="007E6722">
          <w:rPr>
            <w:noProof/>
            <w:webHidden/>
          </w:rPr>
          <w:tab/>
        </w:r>
        <w:r w:rsidR="007E6722">
          <w:rPr>
            <w:noProof/>
            <w:webHidden/>
          </w:rPr>
          <w:fldChar w:fldCharType="begin"/>
        </w:r>
        <w:r w:rsidR="007E6722">
          <w:rPr>
            <w:noProof/>
            <w:webHidden/>
          </w:rPr>
          <w:instrText xml:space="preserve"> PAGEREF _Toc480365226 \h </w:instrText>
        </w:r>
        <w:r w:rsidR="007E6722">
          <w:rPr>
            <w:noProof/>
            <w:webHidden/>
          </w:rPr>
        </w:r>
        <w:r w:rsidR="007E6722">
          <w:rPr>
            <w:noProof/>
            <w:webHidden/>
          </w:rPr>
          <w:fldChar w:fldCharType="separate"/>
        </w:r>
        <w:r w:rsidR="00DA4165">
          <w:rPr>
            <w:noProof/>
            <w:webHidden/>
          </w:rPr>
          <w:t>48</w:t>
        </w:r>
        <w:r w:rsidR="007E6722">
          <w:rPr>
            <w:noProof/>
            <w:webHidden/>
          </w:rPr>
          <w:fldChar w:fldCharType="end"/>
        </w:r>
      </w:hyperlink>
    </w:p>
    <w:p w14:paraId="7C02EC02" w14:textId="77777777" w:rsidR="007E6722" w:rsidRDefault="00CB0446" w:rsidP="00E42600">
      <w:pPr>
        <w:pStyle w:val="TOC1"/>
        <w:spacing w:line="480" w:lineRule="auto"/>
        <w:rPr>
          <w:rFonts w:eastAsiaTheme="minorEastAsia" w:cstheme="minorBidi"/>
          <w:noProof/>
          <w:sz w:val="22"/>
          <w:szCs w:val="22"/>
          <w:lang w:bidi="ar-SA"/>
        </w:rPr>
      </w:pPr>
      <w:hyperlink w:anchor="_Toc480365227" w:history="1">
        <w:r w:rsidR="007E6722" w:rsidRPr="00DD463D">
          <w:rPr>
            <w:rStyle w:val="Hyperlink"/>
            <w:noProof/>
          </w:rPr>
          <w:t>Chapter 6: Conclusion</w:t>
        </w:r>
        <w:r w:rsidR="007E6722">
          <w:rPr>
            <w:noProof/>
            <w:webHidden/>
          </w:rPr>
          <w:tab/>
        </w:r>
        <w:r w:rsidR="007E6722">
          <w:rPr>
            <w:noProof/>
            <w:webHidden/>
          </w:rPr>
          <w:fldChar w:fldCharType="begin"/>
        </w:r>
        <w:r w:rsidR="007E6722">
          <w:rPr>
            <w:noProof/>
            <w:webHidden/>
          </w:rPr>
          <w:instrText xml:space="preserve"> PAGEREF _Toc480365227 \h </w:instrText>
        </w:r>
        <w:r w:rsidR="007E6722">
          <w:rPr>
            <w:noProof/>
            <w:webHidden/>
          </w:rPr>
        </w:r>
        <w:r w:rsidR="007E6722">
          <w:rPr>
            <w:noProof/>
            <w:webHidden/>
          </w:rPr>
          <w:fldChar w:fldCharType="separate"/>
        </w:r>
        <w:r w:rsidR="00DA4165">
          <w:rPr>
            <w:noProof/>
            <w:webHidden/>
          </w:rPr>
          <w:t>50</w:t>
        </w:r>
        <w:r w:rsidR="007E6722">
          <w:rPr>
            <w:noProof/>
            <w:webHidden/>
          </w:rPr>
          <w:fldChar w:fldCharType="end"/>
        </w:r>
      </w:hyperlink>
    </w:p>
    <w:p w14:paraId="17250616" w14:textId="77777777" w:rsidR="007E6722" w:rsidRDefault="00CB0446" w:rsidP="00E42600">
      <w:pPr>
        <w:pStyle w:val="TOC1"/>
        <w:spacing w:line="480" w:lineRule="auto"/>
        <w:rPr>
          <w:rFonts w:eastAsiaTheme="minorEastAsia" w:cstheme="minorBidi"/>
          <w:noProof/>
          <w:sz w:val="22"/>
          <w:szCs w:val="22"/>
          <w:lang w:bidi="ar-SA"/>
        </w:rPr>
      </w:pPr>
      <w:hyperlink w:anchor="_Toc480365228" w:history="1">
        <w:r w:rsidR="007E6722" w:rsidRPr="00DD463D">
          <w:rPr>
            <w:rStyle w:val="Hyperlink"/>
            <w:noProof/>
          </w:rPr>
          <w:t>References</w:t>
        </w:r>
        <w:r w:rsidR="007E6722">
          <w:rPr>
            <w:noProof/>
            <w:webHidden/>
          </w:rPr>
          <w:tab/>
        </w:r>
        <w:r w:rsidR="007E6722">
          <w:rPr>
            <w:noProof/>
            <w:webHidden/>
          </w:rPr>
          <w:fldChar w:fldCharType="begin"/>
        </w:r>
        <w:r w:rsidR="007E6722">
          <w:rPr>
            <w:noProof/>
            <w:webHidden/>
          </w:rPr>
          <w:instrText xml:space="preserve"> PAGEREF _Toc480365228 \h </w:instrText>
        </w:r>
        <w:r w:rsidR="007E6722">
          <w:rPr>
            <w:noProof/>
            <w:webHidden/>
          </w:rPr>
        </w:r>
        <w:r w:rsidR="007E6722">
          <w:rPr>
            <w:noProof/>
            <w:webHidden/>
          </w:rPr>
          <w:fldChar w:fldCharType="separate"/>
        </w:r>
        <w:r w:rsidR="00DA4165">
          <w:rPr>
            <w:noProof/>
            <w:webHidden/>
          </w:rPr>
          <w:t>51</w:t>
        </w:r>
        <w:r w:rsidR="007E6722">
          <w:rPr>
            <w:noProof/>
            <w:webHidden/>
          </w:rPr>
          <w:fldChar w:fldCharType="end"/>
        </w:r>
      </w:hyperlink>
    </w:p>
    <w:p w14:paraId="02672920" w14:textId="77777777" w:rsidR="007E6722" w:rsidRDefault="00CB0446" w:rsidP="00E42600">
      <w:pPr>
        <w:pStyle w:val="TOC1"/>
        <w:spacing w:line="480" w:lineRule="auto"/>
        <w:rPr>
          <w:rFonts w:eastAsiaTheme="minorEastAsia" w:cstheme="minorBidi"/>
          <w:noProof/>
          <w:sz w:val="22"/>
          <w:szCs w:val="22"/>
          <w:lang w:bidi="ar-SA"/>
        </w:rPr>
      </w:pPr>
      <w:hyperlink w:anchor="_Toc480365229" w:history="1">
        <w:r w:rsidR="007E6722" w:rsidRPr="00DD463D">
          <w:rPr>
            <w:rStyle w:val="Hyperlink"/>
            <w:noProof/>
          </w:rPr>
          <w:t>Appendix A: IRB Outcome Letter</w:t>
        </w:r>
        <w:r w:rsidR="007E6722">
          <w:rPr>
            <w:noProof/>
            <w:webHidden/>
          </w:rPr>
          <w:tab/>
        </w:r>
        <w:r w:rsidR="007E6722">
          <w:rPr>
            <w:noProof/>
            <w:webHidden/>
          </w:rPr>
          <w:fldChar w:fldCharType="begin"/>
        </w:r>
        <w:r w:rsidR="007E6722">
          <w:rPr>
            <w:noProof/>
            <w:webHidden/>
          </w:rPr>
          <w:instrText xml:space="preserve"> PAGEREF _Toc480365229 \h </w:instrText>
        </w:r>
        <w:r w:rsidR="007E6722">
          <w:rPr>
            <w:noProof/>
            <w:webHidden/>
          </w:rPr>
        </w:r>
        <w:r w:rsidR="007E6722">
          <w:rPr>
            <w:noProof/>
            <w:webHidden/>
          </w:rPr>
          <w:fldChar w:fldCharType="separate"/>
        </w:r>
        <w:r w:rsidR="00DA4165">
          <w:rPr>
            <w:noProof/>
            <w:webHidden/>
          </w:rPr>
          <w:t>54</w:t>
        </w:r>
        <w:r w:rsidR="007E6722">
          <w:rPr>
            <w:noProof/>
            <w:webHidden/>
          </w:rPr>
          <w:fldChar w:fldCharType="end"/>
        </w:r>
      </w:hyperlink>
    </w:p>
    <w:p w14:paraId="4AA16DC4" w14:textId="77777777" w:rsidR="007E6722" w:rsidRDefault="00CB0446" w:rsidP="00E42600">
      <w:pPr>
        <w:pStyle w:val="TOC1"/>
        <w:spacing w:line="480" w:lineRule="auto"/>
        <w:rPr>
          <w:rFonts w:eastAsiaTheme="minorEastAsia" w:cstheme="minorBidi"/>
          <w:noProof/>
          <w:sz w:val="22"/>
          <w:szCs w:val="22"/>
          <w:lang w:bidi="ar-SA"/>
        </w:rPr>
      </w:pPr>
      <w:hyperlink w:anchor="_Toc480365230" w:history="1">
        <w:r w:rsidR="007E6722" w:rsidRPr="00DD463D">
          <w:rPr>
            <w:rStyle w:val="Hyperlink"/>
            <w:noProof/>
          </w:rPr>
          <w:t>Appendix B: Informed Consent</w:t>
        </w:r>
        <w:r w:rsidR="007E6722">
          <w:rPr>
            <w:noProof/>
            <w:webHidden/>
          </w:rPr>
          <w:tab/>
        </w:r>
        <w:r w:rsidR="007E6722">
          <w:rPr>
            <w:noProof/>
            <w:webHidden/>
          </w:rPr>
          <w:fldChar w:fldCharType="begin"/>
        </w:r>
        <w:r w:rsidR="007E6722">
          <w:rPr>
            <w:noProof/>
            <w:webHidden/>
          </w:rPr>
          <w:instrText xml:space="preserve"> PAGEREF _Toc480365230 \h </w:instrText>
        </w:r>
        <w:r w:rsidR="007E6722">
          <w:rPr>
            <w:noProof/>
            <w:webHidden/>
          </w:rPr>
        </w:r>
        <w:r w:rsidR="007E6722">
          <w:rPr>
            <w:noProof/>
            <w:webHidden/>
          </w:rPr>
          <w:fldChar w:fldCharType="separate"/>
        </w:r>
        <w:r w:rsidR="00DA4165">
          <w:rPr>
            <w:noProof/>
            <w:webHidden/>
          </w:rPr>
          <w:t>55</w:t>
        </w:r>
        <w:r w:rsidR="007E6722">
          <w:rPr>
            <w:noProof/>
            <w:webHidden/>
          </w:rPr>
          <w:fldChar w:fldCharType="end"/>
        </w:r>
      </w:hyperlink>
    </w:p>
    <w:p w14:paraId="2DFCDA70" w14:textId="77777777" w:rsidR="007E6722" w:rsidRDefault="00CB0446" w:rsidP="00E42600">
      <w:pPr>
        <w:pStyle w:val="TOC1"/>
        <w:spacing w:line="480" w:lineRule="auto"/>
        <w:rPr>
          <w:rFonts w:eastAsiaTheme="minorEastAsia" w:cstheme="minorBidi"/>
          <w:noProof/>
          <w:sz w:val="22"/>
          <w:szCs w:val="22"/>
          <w:lang w:bidi="ar-SA"/>
        </w:rPr>
      </w:pPr>
      <w:hyperlink w:anchor="_Toc480365231" w:history="1">
        <w:r w:rsidR="007E6722" w:rsidRPr="00DD463D">
          <w:rPr>
            <w:rStyle w:val="Hyperlink"/>
            <w:noProof/>
          </w:rPr>
          <w:t>Appendix C: Subject Identification and Health History</w:t>
        </w:r>
        <w:r w:rsidR="007E6722">
          <w:rPr>
            <w:noProof/>
            <w:webHidden/>
          </w:rPr>
          <w:tab/>
        </w:r>
        <w:r w:rsidR="007E6722">
          <w:rPr>
            <w:noProof/>
            <w:webHidden/>
          </w:rPr>
          <w:fldChar w:fldCharType="begin"/>
        </w:r>
        <w:r w:rsidR="007E6722">
          <w:rPr>
            <w:noProof/>
            <w:webHidden/>
          </w:rPr>
          <w:instrText xml:space="preserve"> PAGEREF _Toc480365231 \h </w:instrText>
        </w:r>
        <w:r w:rsidR="007E6722">
          <w:rPr>
            <w:noProof/>
            <w:webHidden/>
          </w:rPr>
        </w:r>
        <w:r w:rsidR="007E6722">
          <w:rPr>
            <w:noProof/>
            <w:webHidden/>
          </w:rPr>
          <w:fldChar w:fldCharType="separate"/>
        </w:r>
        <w:r w:rsidR="00DA4165">
          <w:rPr>
            <w:noProof/>
            <w:webHidden/>
          </w:rPr>
          <w:t>59</w:t>
        </w:r>
        <w:r w:rsidR="007E6722">
          <w:rPr>
            <w:noProof/>
            <w:webHidden/>
          </w:rPr>
          <w:fldChar w:fldCharType="end"/>
        </w:r>
      </w:hyperlink>
    </w:p>
    <w:p w14:paraId="5D343C89" w14:textId="3687709A" w:rsidR="00DA1971" w:rsidRDefault="00AA4AED" w:rsidP="00E42600">
      <w:pPr>
        <w:spacing w:line="480" w:lineRule="auto"/>
      </w:pPr>
      <w:r>
        <w:fldChar w:fldCharType="end"/>
      </w:r>
      <w:r w:rsidR="00C92079">
        <w:t xml:space="preserve"> </w:t>
      </w:r>
    </w:p>
    <w:p w14:paraId="57FCEA1B" w14:textId="41A17F0B" w:rsidR="009C4FEF" w:rsidRDefault="00DA1971" w:rsidP="00E42600">
      <w:pPr>
        <w:pStyle w:val="Heading1"/>
      </w:pPr>
      <w:r>
        <w:br w:type="page"/>
      </w:r>
      <w:bookmarkStart w:id="2" w:name="_Toc310579465"/>
      <w:bookmarkStart w:id="3" w:name="_Toc480365185"/>
      <w:r>
        <w:lastRenderedPageBreak/>
        <w:t>List of Tables</w:t>
      </w:r>
      <w:bookmarkEnd w:id="2"/>
      <w:bookmarkEnd w:id="3"/>
    </w:p>
    <w:p w14:paraId="25563B5E" w14:textId="77777777" w:rsidR="00DA4165" w:rsidRDefault="00AA4AED" w:rsidP="00E42600">
      <w:pPr>
        <w:pStyle w:val="TableofFigures"/>
        <w:tabs>
          <w:tab w:val="right" w:leader="dot" w:pos="8486"/>
        </w:tabs>
        <w:spacing w:line="480" w:lineRule="auto"/>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80367455" w:history="1">
        <w:r w:rsidR="00DA4165" w:rsidRPr="00DC380B">
          <w:rPr>
            <w:rStyle w:val="Hyperlink"/>
            <w:noProof/>
          </w:rPr>
          <w:t>Table 1. Subjects characteristics</w:t>
        </w:r>
        <w:r w:rsidR="00DA4165">
          <w:rPr>
            <w:noProof/>
            <w:webHidden/>
          </w:rPr>
          <w:tab/>
        </w:r>
        <w:r w:rsidR="00DA4165">
          <w:rPr>
            <w:noProof/>
            <w:webHidden/>
          </w:rPr>
          <w:fldChar w:fldCharType="begin"/>
        </w:r>
        <w:r w:rsidR="00DA4165">
          <w:rPr>
            <w:noProof/>
            <w:webHidden/>
          </w:rPr>
          <w:instrText xml:space="preserve"> PAGEREF _Toc480367455 \h </w:instrText>
        </w:r>
        <w:r w:rsidR="00DA4165">
          <w:rPr>
            <w:noProof/>
            <w:webHidden/>
          </w:rPr>
        </w:r>
        <w:r w:rsidR="00DA4165">
          <w:rPr>
            <w:noProof/>
            <w:webHidden/>
          </w:rPr>
          <w:fldChar w:fldCharType="separate"/>
        </w:r>
        <w:r w:rsidR="00DA4165">
          <w:rPr>
            <w:noProof/>
            <w:webHidden/>
          </w:rPr>
          <w:t>35</w:t>
        </w:r>
        <w:r w:rsidR="00DA4165">
          <w:rPr>
            <w:noProof/>
            <w:webHidden/>
          </w:rPr>
          <w:fldChar w:fldCharType="end"/>
        </w:r>
      </w:hyperlink>
    </w:p>
    <w:p w14:paraId="783053D2" w14:textId="77777777" w:rsidR="00DA4165" w:rsidRDefault="00CB0446" w:rsidP="00E42600">
      <w:pPr>
        <w:pStyle w:val="TableofFigures"/>
        <w:tabs>
          <w:tab w:val="right" w:leader="dot" w:pos="8486"/>
        </w:tabs>
        <w:spacing w:line="480" w:lineRule="auto"/>
        <w:rPr>
          <w:rFonts w:eastAsiaTheme="minorEastAsia" w:cstheme="minorBidi"/>
          <w:noProof/>
          <w:sz w:val="22"/>
          <w:szCs w:val="22"/>
          <w:lang w:bidi="ar-SA"/>
        </w:rPr>
      </w:pPr>
      <w:hyperlink w:anchor="_Toc480367456" w:history="1">
        <w:r w:rsidR="00DA4165" w:rsidRPr="00DC380B">
          <w:rPr>
            <w:rStyle w:val="Hyperlink"/>
            <w:noProof/>
          </w:rPr>
          <w:t>Table 2. Vascular shear rate during experiment</w:t>
        </w:r>
        <w:r w:rsidR="00DA4165">
          <w:rPr>
            <w:noProof/>
            <w:webHidden/>
          </w:rPr>
          <w:tab/>
        </w:r>
        <w:r w:rsidR="00DA4165">
          <w:rPr>
            <w:noProof/>
            <w:webHidden/>
          </w:rPr>
          <w:fldChar w:fldCharType="begin"/>
        </w:r>
        <w:r w:rsidR="00DA4165">
          <w:rPr>
            <w:noProof/>
            <w:webHidden/>
          </w:rPr>
          <w:instrText xml:space="preserve"> PAGEREF _Toc480367456 \h </w:instrText>
        </w:r>
        <w:r w:rsidR="00DA4165">
          <w:rPr>
            <w:noProof/>
            <w:webHidden/>
          </w:rPr>
        </w:r>
        <w:r w:rsidR="00DA4165">
          <w:rPr>
            <w:noProof/>
            <w:webHidden/>
          </w:rPr>
          <w:fldChar w:fldCharType="separate"/>
        </w:r>
        <w:r w:rsidR="00DA4165">
          <w:rPr>
            <w:noProof/>
            <w:webHidden/>
          </w:rPr>
          <w:t>37</w:t>
        </w:r>
        <w:r w:rsidR="00DA4165">
          <w:rPr>
            <w:noProof/>
            <w:webHidden/>
          </w:rPr>
          <w:fldChar w:fldCharType="end"/>
        </w:r>
      </w:hyperlink>
    </w:p>
    <w:p w14:paraId="710C94D9" w14:textId="77777777" w:rsidR="00DA4165" w:rsidRDefault="00CB0446" w:rsidP="00E42600">
      <w:pPr>
        <w:pStyle w:val="TableofFigures"/>
        <w:tabs>
          <w:tab w:val="right" w:leader="dot" w:pos="8486"/>
        </w:tabs>
        <w:spacing w:line="480" w:lineRule="auto"/>
        <w:rPr>
          <w:rFonts w:eastAsiaTheme="minorEastAsia" w:cstheme="minorBidi"/>
          <w:noProof/>
          <w:sz w:val="22"/>
          <w:szCs w:val="22"/>
          <w:lang w:bidi="ar-SA"/>
        </w:rPr>
      </w:pPr>
      <w:hyperlink w:anchor="_Toc480367457" w:history="1">
        <w:r w:rsidR="00DA4165" w:rsidRPr="00DC380B">
          <w:rPr>
            <w:rStyle w:val="Hyperlink"/>
            <w:noProof/>
          </w:rPr>
          <w:t>Table 3. Average NIRS parameter estimates</w:t>
        </w:r>
        <w:r w:rsidR="00DA4165">
          <w:rPr>
            <w:noProof/>
            <w:webHidden/>
          </w:rPr>
          <w:tab/>
        </w:r>
        <w:r w:rsidR="00DA4165">
          <w:rPr>
            <w:noProof/>
            <w:webHidden/>
          </w:rPr>
          <w:fldChar w:fldCharType="begin"/>
        </w:r>
        <w:r w:rsidR="00DA4165">
          <w:rPr>
            <w:noProof/>
            <w:webHidden/>
          </w:rPr>
          <w:instrText xml:space="preserve"> PAGEREF _Toc480367457 \h </w:instrText>
        </w:r>
        <w:r w:rsidR="00DA4165">
          <w:rPr>
            <w:noProof/>
            <w:webHidden/>
          </w:rPr>
        </w:r>
        <w:r w:rsidR="00DA4165">
          <w:rPr>
            <w:noProof/>
            <w:webHidden/>
          </w:rPr>
          <w:fldChar w:fldCharType="separate"/>
        </w:r>
        <w:r w:rsidR="00DA4165">
          <w:rPr>
            <w:noProof/>
            <w:webHidden/>
          </w:rPr>
          <w:t>39</w:t>
        </w:r>
        <w:r w:rsidR="00DA4165">
          <w:rPr>
            <w:noProof/>
            <w:webHidden/>
          </w:rPr>
          <w:fldChar w:fldCharType="end"/>
        </w:r>
      </w:hyperlink>
    </w:p>
    <w:p w14:paraId="0CEC17CE" w14:textId="7DB131D9" w:rsidR="009C4FEF" w:rsidRPr="00EE3EDB" w:rsidRDefault="00AA4AED" w:rsidP="00E42600">
      <w:pPr>
        <w:pStyle w:val="Heading1"/>
      </w:pPr>
      <w:r>
        <w:fldChar w:fldCharType="end"/>
      </w:r>
      <w:r w:rsidR="00DA1971">
        <w:br w:type="page"/>
      </w:r>
      <w:bookmarkStart w:id="4" w:name="_Toc310579466"/>
      <w:bookmarkStart w:id="5" w:name="_Toc480365186"/>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743945">
            <w:t>List of Figures</w:t>
          </w:r>
        </w:sdtContent>
      </w:sdt>
      <w:bookmarkEnd w:id="4"/>
      <w:bookmarkEnd w:id="5"/>
    </w:p>
    <w:p w14:paraId="2C413C29" w14:textId="77777777" w:rsidR="00DA4165" w:rsidRDefault="00AA4AED" w:rsidP="00E42600">
      <w:pPr>
        <w:pStyle w:val="TableofFigures"/>
        <w:tabs>
          <w:tab w:val="right" w:leader="dot" w:pos="8486"/>
        </w:tabs>
        <w:spacing w:line="480" w:lineRule="auto"/>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9" w:anchor="_Toc480367461" w:history="1">
        <w:r w:rsidR="00DA4165" w:rsidRPr="00D442E8">
          <w:rPr>
            <w:rStyle w:val="Hyperlink"/>
            <w:noProof/>
          </w:rPr>
          <w:t>Figure 1 – Blood velocity profile in a ridged blood vessel</w:t>
        </w:r>
        <w:r w:rsidR="00DA4165">
          <w:rPr>
            <w:noProof/>
            <w:webHidden/>
          </w:rPr>
          <w:tab/>
        </w:r>
        <w:r w:rsidR="00DA4165">
          <w:rPr>
            <w:noProof/>
            <w:webHidden/>
          </w:rPr>
          <w:fldChar w:fldCharType="begin"/>
        </w:r>
        <w:r w:rsidR="00DA4165">
          <w:rPr>
            <w:noProof/>
            <w:webHidden/>
          </w:rPr>
          <w:instrText xml:space="preserve"> PAGEREF _Toc480367461 \h </w:instrText>
        </w:r>
        <w:r w:rsidR="00DA4165">
          <w:rPr>
            <w:noProof/>
            <w:webHidden/>
          </w:rPr>
        </w:r>
        <w:r w:rsidR="00DA4165">
          <w:rPr>
            <w:noProof/>
            <w:webHidden/>
          </w:rPr>
          <w:fldChar w:fldCharType="separate"/>
        </w:r>
        <w:r w:rsidR="00DA4165">
          <w:rPr>
            <w:noProof/>
            <w:webHidden/>
          </w:rPr>
          <w:t>8</w:t>
        </w:r>
        <w:r w:rsidR="00DA4165">
          <w:rPr>
            <w:noProof/>
            <w:webHidden/>
          </w:rPr>
          <w:fldChar w:fldCharType="end"/>
        </w:r>
      </w:hyperlink>
    </w:p>
    <w:p w14:paraId="5DADACC3" w14:textId="77777777" w:rsidR="00DA4165" w:rsidRDefault="00CB0446" w:rsidP="00E42600">
      <w:pPr>
        <w:pStyle w:val="TableofFigures"/>
        <w:tabs>
          <w:tab w:val="right" w:leader="dot" w:pos="8486"/>
        </w:tabs>
        <w:spacing w:line="480" w:lineRule="auto"/>
        <w:rPr>
          <w:rFonts w:eastAsiaTheme="minorEastAsia" w:cstheme="minorBidi"/>
          <w:noProof/>
          <w:sz w:val="22"/>
          <w:szCs w:val="22"/>
          <w:lang w:bidi="ar-SA"/>
        </w:rPr>
      </w:pPr>
      <w:hyperlink r:id="rId10" w:anchor="_Toc480367462" w:history="1">
        <w:r w:rsidR="00DA4165" w:rsidRPr="00D442E8">
          <w:rPr>
            <w:rStyle w:val="Hyperlink"/>
            <w:noProof/>
          </w:rPr>
          <w:t>Figure 2 – Turbulent blood flow profile</w:t>
        </w:r>
        <w:r w:rsidR="00DA4165">
          <w:rPr>
            <w:noProof/>
            <w:webHidden/>
          </w:rPr>
          <w:tab/>
        </w:r>
        <w:r w:rsidR="00DA4165">
          <w:rPr>
            <w:noProof/>
            <w:webHidden/>
          </w:rPr>
          <w:fldChar w:fldCharType="begin"/>
        </w:r>
        <w:r w:rsidR="00DA4165">
          <w:rPr>
            <w:noProof/>
            <w:webHidden/>
          </w:rPr>
          <w:instrText xml:space="preserve"> PAGEREF _Toc480367462 \h </w:instrText>
        </w:r>
        <w:r w:rsidR="00DA4165">
          <w:rPr>
            <w:noProof/>
            <w:webHidden/>
          </w:rPr>
        </w:r>
        <w:r w:rsidR="00DA4165">
          <w:rPr>
            <w:noProof/>
            <w:webHidden/>
          </w:rPr>
          <w:fldChar w:fldCharType="separate"/>
        </w:r>
        <w:r w:rsidR="00DA4165">
          <w:rPr>
            <w:noProof/>
            <w:webHidden/>
          </w:rPr>
          <w:t>10</w:t>
        </w:r>
        <w:r w:rsidR="00DA4165">
          <w:rPr>
            <w:noProof/>
            <w:webHidden/>
          </w:rPr>
          <w:fldChar w:fldCharType="end"/>
        </w:r>
      </w:hyperlink>
    </w:p>
    <w:p w14:paraId="6AC993B2" w14:textId="77777777" w:rsidR="00DA4165" w:rsidRDefault="00CB0446" w:rsidP="00E42600">
      <w:pPr>
        <w:pStyle w:val="TableofFigures"/>
        <w:tabs>
          <w:tab w:val="right" w:leader="dot" w:pos="8486"/>
        </w:tabs>
        <w:spacing w:line="480" w:lineRule="auto"/>
        <w:rPr>
          <w:rFonts w:eastAsiaTheme="minorEastAsia" w:cstheme="minorBidi"/>
          <w:noProof/>
          <w:sz w:val="22"/>
          <w:szCs w:val="22"/>
          <w:lang w:bidi="ar-SA"/>
        </w:rPr>
      </w:pPr>
      <w:hyperlink r:id="rId11" w:anchor="_Toc480367463" w:history="1">
        <w:r w:rsidR="00DA4165" w:rsidRPr="00D442E8">
          <w:rPr>
            <w:rStyle w:val="Hyperlink"/>
            <w:noProof/>
          </w:rPr>
          <w:t>Figure 3 – Doppler waveform with antegrade and retrograde velocities identified.</w:t>
        </w:r>
        <w:r w:rsidR="00DA4165">
          <w:rPr>
            <w:noProof/>
            <w:webHidden/>
          </w:rPr>
          <w:tab/>
        </w:r>
        <w:r w:rsidR="00DA4165">
          <w:rPr>
            <w:noProof/>
            <w:webHidden/>
          </w:rPr>
          <w:fldChar w:fldCharType="begin"/>
        </w:r>
        <w:r w:rsidR="00DA4165">
          <w:rPr>
            <w:noProof/>
            <w:webHidden/>
          </w:rPr>
          <w:instrText xml:space="preserve"> PAGEREF _Toc480367463 \h </w:instrText>
        </w:r>
        <w:r w:rsidR="00DA4165">
          <w:rPr>
            <w:noProof/>
            <w:webHidden/>
          </w:rPr>
        </w:r>
        <w:r w:rsidR="00DA4165">
          <w:rPr>
            <w:noProof/>
            <w:webHidden/>
          </w:rPr>
          <w:fldChar w:fldCharType="separate"/>
        </w:r>
        <w:r w:rsidR="00DA4165">
          <w:rPr>
            <w:noProof/>
            <w:webHidden/>
          </w:rPr>
          <w:t>11</w:t>
        </w:r>
        <w:r w:rsidR="00DA4165">
          <w:rPr>
            <w:noProof/>
            <w:webHidden/>
          </w:rPr>
          <w:fldChar w:fldCharType="end"/>
        </w:r>
      </w:hyperlink>
    </w:p>
    <w:p w14:paraId="52341238" w14:textId="77777777" w:rsidR="00DA4165" w:rsidRDefault="00CB0446" w:rsidP="00E42600">
      <w:pPr>
        <w:pStyle w:val="TableofFigures"/>
        <w:tabs>
          <w:tab w:val="right" w:leader="dot" w:pos="8486"/>
        </w:tabs>
        <w:spacing w:line="480" w:lineRule="auto"/>
        <w:rPr>
          <w:rFonts w:eastAsiaTheme="minorEastAsia" w:cstheme="minorBidi"/>
          <w:noProof/>
          <w:sz w:val="22"/>
          <w:szCs w:val="22"/>
          <w:lang w:bidi="ar-SA"/>
        </w:rPr>
      </w:pPr>
      <w:hyperlink w:anchor="_Toc480367464" w:history="1">
        <w:r w:rsidR="00DA4165" w:rsidRPr="00D442E8">
          <w:rPr>
            <w:rStyle w:val="Hyperlink"/>
            <w:noProof/>
          </w:rPr>
          <w:t>Figure 4 - Protocol</w:t>
        </w:r>
        <w:r w:rsidR="00DA4165">
          <w:rPr>
            <w:noProof/>
            <w:webHidden/>
          </w:rPr>
          <w:tab/>
        </w:r>
        <w:r w:rsidR="00DA4165">
          <w:rPr>
            <w:noProof/>
            <w:webHidden/>
          </w:rPr>
          <w:fldChar w:fldCharType="begin"/>
        </w:r>
        <w:r w:rsidR="00DA4165">
          <w:rPr>
            <w:noProof/>
            <w:webHidden/>
          </w:rPr>
          <w:instrText xml:space="preserve"> PAGEREF _Toc480367464 \h </w:instrText>
        </w:r>
        <w:r w:rsidR="00DA4165">
          <w:rPr>
            <w:noProof/>
            <w:webHidden/>
          </w:rPr>
        </w:r>
        <w:r w:rsidR="00DA4165">
          <w:rPr>
            <w:noProof/>
            <w:webHidden/>
          </w:rPr>
          <w:fldChar w:fldCharType="separate"/>
        </w:r>
        <w:r w:rsidR="00DA4165">
          <w:rPr>
            <w:noProof/>
            <w:webHidden/>
          </w:rPr>
          <w:t>30</w:t>
        </w:r>
        <w:r w:rsidR="00DA4165">
          <w:rPr>
            <w:noProof/>
            <w:webHidden/>
          </w:rPr>
          <w:fldChar w:fldCharType="end"/>
        </w:r>
      </w:hyperlink>
    </w:p>
    <w:p w14:paraId="32ABC03E" w14:textId="77777777" w:rsidR="00DA4165" w:rsidRDefault="00CB0446" w:rsidP="00E42600">
      <w:pPr>
        <w:pStyle w:val="TableofFigures"/>
        <w:tabs>
          <w:tab w:val="right" w:leader="dot" w:pos="8486"/>
        </w:tabs>
        <w:spacing w:line="480" w:lineRule="auto"/>
        <w:rPr>
          <w:rFonts w:eastAsiaTheme="minorEastAsia" w:cstheme="minorBidi"/>
          <w:noProof/>
          <w:sz w:val="22"/>
          <w:szCs w:val="22"/>
          <w:lang w:bidi="ar-SA"/>
        </w:rPr>
      </w:pPr>
      <w:hyperlink r:id="rId12" w:anchor="_Toc480367465" w:history="1">
        <w:r w:rsidR="00DA4165" w:rsidRPr="00D442E8">
          <w:rPr>
            <w:rStyle w:val="Hyperlink"/>
            <w:noProof/>
          </w:rPr>
          <w:t>Figure 5 - Doppler waveform. Note that anterograde blood velocities occur above baseline and retrograde occurs below baseline.</w:t>
        </w:r>
        <w:r w:rsidR="00DA4165">
          <w:rPr>
            <w:noProof/>
            <w:webHidden/>
          </w:rPr>
          <w:tab/>
        </w:r>
        <w:r w:rsidR="00DA4165">
          <w:rPr>
            <w:noProof/>
            <w:webHidden/>
          </w:rPr>
          <w:fldChar w:fldCharType="begin"/>
        </w:r>
        <w:r w:rsidR="00DA4165">
          <w:rPr>
            <w:noProof/>
            <w:webHidden/>
          </w:rPr>
          <w:instrText xml:space="preserve"> PAGEREF _Toc480367465 \h </w:instrText>
        </w:r>
        <w:r w:rsidR="00DA4165">
          <w:rPr>
            <w:noProof/>
            <w:webHidden/>
          </w:rPr>
        </w:r>
        <w:r w:rsidR="00DA4165">
          <w:rPr>
            <w:noProof/>
            <w:webHidden/>
          </w:rPr>
          <w:fldChar w:fldCharType="separate"/>
        </w:r>
        <w:r w:rsidR="00DA4165">
          <w:rPr>
            <w:noProof/>
            <w:webHidden/>
          </w:rPr>
          <w:t>31</w:t>
        </w:r>
        <w:r w:rsidR="00DA4165">
          <w:rPr>
            <w:noProof/>
            <w:webHidden/>
          </w:rPr>
          <w:fldChar w:fldCharType="end"/>
        </w:r>
      </w:hyperlink>
    </w:p>
    <w:p w14:paraId="01FAD275" w14:textId="77777777" w:rsidR="00DA4165" w:rsidRDefault="00CB0446" w:rsidP="00E42600">
      <w:pPr>
        <w:pStyle w:val="TableofFigures"/>
        <w:tabs>
          <w:tab w:val="right" w:leader="dot" w:pos="8486"/>
        </w:tabs>
        <w:spacing w:line="480" w:lineRule="auto"/>
        <w:rPr>
          <w:rFonts w:eastAsiaTheme="minorEastAsia" w:cstheme="minorBidi"/>
          <w:noProof/>
          <w:sz w:val="22"/>
          <w:szCs w:val="22"/>
          <w:lang w:bidi="ar-SA"/>
        </w:rPr>
      </w:pPr>
      <w:hyperlink w:anchor="_Toc480367466" w:history="1">
        <w:r w:rsidR="00DA4165" w:rsidRPr="00D442E8">
          <w:rPr>
            <w:rStyle w:val="Hyperlink"/>
            <w:noProof/>
          </w:rPr>
          <w:t>Figure 6 – Post-occlusive NIRS response for tissue saturation index (TSI%).</w:t>
        </w:r>
        <w:r w:rsidR="00DA4165">
          <w:rPr>
            <w:noProof/>
            <w:webHidden/>
          </w:rPr>
          <w:tab/>
        </w:r>
        <w:r w:rsidR="00DA4165">
          <w:rPr>
            <w:noProof/>
            <w:webHidden/>
          </w:rPr>
          <w:fldChar w:fldCharType="begin"/>
        </w:r>
        <w:r w:rsidR="00DA4165">
          <w:rPr>
            <w:noProof/>
            <w:webHidden/>
          </w:rPr>
          <w:instrText xml:space="preserve"> PAGEREF _Toc480367466 \h </w:instrText>
        </w:r>
        <w:r w:rsidR="00DA4165">
          <w:rPr>
            <w:noProof/>
            <w:webHidden/>
          </w:rPr>
        </w:r>
        <w:r w:rsidR="00DA4165">
          <w:rPr>
            <w:noProof/>
            <w:webHidden/>
          </w:rPr>
          <w:fldChar w:fldCharType="separate"/>
        </w:r>
        <w:r w:rsidR="00DA4165">
          <w:rPr>
            <w:noProof/>
            <w:webHidden/>
          </w:rPr>
          <w:t>33</w:t>
        </w:r>
        <w:r w:rsidR="00DA4165">
          <w:rPr>
            <w:noProof/>
            <w:webHidden/>
          </w:rPr>
          <w:fldChar w:fldCharType="end"/>
        </w:r>
      </w:hyperlink>
    </w:p>
    <w:p w14:paraId="0E68945F" w14:textId="77777777" w:rsidR="00DA4165" w:rsidRDefault="00CB0446" w:rsidP="00E42600">
      <w:pPr>
        <w:pStyle w:val="TableofFigures"/>
        <w:tabs>
          <w:tab w:val="right" w:leader="dot" w:pos="8486"/>
        </w:tabs>
        <w:spacing w:line="480" w:lineRule="auto"/>
        <w:rPr>
          <w:rFonts w:eastAsiaTheme="minorEastAsia" w:cstheme="minorBidi"/>
          <w:noProof/>
          <w:sz w:val="22"/>
          <w:szCs w:val="22"/>
          <w:lang w:bidi="ar-SA"/>
        </w:rPr>
      </w:pPr>
      <w:hyperlink w:anchor="_Toc480367467" w:history="1">
        <w:r w:rsidR="00DA4165" w:rsidRPr="00D442E8">
          <w:rPr>
            <w:rStyle w:val="Hyperlink"/>
            <w:noProof/>
          </w:rPr>
          <w:t xml:space="preserve">Figure 7 – Mean shear rate and shear rate pattern pre-intervention (solid bar)  and during the intervention (open bar) in the treatment leg. (+ve, antegrade shear rate; -ve, retrograde shear rate) (mean </w:t>
        </w:r>
        <w:r w:rsidR="00DA4165" w:rsidRPr="00D442E8">
          <w:rPr>
            <w:rStyle w:val="Hyperlink"/>
            <w:rFonts w:cstheme="minorHAnsi"/>
            <w:noProof/>
          </w:rPr>
          <w:t xml:space="preserve">± </w:t>
        </w:r>
        <w:r w:rsidR="00DA4165" w:rsidRPr="00D442E8">
          <w:rPr>
            <w:rStyle w:val="Hyperlink"/>
            <w:noProof/>
          </w:rPr>
          <w:t>SD)</w:t>
        </w:r>
        <w:r w:rsidR="00DA4165">
          <w:rPr>
            <w:noProof/>
            <w:webHidden/>
          </w:rPr>
          <w:tab/>
        </w:r>
        <w:r w:rsidR="00DA4165">
          <w:rPr>
            <w:noProof/>
            <w:webHidden/>
          </w:rPr>
          <w:fldChar w:fldCharType="begin"/>
        </w:r>
        <w:r w:rsidR="00DA4165">
          <w:rPr>
            <w:noProof/>
            <w:webHidden/>
          </w:rPr>
          <w:instrText xml:space="preserve"> PAGEREF _Toc480367467 \h </w:instrText>
        </w:r>
        <w:r w:rsidR="00DA4165">
          <w:rPr>
            <w:noProof/>
            <w:webHidden/>
          </w:rPr>
        </w:r>
        <w:r w:rsidR="00DA4165">
          <w:rPr>
            <w:noProof/>
            <w:webHidden/>
          </w:rPr>
          <w:fldChar w:fldCharType="separate"/>
        </w:r>
        <w:r w:rsidR="00DA4165">
          <w:rPr>
            <w:noProof/>
            <w:webHidden/>
          </w:rPr>
          <w:t>38</w:t>
        </w:r>
        <w:r w:rsidR="00DA4165">
          <w:rPr>
            <w:noProof/>
            <w:webHidden/>
          </w:rPr>
          <w:fldChar w:fldCharType="end"/>
        </w:r>
      </w:hyperlink>
    </w:p>
    <w:p w14:paraId="5D10A707" w14:textId="77777777" w:rsidR="00DA4165" w:rsidRDefault="00CB0446" w:rsidP="00E42600">
      <w:pPr>
        <w:pStyle w:val="TableofFigures"/>
        <w:tabs>
          <w:tab w:val="right" w:leader="dot" w:pos="8486"/>
        </w:tabs>
        <w:spacing w:line="480" w:lineRule="auto"/>
        <w:rPr>
          <w:rFonts w:eastAsiaTheme="minorEastAsia" w:cstheme="minorBidi"/>
          <w:noProof/>
          <w:sz w:val="22"/>
          <w:szCs w:val="22"/>
          <w:lang w:bidi="ar-SA"/>
        </w:rPr>
      </w:pPr>
      <w:hyperlink w:anchor="_Toc480367468" w:history="1">
        <w:r w:rsidR="00DA4165" w:rsidRPr="00D442E8">
          <w:rPr>
            <w:rStyle w:val="Hyperlink"/>
            <w:noProof/>
          </w:rPr>
          <w:t xml:space="preserve">Figure 8 – (A) TSI% resaturate slope. (B) [Hb]total resaturation slope. * Significant versus pre. P &lt; 0.05. (mean </w:t>
        </w:r>
        <w:r w:rsidR="00DA4165" w:rsidRPr="00D442E8">
          <w:rPr>
            <w:rStyle w:val="Hyperlink"/>
            <w:rFonts w:cstheme="minorHAnsi"/>
            <w:noProof/>
          </w:rPr>
          <w:t>±</w:t>
        </w:r>
        <w:r w:rsidR="00DA4165" w:rsidRPr="00D442E8">
          <w:rPr>
            <w:rStyle w:val="Hyperlink"/>
            <w:noProof/>
          </w:rPr>
          <w:t xml:space="preserve"> SD)</w:t>
        </w:r>
        <w:r w:rsidR="00DA4165">
          <w:rPr>
            <w:noProof/>
            <w:webHidden/>
          </w:rPr>
          <w:tab/>
        </w:r>
        <w:r w:rsidR="00DA4165">
          <w:rPr>
            <w:noProof/>
            <w:webHidden/>
          </w:rPr>
          <w:fldChar w:fldCharType="begin"/>
        </w:r>
        <w:r w:rsidR="00DA4165">
          <w:rPr>
            <w:noProof/>
            <w:webHidden/>
          </w:rPr>
          <w:instrText xml:space="preserve"> PAGEREF _Toc480367468 \h </w:instrText>
        </w:r>
        <w:r w:rsidR="00DA4165">
          <w:rPr>
            <w:noProof/>
            <w:webHidden/>
          </w:rPr>
        </w:r>
        <w:r w:rsidR="00DA4165">
          <w:rPr>
            <w:noProof/>
            <w:webHidden/>
          </w:rPr>
          <w:fldChar w:fldCharType="separate"/>
        </w:r>
        <w:r w:rsidR="00DA4165">
          <w:rPr>
            <w:noProof/>
            <w:webHidden/>
          </w:rPr>
          <w:t>41</w:t>
        </w:r>
        <w:r w:rsidR="00DA4165">
          <w:rPr>
            <w:noProof/>
            <w:webHidden/>
          </w:rPr>
          <w:fldChar w:fldCharType="end"/>
        </w:r>
      </w:hyperlink>
    </w:p>
    <w:p w14:paraId="62E48FF5" w14:textId="77777777" w:rsidR="00DA4165" w:rsidRDefault="00CB0446" w:rsidP="00E42600">
      <w:pPr>
        <w:pStyle w:val="TableofFigures"/>
        <w:tabs>
          <w:tab w:val="right" w:leader="dot" w:pos="8486"/>
        </w:tabs>
        <w:spacing w:line="480" w:lineRule="auto"/>
        <w:rPr>
          <w:rFonts w:eastAsiaTheme="minorEastAsia" w:cstheme="minorBidi"/>
          <w:noProof/>
          <w:sz w:val="22"/>
          <w:szCs w:val="22"/>
          <w:lang w:bidi="ar-SA"/>
        </w:rPr>
      </w:pPr>
      <w:hyperlink w:anchor="_Toc480367469" w:history="1">
        <w:r w:rsidR="00DA4165" w:rsidRPr="00D442E8">
          <w:rPr>
            <w:rStyle w:val="Hyperlink"/>
            <w:noProof/>
          </w:rPr>
          <w:t xml:space="preserve">Figure 9 – Peak TSI% following occlusion. * Significant versus pre. P &lt; 0.05. (mean </w:t>
        </w:r>
        <w:r w:rsidR="00DA4165" w:rsidRPr="00D442E8">
          <w:rPr>
            <w:rStyle w:val="Hyperlink"/>
            <w:rFonts w:cstheme="minorHAnsi"/>
            <w:noProof/>
          </w:rPr>
          <w:t>±</w:t>
        </w:r>
        <w:r w:rsidR="00DA4165" w:rsidRPr="00D442E8">
          <w:rPr>
            <w:rStyle w:val="Hyperlink"/>
            <w:noProof/>
          </w:rPr>
          <w:t xml:space="preserve"> SD)</w:t>
        </w:r>
        <w:r w:rsidR="00DA4165">
          <w:rPr>
            <w:noProof/>
            <w:webHidden/>
          </w:rPr>
          <w:tab/>
        </w:r>
        <w:r w:rsidR="00DA4165">
          <w:rPr>
            <w:noProof/>
            <w:webHidden/>
          </w:rPr>
          <w:fldChar w:fldCharType="begin"/>
        </w:r>
        <w:r w:rsidR="00DA4165">
          <w:rPr>
            <w:noProof/>
            <w:webHidden/>
          </w:rPr>
          <w:instrText xml:space="preserve"> PAGEREF _Toc480367469 \h </w:instrText>
        </w:r>
        <w:r w:rsidR="00DA4165">
          <w:rPr>
            <w:noProof/>
            <w:webHidden/>
          </w:rPr>
        </w:r>
        <w:r w:rsidR="00DA4165">
          <w:rPr>
            <w:noProof/>
            <w:webHidden/>
          </w:rPr>
          <w:fldChar w:fldCharType="separate"/>
        </w:r>
        <w:r w:rsidR="00DA4165">
          <w:rPr>
            <w:noProof/>
            <w:webHidden/>
          </w:rPr>
          <w:t>42</w:t>
        </w:r>
        <w:r w:rsidR="00DA4165">
          <w:rPr>
            <w:noProof/>
            <w:webHidden/>
          </w:rPr>
          <w:fldChar w:fldCharType="end"/>
        </w:r>
      </w:hyperlink>
    </w:p>
    <w:p w14:paraId="757390BA" w14:textId="77777777" w:rsidR="00DA4165" w:rsidRDefault="00CB0446" w:rsidP="00E42600">
      <w:pPr>
        <w:pStyle w:val="TableofFigures"/>
        <w:tabs>
          <w:tab w:val="right" w:leader="dot" w:pos="8486"/>
        </w:tabs>
        <w:spacing w:line="480" w:lineRule="auto"/>
        <w:rPr>
          <w:rFonts w:eastAsiaTheme="minorEastAsia" w:cstheme="minorBidi"/>
          <w:noProof/>
          <w:sz w:val="22"/>
          <w:szCs w:val="22"/>
          <w:lang w:bidi="ar-SA"/>
        </w:rPr>
      </w:pPr>
      <w:hyperlink w:anchor="_Toc480367470" w:history="1">
        <w:r w:rsidR="00DA4165" w:rsidRPr="00D442E8">
          <w:rPr>
            <w:rStyle w:val="Hyperlink"/>
            <w:noProof/>
          </w:rPr>
          <w:t>Figure 10 – Time-to-Peak TSI% following cuff occlusion.</w:t>
        </w:r>
        <w:r w:rsidR="00DA4165">
          <w:rPr>
            <w:noProof/>
            <w:webHidden/>
          </w:rPr>
          <w:tab/>
        </w:r>
        <w:r w:rsidR="00DA4165">
          <w:rPr>
            <w:noProof/>
            <w:webHidden/>
          </w:rPr>
          <w:fldChar w:fldCharType="begin"/>
        </w:r>
        <w:r w:rsidR="00DA4165">
          <w:rPr>
            <w:noProof/>
            <w:webHidden/>
          </w:rPr>
          <w:instrText xml:space="preserve"> PAGEREF _Toc480367470 \h </w:instrText>
        </w:r>
        <w:r w:rsidR="00DA4165">
          <w:rPr>
            <w:noProof/>
            <w:webHidden/>
          </w:rPr>
        </w:r>
        <w:r w:rsidR="00DA4165">
          <w:rPr>
            <w:noProof/>
            <w:webHidden/>
          </w:rPr>
          <w:fldChar w:fldCharType="separate"/>
        </w:r>
        <w:r w:rsidR="00DA4165">
          <w:rPr>
            <w:noProof/>
            <w:webHidden/>
          </w:rPr>
          <w:t>43</w:t>
        </w:r>
        <w:r w:rsidR="00DA4165">
          <w:rPr>
            <w:noProof/>
            <w:webHidden/>
          </w:rPr>
          <w:fldChar w:fldCharType="end"/>
        </w:r>
      </w:hyperlink>
    </w:p>
    <w:p w14:paraId="2F5DFB3B" w14:textId="29248FD3" w:rsidR="00E21A19" w:rsidRPr="00E21A19" w:rsidRDefault="00AA4AED" w:rsidP="00E42600">
      <w:pPr>
        <w:pStyle w:val="Heading1"/>
      </w:pPr>
      <w:r>
        <w:fldChar w:fldCharType="end"/>
      </w:r>
      <w:r w:rsidR="00DA1971">
        <w:br w:type="page"/>
      </w:r>
      <w:bookmarkStart w:id="6" w:name="_Toc310579467"/>
      <w:bookmarkStart w:id="7" w:name="_Toc480365187"/>
      <w:r w:rsidR="00DA1971">
        <w:lastRenderedPageBreak/>
        <w:t>Abstract</w:t>
      </w:r>
      <w:bookmarkEnd w:id="6"/>
      <w:bookmarkEnd w:id="7"/>
    </w:p>
    <w:p w14:paraId="4AB630A5" w14:textId="604EA6F5" w:rsidR="00DA1971" w:rsidRDefault="004240AC" w:rsidP="00E42600">
      <w:pPr>
        <w:spacing w:line="480" w:lineRule="auto"/>
      </w:pPr>
      <w:r w:rsidRPr="004240AC">
        <w:rPr>
          <w:b/>
        </w:rPr>
        <w:t>Background:</w:t>
      </w:r>
      <w:r>
        <w:t xml:space="preserve"> </w:t>
      </w:r>
      <w:r w:rsidR="002867DB">
        <w:t>Research had</w:t>
      </w:r>
      <w:r w:rsidR="00E60C70">
        <w:t xml:space="preserve"> </w:t>
      </w:r>
      <w:r w:rsidR="00143927">
        <w:t xml:space="preserve">well </w:t>
      </w:r>
      <w:r w:rsidR="00E60C70">
        <w:t xml:space="preserve">examined the influence of </w:t>
      </w:r>
      <w:r w:rsidR="00143927">
        <w:t xml:space="preserve">different levels of </w:t>
      </w:r>
      <w:r w:rsidR="002867DB">
        <w:t xml:space="preserve">retrograde shear stress on macrovascular </w:t>
      </w:r>
      <w:r w:rsidR="00143927">
        <w:t xml:space="preserve">endothelial </w:t>
      </w:r>
      <w:r w:rsidR="002867DB">
        <w:t>function. Data showed a negative impact on flow-mediated dilation</w:t>
      </w:r>
      <w:r w:rsidR="00E60C70">
        <w:t xml:space="preserve"> </w:t>
      </w:r>
      <w:r w:rsidR="002867DB">
        <w:t>(FMD)</w:t>
      </w:r>
      <w:r w:rsidR="00143927">
        <w:t xml:space="preserve">, leading to macrovascular </w:t>
      </w:r>
      <w:r w:rsidR="00143927" w:rsidRPr="005A5343">
        <w:t>endothelial dysfunction</w:t>
      </w:r>
      <w:r w:rsidR="00143927">
        <w:t xml:space="preserve"> and </w:t>
      </w:r>
      <w:r w:rsidR="00143927" w:rsidRPr="005A5343">
        <w:t>pro-atherosclerotic mechanisms</w:t>
      </w:r>
      <w:r w:rsidR="00143927">
        <w:t xml:space="preserve">. </w:t>
      </w:r>
      <w:r w:rsidR="00E60C70">
        <w:t>However</w:t>
      </w:r>
      <w:r w:rsidR="007F6340">
        <w:t>,</w:t>
      </w:r>
      <w:r w:rsidR="00E60C70">
        <w:t xml:space="preserve"> </w:t>
      </w:r>
      <w:r w:rsidR="00143927">
        <w:t>the</w:t>
      </w:r>
      <w:r w:rsidR="00E60C70">
        <w:t xml:space="preserve"> impact</w:t>
      </w:r>
      <w:r w:rsidR="00143927">
        <w:t xml:space="preserve"> of retrograde shear</w:t>
      </w:r>
      <w:r w:rsidR="00E60C70">
        <w:t xml:space="preserve"> on microvascular</w:t>
      </w:r>
      <w:r w:rsidR="00143927">
        <w:t xml:space="preserve"> function</w:t>
      </w:r>
      <w:r w:rsidR="007D07E6">
        <w:t>,</w:t>
      </w:r>
      <w:r w:rsidR="0057192B">
        <w:t xml:space="preserve"> measured</w:t>
      </w:r>
      <w:r w:rsidR="007D07E6">
        <w:t xml:space="preserve"> in terms of microvascular reactivity,</w:t>
      </w:r>
      <w:r w:rsidR="00E60C70">
        <w:t xml:space="preserve"> was missing in scientific literature. </w:t>
      </w:r>
    </w:p>
    <w:p w14:paraId="4A9163AE" w14:textId="135157ED" w:rsidR="004240AC" w:rsidRPr="005A5343" w:rsidRDefault="004240AC" w:rsidP="00E42600">
      <w:pPr>
        <w:spacing w:line="480" w:lineRule="auto"/>
      </w:pPr>
      <w:r w:rsidRPr="004240AC">
        <w:rPr>
          <w:b/>
        </w:rPr>
        <w:t>Primary Aim:</w:t>
      </w:r>
      <w:r>
        <w:t xml:space="preserve"> </w:t>
      </w:r>
      <w:r w:rsidRPr="005A5343">
        <w:t xml:space="preserve">Determine the </w:t>
      </w:r>
      <w:r>
        <w:t>effect</w:t>
      </w:r>
      <w:r w:rsidRPr="005A5343">
        <w:t xml:space="preserve"> of acute changes in retrograde shear rate on microvascular function in healthy, young humans</w:t>
      </w:r>
      <w:r>
        <w:t xml:space="preserve"> as determined via the post-occlusive NIRS response</w:t>
      </w:r>
      <w:r w:rsidRPr="005A5343">
        <w:t>.</w:t>
      </w:r>
    </w:p>
    <w:p w14:paraId="44607246" w14:textId="64CB12ED" w:rsidR="00E60C70" w:rsidRDefault="004240AC" w:rsidP="00E42600">
      <w:pPr>
        <w:spacing w:line="480" w:lineRule="auto"/>
        <w:rPr>
          <w:b/>
        </w:rPr>
      </w:pPr>
      <w:r w:rsidRPr="004240AC">
        <w:rPr>
          <w:b/>
        </w:rPr>
        <w:t>Methods:</w:t>
      </w:r>
      <w:r>
        <w:rPr>
          <w:b/>
        </w:rPr>
        <w:t xml:space="preserve"> </w:t>
      </w:r>
      <w:r w:rsidR="003B2DB6" w:rsidRPr="00C06D85">
        <w:t xml:space="preserve">17 </w:t>
      </w:r>
      <w:r w:rsidR="003B2DB6">
        <w:t xml:space="preserve">healthy </w:t>
      </w:r>
      <w:r w:rsidR="003B2DB6" w:rsidRPr="00C06D85">
        <w:t>subjects</w:t>
      </w:r>
      <w:r w:rsidR="003B2DB6">
        <w:t xml:space="preserve"> participated in this study.</w:t>
      </w:r>
      <w:r w:rsidR="003B2DB6">
        <w:rPr>
          <w:b/>
        </w:rPr>
        <w:t xml:space="preserve"> </w:t>
      </w:r>
      <w:r w:rsidR="0057192B">
        <w:t xml:space="preserve">Microvascular reactivity, via NIRS derived measurements of tissue oxygenation characteristics, was assessed in each participant before and immediately after exposure to a 30 min retrograde shear treatment. </w:t>
      </w:r>
      <w:r w:rsidR="00C06D85" w:rsidRPr="002147A0">
        <w:t>Retrograde shear treatment was achieved via a blood pressure cuff placed below the knee inflated to the target pressure of 7</w:t>
      </w:r>
      <w:r w:rsidR="00C06D85">
        <w:t>5</w:t>
      </w:r>
      <w:r w:rsidR="00C06D85" w:rsidRPr="002147A0">
        <w:t xml:space="preserve"> mmHg</w:t>
      </w:r>
      <w:r w:rsidR="00C06D85">
        <w:t>.</w:t>
      </w:r>
      <w:r w:rsidR="00C06D85" w:rsidRPr="002147A0">
        <w:t xml:space="preserve"> </w:t>
      </w:r>
      <w:r w:rsidR="0057192B">
        <w:t>Only one leg of the subject was exposed to the shear stress treatment, with the contralateral leg serving as a control leg, which allowed comparisons between legs.</w:t>
      </w:r>
      <w:r w:rsidR="003B2DB6">
        <w:t xml:space="preserve"> </w:t>
      </w:r>
    </w:p>
    <w:p w14:paraId="09D6BD11" w14:textId="10FEACCE" w:rsidR="00C06D85" w:rsidRDefault="004240AC" w:rsidP="00E42600">
      <w:pPr>
        <w:spacing w:line="480" w:lineRule="auto"/>
      </w:pPr>
      <w:r w:rsidRPr="004240AC">
        <w:rPr>
          <w:b/>
        </w:rPr>
        <w:t>Results:</w:t>
      </w:r>
      <w:r w:rsidRPr="004240AC">
        <w:t xml:space="preserve"> </w:t>
      </w:r>
      <w:r w:rsidR="00C06D85">
        <w:t xml:space="preserve">In the treatment leg, </w:t>
      </w:r>
      <w:r w:rsidR="0076740A">
        <w:t xml:space="preserve">the </w:t>
      </w:r>
      <w:r w:rsidR="00C06D85">
        <w:t>application of the external cuff resulted in significant increases in retrograde shear stress and an increase in the oscillatory shear index</w:t>
      </w:r>
      <w:r w:rsidR="0076740A">
        <w:t xml:space="preserve">, </w:t>
      </w:r>
      <w:r w:rsidR="00C06D85">
        <w:t xml:space="preserve">not observed in the control leg. </w:t>
      </w:r>
      <w:r w:rsidR="0076740A">
        <w:t xml:space="preserve">After </w:t>
      </w:r>
      <w:r w:rsidR="00C06D85">
        <w:t>acute exposure of the increased retrograde shear stress, the NIRS showed a significantly higher resting TSI% post-intervention in the treatment leg</w:t>
      </w:r>
      <w:r w:rsidR="0076740A">
        <w:t xml:space="preserve">, as well as </w:t>
      </w:r>
      <w:r w:rsidR="00DF5534">
        <w:t xml:space="preserve">increases in </w:t>
      </w:r>
      <w:r w:rsidR="0076740A">
        <w:t>[Hb</w:t>
      </w:r>
      <w:proofErr w:type="gramStart"/>
      <w:r w:rsidR="0076740A">
        <w:t>]total</w:t>
      </w:r>
      <w:proofErr w:type="gramEnd"/>
      <w:r w:rsidR="0076740A">
        <w:t xml:space="preserve"> and [HbO2] resaturation rates and peak TSI%, which were </w:t>
      </w:r>
      <w:r w:rsidR="00C06D85">
        <w:t xml:space="preserve">not </w:t>
      </w:r>
      <w:r w:rsidR="00DF5534">
        <w:t xml:space="preserve">present </w:t>
      </w:r>
      <w:r w:rsidR="00C06D85">
        <w:t>in the control</w:t>
      </w:r>
      <w:r w:rsidR="0076740A">
        <w:t xml:space="preserve"> leg</w:t>
      </w:r>
      <w:r w:rsidR="00C06D85">
        <w:t xml:space="preserve">. </w:t>
      </w:r>
    </w:p>
    <w:p w14:paraId="6096E07D" w14:textId="03987F6A" w:rsidR="00DF5534" w:rsidRPr="007C7A80" w:rsidRDefault="0076740A" w:rsidP="00E42600">
      <w:pPr>
        <w:spacing w:line="480" w:lineRule="auto"/>
        <w:rPr>
          <w:b/>
        </w:rPr>
        <w:sectPr w:rsidR="00DF5534" w:rsidRPr="007C7A80" w:rsidSect="00775701">
          <w:footerReference w:type="default" r:id="rId13"/>
          <w:pgSz w:w="12240" w:h="15840" w:code="1"/>
          <w:pgMar w:top="1440" w:right="1440" w:bottom="1440" w:left="2304" w:header="720" w:footer="720" w:gutter="0"/>
          <w:pgNumType w:fmt="lowerRoman" w:start="4"/>
          <w:cols w:space="720"/>
          <w:docGrid w:linePitch="360"/>
        </w:sectPr>
      </w:pPr>
      <w:r w:rsidRPr="004240AC">
        <w:rPr>
          <w:b/>
        </w:rPr>
        <w:lastRenderedPageBreak/>
        <w:t>Conclusions:</w:t>
      </w:r>
      <w:r>
        <w:rPr>
          <w:b/>
        </w:rPr>
        <w:t xml:space="preserve"> </w:t>
      </w:r>
      <w:r w:rsidR="00DF5534">
        <w:t>The hypothesis that retrograde shear treatment would affect negatively microvascular function b</w:t>
      </w:r>
      <w:r w:rsidR="007F6340">
        <w:t>y decreasing</w:t>
      </w:r>
      <w:r w:rsidR="00DF5534">
        <w:t xml:space="preserve"> the rate of</w:t>
      </w:r>
      <w:r w:rsidR="0099704F">
        <w:t xml:space="preserve"> resaturation, time-to-peak res</w:t>
      </w:r>
      <w:r w:rsidR="00DF5534">
        <w:t xml:space="preserve">aturation, and peak saturation, was rejected. </w:t>
      </w:r>
      <w:r>
        <w:t xml:space="preserve">The data </w:t>
      </w:r>
      <w:r w:rsidR="00DF5534">
        <w:t xml:space="preserve">however </w:t>
      </w:r>
      <w:r>
        <w:t>suggests that our intervention in the treatment leg had a positive impact on NIRS derived parame</w:t>
      </w:r>
      <w:r w:rsidR="00DF5534">
        <w:t>ters of microvascul</w:t>
      </w:r>
      <w:r w:rsidR="00DD0D29">
        <w:t>ar reactivity.</w:t>
      </w:r>
    </w:p>
    <w:p w14:paraId="437BD0D6" w14:textId="523DD516" w:rsidR="00E21A19" w:rsidRPr="00E21A19" w:rsidRDefault="00DA1971" w:rsidP="00E42600">
      <w:pPr>
        <w:pStyle w:val="Heading1"/>
      </w:pPr>
      <w:bookmarkStart w:id="8" w:name="_Toc310579468"/>
      <w:bookmarkStart w:id="9" w:name="_Toc480365188"/>
      <w:r w:rsidRPr="0076740A">
        <w:lastRenderedPageBreak/>
        <w:t xml:space="preserve">Chapter </w:t>
      </w:r>
      <w:r w:rsidR="00111915" w:rsidRPr="0076740A">
        <w:t>1</w:t>
      </w:r>
      <w:r w:rsidR="009245C5" w:rsidRPr="0076740A">
        <w:t xml:space="preserve">: </w:t>
      </w:r>
      <w:r w:rsidRPr="0076740A">
        <w:t>Introduction</w:t>
      </w:r>
      <w:bookmarkEnd w:id="8"/>
      <w:bookmarkEnd w:id="9"/>
    </w:p>
    <w:p w14:paraId="07E50CE6" w14:textId="105EFE58" w:rsidR="00C24001" w:rsidRPr="00724863" w:rsidRDefault="00C24001" w:rsidP="00E42600">
      <w:pPr>
        <w:spacing w:line="480" w:lineRule="auto"/>
      </w:pPr>
      <w:r>
        <w:tab/>
      </w:r>
      <w:r w:rsidRPr="00724863">
        <w:t>Hemodynamic shear stress within the cardiovascular system arises from the friction between blood and the endothelial cells lining the vasculature and is an important determinant of vascular health</w:t>
      </w:r>
      <w:r w:rsidR="005B0E12">
        <w:t xml:space="preserve"> </w:t>
      </w:r>
      <w:r w:rsidR="005B0E12">
        <w:fldChar w:fldCharType="begin"/>
      </w:r>
      <w:r w:rsidR="00BA1395">
        <w:instrText xml:space="preserve"> ADDIN EN.CITE &lt;EndNote&gt;&lt;Cite&gt;&lt;Author&gt;Laughlin&lt;/Author&gt;&lt;Year&gt;2008&lt;/Year&gt;&lt;RecNum&gt;21&lt;/RecNum&gt;&lt;DisplayText&gt;[1]&lt;/DisplayText&gt;&lt;record&gt;&lt;rec-number&gt;21&lt;/rec-number&gt;&lt;foreign-keys&gt;&lt;key app="EN" db-id="pz2d0vftfs2xtjerfdmpp9dhvdxzr9fzrzrz" timestamp="1476712341"&gt;21&lt;/key&gt;&lt;key app="ENWeb" db-id=""&gt;0&lt;/key&gt;&lt;/foreign-keys&gt;&lt;ref-type name="Journal Article"&gt;17&lt;/ref-type&gt;&lt;contributors&gt;&lt;authors&gt;&lt;author&gt;Laughlin, M. H.&lt;/author&gt;&lt;author&gt;Newcomer, S. C.&lt;/author&gt;&lt;author&gt;Bender, S. B.&lt;/author&gt;&lt;/authors&gt;&lt;/contributors&gt;&lt;auth-address&gt;Department of Biomedical Sciences, College of Veterinary Medicine, 1600 E. Rollins Rd., University of Missouri, Columbia, MO 65211, USA. laughlinm@missouri.edu&lt;/auth-address&gt;&lt;titles&gt;&lt;title&gt;Importance of hemodynamic forces as signals for exercise-induced changes in endothelial cell phenotype&lt;/title&gt;&lt;secondary-title&gt;J Appl Physiol (1985)&lt;/secondary-title&gt;&lt;/titles&gt;&lt;periodical&gt;&lt;full-title&gt;J Appl Physiol (1985)&lt;/full-title&gt;&lt;/periodical&gt;&lt;pages&gt;588-600&lt;/pages&gt;&lt;volume&gt;104&lt;/volume&gt;&lt;number&gt;3&lt;/number&gt;&lt;keywords&gt;&lt;keyword&gt;Adaptation, Physiological&lt;/keyword&gt;&lt;keyword&gt;Animals&lt;/keyword&gt;&lt;keyword&gt;Arteries/*metabolism&lt;/keyword&gt;&lt;keyword&gt;Atherosclerosis/genetics/*metabolism/physiopathology/prevention &amp;amp; control&lt;/keyword&gt;&lt;keyword&gt;Blood Pressure&lt;/keyword&gt;&lt;keyword&gt;Elasticity&lt;/keyword&gt;&lt;keyword&gt;Endothelial Cells/*metabolism&lt;/keyword&gt;&lt;keyword&gt;*Exercise&lt;/keyword&gt;&lt;keyword&gt;*Hemorheology&lt;/keyword&gt;&lt;keyword&gt;Humans&lt;/keyword&gt;&lt;keyword&gt;Phenotype&lt;/keyword&gt;&lt;keyword&gt;Pulsatile Flow&lt;/keyword&gt;&lt;keyword&gt;Signal Transduction&lt;/keyword&gt;&lt;keyword&gt;Stress, Mechanical&lt;/keyword&gt;&lt;/keywords&gt;&lt;dates&gt;&lt;year&gt;2008&lt;/year&gt;&lt;pub-dates&gt;&lt;date&gt;Mar&lt;/date&gt;&lt;/pub-dates&gt;&lt;/dates&gt;&lt;isbn&gt;8750-7587 (Print)&amp;#xD;0161-7567 (Linking)&lt;/isbn&gt;&lt;accession-num&gt;18063803&lt;/accession-num&gt;&lt;urls&gt;&lt;related-urls&gt;&lt;url&gt;http://www.ncbi.nlm.nih.gov/pubmed/18063803&lt;/url&gt;&lt;/related-urls&gt;&lt;/urls&gt;&lt;custom2&gt;PMC3289055&lt;/custom2&gt;&lt;electronic-resource-num&gt;10.1152/japplphysiol.01096.2007&lt;/electronic-resource-num&gt;&lt;/record&gt;&lt;/Cite&gt;&lt;/EndNote&gt;</w:instrText>
      </w:r>
      <w:r w:rsidR="005B0E12">
        <w:fldChar w:fldCharType="separate"/>
      </w:r>
      <w:r w:rsidR="005B0E12">
        <w:rPr>
          <w:noProof/>
        </w:rPr>
        <w:t>[1]</w:t>
      </w:r>
      <w:r w:rsidR="005B0E12">
        <w:fldChar w:fldCharType="end"/>
      </w:r>
      <w:r w:rsidR="005B0E12">
        <w:t xml:space="preserve"> </w:t>
      </w:r>
      <w:r w:rsidRPr="00724863">
        <w:t>. Throughout the cardiac cycle, the shear stress pattern within the peripheral vasculature can change such that a large anterograde shear occurs during systole and a varying degree of retrograde shear occurs during diastole</w:t>
      </w:r>
      <w:r w:rsidR="00FD219C">
        <w:t xml:space="preserve"> </w:t>
      </w:r>
      <w:r w:rsidR="00FD219C">
        <w:fldChar w:fldCharType="begin"/>
      </w:r>
      <w:r w:rsidR="00BA1395">
        <w:instrText xml:space="preserve"> ADDIN EN.CITE &lt;EndNote&gt;&lt;Cite&gt;&lt;Author&gt;Ade&lt;/Author&gt;&lt;Year&gt;2012&lt;/Year&gt;&lt;RecNum&gt;13&lt;/RecNum&gt;&lt;DisplayText&gt;[2]&lt;/DisplayText&gt;&lt;record&gt;&lt;rec-number&gt;13&lt;/rec-number&gt;&lt;foreign-keys&gt;&lt;key app="EN" db-id="pz2d0vftfs2xtjerfdmpp9dhvdxzr9fzrzrz" timestamp="1476712298"&gt;13&lt;/key&gt;&lt;key app="ENWeb" db-id=""&gt;0&lt;/key&gt;&lt;/foreign-keys&gt;&lt;ref-type name="Journal Article"&gt;17&lt;/ref-type&gt;&lt;contributors&gt;&lt;authors&gt;&lt;author&gt;Ade, C. J.&lt;/author&gt;&lt;author&gt;Broxterman, R. M.&lt;/author&gt;&lt;author&gt;Wong, B. J.&lt;/author&gt;&lt;author&gt;Barstow, T. J.&lt;/author&gt;&lt;/authors&gt;&lt;/contributors&gt;&lt;auth-address&gt;Department of Kinesiology, Kansas State University, 1A Natatorium, Manhattan, KS 66502, USA. cade@k-state.edu&lt;/auth-address&gt;&lt;titles&gt;&lt;title&gt;Anterograde and retrograde blood velocity profiles in the intact human cardiovascular system&lt;/title&gt;&lt;secondary-title&gt;Exp Physiol&lt;/secondary-title&gt;&lt;/titles&gt;&lt;periodical&gt;&lt;full-title&gt;Exp Physiol&lt;/full-title&gt;&lt;/periodical&gt;&lt;pages&gt;849-60&lt;/pages&gt;&lt;volume&gt;97&lt;/volume&gt;&lt;number&gt;7&lt;/number&gt;&lt;keywords&gt;&lt;keyword&gt;Blood Flow Velocity/*physiology&lt;/keyword&gt;&lt;keyword&gt;Blood Pressure/physiology&lt;/keyword&gt;&lt;keyword&gt;Brachial Artery/physiology&lt;/keyword&gt;&lt;keyword&gt;Cold Temperature&lt;/keyword&gt;&lt;keyword&gt;Exercise/physiology&lt;/keyword&gt;&lt;keyword&gt;Female&lt;/keyword&gt;&lt;keyword&gt;Femoral Artery/physiology&lt;/keyword&gt;&lt;keyword&gt;Humans&lt;/keyword&gt;&lt;keyword&gt;Male&lt;/keyword&gt;&lt;keyword&gt;Ultrasonography, Doppler&lt;/keyword&gt;&lt;keyword&gt;Young Adult&lt;/keyword&gt;&lt;/keywords&gt;&lt;dates&gt;&lt;year&gt;2012&lt;/year&gt;&lt;pub-dates&gt;&lt;date&gt;Jul&lt;/date&gt;&lt;/pub-dates&gt;&lt;/dates&gt;&lt;isbn&gt;1469-445X (Electronic)&amp;#xD;0958-0670 (Linking)&lt;/isbn&gt;&lt;accession-num&gt;22467760&lt;/accession-num&gt;&lt;urls&gt;&lt;related-urls&gt;&lt;url&gt;http://www.ncbi.nlm.nih.gov/pubmed/22467760&lt;/url&gt;&lt;/related-urls&gt;&lt;/urls&gt;&lt;electronic-resource-num&gt;10.1113/expphysiol.2011.064212&lt;/electronic-resource-num&gt;&lt;/record&gt;&lt;/Cite&gt;&lt;/EndNote&gt;</w:instrText>
      </w:r>
      <w:r w:rsidR="00FD219C">
        <w:fldChar w:fldCharType="separate"/>
      </w:r>
      <w:r w:rsidR="00FD219C">
        <w:rPr>
          <w:noProof/>
        </w:rPr>
        <w:t>[2]</w:t>
      </w:r>
      <w:r w:rsidR="00FD219C">
        <w:fldChar w:fldCharType="end"/>
      </w:r>
      <w:r w:rsidRPr="00724863">
        <w:t>. Anterograde shear refers to shear stress caused by the directional flow of blood away from the heart distally to the periphery, while retrograde shear is caused by the reversal of flow back towards the heart. During periods of high vascular resistance, particularly due to low nitric oxide bioavailability</w:t>
      </w:r>
      <w:r w:rsidR="00421C11">
        <w:t xml:space="preserve"> </w:t>
      </w:r>
      <w:r w:rsidR="00421C11">
        <w:fldChar w:fldCharType="begin">
          <w:fldData xml:space="preserve">PEVuZE5vdGU+PENpdGU+PEF1dGhvcj5QYWRpbGxhPC9BdXRob3I+PFllYXI+MjAxMDwvWWVhcj48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</w:fldData>
        </w:fldChar>
      </w:r>
      <w:r w:rsidR="00BA1395">
        <w:instrText xml:space="preserve"> ADDIN EN.CITE </w:instrText>
      </w:r>
      <w:r w:rsidR="00BA1395">
        <w:fldChar w:fldCharType="begin">
          <w:fldData xml:space="preserve">PEVuZE5vdGU+PENpdGU+PEF1dGhvcj5QYWRpbGxhPC9BdXRob3I+PFllYXI+MjAxMDwvWWVhcj48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</w:fldData>
        </w:fldChar>
      </w:r>
      <w:r w:rsidR="00BA1395">
        <w:instrText xml:space="preserve"> ADDIN EN.CITE.DATA </w:instrText>
      </w:r>
      <w:r w:rsidR="00BA1395">
        <w:fldChar w:fldCharType="end"/>
      </w:r>
      <w:r w:rsidR="00421C11">
        <w:fldChar w:fldCharType="separate"/>
      </w:r>
      <w:r w:rsidR="00421C11">
        <w:rPr>
          <w:noProof/>
        </w:rPr>
        <w:t>[3]</w:t>
      </w:r>
      <w:r w:rsidR="00421C11">
        <w:fldChar w:fldCharType="end"/>
      </w:r>
      <w:r w:rsidRPr="00724863">
        <w:t>, retrograde shear is increased and an oscillatory flow pattern is achieved across the entire cardiac cycle (i.e., high anterograde and retrograde flow).</w:t>
      </w:r>
    </w:p>
    <w:p w14:paraId="32A6C96E" w14:textId="18CEBCA6" w:rsidR="00C24001" w:rsidRPr="00724863" w:rsidRDefault="00C24001" w:rsidP="00E42600">
      <w:pPr>
        <w:spacing w:line="480" w:lineRule="auto"/>
      </w:pPr>
      <w:r w:rsidRPr="00724863">
        <w:tab/>
        <w:t>The endothelial cells within the peripheral vasculature are highly sensitive to changes in hemodynamic shear stress, such that periods of increased retrograde and oscillatory shear acutely attenuate endothelial function and promote a pro</w:t>
      </w:r>
      <w:r w:rsidR="00724863">
        <w:t>-</w:t>
      </w:r>
      <w:proofErr w:type="spellStart"/>
      <w:r w:rsidR="00F33166">
        <w:t>atherogenic</w:t>
      </w:r>
      <w:proofErr w:type="spellEnd"/>
      <w:r w:rsidR="00F33166">
        <w:t xml:space="preserve"> </w:t>
      </w:r>
      <w:r w:rsidR="00192A5C">
        <w:t>(pro-atherosclero</w:t>
      </w:r>
      <w:r w:rsidR="00835383">
        <w:t>sis</w:t>
      </w:r>
      <w:r w:rsidR="00192A5C">
        <w:t xml:space="preserve">) </w:t>
      </w:r>
      <w:r w:rsidRPr="00724863">
        <w:t xml:space="preserve">endothelial cell phenotype </w:t>
      </w:r>
      <w:r w:rsidR="00F33166">
        <w:fldChar w:fldCharType="begin"/>
      </w:r>
      <w:r w:rsidR="00BA1395">
        <w:instrText xml:space="preserve"> ADDIN EN.CITE &lt;EndNote&gt;&lt;Cite&gt;&lt;Author&gt;Laughlin&lt;/Author&gt;&lt;Year&gt;2008&lt;/Year&gt;&lt;RecNum&gt;21&lt;/RecNum&gt;&lt;DisplayText&gt;[1]&lt;/DisplayText&gt;&lt;record&gt;&lt;rec-number&gt;21&lt;/rec-number&gt;&lt;foreign-keys&gt;&lt;key app="EN" db-id="pz2d0vftfs2xtjerfdmpp9dhvdxzr9fzrzrz" timestamp="1476712341"&gt;21&lt;/key&gt;&lt;key app="ENWeb" db-id=""&gt;0&lt;/key&gt;&lt;/foreign-keys&gt;&lt;ref-type name="Journal Article"&gt;17&lt;/ref-type&gt;&lt;contributors&gt;&lt;authors&gt;&lt;author&gt;Laughlin, M. H.&lt;/author&gt;&lt;author&gt;Newcomer, S. C.&lt;/author&gt;&lt;author&gt;Bender, S. B.&lt;/author&gt;&lt;/authors&gt;&lt;/contributors&gt;&lt;auth-address&gt;Department of Biomedical Sciences, College of Veterinary Medicine, 1600 E. Rollins Rd., University of Missouri, Columbia, MO 65211, USA. laughlinm@missouri.edu&lt;/auth-address&gt;&lt;titles&gt;&lt;title&gt;Importance of hemodynamic forces as signals for exercise-induced changes in endothelial cell phenotype&lt;/title&gt;&lt;secondary-title&gt;J Appl Physiol (1985)&lt;/secondary-title&gt;&lt;/titles&gt;&lt;periodical&gt;&lt;full-title&gt;J Appl Physiol (1985)&lt;/full-title&gt;&lt;/periodical&gt;&lt;pages&gt;588-600&lt;/pages&gt;&lt;volume&gt;104&lt;/volume&gt;&lt;number&gt;3&lt;/number&gt;&lt;keywords&gt;&lt;keyword&gt;Adaptation, Physiological&lt;/keyword&gt;&lt;keyword&gt;Animals&lt;/keyword&gt;&lt;keyword&gt;Arteries/*metabolism&lt;/keyword&gt;&lt;keyword&gt;Atherosclerosis/genetics/*metabolism/physiopathology/prevention &amp;amp; control&lt;/keyword&gt;&lt;keyword&gt;Blood Pressure&lt;/keyword&gt;&lt;keyword&gt;Elasticity&lt;/keyword&gt;&lt;keyword&gt;Endothelial Cells/*metabolism&lt;/keyword&gt;&lt;keyword&gt;*Exercise&lt;/keyword&gt;&lt;keyword&gt;*Hemorheology&lt;/keyword&gt;&lt;keyword&gt;Humans&lt;/keyword&gt;&lt;keyword&gt;Phenotype&lt;/keyword&gt;&lt;keyword&gt;Pulsatile Flow&lt;/keyword&gt;&lt;keyword&gt;Signal Transduction&lt;/keyword&gt;&lt;keyword&gt;Stress, Mechanical&lt;/keyword&gt;&lt;/keywords&gt;&lt;dates&gt;&lt;year&gt;2008&lt;/year&gt;&lt;pub-dates&gt;&lt;date&gt;Mar&lt;/date&gt;&lt;/pub-dates&gt;&lt;/dates&gt;&lt;isbn&gt;8750-7587 (Print)&amp;#xD;0161-7567 (Linking)&lt;/isbn&gt;&lt;accession-num&gt;18063803&lt;/accession-num&gt;&lt;urls&gt;&lt;related-urls&gt;&lt;url&gt;http://www.ncbi.nlm.nih.gov/pubmed/18063803&lt;/url&gt;&lt;/related-urls&gt;&lt;/urls&gt;&lt;custom2&gt;PMC3289055&lt;/custom2&gt;&lt;electronic-resource-num&gt;10.1152/japplphysiol.01096.2007&lt;/electronic-resource-num&gt;&lt;/record&gt;&lt;/Cite&gt;&lt;/EndNote&gt;</w:instrText>
      </w:r>
      <w:r w:rsidR="00F33166">
        <w:fldChar w:fldCharType="separate"/>
      </w:r>
      <w:r w:rsidR="00F33166">
        <w:rPr>
          <w:noProof/>
        </w:rPr>
        <w:t>[1]</w:t>
      </w:r>
      <w:r w:rsidR="00F33166">
        <w:fldChar w:fldCharType="end"/>
      </w:r>
      <w:r w:rsidR="0012473B">
        <w:t>.</w:t>
      </w:r>
      <w:r w:rsidR="00050C25">
        <w:t xml:space="preserve"> </w:t>
      </w:r>
      <w:r w:rsidRPr="00724863">
        <w:t>In vitro studies using cell culture and isolated perfused arteries has established the casual link between this type of disturbed shear pattern and adverse endothelial adaptations. Chappell et al. (1988) studied human umbilical vein endothelial cell</w:t>
      </w:r>
      <w:r w:rsidR="00AC244D">
        <w:t>s</w:t>
      </w:r>
      <w:r w:rsidRPr="00724863">
        <w:t xml:space="preserve"> (HUVECs) in vitro and showed that oscillatory flow promoted adhesion of endothelial leukocyte (in special monocytes) expression via increased levels of three adhesion molecules: vascular cell adhesion molecule-1 (VCAM-1), intercellular adhesion molecule-1 (ICAM-1) and E-selectin</w:t>
      </w:r>
      <w:r w:rsidR="00173BF4">
        <w:t xml:space="preserve"> </w:t>
      </w:r>
      <w:r w:rsidR="00173BF4">
        <w:fldChar w:fldCharType="begin"/>
      </w:r>
      <w:r w:rsidR="00173BF4">
        <w:instrText xml:space="preserve"> ADDIN EN.CITE &lt;EndNote&gt;&lt;Cite&gt;&lt;Author&gt;Chappell&lt;/Author&gt;&lt;Year&gt;1998&lt;/Year&gt;&lt;RecNum&gt;52&lt;/RecNum&gt;&lt;DisplayText&gt;[4]&lt;/DisplayText&gt;&lt;record&gt;&lt;rec-number&gt;52&lt;/rec-number&gt;&lt;foreign-keys&gt;&lt;key app="EN" db-id="292se5a9it5ewved2r5vrfe0ppwsperw5vx2" timestamp="1455745834"&gt;52&lt;/key&gt;&lt;/foreign-keys&gt;&lt;ref-type name="Journal Article"&gt;17&lt;/ref-type&gt;&lt;contributors&gt;&lt;authors&gt;&lt;author&gt;Chappell, D. C.&lt;/author&gt;&lt;author&gt;Varner, S. E.&lt;/author&gt;&lt;author&gt;Nerem, R. M.&lt;/author&gt;&lt;author&gt;Medford, R. M.&lt;/author&gt;&lt;author&gt;Alexander, R. W.&lt;/author&gt;&lt;/authors&gt;&lt;/contributors&gt;&lt;auth-address&gt;Department of Medicine, Emory University, Atlanta, GA, USA.&lt;/auth-address&gt;&lt;titles&gt;&lt;title&gt;Oscillatory shear stress stimulates adhesion molecule expression in cultured human endothelium&lt;/title&gt;&lt;secondary-title&gt;Circ Res&lt;/secondary-title&gt;&lt;/titles&gt;&lt;periodical&gt;&lt;full-title&gt;Circ Res&lt;/full-title&gt;&lt;/periodical&gt;&lt;pages&gt;532-9&lt;/pages&gt;&lt;volume&gt;82&lt;/volume&gt;&lt;number&gt;5&lt;/number&gt;&lt;keywords&gt;&lt;keyword&gt;Acetylcysteine/pharmacology&lt;/keyword&gt;&lt;keyword&gt;Cell Adhesion/physiology&lt;/keyword&gt;&lt;keyword&gt;Cell Adhesion Molecules/genetics/*metabolism&lt;/keyword&gt;&lt;keyword&gt;E-Selectin/genetics/metabolism&lt;/keyword&gt;&lt;keyword&gt;Endothelium, Vascular/*chemistry/*cytology/drug effects&lt;/keyword&gt;&lt;keyword&gt;Flow Cytometry&lt;/keyword&gt;&lt;keyword&gt;Free Radical Scavengers/pharmacology&lt;/keyword&gt;&lt;keyword&gt;Humans&lt;/keyword&gt;&lt;keyword&gt;Intercellular Adhesion Molecule-1/genetics/metabolism&lt;/keyword&gt;&lt;keyword&gt;Monocytes/cytology&lt;/keyword&gt;&lt;keyword&gt;Periodicity&lt;/keyword&gt;&lt;keyword&gt;RNA, Messenger/metabolism&lt;/keyword&gt;&lt;keyword&gt;Stress, Mechanical&lt;/keyword&gt;&lt;keyword&gt;Umbilical Cord/cytology&lt;/keyword&gt;&lt;keyword&gt;Vascular Cell Adhesion Molecule-1/genetics/metabolism&lt;/keyword&gt;&lt;/keywords&gt;&lt;dates&gt;&lt;year&gt;1998&lt;/year&gt;&lt;pub-dates&gt;&lt;date&gt;Mar 23&lt;/date&gt;&lt;/pub-dates&gt;&lt;/dates&gt;&lt;isbn&gt;0009-7330 (Print)&amp;#xD;0009-7330 (Linking)&lt;/isbn&gt;&lt;accession-num&gt;9529157&lt;/accession-num&gt;&lt;urls&gt;&lt;related-urls&gt;&lt;url&gt;http://www.ncbi.nlm.nih.gov/pubmed/9529157&lt;/url&gt;&lt;/related-urls&gt;&lt;/urls&gt;&lt;/record&gt;&lt;/Cite&gt;&lt;/EndNote&gt;</w:instrText>
      </w:r>
      <w:r w:rsidR="00173BF4">
        <w:fldChar w:fldCharType="separate"/>
      </w:r>
      <w:r w:rsidR="00173BF4">
        <w:rPr>
          <w:noProof/>
        </w:rPr>
        <w:t>[4]</w:t>
      </w:r>
      <w:r w:rsidR="00173BF4">
        <w:fldChar w:fldCharType="end"/>
      </w:r>
      <w:r w:rsidRPr="00724863">
        <w:t xml:space="preserve">. This finding partially explains why atherosclerotic lesions are present in arterial flow </w:t>
      </w:r>
      <w:r w:rsidRPr="00724863">
        <w:lastRenderedPageBreak/>
        <w:t xml:space="preserve">dividers, where oscillatory flow is exhibited. </w:t>
      </w:r>
      <w:proofErr w:type="spellStart"/>
      <w:r w:rsidRPr="00724863">
        <w:t>Chappel</w:t>
      </w:r>
      <w:proofErr w:type="spellEnd"/>
      <w:r w:rsidRPr="00724863">
        <w:t xml:space="preserve"> et al. (1998) also pointed out that </w:t>
      </w:r>
      <w:r w:rsidR="00216117">
        <w:t>upregulation</w:t>
      </w:r>
      <w:r w:rsidR="00F23DC9">
        <w:t xml:space="preserve"> of</w:t>
      </w:r>
      <w:r w:rsidR="00F23DC9" w:rsidRPr="00724863">
        <w:t xml:space="preserve"> </w:t>
      </w:r>
      <w:r w:rsidRPr="00724863">
        <w:t>atherosclerosis mechanism</w:t>
      </w:r>
      <w:r w:rsidR="00F23DC9">
        <w:t>s are</w:t>
      </w:r>
      <w:r w:rsidRPr="00724863">
        <w:t xml:space="preserve"> related to changes in oxidative stress, such as reactive oxygen species (ROS) and NADPH oxidase</w:t>
      </w:r>
      <w:r w:rsidR="005B0E12">
        <w:t xml:space="preserve"> </w:t>
      </w:r>
      <w:r w:rsidR="005B0E12">
        <w:fldChar w:fldCharType="begin"/>
      </w:r>
      <w:r w:rsidR="00421C11">
        <w:instrText xml:space="preserve"> ADDIN EN.CITE &lt;EndNote&gt;&lt;Cite&gt;&lt;Author&gt;Chappell&lt;/Author&gt;&lt;Year&gt;1998&lt;/Year&gt;&lt;RecNum&gt;52&lt;/RecNum&gt;&lt;DisplayText&gt;[4]&lt;/DisplayText&gt;&lt;record&gt;&lt;rec-number&gt;52&lt;/rec-number&gt;&lt;foreign-keys&gt;&lt;key app="EN" db-id="292se5a9it5ewved2r5vrfe0ppwsperw5vx2" timestamp="1455745834"&gt;52&lt;/key&gt;&lt;/foreign-keys&gt;&lt;ref-type name="Journal Article"&gt;17&lt;/ref-type&gt;&lt;contributors&gt;&lt;authors&gt;&lt;author&gt;Chappell, D. C.&lt;/author&gt;&lt;author&gt;Varner, S. E.&lt;/author&gt;&lt;author&gt;Nerem, R. M.&lt;/author&gt;&lt;author&gt;Medford, R. M.&lt;/author&gt;&lt;author&gt;Alexander, R. W.&lt;/author&gt;&lt;/authors&gt;&lt;/contributors&gt;&lt;auth-address&gt;Department of Medicine, Emory University, Atlanta, GA, USA.&lt;/auth-address&gt;&lt;titles&gt;&lt;title&gt;Oscillatory shear stress stimulates adhesion molecule expression in cultured human endothelium&lt;/title&gt;&lt;secondary-title&gt;Circ Res&lt;/secondary-title&gt;&lt;/titles&gt;&lt;periodical&gt;&lt;full-title&gt;Circ Res&lt;/full-title&gt;&lt;/periodical&gt;&lt;pages&gt;532-9&lt;/pages&gt;&lt;volume&gt;82&lt;/volume&gt;&lt;number&gt;5&lt;/number&gt;&lt;keywords&gt;&lt;keyword&gt;Acetylcysteine/pharmacology&lt;/keyword&gt;&lt;keyword&gt;Cell Adhesion/physiology&lt;/keyword&gt;&lt;keyword&gt;Cell Adhesion Molecules/genetics/*metabolism&lt;/keyword&gt;&lt;keyword&gt;E-Selectin/genetics/metabolism&lt;/keyword&gt;&lt;keyword&gt;Endothelium, Vascular/*chemistry/*cytology/drug effects&lt;/keyword&gt;&lt;keyword&gt;Flow Cytometry&lt;/keyword&gt;&lt;keyword&gt;Free Radical Scavengers/pharmacology&lt;/keyword&gt;&lt;keyword&gt;Humans&lt;/keyword&gt;&lt;keyword&gt;Intercellular Adhesion Molecule-1/genetics/metabolism&lt;/keyword&gt;&lt;keyword&gt;Monocytes/cytology&lt;/keyword&gt;&lt;keyword&gt;Periodicity&lt;/keyword&gt;&lt;keyword&gt;RNA, Messenger/metabolism&lt;/keyword&gt;&lt;keyword&gt;Stress, Mechanical&lt;/keyword&gt;&lt;keyword&gt;Umbilical Cord/cytology&lt;/keyword&gt;&lt;keyword&gt;Vascular Cell Adhesion Molecule-1/genetics/metabolism&lt;/keyword&gt;&lt;/keywords&gt;&lt;dates&gt;&lt;year&gt;1998&lt;/year&gt;&lt;pub-dates&gt;&lt;date&gt;Mar 23&lt;/date&gt;&lt;/pub-dates&gt;&lt;/dates&gt;&lt;isbn&gt;0009-7330 (Print)&amp;#xD;0009-7330 (Linking)&lt;/isbn&gt;&lt;accession-num&gt;9529157&lt;/accession-num&gt;&lt;urls&gt;&lt;related-urls&gt;&lt;url&gt;http://www.ncbi.nlm.nih.gov/pubmed/9529157&lt;/url&gt;&lt;/related-urls&gt;&lt;/urls&gt;&lt;/record&gt;&lt;/Cite&gt;&lt;/EndNote&gt;</w:instrText>
      </w:r>
      <w:r w:rsidR="005B0E12">
        <w:fldChar w:fldCharType="separate"/>
      </w:r>
      <w:r w:rsidR="00421C11">
        <w:rPr>
          <w:noProof/>
        </w:rPr>
        <w:t>[4]</w:t>
      </w:r>
      <w:r w:rsidR="005B0E12">
        <w:fldChar w:fldCharType="end"/>
      </w:r>
      <w:r w:rsidRPr="00724863">
        <w:t xml:space="preserve">. In this same line of free radicals and ROS, McNally et al. (2003) found in bovine aortic endothelial cells (BAECs) and murine aortic endothelial cells (MAECs) that oscillatory shear stress dramatically increased the production of endothelial cell superoxide </w:t>
      </w:r>
      <w:r w:rsidR="00050C25">
        <w:rPr>
          <w:rFonts w:cstheme="minorHAnsi"/>
        </w:rPr>
        <w:t>·</w:t>
      </w:r>
      <w:r w:rsidRPr="00724863">
        <w:t>O</w:t>
      </w:r>
      <w:r w:rsidRPr="005B0E12">
        <w:rPr>
          <w:vertAlign w:val="superscript"/>
        </w:rPr>
        <w:t>2-</w:t>
      </w:r>
      <w:r w:rsidR="005B0E12">
        <w:t xml:space="preserve"> </w:t>
      </w:r>
      <w:r w:rsidR="005B0E12">
        <w:fldChar w:fldCharType="begin">
          <w:fldData xml:space="preserve">PEVuZE5vdGU+PENpdGU+PEF1dGhvcj5NY05hbGx5PC9BdXRob3I+PFllYXI+MjAwMzwvWWVhcj48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==
</w:fldData>
        </w:fldChar>
      </w:r>
      <w:r w:rsidR="00421C11">
        <w:instrText xml:space="preserve"> ADDIN EN.CITE </w:instrText>
      </w:r>
      <w:r w:rsidR="00421C11">
        <w:fldChar w:fldCharType="begin">
          <w:fldData xml:space="preserve">PEVuZE5vdGU+PENpdGU+PEF1dGhvcj5NY05hbGx5PC9BdXRob3I+PFllYXI+MjAwMzwvWWVhcj48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==
</w:fldData>
        </w:fldChar>
      </w:r>
      <w:r w:rsidR="00421C11">
        <w:instrText xml:space="preserve"> ADDIN EN.CITE.DATA </w:instrText>
      </w:r>
      <w:r w:rsidR="00421C11">
        <w:fldChar w:fldCharType="end"/>
      </w:r>
      <w:r w:rsidR="005B0E12">
        <w:fldChar w:fldCharType="separate"/>
      </w:r>
      <w:r w:rsidR="00421C11">
        <w:rPr>
          <w:noProof/>
        </w:rPr>
        <w:t>[5]</w:t>
      </w:r>
      <w:r w:rsidR="005B0E12">
        <w:fldChar w:fldCharType="end"/>
      </w:r>
      <w:r w:rsidRPr="00724863">
        <w:t>. Hwang et al</w:t>
      </w:r>
      <w:r w:rsidR="00050C25">
        <w:t>.</w:t>
      </w:r>
      <w:r w:rsidRPr="00724863">
        <w:t xml:space="preserve"> (2003) supported this statement in BAECs claiming that oscillatory flow produces greater oxidative stress by </w:t>
      </w:r>
      <w:r w:rsidR="00050C25">
        <w:rPr>
          <w:rFonts w:cstheme="minorHAnsi"/>
        </w:rPr>
        <w:t>·</w:t>
      </w:r>
      <w:r w:rsidRPr="00724863">
        <w:t>O</w:t>
      </w:r>
      <w:r w:rsidRPr="00826CF0">
        <w:rPr>
          <w:vertAlign w:val="superscript"/>
        </w:rPr>
        <w:t>2-</w:t>
      </w:r>
      <w:r w:rsidRPr="00724863">
        <w:t xml:space="preserve"> production, which enhances LDL oxidation and upregulates inflammatory markers</w:t>
      </w:r>
      <w:r w:rsidR="005B0E12">
        <w:t xml:space="preserve"> </w:t>
      </w:r>
      <w:r w:rsidR="005B0E12">
        <w:fldChar w:fldCharType="begin">
          <w:fldData xml:space="preserve">PEVuZE5vdGU+PENpdGU+PEF1dGhvcj5Id2FuZzwvQXV0aG9yPjxZZWFyPjIwMDM8L1llYXI+PFJl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</w:fldData>
        </w:fldChar>
      </w:r>
      <w:r w:rsidR="00BA1395">
        <w:instrText xml:space="preserve"> ADDIN EN.CITE </w:instrText>
      </w:r>
      <w:r w:rsidR="00BA1395">
        <w:fldChar w:fldCharType="begin">
          <w:fldData xml:space="preserve">PEVuZE5vdGU+PENpdGU+PEF1dGhvcj5Id2FuZzwvQXV0aG9yPjxZZWFyPjIwMDM8L1llYXI+PFJl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</w:fldData>
        </w:fldChar>
      </w:r>
      <w:r w:rsidR="00BA1395">
        <w:instrText xml:space="preserve"> ADDIN EN.CITE.DATA </w:instrText>
      </w:r>
      <w:r w:rsidR="00BA1395">
        <w:fldChar w:fldCharType="end"/>
      </w:r>
      <w:r w:rsidR="005B0E12">
        <w:fldChar w:fldCharType="separate"/>
      </w:r>
      <w:r w:rsidR="00421C11">
        <w:rPr>
          <w:noProof/>
        </w:rPr>
        <w:t>[6]</w:t>
      </w:r>
      <w:r w:rsidR="005B0E12">
        <w:fldChar w:fldCharType="end"/>
      </w:r>
      <w:r w:rsidRPr="00724863">
        <w:t>.</w:t>
      </w:r>
      <w:r w:rsidR="00AC244D">
        <w:t xml:space="preserve"> Additionally, </w:t>
      </w:r>
      <w:r w:rsidRPr="00724863">
        <w:t>Ziegler et al</w:t>
      </w:r>
      <w:r w:rsidR="00050C25">
        <w:t>.</w:t>
      </w:r>
      <w:r w:rsidRPr="00724863">
        <w:t xml:space="preserve"> (1998) demonstrated in BAECs</w:t>
      </w:r>
      <w:r w:rsidR="005B0E12">
        <w:t xml:space="preserve"> </w:t>
      </w:r>
      <w:r w:rsidRPr="00724863">
        <w:t>that oscillatory flow significantly contributed to endothelial dysfunction via significant increases in endothelin-1 and decreases in nitric oxide</w:t>
      </w:r>
      <w:r w:rsidR="005B0E12">
        <w:t xml:space="preserve"> </w:t>
      </w:r>
      <w:r w:rsidR="005B0E12">
        <w:fldChar w:fldCharType="begin"/>
      </w:r>
      <w:r w:rsidR="00421C11">
        <w:instrText xml:space="preserve"> ADDIN EN.CITE &lt;EndNote&gt;&lt;Cite&gt;&lt;Author&gt;Ziegler&lt;/Author&gt;&lt;Year&gt;1998&lt;/Year&gt;&lt;RecNum&gt;40&lt;/RecNum&gt;&lt;DisplayText&gt;[7]&lt;/DisplayText&gt;&lt;record&gt;&lt;rec-number&gt;40&lt;/rec-number&gt;&lt;foreign-keys&gt;&lt;key app="EN" db-id="292se5a9it5ewved2r5vrfe0ppwsperw5vx2" timestamp="1455744767"&gt;40&lt;/key&gt;&lt;/foreign-keys&gt;&lt;ref-type name="Journal Article"&gt;17&lt;/ref-type&gt;&lt;contributors&gt;&lt;authors&gt;&lt;author&gt;Ziegler, T.&lt;/author&gt;&lt;author&gt;Bouzourene, K.&lt;/author&gt;&lt;author&gt;Harrison, V. J.&lt;/author&gt;&lt;author&gt;Brunner, H. R.&lt;/author&gt;&lt;author&gt;Hayoz, D.&lt;/author&gt;&lt;/authors&gt;&lt;/contributors&gt;&lt;auth-address&gt;Division of Hypertension and Vascular Medicine, Lausanne University Hospital, Switzerland. thierry.ziegler@chuv.hospvd.ch&lt;/auth-address&gt;&lt;titles&gt;&lt;title&gt;Influence of oscillatory and unidirectional flow environments on the expression of endothelin and nitric oxide synthase in cultured endothelial cells&lt;/title&gt;&lt;secondary-title&gt;Arterioscler Thromb Vasc Biol&lt;/secondary-title&gt;&lt;/titles&gt;&lt;periodical&gt;&lt;full-title&gt;Arterioscler Thromb Vasc Biol&lt;/full-title&gt;&lt;/periodical&gt;&lt;pages&gt;686-92&lt;/pages&gt;&lt;volume&gt;18&lt;/volume&gt;&lt;number&gt;5&lt;/number&gt;&lt;keywords&gt;&lt;keyword&gt;Animals&lt;/keyword&gt;&lt;keyword&gt;Cattle&lt;/keyword&gt;&lt;keyword&gt;Cells, Cultured&lt;/keyword&gt;&lt;keyword&gt;Endothelin-1/*biosynthesis/genetics&lt;/keyword&gt;&lt;keyword&gt;Endothelium, Vascular/*metabolism&lt;/keyword&gt;&lt;keyword&gt;Gene Expression&lt;/keyword&gt;&lt;keyword&gt;Nitric Oxide Synthase/*biosynthesis/genetics&lt;/keyword&gt;&lt;keyword&gt;Nitric Oxide Synthase Type III&lt;/keyword&gt;&lt;keyword&gt;Pulsatile Flow&lt;/keyword&gt;&lt;keyword&gt;RNA, Messenger&lt;/keyword&gt;&lt;keyword&gt;Stress, Mechanical&lt;/keyword&gt;&lt;/keywords&gt;&lt;dates&gt;&lt;year&gt;1998&lt;/year&gt;&lt;pub-dates&gt;&lt;date&gt;May&lt;/date&gt;&lt;/pub-dates&gt;&lt;/dates&gt;&lt;isbn&gt;1079-5642 (Print)&amp;#xD;1079-5642 (Linking)&lt;/isbn&gt;&lt;accession-num&gt;9598825&lt;/accession-num&gt;&lt;urls&gt;&lt;related-urls&gt;&lt;url&gt;http://www.ncbi.nlm.nih.gov/pubmed/9598825&lt;/url&gt;&lt;/related-urls&gt;&lt;/urls&gt;&lt;/record&gt;&lt;/Cite&gt;&lt;/EndNote&gt;</w:instrText>
      </w:r>
      <w:r w:rsidR="005B0E12">
        <w:fldChar w:fldCharType="separate"/>
      </w:r>
      <w:r w:rsidR="00421C11">
        <w:rPr>
          <w:noProof/>
        </w:rPr>
        <w:t>[7]</w:t>
      </w:r>
      <w:r w:rsidR="005B0E12">
        <w:fldChar w:fldCharType="end"/>
      </w:r>
      <w:r w:rsidRPr="00724863">
        <w:t xml:space="preserve">. These adverse responses to an oscillatory pattern will eventually lead to cellular toxicity, smooth muscle cells proliferation and </w:t>
      </w:r>
      <w:proofErr w:type="spellStart"/>
      <w:r w:rsidRPr="00724863">
        <w:t>atherogenesis</w:t>
      </w:r>
      <w:proofErr w:type="spellEnd"/>
      <w:r w:rsidRPr="00724863">
        <w:t>.</w:t>
      </w:r>
    </w:p>
    <w:p w14:paraId="438A601F" w14:textId="3E31F7D1" w:rsidR="00C24001" w:rsidRPr="00724863" w:rsidRDefault="00C24001" w:rsidP="00E42600">
      <w:pPr>
        <w:spacing w:line="480" w:lineRule="auto"/>
        <w:ind w:firstLine="720"/>
      </w:pPr>
      <w:r w:rsidRPr="00724863">
        <w:t xml:space="preserve">While in vitro studies have provided valuable insight into the consequences of retrograde and oscillatory shear stress, they can’t be directly extrapolated to the in vivo human circulation. To address this issue, </w:t>
      </w:r>
      <w:proofErr w:type="spellStart"/>
      <w:r w:rsidRPr="00724863">
        <w:t>Thijssen</w:t>
      </w:r>
      <w:proofErr w:type="spellEnd"/>
      <w:r w:rsidRPr="00724863">
        <w:t xml:space="preserve"> et al. (2009) evaluated the effect of incremental levels of retrograde shear in the large arteries of young men</w:t>
      </w:r>
      <w:r w:rsidR="005B0E12">
        <w:t xml:space="preserve"> </w:t>
      </w:r>
      <w:r w:rsidR="005B0E12">
        <w:fldChar w:fldCharType="begin">
          <w:fldData xml:space="preserve">PEVuZE5vdGU+PENpdGU+PEF1dGhvcj5UaGlqc3NlbjwvQXV0aG9yPjxZZWFyPjIwMDk8L1llYXI+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</w:fldData>
        </w:fldChar>
      </w:r>
      <w:r w:rsidR="00421C11">
        <w:instrText xml:space="preserve"> ADDIN EN.CITE </w:instrText>
      </w:r>
      <w:r w:rsidR="00421C11">
        <w:fldChar w:fldCharType="begin">
          <w:fldData xml:space="preserve">PEVuZE5vdGU+PENpdGU+PEF1dGhvcj5UaGlqc3NlbjwvQXV0aG9yPjxZZWFyPjIwMDk8L1llYXI+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</w:fldData>
        </w:fldChar>
      </w:r>
      <w:r w:rsidR="00421C11">
        <w:instrText xml:space="preserve"> ADDIN EN.CITE.DATA </w:instrText>
      </w:r>
      <w:r w:rsidR="00421C11">
        <w:fldChar w:fldCharType="end"/>
      </w:r>
      <w:r w:rsidR="005B0E12">
        <w:fldChar w:fldCharType="separate"/>
      </w:r>
      <w:r w:rsidR="00421C11">
        <w:rPr>
          <w:noProof/>
        </w:rPr>
        <w:t>[8]</w:t>
      </w:r>
      <w:r w:rsidR="005B0E12">
        <w:fldChar w:fldCharType="end"/>
      </w:r>
      <w:r w:rsidRPr="00724863">
        <w:t xml:space="preserve">. These authors demonstrated that acutely exposing the brachial artery to retrograde shear significantly decreased endothelial-dependent flow mediated dilation (FMD). Additionally, they observed a linear relationship between FMD impairment in </w:t>
      </w:r>
      <w:r w:rsidR="00192A5C">
        <w:t xml:space="preserve">the </w:t>
      </w:r>
      <w:r w:rsidRPr="00724863">
        <w:t xml:space="preserve">brachial artery and the degree of retrograde shear. Similar findings have been reported in spinal cord patients. </w:t>
      </w:r>
      <w:proofErr w:type="spellStart"/>
      <w:r w:rsidRPr="00724863">
        <w:t>Totosy</w:t>
      </w:r>
      <w:proofErr w:type="spellEnd"/>
      <w:r w:rsidRPr="00724863">
        <w:t xml:space="preserve"> et al. (2015) concluded that 30 min of oscillatory shear </w:t>
      </w:r>
      <w:r w:rsidRPr="00724863">
        <w:lastRenderedPageBreak/>
        <w:t>rate acutely impaired FMD% in the brachial artery and superficial femoral artery (SFA) in this population</w:t>
      </w:r>
      <w:r w:rsidR="005B0E12">
        <w:t xml:space="preserve"> </w:t>
      </w:r>
      <w:r w:rsidR="005B0E12">
        <w:fldChar w:fldCharType="begin"/>
      </w:r>
      <w:r w:rsidR="00421C11">
        <w:instrText xml:space="preserve"> ADDIN EN.CITE &lt;EndNote&gt;&lt;Cite&gt;&lt;Author&gt;Totosy de Zepetnek&lt;/Author&gt;&lt;Year&gt;2015&lt;/Year&gt;&lt;RecNum&gt;34&lt;/RecNum&gt;&lt;DisplayText&gt;[9]&lt;/DisplayText&gt;&lt;record&gt;&lt;rec-number&gt;34&lt;/rec-number&gt;&lt;foreign-keys&gt;&lt;key app="EN" db-id="292se5a9it5ewved2r5vrfe0ppwsperw5vx2" timestamp="1455744767"&gt;34&lt;/key&gt;&lt;/foreign-keys&gt;&lt;ref-type name="Journal Article"&gt;17&lt;/ref-type&gt;&lt;contributors&gt;&lt;authors&gt;&lt;author&gt;Totosy de Zepetnek, J. O.&lt;/author&gt;&lt;author&gt;Ditor, D. S.&lt;/author&gt;&lt;author&gt;Au, J. S.&lt;/author&gt;&lt;author&gt;MacDonald, M. J.&lt;/author&gt;&lt;/authors&gt;&lt;/contributors&gt;&lt;auth-address&gt;Department of Kinesiology, McMaster University, Hamilton, Ontario, Canada, L8S 4L8.&amp;#xD;Department of Kinesiology, Brock University, St Catharines, Ontario, Canada, L2S 3A1.&lt;/auth-address&gt;&lt;titles&gt;&lt;title&gt;Impact of shear rate pattern on upper and lower limb conduit artery endothelial function in both spinal cord-injured and able-bodied men&lt;/title&gt;&lt;secondary-title&gt;Exp Physiol&lt;/secondary-title&gt;&lt;/titles&gt;&lt;periodical&gt;&lt;full-title&gt;Exp Physiol&lt;/full-title&gt;&lt;/periodical&gt;&lt;pages&gt;1107-17&lt;/pages&gt;&lt;volume&gt;100&lt;/volume&gt;&lt;number&gt;10&lt;/number&gt;&lt;dates&gt;&lt;year&gt;2015&lt;/year&gt;&lt;pub-dates&gt;&lt;date&gt;Oct&lt;/date&gt;&lt;/pub-dates&gt;&lt;/dates&gt;&lt;isbn&gt;1469-445X (Electronic)&amp;#xD;0958-0670 (Linking)&lt;/isbn&gt;&lt;accession-num&gt;26206681&lt;/accession-num&gt;&lt;urls&gt;&lt;related-urls&gt;&lt;url&gt;http://www.ncbi.nlm.nih.gov/pubmed/26206681&lt;/url&gt;&lt;/related-urls&gt;&lt;/urls&gt;&lt;electronic-resource-num&gt;10.1113/EP085056&lt;/electronic-resource-num&gt;&lt;/record&gt;&lt;/Cite&gt;&lt;/EndNote&gt;</w:instrText>
      </w:r>
      <w:r w:rsidR="005B0E12">
        <w:fldChar w:fldCharType="separate"/>
      </w:r>
      <w:r w:rsidR="00421C11">
        <w:rPr>
          <w:noProof/>
        </w:rPr>
        <w:t>[9]</w:t>
      </w:r>
      <w:r w:rsidR="005B0E12">
        <w:fldChar w:fldCharType="end"/>
      </w:r>
      <w:r w:rsidRPr="00724863">
        <w:t>.</w:t>
      </w:r>
    </w:p>
    <w:p w14:paraId="2E9652F7" w14:textId="16AC421B" w:rsidR="00C24001" w:rsidRPr="00DF567F" w:rsidRDefault="00C24001" w:rsidP="00E42600">
      <w:pPr>
        <w:spacing w:line="480" w:lineRule="auto"/>
        <w:ind w:firstLine="720"/>
        <w:rPr>
          <w:rFonts w:ascii="Times New Roman" w:hAnsi="Times New Roman"/>
        </w:rPr>
      </w:pPr>
      <w:r w:rsidRPr="00724863">
        <w:t xml:space="preserve">While the original work of </w:t>
      </w:r>
      <w:proofErr w:type="spellStart"/>
      <w:r w:rsidRPr="00EE1634">
        <w:t>Thijssen</w:t>
      </w:r>
      <w:proofErr w:type="spellEnd"/>
      <w:r w:rsidRPr="00EE1634">
        <w:t xml:space="preserve"> et al. (2009) suggested that prior exposure to retrograde shear decreases resting brachial artery endothelial function, it remains unknown whether microvascular </w:t>
      </w:r>
      <w:r w:rsidRPr="003A347D">
        <w:rPr>
          <w:color w:val="000000" w:themeColor="text1"/>
        </w:rPr>
        <w:t>function</w:t>
      </w:r>
      <w:r w:rsidR="00FA082E" w:rsidRPr="003A347D">
        <w:rPr>
          <w:color w:val="000000" w:themeColor="text1"/>
        </w:rPr>
        <w:t xml:space="preserve"> is also affected</w:t>
      </w:r>
      <w:r w:rsidR="003A347D" w:rsidRPr="003A347D">
        <w:rPr>
          <w:color w:val="000000" w:themeColor="text1"/>
        </w:rPr>
        <w:t xml:space="preserve">. The microcirculation  or microvascular network </w:t>
      </w:r>
      <w:r w:rsidR="0099704F" w:rsidRPr="003A347D">
        <w:rPr>
          <w:color w:val="000000" w:themeColor="text1"/>
        </w:rPr>
        <w:t>refers</w:t>
      </w:r>
      <w:r w:rsidR="003A347D" w:rsidRPr="003A347D">
        <w:rPr>
          <w:color w:val="000000" w:themeColor="text1"/>
        </w:rPr>
        <w:t xml:space="preserve"> to the compound of blood vessels where the exchange of gases (CO</w:t>
      </w:r>
      <w:r w:rsidR="003A347D" w:rsidRPr="003A347D">
        <w:rPr>
          <w:color w:val="000000" w:themeColor="text1"/>
          <w:vertAlign w:val="subscript"/>
        </w:rPr>
        <w:t>2</w:t>
      </w:r>
      <w:r w:rsidR="003A347D" w:rsidRPr="003A347D">
        <w:rPr>
          <w:color w:val="000000" w:themeColor="text1"/>
        </w:rPr>
        <w:t>, O</w:t>
      </w:r>
      <w:r w:rsidR="003A347D" w:rsidRPr="003A347D">
        <w:rPr>
          <w:color w:val="000000" w:themeColor="text1"/>
          <w:vertAlign w:val="subscript"/>
        </w:rPr>
        <w:t>2</w:t>
      </w:r>
      <w:r w:rsidR="003A347D" w:rsidRPr="003A347D">
        <w:rPr>
          <w:color w:val="000000" w:themeColor="text1"/>
        </w:rPr>
        <w:t xml:space="preserve">) and, nutrients and </w:t>
      </w:r>
      <w:r w:rsidR="00E4299B" w:rsidRPr="003A347D">
        <w:rPr>
          <w:color w:val="000000" w:themeColor="text1"/>
        </w:rPr>
        <w:t xml:space="preserve"> </w:t>
      </w:r>
      <w:r w:rsidR="003A347D" w:rsidRPr="003A347D">
        <w:rPr>
          <w:color w:val="000000" w:themeColor="text1"/>
        </w:rPr>
        <w:t xml:space="preserve">metabolic products are being perfused from the blood stream to the muscle tissues and </w:t>
      </w:r>
      <w:r w:rsidR="0099704F" w:rsidRPr="003A347D">
        <w:rPr>
          <w:color w:val="000000" w:themeColor="text1"/>
        </w:rPr>
        <w:t>vice versa</w:t>
      </w:r>
      <w:r w:rsidRPr="003A347D">
        <w:rPr>
          <w:color w:val="000000" w:themeColor="text1"/>
        </w:rPr>
        <w:t xml:space="preserve">. </w:t>
      </w:r>
      <w:r w:rsidRPr="00724863">
        <w:t xml:space="preserve">Recently, Near Infrared Spectroscopy (NIRS) has been used to monitor the redox state of hemoglobin and myoglobin within the muscle microvascular network </w:t>
      </w:r>
      <w:r w:rsidR="00843F3C">
        <w:fldChar w:fldCharType="begin"/>
      </w:r>
      <w:r w:rsidR="00BA1395">
        <w:instrText xml:space="preserve"> ADDIN EN.CITE &lt;EndNote&gt;&lt;Cite&gt;&lt;Author&gt;Koga&lt;/Author&gt;&lt;Year&gt;2012&lt;/Year&gt;&lt;RecNum&gt;20&lt;/RecNum&gt;&lt;DisplayText&gt;[10]&lt;/DisplayText&gt;&lt;record&gt;&lt;rec-number&gt;20&lt;/rec-number&gt;&lt;foreign-keys&gt;&lt;key app="EN" db-id="pz2d0vftfs2xtjerfdmpp9dhvdxzr9fzrzrz" timestamp="1476712336"&gt;20&lt;/key&gt;&lt;key app="ENWeb" db-id=""&gt;0&lt;/key&gt;&lt;/foreign-keys&gt;&lt;ref-type name="Journal Article"&gt;17&lt;/ref-type&gt;&lt;contributors&gt;&lt;authors&gt;&lt;author&gt;Koga, S.&lt;/author&gt;&lt;author&gt;Kano, Y.&lt;/author&gt;&lt;author&gt;Barstow, T. J.&lt;/author&gt;&lt;author&gt;Ferreira, L. F.&lt;/author&gt;&lt;author&gt;Ohmae, E.&lt;/author&gt;&lt;author&gt;Sudo, M.&lt;/author&gt;&lt;author&gt;Poole, D. C.&lt;/author&gt;&lt;/authors&gt;&lt;/contributors&gt;&lt;auth-address&gt;Applied Physiology Laboratory, Kobe Design University, Kobe, Japan. s-koga@kobe-du.ac.jp&lt;/auth-address&gt;&lt;titles&gt;&lt;title&gt;Kinetics of muscle deoxygenation and microvascular PO(2) during contractions in rat: comparison of optical spectroscopy and phosphorescence-quenching techniques&lt;/title&gt;&lt;secondary-title&gt;J Appl Physiol (1985)&lt;/secondary-title&gt;&lt;/titles&gt;&lt;periodical&gt;&lt;full-title&gt;J Appl Physiol (1985)&lt;/full-title&gt;&lt;/periodical&gt;&lt;pages&gt;26-32&lt;/pages&gt;&lt;volume&gt;112&lt;/volume&gt;&lt;number&gt;1&lt;/number&gt;&lt;keywords&gt;&lt;keyword&gt;Animals&lt;/keyword&gt;&lt;keyword&gt;Luminescent Measurements/*methods&lt;/keyword&gt;&lt;keyword&gt;Male&lt;/keyword&gt;&lt;keyword&gt;Microcirculation/*physiology&lt;/keyword&gt;&lt;keyword&gt;Muscle Contraction/*physiology&lt;/keyword&gt;&lt;keyword&gt;Muscle, Skeletal/*blood supply/*physiology&lt;/keyword&gt;&lt;keyword&gt;Partial Pressure&lt;/keyword&gt;&lt;keyword&gt;Rats&lt;/keyword&gt;&lt;keyword&gt;Rats, Wistar&lt;/keyword&gt;&lt;keyword&gt;Spectroscopy, Near-Infrared/*methods&lt;/keyword&gt;&lt;/keywords&gt;&lt;dates&gt;&lt;year&gt;2012&lt;/year&gt;&lt;pub-dates&gt;&lt;date&gt;Jan&lt;/date&gt;&lt;/pub-dates&gt;&lt;/dates&gt;&lt;isbn&gt;1522-1601 (Electronic)&amp;#xD;0161-7567 (Linking)&lt;/isbn&gt;&lt;accession-num&gt;21979807&lt;/accession-num&gt;&lt;urls&gt;&lt;related-urls&gt;&lt;url&gt;http://www.ncbi.nlm.nih.gov/pubmed/21979807&lt;/url&gt;&lt;/related-urls&gt;&lt;/urls&gt;&lt;electronic-resource-num&gt;10.1152/japplphysiol.00925.2011&lt;/electronic-resource-num&gt;&lt;/record&gt;&lt;/Cite&gt;&lt;/EndNote&gt;</w:instrText>
      </w:r>
      <w:r w:rsidR="00843F3C">
        <w:fldChar w:fldCharType="separate"/>
      </w:r>
      <w:r w:rsidR="00843F3C">
        <w:rPr>
          <w:noProof/>
        </w:rPr>
        <w:t>[10]</w:t>
      </w:r>
      <w:r w:rsidR="00843F3C">
        <w:fldChar w:fldCharType="end"/>
      </w:r>
      <w:r w:rsidR="00232EEC">
        <w:t xml:space="preserve"> and has previously been used to evaluate </w:t>
      </w:r>
      <w:r w:rsidR="00EE1634">
        <w:t xml:space="preserve">microvascular reactivity in patient </w:t>
      </w:r>
      <w:r w:rsidR="00F265A0">
        <w:t>populations</w:t>
      </w:r>
      <w:r w:rsidRPr="00F265A0">
        <w:t xml:space="preserve">. Investigations </w:t>
      </w:r>
      <w:r w:rsidRPr="00724863">
        <w:t>of tissue oxygen saturation following a short period of vascular occlusion have revealed a decreased microvascular reactivity in patients with septic shock</w:t>
      </w:r>
      <w:r w:rsidR="00E0787E">
        <w:t xml:space="preserve"> </w:t>
      </w:r>
      <w:r w:rsidR="00E0787E">
        <w:fldChar w:fldCharType="begin"/>
      </w:r>
      <w:r w:rsidR="00BA1395">
        <w:instrText xml:space="preserve"> ADDIN EN.CITE &lt;EndNote&gt;&lt;Cite&gt;&lt;Author&gt;De Blasi&lt;/Author&gt;&lt;Year&gt;2005&lt;/Year&gt;&lt;RecNum&gt;1&lt;/RecNum&gt;&lt;DisplayText&gt;[11]&lt;/DisplayText&gt;&lt;record&gt;&lt;rec-number&gt;1&lt;/rec-number&gt;&lt;foreign-keys&gt;&lt;key app="EN" db-id="pz2d0vftfs2xtjerfdmpp9dhvdxzr9fzrzrz" timestamp="1476712152"&gt;1&lt;/key&gt;&lt;key app="ENWeb" db-id=""&gt;0&lt;/key&gt;&lt;/foreign-keys&gt;&lt;ref-type name="Journal Article"&gt;17&lt;/ref-type&gt;&lt;contributors&gt;&lt;authors&gt;&lt;author&gt;De Blasi, R. A.&lt;/author&gt;&lt;author&gt;Palmisani, S.&lt;/author&gt;&lt;author&gt;Alampi, D.&lt;/author&gt;&lt;author&gt;Mercieri, M.&lt;/author&gt;&lt;author&gt;Romano, R.&lt;/author&gt;&lt;author&gt;Collini, S.&lt;/author&gt;&lt;author&gt;Pinto, G.&lt;/author&gt;&lt;/authors&gt;&lt;/contributors&gt;&lt;auth-address&gt;Department of Anaesthesiology and Intensive Care II, Faculty of Medicine, University of Rome La Sapienza, S. Andrea Hospital, Via di Grottarossa 1035, 00189, Rome, Italy. radbl@libero.it&lt;/auth-address&gt;&lt;titles&gt;&lt;title&gt;Microvascular dysfunction and skeletal muscle oxygenation assessed by phase-modulation near-infrared spectroscopy in patients with septic shock&lt;/title&gt;&lt;secondary-title&gt;Intensive Care Med&lt;/secondary-title&gt;&lt;/titles&gt;&lt;periodical&gt;&lt;full-title&gt;Intensive Care Med&lt;/full-title&gt;&lt;/periodical&gt;&lt;pages&gt;1661-8&lt;/pages&gt;&lt;volume&gt;31&lt;/volume&gt;&lt;number&gt;12&lt;/number&gt;&lt;keywords&gt;&lt;keyword&gt;Aged&lt;/keyword&gt;&lt;keyword&gt;Case-Control Studies&lt;/keyword&gt;&lt;keyword&gt;Female&lt;/keyword&gt;&lt;keyword&gt;Humans&lt;/keyword&gt;&lt;keyword&gt;Male&lt;/keyword&gt;&lt;keyword&gt;*Microcirculation&lt;/keyword&gt;&lt;keyword&gt;Middle Aged&lt;/keyword&gt;&lt;keyword&gt;Muscle, Skeletal/*blood supply&lt;/keyword&gt;&lt;keyword&gt;Oxygen/*metabolism&lt;/keyword&gt;&lt;keyword&gt;Oxygen Consumption&lt;/keyword&gt;&lt;keyword&gt;Prospective Studies&lt;/keyword&gt;&lt;keyword&gt;Shock, Septic/*physiopathology&lt;/keyword&gt;&lt;keyword&gt;Spectroscopy, Near-Infrared&lt;/keyword&gt;&lt;keyword&gt;Statistics, Nonparametric&lt;/keyword&gt;&lt;/keywords&gt;&lt;dates&gt;&lt;year&gt;2005&lt;/year&gt;&lt;pub-dates&gt;&lt;date&gt;Dec&lt;/date&gt;&lt;/pub-dates&gt;&lt;/dates&gt;&lt;isbn&gt;0342-4642 (Print)&amp;#xD;0342-4642 (Linking)&lt;/isbn&gt;&lt;accession-num&gt;16205889&lt;/accession-num&gt;&lt;urls&gt;&lt;related-urls&gt;&lt;url&gt;http://www.ncbi.nlm.nih.gov/pubmed/16205889&lt;/url&gt;&lt;/related-urls&gt;&lt;/urls&gt;&lt;electronic-resource-num&gt;10.1007/s00134-005-2822-y&lt;/electronic-resource-num&gt;&lt;/record&gt;&lt;/Cite&gt;&lt;/EndNote&gt;</w:instrText>
      </w:r>
      <w:r w:rsidR="00E0787E">
        <w:fldChar w:fldCharType="separate"/>
      </w:r>
      <w:r w:rsidR="00E0787E">
        <w:rPr>
          <w:noProof/>
        </w:rPr>
        <w:t>[11]</w:t>
      </w:r>
      <w:r w:rsidR="00E0787E">
        <w:fldChar w:fldCharType="end"/>
      </w:r>
      <w:r w:rsidRPr="00724863">
        <w:t xml:space="preserve">. </w:t>
      </w:r>
      <w:proofErr w:type="spellStart"/>
      <w:r w:rsidRPr="00724863">
        <w:t>Kragelj</w:t>
      </w:r>
      <w:proofErr w:type="spellEnd"/>
      <w:r w:rsidRPr="00724863">
        <w:t xml:space="preserve"> et al. (2001) compared </w:t>
      </w:r>
      <w:r w:rsidR="00AC244D">
        <w:t xml:space="preserve">patients with peripheral vascular disease to </w:t>
      </w:r>
      <w:r w:rsidRPr="00724863">
        <w:t xml:space="preserve">healthy subjects via NIRS, measuring the oxygenation index (OI), which </w:t>
      </w:r>
      <w:r w:rsidR="00050C25">
        <w:t>represents</w:t>
      </w:r>
      <w:r w:rsidR="00050C25" w:rsidRPr="00724863">
        <w:t xml:space="preserve"> </w:t>
      </w:r>
      <w:r w:rsidRPr="00724863">
        <w:t>the net hemoglobin oxygenation status</w:t>
      </w:r>
      <w:r w:rsidR="00050C25">
        <w:t xml:space="preserve"> within the interrogated tissue</w:t>
      </w:r>
      <w:r w:rsidR="005B0E12">
        <w:t xml:space="preserve"> </w:t>
      </w:r>
      <w:r w:rsidR="005B0E12">
        <w:fldChar w:fldCharType="begin"/>
      </w:r>
      <w:r w:rsidR="00E0787E">
        <w:instrText xml:space="preserve"> ADDIN EN.CITE &lt;EndNote&gt;&lt;Cite&gt;&lt;Author&gt;Kragelj&lt;/Author&gt;&lt;Year&gt;2001&lt;/Year&gt;&lt;RecNum&gt;48&lt;/RecNum&gt;&lt;DisplayText&gt;[12]&lt;/DisplayText&gt;&lt;record&gt;&lt;rec-number&gt;48&lt;/rec-number&gt;&lt;foreign-keys&gt;&lt;key app="EN" db-id="292se5a9it5ewved2r5vrfe0ppwsperw5vx2" timestamp="1455745658"&gt;48&lt;/key&gt;&lt;/foreign-keys&gt;&lt;ref-type name="Journal Article"&gt;17&lt;/ref-type&gt;&lt;contributors&gt;&lt;authors&gt;&lt;author&gt;Kragelj, R.&lt;/author&gt;&lt;author&gt;Jarm, T.&lt;/author&gt;&lt;author&gt;Erjavec, T.&lt;/author&gt;&lt;author&gt;Presern-Strukelj, M.&lt;/author&gt;&lt;author&gt;Miklavcic, D.&lt;/author&gt;&lt;/authors&gt;&lt;/contributors&gt;&lt;auth-address&gt;University of Ljubljana, Faculty of Electrical Engineering, Slovenia.&lt;/auth-address&gt;&lt;titles&gt;&lt;title&gt;Parameters of postocclusive reactive hyperemia measured by near infrared spectroscopy in patients with peripheral vascular disease and in healthy volunteers&lt;/title&gt;&lt;secondary-title&gt;Ann Biomed Eng&lt;/secondary-title&gt;&lt;/titles&gt;&lt;periodical&gt;&lt;full-title&gt;Ann Biomed Eng&lt;/full-title&gt;&lt;/periodical&gt;&lt;pages&gt;311-20&lt;/pages&gt;&lt;volume&gt;29&lt;/volume&gt;&lt;number&gt;4&lt;/number&gt;&lt;keywords&gt;&lt;keyword&gt;Aged&lt;/keyword&gt;&lt;keyword&gt;Biomedical Engineering&lt;/keyword&gt;&lt;keyword&gt;Blood Gas Monitoring, Transcutaneous&lt;/keyword&gt;&lt;keyword&gt;Case-Control Studies&lt;/keyword&gt;&lt;keyword&gt;Constriction&lt;/keyword&gt;&lt;keyword&gt;Female&lt;/keyword&gt;&lt;keyword&gt;Humans&lt;/keyword&gt;&lt;keyword&gt;Hyperemia/*physiopathology&lt;/keyword&gt;&lt;keyword&gt;Male&lt;/keyword&gt;&lt;keyword&gt;Middle Aged&lt;/keyword&gt;&lt;keyword&gt;Oxygen Consumption&lt;/keyword&gt;&lt;keyword&gt;Oxyhemoglobins/metabolism&lt;/keyword&gt;&lt;keyword&gt;Peripheral Vascular Diseases/*physiopathology&lt;/keyword&gt;&lt;keyword&gt;Spectroscopy, Near-Infrared&lt;/keyword&gt;&lt;/keywords&gt;&lt;dates&gt;&lt;year&gt;2001&lt;/year&gt;&lt;pub-dates&gt;&lt;date&gt;Apr&lt;/date&gt;&lt;/pub-dates&gt;&lt;/dates&gt;&lt;isbn&gt;0090-6964 (Print)&amp;#xD;0090-6964 (Linking)&lt;/isbn&gt;&lt;accession-num&gt;11339328&lt;/accession-num&gt;&lt;urls&gt;&lt;related-urls&gt;&lt;url&gt;http://www.ncbi.nlm.nih.gov/pubmed/11339328&lt;/url&gt;&lt;/related-urls&gt;&lt;/urls&gt;&lt;/record&gt;&lt;/Cite&gt;&lt;/EndNote&gt;</w:instrText>
      </w:r>
      <w:r w:rsidR="005B0E12">
        <w:fldChar w:fldCharType="separate"/>
      </w:r>
      <w:r w:rsidR="00E0787E">
        <w:rPr>
          <w:noProof/>
        </w:rPr>
        <w:t>[12]</w:t>
      </w:r>
      <w:r w:rsidR="005B0E12">
        <w:fldChar w:fldCharType="end"/>
      </w:r>
      <w:r w:rsidRPr="00724863">
        <w:t xml:space="preserve">. </w:t>
      </w:r>
      <w:r w:rsidR="00DF567F" w:rsidRPr="00CA465A">
        <w:rPr>
          <w:rFonts w:ascii="Times New Roman" w:hAnsi="Times New Roman"/>
        </w:rPr>
        <w:t>Their NIRS measurements detected oxygenation changes in deeper tissues</w:t>
      </w:r>
      <w:r w:rsidR="00050C25">
        <w:rPr>
          <w:rFonts w:ascii="Times New Roman" w:hAnsi="Times New Roman"/>
        </w:rPr>
        <w:t xml:space="preserve"> microvasculature </w:t>
      </w:r>
      <w:r w:rsidR="00DF567F" w:rsidRPr="00CA465A">
        <w:rPr>
          <w:rFonts w:ascii="Times New Roman" w:hAnsi="Times New Roman"/>
        </w:rPr>
        <w:t xml:space="preserve">and provided better dynamic signal than </w:t>
      </w:r>
      <w:r w:rsidR="00E15B50" w:rsidRPr="000D6396">
        <w:rPr>
          <w:rFonts w:ascii="Times New Roman" w:hAnsi="Times New Roman"/>
          <w:lang w:bidi="ar-SA"/>
        </w:rPr>
        <w:t xml:space="preserve">transcutaneous </w:t>
      </w:r>
      <w:r w:rsidR="00465CC8">
        <w:rPr>
          <w:rFonts w:ascii="Times New Roman" w:hAnsi="Times New Roman"/>
          <w:lang w:bidi="ar-SA"/>
        </w:rPr>
        <w:t xml:space="preserve">pulse </w:t>
      </w:r>
      <w:r w:rsidR="00E15B50" w:rsidRPr="000D6396">
        <w:rPr>
          <w:rFonts w:ascii="Times New Roman" w:hAnsi="Times New Roman"/>
          <w:lang w:bidi="ar-SA"/>
        </w:rPr>
        <w:t>oximetry</w:t>
      </w:r>
      <w:r w:rsidR="00E15B50" w:rsidRPr="000D6396">
        <w:rPr>
          <w:rFonts w:ascii="Times New Roman" w:hAnsi="Times New Roman"/>
        </w:rPr>
        <w:t xml:space="preserve"> (</w:t>
      </w:r>
      <w:r w:rsidR="00DF567F" w:rsidRPr="00CA465A">
        <w:rPr>
          <w:rFonts w:ascii="Times New Roman" w:hAnsi="Times New Roman"/>
        </w:rPr>
        <w:t>TcpO</w:t>
      </w:r>
      <w:r w:rsidR="00DF567F" w:rsidRPr="00CA465A">
        <w:rPr>
          <w:rFonts w:ascii="Times New Roman" w:hAnsi="Times New Roman"/>
          <w:vertAlign w:val="subscript"/>
        </w:rPr>
        <w:t>2</w:t>
      </w:r>
      <w:r w:rsidR="00E15B50" w:rsidRPr="000D6396">
        <w:rPr>
          <w:rFonts w:ascii="Times New Roman" w:hAnsi="Times New Roman"/>
        </w:rPr>
        <w:t>)</w:t>
      </w:r>
      <w:r w:rsidR="00DF567F" w:rsidRPr="008C0AC9">
        <w:rPr>
          <w:rFonts w:ascii="Times New Roman" w:hAnsi="Times New Roman"/>
        </w:rPr>
        <w:t>.</w:t>
      </w:r>
      <w:r w:rsidR="00DF567F" w:rsidRPr="00CA465A">
        <w:rPr>
          <w:rFonts w:ascii="Times New Roman" w:hAnsi="Times New Roman"/>
          <w:vertAlign w:val="subscript"/>
        </w:rPr>
        <w:t xml:space="preserve"> </w:t>
      </w:r>
      <w:r w:rsidR="00050C25">
        <w:rPr>
          <w:rFonts w:ascii="Times New Roman" w:hAnsi="Times New Roman"/>
        </w:rPr>
        <w:t xml:space="preserve">Thus, </w:t>
      </w:r>
      <w:r w:rsidR="00DF567F" w:rsidRPr="00CA465A">
        <w:rPr>
          <w:rFonts w:ascii="Times New Roman" w:hAnsi="Times New Roman"/>
        </w:rPr>
        <w:t xml:space="preserve">NIRS was concluded to reflect closely the real response of the peripheral </w:t>
      </w:r>
      <w:r w:rsidR="00050C25">
        <w:rPr>
          <w:rFonts w:ascii="Times New Roman" w:hAnsi="Times New Roman"/>
        </w:rPr>
        <w:t>micro</w:t>
      </w:r>
      <w:r w:rsidR="00DF567F" w:rsidRPr="00CA465A">
        <w:rPr>
          <w:rFonts w:ascii="Times New Roman" w:hAnsi="Times New Roman"/>
        </w:rPr>
        <w:t xml:space="preserve">vasculature to the occlusion stimulus. </w:t>
      </w:r>
      <w:r w:rsidRPr="00724863">
        <w:t xml:space="preserve"> </w:t>
      </w:r>
    </w:p>
    <w:p w14:paraId="1BF26801" w14:textId="36B20C87" w:rsidR="00C24001" w:rsidRPr="00724863" w:rsidRDefault="00C24001" w:rsidP="00E42600">
      <w:pPr>
        <w:spacing w:line="480" w:lineRule="auto"/>
        <w:ind w:firstLine="720"/>
      </w:pPr>
      <w:r w:rsidRPr="00724863">
        <w:t xml:space="preserve">Elucidation of the altered tissue perfusion characteristics, via NIRS measurements, in response to different hemodynamic shear rates, will </w:t>
      </w:r>
      <w:r w:rsidR="00F23DC9">
        <w:t xml:space="preserve">therefore </w:t>
      </w:r>
      <w:r w:rsidRPr="00724863">
        <w:t xml:space="preserve">provide valuable insight into microcirculatory consequences of different magnitudes of </w:t>
      </w:r>
      <w:r w:rsidRPr="00724863">
        <w:lastRenderedPageBreak/>
        <w:t>retrograde shear of microvascular function and changes in shear rate pattern</w:t>
      </w:r>
      <w:r w:rsidR="00F56F68">
        <w:t xml:space="preserve">s. However, the impact of </w:t>
      </w:r>
      <w:r w:rsidRPr="00724863">
        <w:t xml:space="preserve">changes in retrograde shear stress </w:t>
      </w:r>
      <w:r w:rsidR="00AC244D">
        <w:t>to our knowledge has not been previously</w:t>
      </w:r>
      <w:r w:rsidRPr="00724863">
        <w:t xml:space="preserve"> examined in humans at the microcirculatory level. Therefore, the main purpose of the present investigation was to determine the impact of acute changes in retrograde shear rate on microvascular function in healthy, young humans. It was hypothesized that exposure to </w:t>
      </w:r>
      <w:r w:rsidR="00A67E10">
        <w:t xml:space="preserve">acute increases </w:t>
      </w:r>
      <w:r w:rsidR="007F5C33">
        <w:t>in limb</w:t>
      </w:r>
      <w:r w:rsidRPr="00724863">
        <w:t xml:space="preserve"> retrograde shear </w:t>
      </w:r>
      <w:r w:rsidR="007F5C33">
        <w:t>would</w:t>
      </w:r>
      <w:r w:rsidR="007F5C33" w:rsidRPr="00724863">
        <w:t xml:space="preserve"> </w:t>
      </w:r>
      <w:r w:rsidRPr="00724863">
        <w:t>decrease microvascular reactivity</w:t>
      </w:r>
      <w:r w:rsidR="007F5C33">
        <w:t xml:space="preserve"> </w:t>
      </w:r>
      <w:r w:rsidR="0099704F">
        <w:t>assessed</w:t>
      </w:r>
      <w:r w:rsidR="007F5C33">
        <w:t xml:space="preserve"> via NIRS</w:t>
      </w:r>
      <w:r w:rsidR="00950F6E">
        <w:t xml:space="preserve"> </w:t>
      </w:r>
      <w:r w:rsidR="00F601F2">
        <w:t>by decreas</w:t>
      </w:r>
      <w:r w:rsidR="006559BB">
        <w:t>e</w:t>
      </w:r>
      <w:r w:rsidR="00F601F2">
        <w:t>d</w:t>
      </w:r>
      <w:r w:rsidR="00DA2C63">
        <w:t xml:space="preserve"> in</w:t>
      </w:r>
      <w:r w:rsidR="00950F6E">
        <w:t xml:space="preserve"> the rate of resaturation,</w:t>
      </w:r>
      <w:r w:rsidR="00F601F2">
        <w:t xml:space="preserve"> </w:t>
      </w:r>
      <w:r w:rsidR="009C2814">
        <w:t>time-to-peak res</w:t>
      </w:r>
      <w:r w:rsidR="00950F6E">
        <w:t>aturation, and</w:t>
      </w:r>
      <w:r w:rsidR="00F601F2">
        <w:t xml:space="preserve"> </w:t>
      </w:r>
      <w:r w:rsidR="00950F6E">
        <w:t>peak saturation</w:t>
      </w:r>
      <w:r w:rsidRPr="00724863">
        <w:t xml:space="preserve">. To test this hypothesis, microvascular reactivity was examined in </w:t>
      </w:r>
      <w:r w:rsidR="007F5C33">
        <w:t>the leg</w:t>
      </w:r>
      <w:r w:rsidR="007F5C33" w:rsidRPr="00724863">
        <w:t xml:space="preserve"> </w:t>
      </w:r>
      <w:r w:rsidRPr="00724863">
        <w:t xml:space="preserve">of healthy participants before and after </w:t>
      </w:r>
      <w:r w:rsidR="007F5C33">
        <w:t xml:space="preserve">a </w:t>
      </w:r>
      <w:r w:rsidRPr="00724863">
        <w:t>30 min exposure to</w:t>
      </w:r>
      <w:r w:rsidR="007F5C33">
        <w:t xml:space="preserve"> an increase in</w:t>
      </w:r>
      <w:r w:rsidRPr="00724863">
        <w:t xml:space="preserve"> </w:t>
      </w:r>
      <w:r w:rsidR="007F5C33">
        <w:t xml:space="preserve">limb </w:t>
      </w:r>
      <w:r w:rsidRPr="00724863">
        <w:t xml:space="preserve">retrograde shear. The </w:t>
      </w:r>
      <w:r w:rsidRPr="00A53029">
        <w:t xml:space="preserve">retrograde shear stimulus was achieved in one </w:t>
      </w:r>
      <w:r w:rsidR="007F5C33" w:rsidRPr="00A53029">
        <w:t xml:space="preserve">leg </w:t>
      </w:r>
      <w:r w:rsidRPr="00A53029">
        <w:t xml:space="preserve">via inflation of a pneumatic cuff </w:t>
      </w:r>
      <w:r w:rsidR="00A53029" w:rsidRPr="00A53029">
        <w:t>located below knee</w:t>
      </w:r>
      <w:r w:rsidRPr="00A53029">
        <w:t xml:space="preserve"> (75 mmHg)</w:t>
      </w:r>
      <w:r w:rsidR="00C979B3">
        <w:t xml:space="preserve">, following </w:t>
      </w:r>
      <w:r w:rsidR="00C415E9">
        <w:t xml:space="preserve">the </w:t>
      </w:r>
      <w:r w:rsidR="00ED6D3F">
        <w:t>protocol</w:t>
      </w:r>
      <w:r w:rsidR="00C415E9">
        <w:t xml:space="preserve"> used by </w:t>
      </w:r>
      <w:proofErr w:type="spellStart"/>
      <w:r w:rsidR="00C415E9">
        <w:t>Thijssen</w:t>
      </w:r>
      <w:proofErr w:type="spellEnd"/>
      <w:r w:rsidR="00C979B3">
        <w:t xml:space="preserve"> </w:t>
      </w:r>
      <w:r w:rsidR="00C979B3">
        <w:fldChar w:fldCharType="begin">
          <w:fldData xml:space="preserve">PEVuZE5vdGU+PENpdGU+PEF1dGhvcj5UaGlqc3NlbjwvQXV0aG9yPjxZZWFyPjIwMDk8L1llYXI+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</w:fldData>
        </w:fldChar>
      </w:r>
      <w:r w:rsidR="00C979B3">
        <w:instrText xml:space="preserve"> ADDIN EN.CITE </w:instrText>
      </w:r>
      <w:r w:rsidR="00C979B3">
        <w:fldChar w:fldCharType="begin">
          <w:fldData xml:space="preserve">PEVuZE5vdGU+PENpdGU+PEF1dGhvcj5UaGlqc3NlbjwvQXV0aG9yPjxZZWFyPjIwMDk8L1llYXI+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</w:fldData>
        </w:fldChar>
      </w:r>
      <w:r w:rsidR="00C979B3">
        <w:instrText xml:space="preserve"> ADDIN EN.CITE.DATA </w:instrText>
      </w:r>
      <w:r w:rsidR="00C979B3">
        <w:fldChar w:fldCharType="end"/>
      </w:r>
      <w:r w:rsidR="00C979B3">
        <w:fldChar w:fldCharType="separate"/>
      </w:r>
      <w:r w:rsidR="00C979B3">
        <w:rPr>
          <w:noProof/>
        </w:rPr>
        <w:t>[8]</w:t>
      </w:r>
      <w:r w:rsidR="00C979B3">
        <w:fldChar w:fldCharType="end"/>
      </w:r>
      <w:r w:rsidRPr="00A53029">
        <w:t xml:space="preserve">. The contralateral </w:t>
      </w:r>
      <w:r w:rsidR="001227E2" w:rsidRPr="00A53029">
        <w:t xml:space="preserve">leg </w:t>
      </w:r>
      <w:r w:rsidRPr="00A53029">
        <w:t>served as a control.</w:t>
      </w:r>
      <w:r w:rsidRPr="00724863">
        <w:t xml:space="preserve"> </w:t>
      </w:r>
    </w:p>
    <w:p w14:paraId="3D8CA643" w14:textId="77777777" w:rsidR="00A0094B" w:rsidRDefault="00A0094B" w:rsidP="00E42600">
      <w:pPr>
        <w:spacing w:line="480" w:lineRule="auto"/>
        <w:ind w:firstLine="720"/>
      </w:pPr>
    </w:p>
    <w:p w14:paraId="000789BF" w14:textId="5EC1DF88" w:rsidR="00E21A19" w:rsidRPr="00E21A19" w:rsidRDefault="007F2648" w:rsidP="00E42600">
      <w:pPr>
        <w:pStyle w:val="Heading2"/>
      </w:pPr>
      <w:r w:rsidRPr="005A5343">
        <w:t xml:space="preserve"> </w:t>
      </w:r>
      <w:bookmarkStart w:id="10" w:name="_Toc480365189"/>
      <w:r w:rsidR="00DF60CB" w:rsidRPr="005A5343">
        <w:t>Research aim</w:t>
      </w:r>
      <w:bookmarkEnd w:id="10"/>
    </w:p>
    <w:p w14:paraId="595EC13B" w14:textId="4B7B08F4" w:rsidR="005A5343" w:rsidRPr="005A5343" w:rsidRDefault="005A5343" w:rsidP="00E42600">
      <w:pPr>
        <w:spacing w:line="480" w:lineRule="auto"/>
      </w:pPr>
      <w:r w:rsidRPr="005A5343">
        <w:t xml:space="preserve">Determine the </w:t>
      </w:r>
      <w:r w:rsidR="00033429">
        <w:t>effect</w:t>
      </w:r>
      <w:r w:rsidR="00033429" w:rsidRPr="005A5343">
        <w:t xml:space="preserve"> </w:t>
      </w:r>
      <w:r w:rsidRPr="005A5343">
        <w:t>of acute changes in retrograde shear rate on microvascular function in healthy, young humans</w:t>
      </w:r>
      <w:r w:rsidR="00033429">
        <w:t xml:space="preserve"> as determined via the post-occlusive NIRS response</w:t>
      </w:r>
      <w:r w:rsidRPr="005A5343">
        <w:t>.</w:t>
      </w:r>
    </w:p>
    <w:p w14:paraId="2327D8C4" w14:textId="77777777" w:rsid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jc w:val="both"/>
        <w:rPr>
          <w:rFonts w:ascii="Trebuchet MS" w:hAnsi="Trebuchet MS" w:cs="Trebuchet MS"/>
          <w:color w:val="000000"/>
          <w:sz w:val="22"/>
          <w:szCs w:val="22"/>
          <w:u w:color="000000"/>
        </w:rPr>
      </w:pPr>
    </w:p>
    <w:p w14:paraId="3C3C1C5C" w14:textId="4EA95C11" w:rsidR="00E21A19" w:rsidRPr="00E21A19" w:rsidRDefault="005A5343" w:rsidP="00E42600">
      <w:pPr>
        <w:pStyle w:val="Heading2"/>
      </w:pPr>
      <w:bookmarkStart w:id="11" w:name="_Toc480365190"/>
      <w:r w:rsidRPr="005A5343">
        <w:t>Hypotheses</w:t>
      </w:r>
      <w:bookmarkEnd w:id="11"/>
    </w:p>
    <w:p w14:paraId="6B605676" w14:textId="77777777" w:rsidR="00071BC0" w:rsidRDefault="005A5343" w:rsidP="00E42600">
      <w:pPr>
        <w:pStyle w:val="ListParagraph"/>
        <w:numPr>
          <w:ilvl w:val="0"/>
          <w:numId w:val="28"/>
        </w:numPr>
        <w:spacing w:line="480" w:lineRule="auto"/>
      </w:pPr>
      <w:r w:rsidRPr="005A5343">
        <w:t xml:space="preserve">Alternative hypothesis: Exposure to incremental levels of retrograde shear rates will </w:t>
      </w:r>
      <w:r w:rsidR="00AF1A3F">
        <w:t>elicit</w:t>
      </w:r>
      <w:r w:rsidR="00AF1A3F" w:rsidRPr="005A5343">
        <w:t xml:space="preserve"> </w:t>
      </w:r>
      <w:r w:rsidRPr="005A5343">
        <w:t xml:space="preserve">a decrease </w:t>
      </w:r>
      <w:r w:rsidR="00AF1A3F">
        <w:t xml:space="preserve">in </w:t>
      </w:r>
      <w:r w:rsidRPr="005A5343">
        <w:t>microvascular reactivity</w:t>
      </w:r>
      <w:r w:rsidR="00DA2C63">
        <w:t xml:space="preserve"> via NIRS </w:t>
      </w:r>
      <w:r w:rsidR="00071BC0">
        <w:t>by</w:t>
      </w:r>
    </w:p>
    <w:p w14:paraId="422BBB31" w14:textId="4EDB2DB7" w:rsidR="00071BC0" w:rsidRDefault="00DA2C63" w:rsidP="00E42600">
      <w:pPr>
        <w:pStyle w:val="ListParagraph"/>
        <w:numPr>
          <w:ilvl w:val="0"/>
          <w:numId w:val="39"/>
        </w:numPr>
        <w:spacing w:line="480" w:lineRule="auto"/>
      </w:pPr>
      <w:r>
        <w:t>decreases in</w:t>
      </w:r>
      <w:r w:rsidR="00071BC0">
        <w:t xml:space="preserve"> the rate of resaturation</w:t>
      </w:r>
      <w:r w:rsidR="00A643DA">
        <w:t>,</w:t>
      </w:r>
    </w:p>
    <w:p w14:paraId="43B56D99" w14:textId="152014B3" w:rsidR="00071BC0" w:rsidRDefault="00950F6E" w:rsidP="00E42600">
      <w:pPr>
        <w:pStyle w:val="ListParagraph"/>
        <w:numPr>
          <w:ilvl w:val="0"/>
          <w:numId w:val="39"/>
        </w:numPr>
        <w:spacing w:line="480" w:lineRule="auto"/>
      </w:pPr>
      <w:r>
        <w:t>decrea</w:t>
      </w:r>
      <w:r w:rsidR="00071BC0">
        <w:t xml:space="preserve">ses time-to-peak </w:t>
      </w:r>
      <w:r w:rsidR="0099704F">
        <w:t>resaturation</w:t>
      </w:r>
      <w:r w:rsidR="00071BC0">
        <w:t xml:space="preserve"> and</w:t>
      </w:r>
    </w:p>
    <w:p w14:paraId="661B1887" w14:textId="41E88E27" w:rsidR="005A5343" w:rsidRPr="005A5343" w:rsidRDefault="00950F6E" w:rsidP="00E42600">
      <w:pPr>
        <w:pStyle w:val="ListParagraph"/>
        <w:numPr>
          <w:ilvl w:val="0"/>
          <w:numId w:val="39"/>
        </w:numPr>
        <w:spacing w:line="480" w:lineRule="auto"/>
      </w:pPr>
      <w:r>
        <w:t>decreased peak saturation</w:t>
      </w:r>
    </w:p>
    <w:p w14:paraId="3888CF5B" w14:textId="77777777" w:rsidR="005A5343" w:rsidRPr="005A5343" w:rsidRDefault="005A5343" w:rsidP="00E42600">
      <w:pPr>
        <w:pStyle w:val="ListParagraph"/>
        <w:numPr>
          <w:ilvl w:val="0"/>
          <w:numId w:val="28"/>
        </w:numPr>
        <w:spacing w:line="480" w:lineRule="auto"/>
      </w:pPr>
      <w:r w:rsidRPr="005A5343">
        <w:lastRenderedPageBreak/>
        <w:t>Null hypothesis: Exposure to incremental levels of retrograde shear rates will not result in a decrease in microvascular reactivity.</w:t>
      </w:r>
    </w:p>
    <w:p w14:paraId="7387A781" w14:textId="77777777" w:rsid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rebuchet MS" w:hAnsi="Trebuchet MS" w:cs="Trebuchet MS"/>
          <w:color w:val="000000"/>
          <w:sz w:val="22"/>
          <w:szCs w:val="22"/>
          <w:u w:color="000000"/>
        </w:rPr>
      </w:pPr>
    </w:p>
    <w:p w14:paraId="6918C332" w14:textId="51222268" w:rsidR="00E21A19" w:rsidRPr="00E21A19" w:rsidRDefault="005A5343" w:rsidP="00E42600">
      <w:pPr>
        <w:pStyle w:val="Heading2"/>
      </w:pPr>
      <w:bookmarkStart w:id="12" w:name="_Toc480365191"/>
      <w:r w:rsidRPr="005A5343">
        <w:t>Significance of the study</w:t>
      </w:r>
      <w:bookmarkEnd w:id="12"/>
      <w:r w:rsidRPr="005A5343">
        <w:t xml:space="preserve"> </w:t>
      </w:r>
    </w:p>
    <w:p w14:paraId="7FCF0DEC" w14:textId="1077A012" w:rsidR="005A5343" w:rsidRPr="005A5343" w:rsidRDefault="005A5343" w:rsidP="00E42600">
      <w:pPr>
        <w:spacing w:line="480" w:lineRule="auto"/>
        <w:ind w:firstLine="720"/>
      </w:pPr>
      <w:r w:rsidRPr="005A5343">
        <w:t xml:space="preserve">Vascular function is a well-recognized predictor of cardiovascular diseases. Shear stress has the ability to induce changes in endothelial function, which can potentially lead to the presence of atherosclerosis. Results provided by flow-mediated dilation technique showed that anterograde shear stress improves </w:t>
      </w:r>
      <w:r w:rsidR="000C1451">
        <w:t xml:space="preserve">macrovascular </w:t>
      </w:r>
      <w:r w:rsidRPr="005A5343">
        <w:t xml:space="preserve">endothelial function. However, retrograde and oscillatory shear stress in both animal and human models induces pro-atherosclerotic mechanisms and </w:t>
      </w:r>
      <w:r w:rsidR="000C1451">
        <w:t xml:space="preserve">macrovascular </w:t>
      </w:r>
      <w:r w:rsidRPr="005A5343">
        <w:t xml:space="preserve">endothelial dysfunction. At the macrovascular level (e.g., brachial artery), the effect of different shear stress patterns on the endothelial function has been </w:t>
      </w:r>
      <w:r w:rsidR="000C1451">
        <w:t xml:space="preserve">well </w:t>
      </w:r>
      <w:r w:rsidRPr="005A5343">
        <w:t xml:space="preserve">studied, but no </w:t>
      </w:r>
      <w:r w:rsidRPr="00A643DA">
        <w:t xml:space="preserve">study </w:t>
      </w:r>
      <w:r w:rsidR="000C1451" w:rsidRPr="00A643DA">
        <w:t xml:space="preserve">to date </w:t>
      </w:r>
      <w:r w:rsidRPr="00A643DA">
        <w:t>has explored the effect of acute retrograde shear stress on microvascular level (i.e., arteriole and capillary).</w:t>
      </w:r>
      <w:r w:rsidR="000C1451" w:rsidRPr="00A643DA">
        <w:t xml:space="preserve"> </w:t>
      </w:r>
      <w:r w:rsidRPr="005A5343">
        <w:t>Therefore, the primary aim of the present study is to examine the impact of retrograde shear on microvascular function in vivo.</w:t>
      </w:r>
    </w:p>
    <w:p w14:paraId="45560FD2" w14:textId="77777777"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p>
    <w:p w14:paraId="76055178" w14:textId="258ED742" w:rsidR="00E21A19" w:rsidRPr="00E21A19" w:rsidRDefault="005A5343" w:rsidP="00E42600">
      <w:pPr>
        <w:pStyle w:val="Heading2"/>
      </w:pPr>
      <w:bookmarkStart w:id="13" w:name="_Toc480365192"/>
      <w:r w:rsidRPr="005A5343">
        <w:t>Assumptions</w:t>
      </w:r>
      <w:bookmarkEnd w:id="13"/>
    </w:p>
    <w:p w14:paraId="364A73B3" w14:textId="77777777" w:rsidR="005A5343" w:rsidRPr="005A5343" w:rsidRDefault="005A5343" w:rsidP="00E42600">
      <w:pPr>
        <w:pStyle w:val="ListParagraph"/>
        <w:numPr>
          <w:ilvl w:val="0"/>
          <w:numId w:val="29"/>
        </w:numPr>
        <w:spacing w:line="480" w:lineRule="auto"/>
      </w:pPr>
      <w:r w:rsidRPr="005A5343">
        <w:t>Participants agreed and signed up inform consent forms.</w:t>
      </w:r>
    </w:p>
    <w:p w14:paraId="61456B06" w14:textId="67430083" w:rsidR="005A5343" w:rsidRDefault="005A5343" w:rsidP="00E42600">
      <w:pPr>
        <w:pStyle w:val="ListParagraph"/>
        <w:numPr>
          <w:ilvl w:val="0"/>
          <w:numId w:val="29"/>
        </w:numPr>
        <w:spacing w:line="480" w:lineRule="auto"/>
      </w:pPr>
      <w:r w:rsidRPr="005A5343">
        <w:t>Participants followed the pretesting guidelines provided</w:t>
      </w:r>
      <w:r w:rsidR="00803C07">
        <w:t xml:space="preserve">, such as caffeine and alcohol use or </w:t>
      </w:r>
      <w:r w:rsidR="00835383">
        <w:t xml:space="preserve">sports practice which influence the FMD </w:t>
      </w:r>
      <w:r w:rsidR="00B71B16">
        <w:t>outcomes</w:t>
      </w:r>
      <w:r w:rsidRPr="005A5343">
        <w:t>.</w:t>
      </w:r>
    </w:p>
    <w:p w14:paraId="660F7007" w14:textId="03741FAA" w:rsidR="000C1451" w:rsidRDefault="000C1451" w:rsidP="00E42600">
      <w:pPr>
        <w:pStyle w:val="ListParagraph"/>
        <w:numPr>
          <w:ilvl w:val="0"/>
          <w:numId w:val="29"/>
        </w:numPr>
        <w:spacing w:line="480" w:lineRule="auto"/>
      </w:pPr>
      <w:r>
        <w:t>Responses of the</w:t>
      </w:r>
      <w:r w:rsidR="008872C4">
        <w:t xml:space="preserve"> recruited participants reflected</w:t>
      </w:r>
      <w:r>
        <w:t xml:space="preserve"> the general population</w:t>
      </w:r>
    </w:p>
    <w:p w14:paraId="456234EF" w14:textId="2B612179" w:rsidR="001251BF" w:rsidRPr="007D6A3D" w:rsidRDefault="001251BF" w:rsidP="00E42600">
      <w:pPr>
        <w:pStyle w:val="ListParagraph"/>
        <w:numPr>
          <w:ilvl w:val="0"/>
          <w:numId w:val="29"/>
        </w:numPr>
        <w:spacing w:line="480" w:lineRule="auto"/>
        <w:rPr>
          <w:color w:val="000000" w:themeColor="text1"/>
        </w:rPr>
      </w:pPr>
      <w:r w:rsidRPr="007D6A3D">
        <w:rPr>
          <w:color w:val="000000" w:themeColor="text1"/>
        </w:rPr>
        <w:t>NIRS</w:t>
      </w:r>
      <w:r w:rsidR="007D6A3D" w:rsidRPr="007D6A3D">
        <w:rPr>
          <w:color w:val="000000" w:themeColor="text1"/>
        </w:rPr>
        <w:t xml:space="preserve"> assumptions</w:t>
      </w:r>
      <w:r w:rsidRPr="007D6A3D">
        <w:rPr>
          <w:color w:val="000000" w:themeColor="text1"/>
        </w:rPr>
        <w:t xml:space="preserve">: Myoglobin did not influence the </w:t>
      </w:r>
      <w:r w:rsidR="00705267">
        <w:rPr>
          <w:color w:val="000000" w:themeColor="text1"/>
        </w:rPr>
        <w:t>signal</w:t>
      </w:r>
      <w:r w:rsidRPr="007D6A3D">
        <w:rPr>
          <w:color w:val="000000" w:themeColor="text1"/>
        </w:rPr>
        <w:t xml:space="preserve">, the </w:t>
      </w:r>
      <w:proofErr w:type="spellStart"/>
      <w:r w:rsidRPr="007D6A3D">
        <w:rPr>
          <w:color w:val="000000" w:themeColor="text1"/>
        </w:rPr>
        <w:t>optodes</w:t>
      </w:r>
      <w:proofErr w:type="spellEnd"/>
      <w:r w:rsidRPr="007D6A3D">
        <w:rPr>
          <w:color w:val="000000" w:themeColor="text1"/>
        </w:rPr>
        <w:t xml:space="preserve"> were placed in the same position pre and post retrograde shear intervention, the light </w:t>
      </w:r>
      <w:r w:rsidRPr="007D6A3D">
        <w:rPr>
          <w:color w:val="000000" w:themeColor="text1"/>
        </w:rPr>
        <w:lastRenderedPageBreak/>
        <w:t xml:space="preserve">did not cause any noise of the instrument and the part of the muscle studied represented the entire muscle.  </w:t>
      </w:r>
    </w:p>
    <w:p w14:paraId="3F27AC95" w14:textId="77777777"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jc w:val="both"/>
      </w:pPr>
    </w:p>
    <w:p w14:paraId="45134F8C" w14:textId="73E4D2E5" w:rsidR="00E21A19" w:rsidRPr="00E21A19" w:rsidRDefault="005A5343" w:rsidP="00E42600">
      <w:pPr>
        <w:pStyle w:val="Heading2"/>
      </w:pPr>
      <w:bookmarkStart w:id="14" w:name="_Toc480365193"/>
      <w:r w:rsidRPr="005A5343">
        <w:t>Delimitations</w:t>
      </w:r>
      <w:bookmarkEnd w:id="14"/>
    </w:p>
    <w:p w14:paraId="61DAF702" w14:textId="77777777" w:rsidR="005A5343" w:rsidRPr="005A5343" w:rsidRDefault="005A5343" w:rsidP="00E42600">
      <w:pPr>
        <w:pStyle w:val="ListParagraph"/>
        <w:numPr>
          <w:ilvl w:val="0"/>
          <w:numId w:val="30"/>
        </w:numPr>
        <w:spacing w:line="480" w:lineRule="auto"/>
      </w:pPr>
      <w:r w:rsidRPr="005A5343">
        <w:t xml:space="preserve">Participants were aged between 18 and 45 years old. </w:t>
      </w:r>
    </w:p>
    <w:p w14:paraId="2842F38D" w14:textId="77777777" w:rsidR="005A5343" w:rsidRPr="005A5343" w:rsidRDefault="005A5343" w:rsidP="00E42600">
      <w:pPr>
        <w:pStyle w:val="ListParagraph"/>
        <w:numPr>
          <w:ilvl w:val="0"/>
          <w:numId w:val="30"/>
        </w:numPr>
        <w:spacing w:line="480" w:lineRule="auto"/>
      </w:pPr>
      <w:r w:rsidRPr="005A5343">
        <w:t>Participants were recreationally active.</w:t>
      </w:r>
    </w:p>
    <w:p w14:paraId="2B862A50" w14:textId="77777777" w:rsidR="005A5343" w:rsidRDefault="005A5343" w:rsidP="00E42600">
      <w:pPr>
        <w:pStyle w:val="ListParagraph"/>
        <w:numPr>
          <w:ilvl w:val="0"/>
          <w:numId w:val="30"/>
        </w:numPr>
        <w:spacing w:line="480" w:lineRule="auto"/>
      </w:pPr>
      <w:r w:rsidRPr="005A5343">
        <w:t>Participants were selected from the Norman Campus at the University of Oklahoma.</w:t>
      </w:r>
    </w:p>
    <w:p w14:paraId="01506D3B" w14:textId="057B30BA" w:rsidR="00AF1A3F" w:rsidRPr="005A5343" w:rsidRDefault="00AF1A3F" w:rsidP="00E42600">
      <w:pPr>
        <w:pStyle w:val="ListParagraph"/>
        <w:numPr>
          <w:ilvl w:val="0"/>
          <w:numId w:val="30"/>
        </w:numPr>
        <w:spacing w:line="480" w:lineRule="auto"/>
      </w:pPr>
      <w:r>
        <w:t>Participants were free of known cardiovascular disease</w:t>
      </w:r>
    </w:p>
    <w:p w14:paraId="5511FA7B" w14:textId="77777777"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jc w:val="both"/>
      </w:pPr>
    </w:p>
    <w:p w14:paraId="10DF775E" w14:textId="2C7B85D1" w:rsidR="00E21A19" w:rsidRPr="00E21A19" w:rsidRDefault="005A5343" w:rsidP="00E42600">
      <w:pPr>
        <w:pStyle w:val="Heading2"/>
      </w:pPr>
      <w:bookmarkStart w:id="15" w:name="_Toc480365194"/>
      <w:r w:rsidRPr="005A5343">
        <w:t>Limitations</w:t>
      </w:r>
      <w:bookmarkEnd w:id="15"/>
    </w:p>
    <w:p w14:paraId="3119B5A3" w14:textId="76CB595A" w:rsidR="005A5343" w:rsidRPr="005A5343" w:rsidRDefault="005A5343" w:rsidP="00E42600">
      <w:pPr>
        <w:pStyle w:val="ListParagraph"/>
        <w:numPr>
          <w:ilvl w:val="0"/>
          <w:numId w:val="31"/>
        </w:numPr>
        <w:spacing w:line="480" w:lineRule="auto"/>
      </w:pPr>
      <w:r w:rsidRPr="005A5343">
        <w:t xml:space="preserve">Protocol limited to </w:t>
      </w:r>
      <w:r w:rsidR="007F5C33">
        <w:t xml:space="preserve">rectus </w:t>
      </w:r>
      <w:proofErr w:type="spellStart"/>
      <w:r w:rsidR="007F5C33">
        <w:t>femor</w:t>
      </w:r>
      <w:r w:rsidR="00C86536">
        <w:t>i</w:t>
      </w:r>
      <w:r w:rsidR="007F5C33">
        <w:t>s</w:t>
      </w:r>
      <w:proofErr w:type="spellEnd"/>
      <w:r w:rsidR="007F5C33">
        <w:t xml:space="preserve"> muscl</w:t>
      </w:r>
      <w:r w:rsidR="00D979C3">
        <w:t>e</w:t>
      </w:r>
      <w:r w:rsidRPr="005A5343">
        <w:t xml:space="preserve"> at microvascular level.</w:t>
      </w:r>
    </w:p>
    <w:p w14:paraId="4259FDCA" w14:textId="77777777" w:rsidR="005A5343" w:rsidRPr="005A5343" w:rsidRDefault="00C83509" w:rsidP="00E42600">
      <w:pPr>
        <w:pStyle w:val="ListParagraph"/>
        <w:numPr>
          <w:ilvl w:val="0"/>
          <w:numId w:val="31"/>
        </w:numPr>
        <w:spacing w:line="480" w:lineRule="auto"/>
      </w:pPr>
      <w:r w:rsidRPr="005A5343">
        <w:t xml:space="preserve">Protocol limited to </w:t>
      </w:r>
      <w:r>
        <w:t>y</w:t>
      </w:r>
      <w:r w:rsidR="005A5343" w:rsidRPr="005A5343">
        <w:t xml:space="preserve">oung, healthy participants.  </w:t>
      </w:r>
    </w:p>
    <w:p w14:paraId="116A047B" w14:textId="77777777"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jc w:val="both"/>
      </w:pPr>
    </w:p>
    <w:p w14:paraId="67F30BE4" w14:textId="19C968B0" w:rsidR="00E21A19" w:rsidRPr="00E21A19" w:rsidRDefault="005A5343" w:rsidP="00E42600">
      <w:pPr>
        <w:pStyle w:val="Heading2"/>
      </w:pPr>
      <w:bookmarkStart w:id="16" w:name="_Toc480365195"/>
      <w:r w:rsidRPr="00C83509">
        <w:t>Operational definitions</w:t>
      </w:r>
      <w:bookmarkEnd w:id="16"/>
      <w:r w:rsidRPr="00C83509">
        <w:t xml:space="preserve"> </w:t>
      </w:r>
    </w:p>
    <w:p w14:paraId="7FED6817" w14:textId="77777777"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071BAD">
        <w:rPr>
          <w:i/>
          <w:u w:val="single"/>
        </w:rPr>
        <w:t>Shear stress</w:t>
      </w:r>
      <w:r w:rsidRPr="005A5343">
        <w:t>: longitudinal pressure that the blood exerts against a blood vessel when flows through it.</w:t>
      </w:r>
    </w:p>
    <w:p w14:paraId="51BF4293" w14:textId="77777777"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071BAD">
        <w:rPr>
          <w:i/>
          <w:u w:val="single"/>
        </w:rPr>
        <w:t>Vascular endothelium</w:t>
      </w:r>
      <w:r w:rsidRPr="005A5343">
        <w:t>: layer compound of endothelial cells that covers the internal part of a blood vessel and plays multiple physiological and pathological roles.</w:t>
      </w:r>
    </w:p>
    <w:p w14:paraId="3169E3EF" w14:textId="77777777"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071BAD">
        <w:rPr>
          <w:i/>
          <w:u w:val="single"/>
        </w:rPr>
        <w:t>Flow-mediated dilation (FMD)</w:t>
      </w:r>
      <w:r w:rsidRPr="005A5343">
        <w:t>: shear-mediated dilation, technique used for evaluating vascular reactivity or the capacity of an artery to dilate in response to endothelial stimulation via increases in shear stress, therefore it evaluates vascular function.</w:t>
      </w:r>
    </w:p>
    <w:p w14:paraId="465A1C32" w14:textId="77777777"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071BAD">
        <w:rPr>
          <w:i/>
          <w:u w:val="single"/>
        </w:rPr>
        <w:t>Nitric oxide (NO):</w:t>
      </w:r>
      <w:r w:rsidRPr="005A5343">
        <w:t xml:space="preserve"> antioxidant, anti-inflammatory mediator and specially vasodilator, </w:t>
      </w:r>
      <w:r w:rsidRPr="005A5343">
        <w:lastRenderedPageBreak/>
        <w:t>vasoactive substance released by the endothelium because of an increase in shear stress leading to an increase in the blood vessel diameter.</w:t>
      </w:r>
    </w:p>
    <w:p w14:paraId="09F871E0" w14:textId="77777777"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071BAD">
        <w:rPr>
          <w:i/>
          <w:u w:val="single"/>
        </w:rPr>
        <w:t>Laminar flow</w:t>
      </w:r>
      <w:r w:rsidRPr="005A5343">
        <w:t>: flow of blood across the vessel in the same direction, with the highest velocity found in the center of the vessel, happening in straight regions of arteries.</w:t>
      </w:r>
    </w:p>
    <w:p w14:paraId="1B354B56" w14:textId="77777777"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071BAD">
        <w:rPr>
          <w:i/>
          <w:u w:val="single"/>
        </w:rPr>
        <w:t>Turbulent flow</w:t>
      </w:r>
      <w:r w:rsidRPr="005A5343">
        <w:t>: blood flow pattern characterized by not flowing linearly and smoothly, happening in the branches, bifurcations and curvatures of the arterial circulation.</w:t>
      </w:r>
    </w:p>
    <w:p w14:paraId="6697D51E" w14:textId="342D2C60"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071BAD">
        <w:rPr>
          <w:i/>
          <w:u w:val="single"/>
        </w:rPr>
        <w:t>Anterograde</w:t>
      </w:r>
      <w:r w:rsidR="000A68C6">
        <w:rPr>
          <w:i/>
          <w:u w:val="single"/>
        </w:rPr>
        <w:t>/antegrade</w:t>
      </w:r>
      <w:r w:rsidRPr="00071BAD">
        <w:rPr>
          <w:i/>
          <w:u w:val="single"/>
        </w:rPr>
        <w:t xml:space="preserve"> shear</w:t>
      </w:r>
      <w:r w:rsidRPr="005A5343">
        <w:t>: blood being directed from the heart to the periphery, associated with positive arterial adaptations and endothelium anti-</w:t>
      </w:r>
      <w:proofErr w:type="spellStart"/>
      <w:r w:rsidRPr="005A5343">
        <w:t>atherogenic</w:t>
      </w:r>
      <w:proofErr w:type="spellEnd"/>
      <w:r w:rsidRPr="005A5343">
        <w:t xml:space="preserve"> effects.</w:t>
      </w:r>
    </w:p>
    <w:p w14:paraId="69D7C68C" w14:textId="70A39409"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071BAD">
        <w:rPr>
          <w:i/>
          <w:u w:val="single"/>
        </w:rPr>
        <w:t>Retrograde shear</w:t>
      </w:r>
      <w:r w:rsidRPr="005A5343">
        <w:t>: blood experiences a return towards the heart or backwards</w:t>
      </w:r>
      <w:r w:rsidR="003E2D6E">
        <w:t xml:space="preserve"> due to downstream </w:t>
      </w:r>
      <w:r w:rsidR="00835383">
        <w:t>resistance</w:t>
      </w:r>
      <w:r w:rsidRPr="005A5343">
        <w:t>, believed to induce acute attenuation of endothelial function and to have pro-</w:t>
      </w:r>
      <w:proofErr w:type="spellStart"/>
      <w:r w:rsidRPr="005A5343">
        <w:t>atherogenic</w:t>
      </w:r>
      <w:proofErr w:type="spellEnd"/>
      <w:r w:rsidRPr="005A5343">
        <w:t xml:space="preserve"> effects.</w:t>
      </w:r>
    </w:p>
    <w:p w14:paraId="15E8E338" w14:textId="77777777" w:rsidR="005A5343" w:rsidRP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071BAD">
        <w:rPr>
          <w:i/>
          <w:u w:val="single"/>
        </w:rPr>
        <w:t>NIRS (Near Infrared spectroscopy):</w:t>
      </w:r>
      <w:r w:rsidRPr="005A5343">
        <w:t xml:space="preserve"> technique based on infrared light to quantify the concentration of hemoglobin and myoglobin associated and free of O</w:t>
      </w:r>
      <w:r w:rsidRPr="00EE2ACE">
        <w:rPr>
          <w:vertAlign w:val="subscript"/>
        </w:rPr>
        <w:t>2</w:t>
      </w:r>
      <w:r w:rsidRPr="005A5343">
        <w:t xml:space="preserve"> in a specific portion of a tissue.</w:t>
      </w:r>
    </w:p>
    <w:p w14:paraId="2261A693" w14:textId="69F18C5F" w:rsidR="005A5343" w:rsidRDefault="005A5343"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071BAD">
        <w:rPr>
          <w:i/>
          <w:u w:val="single"/>
        </w:rPr>
        <w:t>Tissue saturation index (</w:t>
      </w:r>
      <w:r w:rsidR="00DA7E4C" w:rsidRPr="00071BAD">
        <w:rPr>
          <w:i/>
          <w:u w:val="single"/>
        </w:rPr>
        <w:t>TSI %</w:t>
      </w:r>
      <w:r w:rsidRPr="00071BAD">
        <w:rPr>
          <w:i/>
          <w:u w:val="single"/>
        </w:rPr>
        <w:t>)</w:t>
      </w:r>
      <w:r w:rsidR="00071BAD">
        <w:rPr>
          <w:i/>
          <w:u w:val="single"/>
        </w:rPr>
        <w:t>:</w:t>
      </w:r>
      <w:r w:rsidRPr="00071BAD">
        <w:t xml:space="preserve"> </w:t>
      </w:r>
      <w:r w:rsidRPr="005A5343">
        <w:t xml:space="preserve">measurement that provides an average of the saturation of hemoglobin in all vascular compartments (arterioles, capillaries and </w:t>
      </w:r>
      <w:proofErr w:type="spellStart"/>
      <w:r w:rsidRPr="005A5343">
        <w:t>venules</w:t>
      </w:r>
      <w:proofErr w:type="spellEnd"/>
      <w:r w:rsidRPr="005A5343">
        <w:t>) within the tissue.</w:t>
      </w:r>
      <w:r w:rsidR="00064DB1">
        <w:t xml:space="preserve"> Similar annotations include tissue oxygenation index (T</w:t>
      </w:r>
      <w:r w:rsidR="002147A0">
        <w:t>O</w:t>
      </w:r>
      <w:r w:rsidR="00064DB1">
        <w:t>I), tissue saturation (StO</w:t>
      </w:r>
      <w:r w:rsidR="00064DB1" w:rsidRPr="00EE2ACE">
        <w:rPr>
          <w:vertAlign w:val="subscript"/>
        </w:rPr>
        <w:t>2</w:t>
      </w:r>
      <w:r w:rsidR="00064DB1">
        <w:t>), and oxygenation index (OI).</w:t>
      </w:r>
    </w:p>
    <w:p w14:paraId="53CC5037" w14:textId="77777777" w:rsidR="00064DB1" w:rsidRPr="005A5343" w:rsidRDefault="00064DB1"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p>
    <w:p w14:paraId="174016F8" w14:textId="77777777" w:rsidR="002B319F" w:rsidRDefault="002B319F" w:rsidP="00E42600">
      <w:pPr>
        <w:pStyle w:val="Heading1"/>
      </w:pPr>
    </w:p>
    <w:p w14:paraId="32F63ABD" w14:textId="77777777" w:rsidR="00064DB1" w:rsidRDefault="00064DB1" w:rsidP="00E42600">
      <w:pPr>
        <w:spacing w:line="480" w:lineRule="auto"/>
        <w:rPr>
          <w:rFonts w:asciiTheme="majorHAnsi" w:hAnsiTheme="majorHAnsi"/>
          <w:b/>
          <w:bCs/>
          <w:sz w:val="28"/>
          <w:szCs w:val="32"/>
        </w:rPr>
      </w:pPr>
      <w:r>
        <w:br w:type="page"/>
      </w:r>
    </w:p>
    <w:p w14:paraId="10BDD91A" w14:textId="52737903" w:rsidR="002B319F" w:rsidRDefault="002B319F" w:rsidP="00E42600">
      <w:pPr>
        <w:pStyle w:val="Heading1"/>
      </w:pPr>
      <w:bookmarkStart w:id="17" w:name="_Toc480365196"/>
      <w:r w:rsidRPr="000F56FF">
        <w:lastRenderedPageBreak/>
        <w:t xml:space="preserve">Chapter </w:t>
      </w:r>
      <w:r>
        <w:t>2</w:t>
      </w:r>
      <w:r w:rsidRPr="000F56FF">
        <w:t xml:space="preserve">: </w:t>
      </w:r>
      <w:r>
        <w:t>Literature review</w:t>
      </w:r>
      <w:bookmarkEnd w:id="17"/>
    </w:p>
    <w:p w14:paraId="5E3E65FA" w14:textId="77777777" w:rsidR="00531F77" w:rsidRPr="001F29CF" w:rsidRDefault="00531F77" w:rsidP="00E42600">
      <w:pPr>
        <w:pStyle w:val="Heading2"/>
      </w:pPr>
      <w:bookmarkStart w:id="18" w:name="_Toc480365197"/>
      <w:r w:rsidRPr="001F29CF">
        <w:t>Shear Stress and Flow-mediated dilation</w:t>
      </w:r>
      <w:bookmarkEnd w:id="18"/>
    </w:p>
    <w:p w14:paraId="1ADB161E" w14:textId="4A13467E" w:rsidR="00531F77" w:rsidRPr="006057B7" w:rsidRDefault="00531F77" w:rsidP="00E42600">
      <w:pPr>
        <w:spacing w:line="480" w:lineRule="auto"/>
        <w:ind w:firstLine="720"/>
      </w:pPr>
      <w:r w:rsidRPr="006057B7">
        <w:t xml:space="preserve">Blood flow has been shown </w:t>
      </w:r>
      <w:r w:rsidR="00EE1634">
        <w:t xml:space="preserve">to be regulating </w:t>
      </w:r>
      <w:r w:rsidRPr="006057B7">
        <w:t xml:space="preserve">factor in </w:t>
      </w:r>
      <w:r w:rsidR="00904113">
        <w:t xml:space="preserve">determining </w:t>
      </w:r>
      <w:r w:rsidRPr="006057B7">
        <w:t xml:space="preserve">endothelial </w:t>
      </w:r>
      <w:r w:rsidR="00904113">
        <w:t xml:space="preserve">health and </w:t>
      </w:r>
      <w:r w:rsidRPr="006057B7">
        <w:t>function, which in turn, is significantly related to cardiovascular function and pathophysiology, such as atherosclerosis</w:t>
      </w:r>
      <w:r w:rsidR="00D07DD7">
        <w:fldChar w:fldCharType="begin"/>
      </w:r>
      <w:r w:rsidR="00BA1395">
        <w:instrText xml:space="preserve"> ADDIN EN.CITE &lt;EndNote&gt;&lt;Cite&gt;&lt;Author&gt;Davies&lt;/Author&gt;&lt;Year&gt;2009&lt;/Year&gt;&lt;RecNum&gt;15&lt;/RecNum&gt;&lt;DisplayText&gt;[13]&lt;/DisplayText&gt;&lt;record&gt;&lt;rec-number&gt;15&lt;/rec-number&gt;&lt;foreign-keys&gt;&lt;key app="EN" db-id="pz2d0vftfs2xtjerfdmpp9dhvdxzr9fzrzrz" timestamp="1476712311"&gt;15&lt;/key&gt;&lt;key app="ENWeb" db-id=""&gt;0&lt;/key&gt;&lt;/foreign-keys&gt;&lt;ref-type name="Journal Article"&gt;17&lt;/ref-type&gt;&lt;contributors&gt;&lt;authors&gt;&lt;author&gt;Davies, P. F.&lt;/author&gt;&lt;/authors&gt;&lt;/contributors&gt;&lt;auth-address&gt;Department of Pathology and Laboratory Medicine, University of Pennsylvania, Institute for Medicine and Engineering, 1010 Vagelos Laboratories, 3340 Smith Walk, Philadelphia, PA 19104, USA. pfd@pobox.upenn.edu&lt;/auth-address&gt;&lt;titles&gt;&lt;title&gt;Hemodynamic shear stress and the endothelium in cardiovascular pathophysiology&lt;/title&gt;&lt;secondary-title&gt;Nat Clin Pract Cardiovasc Med&lt;/secondary-title&gt;&lt;/titles&gt;&lt;periodical&gt;&lt;full-title&gt;Nat Clin Pract Cardiovasc Med&lt;/full-title&gt;&lt;/periodical&gt;&lt;pages&gt;16-26&lt;/pages&gt;&lt;volume&gt;6&lt;/volume&gt;&lt;number&gt;1&lt;/number&gt;&lt;keywords&gt;&lt;keyword&gt;Adaptation, Physiological&lt;/keyword&gt;&lt;keyword&gt;Angioplasty/instrumentation&lt;/keyword&gt;&lt;keyword&gt;Animals&lt;/keyword&gt;&lt;keyword&gt;Atherosclerosis/physiopathology&lt;/keyword&gt;&lt;keyword&gt;Cardiovascular Diseases/pathology/*physiopathology/surgery&lt;/keyword&gt;&lt;keyword&gt;Cytoskeleton/pathology&lt;/keyword&gt;&lt;keyword&gt;Endothelium, Vascular/pathology/*physiopathology/surgery&lt;/keyword&gt;&lt;keyword&gt;*Hemodynamics&lt;/keyword&gt;&lt;keyword&gt;Humans&lt;/keyword&gt;&lt;keyword&gt;*Mechanotransduction, Cellular&lt;/keyword&gt;&lt;keyword&gt;Models, Cardiovascular&lt;/keyword&gt;&lt;keyword&gt;Phenotype&lt;/keyword&gt;&lt;keyword&gt;Prosthesis Design&lt;/keyword&gt;&lt;keyword&gt;Stents&lt;/keyword&gt;&lt;keyword&gt;Stress, Mechanical&lt;/keyword&gt;&lt;/keywords&gt;&lt;dates&gt;&lt;year&gt;2009&lt;/year&gt;&lt;pub-dates&gt;&lt;date&gt;Jan&lt;/date&gt;&lt;/pub-dates&gt;&lt;/dates&gt;&lt;isbn&gt;1743-4300 (Electronic)&amp;#xD;1743-4297 (Linking)&lt;/isbn&gt;&lt;accession-num&gt;19029993&lt;/accession-num&gt;&lt;urls&gt;&lt;related-urls&gt;&lt;url&gt;http://www.ncbi.nlm.nih.gov/pubmed/19029993&lt;/url&gt;&lt;/related-urls&gt;&lt;/urls&gt;&lt;custom2&gt;PMC2851404&lt;/custom2&gt;&lt;electronic-resource-num&gt;10.1038/ncpcardio1397&lt;/electronic-resource-num&gt;&lt;/record&gt;&lt;/Cite&gt;&lt;/EndNote&gt;</w:instrText>
      </w:r>
      <w:r w:rsidR="00D07DD7">
        <w:fldChar w:fldCharType="separate"/>
      </w:r>
      <w:r w:rsidR="00E0787E">
        <w:rPr>
          <w:noProof/>
        </w:rPr>
        <w:t>[13]</w:t>
      </w:r>
      <w:r w:rsidR="00D07DD7">
        <w:fldChar w:fldCharType="end"/>
      </w:r>
      <w:r w:rsidRPr="006057B7">
        <w:t xml:space="preserve">.  </w:t>
      </w:r>
    </w:p>
    <w:p w14:paraId="61EC3EC2" w14:textId="6FFC45A3" w:rsidR="00531F77" w:rsidRPr="006057B7" w:rsidRDefault="00531F77" w:rsidP="00E42600">
      <w:pPr>
        <w:spacing w:line="480" w:lineRule="auto"/>
        <w:ind w:firstLine="720"/>
      </w:pPr>
      <w:r w:rsidRPr="006057B7">
        <w:t>When blood flows through a blood vessel, it exerts pressure parallel to the vessel wall and longitudinally in the direction of the blood flow. This longitudinal pressure is typically called shear stress. Shear stress is determined by several factors, including the velocity and patter</w:t>
      </w:r>
      <w:r w:rsidR="00904113">
        <w:t>n</w:t>
      </w:r>
      <w:r w:rsidRPr="006057B7">
        <w:t xml:space="preserve"> of the blood flow (</w:t>
      </w:r>
      <w:proofErr w:type="spellStart"/>
      <w:proofErr w:type="gramStart"/>
      <w:r w:rsidRPr="006057B7">
        <w:t>Vd</w:t>
      </w:r>
      <w:proofErr w:type="spellEnd"/>
      <w:proofErr w:type="gramEnd"/>
      <w:r w:rsidRPr="006057B7">
        <w:t>), the diameter of the blood vessel (</w:t>
      </w:r>
      <w:r w:rsidR="00904113">
        <w:t>D</w:t>
      </w:r>
      <w:r w:rsidRPr="006057B7">
        <w:t>) and the viscosity of the blood (Figure 1). This shear stress directly influences the vascular endothelium, which plays multiple pathological and physiological roles, including the regulation of smooth muscle tone, control of thrombosis, inhibition of leukocyte and platelet cell adhesion, and promotion of intra-arterial permeability</w:t>
      </w:r>
      <w:r w:rsidR="00A95116">
        <w:t xml:space="preserve"> </w:t>
      </w:r>
      <w:r w:rsidR="00A95116">
        <w:fldChar w:fldCharType="begin"/>
      </w:r>
      <w:r w:rsidR="00BA1395">
        <w:instrText xml:space="preserve"> ADDIN EN.CITE &lt;EndNote&gt;&lt;Cite&gt;&lt;Author&gt;Davies&lt;/Author&gt;&lt;Year&gt;2009&lt;/Year&gt;&lt;RecNum&gt;15&lt;/RecNum&gt;&lt;DisplayText&gt;[13]&lt;/DisplayText&gt;&lt;record&gt;&lt;rec-number&gt;15&lt;/rec-number&gt;&lt;foreign-keys&gt;&lt;key app="EN" db-id="pz2d0vftfs2xtjerfdmpp9dhvdxzr9fzrzrz" timestamp="1476712311"&gt;15&lt;/key&gt;&lt;key app="ENWeb" db-id=""&gt;0&lt;/key&gt;&lt;/foreign-keys&gt;&lt;ref-type name="Journal Article"&gt;17&lt;/ref-type&gt;&lt;contributors&gt;&lt;authors&gt;&lt;author&gt;Davies, P. F.&lt;/author&gt;&lt;/authors&gt;&lt;/contributors&gt;&lt;auth-address&gt;Department of Pathology and Laboratory Medicine, University of Pennsylvania, Institute for Medicine and Engineering, 1010 Vagelos Laboratories, 3340 Smith Walk, Philadelphia, PA 19104, USA. pfd@pobox.upenn.edu&lt;/auth-address&gt;&lt;titles&gt;&lt;title&gt;Hemodynamic shear stress and the endothelium in cardiovascular pathophysiology&lt;/title&gt;&lt;secondary-title&gt;Nat Clin Pract Cardiovasc Med&lt;/secondary-title&gt;&lt;/titles&gt;&lt;periodical&gt;&lt;full-title&gt;Nat Clin Pract Cardiovasc Med&lt;/full-title&gt;&lt;/periodical&gt;&lt;pages&gt;16-26&lt;/pages&gt;&lt;volume&gt;6&lt;/volume&gt;&lt;number&gt;1&lt;/number&gt;&lt;keywords&gt;&lt;keyword&gt;Adaptation, Physiological&lt;/keyword&gt;&lt;keyword&gt;Angioplasty/instrumentation&lt;/keyword&gt;&lt;keyword&gt;Animals&lt;/keyword&gt;&lt;keyword&gt;Atherosclerosis/physiopathology&lt;/keyword&gt;&lt;keyword&gt;Cardiovascular Diseases/pathology/*physiopathology/surgery&lt;/keyword&gt;&lt;keyword&gt;Cytoskeleton/pathology&lt;/keyword&gt;&lt;keyword&gt;Endothelium, Vascular/pathology/*physiopathology/surgery&lt;/keyword&gt;&lt;keyword&gt;*Hemodynamics&lt;/keyword&gt;&lt;keyword&gt;Humans&lt;/keyword&gt;&lt;keyword&gt;*Mechanotransduction, Cellular&lt;/keyword&gt;&lt;keyword&gt;Models, Cardiovascular&lt;/keyword&gt;&lt;keyword&gt;Phenotype&lt;/keyword&gt;&lt;keyword&gt;Prosthesis Design&lt;/keyword&gt;&lt;keyword&gt;Stents&lt;/keyword&gt;&lt;keyword&gt;Stress, Mechanical&lt;/keyword&gt;&lt;/keywords&gt;&lt;dates&gt;&lt;year&gt;2009&lt;/year&gt;&lt;pub-dates&gt;&lt;date&gt;Jan&lt;/date&gt;&lt;/pub-dates&gt;&lt;/dates&gt;&lt;isbn&gt;1743-4300 (Electronic)&amp;#xD;1743-4297 (Linking)&lt;/isbn&gt;&lt;accession-num&gt;19029993&lt;/accession-num&gt;&lt;urls&gt;&lt;related-urls&gt;&lt;url&gt;http://www.ncbi.nlm.nih.gov/pubmed/19029993&lt;/url&gt;&lt;/related-urls&gt;&lt;/urls&gt;&lt;custom2&gt;PMC2851404&lt;/custom2&gt;&lt;electronic-resource-num&gt;10.1038/ncpcardio1397&lt;/electronic-resource-num&gt;&lt;/record&gt;&lt;/Cite&gt;&lt;/EndNote&gt;</w:instrText>
      </w:r>
      <w:r w:rsidR="00A95116">
        <w:fldChar w:fldCharType="separate"/>
      </w:r>
      <w:r w:rsidR="00A95116">
        <w:rPr>
          <w:noProof/>
        </w:rPr>
        <w:t>[13]</w:t>
      </w:r>
      <w:r w:rsidR="00A95116">
        <w:fldChar w:fldCharType="end"/>
      </w:r>
      <w:r w:rsidRPr="006057B7">
        <w:t xml:space="preserve">. In addition, an acute increase in shear stress releases many vasoactive substances such as </w:t>
      </w:r>
      <w:proofErr w:type="spellStart"/>
      <w:r w:rsidRPr="006057B7">
        <w:t>prostacyclins</w:t>
      </w:r>
      <w:proofErr w:type="spellEnd"/>
      <w:r w:rsidRPr="006057B7">
        <w:t xml:space="preserve">, </w:t>
      </w:r>
      <w:proofErr w:type="spellStart"/>
      <w:r w:rsidRPr="006057B7">
        <w:t>endothelins</w:t>
      </w:r>
      <w:proofErr w:type="spellEnd"/>
      <w:r w:rsidRPr="006057B7">
        <w:t>, endothelial cell growth factors, interleukins, plasminogen inhibitors, and in particular nitric oxide (NO)</w:t>
      </w:r>
      <w:r w:rsidR="00A95116">
        <w:t xml:space="preserve"> </w:t>
      </w:r>
      <w:r w:rsidR="00A95116">
        <w:fldChar w:fldCharType="begin"/>
      </w:r>
      <w:r w:rsidR="00BA1395">
        <w:instrText xml:space="preserve"> ADDIN EN.CITE &lt;EndNote&gt;&lt;Cite&gt;&lt;Author&gt;Davies&lt;/Author&gt;&lt;Year&gt;2009&lt;/Year&gt;&lt;RecNum&gt;15&lt;/RecNum&gt;&lt;DisplayText&gt;[13]&lt;/DisplayText&gt;&lt;record&gt;&lt;rec-number&gt;15&lt;/rec-number&gt;&lt;foreign-keys&gt;&lt;key app="EN" db-id="pz2d0vftfs2xtjerfdmpp9dhvdxzr9fzrzrz" timestamp="1476712311"&gt;15&lt;/key&gt;&lt;key app="ENWeb" db-id=""&gt;0&lt;/key&gt;&lt;/foreign-keys&gt;&lt;ref-type name="Journal Article"&gt;17&lt;/ref-type&gt;&lt;contributors&gt;&lt;authors&gt;&lt;author&gt;Davies, P. F.&lt;/author&gt;&lt;/authors&gt;&lt;/contributors&gt;&lt;auth-address&gt;Department of Pathology and Laboratory Medicine, University of Pennsylvania, Institute for Medicine and Engineering, 1010 Vagelos Laboratories, 3340 Smith Walk, Philadelphia, PA 19104, USA. pfd@pobox.upenn.edu&lt;/auth-address&gt;&lt;titles&gt;&lt;title&gt;Hemodynamic shear stress and the endothelium in cardiovascular pathophysiology&lt;/title&gt;&lt;secondary-title&gt;Nat Clin Pract Cardiovasc Med&lt;/secondary-title&gt;&lt;/titles&gt;&lt;periodical&gt;&lt;full-title&gt;Nat Clin Pract Cardiovasc Med&lt;/full-title&gt;&lt;/periodical&gt;&lt;pages&gt;16-26&lt;/pages&gt;&lt;volume&gt;6&lt;/volume&gt;&lt;number&gt;1&lt;/number&gt;&lt;keywords&gt;&lt;keyword&gt;Adaptation, Physiological&lt;/keyword&gt;&lt;keyword&gt;Angioplasty/instrumentation&lt;/keyword&gt;&lt;keyword&gt;Animals&lt;/keyword&gt;&lt;keyword&gt;Atherosclerosis/physiopathology&lt;/keyword&gt;&lt;keyword&gt;Cardiovascular Diseases/pathology/*physiopathology/surgery&lt;/keyword&gt;&lt;keyword&gt;Cytoskeleton/pathology&lt;/keyword&gt;&lt;keyword&gt;Endothelium, Vascular/pathology/*physiopathology/surgery&lt;/keyword&gt;&lt;keyword&gt;*Hemodynamics&lt;/keyword&gt;&lt;keyword&gt;Humans&lt;/keyword&gt;&lt;keyword&gt;*Mechanotransduction, Cellular&lt;/keyword&gt;&lt;keyword&gt;Models, Cardiovascular&lt;/keyword&gt;&lt;keyword&gt;Phenotype&lt;/keyword&gt;&lt;keyword&gt;Prosthesis Design&lt;/keyword&gt;&lt;keyword&gt;Stents&lt;/keyword&gt;&lt;keyword&gt;Stress, Mechanical&lt;/keyword&gt;&lt;/keywords&gt;&lt;dates&gt;&lt;year&gt;2009&lt;/year&gt;&lt;pub-dates&gt;&lt;date&gt;Jan&lt;/date&gt;&lt;/pub-dates&gt;&lt;/dates&gt;&lt;isbn&gt;1743-4300 (Electronic)&amp;#xD;1743-4297 (Linking)&lt;/isbn&gt;&lt;accession-num&gt;19029993&lt;/accession-num&gt;&lt;urls&gt;&lt;related-urls&gt;&lt;url&gt;http://www.ncbi.nlm.nih.gov/pubmed/19029993&lt;/url&gt;&lt;/related-urls&gt;&lt;/urls&gt;&lt;custom2&gt;PMC2851404&lt;/custom2&gt;&lt;electronic-resource-num&gt;10.1038/ncpcardio1397&lt;/electronic-resource-num&gt;&lt;/record&gt;&lt;/Cite&gt;&lt;/EndNote&gt;</w:instrText>
      </w:r>
      <w:r w:rsidR="00A95116">
        <w:fldChar w:fldCharType="separate"/>
      </w:r>
      <w:r w:rsidR="00A95116">
        <w:rPr>
          <w:noProof/>
        </w:rPr>
        <w:t>[13]</w:t>
      </w:r>
      <w:r w:rsidR="00A95116">
        <w:fldChar w:fldCharType="end"/>
      </w:r>
      <w:r w:rsidR="00A95116">
        <w:t xml:space="preserve">. </w:t>
      </w:r>
    </w:p>
    <w:p w14:paraId="3F308BB7" w14:textId="0F983B29" w:rsidR="00531F77" w:rsidRPr="006057B7" w:rsidRDefault="00F23E0F" w:rsidP="00E42600">
      <w:pPr>
        <w:spacing w:line="480" w:lineRule="auto"/>
      </w:pPr>
      <w:r>
        <w:rPr>
          <w:noProof/>
          <w:lang w:bidi="ar-SA"/>
        </w:rPr>
        <mc:AlternateContent>
          <mc:Choice Requires="wps">
            <w:drawing>
              <wp:anchor distT="0" distB="0" distL="114300" distR="114300" simplePos="0" relativeHeight="251662336" behindDoc="0" locked="0" layoutInCell="1" allowOverlap="1" wp14:anchorId="5E224499" wp14:editId="3B610450">
                <wp:simplePos x="0" y="0"/>
                <wp:positionH relativeFrom="column">
                  <wp:posOffset>801370</wp:posOffset>
                </wp:positionH>
                <wp:positionV relativeFrom="paragraph">
                  <wp:posOffset>2369185</wp:posOffset>
                </wp:positionV>
                <wp:extent cx="3789045" cy="175260"/>
                <wp:effectExtent l="0" t="0" r="1905" b="18415"/>
                <wp:wrapNone/>
                <wp:docPr id="4" name="Text Box 4"/>
                <wp:cNvGraphicFramePr/>
                <a:graphic xmlns:a="http://schemas.openxmlformats.org/drawingml/2006/main">
                  <a:graphicData uri="http://schemas.microsoft.com/office/word/2010/wordprocessingShape">
                    <wps:wsp>
                      <wps:cNvSpPr txBox="1"/>
                      <wps:spPr>
                        <a:xfrm>
                          <a:off x="0" y="0"/>
                          <a:ext cx="3789045" cy="175260"/>
                        </a:xfrm>
                        <a:prstGeom prst="rect">
                          <a:avLst/>
                        </a:prstGeom>
                        <a:solidFill>
                          <a:prstClr val="white"/>
                        </a:solidFill>
                        <a:ln>
                          <a:noFill/>
                        </a:ln>
                      </wps:spPr>
                      <wps:txbx>
                        <w:txbxContent>
                          <w:p w14:paraId="1B5AF488" w14:textId="24FE9CA1" w:rsidR="00DD0D29" w:rsidRPr="00A3372C" w:rsidRDefault="00DD0D29" w:rsidP="00F23E0F">
                            <w:pPr>
                              <w:pStyle w:val="Caption"/>
                              <w:rPr>
                                <w:noProof/>
                                <w:szCs w:val="24"/>
                              </w:rPr>
                            </w:pPr>
                            <w:bookmarkStart w:id="19" w:name="_Toc480367461"/>
                            <w:r>
                              <w:t xml:space="preserve">Figure </w:t>
                            </w:r>
                            <w:r w:rsidR="00CF24E4">
                              <w:fldChar w:fldCharType="begin"/>
                            </w:r>
                            <w:r w:rsidR="00CF24E4">
                              <w:instrText xml:space="preserve"> SEQ Figure \* ARABIC </w:instrText>
                            </w:r>
                            <w:r w:rsidR="00CF24E4">
                              <w:fldChar w:fldCharType="separate"/>
                            </w:r>
                            <w:r>
                              <w:rPr>
                                <w:noProof/>
                              </w:rPr>
                              <w:t>1</w:t>
                            </w:r>
                            <w:r w:rsidR="00CF24E4">
                              <w:rPr>
                                <w:noProof/>
                              </w:rPr>
                              <w:fldChar w:fldCharType="end"/>
                            </w:r>
                            <w:r>
                              <w:rPr>
                                <w:noProof/>
                              </w:rPr>
                              <w:t xml:space="preserve"> – Blood velocity profile in a ridged blood vessel</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3.1pt;margin-top:186.55pt;width:298.35pt;height:13.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" stroked="f">
                <v:textbox style="mso-fit-shape-to-text:t" inset="0,0,0,0">
                  <w:txbxContent>
                    <w:p w14:paraId="1B5AF488" w14:textId="24FE9CA1" w:rsidR="00DD0D29" w:rsidRPr="00A3372C" w:rsidRDefault="00DD0D29" w:rsidP="00F23E0F">
                      <w:pPr>
                        <w:pStyle w:val="Caption"/>
                        <w:rPr>
                          <w:noProof/>
                          <w:szCs w:val="24"/>
                        </w:rPr>
                      </w:pPr>
                      <w:bookmarkStart w:id="20" w:name="_Toc480367461"/>
                      <w:r>
                        <w:t xml:space="preserve">Figure </w:t>
                      </w:r>
                      <w:r w:rsidR="00CF24E4">
                        <w:fldChar w:fldCharType="begin"/>
                      </w:r>
                      <w:r w:rsidR="00CF24E4">
                        <w:instrText xml:space="preserve"> SEQ Figure \* ARABIC </w:instrText>
                      </w:r>
                      <w:r w:rsidR="00CF24E4">
                        <w:fldChar w:fldCharType="separate"/>
                      </w:r>
                      <w:r>
                        <w:rPr>
                          <w:noProof/>
                        </w:rPr>
                        <w:t>1</w:t>
                      </w:r>
                      <w:r w:rsidR="00CF24E4">
                        <w:rPr>
                          <w:noProof/>
                        </w:rPr>
                        <w:fldChar w:fldCharType="end"/>
                      </w:r>
                      <w:r>
                        <w:rPr>
                          <w:noProof/>
                        </w:rPr>
                        <w:t xml:space="preserve"> – Blood velocity profile in a ridged blood vessel</w:t>
                      </w:r>
                      <w:bookmarkEnd w:id="20"/>
                    </w:p>
                  </w:txbxContent>
                </v:textbox>
              </v:shape>
            </w:pict>
          </mc:Fallback>
        </mc:AlternateContent>
      </w:r>
      <w:r w:rsidR="00531F77" w:rsidRPr="006057B7">
        <w:rPr>
          <w:noProof/>
          <w:lang w:bidi="ar-SA"/>
        </w:rPr>
        <w:drawing>
          <wp:anchor distT="0" distB="0" distL="114300" distR="114300" simplePos="0" relativeHeight="251659264" behindDoc="0" locked="0" layoutInCell="1" allowOverlap="1" wp14:anchorId="1493DD77" wp14:editId="40D6532D">
            <wp:simplePos x="0" y="0"/>
            <wp:positionH relativeFrom="column">
              <wp:posOffset>801573</wp:posOffset>
            </wp:positionH>
            <wp:positionV relativeFrom="paragraph">
              <wp:posOffset>107315</wp:posOffset>
            </wp:positionV>
            <wp:extent cx="3789045" cy="220472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9045" cy="2204720"/>
                    </a:xfrm>
                    <a:prstGeom prst="rect">
                      <a:avLst/>
                    </a:prstGeom>
                    <a:noFill/>
                  </pic:spPr>
                </pic:pic>
              </a:graphicData>
            </a:graphic>
            <wp14:sizeRelH relativeFrom="page">
              <wp14:pctWidth>0</wp14:pctWidth>
            </wp14:sizeRelH>
            <wp14:sizeRelV relativeFrom="page">
              <wp14:pctHeight>0</wp14:pctHeight>
            </wp14:sizeRelV>
          </wp:anchor>
        </w:drawing>
      </w:r>
    </w:p>
    <w:p w14:paraId="446CD342" w14:textId="77777777" w:rsidR="00531F77" w:rsidRPr="006057B7" w:rsidRDefault="00531F77" w:rsidP="00E42600">
      <w:pPr>
        <w:spacing w:line="480" w:lineRule="auto"/>
      </w:pPr>
    </w:p>
    <w:p w14:paraId="1DF15469" w14:textId="77777777" w:rsidR="00531F77" w:rsidRPr="006057B7" w:rsidRDefault="00531F77" w:rsidP="00E42600">
      <w:pPr>
        <w:spacing w:line="480" w:lineRule="auto"/>
      </w:pPr>
    </w:p>
    <w:p w14:paraId="4E3FF3EB" w14:textId="77777777" w:rsidR="00531F77" w:rsidRPr="006057B7" w:rsidRDefault="00531F77" w:rsidP="00E42600">
      <w:pPr>
        <w:spacing w:line="480" w:lineRule="auto"/>
      </w:pPr>
    </w:p>
    <w:p w14:paraId="067D6BEC" w14:textId="77777777" w:rsidR="00531F77" w:rsidRPr="006057B7" w:rsidRDefault="00531F77" w:rsidP="00E42600">
      <w:pPr>
        <w:spacing w:line="480" w:lineRule="auto"/>
      </w:pPr>
    </w:p>
    <w:p w14:paraId="14A1DF47" w14:textId="77777777" w:rsidR="00531F77" w:rsidRPr="006057B7" w:rsidRDefault="00531F77" w:rsidP="00E42600">
      <w:pPr>
        <w:spacing w:line="480" w:lineRule="auto"/>
      </w:pPr>
    </w:p>
    <w:p w14:paraId="20FF7685" w14:textId="77777777" w:rsidR="00531F77" w:rsidRPr="006057B7" w:rsidRDefault="00531F77" w:rsidP="00E42600">
      <w:pPr>
        <w:spacing w:line="480" w:lineRule="auto"/>
      </w:pPr>
    </w:p>
    <w:p w14:paraId="5C244ED4" w14:textId="219EB814" w:rsidR="00531F77" w:rsidRPr="006057B7" w:rsidRDefault="00904113" w:rsidP="00E42600">
      <w:pPr>
        <w:spacing w:line="480" w:lineRule="auto"/>
        <w:ind w:firstLine="720"/>
      </w:pPr>
      <w:r w:rsidRPr="00EE1634">
        <w:lastRenderedPageBreak/>
        <w:t>Traditionally macrovascular e</w:t>
      </w:r>
      <w:r w:rsidR="00531F77" w:rsidRPr="00EE1634">
        <w:t xml:space="preserve">ndothelial function is measured via flow-mediated dilation (FMD) since it evaluates the capacity of an artery </w:t>
      </w:r>
      <w:r w:rsidRPr="00EE1634">
        <w:t xml:space="preserve">to </w:t>
      </w:r>
      <w:r w:rsidR="00531F77" w:rsidRPr="00EE1634">
        <w:t xml:space="preserve">dilate in response to endothelial stimulation via increases in </w:t>
      </w:r>
      <w:r w:rsidRPr="00EE1634">
        <w:t xml:space="preserve">anterograde </w:t>
      </w:r>
      <w:r w:rsidR="00531F77" w:rsidRPr="00EE1634">
        <w:t xml:space="preserve">shear stress. </w:t>
      </w:r>
      <w:r w:rsidRPr="00EE1634">
        <w:t xml:space="preserve">The </w:t>
      </w:r>
      <w:r w:rsidR="00531F77" w:rsidRPr="00EE1634">
        <w:t xml:space="preserve">FMD </w:t>
      </w:r>
      <w:r w:rsidRPr="00EE1634">
        <w:t xml:space="preserve">protocol </w:t>
      </w:r>
      <w:r w:rsidR="00531F77" w:rsidRPr="00EE1634">
        <w:t xml:space="preserve">consists of inflation of a blood pressure cuff to a supra-systolic pressure for 5-min so that an ischemic stimulus appears and blood flow is interrupted </w:t>
      </w:r>
      <w:r w:rsidR="008F4A9C" w:rsidRPr="002E48D7">
        <w:rPr>
          <w:highlight w:val="yellow"/>
        </w:rPr>
        <w:fldChar w:fldCharType="begin"/>
      </w:r>
      <w:r w:rsidR="00E0787E" w:rsidRPr="00EE1634">
        <w:instrText xml:space="preserve"> ADDIN EN.CITE &lt;EndNote&gt;&lt;Cite&gt;&lt;Author&gt;Schreuder&lt;/Author&gt;&lt;Year&gt;2014&lt;/Year&gt;&lt;RecNum&gt;11&lt;/RecNum&gt;&lt;DisplayText&gt;[14]&lt;/DisplayText&gt;&lt;record&gt;&lt;rec-number&gt;11&lt;/rec-number&gt;&lt;foreign-keys&gt;&lt;key app="EN" db-id="292se5a9it5ewved2r5vrfe0ppwsperw5vx2" timestamp="1455744526"&gt;11&lt;/key&gt;&lt;/foreign-keys&gt;&lt;ref-type name="Journal Article"&gt;17&lt;/ref-type&gt;&lt;contributors&gt;&lt;authors&gt;&lt;author&gt;Schreuder, T. H.&lt;/author&gt;&lt;author&gt;Green, D. J.&lt;/author&gt;&lt;author&gt;Hopman, M. T.&lt;/author&gt;&lt;author&gt;Thijssen, D. H.&lt;/author&gt;&lt;/authors&gt;&lt;/contributors&gt;&lt;auth-address&gt;Department of Physiology, Radboud University Nijmegen Medical Centre, Nijmegen, The Netherlands.&amp;#xD;Research Institute for Sport and Exercise Science, Liverpool John Moores University, Liverpool, United Kingdom ; School of Sport Science, Exercise and Health, The University of Western Australia, Crawley, Western Australia, Australia.&amp;#xD;Department of Physiology, Radboud University Nijmegen Medical Centre, Nijmegen, The Netherlands ; Research Institute for Sport and Exercise Science, Liverpool John Moores University, Liverpool, United Kingdom.&lt;/auth-address&gt;&lt;titles&gt;&lt;title&gt;Acute impact of retrograde shear rate on brachial and superficial femoral artery flow-mediated dilation in humans&lt;/title&gt;&lt;secondary-title&gt;Physiol Rep&lt;/secondary-title&gt;&lt;/titles&gt;&lt;periodical&gt;&lt;full-title&gt;Physiol Rep&lt;/full-title&gt;&lt;/periodical&gt;&lt;pages&gt;e00193&lt;/pages&gt;&lt;volume&gt;2&lt;/volume&gt;&lt;number&gt;1&lt;/number&gt;&lt;keywords&gt;&lt;keyword&gt;Atherosclerosis&lt;/keyword&gt;&lt;keyword&gt;echo doppler&lt;/keyword&gt;&lt;keyword&gt;endothelial function&lt;/keyword&gt;&lt;keyword&gt;retrograde shear stress&lt;/keyword&gt;&lt;keyword&gt;shear stress pattern&lt;/keyword&gt;&lt;/keywords&gt;&lt;dates&gt;&lt;year&gt;2014&lt;/year&gt;&lt;pub-dates&gt;&lt;date&gt;Jan 1&lt;/date&gt;&lt;/pub-dates&gt;&lt;/dates&gt;&lt;isbn&gt;2051-817X (Electronic)&amp;#xD;2051-817X (Linking)&lt;/isbn&gt;&lt;accession-num&gt;24744872&lt;/accession-num&gt;&lt;urls&gt;&lt;related-urls&gt;&lt;url&gt;http://www.ncbi.nlm.nih.gov/pubmed/24744872&lt;/url&gt;&lt;/related-urls&gt;&lt;/urls&gt;&lt;custom2&gt;PMC3967676&lt;/custom2&gt;&lt;electronic-resource-num&gt;10.1002/phy2.193&lt;/electronic-resource-num&gt;&lt;/record&gt;&lt;/Cite&gt;&lt;/EndNote&gt;</w:instrText>
      </w:r>
      <w:r w:rsidR="008F4A9C" w:rsidRPr="002E48D7">
        <w:rPr>
          <w:highlight w:val="yellow"/>
        </w:rPr>
        <w:fldChar w:fldCharType="separate"/>
      </w:r>
      <w:r w:rsidR="00E0787E" w:rsidRPr="00EE1634">
        <w:rPr>
          <w:noProof/>
        </w:rPr>
        <w:t>[14]</w:t>
      </w:r>
      <w:r w:rsidR="008F4A9C" w:rsidRPr="002E48D7">
        <w:rPr>
          <w:highlight w:val="yellow"/>
        </w:rPr>
        <w:fldChar w:fldCharType="end"/>
      </w:r>
      <w:r w:rsidR="00531F77" w:rsidRPr="00EE1634">
        <w:t xml:space="preserve"> . After deflating the cuff, a reactive hyperemia or increase in blood flow to the limb is produced and the artery’s diameter increases in response to the increases in blood flow and subsequent shear stress. </w:t>
      </w:r>
      <w:r w:rsidRPr="00EE1634">
        <w:t xml:space="preserve">This large increase in anterograde shear stress elicits endothelial derived release of NO, which elicits brachial artery dilation. Therefore, </w:t>
      </w:r>
      <w:r w:rsidR="00531F77" w:rsidRPr="00EE1634">
        <w:t xml:space="preserve">FMD is a largely endothelium- and nitric oxide (NO)-dependent stimulus </w:t>
      </w:r>
      <w:r w:rsidR="002205C5" w:rsidRPr="002E48D7">
        <w:rPr>
          <w:highlight w:val="yellow"/>
        </w:rPr>
        <w:fldChar w:fldCharType="begin">
          <w:fldData xml:space="preserve">PEVuZE5vdGU+PENpdGU+PEF1dGhvcj5UaW5rZW48L0F1dGhvcj48WWVhcj4yMDA5PC9ZZWFyPjxS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</w:fldData>
        </w:fldChar>
      </w:r>
      <w:r w:rsidR="00E0787E" w:rsidRPr="00EE1634">
        <w:instrText xml:space="preserve"> ADDIN EN.CITE </w:instrText>
      </w:r>
      <w:r w:rsidR="00E0787E" w:rsidRPr="002E48D7">
        <w:rPr>
          <w:highlight w:val="yellow"/>
        </w:rPr>
        <w:fldChar w:fldCharType="begin">
          <w:fldData xml:space="preserve">PEVuZE5vdGU+PENpdGU+PEF1dGhvcj5UaW5rZW48L0F1dGhvcj48WWVhcj4yMDA5PC9ZZWFyPjxS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</w:fldData>
        </w:fldChar>
      </w:r>
      <w:r w:rsidR="00E0787E" w:rsidRPr="00EE1634">
        <w:instrText xml:space="preserve"> ADDIN EN.CITE.DATA </w:instrText>
      </w:r>
      <w:r w:rsidR="00E0787E" w:rsidRPr="002E48D7">
        <w:rPr>
          <w:highlight w:val="yellow"/>
        </w:rPr>
      </w:r>
      <w:r w:rsidR="00E0787E" w:rsidRPr="002E48D7">
        <w:rPr>
          <w:highlight w:val="yellow"/>
        </w:rPr>
        <w:fldChar w:fldCharType="end"/>
      </w:r>
      <w:r w:rsidR="002205C5" w:rsidRPr="002E48D7">
        <w:rPr>
          <w:highlight w:val="yellow"/>
        </w:rPr>
      </w:r>
      <w:r w:rsidR="002205C5" w:rsidRPr="002E48D7">
        <w:rPr>
          <w:highlight w:val="yellow"/>
        </w:rPr>
        <w:fldChar w:fldCharType="separate"/>
      </w:r>
      <w:r w:rsidR="00E0787E" w:rsidRPr="00EE1634">
        <w:rPr>
          <w:noProof/>
        </w:rPr>
        <w:t>[15]</w:t>
      </w:r>
      <w:r w:rsidR="002205C5" w:rsidRPr="002E48D7">
        <w:rPr>
          <w:highlight w:val="yellow"/>
        </w:rPr>
        <w:fldChar w:fldCharType="end"/>
      </w:r>
      <w:r w:rsidR="00531F77" w:rsidRPr="00EE1634">
        <w:t xml:space="preserve"> and it is measured using Doppler Ultrasound. Most studies assessing FMD use the brachial artery </w:t>
      </w:r>
      <w:r w:rsidRPr="00EE1634">
        <w:t xml:space="preserve">or </w:t>
      </w:r>
      <w:r w:rsidR="00531F77" w:rsidRPr="00EE1634">
        <w:t>the femoral artery.</w:t>
      </w:r>
    </w:p>
    <w:p w14:paraId="77F10363" w14:textId="77777777" w:rsidR="00531F77" w:rsidRPr="006057B7" w:rsidRDefault="00531F77"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pPr>
    </w:p>
    <w:p w14:paraId="741BEE23" w14:textId="77777777" w:rsidR="00531F77" w:rsidRPr="006057B7" w:rsidRDefault="00531F77" w:rsidP="00E42600">
      <w:pPr>
        <w:pStyle w:val="Heading2"/>
      </w:pPr>
      <w:bookmarkStart w:id="21" w:name="_Toc480365198"/>
      <w:r w:rsidRPr="006057B7">
        <w:t>Laminar vs. Turbulent Flow</w:t>
      </w:r>
      <w:bookmarkEnd w:id="21"/>
    </w:p>
    <w:p w14:paraId="6E8BBA9C" w14:textId="240A3599" w:rsidR="00531F77" w:rsidRPr="006057B7" w:rsidRDefault="00531F77" w:rsidP="00E42600">
      <w:pPr>
        <w:spacing w:line="480" w:lineRule="auto"/>
        <w:ind w:firstLine="720"/>
      </w:pPr>
      <w:r w:rsidRPr="006057B7">
        <w:t>In straight regions of arteries, the flow of blood across the vessel moves in the same direction, with the highest velocity found in the center of the vessel (Figure 1).</w:t>
      </w:r>
      <w:r w:rsidR="00F23E0F">
        <w:t xml:space="preserve"> This type of flow is known as laminar flow. </w:t>
      </w:r>
    </w:p>
    <w:p w14:paraId="680D256D" w14:textId="2FF949B4" w:rsidR="00F23E0F" w:rsidRPr="006057B7" w:rsidRDefault="00531F77" w:rsidP="00E42600">
      <w:pPr>
        <w:spacing w:line="480" w:lineRule="auto"/>
        <w:ind w:firstLine="720"/>
      </w:pPr>
      <w:r w:rsidRPr="006057B7">
        <w:t xml:space="preserve">In regions of high </w:t>
      </w:r>
      <w:r w:rsidR="00EE1634">
        <w:t xml:space="preserve">antegrade </w:t>
      </w:r>
      <w:r w:rsidRPr="006057B7">
        <w:t>laminar flow, endothelial cells have an anti-inflammatory phenotype characterized by alignment in the direction of flow, expression of anti-inflammatory genes, and low levels of oxidative stress, cell turnover and permeability; which make them protected from atherosclerosis</w:t>
      </w:r>
      <w:r w:rsidR="007676EF">
        <w:fldChar w:fldCharType="begin"/>
      </w:r>
      <w:r w:rsidR="00BA1395">
        <w:instrText xml:space="preserve"> ADDIN EN.CITE &lt;EndNote&gt;&lt;Cite&gt;&lt;Author&gt;Hahn&lt;/Author&gt;&lt;Year&gt;2009&lt;/Year&gt;&lt;RecNum&gt;17&lt;/RecNum&gt;&lt;DisplayText&gt;[16]&lt;/DisplayText&gt;&lt;record&gt;&lt;rec-number&gt;17&lt;/rec-number&gt;&lt;foreign-keys&gt;&lt;key app="EN" db-id="pz2d0vftfs2xtjerfdmpp9dhvdxzr9fzrzrz" timestamp="1476712322"&gt;17&lt;/key&gt;&lt;key app="ENWeb" db-id=""&gt;0&lt;/key&gt;&lt;/foreign-keys&gt;&lt;ref-type name="Journal Article"&gt;17&lt;/ref-type&gt;&lt;contributors&gt;&lt;authors&gt;&lt;author&gt;Hahn, C.&lt;/author&gt;&lt;author&gt;Schwartz, M. A.&lt;/author&gt;&lt;/authors&gt;&lt;/contributors&gt;&lt;auth-address&gt;Department of Microbiology, University of Virginia, Charlottesville, Virginia 22908, USA.&lt;/auth-address&gt;&lt;titles&gt;&lt;title&gt;Mechanotransduction in vascular physiology and atherogenesis&lt;/title&gt;&lt;secondary-title&gt;Nat Rev Mol Cell Biol&lt;/secondary-title&gt;&lt;/titles&gt;&lt;periodical&gt;&lt;full-title&gt;Nat Rev Mol Cell Biol&lt;/full-title&gt;&lt;/periodical&gt;&lt;pages&gt;53-62&lt;/pages&gt;&lt;volume&gt;10&lt;/volume&gt;&lt;number&gt;1&lt;/number&gt;&lt;keywords&gt;&lt;keyword&gt;Animals&lt;/keyword&gt;&lt;keyword&gt;Atherosclerosis/*physiopathology&lt;/keyword&gt;&lt;keyword&gt;Blood Flow Velocity/physiology&lt;/keyword&gt;&lt;keyword&gt;Blood Vessels/growth &amp;amp; development/*physiology&lt;/keyword&gt;&lt;keyword&gt;Humans&lt;/keyword&gt;&lt;keyword&gt;Mechanotransduction, Cellular/*physiology&lt;/keyword&gt;&lt;keyword&gt;Risk Factors&lt;/keyword&gt;&lt;/keywords&gt;&lt;dates&gt;&lt;year&gt;2009&lt;/year&gt;&lt;pub-dates&gt;&lt;date&gt;Jan&lt;/date&gt;&lt;/pub-dates&gt;&lt;/dates&gt;&lt;isbn&gt;1471-0080 (Electronic)&amp;#xD;1471-0072 (Linking)&lt;/isbn&gt;&lt;accession-num&gt;19197332&lt;/accession-num&gt;&lt;urls&gt;&lt;related-urls&gt;&lt;url&gt;http://www.ncbi.nlm.nih.gov/pubmed/19197332&lt;/url&gt;&lt;/related-urls&gt;&lt;/urls&gt;&lt;custom2&gt;PMC2719300&lt;/custom2&gt;&lt;electronic-resource-num&gt;10.1038/nrm2596&lt;/electronic-resource-num&gt;&lt;/record&gt;&lt;/Cite&gt;&lt;/EndNote&gt;</w:instrText>
      </w:r>
      <w:r w:rsidR="007676EF">
        <w:fldChar w:fldCharType="separate"/>
      </w:r>
      <w:r w:rsidR="00E0787E">
        <w:rPr>
          <w:noProof/>
        </w:rPr>
        <w:t>[16]</w:t>
      </w:r>
      <w:r w:rsidR="007676EF">
        <w:fldChar w:fldCharType="end"/>
      </w:r>
      <w:r w:rsidRPr="006057B7">
        <w:t xml:space="preserve"> . These properties are potentially related to the capacity of high anterograde shear stress to induce adaptive dilation or structural remodeling of the artery wall through endothelium-mediated </w:t>
      </w:r>
      <w:r w:rsidRPr="006057B7">
        <w:lastRenderedPageBreak/>
        <w:t xml:space="preserve">mechanisms </w:t>
      </w:r>
      <w:r w:rsidR="006A44C6">
        <w:fldChar w:fldCharType="begin">
          <w:fldData xml:space="preserve">PEVuZE5vdGU+PENpdGU+PEF1dGhvcj5IYXJyaXM8L0F1dGhvcj48WWVhcj4yMDEwPC9ZZWFyPjxS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</w:fldData>
        </w:fldChar>
      </w:r>
      <w:r w:rsidR="00BA1395">
        <w:instrText xml:space="preserve"> ADDIN EN.CITE </w:instrText>
      </w:r>
      <w:r w:rsidR="00BA1395">
        <w:fldChar w:fldCharType="begin">
          <w:fldData xml:space="preserve">PEVuZE5vdGU+PENpdGU+PEF1dGhvcj5IYXJyaXM8L0F1dGhvcj48WWVhcj4yMDEwPC9ZZWFyPjxS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</w:fldData>
        </w:fldChar>
      </w:r>
      <w:r w:rsidR="00BA1395">
        <w:instrText xml:space="preserve"> ADDIN EN.CITE.DATA </w:instrText>
      </w:r>
      <w:r w:rsidR="00BA1395">
        <w:fldChar w:fldCharType="end"/>
      </w:r>
      <w:r w:rsidR="006A44C6">
        <w:fldChar w:fldCharType="separate"/>
      </w:r>
      <w:r w:rsidR="00E0787E">
        <w:rPr>
          <w:noProof/>
        </w:rPr>
        <w:t>[17]</w:t>
      </w:r>
      <w:r w:rsidR="006A44C6">
        <w:fldChar w:fldCharType="end"/>
      </w:r>
      <w:r w:rsidRPr="006057B7">
        <w:t xml:space="preserve">. While the </w:t>
      </w:r>
      <w:r w:rsidR="00F23E0F">
        <w:t>underlying mechanistic</w:t>
      </w:r>
      <w:r w:rsidR="00F23E0F" w:rsidRPr="006057B7">
        <w:t xml:space="preserve"> </w:t>
      </w:r>
      <w:r w:rsidRPr="006057B7">
        <w:t xml:space="preserve">processes are not fully understood, some of them have been elucidated. </w:t>
      </w:r>
      <w:r w:rsidR="00F23E0F">
        <w:t>One potential contributor is e</w:t>
      </w:r>
      <w:r w:rsidRPr="006057B7">
        <w:t>ndothelial nitric oxide synthase (</w:t>
      </w:r>
      <w:proofErr w:type="spellStart"/>
      <w:r w:rsidRPr="006057B7">
        <w:t>eNOS</w:t>
      </w:r>
      <w:proofErr w:type="spellEnd"/>
      <w:r w:rsidRPr="006057B7">
        <w:t xml:space="preserve">) </w:t>
      </w:r>
      <w:r w:rsidR="00F23E0F">
        <w:t xml:space="preserve">which </w:t>
      </w:r>
      <w:r w:rsidRPr="006057B7">
        <w:t>is one enzyme that is fundamental for the synthesis and release of NO, a vasodilator, antioxidant and anti-inflammatory mediator. Here is where the role of exercise takes place as a powerful weapon against atherosclerosis since it increases the blood velocity profile, causing a greater</w:t>
      </w:r>
      <w:r w:rsidR="00EE1634">
        <w:t xml:space="preserve"> antegrade</w:t>
      </w:r>
      <w:r w:rsidRPr="006057B7">
        <w:t xml:space="preserve"> shear stress and therefore a greater NO production, with all its subsequent positive effects.</w:t>
      </w:r>
    </w:p>
    <w:p w14:paraId="6417BAB6" w14:textId="6E328A9A" w:rsidR="00F23E0F" w:rsidRPr="006057B7" w:rsidRDefault="00531F77" w:rsidP="00E42600">
      <w:pPr>
        <w:spacing w:line="480" w:lineRule="auto"/>
        <w:ind w:firstLine="720"/>
      </w:pPr>
      <w:r w:rsidRPr="006057B7">
        <w:t>Unlike the flow patter</w:t>
      </w:r>
      <w:r w:rsidR="00F23E0F">
        <w:t>n</w:t>
      </w:r>
      <w:r w:rsidRPr="006057B7">
        <w:t xml:space="preserve"> in long straight blood vessels, the branches, bifurcations and curvatures of the arterial circulation, cause the flow pattern to change such that blood does not flow linearly and smoothly (Figure 2). This type of flow pattern is called turbulent flow. </w:t>
      </w:r>
      <w:r w:rsidR="00F23E0F" w:rsidRPr="006057B7">
        <w:t>Endothelial cells in regions of oscillatory flow have an activated, pro-inflammatory phenotype characterized by poor alignment, h</w:t>
      </w:r>
      <w:r w:rsidR="003F365E">
        <w:t xml:space="preserve">igh turnover, oxidative stress and </w:t>
      </w:r>
      <w:r w:rsidR="00F23E0F" w:rsidRPr="006057B7">
        <w:t>expression of inflammatory genes; make them highly susceptible to atherosclerosis</w:t>
      </w:r>
      <w:r w:rsidR="00061BB4">
        <w:t xml:space="preserve"> </w:t>
      </w:r>
      <w:r w:rsidR="00061BB4">
        <w:fldChar w:fldCharType="begin"/>
      </w:r>
      <w:r w:rsidR="00BA1395">
        <w:instrText xml:space="preserve"> ADDIN EN.CITE &lt;EndNote&gt;&lt;Cite&gt;&lt;Author&gt;Hahn&lt;/Author&gt;&lt;Year&gt;2009&lt;/Year&gt;&lt;RecNum&gt;17&lt;/RecNum&gt;&lt;DisplayText&gt;[16]&lt;/DisplayText&gt;&lt;record&gt;&lt;rec-number&gt;17&lt;/rec-number&gt;&lt;foreign-keys&gt;&lt;key app="EN" db-id="pz2d0vftfs2xtjerfdmpp9dhvdxzr9fzrzrz" timestamp="1476712322"&gt;17&lt;/key&gt;&lt;key app="ENWeb" db-id=""&gt;0&lt;/key&gt;&lt;/foreign-keys&gt;&lt;ref-type name="Journal Article"&gt;17&lt;/ref-type&gt;&lt;contributors&gt;&lt;authors&gt;&lt;author&gt;Hahn, C.&lt;/author&gt;&lt;author&gt;Schwartz, M. A.&lt;/author&gt;&lt;/authors&gt;&lt;/contributors&gt;&lt;auth-address&gt;Department of Microbiology, University of Virginia, Charlottesville, Virginia 22908, USA.&lt;/auth-address&gt;&lt;titles&gt;&lt;title&gt;Mechanotransduction in vascular physiology and atherogenesis&lt;/title&gt;&lt;secondary-title&gt;Nat Rev Mol Cell Biol&lt;/secondary-title&gt;&lt;/titles&gt;&lt;periodical&gt;&lt;full-title&gt;Nat Rev Mol Cell Biol&lt;/full-title&gt;&lt;/periodical&gt;&lt;pages&gt;53-62&lt;/pages&gt;&lt;volume&gt;10&lt;/volume&gt;&lt;number&gt;1&lt;/number&gt;&lt;keywords&gt;&lt;keyword&gt;Animals&lt;/keyword&gt;&lt;keyword&gt;Atherosclerosis/*physiopathology&lt;/keyword&gt;&lt;keyword&gt;Blood Flow Velocity/physiology&lt;/keyword&gt;&lt;keyword&gt;Blood Vessels/growth &amp;amp; development/*physiology&lt;/keyword&gt;&lt;keyword&gt;Humans&lt;/keyword&gt;&lt;keyword&gt;Mechanotransduction, Cellular/*physiology&lt;/keyword&gt;&lt;keyword&gt;Risk Factors&lt;/keyword&gt;&lt;/keywords&gt;&lt;dates&gt;&lt;year&gt;2009&lt;/year&gt;&lt;pub-dates&gt;&lt;date&gt;Jan&lt;/date&gt;&lt;/pub-dates&gt;&lt;/dates&gt;&lt;isbn&gt;1471-0080 (Electronic)&amp;#xD;1471-0072 (Linking)&lt;/isbn&gt;&lt;accession-num&gt;19197332&lt;/accession-num&gt;&lt;urls&gt;&lt;related-urls&gt;&lt;url&gt;http://www.ncbi.nlm.nih.gov/pubmed/19197332&lt;/url&gt;&lt;/related-urls&gt;&lt;/urls&gt;&lt;custom2&gt;PMC2719300&lt;/custom2&gt;&lt;electronic-resource-num&gt;10.1038/nrm2596&lt;/electronic-resource-num&gt;&lt;/record&gt;&lt;/Cite&gt;&lt;/EndNote&gt;</w:instrText>
      </w:r>
      <w:r w:rsidR="00061BB4">
        <w:fldChar w:fldCharType="separate"/>
      </w:r>
      <w:r w:rsidR="00E0787E">
        <w:rPr>
          <w:noProof/>
        </w:rPr>
        <w:t>[16]</w:t>
      </w:r>
      <w:r w:rsidR="00061BB4">
        <w:fldChar w:fldCharType="end"/>
      </w:r>
      <w:r w:rsidR="00061BB4">
        <w:t>.</w:t>
      </w:r>
    </w:p>
    <w:p w14:paraId="2EE1755D" w14:textId="2AF4D99B" w:rsidR="00531F77" w:rsidRPr="006057B7" w:rsidRDefault="00531F77" w:rsidP="00E42600">
      <w:pPr>
        <w:spacing w:line="480" w:lineRule="auto"/>
      </w:pPr>
    </w:p>
    <w:p w14:paraId="1A604532" w14:textId="62B420F4" w:rsidR="00531F77" w:rsidRPr="006057B7" w:rsidRDefault="00531F77" w:rsidP="00E42600">
      <w:pPr>
        <w:spacing w:line="480" w:lineRule="auto"/>
      </w:pPr>
      <w:r w:rsidRPr="006057B7">
        <w:rPr>
          <w:noProof/>
          <w:lang w:bidi="ar-SA"/>
        </w:rPr>
        <w:drawing>
          <wp:anchor distT="0" distB="0" distL="114300" distR="114300" simplePos="0" relativeHeight="251660288" behindDoc="0" locked="0" layoutInCell="1" allowOverlap="1" wp14:anchorId="3337F859" wp14:editId="2C648DF6">
            <wp:simplePos x="0" y="0"/>
            <wp:positionH relativeFrom="column">
              <wp:posOffset>1266512</wp:posOffset>
            </wp:positionH>
            <wp:positionV relativeFrom="paragraph">
              <wp:posOffset>1899</wp:posOffset>
            </wp:positionV>
            <wp:extent cx="2783273" cy="141469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9751" cy="1417984"/>
                    </a:xfrm>
                    <a:prstGeom prst="rect">
                      <a:avLst/>
                    </a:prstGeom>
                    <a:noFill/>
                  </pic:spPr>
                </pic:pic>
              </a:graphicData>
            </a:graphic>
            <wp14:sizeRelH relativeFrom="page">
              <wp14:pctWidth>0</wp14:pctWidth>
            </wp14:sizeRelH>
            <wp14:sizeRelV relativeFrom="page">
              <wp14:pctHeight>0</wp14:pctHeight>
            </wp14:sizeRelV>
          </wp:anchor>
        </w:drawing>
      </w:r>
    </w:p>
    <w:p w14:paraId="7A4B472B" w14:textId="77777777" w:rsidR="00531F77" w:rsidRPr="006057B7" w:rsidRDefault="00531F77" w:rsidP="00E42600">
      <w:pPr>
        <w:spacing w:line="480" w:lineRule="auto"/>
      </w:pPr>
    </w:p>
    <w:p w14:paraId="34F6476D" w14:textId="77777777" w:rsidR="00531F77" w:rsidRPr="006057B7" w:rsidRDefault="00531F77" w:rsidP="00E42600">
      <w:pPr>
        <w:spacing w:line="480" w:lineRule="auto"/>
      </w:pPr>
    </w:p>
    <w:p w14:paraId="671EFA23" w14:textId="77777777" w:rsidR="00531F77" w:rsidRPr="006057B7" w:rsidRDefault="00531F77" w:rsidP="00E42600">
      <w:pPr>
        <w:spacing w:line="480" w:lineRule="auto"/>
      </w:pPr>
    </w:p>
    <w:p w14:paraId="2A6EECE1" w14:textId="336124EE" w:rsidR="00531F77" w:rsidRPr="006057B7" w:rsidRDefault="000012C9" w:rsidP="00E42600">
      <w:pPr>
        <w:spacing w:line="480" w:lineRule="auto"/>
      </w:pPr>
      <w:r>
        <w:rPr>
          <w:noProof/>
          <w:lang w:bidi="ar-SA"/>
        </w:rPr>
        <mc:AlternateContent>
          <mc:Choice Requires="wps">
            <w:drawing>
              <wp:anchor distT="0" distB="0" distL="114300" distR="114300" simplePos="0" relativeHeight="251664384" behindDoc="0" locked="0" layoutInCell="1" allowOverlap="1" wp14:anchorId="7FF5021D" wp14:editId="2C2D7608">
                <wp:simplePos x="0" y="0"/>
                <wp:positionH relativeFrom="column">
                  <wp:posOffset>1525820</wp:posOffset>
                </wp:positionH>
                <wp:positionV relativeFrom="paragraph">
                  <wp:posOffset>69101</wp:posOffset>
                </wp:positionV>
                <wp:extent cx="2866030" cy="175260"/>
                <wp:effectExtent l="0" t="0" r="0" b="0"/>
                <wp:wrapNone/>
                <wp:docPr id="5" name="Text Box 5"/>
                <wp:cNvGraphicFramePr/>
                <a:graphic xmlns:a="http://schemas.openxmlformats.org/drawingml/2006/main">
                  <a:graphicData uri="http://schemas.microsoft.com/office/word/2010/wordprocessingShape">
                    <wps:wsp>
                      <wps:cNvSpPr txBox="1"/>
                      <wps:spPr>
                        <a:xfrm>
                          <a:off x="0" y="0"/>
                          <a:ext cx="2866030" cy="175260"/>
                        </a:xfrm>
                        <a:prstGeom prst="rect">
                          <a:avLst/>
                        </a:prstGeom>
                        <a:solidFill>
                          <a:prstClr val="white"/>
                        </a:solidFill>
                        <a:ln>
                          <a:noFill/>
                        </a:ln>
                      </wps:spPr>
                      <wps:txbx>
                        <w:txbxContent>
                          <w:p w14:paraId="61ED02B8" w14:textId="440E0E31" w:rsidR="00DD0D29" w:rsidRPr="001E1D80" w:rsidRDefault="00DD0D29" w:rsidP="00F23E0F">
                            <w:pPr>
                              <w:pStyle w:val="Caption"/>
                              <w:rPr>
                                <w:noProof/>
                                <w:szCs w:val="24"/>
                              </w:rPr>
                            </w:pPr>
                            <w:bookmarkStart w:id="22" w:name="_Toc480367462"/>
                            <w:r>
                              <w:t xml:space="preserve">Figure </w:t>
                            </w:r>
                            <w:r w:rsidR="00CF24E4">
                              <w:fldChar w:fldCharType="begin"/>
                            </w:r>
                            <w:r w:rsidR="00CF24E4">
                              <w:instrText xml:space="preserve"> SEQ Figure \* ARABIC </w:instrText>
                            </w:r>
                            <w:r w:rsidR="00CF24E4">
                              <w:fldChar w:fldCharType="separate"/>
                            </w:r>
                            <w:r>
                              <w:rPr>
                                <w:noProof/>
                              </w:rPr>
                              <w:t>2</w:t>
                            </w:r>
                            <w:r w:rsidR="00CF24E4">
                              <w:rPr>
                                <w:noProof/>
                              </w:rPr>
                              <w:fldChar w:fldCharType="end"/>
                            </w:r>
                            <w:r>
                              <w:rPr>
                                <w:noProof/>
                              </w:rPr>
                              <w:t xml:space="preserve"> – Turbulent blood flow profile</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5" o:spid="_x0000_s1027" type="#_x0000_t202" style="position:absolute;margin-left:120.15pt;margin-top:5.45pt;width:225.65pt;height:13.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" stroked="f">
                <v:textbox style="mso-fit-shape-to-text:t" inset="0,0,0,0">
                  <w:txbxContent>
                    <w:p w14:paraId="61ED02B8" w14:textId="440E0E31" w:rsidR="00DD0D29" w:rsidRPr="001E1D80" w:rsidRDefault="00DD0D29" w:rsidP="00F23E0F">
                      <w:pPr>
                        <w:pStyle w:val="Caption"/>
                        <w:rPr>
                          <w:noProof/>
                          <w:szCs w:val="24"/>
                        </w:rPr>
                      </w:pPr>
                      <w:bookmarkStart w:id="23" w:name="_Toc480367462"/>
                      <w:r>
                        <w:t xml:space="preserve">Figure </w:t>
                      </w:r>
                      <w:r w:rsidR="00CF24E4">
                        <w:fldChar w:fldCharType="begin"/>
                      </w:r>
                      <w:r w:rsidR="00CF24E4">
                        <w:instrText xml:space="preserve"> SEQ Figure \* ARABIC </w:instrText>
                      </w:r>
                      <w:r w:rsidR="00CF24E4">
                        <w:fldChar w:fldCharType="separate"/>
                      </w:r>
                      <w:r>
                        <w:rPr>
                          <w:noProof/>
                        </w:rPr>
                        <w:t>2</w:t>
                      </w:r>
                      <w:r w:rsidR="00CF24E4">
                        <w:rPr>
                          <w:noProof/>
                        </w:rPr>
                        <w:fldChar w:fldCharType="end"/>
                      </w:r>
                      <w:r>
                        <w:rPr>
                          <w:noProof/>
                        </w:rPr>
                        <w:t xml:space="preserve"> – Turbulent blood flow profile</w:t>
                      </w:r>
                      <w:bookmarkEnd w:id="23"/>
                    </w:p>
                  </w:txbxContent>
                </v:textbox>
              </v:shape>
            </w:pict>
          </mc:Fallback>
        </mc:AlternateContent>
      </w:r>
    </w:p>
    <w:p w14:paraId="2A8E5EFA" w14:textId="77777777" w:rsidR="00531F77" w:rsidRDefault="00531F77"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p>
    <w:p w14:paraId="32F7B3D6" w14:textId="77777777" w:rsidR="00AF3E21" w:rsidRPr="006057B7" w:rsidRDefault="00AF3E21"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p>
    <w:p w14:paraId="32DE76A9" w14:textId="77777777" w:rsidR="00531F77" w:rsidRPr="006057B7" w:rsidRDefault="00531F77" w:rsidP="00E42600">
      <w:pPr>
        <w:pStyle w:val="Heading2"/>
      </w:pPr>
      <w:bookmarkStart w:id="24" w:name="_Toc480365199"/>
      <w:r w:rsidRPr="006057B7">
        <w:lastRenderedPageBreak/>
        <w:t>Anterograde vs. Retrograde Flow/Shear Stress</w:t>
      </w:r>
      <w:bookmarkEnd w:id="24"/>
    </w:p>
    <w:p w14:paraId="1B7B0312" w14:textId="35B3B6E8" w:rsidR="00531F77" w:rsidRDefault="00F23E0F" w:rsidP="00E42600">
      <w:pPr>
        <w:spacing w:line="480" w:lineRule="auto"/>
      </w:pPr>
      <w:r>
        <w:rPr>
          <w:noProof/>
          <w:lang w:bidi="ar-SA"/>
        </w:rPr>
        <mc:AlternateContent>
          <mc:Choice Requires="wps">
            <w:drawing>
              <wp:anchor distT="0" distB="0" distL="114300" distR="114300" simplePos="0" relativeHeight="251667456" behindDoc="0" locked="0" layoutInCell="1" allowOverlap="1" wp14:anchorId="25F06602" wp14:editId="1B483ABB">
                <wp:simplePos x="0" y="0"/>
                <wp:positionH relativeFrom="column">
                  <wp:posOffset>594360</wp:posOffset>
                </wp:positionH>
                <wp:positionV relativeFrom="paragraph">
                  <wp:posOffset>5005705</wp:posOffset>
                </wp:positionV>
                <wp:extent cx="3914775" cy="350520"/>
                <wp:effectExtent l="0" t="0" r="9525" b="18415"/>
                <wp:wrapTopAndBottom/>
                <wp:docPr id="7" name="Text Box 7"/>
                <wp:cNvGraphicFramePr/>
                <a:graphic xmlns:a="http://schemas.openxmlformats.org/drawingml/2006/main">
                  <a:graphicData uri="http://schemas.microsoft.com/office/word/2010/wordprocessingShape">
                    <wps:wsp>
                      <wps:cNvSpPr txBox="1"/>
                      <wps:spPr>
                        <a:xfrm>
                          <a:off x="0" y="0"/>
                          <a:ext cx="3914775" cy="350520"/>
                        </a:xfrm>
                        <a:prstGeom prst="rect">
                          <a:avLst/>
                        </a:prstGeom>
                        <a:solidFill>
                          <a:prstClr val="white"/>
                        </a:solidFill>
                        <a:ln>
                          <a:noFill/>
                        </a:ln>
                      </wps:spPr>
                      <wps:txbx>
                        <w:txbxContent>
                          <w:p w14:paraId="0294B19D" w14:textId="7684F661" w:rsidR="00DD0D29" w:rsidRPr="00A8010E" w:rsidRDefault="00DD0D29" w:rsidP="00F23E0F">
                            <w:pPr>
                              <w:pStyle w:val="Caption"/>
                              <w:rPr>
                                <w:noProof/>
                                <w:szCs w:val="24"/>
                              </w:rPr>
                            </w:pPr>
                            <w:bookmarkStart w:id="25" w:name="_Toc480367463"/>
                            <w:r>
                              <w:t xml:space="preserve">Figure </w:t>
                            </w:r>
                            <w:r w:rsidR="00CF24E4">
                              <w:fldChar w:fldCharType="begin"/>
                            </w:r>
                            <w:r w:rsidR="00CF24E4">
                              <w:instrText xml:space="preserve"> SEQ Figure \* ARABIC </w:instrText>
                            </w:r>
                            <w:r w:rsidR="00CF24E4">
                              <w:fldChar w:fldCharType="separate"/>
                            </w:r>
                            <w:r>
                              <w:rPr>
                                <w:noProof/>
                              </w:rPr>
                              <w:t>3</w:t>
                            </w:r>
                            <w:r w:rsidR="00CF24E4">
                              <w:rPr>
                                <w:noProof/>
                              </w:rPr>
                              <w:fldChar w:fldCharType="end"/>
                            </w:r>
                            <w:r>
                              <w:rPr>
                                <w:noProof/>
                              </w:rPr>
                              <w:t xml:space="preserve"> – Doppler waveform with antegrade and retrograde velocities identified.</w:t>
                            </w:r>
                            <w:bookmarkEnd w:id="25"/>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7" o:spid="_x0000_s1028" type="#_x0000_t202" style="position:absolute;margin-left:46.8pt;margin-top:394.15pt;width:308.25pt;height:27.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" stroked="f">
                <v:textbox style="mso-fit-shape-to-text:t" inset="0,0,0,0">
                  <w:txbxContent>
                    <w:p w14:paraId="0294B19D" w14:textId="7684F661" w:rsidR="00DD0D29" w:rsidRPr="00A8010E" w:rsidRDefault="00DD0D29" w:rsidP="00F23E0F">
                      <w:pPr>
                        <w:pStyle w:val="Caption"/>
                        <w:rPr>
                          <w:noProof/>
                          <w:szCs w:val="24"/>
                        </w:rPr>
                      </w:pPr>
                      <w:bookmarkStart w:id="26" w:name="_Toc480367463"/>
                      <w:r>
                        <w:t xml:space="preserve">Figure </w:t>
                      </w:r>
                      <w:r w:rsidR="00CF24E4">
                        <w:fldChar w:fldCharType="begin"/>
                      </w:r>
                      <w:r w:rsidR="00CF24E4">
                        <w:instrText xml:space="preserve"> SEQ Figure \* ARABIC </w:instrText>
                      </w:r>
                      <w:r w:rsidR="00CF24E4">
                        <w:fldChar w:fldCharType="separate"/>
                      </w:r>
                      <w:r>
                        <w:rPr>
                          <w:noProof/>
                        </w:rPr>
                        <w:t>3</w:t>
                      </w:r>
                      <w:r w:rsidR="00CF24E4">
                        <w:rPr>
                          <w:noProof/>
                        </w:rPr>
                        <w:fldChar w:fldCharType="end"/>
                      </w:r>
                      <w:r>
                        <w:rPr>
                          <w:noProof/>
                        </w:rPr>
                        <w:t xml:space="preserve"> – Doppler waveform with antegrade and retrograde velocities identified.</w:t>
                      </w:r>
                      <w:bookmarkEnd w:id="26"/>
                      <w:r>
                        <w:rPr>
                          <w:noProof/>
                        </w:rPr>
                        <w:t xml:space="preserve">  </w:t>
                      </w:r>
                    </w:p>
                  </w:txbxContent>
                </v:textbox>
                <w10:wrap type="topAndBottom"/>
              </v:shape>
            </w:pict>
          </mc:Fallback>
        </mc:AlternateContent>
      </w:r>
      <w:r w:rsidRPr="00F23E0F">
        <w:rPr>
          <w:noProof/>
          <w:lang w:bidi="ar-SA"/>
        </w:rPr>
        <w:drawing>
          <wp:anchor distT="0" distB="0" distL="114300" distR="114300" simplePos="0" relativeHeight="251665408" behindDoc="1" locked="0" layoutInCell="1" allowOverlap="1" wp14:anchorId="626A3550" wp14:editId="13CA300B">
            <wp:simplePos x="0" y="0"/>
            <wp:positionH relativeFrom="column">
              <wp:posOffset>594360</wp:posOffset>
            </wp:positionH>
            <wp:positionV relativeFrom="paragraph">
              <wp:posOffset>2175510</wp:posOffset>
            </wp:positionV>
            <wp:extent cx="3914775" cy="2773045"/>
            <wp:effectExtent l="0" t="0" r="9525" b="825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4775" cy="2773045"/>
                    </a:xfrm>
                    <a:prstGeom prst="rect">
                      <a:avLst/>
                    </a:prstGeom>
                    <a:noFill/>
                    <a:ln>
                      <a:noFill/>
                    </a:ln>
                  </pic:spPr>
                </pic:pic>
              </a:graphicData>
            </a:graphic>
          </wp:anchor>
        </w:drawing>
      </w:r>
      <w:r w:rsidR="00531F77" w:rsidRPr="006057B7">
        <w:tab/>
        <w:t xml:space="preserve">The blood flow pattern within a cardiac cycle is characterized by a large anterograde shear during systole and a retrograde shear in early diastole, followed by a subsequent phase of anterograde flow in mid and late diastole </w:t>
      </w:r>
      <w:r>
        <w:t>(Figure 3)</w:t>
      </w:r>
      <w:r w:rsidR="001E76A3">
        <w:fldChar w:fldCharType="begin"/>
      </w:r>
      <w:r w:rsidR="00E0787E">
        <w:instrText xml:space="preserve"> ADDIN EN.CITE &lt;EndNote&gt;&lt;Cite&gt;&lt;Author&gt;Padilla&lt;/Author&gt;&lt;Year&gt;2009&lt;/Year&gt;&lt;RecNum&gt;25&lt;/RecNum&gt;&lt;DisplayText&gt;[18]&lt;/DisplayText&gt;&lt;record&gt;&lt;rec-number&gt;25&lt;/rec-number&gt;&lt;foreign-keys&gt;&lt;key app="EN" db-id="292se5a9it5ewved2r5vrfe0ppwsperw5vx2" timestamp="1455744767"&gt;25&lt;/key&gt;&lt;/foreign-keys&gt;&lt;ref-type name="Journal Article"&gt;17&lt;/ref-type&gt;&lt;contributors&gt;&lt;authors&gt;&lt;author&gt;Padilla, J.&lt;/author&gt;&lt;author&gt;Sheldon, R. D.&lt;/author&gt;&lt;author&gt;Sitar, D. M.&lt;/author&gt;&lt;author&gt;Newcomer, S. C.&lt;/author&gt;&lt;/authors&gt;&lt;/contributors&gt;&lt;auth-address&gt;Department of Biomedical Sciences, University of Missouri, Columbia, Missouri, USA.&lt;/auth-address&gt;&lt;titles&gt;&lt;title&gt;Impact of acute exposure to increased hydrostatic pressure and reduced shear rate on conduit artery endothelial function: a limb-specific response&lt;/title&gt;&lt;secondary-title&gt;Am J Physiol Heart Circ Physiol&lt;/secondary-title&gt;&lt;/titles&gt;&lt;periodical&gt;&lt;full-title&gt;Am J Physiol Heart Circ Physiol&lt;/full-title&gt;&lt;/periodical&gt;&lt;pages&gt;H1103-8&lt;/pages&gt;&lt;volume&gt;297&lt;/volume&gt;&lt;number&gt;3&lt;/number&gt;&lt;keywords&gt;&lt;keyword&gt;Adaptation, Physiological/*physiology&lt;/keyword&gt;&lt;keyword&gt;Adult&lt;/keyword&gt;&lt;keyword&gt;Arm/blood supply/physiology&lt;/keyword&gt;&lt;keyword&gt;Blood Pressure/*physiology&lt;/keyword&gt;&lt;keyword&gt;Brachial Artery/*physiology/ultrasonography&lt;/keyword&gt;&lt;keyword&gt;Endothelium, Vascular/*physiology&lt;/keyword&gt;&lt;keyword&gt;Female&lt;/keyword&gt;&lt;keyword&gt;Humans&lt;/keyword&gt;&lt;keyword&gt;Hydrostatic Pressure&lt;/keyword&gt;&lt;keyword&gt;Leg/blood supply/physiology&lt;/keyword&gt;&lt;keyword&gt;Male&lt;/keyword&gt;&lt;keyword&gt;Popliteal Artery/*physiology/ultrasonography&lt;/keyword&gt;&lt;keyword&gt;Posture/*physiology&lt;/keyword&gt;&lt;keyword&gt;Regional Blood Flow/physiology&lt;/keyword&gt;&lt;keyword&gt;Stress, Mechanical&lt;/keyword&gt;&lt;keyword&gt;Stress, Physiological/physiology&lt;/keyword&gt;&lt;/keywords&gt;&lt;dates&gt;&lt;year&gt;2009&lt;/year&gt;&lt;pub-dates&gt;&lt;date&gt;Sep&lt;/date&gt;&lt;/pub-dates&gt;&lt;/dates&gt;&lt;isbn&gt;1522-1539 (Electronic)&amp;#xD;0363-6135 (Linking)&lt;/isbn&gt;&lt;accession-num&gt;19633210&lt;/accession-num&gt;&lt;urls&gt;&lt;related-urls&gt;&lt;url&gt;http://www.ncbi.nlm.nih.gov/pubmed/19633210&lt;/url&gt;&lt;/related-urls&gt;&lt;/urls&gt;&lt;electronic-resource-num&gt;10.1152/ajpheart.00167.2009&lt;/electronic-resource-num&gt;&lt;/record&gt;&lt;/Cite&gt;&lt;/EndNote&gt;</w:instrText>
      </w:r>
      <w:r w:rsidR="001E76A3">
        <w:fldChar w:fldCharType="separate"/>
      </w:r>
      <w:r w:rsidR="00E0787E">
        <w:rPr>
          <w:noProof/>
        </w:rPr>
        <w:t>[18]</w:t>
      </w:r>
      <w:r w:rsidR="001E76A3">
        <w:fldChar w:fldCharType="end"/>
      </w:r>
      <w:r w:rsidR="00531F77" w:rsidRPr="006057B7">
        <w:t>. Anterograde shear refers to blood being directed from the heart to the periphery; whereas retrograde means that the blood experiences a return towards the hea</w:t>
      </w:r>
      <w:r w:rsidR="007F2E97">
        <w:t>rt or backwards, caused by downstream resistance.</w:t>
      </w:r>
      <w:r w:rsidR="00531F77" w:rsidRPr="006057B7">
        <w:t xml:space="preserve"> </w:t>
      </w:r>
    </w:p>
    <w:p w14:paraId="22FD2C75" w14:textId="4748581F" w:rsidR="00F23E0F" w:rsidRDefault="00F23E0F" w:rsidP="00E42600">
      <w:pPr>
        <w:spacing w:line="480" w:lineRule="auto"/>
      </w:pPr>
    </w:p>
    <w:p w14:paraId="59317C90" w14:textId="0B453082" w:rsidR="00531F77" w:rsidRPr="006057B7" w:rsidRDefault="00531F77" w:rsidP="00E42600">
      <w:pPr>
        <w:spacing w:line="480" w:lineRule="auto"/>
      </w:pPr>
      <w:r w:rsidRPr="006057B7">
        <w:tab/>
        <w:t>Long term exposure (&gt; a few minutes) to anterograde and retrograde shear might have different effects on endothelium and vascular function. Anterograde shear stress is believed to be beneficial due to its positive arterial adaptations and anti-</w:t>
      </w:r>
      <w:proofErr w:type="spellStart"/>
      <w:r w:rsidRPr="006057B7">
        <w:t>atherogenic</w:t>
      </w:r>
      <w:proofErr w:type="spellEnd"/>
      <w:r w:rsidRPr="006057B7">
        <w:t xml:space="preserve"> effects on the endothelium. On the contrary, retrograde shear stress is thought to induce acute attenuation of endothelial function and to have pro-</w:t>
      </w:r>
      <w:proofErr w:type="spellStart"/>
      <w:r w:rsidRPr="006057B7">
        <w:t>atherogenic</w:t>
      </w:r>
      <w:proofErr w:type="spellEnd"/>
      <w:r w:rsidRPr="006057B7">
        <w:t xml:space="preserve"> effects</w:t>
      </w:r>
      <w:r w:rsidR="00766EDF">
        <w:t xml:space="preserve"> </w:t>
      </w:r>
      <w:r w:rsidR="00766EDF">
        <w:fldChar w:fldCharType="begin"/>
      </w:r>
      <w:r w:rsidR="00E0787E">
        <w:instrText xml:space="preserve"> ADDIN EN.CITE &lt;EndNote&gt;&lt;Cite&gt;&lt;Author&gt;Schreuder&lt;/Author&gt;&lt;Year&gt;2014&lt;/Year&gt;&lt;RecNum&gt;11&lt;/RecNum&gt;&lt;DisplayText&gt;[14]&lt;/DisplayText&gt;&lt;record&gt;&lt;rec-number&gt;11&lt;/rec-number&gt;&lt;foreign-keys&gt;&lt;key app="EN" db-id="292se5a9it5ewved2r5vrfe0ppwsperw5vx2" timestamp="1455744526"&gt;11&lt;/key&gt;&lt;/foreign-keys&gt;&lt;ref-type name="Journal Article"&gt;17&lt;/ref-type&gt;&lt;contributors&gt;&lt;authors&gt;&lt;author&gt;Schreuder, T. H.&lt;/author&gt;&lt;author&gt;Green, D. J.&lt;/author&gt;&lt;author&gt;Hopman, M. T.&lt;/author&gt;&lt;author&gt;Thijssen, D. H.&lt;/author&gt;&lt;/authors&gt;&lt;/contributors&gt;&lt;auth-address&gt;Department of Physiology, Radboud University Nijmegen Medical Centre, Nijmegen, The Netherlands.&amp;#xD;Research Institute for Sport and Exercise Science, Liverpool John Moores University, Liverpool, United Kingdom ; School of Sport Science, Exercise and Health, The University of Western Australia, Crawley, Western Australia, Australia.&amp;#xD;Department of Physiology, Radboud University Nijmegen Medical Centre, Nijmegen, The Netherlands ; Research Institute for Sport and Exercise Science, Liverpool John Moores University, Liverpool, United Kingdom.&lt;/auth-address&gt;&lt;titles&gt;&lt;title&gt;Acute impact of retrograde shear rate on brachial and superficial femoral artery flow-mediated dilation in humans&lt;/title&gt;&lt;secondary-title&gt;Physiol Rep&lt;/secondary-title&gt;&lt;/titles&gt;&lt;periodical&gt;&lt;full-title&gt;Physiol Rep&lt;/full-title&gt;&lt;/periodical&gt;&lt;pages&gt;e00193&lt;/pages&gt;&lt;volume&gt;2&lt;/volume&gt;&lt;number&gt;1&lt;/number&gt;&lt;keywords&gt;&lt;keyword&gt;Atherosclerosis&lt;/keyword&gt;&lt;keyword&gt;echo doppler&lt;/keyword&gt;&lt;keyword&gt;endothelial function&lt;/keyword&gt;&lt;keyword&gt;retrograde shear stress&lt;/keyword&gt;&lt;keyword&gt;shear stress pattern&lt;/keyword&gt;&lt;/keywords&gt;&lt;dates&gt;&lt;year&gt;2014&lt;/year&gt;&lt;pub-dates&gt;&lt;date&gt;Jan 1&lt;/date&gt;&lt;/pub-dates&gt;&lt;/dates&gt;&lt;isbn&gt;2051-817X (Electronic)&amp;#xD;2051-817X (Linking)&lt;/isbn&gt;&lt;accession-num&gt;24744872&lt;/accession-num&gt;&lt;urls&gt;&lt;related-urls&gt;&lt;url&gt;http://www.ncbi.nlm.nih.gov/pubmed/24744872&lt;/url&gt;&lt;/related-urls&gt;&lt;/urls&gt;&lt;custom2&gt;PMC3967676&lt;/custom2&gt;&lt;electronic-resource-num&gt;10.1002/phy2.193&lt;/electronic-resource-num&gt;&lt;/record&gt;&lt;/Cite&gt;&lt;/EndNote&gt;</w:instrText>
      </w:r>
      <w:r w:rsidR="00766EDF">
        <w:fldChar w:fldCharType="separate"/>
      </w:r>
      <w:r w:rsidR="00E0787E">
        <w:rPr>
          <w:noProof/>
        </w:rPr>
        <w:t>[14]</w:t>
      </w:r>
      <w:r w:rsidR="00766EDF">
        <w:fldChar w:fldCharType="end"/>
      </w:r>
      <w:r w:rsidR="00766EDF">
        <w:t>.</w:t>
      </w:r>
    </w:p>
    <w:p w14:paraId="2B512DAC" w14:textId="47A7EFF1" w:rsidR="00531F77" w:rsidRPr="006057B7" w:rsidRDefault="00531F77" w:rsidP="00E42600">
      <w:pPr>
        <w:spacing w:line="480" w:lineRule="auto"/>
        <w:ind w:firstLine="720"/>
      </w:pPr>
      <w:r w:rsidRPr="006057B7">
        <w:lastRenderedPageBreak/>
        <w:t xml:space="preserve">The extent to which incremental levels of retrograde shear </w:t>
      </w:r>
      <w:r w:rsidR="00EE1634">
        <w:t>e</w:t>
      </w:r>
      <w:r w:rsidR="00EE1634" w:rsidRPr="006057B7">
        <w:t xml:space="preserve">ffect </w:t>
      </w:r>
      <w:r w:rsidRPr="006057B7">
        <w:t xml:space="preserve">endothelial function has been partially investigated. It has been shown that brachial artery FMD was impaired in a dose dependent manner in response to incremental levels of retrograde shear in young men (24 yr.). The highest level of retrograde shear, applied for 30min, resulted in the greatest the impairment in FMD </w:t>
      </w:r>
      <w:r w:rsidR="00547B9E">
        <w:fldChar w:fldCharType="begin">
          <w:fldData xml:space="preserve">PEVuZE5vdGU+PENpdGU+PEF1dGhvcj5UaGlqc3NlbjwvQXV0aG9yPjxZZWFyPjIwMDk8L1llYXI+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</w:fldData>
        </w:fldChar>
      </w:r>
      <w:r w:rsidR="00421C11">
        <w:instrText xml:space="preserve"> ADDIN EN.CITE </w:instrText>
      </w:r>
      <w:r w:rsidR="00421C11">
        <w:fldChar w:fldCharType="begin">
          <w:fldData xml:space="preserve">PEVuZE5vdGU+PENpdGU+PEF1dGhvcj5UaGlqc3NlbjwvQXV0aG9yPjxZZWFyPjIwMDk8L1llYXI+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</w:fldData>
        </w:fldChar>
      </w:r>
      <w:r w:rsidR="00421C11">
        <w:instrText xml:space="preserve"> ADDIN EN.CITE.DATA </w:instrText>
      </w:r>
      <w:r w:rsidR="00421C11">
        <w:fldChar w:fldCharType="end"/>
      </w:r>
      <w:r w:rsidR="00547B9E">
        <w:fldChar w:fldCharType="separate"/>
      </w:r>
      <w:r w:rsidR="00421C11">
        <w:rPr>
          <w:noProof/>
        </w:rPr>
        <w:t>[8]</w:t>
      </w:r>
      <w:r w:rsidR="00547B9E">
        <w:fldChar w:fldCharType="end"/>
      </w:r>
      <w:r w:rsidR="00547B9E">
        <w:t xml:space="preserve"> </w:t>
      </w:r>
      <w:r w:rsidR="0041550C">
        <w:t xml:space="preserve">. </w:t>
      </w:r>
      <w:r w:rsidRPr="006057B7">
        <w:t xml:space="preserve">These findings strongly suggest that an </w:t>
      </w:r>
      <w:r w:rsidR="00424936">
        <w:t xml:space="preserve">acute </w:t>
      </w:r>
      <w:r w:rsidRPr="006057B7">
        <w:t xml:space="preserve">increase in retrograde shear in conduit arteries results in decreases in endothelial function in vivo, which </w:t>
      </w:r>
      <w:r w:rsidR="00F23E0F">
        <w:t>is</w:t>
      </w:r>
      <w:r w:rsidRPr="006057B7">
        <w:t xml:space="preserve"> associated with </w:t>
      </w:r>
      <w:r w:rsidR="00F23E0F">
        <w:t xml:space="preserve">the </w:t>
      </w:r>
      <w:r w:rsidRPr="006057B7">
        <w:t xml:space="preserve">atherosclerotic process. </w:t>
      </w:r>
    </w:p>
    <w:p w14:paraId="6451EB76" w14:textId="02CDA5D0" w:rsidR="00531F77" w:rsidRPr="006057B7" w:rsidRDefault="00531F77" w:rsidP="00E42600">
      <w:pPr>
        <w:spacing w:line="480" w:lineRule="auto"/>
        <w:ind w:firstLine="720"/>
      </w:pPr>
      <w:r w:rsidRPr="006057B7">
        <w:t xml:space="preserve">Another </w:t>
      </w:r>
      <w:r w:rsidR="00424936">
        <w:t xml:space="preserve">similar </w:t>
      </w:r>
      <w:r w:rsidRPr="006057B7">
        <w:t xml:space="preserve">study, but </w:t>
      </w:r>
      <w:r w:rsidR="00424936">
        <w:t>conducted</w:t>
      </w:r>
      <w:r w:rsidR="00424936" w:rsidRPr="006057B7">
        <w:t xml:space="preserve"> </w:t>
      </w:r>
      <w:r w:rsidRPr="006057B7">
        <w:t xml:space="preserve">in older men (68 yr.), examined the impact of a step-wise increase in retrograde shear stress on brachial and femoral artery endothelial function. However, old men, as opposed to young men in the previous mentioned study, did not demonstrate changes in endothelial function in either artery. This means the presence of different adaptations in the vasculature of young and older humans exposed to similar </w:t>
      </w:r>
      <w:r w:rsidR="00424936">
        <w:t xml:space="preserve">shear stress </w:t>
      </w:r>
      <w:r w:rsidRPr="006057B7">
        <w:t>stimuli may exist. Additionally, these findings may be related to an insufficient increase in retrograde shear required to affect FMD, to a depressed sensitivity of smooth muscle cells, to an age-related increased arterial stiffness, or to an a priori lower FMD; all of which have been observed in older adults</w:t>
      </w:r>
      <w:r w:rsidR="0041550C">
        <w:t xml:space="preserve"> </w:t>
      </w:r>
      <w:r w:rsidR="0041550C">
        <w:fldChar w:fldCharType="begin"/>
      </w:r>
      <w:r w:rsidR="00E0787E">
        <w:instrText xml:space="preserve"> ADDIN EN.CITE &lt;EndNote&gt;&lt;Cite&gt;&lt;Author&gt;Schreuder&lt;/Author&gt;&lt;Year&gt;2014&lt;/Year&gt;&lt;RecNum&gt;11&lt;/RecNum&gt;&lt;DisplayText&gt;[14]&lt;/DisplayText&gt;&lt;record&gt;&lt;rec-number&gt;11&lt;/rec-number&gt;&lt;foreign-keys&gt;&lt;key app="EN" db-id="292se5a9it5ewved2r5vrfe0ppwsperw5vx2" timestamp="1455744526"&gt;11&lt;/key&gt;&lt;/foreign-keys&gt;&lt;ref-type name="Journal Article"&gt;17&lt;/ref-type&gt;&lt;contributors&gt;&lt;authors&gt;&lt;author&gt;Schreuder, T. H.&lt;/author&gt;&lt;author&gt;Green, D. J.&lt;/author&gt;&lt;author&gt;Hopman, M. T.&lt;/author&gt;&lt;author&gt;Thijssen, D. H.&lt;/author&gt;&lt;/authors&gt;&lt;/contributors&gt;&lt;auth-address&gt;Department of Physiology, Radboud University Nijmegen Medical Centre, Nijmegen, The Netherlands.&amp;#xD;Research Institute for Sport and Exercise Science, Liverpool John Moores University, Liverpool, United Kingdom ; School of Sport Science, Exercise and Health, The University of Western Australia, Crawley, Western Australia, Australia.&amp;#xD;Department of Physiology, Radboud University Nijmegen Medical Centre, Nijmegen, The Netherlands ; Research Institute for Sport and Exercise Science, Liverpool John Moores University, Liverpool, United Kingdom.&lt;/auth-address&gt;&lt;titles&gt;&lt;title&gt;Acute impact of retrograde shear rate on brachial and superficial femoral artery flow-mediated dilation in humans&lt;/title&gt;&lt;secondary-title&gt;Physiol Rep&lt;/secondary-title&gt;&lt;/titles&gt;&lt;periodical&gt;&lt;full-title&gt;Physiol Rep&lt;/full-title&gt;&lt;/periodical&gt;&lt;pages&gt;e00193&lt;/pages&gt;&lt;volume&gt;2&lt;/volume&gt;&lt;number&gt;1&lt;/number&gt;&lt;keywords&gt;&lt;keyword&gt;Atherosclerosis&lt;/keyword&gt;&lt;keyword&gt;echo doppler&lt;/keyword&gt;&lt;keyword&gt;endothelial function&lt;/keyword&gt;&lt;keyword&gt;retrograde shear stress&lt;/keyword&gt;&lt;keyword&gt;shear stress pattern&lt;/keyword&gt;&lt;/keywords&gt;&lt;dates&gt;&lt;year&gt;2014&lt;/year&gt;&lt;pub-dates&gt;&lt;date&gt;Jan 1&lt;/date&gt;&lt;/pub-dates&gt;&lt;/dates&gt;&lt;isbn&gt;2051-817X (Electronic)&amp;#xD;2051-817X (Linking)&lt;/isbn&gt;&lt;accession-num&gt;24744872&lt;/accession-num&gt;&lt;urls&gt;&lt;related-urls&gt;&lt;url&gt;http://www.ncbi.nlm.nih.gov/pubmed/24744872&lt;/url&gt;&lt;/related-urls&gt;&lt;/urls&gt;&lt;custom2&gt;PMC3967676&lt;/custom2&gt;&lt;electronic-resource-num&gt;10.1002/phy2.193&lt;/electronic-resource-num&gt;&lt;/record&gt;&lt;/Cite&gt;&lt;/EndNote&gt;</w:instrText>
      </w:r>
      <w:r w:rsidR="0041550C">
        <w:fldChar w:fldCharType="separate"/>
      </w:r>
      <w:r w:rsidR="00E0787E">
        <w:rPr>
          <w:noProof/>
        </w:rPr>
        <w:t>[14]</w:t>
      </w:r>
      <w:r w:rsidR="0041550C">
        <w:fldChar w:fldCharType="end"/>
      </w:r>
      <w:r w:rsidR="00793D0C">
        <w:t>.</w:t>
      </w:r>
    </w:p>
    <w:p w14:paraId="35C2EEC0" w14:textId="062FE5B7" w:rsidR="00531F77" w:rsidRPr="006057B7" w:rsidRDefault="00531F77" w:rsidP="00E42600">
      <w:pPr>
        <w:spacing w:line="480" w:lineRule="auto"/>
        <w:ind w:firstLine="720"/>
      </w:pPr>
      <w:r w:rsidRPr="006057B7">
        <w:t>Aging and vascular health is an important are</w:t>
      </w:r>
      <w:r w:rsidR="00F23E0F">
        <w:t>a</w:t>
      </w:r>
      <w:r w:rsidRPr="006057B7">
        <w:t xml:space="preserve"> of research since healthy aging has been associated with greater presence of retrograde and oscillatory shear in both the brachial and femoral arteries. Since the biological pathways that alter vascular tone are influenced by aging, Padilla et al (2011) examined the role that NO bioavailability plays in regulating shear rate patterns in young and old adults. In a group of young men (26 yr.) and older men (61 yr.) resting shear rate patterns were compared before and after </w:t>
      </w:r>
      <w:r w:rsidRPr="006057B7">
        <w:lastRenderedPageBreak/>
        <w:t>infusion of L-NMMA (which inhibits the synthesis of NO). They determined that NO synthase inhibition increased brachial artery retrograde shear and oscillatory shear in the younger participants, such that their level of retrograde/oscillatory shear was not significantly different than that observed in older participants. These findings suggested that NO bioavailability contributes to the presence of retrograde/oscillatory shear in large blood vessels. Therefore</w:t>
      </w:r>
      <w:r w:rsidR="005D4BBE">
        <w:t>,</w:t>
      </w:r>
      <w:r w:rsidRPr="006057B7">
        <w:t xml:space="preserve"> it was concluded that aged related increases in retrograde/oscillatory shear occur in part to decreases in NO bioavailability</w:t>
      </w:r>
      <w:r w:rsidR="00736A7A">
        <w:t xml:space="preserve"> </w:t>
      </w:r>
      <w:r w:rsidR="00736A7A">
        <w:fldChar w:fldCharType="begin">
          <w:fldData xml:space="preserve">PEVuZE5vdGU+PENpdGU+PEF1dGhvcj5QYWRpbGxhPC9BdXRob3I+PFllYXI+MjAxMTwvWWVhcj48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</w:fldData>
        </w:fldChar>
      </w:r>
      <w:r w:rsidR="00736A7A">
        <w:instrText xml:space="preserve"> ADDIN EN.CITE </w:instrText>
      </w:r>
      <w:r w:rsidR="00736A7A">
        <w:fldChar w:fldCharType="begin">
          <w:fldData xml:space="preserve">PEVuZE5vdGU+PENpdGU+PEF1dGhvcj5QYWRpbGxhPC9BdXRob3I+PFllYXI+MjAxMTwvWWVhcj48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</w:fldData>
        </w:fldChar>
      </w:r>
      <w:r w:rsidR="00736A7A">
        <w:instrText xml:space="preserve"> ADDIN EN.CITE.DATA </w:instrText>
      </w:r>
      <w:r w:rsidR="00736A7A">
        <w:fldChar w:fldCharType="end"/>
      </w:r>
      <w:r w:rsidR="00736A7A">
        <w:fldChar w:fldCharType="separate"/>
      </w:r>
      <w:r w:rsidR="00736A7A">
        <w:rPr>
          <w:noProof/>
        </w:rPr>
        <w:t>[19]</w:t>
      </w:r>
      <w:r w:rsidR="00736A7A">
        <w:fldChar w:fldCharType="end"/>
      </w:r>
      <w:r w:rsidR="00736A7A">
        <w:t xml:space="preserve">. </w:t>
      </w:r>
    </w:p>
    <w:p w14:paraId="124E1046" w14:textId="7A0B0611" w:rsidR="00531F77" w:rsidRPr="006057B7" w:rsidRDefault="00531F77" w:rsidP="00E42600">
      <w:pPr>
        <w:spacing w:line="480" w:lineRule="auto"/>
        <w:ind w:firstLine="720"/>
      </w:pPr>
      <w:r w:rsidRPr="006057B7">
        <w:t xml:space="preserve">Also the impact of retrograde shear rate on endothelial function may differ between different upper and lower limb arteries. </w:t>
      </w:r>
      <w:proofErr w:type="spellStart"/>
      <w:r w:rsidRPr="006057B7">
        <w:t>Schreuder</w:t>
      </w:r>
      <w:proofErr w:type="spellEnd"/>
      <w:r w:rsidRPr="006057B7">
        <w:t xml:space="preserve"> et al. (2014) examined the acute impact of graded increases in retrograde shear on endothelial function in brachial artery (resistant artery) and femoral artery (atherosclerotic prone). They concluded that an increase in retrograde shear is followed by a decrease in endothelial function similar in both arteries, in coherence with </w:t>
      </w:r>
      <w:proofErr w:type="spellStart"/>
      <w:r w:rsidRPr="006057B7">
        <w:t>Thijssen</w:t>
      </w:r>
      <w:proofErr w:type="spellEnd"/>
      <w:r w:rsidRPr="006057B7">
        <w:t xml:space="preserve"> et al. (2009). Also they </w:t>
      </w:r>
      <w:r w:rsidR="005D4BBE">
        <w:t xml:space="preserve">reported a </w:t>
      </w:r>
      <w:r w:rsidRPr="006057B7">
        <w:t xml:space="preserve">dose-dependent decrease in FMD, in both arteries. Therefore, the </w:t>
      </w:r>
      <w:r w:rsidR="005D4BBE">
        <w:t xml:space="preserve">adverse </w:t>
      </w:r>
      <w:r w:rsidRPr="006057B7">
        <w:t xml:space="preserve">responses to retrograde shear were similar in both arteries. </w:t>
      </w:r>
    </w:p>
    <w:p w14:paraId="54359D32" w14:textId="364582DC" w:rsidR="00531F77" w:rsidRPr="006057B7" w:rsidRDefault="00531F77" w:rsidP="00E42600">
      <w:pPr>
        <w:spacing w:line="480" w:lineRule="auto"/>
        <w:ind w:firstLine="720"/>
      </w:pPr>
      <w:r w:rsidRPr="006057B7">
        <w:t xml:space="preserve">The role that exercise induces in beneficial vascular adaptations has been also studied but little is known about the </w:t>
      </w:r>
      <w:r w:rsidR="00E41F17">
        <w:t xml:space="preserve">underlying mechanistic link between the shear stress stimulus and the adaptive responses. </w:t>
      </w:r>
      <w:r w:rsidRPr="006057B7">
        <w:t xml:space="preserve">It has been observed that different types of shear </w:t>
      </w:r>
      <w:r w:rsidR="00424936">
        <w:t xml:space="preserve">stress patterns </w:t>
      </w:r>
      <w:r w:rsidRPr="006057B7">
        <w:t xml:space="preserve">are present during various types of exercise, </w:t>
      </w:r>
      <w:r w:rsidR="00E41F17">
        <w:t xml:space="preserve">which has led investigators to </w:t>
      </w:r>
      <w:r w:rsidRPr="006057B7">
        <w:t xml:space="preserve">wonder if different patterns of shear rate are associated with different vascular adaptations. For example, </w:t>
      </w:r>
      <w:proofErr w:type="spellStart"/>
      <w:r w:rsidRPr="006057B7">
        <w:t>Tinken</w:t>
      </w:r>
      <w:proofErr w:type="spellEnd"/>
      <w:r w:rsidRPr="006057B7">
        <w:t xml:space="preserve"> et al. (2009) </w:t>
      </w:r>
      <w:r w:rsidR="00E41F17">
        <w:t>determined</w:t>
      </w:r>
      <w:r w:rsidR="00E41F17" w:rsidRPr="006057B7">
        <w:t xml:space="preserve"> </w:t>
      </w:r>
      <w:r w:rsidRPr="006057B7">
        <w:t xml:space="preserve">if different flow and shear stimuli had influence on different acute changes in vascular function via FMD in the brachial artery. Three different 30 min interventions associated with different shear </w:t>
      </w:r>
      <w:r w:rsidRPr="006057B7">
        <w:lastRenderedPageBreak/>
        <w:t xml:space="preserve">rate patterns were used: recumbent leg cycling, forearm heating and handgrip exercise. The contralateral limb was subjected to the same interventions simultaneously with a cuff inflated to 60 mmHg to attenuate shear levels within subjects. The main findings </w:t>
      </w:r>
      <w:r w:rsidR="00E41F17">
        <w:t xml:space="preserve">from this effort revealed </w:t>
      </w:r>
      <w:r w:rsidRPr="006057B7">
        <w:t xml:space="preserve">a direct relationship between an increase in antegrade shear rate and an increase in FMD. Therefore, FMD was concluded to be modulated by different shear rate interventions, mainly because of differences in the magnitude of antegrade flow and shear (normally associated with exercise) which acutely improve brachial artery endothelial function. </w:t>
      </w:r>
    </w:p>
    <w:p w14:paraId="4C87F4C7" w14:textId="700EE7A7" w:rsidR="00531F77" w:rsidRPr="006057B7" w:rsidRDefault="00AD1AFD" w:rsidP="00E42600">
      <w:pPr>
        <w:spacing w:line="480" w:lineRule="auto"/>
        <w:ind w:firstLine="720"/>
      </w:pPr>
      <w:r>
        <w:t xml:space="preserve">To further understand the role </w:t>
      </w:r>
      <w:r w:rsidRPr="006057B7">
        <w:t>episodic increases in anterograde shear rate has</w:t>
      </w:r>
      <w:r>
        <w:t xml:space="preserve"> </w:t>
      </w:r>
      <w:r w:rsidRPr="006057B7">
        <w:t>on vascular function</w:t>
      </w:r>
      <w:r w:rsidR="0099086B">
        <w:t>,</w:t>
      </w:r>
      <w:r>
        <w:t xml:space="preserve"> </w:t>
      </w:r>
      <w:proofErr w:type="spellStart"/>
      <w:r w:rsidR="00531F77" w:rsidRPr="006057B7">
        <w:t>Tinken</w:t>
      </w:r>
      <w:proofErr w:type="spellEnd"/>
      <w:r w:rsidR="00531F77" w:rsidRPr="006057B7">
        <w:t xml:space="preserve"> et al. (2010) examined indices of endothelium-dependent brachial artery function and remodeling following 8 weeks bilateral handgrip exercise. Throughout the experiment, one arm received a normal blood flow response (i.e., increased anterograde flow and shear) and one arm was cuffed to 60 mmHg (i.e., prevented the increase in anterograde shear). The 8 weeks program induced a time dependent change in FMD and in arterial remodeling in the arm exposed to the increased anterograde flow and shear, but this response was not found in the cuffed arm. Thus, the main conclusion was than an increase in antegrade shear is an important stimulus for enhancement of endothelial function.</w:t>
      </w:r>
    </w:p>
    <w:p w14:paraId="16C64771" w14:textId="77777777" w:rsidR="00531F77" w:rsidRDefault="00531F77" w:rsidP="00E42600">
      <w:pPr>
        <w:spacing w:line="480" w:lineRule="auto"/>
        <w:ind w:firstLine="720"/>
      </w:pPr>
      <w:r w:rsidRPr="006057B7">
        <w:t xml:space="preserve">An interesting study, carried by Iwamoto et al (2013), tried to clarify the effect of hypoxia on blood flow patterns in the inactive limb during constant-load dynamic exercise. Since during this kind of exercise, systolic function didn’t seem to be different than in </w:t>
      </w:r>
      <w:proofErr w:type="spellStart"/>
      <w:r w:rsidRPr="006057B7">
        <w:t>normoxia</w:t>
      </w:r>
      <w:proofErr w:type="spellEnd"/>
      <w:r w:rsidRPr="006057B7">
        <w:t xml:space="preserve"> at the same relative workload, hypoxia may have little effect on antegrade blood flow. Nevertheless, hypoxia increases muscle sympathetic nerve </w:t>
      </w:r>
      <w:r w:rsidRPr="006057B7">
        <w:lastRenderedPageBreak/>
        <w:t>activity leading to an increase in retrograde blood flow. As it was hypothesized, it was determined that hypoxia had no effect on antegrade blood flow in brachial artery, but hypoxia augmented retrograde blood flow in the inactive limb during exercise, being its magnitude proportional to increase in hypoxia.</w:t>
      </w:r>
    </w:p>
    <w:p w14:paraId="5CF7B831" w14:textId="23A02AFD" w:rsidR="00AD1AFD" w:rsidRDefault="00637610" w:rsidP="00E42600">
      <w:pPr>
        <w:spacing w:line="480" w:lineRule="auto"/>
        <w:ind w:firstLine="720"/>
      </w:pPr>
      <w:proofErr w:type="spellStart"/>
      <w:r w:rsidRPr="006057B7">
        <w:t>Totosy</w:t>
      </w:r>
      <w:proofErr w:type="spellEnd"/>
      <w:r w:rsidRPr="006057B7">
        <w:t xml:space="preserve"> et al. (2015) examined shear rate pattern and FMD in brachial artery and superficial femoral artery (SFA) in these subjects versus able-bodied men. 30 min of 75 mmHg cuff inflation on the dominant forearm and dominant thigh was used to assess the effects of augmented retrograde shear rate through its respective mentioned arteries; non- cuffed limbs were considered as controls. This study demonstrated that a 30 min of altered shear rate, especially enhanced oscillatory shear rate, acutely impaired FMD% in both arteries in both SCI and control groups. However, they were unable to create an exclusively retrograde shear rate stimulus with cuff inflation therefore they couldn’t conclude which shear rate parameter (antegrade or retrograde) was responsible for this impaired FMD%.  Since retrograde shear rate was not different between groups, it wasn’t the unique factor, so it may not contribute to impaired SFA FMD% in SCI. The authors also reported that the relationship between brief shear rate alterations and acute changes in FMD% was preserved in SCI, meaning that shear rate patterns may have implications for endothelial health regardless of neural vascular input. To sum up, in SCI, a tendency towards a higher retrograde shear rate response was observed, due to maybe disrupted sympathetic innervation and/or stiffer arterial walls after SCI.</w:t>
      </w:r>
    </w:p>
    <w:p w14:paraId="547B0AC5" w14:textId="77777777" w:rsidR="00AF3E21" w:rsidRPr="006057B7" w:rsidRDefault="00AF3E21" w:rsidP="00E42600">
      <w:pPr>
        <w:spacing w:line="480" w:lineRule="auto"/>
        <w:ind w:firstLine="720"/>
      </w:pPr>
    </w:p>
    <w:p w14:paraId="4FAF8906" w14:textId="77777777" w:rsidR="00531F77" w:rsidRPr="006057B7" w:rsidRDefault="00531F77" w:rsidP="00E42600">
      <w:pPr>
        <w:pStyle w:val="Heading2"/>
      </w:pPr>
      <w:bookmarkStart w:id="27" w:name="_Toc480365200"/>
      <w:r w:rsidRPr="006057B7">
        <w:lastRenderedPageBreak/>
        <w:t>Cellular effects of shear stress</w:t>
      </w:r>
      <w:bookmarkEnd w:id="27"/>
    </w:p>
    <w:p w14:paraId="1C289641" w14:textId="691CEBEA" w:rsidR="00531F77" w:rsidRPr="006057B7" w:rsidRDefault="00531F77" w:rsidP="00E42600">
      <w:pPr>
        <w:spacing w:line="480" w:lineRule="auto"/>
        <w:ind w:firstLine="720"/>
      </w:pPr>
      <w:r w:rsidRPr="006057B7">
        <w:t xml:space="preserve"> </w:t>
      </w:r>
      <w:r w:rsidR="00A4089C">
        <w:t>I</w:t>
      </w:r>
      <w:r w:rsidR="00A4089C" w:rsidRPr="006057B7">
        <w:t xml:space="preserve">n </w:t>
      </w:r>
      <w:r w:rsidRPr="006057B7">
        <w:t>vivo studies</w:t>
      </w:r>
      <w:r w:rsidR="00A4089C">
        <w:t xml:space="preserve"> provide information on the integrative effects of altered mechanical shear stress</w:t>
      </w:r>
      <w:r w:rsidRPr="006057B7">
        <w:t>,</w:t>
      </w:r>
      <w:r w:rsidR="00A4089C">
        <w:t xml:space="preserve"> but have their limitations. However, </w:t>
      </w:r>
      <w:r w:rsidR="00A4089C" w:rsidRPr="006057B7">
        <w:t>the</w:t>
      </w:r>
      <w:r w:rsidR="00A4089C">
        <w:t xml:space="preserve"> utilization of</w:t>
      </w:r>
      <w:r w:rsidR="00A4089C" w:rsidRPr="006057B7">
        <w:t xml:space="preserve"> endothelial cultured cells</w:t>
      </w:r>
      <w:r w:rsidR="00A4089C">
        <w:t xml:space="preserve">, </w:t>
      </w:r>
      <w:r w:rsidRPr="006057B7">
        <w:t xml:space="preserve">in elastic tubes along with the application of mechanical stresses </w:t>
      </w:r>
      <w:r w:rsidR="00A4089C">
        <w:t>has provided detailed mechanistic insight into the effects of shear stress</w:t>
      </w:r>
      <w:r w:rsidRPr="006057B7">
        <w:t>.</w:t>
      </w:r>
    </w:p>
    <w:p w14:paraId="6092CB55" w14:textId="02B66751" w:rsidR="00531F77" w:rsidRPr="006057B7" w:rsidRDefault="00531F77" w:rsidP="00E42600">
      <w:pPr>
        <w:spacing w:line="480" w:lineRule="auto"/>
        <w:ind w:firstLine="720"/>
      </w:pPr>
      <w:r w:rsidRPr="006057B7">
        <w:t>Ziegler et al (1998) exposed bovine aortic endothelial cells (BAECs) to either non-reversing pulsatile shear stress</w:t>
      </w:r>
      <w:r w:rsidR="00A4089C">
        <w:t xml:space="preserve"> (i.e., primarily anterograde shear)</w:t>
      </w:r>
      <w:r w:rsidRPr="006057B7">
        <w:t xml:space="preserve"> or highly reversing shear stress</w:t>
      </w:r>
      <w:r w:rsidR="00A4089C">
        <w:t xml:space="preserve"> (i.e., retrograde shear)</w:t>
      </w:r>
      <w:r w:rsidRPr="006057B7">
        <w:t xml:space="preserve"> to assess the effect of these different patterns on the expression of endothelin-1 (ET-1), endothelial </w:t>
      </w:r>
      <w:proofErr w:type="spellStart"/>
      <w:r w:rsidRPr="006057B7">
        <w:t>constituve</w:t>
      </w:r>
      <w:proofErr w:type="spellEnd"/>
      <w:r w:rsidRPr="006057B7">
        <w:t xml:space="preserve"> NOS (</w:t>
      </w:r>
      <w:proofErr w:type="spellStart"/>
      <w:r w:rsidRPr="006057B7">
        <w:t>ecNOS</w:t>
      </w:r>
      <w:proofErr w:type="spellEnd"/>
      <w:r w:rsidRPr="006057B7">
        <w:t xml:space="preserve"> mRNA) and </w:t>
      </w:r>
      <w:proofErr w:type="spellStart"/>
      <w:r w:rsidRPr="006057B7">
        <w:t>ecNOS</w:t>
      </w:r>
      <w:proofErr w:type="spellEnd"/>
      <w:r w:rsidRPr="006057B7">
        <w:t xml:space="preserve"> protein. ET-1 is a potent vasoconstrictor and is involved in the development of atherosclerosis.</w:t>
      </w:r>
      <w:r w:rsidR="00A4089C">
        <w:t xml:space="preserve"> </w:t>
      </w:r>
      <w:r w:rsidRPr="006057B7">
        <w:t xml:space="preserve">They showed that pulsatile shear stress can independently affect ET-1 mRNA expression in endothelial cells, but not </w:t>
      </w:r>
      <w:proofErr w:type="spellStart"/>
      <w:r w:rsidRPr="006057B7">
        <w:t>ecNOS</w:t>
      </w:r>
      <w:proofErr w:type="spellEnd"/>
      <w:r w:rsidRPr="006057B7">
        <w:t xml:space="preserve"> expression. </w:t>
      </w:r>
      <w:r w:rsidR="00A4089C">
        <w:t>In addition, unlike the</w:t>
      </w:r>
      <w:r w:rsidRPr="006057B7">
        <w:t xml:space="preserve"> unidirectional shear stress, which acted to enhance elongation and alignment in response to cyclic stretch, 24h exposure of BAECs to oscillatory stress did not produce those effects. </w:t>
      </w:r>
      <w:r w:rsidR="00A4089C">
        <w:t>These r</w:t>
      </w:r>
      <w:r w:rsidRPr="006057B7">
        <w:t xml:space="preserve">esults lead </w:t>
      </w:r>
      <w:r w:rsidR="00A4089C">
        <w:t xml:space="preserve">led the authors to conclude </w:t>
      </w:r>
      <w:r w:rsidRPr="006057B7">
        <w:t>that oscillatory flow</w:t>
      </w:r>
      <w:r w:rsidR="00A4089C">
        <w:t xml:space="preserve"> and subsequent shear</w:t>
      </w:r>
      <w:r w:rsidRPr="006057B7">
        <w:t xml:space="preserve"> contributed to endothelial dysfunction because</w:t>
      </w:r>
      <w:r w:rsidR="00A4089C">
        <w:t xml:space="preserve"> it</w:t>
      </w:r>
      <w:r w:rsidRPr="006057B7">
        <w:t xml:space="preserve"> increase</w:t>
      </w:r>
      <w:r w:rsidR="00A4089C">
        <w:t>d</w:t>
      </w:r>
      <w:r w:rsidRPr="006057B7">
        <w:t xml:space="preserve"> ET-1 and decreases NO production, followed by cellular toxicity, smooth muscle cells proliferation and </w:t>
      </w:r>
      <w:proofErr w:type="spellStart"/>
      <w:r w:rsidRPr="006057B7">
        <w:t>atherogenesis</w:t>
      </w:r>
      <w:proofErr w:type="spellEnd"/>
      <w:r w:rsidRPr="006057B7">
        <w:t xml:space="preserve">. </w:t>
      </w:r>
    </w:p>
    <w:p w14:paraId="7A8F69A5" w14:textId="17BCF276" w:rsidR="00531F77" w:rsidRPr="006057B7" w:rsidRDefault="00531F77" w:rsidP="00E42600">
      <w:pPr>
        <w:spacing w:line="480" w:lineRule="auto"/>
        <w:ind w:firstLine="720"/>
      </w:pPr>
      <w:proofErr w:type="spellStart"/>
      <w:r w:rsidRPr="006057B7">
        <w:t>Uematsu</w:t>
      </w:r>
      <w:proofErr w:type="spellEnd"/>
      <w:r w:rsidRPr="006057B7">
        <w:t xml:space="preserve"> et al (1995) in another article assessed BAEC, but this time versus human </w:t>
      </w:r>
      <w:r w:rsidR="00A4089C">
        <w:t xml:space="preserve">aortic endothelial cells </w:t>
      </w:r>
      <w:r w:rsidRPr="006057B7">
        <w:t xml:space="preserve">(HAEC), to examine the characteristics of shear stress-induced </w:t>
      </w:r>
      <w:proofErr w:type="spellStart"/>
      <w:r w:rsidRPr="006057B7">
        <w:t>ecNOS</w:t>
      </w:r>
      <w:proofErr w:type="spellEnd"/>
      <w:r w:rsidRPr="006057B7">
        <w:t xml:space="preserve"> mRNA expression. They showed that two mechanisms could enhance </w:t>
      </w:r>
      <w:proofErr w:type="spellStart"/>
      <w:r w:rsidRPr="006057B7">
        <w:t>ecNOS</w:t>
      </w:r>
      <w:proofErr w:type="spellEnd"/>
      <w:r w:rsidRPr="006057B7">
        <w:t xml:space="preserve"> expression in the endothelium in response to shear stress: activation of protein kinase C (PKC) and the opening of K channels. </w:t>
      </w:r>
      <w:r w:rsidR="00A4089C">
        <w:t xml:space="preserve">The authors were also one of the first to </w:t>
      </w:r>
      <w:r w:rsidR="00A4089C">
        <w:lastRenderedPageBreak/>
        <w:t xml:space="preserve">highlight </w:t>
      </w:r>
      <w:r w:rsidRPr="006057B7">
        <w:t xml:space="preserve">the </w:t>
      </w:r>
      <w:r w:rsidR="00A4089C" w:rsidRPr="006057B7">
        <w:t>anti-</w:t>
      </w:r>
      <w:proofErr w:type="spellStart"/>
      <w:r w:rsidR="00A4089C" w:rsidRPr="006057B7">
        <w:t>atherogenic</w:t>
      </w:r>
      <w:proofErr w:type="spellEnd"/>
      <w:r w:rsidR="00A4089C" w:rsidRPr="006057B7">
        <w:t xml:space="preserve"> effects </w:t>
      </w:r>
      <w:r w:rsidR="00A4089C">
        <w:t xml:space="preserve">of </w:t>
      </w:r>
      <w:r w:rsidR="003A000E">
        <w:t>endothelium-derived NO</w:t>
      </w:r>
      <w:r w:rsidR="00424936">
        <w:t>.</w:t>
      </w:r>
      <w:r w:rsidRPr="006057B7">
        <w:t xml:space="preserve"> </w:t>
      </w:r>
      <w:r w:rsidR="00A4089C">
        <w:t xml:space="preserve">They also highlight </w:t>
      </w:r>
      <w:r w:rsidRPr="006057B7">
        <w:t xml:space="preserve">relationship </w:t>
      </w:r>
      <w:r w:rsidR="00A4089C">
        <w:t xml:space="preserve">between regions </w:t>
      </w:r>
      <w:r w:rsidRPr="006057B7">
        <w:t xml:space="preserve">of high shear stress with anti-atherosclerosis outcomes, and low shear stress regions with higher atherosclerosis </w:t>
      </w:r>
      <w:r w:rsidR="00ED5C3D">
        <w:t>risk</w:t>
      </w:r>
      <w:r w:rsidRPr="006057B7">
        <w:t>.</w:t>
      </w:r>
    </w:p>
    <w:p w14:paraId="69E4FE34" w14:textId="1DFA5816" w:rsidR="00531F77" w:rsidRPr="006057B7" w:rsidRDefault="00ED5C3D" w:rsidP="00E42600">
      <w:pPr>
        <w:spacing w:line="480" w:lineRule="auto"/>
        <w:ind w:firstLine="720"/>
      </w:pPr>
      <w:r>
        <w:t>In 1999</w:t>
      </w:r>
      <w:r w:rsidR="000A3E12">
        <w:t>,</w:t>
      </w:r>
      <w:r>
        <w:t xml:space="preserve"> </w:t>
      </w:r>
      <w:r w:rsidR="00531F77" w:rsidRPr="006057B7">
        <w:t>Woodman et al studied the responses of endothelial Cu/Zn superoxide dismutase (SOD) in single coronary arterioles</w:t>
      </w:r>
      <w:r>
        <w:t xml:space="preserve"> to shear stress</w:t>
      </w:r>
      <w:r w:rsidR="00531F77" w:rsidRPr="006057B7">
        <w:t xml:space="preserve">. </w:t>
      </w:r>
      <w:r>
        <w:t>They determined that</w:t>
      </w:r>
      <w:r w:rsidRPr="00ED5C3D">
        <w:t xml:space="preserve"> </w:t>
      </w:r>
      <w:r w:rsidRPr="006057B7">
        <w:t>cultured endothelial cells</w:t>
      </w:r>
      <w:r w:rsidRPr="00ED5C3D">
        <w:t xml:space="preserve"> </w:t>
      </w:r>
      <w:r w:rsidRPr="006057B7">
        <w:t>exposed to shear stress</w:t>
      </w:r>
      <w:r>
        <w:t xml:space="preserve"> had an</w:t>
      </w:r>
      <w:r w:rsidRPr="006057B7">
        <w:t xml:space="preserve"> upregulated SOD mRNA expression</w:t>
      </w:r>
      <w:r>
        <w:t xml:space="preserve">. </w:t>
      </w:r>
      <w:r w:rsidR="00531F77" w:rsidRPr="006057B7">
        <w:t>SOD was</w:t>
      </w:r>
      <w:r>
        <w:t xml:space="preserve"> also</w:t>
      </w:r>
      <w:r w:rsidR="00531F77" w:rsidRPr="006057B7">
        <w:t xml:space="preserve"> related to a reduction in the rate of NO degradation, which along with an increased </w:t>
      </w:r>
      <w:proofErr w:type="spellStart"/>
      <w:r w:rsidR="00531F77" w:rsidRPr="006057B7">
        <w:t>ecNOS</w:t>
      </w:r>
      <w:proofErr w:type="spellEnd"/>
      <w:r w:rsidR="00531F77" w:rsidRPr="006057B7">
        <w:t xml:space="preserve"> mRNA </w:t>
      </w:r>
      <w:proofErr w:type="gramStart"/>
      <w:r w:rsidR="00531F77" w:rsidRPr="006057B7">
        <w:t>expression,</w:t>
      </w:r>
      <w:proofErr w:type="gramEnd"/>
      <w:r w:rsidR="00531F77" w:rsidRPr="006057B7">
        <w:t xml:space="preserve"> may mediate NO-dependent vasodilation. </w:t>
      </w:r>
      <w:r>
        <w:t>The author’s</w:t>
      </w:r>
      <w:r w:rsidR="00531F77" w:rsidRPr="006057B7">
        <w:t xml:space="preserve"> main findings were </w:t>
      </w:r>
      <w:r>
        <w:t>than</w:t>
      </w:r>
      <w:r w:rsidR="00531F77" w:rsidRPr="006057B7">
        <w:t xml:space="preserve"> an increase in </w:t>
      </w:r>
      <w:proofErr w:type="spellStart"/>
      <w:r w:rsidR="00531F77" w:rsidRPr="006057B7">
        <w:t>ecNOS</w:t>
      </w:r>
      <w:proofErr w:type="spellEnd"/>
      <w:r w:rsidR="00531F77" w:rsidRPr="006057B7">
        <w:t xml:space="preserve"> mRNA expression</w:t>
      </w:r>
      <w:r>
        <w:t xml:space="preserve"> and SOD mRNA expression</w:t>
      </w:r>
      <w:r w:rsidR="00531F77" w:rsidRPr="006057B7">
        <w:t xml:space="preserve"> in coronary arterioles </w:t>
      </w:r>
      <w:r>
        <w:t xml:space="preserve">occurred following </w:t>
      </w:r>
      <w:r w:rsidR="000A3E12">
        <w:t>exposure</w:t>
      </w:r>
      <w:r w:rsidR="00531F77" w:rsidRPr="006057B7">
        <w:t xml:space="preserve"> to high flow</w:t>
      </w:r>
      <w:r>
        <w:t>/shear</w:t>
      </w:r>
      <w:r w:rsidR="000A3E12">
        <w:t xml:space="preserve">. </w:t>
      </w:r>
      <w:r w:rsidR="00531F77" w:rsidRPr="006057B7">
        <w:t>Neither gene was induced by low flow</w:t>
      </w:r>
      <w:r>
        <w:t>/shear environment</w:t>
      </w:r>
      <w:r w:rsidR="00531F77" w:rsidRPr="006057B7">
        <w:t>.</w:t>
      </w:r>
      <w:r>
        <w:t xml:space="preserve"> </w:t>
      </w:r>
      <w:r w:rsidR="00531F77" w:rsidRPr="006057B7">
        <w:t xml:space="preserve">Therefore, it was concluded that the increase </w:t>
      </w:r>
      <w:r>
        <w:t>in</w:t>
      </w:r>
      <w:r w:rsidR="00531F77" w:rsidRPr="006057B7">
        <w:t xml:space="preserve"> </w:t>
      </w:r>
      <w:proofErr w:type="spellStart"/>
      <w:r w:rsidR="00531F77" w:rsidRPr="006057B7">
        <w:t>ecNOS</w:t>
      </w:r>
      <w:proofErr w:type="spellEnd"/>
      <w:r w:rsidR="00531F77" w:rsidRPr="006057B7">
        <w:t xml:space="preserve"> mRNA and SOD mRNA expression could be stimulated in coronary arterioles by an increase in intraluminal flow, possible by an increase in shear rate, leading to </w:t>
      </w:r>
      <w:proofErr w:type="spellStart"/>
      <w:r w:rsidR="00531F77" w:rsidRPr="006057B7">
        <w:t>improved</w:t>
      </w:r>
      <w:proofErr w:type="spellEnd"/>
      <w:r w:rsidR="00531F77" w:rsidRPr="006057B7">
        <w:t xml:space="preserve"> NO- dependent vasodilation and increased blood flow.</w:t>
      </w:r>
    </w:p>
    <w:p w14:paraId="28EBE081" w14:textId="7C8B3E77" w:rsidR="00531F77" w:rsidRPr="006057B7" w:rsidRDefault="00531F77" w:rsidP="00E42600">
      <w:pPr>
        <w:spacing w:line="480" w:lineRule="auto"/>
        <w:ind w:firstLine="720"/>
      </w:pPr>
      <w:r w:rsidRPr="006057B7">
        <w:t xml:space="preserve">In relation also with </w:t>
      </w:r>
      <w:proofErr w:type="spellStart"/>
      <w:r w:rsidRPr="006057B7">
        <w:t>eNOS</w:t>
      </w:r>
      <w:proofErr w:type="spellEnd"/>
      <w:r w:rsidRPr="006057B7">
        <w:t>, Tuttle et al (2001) studied the relationship between rate and magnitude of rapid luminal expansion (produced in small resistance arteries that form collateral pathways after abrupt arterial occlusion) and the degree of initial shear increase.  Rapid luminal expansion and specific remodeling events within the arterial wall layers (such as endothelial cell proliferation and smooth muscle cell hypertrophy) occurred when shear forces were at their highest, but as it returned to normal levels, rate decreased and endothelial cell hyperplasia was observed.</w:t>
      </w:r>
      <w:r w:rsidR="00637610">
        <w:t xml:space="preserve"> </w:t>
      </w:r>
      <w:r w:rsidRPr="006057B7">
        <w:t xml:space="preserve">Their conclusion was that the rate of luminal expansion, specific remodeling events within the </w:t>
      </w:r>
      <w:r w:rsidRPr="006057B7">
        <w:lastRenderedPageBreak/>
        <w:t xml:space="preserve">wall layers, and the degree of endothelial gene expression were influenced by the level of blood flow or wall shear alteration. </w:t>
      </w:r>
    </w:p>
    <w:p w14:paraId="2067F646" w14:textId="50017C85" w:rsidR="00531F77" w:rsidRPr="006057B7" w:rsidRDefault="00531F77" w:rsidP="00E42600">
      <w:pPr>
        <w:spacing w:line="480" w:lineRule="auto"/>
      </w:pPr>
    </w:p>
    <w:p w14:paraId="4F5FA648" w14:textId="77777777" w:rsidR="00531F77" w:rsidRPr="006057B7" w:rsidRDefault="00531F77" w:rsidP="00E42600">
      <w:pPr>
        <w:pStyle w:val="Heading2"/>
      </w:pPr>
      <w:bookmarkStart w:id="28" w:name="_Toc480365201"/>
      <w:r w:rsidRPr="006057B7">
        <w:t>Assessment of Macro- and Microvascular Function</w:t>
      </w:r>
      <w:bookmarkEnd w:id="28"/>
    </w:p>
    <w:p w14:paraId="237B039B" w14:textId="77777777" w:rsidR="00531F77" w:rsidRPr="00685ECD" w:rsidRDefault="00531F77" w:rsidP="00E42600">
      <w:pPr>
        <w:pStyle w:val="Heading3"/>
      </w:pPr>
      <w:bookmarkStart w:id="29" w:name="_Toc480365202"/>
      <w:r w:rsidRPr="00685ECD">
        <w:t>Flow-Mediated Dilation</w:t>
      </w:r>
      <w:bookmarkEnd w:id="29"/>
    </w:p>
    <w:p w14:paraId="414616EB" w14:textId="30435CD8" w:rsidR="00531F77" w:rsidRPr="006057B7" w:rsidRDefault="00531F77" w:rsidP="00E42600">
      <w:pPr>
        <w:spacing w:line="480" w:lineRule="auto"/>
        <w:ind w:firstLine="720"/>
      </w:pPr>
      <w:r w:rsidRPr="006057B7">
        <w:t xml:space="preserve">FMD is used as a non-invasive technique to measure endothelial dysfunction and has also been proposed to represent a functional bioassay for endothelium-derived NO bioavailability in humans. </w:t>
      </w:r>
    </w:p>
    <w:p w14:paraId="38EA0565" w14:textId="0AF3BB7A" w:rsidR="00531F77" w:rsidRPr="006057B7" w:rsidRDefault="00531F77" w:rsidP="00E42600">
      <w:pPr>
        <w:spacing w:line="480" w:lineRule="auto"/>
        <w:ind w:firstLine="720"/>
      </w:pPr>
      <w:r w:rsidRPr="006057B7">
        <w:t xml:space="preserve">During an FMD test, a cuff is inflated producing </w:t>
      </w:r>
      <w:proofErr w:type="spellStart"/>
      <w:r w:rsidRPr="006057B7">
        <w:t>suprasystolic</w:t>
      </w:r>
      <w:proofErr w:type="spellEnd"/>
      <w:r w:rsidRPr="006057B7">
        <w:t xml:space="preserve"> occlusion for a period of time, which creates a region of ischemic tissue distal to the point of occlusion. The metabolic byproducts of cellular respiration, in the absence of circulating blood, promote an increase in vascular conductance that allows a robust hyperemia when the cuff is released. This hyperemia increases laminar shear forces parallel to the long axis of the vessel, which is transduced via luminal mechanoreceptors to the endothelial cell and will at the end signal an increase of </w:t>
      </w:r>
      <w:proofErr w:type="spellStart"/>
      <w:r w:rsidRPr="006057B7">
        <w:t>eNOS</w:t>
      </w:r>
      <w:proofErr w:type="spellEnd"/>
      <w:r w:rsidRPr="006057B7">
        <w:t xml:space="preserve"> activity</w:t>
      </w:r>
      <w:r w:rsidR="00DB4DB6">
        <w:t xml:space="preserve"> and NO production</w:t>
      </w:r>
      <w:r w:rsidRPr="006057B7">
        <w:t>. NO will induce relaxation of the smooth muscle and subsequent vasodilation</w:t>
      </w:r>
      <w:r w:rsidR="00D66ECC">
        <w:t xml:space="preserve"> </w:t>
      </w:r>
      <w:r w:rsidR="00D66ECC">
        <w:fldChar w:fldCharType="begin">
          <w:fldData xml:space="preserve">PEVuZE5vdGU+PENpdGU+PEF1dGhvcj5IYXJyaXM8L0F1dGhvcj48WWVhcj4yMDEwPC9ZZWFyPjxS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</w:fldData>
        </w:fldChar>
      </w:r>
      <w:r w:rsidR="00D66ECC">
        <w:instrText xml:space="preserve"> ADDIN EN.CITE </w:instrText>
      </w:r>
      <w:r w:rsidR="00D66ECC">
        <w:fldChar w:fldCharType="begin">
          <w:fldData xml:space="preserve">PEVuZE5vdGU+PENpdGU+PEF1dGhvcj5IYXJyaXM8L0F1dGhvcj48WWVhcj4yMDEwPC9ZZWFyPjxS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</w:fldData>
        </w:fldChar>
      </w:r>
      <w:r w:rsidR="00D66ECC">
        <w:instrText xml:space="preserve"> ADDIN EN.CITE.DATA </w:instrText>
      </w:r>
      <w:r w:rsidR="00D66ECC">
        <w:fldChar w:fldCharType="end"/>
      </w:r>
      <w:r w:rsidR="00D66ECC">
        <w:fldChar w:fldCharType="separate"/>
      </w:r>
      <w:r w:rsidR="00D66ECC">
        <w:rPr>
          <w:noProof/>
        </w:rPr>
        <w:t>[17]</w:t>
      </w:r>
      <w:r w:rsidR="00D66ECC">
        <w:fldChar w:fldCharType="end"/>
      </w:r>
      <w:r w:rsidRPr="006057B7">
        <w:t xml:space="preserve">. </w:t>
      </w:r>
    </w:p>
    <w:p w14:paraId="04DDCD3C" w14:textId="77777777" w:rsidR="00531F77" w:rsidRPr="006057B7" w:rsidRDefault="00531F77" w:rsidP="00E42600">
      <w:pPr>
        <w:spacing w:line="480" w:lineRule="auto"/>
        <w:ind w:firstLine="720"/>
      </w:pPr>
      <w:r w:rsidRPr="006057B7">
        <w:t>The longer the duration of the occlusion and the more proximal the cuff is placed, the greater is the degree of ischemia and the greater the hyperemia.</w:t>
      </w:r>
    </w:p>
    <w:p w14:paraId="4C172C98" w14:textId="77777777" w:rsidR="00531F77" w:rsidRPr="006057B7" w:rsidRDefault="00531F77" w:rsidP="00E42600">
      <w:pPr>
        <w:spacing w:line="480" w:lineRule="auto"/>
      </w:pPr>
      <w:r w:rsidRPr="006057B7">
        <w:t>Nevertheless, despite the apparent link between FMD and NO bioavailability, there is still some debate regarding whether vasodilation mediated by the endothelium is predominantly a consequence of NO.</w:t>
      </w:r>
    </w:p>
    <w:p w14:paraId="3016AD18" w14:textId="793C94DE" w:rsidR="00531F77" w:rsidRPr="006057B7" w:rsidRDefault="00531F77" w:rsidP="00E42600">
      <w:pPr>
        <w:spacing w:line="480" w:lineRule="auto"/>
        <w:ind w:firstLine="720"/>
      </w:pPr>
      <w:r w:rsidRPr="006057B7">
        <w:t xml:space="preserve">It is also important to consider that there are other vasodilators in response to shear stress aside from NO. For example, prostaglandin and endothelial-derived </w:t>
      </w:r>
      <w:r w:rsidRPr="006057B7">
        <w:lastRenderedPageBreak/>
        <w:t xml:space="preserve">hyperpolarizing factor (EDHF) responses have also been observed </w:t>
      </w:r>
      <w:r w:rsidR="00DB4DB6">
        <w:t xml:space="preserve">mechanisms underlying the FMD response </w:t>
      </w:r>
      <w:r w:rsidRPr="006057B7">
        <w:t>in human</w:t>
      </w:r>
      <w:r w:rsidR="00DB4DB6">
        <w:t>s</w:t>
      </w:r>
      <w:r w:rsidRPr="006057B7">
        <w:t>. Indeed, EDHF is believed to compensate when NO production is compromised. Pyke et al. (2009) blocked NO with L- NMMA, and it was found to be not obligatory for FMD in response to the reactive hyperemia following 5 or 10 min of occlusion in young healthy males.</w:t>
      </w:r>
    </w:p>
    <w:p w14:paraId="70FB3E71" w14:textId="2427F166" w:rsidR="00531F77" w:rsidRPr="006057B7" w:rsidRDefault="00531F77" w:rsidP="00E42600">
      <w:pPr>
        <w:spacing w:line="480" w:lineRule="auto"/>
        <w:ind w:firstLine="720"/>
      </w:pPr>
      <w:r w:rsidRPr="006057B7">
        <w:t xml:space="preserve">FMD is assumed to reflect NO bioavailability, but if its contribution to the response is not mandatory and can be compensated for, then the degree to which FMD reflects NO bioactivity is highly variable. So the use of FMD as a specific bioassay for NO may need to be reconsidered. Given that there is clearly a relationship between vascular health and FMD, this suggests </w:t>
      </w:r>
      <w:proofErr w:type="gramStart"/>
      <w:r w:rsidRPr="006057B7">
        <w:t>that NO bioavailability is not the only mechanism responsible</w:t>
      </w:r>
      <w:proofErr w:type="gramEnd"/>
      <w:r w:rsidRPr="006057B7">
        <w:t>.</w:t>
      </w:r>
    </w:p>
    <w:p w14:paraId="71977540" w14:textId="0E88A5F5" w:rsidR="00531F77" w:rsidRPr="006057B7" w:rsidRDefault="00DC7B74" w:rsidP="00E42600">
      <w:pPr>
        <w:spacing w:line="480" w:lineRule="auto"/>
        <w:ind w:firstLine="720"/>
      </w:pPr>
      <w:r>
        <w:t>Methodologically there is no consensus as to the exact placement of the occlusion cuff</w:t>
      </w:r>
      <w:r w:rsidR="00531F77" w:rsidRPr="006057B7">
        <w:t xml:space="preserve"> relative to the site of measurement</w:t>
      </w:r>
      <w:r>
        <w:t>.</w:t>
      </w:r>
      <w:r w:rsidR="00531F77" w:rsidRPr="006057B7">
        <w:t xml:space="preserve"> Green et al. (2011) found that FMD is highly NO dependent when the brachial artery lies upstream from the occluding cuff (distal cuff) but less NO dependent if the imaged artery lies within the ischemic territory during occlusion (proximal placement). However, proximal cuff placement is more predictive of cardiovascular events, challenging the idea again that FMD owes its prognostic capacity to its assessment of NO bioavailability</w:t>
      </w:r>
      <w:r w:rsidR="00A95116">
        <w:t xml:space="preserve"> </w:t>
      </w:r>
      <w:r w:rsidR="00A95116">
        <w:fldChar w:fldCharType="begin"/>
      </w:r>
      <w:r w:rsidR="00736A7A">
        <w:instrText xml:space="preserve"> ADDIN EN.CITE &lt;EndNote&gt;&lt;Cite&gt;&lt;Author&gt;Green&lt;/Author&gt;&lt;Year&gt;2011&lt;/Year&gt;&lt;RecNum&gt;5&lt;/RecNum&gt;&lt;DisplayText&gt;[20]&lt;/DisplayText&gt;&lt;record&gt;&lt;rec-number&gt;5&lt;/rec-number&gt;&lt;foreign-keys&gt;&lt;key app="EN" db-id="pz2d0vftfs2xtjerfdmpp9dhvdxzr9fzrzrz" timestamp="1476712179"&gt;5&lt;/key&gt;&lt;key app="ENWeb" db-id=""&gt;0&lt;/key&gt;&lt;/foreign-keys&gt;&lt;ref-type name="Journal Article"&gt;17&lt;/ref-type&gt;&lt;contributors&gt;&lt;authors&gt;&lt;author&gt;Green, D. J.&lt;/author&gt;&lt;author&gt;Jones, H.&lt;/author&gt;&lt;author&gt;Thijssen, D.&lt;/author&gt;&lt;author&gt;Cable, N. T.&lt;/author&gt;&lt;author&gt;Atkinson, G.&lt;/author&gt;&lt;/authors&gt;&lt;/contributors&gt;&lt;auth-address&gt;Research Institute for Sport and Exercise Sciences, Liverpool John Moores University, Tom Reilly Building, Byrom Street, Liverpool L3 3AF, UK. d.j.green@ljmu.ac.uk&lt;/auth-address&gt;&lt;titles&gt;&lt;title&gt;Flow-mediated dilation and cardiovascular event prediction: does nitric oxide matter?&lt;/title&gt;&lt;secondary-title&gt;Hypertension&lt;/secondary-title&gt;&lt;/titles&gt;&lt;periodical&gt;&lt;full-title&gt;Hypertension&lt;/full-title&gt;&lt;/periodical&gt;&lt;pages&gt;363-9&lt;/pages&gt;&lt;volume&gt;57&lt;/volume&gt;&lt;number&gt;3&lt;/number&gt;&lt;keywords&gt;&lt;keyword&gt;Blood Flow Velocity/*physiology&lt;/keyword&gt;&lt;keyword&gt;Cardiovascular Diseases/*metabolism/physiopathology&lt;/keyword&gt;&lt;keyword&gt;Endothelium, Vascular/*metabolism/physiopathology&lt;/keyword&gt;&lt;keyword&gt;Humans&lt;/keyword&gt;&lt;keyword&gt;Nitric Oxide/*metabolism&lt;/keyword&gt;&lt;keyword&gt;Predictive Value of Tests&lt;/keyword&gt;&lt;keyword&gt;Risk Factors&lt;/keyword&gt;&lt;keyword&gt;Vasodilation/*physiology&lt;/keyword&gt;&lt;/keywords&gt;&lt;dates&gt;&lt;year&gt;2011&lt;/year&gt;&lt;pub-dates&gt;&lt;date&gt;Mar&lt;/date&gt;&lt;/pub-dates&gt;&lt;/dates&gt;&lt;isbn&gt;1524-4563 (Electronic)&amp;#xD;0194-911X (Linking)&lt;/isbn&gt;&lt;accession-num&gt;21263128&lt;/accession-num&gt;&lt;urls&gt;&lt;related-urls&gt;&lt;url&gt;http://www.ncbi.nlm.nih.gov/pubmed/21263128&lt;/url&gt;&lt;/related-urls&gt;&lt;/urls&gt;&lt;electronic-resource-num&gt;10.1161/HYPERTENSIONAHA.110.167015&lt;/electronic-resource-num&gt;&lt;/record&gt;&lt;/Cite&gt;&lt;/EndNote&gt;</w:instrText>
      </w:r>
      <w:r w:rsidR="00A95116">
        <w:fldChar w:fldCharType="separate"/>
      </w:r>
      <w:r w:rsidR="00736A7A">
        <w:rPr>
          <w:noProof/>
        </w:rPr>
        <w:t>[20]</w:t>
      </w:r>
      <w:r w:rsidR="00A95116">
        <w:fldChar w:fldCharType="end"/>
      </w:r>
      <w:r w:rsidR="00A95116">
        <w:t xml:space="preserve">. </w:t>
      </w:r>
      <w:r w:rsidR="00531F77" w:rsidRPr="006057B7">
        <w:t>This paper ended up concluding that any direct measure of endothelial function may provide independent prognostic information in humans, which compliments that available from traditional risk factor assessment.</w:t>
      </w:r>
    </w:p>
    <w:p w14:paraId="5A7A105C" w14:textId="78447C50" w:rsidR="00531F77" w:rsidRPr="006057B7" w:rsidRDefault="00531F77" w:rsidP="00E42600">
      <w:pPr>
        <w:spacing w:line="480" w:lineRule="auto"/>
        <w:ind w:firstLine="720"/>
      </w:pPr>
      <w:r w:rsidRPr="006057B7">
        <w:t xml:space="preserve">Supporting this idea, Wray et al. (2013) stated that FMD testing is a valid assessment of disease risk and progression, although the role of NO in the FMD </w:t>
      </w:r>
      <w:r w:rsidRPr="006057B7">
        <w:lastRenderedPageBreak/>
        <w:t xml:space="preserve">response is not clear yet. Actually, </w:t>
      </w:r>
      <w:r w:rsidR="00DC7B74">
        <w:t>these authors</w:t>
      </w:r>
      <w:r w:rsidRPr="006057B7">
        <w:t xml:space="preserve"> suggest that the FMD response should be viewed as endothelium-dependent vasodilation, but not necessarily NO-dependent vasodilation. Also, they mentioned that it seems reasonable to speculate that prostaglandins and EDHF may play an important compensatory role in the FMD response, particularly in the absence of NO. However, in contrary to the previous mentioned study, they refer to the present guidelines for FMD testing in which the occlusion cuff is </w:t>
      </w:r>
      <w:r w:rsidR="00DC7B74">
        <w:t xml:space="preserve">placed </w:t>
      </w:r>
      <w:r w:rsidRPr="006057B7">
        <w:t xml:space="preserve">distal to the </w:t>
      </w:r>
      <w:r w:rsidR="00DC7B74">
        <w:t>measurement site</w:t>
      </w:r>
      <w:r w:rsidRPr="006057B7">
        <w:t>, since proximal cuff placement exposes the vessel to an ischemic environment that may provoke vasodilation, which is not endothelium dependent.</w:t>
      </w:r>
    </w:p>
    <w:p w14:paraId="70FF6081" w14:textId="285AD2AB" w:rsidR="00291A16" w:rsidRPr="006057B7" w:rsidRDefault="00DC7B74" w:rsidP="00E42600">
      <w:pPr>
        <w:spacing w:line="480" w:lineRule="auto"/>
        <w:ind w:firstLine="720"/>
      </w:pPr>
      <w:r>
        <w:t xml:space="preserve">Additional methodological procedures should also be considered. 1) </w:t>
      </w:r>
      <w:r w:rsidR="00531F77" w:rsidRPr="006057B7">
        <w:t xml:space="preserve">To inflate and deflate the </w:t>
      </w:r>
      <w:r>
        <w:t xml:space="preserve">occlusion </w:t>
      </w:r>
      <w:r w:rsidR="00531F77" w:rsidRPr="006057B7">
        <w:t xml:space="preserve">cuff </w:t>
      </w:r>
      <w:r>
        <w:t>a</w:t>
      </w:r>
      <w:r w:rsidR="00531F77" w:rsidRPr="006057B7">
        <w:t xml:space="preserve"> rapid (</w:t>
      </w:r>
      <w:r>
        <w:t>~</w:t>
      </w:r>
      <w:r w:rsidR="00531F77" w:rsidRPr="006057B7">
        <w:t>0.3 second) cuff inflator</w:t>
      </w:r>
      <w:r>
        <w:t xml:space="preserve"> is recommended. </w:t>
      </w:r>
      <w:r w:rsidR="00531F77" w:rsidRPr="006057B7">
        <w:t xml:space="preserve">Along with this, the bump caused by the cuff procedure should be taking into consideration and it can be avoided by supporting the limb in a way that there is adequate space under it for the cuff to inflate and deflate. </w:t>
      </w:r>
      <w:r>
        <w:t xml:space="preserve">2) </w:t>
      </w:r>
      <w:r w:rsidR="00531F77" w:rsidRPr="006057B7">
        <w:t xml:space="preserve">Regarding to the duration of occlusion, for the sake of consistency and subject comfort, it is standardized </w:t>
      </w:r>
      <w:r>
        <w:t xml:space="preserve">procedure </w:t>
      </w:r>
      <w:r w:rsidR="00531F77" w:rsidRPr="006057B7">
        <w:t>that the cuff is inflated ≥25 to 50 mmHg above systolic arterial pressure</w:t>
      </w:r>
      <w:r>
        <w:t xml:space="preserve"> for</w:t>
      </w:r>
      <w:r w:rsidR="00531F77" w:rsidRPr="006057B7">
        <w:t xml:space="preserve"> 5 </w:t>
      </w:r>
      <w:r w:rsidRPr="006057B7">
        <w:t>minute</w:t>
      </w:r>
      <w:r>
        <w:t>s</w:t>
      </w:r>
      <w:r w:rsidR="00531F77" w:rsidRPr="006057B7">
        <w:t>. However, the duration of cuff occlusion is debatable since some evidence supports that ≥5 minute occlusion may include vasodilators not associated with NO.</w:t>
      </w:r>
      <w:r>
        <w:t xml:space="preserve"> 3) </w:t>
      </w:r>
      <w:r w:rsidR="00531F77" w:rsidRPr="006057B7">
        <w:t>The increase in arterial diameter, as a consequence of the reactive hyperemia, is compared with the baseline diameter and expressed as a percentage of this baseline diameter (% FMD). However, since the initial baseline diameter could introduce mathematical bias into the FMD assessment, with smaller vessels appearing more reactive</w:t>
      </w:r>
      <w:r w:rsidR="00291A16">
        <w:t xml:space="preserve"> </w:t>
      </w:r>
      <w:r w:rsidR="00531F77" w:rsidRPr="006057B7">
        <w:t xml:space="preserve">researchers should document baseline diameters, absolute change in diameter, </w:t>
      </w:r>
      <w:r w:rsidR="00531F77" w:rsidRPr="006057B7">
        <w:lastRenderedPageBreak/>
        <w:t>and shear rate (AUC).</w:t>
      </w:r>
      <w:r w:rsidR="00291A16">
        <w:t xml:space="preserve"> 4) </w:t>
      </w:r>
      <w:r w:rsidR="00531F77" w:rsidRPr="006057B7">
        <w:t xml:space="preserve">It has been suggested that FMD should be normalized by dividing the percentage of FMD by shear rate since the shear stress/rate </w:t>
      </w:r>
      <w:r w:rsidR="00291A16">
        <w:t>is the</w:t>
      </w:r>
      <w:r w:rsidR="00291A16" w:rsidRPr="006057B7">
        <w:t xml:space="preserve"> </w:t>
      </w:r>
      <w:r w:rsidR="00531F77" w:rsidRPr="006057B7">
        <w:t xml:space="preserve">stimuli driving the FMD response. Many researchers have embraced this mathematical adjustment, but it </w:t>
      </w:r>
      <w:r w:rsidR="00291A16">
        <w:t xml:space="preserve">accuracy in describing the physiology </w:t>
      </w:r>
      <w:r w:rsidR="00531F77" w:rsidRPr="006057B7">
        <w:t>remains uncertain. It is recommended that FMD normalized for AUC be calculated and reported, but that the raw shear (AUC up to peak vasodilation) and FMD data also be readily available to allow for further analyses or interpretations.</w:t>
      </w:r>
      <w:r w:rsidR="00291A16">
        <w:t xml:space="preserve"> 5) </w:t>
      </w:r>
      <w:r w:rsidR="00531F77" w:rsidRPr="006057B7">
        <w:t xml:space="preserve">When it comes to FMD measurement, the angle of </w:t>
      </w:r>
      <w:proofErr w:type="spellStart"/>
      <w:r w:rsidR="00531F77" w:rsidRPr="006057B7">
        <w:t>insonation</w:t>
      </w:r>
      <w:proofErr w:type="spellEnd"/>
      <w:r w:rsidR="00531F77" w:rsidRPr="006057B7">
        <w:t xml:space="preserve">, which is the angle between the transducer and the studied vessel, is of </w:t>
      </w:r>
      <w:r w:rsidR="00291A16">
        <w:t>key</w:t>
      </w:r>
      <w:r w:rsidR="00291A16" w:rsidRPr="006057B7">
        <w:t xml:space="preserve"> </w:t>
      </w:r>
      <w:r w:rsidR="00531F77" w:rsidRPr="006057B7">
        <w:t xml:space="preserve">relevance. This angle determines blood velocity and subsequent calculation of blood flow, so it has been standardized as 70 degrees. Differentiating between angle of </w:t>
      </w:r>
      <w:proofErr w:type="spellStart"/>
      <w:r w:rsidR="00531F77" w:rsidRPr="006057B7">
        <w:t>insonation</w:t>
      </w:r>
      <w:proofErr w:type="spellEnd"/>
      <w:r w:rsidR="00531F77" w:rsidRPr="006057B7">
        <w:t xml:space="preserve"> and angle correction is also important. Angle correction specifies the true Doppler angle by placing the cursor parallel to the direction of blood flow</w:t>
      </w:r>
      <w:r w:rsidR="002032AB">
        <w:t xml:space="preserve"> </w:t>
      </w:r>
      <w:r w:rsidR="002032AB">
        <w:fldChar w:fldCharType="begin"/>
      </w:r>
      <w:r w:rsidR="00736A7A">
        <w:instrText xml:space="preserve"> ADDIN EN.CITE &lt;EndNote&gt;&lt;Cite&gt;&lt;Author&gt;Kruskal&lt;/Author&gt;&lt;Year&gt;2004&lt;/Year&gt;&lt;RecNum&gt;53&lt;/RecNum&gt;&lt;DisplayText&gt;[21]&lt;/DisplayText&gt;&lt;record&gt;&lt;rec-number&gt;53&lt;/rec-number&gt;&lt;foreign-keys&gt;&lt;key app="EN" db-id="292se5a9it5ewved2r5vrfe0ppwsperw5vx2" timestamp="1455745858"&gt;53&lt;/key&gt;&lt;/foreign-keys&gt;&lt;ref-type name="Journal Article"&gt;17&lt;/ref-type&gt;&lt;contributors&gt;&lt;authors&gt;&lt;author&gt;Kruskal, J. B.&lt;/author&gt;&lt;author&gt;Newman, P. A.&lt;/author&gt;&lt;author&gt;Sammons, L. G.&lt;/author&gt;&lt;author&gt;Kane, R. A.&lt;/author&gt;&lt;/authors&gt;&lt;/contributors&gt;&lt;auth-address&gt;Department of Radiology, Beth Israel Deaconess Medical Center, 1 Deaconess Rd, Boston, MA 02215, USA. jkruskal@bidmc.harvard.edu&lt;/auth-address&gt;&lt;titles&gt;&lt;title&gt;Optimizing Doppler and color flow US: application to hepatic sonography&lt;/title&gt;&lt;secondary-title&gt;Radiographics&lt;/secondary-title&gt;&lt;/titles&gt;&lt;periodical&gt;&lt;full-title&gt;Radiographics&lt;/full-title&gt;&lt;/periodical&gt;&lt;pages&gt;657-75&lt;/pages&gt;&lt;volume&gt;24&lt;/volume&gt;&lt;number&gt;3&lt;/number&gt;&lt;keywords&gt;&lt;keyword&gt;Blood Flow Velocity&lt;/keyword&gt;&lt;keyword&gt;Hemorheology&lt;/keyword&gt;&lt;keyword&gt;Hepatic Artery/ultrasonography&lt;/keyword&gt;&lt;keyword&gt;Hepatic Veins/ultrasonography&lt;/keyword&gt;&lt;keyword&gt;Humans&lt;/keyword&gt;&lt;keyword&gt;Liver/blood supply/*ultrasonography&lt;/keyword&gt;&lt;keyword&gt;*Liver Circulation&lt;/keyword&gt;&lt;keyword&gt;Liver Diseases/ultrasonography&lt;/keyword&gt;&lt;keyword&gt;Liver Transplantation&lt;/keyword&gt;&lt;keyword&gt;Portal Vein/ultrasonography&lt;/keyword&gt;&lt;keyword&gt;Transducers&lt;/keyword&gt;&lt;keyword&gt;Ultrasonography, Doppler, Color/instrumentation/*methods&lt;/keyword&gt;&lt;/keywords&gt;&lt;dates&gt;&lt;year&gt;2004&lt;/year&gt;&lt;pub-dates&gt;&lt;date&gt;May-Jun&lt;/date&gt;&lt;/pub-dates&gt;&lt;/dates&gt;&lt;isbn&gt;1527-1323 (Electronic)&amp;#xD;0271-5333 (Linking)&lt;/isbn&gt;&lt;accession-num&gt;15143220&lt;/accession-num&gt;&lt;urls&gt;&lt;related-urls&gt;&lt;url&gt;http://www.ncbi.nlm.nih.gov/pubmed/15143220&lt;/url&gt;&lt;/related-urls&gt;&lt;/urls&gt;&lt;electronic-resource-num&gt;10.1148/rg.243035139&lt;/electronic-resource-num&gt;&lt;/record&gt;&lt;/Cite&gt;&lt;/EndNote&gt;</w:instrText>
      </w:r>
      <w:r w:rsidR="002032AB">
        <w:fldChar w:fldCharType="separate"/>
      </w:r>
      <w:r w:rsidR="00736A7A">
        <w:rPr>
          <w:noProof/>
        </w:rPr>
        <w:t>[21]</w:t>
      </w:r>
      <w:r w:rsidR="002032AB">
        <w:fldChar w:fldCharType="end"/>
      </w:r>
      <w:r w:rsidR="00291A16">
        <w:t>.6) A</w:t>
      </w:r>
      <w:r w:rsidR="00531F77" w:rsidRPr="006057B7">
        <w:t>rterial diameter can vary quite considerably across a single cardiac cycle, that’s the reason why most ultrasounds Doppler have an integrated electrocardiogram (ECG) so it facilitates the assessment of diameter according to the cardiac cycle. But if it is not available on the ultrasound system itself, an external ECG can be used.</w:t>
      </w:r>
      <w:r w:rsidR="00291A16">
        <w:t xml:space="preserve"> 7) </w:t>
      </w:r>
      <w:r w:rsidR="00291A16" w:rsidRPr="006057B7">
        <w:t xml:space="preserve">After resting state, baseline measurements should be performed. For calculation of baseline arterial diameter, it is recommended that ≥10 cardiac cycles are used and because FMD is based on change in diameter, there is a need for consistency from baseline until maximal dilation. Besides, it is recommended that baseline blood velocity is averaged over at least a 10 to 20 second period, and to optimize the </w:t>
      </w:r>
      <w:proofErr w:type="spellStart"/>
      <w:r w:rsidR="00291A16" w:rsidRPr="006057B7">
        <w:t>insonation</w:t>
      </w:r>
      <w:proofErr w:type="spellEnd"/>
      <w:r w:rsidR="00291A16" w:rsidRPr="006057B7">
        <w:t xml:space="preserve"> angle, placement and size of the sample volume (gate width) are of critical importance. Therefore, it is recommended that the sample volume be as wide as possible but without encompassing </w:t>
      </w:r>
      <w:r w:rsidR="00291A16" w:rsidRPr="006057B7">
        <w:lastRenderedPageBreak/>
        <w:t>the vessel walls and allowing for a slight margin for error in case of movement.</w:t>
      </w:r>
      <w:r w:rsidR="00291A16">
        <w:t xml:space="preserve"> 8) </w:t>
      </w:r>
      <w:r w:rsidR="00291A16" w:rsidRPr="006057B7">
        <w:t>Post</w:t>
      </w:r>
      <w:r w:rsidR="008213DE">
        <w:t>-</w:t>
      </w:r>
      <w:r w:rsidR="00291A16" w:rsidRPr="006057B7">
        <w:t>cuff measurements are recommended to be initiated ≥10 seconds before cuff release. Due to individual differences, it is recommended that the true peak diameter be determined on an individual basis and the time to peak vasodilation be reported. Besides, to truly assess the shear that reactive hyperemia induces and subsequent vasodilation, it is recommended that blood velocity and diameter measurements be performed for ≥2 minutes after cuff release.</w:t>
      </w:r>
      <w:r w:rsidR="00291A16">
        <w:t xml:space="preserve"> 9) </w:t>
      </w:r>
      <w:r w:rsidR="00291A16" w:rsidRPr="006057B7">
        <w:t>The use of edge detection software for offline analysis is recommended for the measurement of baseline and post</w:t>
      </w:r>
      <w:r w:rsidR="008213DE">
        <w:t>-</w:t>
      </w:r>
      <w:r w:rsidR="00291A16" w:rsidRPr="006057B7">
        <w:t>cuff release diameters because provides a more robust and sensitive assessment of FMD and removes any subjective error component from the data analysis</w:t>
      </w:r>
      <w:r w:rsidR="00320CAD">
        <w:t xml:space="preserve"> </w:t>
      </w:r>
      <w:r w:rsidR="00320CAD">
        <w:fldChar w:fldCharType="begin">
          <w:fldData xml:space="preserve">PEVuZE5vdGU+PENpdGU+PEF1dGhvcj5IYXJyaXM8L0F1dGhvcj48WWVhcj4yMDEwPC9ZZWFyPjxS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</w:fldData>
        </w:fldChar>
      </w:r>
      <w:r w:rsidR="00BA1395">
        <w:instrText xml:space="preserve"> ADDIN EN.CITE </w:instrText>
      </w:r>
      <w:r w:rsidR="00BA1395">
        <w:fldChar w:fldCharType="begin">
          <w:fldData xml:space="preserve">PEVuZE5vdGU+PENpdGU+PEF1dGhvcj5IYXJyaXM8L0F1dGhvcj48WWVhcj4yMDEwPC9ZZWFyPjxS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</w:fldData>
        </w:fldChar>
      </w:r>
      <w:r w:rsidR="00BA1395">
        <w:instrText xml:space="preserve"> ADDIN EN.CITE.DATA </w:instrText>
      </w:r>
      <w:r w:rsidR="00BA1395">
        <w:fldChar w:fldCharType="end"/>
      </w:r>
      <w:r w:rsidR="00320CAD">
        <w:fldChar w:fldCharType="separate"/>
      </w:r>
      <w:r w:rsidR="00E0787E">
        <w:rPr>
          <w:noProof/>
        </w:rPr>
        <w:t>[17]</w:t>
      </w:r>
      <w:r w:rsidR="00320CAD">
        <w:fldChar w:fldCharType="end"/>
      </w:r>
      <w:r w:rsidR="00291A16" w:rsidRPr="006057B7">
        <w:t>.</w:t>
      </w:r>
    </w:p>
    <w:p w14:paraId="37401A0F" w14:textId="0AE18548" w:rsidR="00531F77" w:rsidRDefault="00291A16" w:rsidP="00E42600">
      <w:pPr>
        <w:spacing w:line="480" w:lineRule="auto"/>
        <w:ind w:firstLine="720"/>
      </w:pPr>
      <w:r>
        <w:t>The physical state of the participant is also very important to consider prior to testing. The following factors should be considered.</w:t>
      </w:r>
    </w:p>
    <w:p w14:paraId="49547618" w14:textId="613840BC" w:rsidR="00531F77" w:rsidRPr="006057B7" w:rsidRDefault="00531F77" w:rsidP="00E42600">
      <w:pPr>
        <w:pStyle w:val="ListParagraph"/>
        <w:numPr>
          <w:ilvl w:val="0"/>
          <w:numId w:val="37"/>
        </w:numPr>
        <w:spacing w:line="480" w:lineRule="auto"/>
      </w:pPr>
      <w:r w:rsidRPr="006057B7">
        <w:t>Vitamin supplementation should not be ingested 72 hours before FMD assessment because pro-oxidant and antioxidant balance plays a clear role in vascular endothelial function. In the same line, but more difficult to control, a diet high in antioxidants may also influence the results of an FMD.</w:t>
      </w:r>
    </w:p>
    <w:p w14:paraId="48436337" w14:textId="46184EC1" w:rsidR="00531F77" w:rsidRPr="006057B7" w:rsidRDefault="00531F77" w:rsidP="00E42600">
      <w:pPr>
        <w:pStyle w:val="ListParagraph"/>
        <w:numPr>
          <w:ilvl w:val="0"/>
          <w:numId w:val="37"/>
        </w:numPr>
        <w:spacing w:line="480" w:lineRule="auto"/>
      </w:pPr>
      <w:r w:rsidRPr="006057B7">
        <w:t xml:space="preserve">Subjects should refrain from taking all medications for ≥4 half-lives of the drug before FMD assessment. In </w:t>
      </w:r>
      <w:r w:rsidR="00291A16">
        <w:t>particular the investigator should</w:t>
      </w:r>
      <w:r w:rsidRPr="006057B7">
        <w:t xml:space="preserve"> be aware of those drugs with effects in the cardiovascular system, such as beta-blockers. In case of mandatory intake of the medication, everything should be recognized and documented.</w:t>
      </w:r>
    </w:p>
    <w:p w14:paraId="5C420F6B" w14:textId="2D920F84" w:rsidR="00531F77" w:rsidRPr="006057B7" w:rsidRDefault="00531F77" w:rsidP="00E42600">
      <w:pPr>
        <w:pStyle w:val="ListParagraph"/>
        <w:numPr>
          <w:ilvl w:val="0"/>
          <w:numId w:val="37"/>
        </w:numPr>
        <w:spacing w:line="480" w:lineRule="auto"/>
      </w:pPr>
      <w:r w:rsidRPr="006057B7">
        <w:lastRenderedPageBreak/>
        <w:t xml:space="preserve">Tobacco has been documented to attenuate endothelial function, so it is recommended that subjects refrain from both smoking and smoke exposure for ≥12 hours before FMD measurements. </w:t>
      </w:r>
    </w:p>
    <w:p w14:paraId="6D565EED" w14:textId="576A06C8" w:rsidR="00531F77" w:rsidRPr="006057B7" w:rsidRDefault="00531F77" w:rsidP="00E42600">
      <w:pPr>
        <w:pStyle w:val="ListParagraph"/>
        <w:numPr>
          <w:ilvl w:val="0"/>
          <w:numId w:val="37"/>
        </w:numPr>
        <w:spacing w:line="480" w:lineRule="auto"/>
      </w:pPr>
      <w:r w:rsidRPr="006057B7">
        <w:t>Another substance that attenuates FMD, because it inhibits a step in the NO-mediated process that results in vasodilation, is caffeine. Therefore, no ingestion of caffeine should be allowed ≥12 hours before FMD testing.</w:t>
      </w:r>
    </w:p>
    <w:p w14:paraId="258488E2" w14:textId="1992F99B" w:rsidR="00531F77" w:rsidRPr="006057B7" w:rsidRDefault="00531F77" w:rsidP="00E42600">
      <w:pPr>
        <w:pStyle w:val="ListParagraph"/>
        <w:numPr>
          <w:ilvl w:val="0"/>
          <w:numId w:val="37"/>
        </w:numPr>
        <w:spacing w:line="480" w:lineRule="auto"/>
      </w:pPr>
      <w:r w:rsidRPr="006057B7">
        <w:t>When studying women FMD, measurements should be performed days 1 to 7 of the menstrual cycle to minimize the impact to these hormonal changes since low levels of both estrogen and progesterone in women are found in that period.</w:t>
      </w:r>
    </w:p>
    <w:p w14:paraId="68841766" w14:textId="367E65B5" w:rsidR="00531F77" w:rsidRPr="006057B7" w:rsidRDefault="00531F77" w:rsidP="00E42600">
      <w:pPr>
        <w:pStyle w:val="ListParagraph"/>
        <w:numPr>
          <w:ilvl w:val="0"/>
          <w:numId w:val="37"/>
        </w:numPr>
        <w:spacing w:line="480" w:lineRule="auto"/>
      </w:pPr>
      <w:r w:rsidRPr="006057B7">
        <w:t>Subjects abstain from exercise for ≤12 hours before an FMD measurement since a single bout of exercise has been documented to improve FMD.</w:t>
      </w:r>
    </w:p>
    <w:p w14:paraId="2E8280F8" w14:textId="1254FB45" w:rsidR="00531F77" w:rsidRPr="006057B7" w:rsidRDefault="00531F77" w:rsidP="00E42600">
      <w:pPr>
        <w:pStyle w:val="ListParagraph"/>
        <w:numPr>
          <w:ilvl w:val="0"/>
          <w:numId w:val="37"/>
        </w:numPr>
        <w:spacing w:line="480" w:lineRule="auto"/>
      </w:pPr>
      <w:r w:rsidRPr="006057B7">
        <w:t>FMD assessments should be performed under fasting conditions since different types of diets have different effects on endothelial function. For example, the consumption of a single high-fat and high-carbohydrate meal has been shown to attenuate FMD.</w:t>
      </w:r>
    </w:p>
    <w:p w14:paraId="5F9A668F" w14:textId="2A10A5A6" w:rsidR="00531F77" w:rsidRPr="006057B7" w:rsidRDefault="00531F77" w:rsidP="00E42600">
      <w:pPr>
        <w:pStyle w:val="ListParagraph"/>
        <w:numPr>
          <w:ilvl w:val="0"/>
          <w:numId w:val="37"/>
        </w:numPr>
        <w:spacing w:line="480" w:lineRule="auto"/>
      </w:pPr>
      <w:r w:rsidRPr="006057B7">
        <w:t>Since FMD measurements are done comparing with baseline values, true baseline should be accurately assessed. Thus, the subject should remain in the position in which the study will be performed for ≥20 minutes in a quiet, climate controlled room (22°C to 24°C) before the actual measurement. Moreover, it is recommended a separate familiarization visit of the procedures to limit the stress that sympathetic activity can induce on the day of actual measurement.</w:t>
      </w:r>
    </w:p>
    <w:p w14:paraId="415D6C31" w14:textId="77777777" w:rsidR="00531F77" w:rsidRPr="006057B7" w:rsidRDefault="00531F77" w:rsidP="00E42600">
      <w:pPr>
        <w:pStyle w:val="ListParagraph"/>
        <w:numPr>
          <w:ilvl w:val="0"/>
          <w:numId w:val="37"/>
        </w:numPr>
        <w:spacing w:line="480" w:lineRule="auto"/>
      </w:pPr>
      <w:r w:rsidRPr="006057B7">
        <w:t xml:space="preserve">-Regarding repeated measurements, it has been documented that multiple FMD tests can be validly performed if ≥30 minutes separate each measurement. </w:t>
      </w:r>
      <w:r w:rsidRPr="006057B7">
        <w:lastRenderedPageBreak/>
        <w:t>Important to consider is that FMD measurements exhibit diurnal variation, and, thus, comparisons between and within subjects should be performed as consistently as possible with regard to the time of day.</w:t>
      </w:r>
    </w:p>
    <w:p w14:paraId="380C7163" w14:textId="5BAFA36D" w:rsidR="00531F77" w:rsidRPr="006057B7" w:rsidRDefault="00531F77" w:rsidP="00E42600">
      <w:pPr>
        <w:pStyle w:val="ListParagraph"/>
        <w:numPr>
          <w:ilvl w:val="0"/>
          <w:numId w:val="37"/>
        </w:numPr>
        <w:spacing w:line="480" w:lineRule="auto"/>
      </w:pPr>
      <w:r w:rsidRPr="006057B7">
        <w:t xml:space="preserve">After resting state, baseline measurements should be performed. For calculation of baseline arterial diameter, it is recommended that ≥10 cardiac cycles are used and because FMD is based on change in diameter, there is a need for consistency from baseline until maximal dilation. Besides, it is recommended that baseline blood velocity is averaged over at least a 10 to 20 second period, and to optimize the </w:t>
      </w:r>
      <w:proofErr w:type="spellStart"/>
      <w:r w:rsidRPr="006057B7">
        <w:t>insonation</w:t>
      </w:r>
      <w:proofErr w:type="spellEnd"/>
      <w:r w:rsidRPr="006057B7">
        <w:t xml:space="preserve"> angle, placement and size of the sample volume (gate width) are of critical importance. Therefore, it is recommended that the sample volume be as wide as possible but without encompassing the vessel walls and allowing for a slight margin for error in case of movement.</w:t>
      </w:r>
    </w:p>
    <w:p w14:paraId="572729F1" w14:textId="77777777" w:rsidR="00531F77" w:rsidRPr="006057B7" w:rsidRDefault="00531F77" w:rsidP="00E42600">
      <w:pPr>
        <w:autoSpaceDE w:val="0"/>
        <w:autoSpaceDN w:val="0"/>
        <w:adjustRightInd w:val="0"/>
        <w:spacing w:line="480" w:lineRule="auto"/>
      </w:pPr>
    </w:p>
    <w:p w14:paraId="1480DE0B" w14:textId="77777777" w:rsidR="00531F77" w:rsidRPr="00F45DC1" w:rsidRDefault="00531F77" w:rsidP="00E42600">
      <w:pPr>
        <w:pStyle w:val="Heading3"/>
      </w:pPr>
      <w:bookmarkStart w:id="30" w:name="_Toc480365203"/>
      <w:r w:rsidRPr="00F45DC1">
        <w:t>Microvascular function via Near-infrared Spectroscopy (NIRS)</w:t>
      </w:r>
      <w:bookmarkEnd w:id="30"/>
    </w:p>
    <w:p w14:paraId="7FC32530" w14:textId="3F50AD42" w:rsidR="00531F77" w:rsidRPr="006057B7" w:rsidRDefault="003411E2" w:rsidP="00E42600">
      <w:pPr>
        <w:spacing w:line="480" w:lineRule="auto"/>
        <w:ind w:firstLine="720"/>
      </w:pPr>
      <w:r>
        <w:t xml:space="preserve">Dysfunction within </w:t>
      </w:r>
      <w:r w:rsidR="00531F77" w:rsidRPr="006057B7">
        <w:t xml:space="preserve">the vascular system </w:t>
      </w:r>
      <w:r>
        <w:t xml:space="preserve">can occur in </w:t>
      </w:r>
      <w:r w:rsidR="00531F77" w:rsidRPr="006057B7">
        <w:t xml:space="preserve">either the </w:t>
      </w:r>
      <w:proofErr w:type="spellStart"/>
      <w:r w:rsidR="00531F77" w:rsidRPr="006057B7">
        <w:t>macrocirculatory</w:t>
      </w:r>
      <w:proofErr w:type="spellEnd"/>
      <w:r w:rsidR="00531F77" w:rsidRPr="006057B7">
        <w:t xml:space="preserve"> or the microcirculatory level</w:t>
      </w:r>
      <w:r>
        <w:t>, with a</w:t>
      </w:r>
      <w:r w:rsidR="00531F77" w:rsidRPr="006057B7">
        <w:t xml:space="preserve"> reduce oxygen </w:t>
      </w:r>
      <w:r>
        <w:t>delivery</w:t>
      </w:r>
      <w:r w:rsidR="00531F77" w:rsidRPr="006057B7">
        <w:t xml:space="preserve"> being a potential cause for functional and structural disturbances of organs and tissues</w:t>
      </w:r>
      <w:r w:rsidR="000839E0">
        <w:t xml:space="preserve"> </w:t>
      </w:r>
      <w:r w:rsidR="000839E0">
        <w:fldChar w:fldCharType="begin"/>
      </w:r>
      <w:r w:rsidR="00E0787E">
        <w:instrText xml:space="preserve"> ADDIN EN.CITE &lt;EndNote&gt;&lt;Cite&gt;&lt;Author&gt;Kragelj&lt;/Author&gt;&lt;Year&gt;2001&lt;/Year&gt;&lt;RecNum&gt;48&lt;/RecNum&gt;&lt;DisplayText&gt;[12]&lt;/DisplayText&gt;&lt;record&gt;&lt;rec-number&gt;48&lt;/rec-number&gt;&lt;foreign-keys&gt;&lt;key app="EN" db-id="292se5a9it5ewved2r5vrfe0ppwsperw5vx2" timestamp="1455745658"&gt;48&lt;/key&gt;&lt;/foreign-keys&gt;&lt;ref-type name="Journal Article"&gt;17&lt;/ref-type&gt;&lt;contributors&gt;&lt;authors&gt;&lt;author&gt;Kragelj, R.&lt;/author&gt;&lt;author&gt;Jarm, T.&lt;/author&gt;&lt;author&gt;Erjavec, T.&lt;/author&gt;&lt;author&gt;Presern-Strukelj, M.&lt;/author&gt;&lt;author&gt;Miklavcic, D.&lt;/author&gt;&lt;/authors&gt;&lt;/contributors&gt;&lt;auth-address&gt;University of Ljubljana, Faculty of Electrical Engineering, Slovenia.&lt;/auth-address&gt;&lt;titles&gt;&lt;title&gt;Parameters of postocclusive reactive hyperemia measured by near infrared spectroscopy in patients with peripheral vascular disease and in healthy volunteers&lt;/title&gt;&lt;secondary-title&gt;Ann Biomed Eng&lt;/secondary-title&gt;&lt;/titles&gt;&lt;periodical&gt;&lt;full-title&gt;Ann Biomed Eng&lt;/full-title&gt;&lt;/periodical&gt;&lt;pages&gt;311-20&lt;/pages&gt;&lt;volume&gt;29&lt;/volume&gt;&lt;number&gt;4&lt;/number&gt;&lt;keywords&gt;&lt;keyword&gt;Aged&lt;/keyword&gt;&lt;keyword&gt;Biomedical Engineering&lt;/keyword&gt;&lt;keyword&gt;Blood Gas Monitoring, Transcutaneous&lt;/keyword&gt;&lt;keyword&gt;Case-Control Studies&lt;/keyword&gt;&lt;keyword&gt;Constriction&lt;/keyword&gt;&lt;keyword&gt;Female&lt;/keyword&gt;&lt;keyword&gt;Humans&lt;/keyword&gt;&lt;keyword&gt;Hyperemia/*physiopathology&lt;/keyword&gt;&lt;keyword&gt;Male&lt;/keyword&gt;&lt;keyword&gt;Middle Aged&lt;/keyword&gt;&lt;keyword&gt;Oxygen Consumption&lt;/keyword&gt;&lt;keyword&gt;Oxyhemoglobins/metabolism&lt;/keyword&gt;&lt;keyword&gt;Peripheral Vascular Diseases/*physiopathology&lt;/keyword&gt;&lt;keyword&gt;Spectroscopy, Near-Infrared&lt;/keyword&gt;&lt;/keywords&gt;&lt;dates&gt;&lt;year&gt;2001&lt;/year&gt;&lt;pub-dates&gt;&lt;date&gt;Apr&lt;/date&gt;&lt;/pub-dates&gt;&lt;/dates&gt;&lt;isbn&gt;0090-6964 (Print)&amp;#xD;0090-6964 (Linking)&lt;/isbn&gt;&lt;accession-num&gt;11339328&lt;/accession-num&gt;&lt;urls&gt;&lt;related-urls&gt;&lt;url&gt;http://www.ncbi.nlm.nih.gov/pubmed/11339328&lt;/url&gt;&lt;/related-urls&gt;&lt;/urls&gt;&lt;/record&gt;&lt;/Cite&gt;&lt;/EndNote&gt;</w:instrText>
      </w:r>
      <w:r w:rsidR="000839E0">
        <w:fldChar w:fldCharType="separate"/>
      </w:r>
      <w:r w:rsidR="00E0787E">
        <w:rPr>
          <w:noProof/>
        </w:rPr>
        <w:t>[12]</w:t>
      </w:r>
      <w:r w:rsidR="000839E0">
        <w:fldChar w:fldCharType="end"/>
      </w:r>
      <w:r w:rsidR="00531F77" w:rsidRPr="006057B7">
        <w:t xml:space="preserve"> .</w:t>
      </w:r>
      <w:r w:rsidR="00243008">
        <w:rPr>
          <w:color w:val="FF0000"/>
        </w:rPr>
        <w:t xml:space="preserve"> </w:t>
      </w:r>
      <w:r>
        <w:t xml:space="preserve">To date </w:t>
      </w:r>
      <w:r w:rsidR="00531F77" w:rsidRPr="006057B7">
        <w:t>several methods have been developed for the</w:t>
      </w:r>
      <w:r>
        <w:t xml:space="preserve"> non-invasive</w:t>
      </w:r>
      <w:r w:rsidR="00531F77" w:rsidRPr="006057B7">
        <w:t xml:space="preserve"> evaluation of </w:t>
      </w:r>
      <w:r>
        <w:t xml:space="preserve">the </w:t>
      </w:r>
      <w:r w:rsidR="00531F77" w:rsidRPr="006057B7">
        <w:t xml:space="preserve">peripheral microcirculation. One new non-invasive, easily applicable technique currently under use for the evaluation of </w:t>
      </w:r>
      <w:r>
        <w:t xml:space="preserve">microvascular </w:t>
      </w:r>
      <w:r w:rsidR="00531F77" w:rsidRPr="006057B7">
        <w:t>tissue oxygenation and hemodynamics is Near Infrared Spectroscopy (NIRS). This technique uses light in the infrared region</w:t>
      </w:r>
      <w:r>
        <w:t xml:space="preserve"> and</w:t>
      </w:r>
      <w:r w:rsidR="00531F77" w:rsidRPr="006057B7">
        <w:t xml:space="preserve"> has the capacity to penetrate skin and bone and reach deeper structures (</w:t>
      </w:r>
      <w:r>
        <w:t xml:space="preserve">i.e., </w:t>
      </w:r>
      <w:r w:rsidR="00531F77" w:rsidRPr="006057B7">
        <w:t xml:space="preserve">muscle tissue). In muscle tissue, near infrared light is absorbed and scattered by chromophore </w:t>
      </w:r>
      <w:r w:rsidR="00531F77" w:rsidRPr="006057B7">
        <w:lastRenderedPageBreak/>
        <w:t>molecules. The most important chromophores are hemoglobin (Hb), myoglobin (Mb) and water. The wavelength range used is 690 nm - 830 nm since wavelengths above 900 nm are absorbed by water and wavelengths below 690 nm don’t penetrate the tissue. Water is considered to have a constant concentration, so it doesn’t interfere in the measurement.</w:t>
      </w:r>
      <w:r>
        <w:t xml:space="preserve"> </w:t>
      </w:r>
      <w:r w:rsidR="00531F77" w:rsidRPr="006057B7">
        <w:t>The absorption characteristics of deoxyhemoglobin (</w:t>
      </w:r>
      <w:proofErr w:type="spellStart"/>
      <w:r w:rsidR="00531F77" w:rsidRPr="006057B7">
        <w:t>HHb</w:t>
      </w:r>
      <w:proofErr w:type="spellEnd"/>
      <w:r w:rsidR="00531F77" w:rsidRPr="006057B7">
        <w:t>) and oxyhemoglobin (</w:t>
      </w:r>
      <w:r w:rsidR="00531F77" w:rsidRPr="00EE0781">
        <w:t>HbO</w:t>
      </w:r>
      <w:r w:rsidR="00531F77" w:rsidRPr="00EE0781">
        <w:rPr>
          <w:vertAlign w:val="subscript"/>
        </w:rPr>
        <w:t>2</w:t>
      </w:r>
      <w:r w:rsidR="00531F77" w:rsidRPr="00EE0781">
        <w:t>)</w:t>
      </w:r>
      <w:r w:rsidR="00531F77" w:rsidRPr="006057B7">
        <w:t xml:space="preserve"> are different, so when light of different wavelengths is emitted, it is absorbed to a different degree depending on the relative concentrations of those </w:t>
      </w:r>
      <w:r w:rsidR="00D038FD">
        <w:fldChar w:fldCharType="begin"/>
      </w:r>
      <w:r w:rsidR="00736A7A">
        <w:instrText xml:space="preserve"> ADDIN EN.CITE &lt;EndNote&gt;&lt;Cite&gt;&lt;Author&gt;Gerovasili&lt;/Author&gt;&lt;Year&gt;2010&lt;/Year&gt;&lt;RecNum&gt;3&lt;/RecNum&gt;&lt;DisplayText&gt;[22]&lt;/DisplayText&gt;&lt;record&gt;&lt;rec-number&gt;3&lt;/rec-number&gt;&lt;foreign-keys&gt;&lt;key app="EN" db-id="pz2d0vftfs2xtjerfdmpp9dhvdxzr9fzrzrz" timestamp="1476712167"&gt;3&lt;/key&gt;&lt;key app="ENWeb" db-id=""&gt;0&lt;/key&gt;&lt;/foreign-keys&gt;&lt;ref-type name="Journal Article"&gt;17&lt;/ref-type&gt;&lt;contributors&gt;&lt;authors&gt;&lt;author&gt;Gerovasili, Vasiliki&lt;/author&gt;&lt;author&gt;Dimopoulos, Stavros&lt;/author&gt;&lt;author&gt;Tzanis, Georgios&lt;/author&gt;&lt;author&gt;Anastasiou-Nana, Maria&lt;/author&gt;&lt;author&gt;Nanas, Serafeim&lt;/author&gt;&lt;/authors&gt;&lt;/contributors&gt;&lt;titles&gt;&lt;title&gt;Utilizing the vascular occlusion technique with NIRS technology&lt;/title&gt;&lt;secondary-title&gt;International Journal of Industrial Ergonomics&lt;/secondary-title&gt;&lt;/titles&gt;&lt;periodical&gt;&lt;full-title&gt;International Journal of Industrial Ergonomics&lt;/full-title&gt;&lt;/periodical&gt;&lt;pages&gt;218-222&lt;/pages&gt;&lt;volume&gt;40&lt;/volume&gt;&lt;number&gt;2&lt;/number&gt;&lt;dates&gt;&lt;year&gt;2010&lt;/year&gt;&lt;/dates&gt;&lt;isbn&gt;01698141&lt;/isbn&gt;&lt;urls&gt;&lt;/urls&gt;&lt;electronic-resource-num&gt;10.1016/j.ergon.2009.02.004&lt;/electronic-resource-num&gt;&lt;/record&gt;&lt;/Cite&gt;&lt;/EndNote&gt;</w:instrText>
      </w:r>
      <w:r w:rsidR="00D038FD">
        <w:fldChar w:fldCharType="separate"/>
      </w:r>
      <w:r w:rsidR="00736A7A">
        <w:rPr>
          <w:noProof/>
        </w:rPr>
        <w:t>[22]</w:t>
      </w:r>
      <w:r w:rsidR="00D038FD">
        <w:fldChar w:fldCharType="end"/>
      </w:r>
      <w:r w:rsidR="00531F77" w:rsidRPr="006057B7">
        <w:t>. In other words, the fact that O</w:t>
      </w:r>
      <w:r w:rsidR="00531F77" w:rsidRPr="00EE0781">
        <w:rPr>
          <w:vertAlign w:val="subscript"/>
        </w:rPr>
        <w:t>2</w:t>
      </w:r>
      <w:r w:rsidR="00531F77" w:rsidRPr="006057B7">
        <w:t xml:space="preserve"> is present in these molecules alters their absorption spectra so the determination of Hb and Mb containing O</w:t>
      </w:r>
      <w:r w:rsidR="00531F77" w:rsidRPr="00EE0781">
        <w:rPr>
          <w:vertAlign w:val="subscript"/>
        </w:rPr>
        <w:t>2</w:t>
      </w:r>
      <w:r w:rsidR="00531F77" w:rsidRPr="006057B7">
        <w:t xml:space="preserve"> is possible. It is important to mention that NIRS can differentiate from </w:t>
      </w:r>
      <w:r>
        <w:t xml:space="preserve">oxygenated and deoxygenated </w:t>
      </w:r>
      <w:r w:rsidRPr="006057B7">
        <w:t xml:space="preserve">chromophores </w:t>
      </w:r>
      <w:r>
        <w:t>but not</w:t>
      </w:r>
      <w:r w:rsidR="00531F77" w:rsidRPr="006057B7">
        <w:t xml:space="preserve"> between Hb and Mb because both have </w:t>
      </w:r>
      <w:r>
        <w:t>very</w:t>
      </w:r>
      <w:r w:rsidR="00531F77" w:rsidRPr="006057B7">
        <w:t xml:space="preserve"> similar absorption spectra </w:t>
      </w:r>
      <w:r w:rsidR="00CD7BA7">
        <w:fldChar w:fldCharType="begin"/>
      </w:r>
      <w:r w:rsidR="00736A7A">
        <w:instrText xml:space="preserve"> ADDIN EN.CITE &lt;EndNote&gt;&lt;Cite&gt;&lt;Author&gt;Kreutzer&lt;/Author&gt;&lt;Year&gt;1991&lt;/Year&gt;&lt;RecNum&gt;63&lt;/RecNum&gt;&lt;DisplayText&gt;[23]&lt;/DisplayText&gt;&lt;record&gt;&lt;rec-number&gt;63&lt;/rec-number&gt;&lt;foreign-keys&gt;&lt;key app="EN" db-id="292se5a9it5ewved2r5vrfe0ppwsperw5vx2" timestamp="1457633998"&gt;63&lt;/key&gt;&lt;/foreign-keys&gt;&lt;ref-type name="Journal Article"&gt;17&lt;/ref-type&gt;&lt;contributors&gt;&lt;authors&gt;&lt;author&gt;Kreutzer, U.&lt;/author&gt;&lt;author&gt;Jue, T.&lt;/author&gt;&lt;/authors&gt;&lt;/contributors&gt;&lt;auth-address&gt;Department of Biological Chemistry, University of California, Davis 95616.&lt;/auth-address&gt;&lt;titles&gt;&lt;title&gt;1H-nuclear magnetic resonance deoxymyoglobin signal as indicator of intracellular oxygenation in myocardium&lt;/title&gt;&lt;secondary-title&gt;Am J Physiol&lt;/secondary-title&gt;&lt;/titles&gt;&lt;periodical&gt;&lt;full-title&gt;Am J Physiol&lt;/full-title&gt;&lt;/periodical&gt;&lt;pages&gt;H2091-7&lt;/pages&gt;&lt;volume&gt;261&lt;/volume&gt;&lt;number&gt;6 Pt 2&lt;/number&gt;&lt;keywords&gt;&lt;keyword&gt;Adenosine Triphosphate/metabolism&lt;/keyword&gt;&lt;keyword&gt;Animals&lt;/keyword&gt;&lt;keyword&gt;Anoxia/metabolism&lt;/keyword&gt;&lt;keyword&gt;Coronary Disease/metabolism&lt;/keyword&gt;&lt;keyword&gt;*Magnetic Resonance Spectroscopy&lt;/keyword&gt;&lt;keyword&gt;Male&lt;/keyword&gt;&lt;keyword&gt;Myocardium/*metabolism&lt;/keyword&gt;&lt;keyword&gt;Myoglobin/*analogs &amp;amp; derivatives/metabolism&lt;/keyword&gt;&lt;keyword&gt;*Oxygen Consumption&lt;/keyword&gt;&lt;keyword&gt;Phosphates/metabolism&lt;/keyword&gt;&lt;keyword&gt;Phosphocreatine/metabolism&lt;/keyword&gt;&lt;keyword&gt;Phosphorus/metabolism&lt;/keyword&gt;&lt;keyword&gt;Rats&lt;/keyword&gt;&lt;keyword&gt;Rats, Inbred Strains&lt;/keyword&gt;&lt;/keywords&gt;&lt;dates&gt;&lt;year&gt;1991&lt;/year&gt;&lt;pub-dates&gt;&lt;date&gt;Dec&lt;/date&gt;&lt;/pub-dates&gt;&lt;/dates&gt;&lt;isbn&gt;0002-9513 (Print)&amp;#xD;0002-9513 (Linking)&lt;/isbn&gt;&lt;accession-num&gt;1750555&lt;/accession-num&gt;&lt;urls&gt;&lt;related-urls&gt;&lt;url&gt;http://www.ncbi.nlm.nih.gov/pubmed/1750555&lt;/url&gt;&lt;/related-urls&gt;&lt;/urls&gt;&lt;/record&gt;&lt;/Cite&gt;&lt;/EndNote&gt;</w:instrText>
      </w:r>
      <w:r w:rsidR="00CD7BA7">
        <w:fldChar w:fldCharType="separate"/>
      </w:r>
      <w:r w:rsidR="00736A7A">
        <w:rPr>
          <w:noProof/>
        </w:rPr>
        <w:t>[23]</w:t>
      </w:r>
      <w:r w:rsidR="00CD7BA7">
        <w:fldChar w:fldCharType="end"/>
      </w:r>
      <w:r w:rsidR="00CD7BA7" w:rsidRPr="00CD7BA7">
        <w:t>.</w:t>
      </w:r>
      <w:r w:rsidR="00CD7BA7">
        <w:rPr>
          <w:color w:val="FF0000"/>
        </w:rPr>
        <w:t xml:space="preserve"> </w:t>
      </w:r>
      <w:r w:rsidR="00531F77" w:rsidRPr="002C09AD">
        <w:rPr>
          <w:color w:val="FF0000"/>
        </w:rPr>
        <w:t xml:space="preserve"> </w:t>
      </w:r>
      <w:r w:rsidR="00531F77" w:rsidRPr="006057B7">
        <w:t>Despite of this disadvantage, Mb O</w:t>
      </w:r>
      <w:r w:rsidR="00531F77" w:rsidRPr="00EE0781">
        <w:rPr>
          <w:vertAlign w:val="subscript"/>
        </w:rPr>
        <w:t>2</w:t>
      </w:r>
      <w:r w:rsidR="00531F77" w:rsidRPr="006057B7">
        <w:t xml:space="preserve"> desaturates almost totally during exercise in either </w:t>
      </w:r>
      <w:proofErr w:type="spellStart"/>
      <w:r w:rsidR="00531F77" w:rsidRPr="006057B7">
        <w:t>normoxic</w:t>
      </w:r>
      <w:proofErr w:type="spellEnd"/>
      <w:r w:rsidR="00531F77" w:rsidRPr="006057B7">
        <w:t xml:space="preserve"> breathing room air (21% PO</w:t>
      </w:r>
      <w:r w:rsidR="00531F77" w:rsidRPr="00EE0781">
        <w:rPr>
          <w:vertAlign w:val="subscript"/>
        </w:rPr>
        <w:t>2</w:t>
      </w:r>
      <w:r w:rsidR="00531F77" w:rsidRPr="006057B7">
        <w:t>) and hypoxia condition (12% PO</w:t>
      </w:r>
      <w:r w:rsidR="00531F77" w:rsidRPr="00EE0781">
        <w:rPr>
          <w:vertAlign w:val="subscript"/>
        </w:rPr>
        <w:t>2</w:t>
      </w:r>
      <w:r w:rsidR="00531F77" w:rsidRPr="006057B7">
        <w:t xml:space="preserve">) , and so any </w:t>
      </w:r>
      <w:r>
        <w:t>change</w:t>
      </w:r>
      <w:r w:rsidR="00310C6E">
        <w:t>s</w:t>
      </w:r>
      <w:r>
        <w:t xml:space="preserve"> during exercise is </w:t>
      </w:r>
      <w:r w:rsidR="00531F77" w:rsidRPr="006057B7">
        <w:t xml:space="preserve">attributed </w:t>
      </w:r>
      <w:r>
        <w:t xml:space="preserve">primarily </w:t>
      </w:r>
      <w:r w:rsidR="00531F77" w:rsidRPr="006057B7">
        <w:t>to</w:t>
      </w:r>
      <w:r>
        <w:t xml:space="preserve"> changes in</w:t>
      </w:r>
      <w:r w:rsidR="00531F77" w:rsidRPr="006057B7">
        <w:t xml:space="preserve"> Hb </w:t>
      </w:r>
      <w:r>
        <w:t>oxygenation and deoxygenation</w:t>
      </w:r>
      <w:r w:rsidR="00CD7BA7">
        <w:t xml:space="preserve"> </w:t>
      </w:r>
      <w:r w:rsidR="00CD7BA7">
        <w:fldChar w:fldCharType="begin"/>
      </w:r>
      <w:r w:rsidR="00736A7A">
        <w:instrText xml:space="preserve"> ADDIN EN.CITE &lt;EndNote&gt;&lt;Cite&gt;&lt;Author&gt;Richardson&lt;/Author&gt;&lt;Year&gt;1995&lt;/Year&gt;&lt;RecNum&gt;64&lt;/RecNum&gt;&lt;DisplayText&gt;[24]&lt;/DisplayText&gt;&lt;record&gt;&lt;rec-number&gt;64&lt;/rec-number&gt;&lt;foreign-keys&gt;&lt;key app="EN" db-id="292se5a9it5ewved2r5vrfe0ppwsperw5vx2" timestamp="1457634024"&gt;64&lt;/key&gt;&lt;/foreign-keys&gt;&lt;ref-type name="Journal Article"&gt;17&lt;/ref-type&gt;&lt;contributors&gt;&lt;authors&gt;&lt;author&gt;Richardson, R. S.&lt;/author&gt;&lt;author&gt;Noyszewski, E. A.&lt;/author&gt;&lt;author&gt;Kendrick, K. F.&lt;/author&gt;&lt;author&gt;Leigh, J. S.&lt;/author&gt;&lt;author&gt;Wagner, P. D.&lt;/author&gt;&lt;/authors&gt;&lt;/contributors&gt;&lt;auth-address&gt;Department of Medicine, University of California, La Jolla 92093-0623, USA.&lt;/auth-address&gt;&lt;titles&gt;&lt;title&gt;Myoglobin O2 desaturation during exercise. Evidence of limited O2 transport&lt;/title&gt;&lt;secondary-title&gt;J Clin Invest&lt;/secondary-title&gt;&lt;/titles&gt;&lt;periodical&gt;&lt;full-title&gt;J Clin Invest&lt;/full-title&gt;&lt;/periodical&gt;&lt;pages&gt;1916-26&lt;/pages&gt;&lt;volume&gt;96&lt;/volume&gt;&lt;number&gt;4&lt;/number&gt;&lt;keywords&gt;&lt;keyword&gt;Adult&lt;/keyword&gt;&lt;keyword&gt;Biological Transport&lt;/keyword&gt;&lt;keyword&gt;Cell Respiration&lt;/keyword&gt;&lt;keyword&gt;*Exercise&lt;/keyword&gt;&lt;keyword&gt;Humans&lt;/keyword&gt;&lt;keyword&gt;Hydrogen-Ion Concentration&lt;/keyword&gt;&lt;keyword&gt;Leg/blood supply&lt;/keyword&gt;&lt;keyword&gt;Male&lt;/keyword&gt;&lt;keyword&gt;Muscles/metabolism&lt;/keyword&gt;&lt;keyword&gt;Myoglobin/*metabolism&lt;/keyword&gt;&lt;keyword&gt;Oxygen/*metabolism&lt;/keyword&gt;&lt;keyword&gt;Oxygen Consumption&lt;/keyword&gt;&lt;/keywords&gt;&lt;dates&gt;&lt;year&gt;1995&lt;/year&gt;&lt;pub-dates&gt;&lt;date&gt;Oct&lt;/date&gt;&lt;/pub-dates&gt;&lt;/dates&gt;&lt;isbn&gt;0021-9738 (Print)&amp;#xD;0021-9738 (Linking)&lt;/isbn&gt;&lt;accession-num&gt;7560083&lt;/accession-num&gt;&lt;urls&gt;&lt;related-urls&gt;&lt;url&gt;http://www.ncbi.nlm.nih.gov/pubmed/7560083&lt;/url&gt;&lt;/related-urls&gt;&lt;/urls&gt;&lt;custom2&gt;PMC185828&lt;/custom2&gt;&lt;electronic-resource-num&gt;10.1172/JCI118237&lt;/electronic-resource-num&gt;&lt;/record&gt;&lt;/Cite&gt;&lt;/EndNote&gt;</w:instrText>
      </w:r>
      <w:r w:rsidR="00CD7BA7">
        <w:fldChar w:fldCharType="separate"/>
      </w:r>
      <w:r w:rsidR="00736A7A">
        <w:rPr>
          <w:noProof/>
        </w:rPr>
        <w:t>[24]</w:t>
      </w:r>
      <w:r w:rsidR="00CD7BA7">
        <w:fldChar w:fldCharType="end"/>
      </w:r>
      <w:r>
        <w:t>.</w:t>
      </w:r>
    </w:p>
    <w:p w14:paraId="70764E12" w14:textId="4A8C5FFE" w:rsidR="00653A2B" w:rsidRDefault="00531F77" w:rsidP="00E42600">
      <w:pPr>
        <w:spacing w:line="480" w:lineRule="auto"/>
        <w:ind w:firstLine="720"/>
      </w:pPr>
      <w:r w:rsidRPr="006057B7">
        <w:t>NIRS</w:t>
      </w:r>
      <w:r w:rsidR="00653A2B">
        <w:t xml:space="preserve"> technology can be</w:t>
      </w:r>
      <w:r w:rsidRPr="006057B7">
        <w:t xml:space="preserve"> used to quantify the concentrations of: Total microvascular hemoglobin + myoglobin concentration ([Hb] total), 2) oxygenated microvascular hemoglobin + myoglobin concentration ([HbO</w:t>
      </w:r>
      <w:r w:rsidRPr="00EE0781">
        <w:rPr>
          <w:vertAlign w:val="subscript"/>
        </w:rPr>
        <w:t>2</w:t>
      </w:r>
      <w:r w:rsidRPr="006057B7">
        <w:t>]), 3) deoxygenated microvascular hemoglobin + myoglobin concentration ([</w:t>
      </w:r>
      <w:proofErr w:type="spellStart"/>
      <w:r w:rsidRPr="006057B7">
        <w:t>HHb</w:t>
      </w:r>
      <w:proofErr w:type="spellEnd"/>
      <w:r w:rsidRPr="006057B7">
        <w:t>]) and 4) Tissue Saturation Index (</w:t>
      </w:r>
      <w:proofErr w:type="gramStart"/>
      <w:r w:rsidRPr="006057B7">
        <w:t>TSI%</w:t>
      </w:r>
      <w:proofErr w:type="gramEnd"/>
      <w:r w:rsidRPr="006057B7">
        <w:t>) = [HbO</w:t>
      </w:r>
      <w:r w:rsidRPr="00EE0781">
        <w:rPr>
          <w:vertAlign w:val="subscript"/>
        </w:rPr>
        <w:t>2</w:t>
      </w:r>
      <w:r w:rsidRPr="006057B7">
        <w:t>] / ([HbO</w:t>
      </w:r>
      <w:r w:rsidRPr="00EE0781">
        <w:rPr>
          <w:vertAlign w:val="subscript"/>
        </w:rPr>
        <w:t>2</w:t>
      </w:r>
      <w:r w:rsidRPr="006057B7">
        <w:t>] + [</w:t>
      </w:r>
      <w:proofErr w:type="spellStart"/>
      <w:r w:rsidRPr="006057B7">
        <w:t>HHb</w:t>
      </w:r>
      <w:proofErr w:type="spellEnd"/>
      <w:r w:rsidRPr="006057B7">
        <w:t>])</w:t>
      </w:r>
      <w:r w:rsidR="00653A2B" w:rsidRPr="00653A2B">
        <w:t xml:space="preserve"> </w:t>
      </w:r>
      <w:r w:rsidR="00653A2B">
        <w:t>i</w:t>
      </w:r>
      <w:r w:rsidR="00653A2B" w:rsidRPr="006057B7">
        <w:t xml:space="preserve">n </w:t>
      </w:r>
      <w:r w:rsidR="00653A2B">
        <w:t>the micro</w:t>
      </w:r>
      <w:r w:rsidR="00653A2B" w:rsidRPr="006057B7">
        <w:t xml:space="preserve">vascular compartments (arterioles, capillaries and </w:t>
      </w:r>
      <w:proofErr w:type="spellStart"/>
      <w:r w:rsidR="00653A2B" w:rsidRPr="006057B7">
        <w:t>venules</w:t>
      </w:r>
      <w:proofErr w:type="spellEnd"/>
      <w:r w:rsidR="00653A2B" w:rsidRPr="006057B7">
        <w:t>) within the</w:t>
      </w:r>
      <w:r w:rsidR="00653A2B">
        <w:t xml:space="preserve"> interrogated</w:t>
      </w:r>
      <w:r w:rsidR="00653A2B" w:rsidRPr="006057B7">
        <w:t xml:space="preserve"> tissue</w:t>
      </w:r>
      <w:r w:rsidR="00653A2B">
        <w:t>.</w:t>
      </w:r>
    </w:p>
    <w:p w14:paraId="0F590681" w14:textId="77777777" w:rsidR="00AF3E21" w:rsidRDefault="00AF3E21" w:rsidP="00E42600">
      <w:pPr>
        <w:spacing w:line="480" w:lineRule="auto"/>
        <w:ind w:firstLine="720"/>
      </w:pPr>
    </w:p>
    <w:p w14:paraId="1FB50172" w14:textId="7BC0D37C" w:rsidR="0047778D" w:rsidRPr="0047778D" w:rsidRDefault="00653A2B" w:rsidP="00E42600">
      <w:pPr>
        <w:pStyle w:val="Heading3"/>
      </w:pPr>
      <w:bookmarkStart w:id="31" w:name="_Toc480365204"/>
      <w:r>
        <w:lastRenderedPageBreak/>
        <w:t>Vascular Occlusion Test and microvascular reactivity</w:t>
      </w:r>
      <w:bookmarkEnd w:id="31"/>
    </w:p>
    <w:p w14:paraId="5EECA92C" w14:textId="5BC9D651" w:rsidR="00653A2B" w:rsidRDefault="0047778D" w:rsidP="00E42600">
      <w:pPr>
        <w:spacing w:line="480" w:lineRule="auto"/>
        <w:ind w:firstLine="720"/>
      </w:pPr>
      <w:r>
        <w:tab/>
      </w:r>
      <w:r w:rsidR="00653A2B">
        <w:t xml:space="preserve">The vascular occlusion test is a commonly test that allows for non-invasive evaluation of microvascular function. Similar to the previously described FMD procedure, a rapid inflating cuff is placed on the upper arm and inflated for 5 minutes. When the cuff is released the reactive hyperemic response can be evaluated via a NIRS system and used to evaluate microvascular reactivity. </w:t>
      </w:r>
    </w:p>
    <w:p w14:paraId="0DAAFA65" w14:textId="5D9538FE" w:rsidR="00531F77" w:rsidRPr="006057B7" w:rsidRDefault="00531F77" w:rsidP="00E42600">
      <w:pPr>
        <w:spacing w:line="480" w:lineRule="auto"/>
        <w:ind w:firstLine="720"/>
      </w:pPr>
      <w:r w:rsidRPr="006057B7">
        <w:t xml:space="preserve">During the </w:t>
      </w:r>
      <w:r w:rsidR="00653A2B">
        <w:t>procedure</w:t>
      </w:r>
      <w:r w:rsidRPr="006057B7">
        <w:t>, the NIRS probe should be placed ensuring adequate sealing to avoid the ambient light from interfering with the values. Use of adhesive tape is acceptable, but it cannot be too tight because it can apply pressure on the microvasculature of the underlying tissue.</w:t>
      </w:r>
    </w:p>
    <w:p w14:paraId="12B000B1" w14:textId="3718145F" w:rsidR="00531F77" w:rsidRPr="006057B7" w:rsidRDefault="00653A2B" w:rsidP="00E42600">
      <w:pPr>
        <w:spacing w:line="480" w:lineRule="auto"/>
        <w:ind w:firstLine="720"/>
      </w:pPr>
      <w:r w:rsidRPr="006057B7">
        <w:t>TSI%</w:t>
      </w:r>
      <w:r w:rsidR="00DF0E69">
        <w:t xml:space="preserve"> </w:t>
      </w:r>
      <w:r w:rsidR="00531F77" w:rsidRPr="006057B7">
        <w:t>baseline values at rest are recorded first and then, the cuff should be rapidly inflated to a pressure above the systolic blood pressure inducing arterial and venous occlusion. During the vascular occlusion, it is important to state that pain could affect the measurement producing vasoconstriction, so no pain should be reached.</w:t>
      </w:r>
      <w:r>
        <w:t xml:space="preserve"> Upon cuff release all measurements should be continued until the </w:t>
      </w:r>
      <w:r w:rsidR="00531F77" w:rsidRPr="006057B7">
        <w:t xml:space="preserve">return of </w:t>
      </w:r>
      <w:r w:rsidRPr="006057B7">
        <w:t>TSI%</w:t>
      </w:r>
      <w:r w:rsidR="00AB6908">
        <w:t xml:space="preserve"> </w:t>
      </w:r>
      <w:r w:rsidR="00531F77" w:rsidRPr="006057B7">
        <w:t xml:space="preserve">to baseline values. </w:t>
      </w:r>
    </w:p>
    <w:p w14:paraId="6818CD11" w14:textId="7E949946" w:rsidR="00531F77" w:rsidRPr="006057B7" w:rsidRDefault="00531F77" w:rsidP="00E42600">
      <w:pPr>
        <w:spacing w:line="480" w:lineRule="auto"/>
      </w:pPr>
      <w:r w:rsidRPr="001C582C">
        <w:tab/>
        <w:t xml:space="preserve">After deflating the cuff, the rate of </w:t>
      </w:r>
      <w:r w:rsidR="00D047A3">
        <w:t>TSI%</w:t>
      </w:r>
      <w:r w:rsidR="00D047A3" w:rsidRPr="001C582C">
        <w:t xml:space="preserve"> </w:t>
      </w:r>
      <w:r w:rsidRPr="001C582C">
        <w:t>increases, which reflects the resaturation rate of hemoglobin,</w:t>
      </w:r>
      <w:r w:rsidRPr="006057B7">
        <w:t xml:space="preserve"> which depends on reperfusion rate, which in turn depends on microvascular function. It is important to denote here that NIRS measures resaturation and not reperfusion.</w:t>
      </w:r>
      <w:r w:rsidR="00D047A3">
        <w:t xml:space="preserve"> </w:t>
      </w:r>
      <w:r w:rsidRPr="006057B7">
        <w:t xml:space="preserve">In total, the degree of reactive hyperemia assessed via NIRS depends on the ability of the microcirculation to respond adequately to the ischemia. </w:t>
      </w:r>
    </w:p>
    <w:p w14:paraId="5DE16AE3" w14:textId="4345E7A1" w:rsidR="00531F77" w:rsidRPr="006057B7" w:rsidRDefault="00531F77" w:rsidP="00E42600">
      <w:pPr>
        <w:spacing w:line="480" w:lineRule="auto"/>
      </w:pPr>
      <w:r w:rsidRPr="006057B7">
        <w:lastRenderedPageBreak/>
        <w:tab/>
      </w:r>
      <w:r w:rsidR="00D047A3">
        <w:t xml:space="preserve">Assessment of microvascular reactivity via the vascular occlusion technique and </w:t>
      </w:r>
      <w:r w:rsidRPr="006057B7">
        <w:t>NIRS</w:t>
      </w:r>
      <w:r w:rsidR="00D047A3">
        <w:t xml:space="preserve"> technology </w:t>
      </w:r>
      <w:r w:rsidRPr="006057B7">
        <w:t>can be used as a prognostic index in critically ill patients as well as a monitoring tool</w:t>
      </w:r>
      <w:r w:rsidR="0077191A">
        <w:t xml:space="preserve"> </w:t>
      </w:r>
      <w:r w:rsidR="0077191A">
        <w:fldChar w:fldCharType="begin"/>
      </w:r>
      <w:r w:rsidR="00736A7A">
        <w:instrText xml:space="preserve"> ADDIN EN.CITE &lt;EndNote&gt;&lt;Cite&gt;&lt;Author&gt;Gerovasili&lt;/Author&gt;&lt;Year&gt;2010&lt;/Year&gt;&lt;RecNum&gt;3&lt;/RecNum&gt;&lt;DisplayText&gt;[22]&lt;/DisplayText&gt;&lt;record&gt;&lt;rec-number&gt;3&lt;/rec-number&gt;&lt;foreign-keys&gt;&lt;key app="EN" db-id="pz2d0vftfs2xtjerfdmpp9dhvdxzr9fzrzrz" timestamp="1476712167"&gt;3&lt;/key&gt;&lt;key app="ENWeb" db-id=""&gt;0&lt;/key&gt;&lt;/foreign-keys&gt;&lt;ref-type name="Journal Article"&gt;17&lt;/ref-type&gt;&lt;contributors&gt;&lt;authors&gt;&lt;author&gt;Gerovasili, Vasiliki&lt;/author&gt;&lt;author&gt;Dimopoulos, Stavros&lt;/author&gt;&lt;author&gt;Tzanis, Georgios&lt;/author&gt;&lt;author&gt;Anastasiou-Nana, Maria&lt;/author&gt;&lt;author&gt;Nanas, Serafeim&lt;/author&gt;&lt;/authors&gt;&lt;/contributors&gt;&lt;titles&gt;&lt;title&gt;Utilizing the vascular occlusion technique with NIRS technology&lt;/title&gt;&lt;secondary-title&gt;International Journal of Industrial Ergonomics&lt;/secondary-title&gt;&lt;/titles&gt;&lt;periodical&gt;&lt;full-title&gt;International Journal of Industrial Ergonomics&lt;/full-title&gt;&lt;/periodical&gt;&lt;pages&gt;218-222&lt;/pages&gt;&lt;volume&gt;40&lt;/volume&gt;&lt;number&gt;2&lt;/number&gt;&lt;dates&gt;&lt;year&gt;2010&lt;/year&gt;&lt;/dates&gt;&lt;isbn&gt;01698141&lt;/isbn&gt;&lt;urls&gt;&lt;/urls&gt;&lt;electronic-resource-num&gt;10.1016/j.ergon.2009.02.004&lt;/electronic-resource-num&gt;&lt;/record&gt;&lt;/Cite&gt;&lt;/EndNote&gt;</w:instrText>
      </w:r>
      <w:r w:rsidR="0077191A">
        <w:fldChar w:fldCharType="separate"/>
      </w:r>
      <w:r w:rsidR="00736A7A">
        <w:rPr>
          <w:noProof/>
        </w:rPr>
        <w:t>[22]</w:t>
      </w:r>
      <w:r w:rsidR="0077191A">
        <w:fldChar w:fldCharType="end"/>
      </w:r>
      <w:r w:rsidRPr="006057B7">
        <w:t xml:space="preserve">. </w:t>
      </w:r>
      <w:proofErr w:type="spellStart"/>
      <w:r w:rsidRPr="006057B7">
        <w:t>Kragelj</w:t>
      </w:r>
      <w:proofErr w:type="spellEnd"/>
      <w:r w:rsidRPr="006057B7">
        <w:t xml:space="preserve"> et al. (2001) compared patients </w:t>
      </w:r>
      <w:r w:rsidR="00D047A3">
        <w:t xml:space="preserve">with peripheral vascular disease </w:t>
      </w:r>
      <w:r w:rsidRPr="006057B7">
        <w:t xml:space="preserve">against healthy subjects. </w:t>
      </w:r>
      <w:r w:rsidR="00D047A3">
        <w:t>They determined that the recovery times after arterial occlusion for HbO</w:t>
      </w:r>
      <w:r w:rsidR="00D047A3" w:rsidRPr="00B677F2">
        <w:rPr>
          <w:vertAlign w:val="subscript"/>
        </w:rPr>
        <w:t>2</w:t>
      </w:r>
      <w:r w:rsidR="00D047A3">
        <w:t xml:space="preserve">, </w:t>
      </w:r>
      <w:proofErr w:type="spellStart"/>
      <w:r w:rsidR="00D047A3">
        <w:t>HHb</w:t>
      </w:r>
      <w:proofErr w:type="spellEnd"/>
      <w:r w:rsidR="00D047A3">
        <w:t xml:space="preserve">, and TSI% were significantly longer in the PVD patients compared to controls. Additionally, these parameters were </w:t>
      </w:r>
      <w:proofErr w:type="spellStart"/>
      <w:r w:rsidR="00D047A3">
        <w:t>signifincaly</w:t>
      </w:r>
      <w:proofErr w:type="spellEnd"/>
      <w:r w:rsidR="00D047A3">
        <w:t xml:space="preserve"> correlated with measurements of ankle-brachial index, a clinical measure in PVD patients. </w:t>
      </w:r>
      <w:r w:rsidR="00D047A3" w:rsidRPr="006057B7" w:rsidDel="00D047A3">
        <w:t xml:space="preserve"> </w:t>
      </w:r>
    </w:p>
    <w:p w14:paraId="65D49878" w14:textId="57C0ED4F" w:rsidR="00531F77" w:rsidRPr="006057B7" w:rsidRDefault="00531F77" w:rsidP="00E42600">
      <w:pPr>
        <w:spacing w:line="480" w:lineRule="auto"/>
        <w:ind w:firstLine="720"/>
      </w:pPr>
      <w:r w:rsidRPr="006057B7">
        <w:t xml:space="preserve">De </w:t>
      </w:r>
      <w:proofErr w:type="spellStart"/>
      <w:r w:rsidRPr="006057B7">
        <w:t>Blasi</w:t>
      </w:r>
      <w:proofErr w:type="spellEnd"/>
      <w:r w:rsidRPr="006057B7">
        <w:t xml:space="preserve"> et al. (2005) investigated microvascular function, regulation, oxygenation, and cellular metabolism in the human </w:t>
      </w:r>
      <w:proofErr w:type="spellStart"/>
      <w:r w:rsidRPr="006057B7">
        <w:t>brachioradial</w:t>
      </w:r>
      <w:proofErr w:type="spellEnd"/>
      <w:r w:rsidRPr="006057B7">
        <w:t xml:space="preserve"> muscle during subacute septic shock.</w:t>
      </w:r>
      <w:r w:rsidR="002D0BA6">
        <w:t xml:space="preserve"> These authors report</w:t>
      </w:r>
      <w:r w:rsidRPr="006057B7">
        <w:t xml:space="preserve"> that reperfusion</w:t>
      </w:r>
      <w:r w:rsidR="002D0BA6">
        <w:t xml:space="preserve"> time following the vascular occlusion period</w:t>
      </w:r>
      <w:r w:rsidRPr="006057B7">
        <w:t xml:space="preserve"> lengthens</w:t>
      </w:r>
      <w:r w:rsidR="002D0BA6">
        <w:t xml:space="preserve"> with septic </w:t>
      </w:r>
      <w:r w:rsidR="00C85227">
        <w:t>shock</w:t>
      </w:r>
      <w:r w:rsidR="002D0BA6">
        <w:t>. These findings</w:t>
      </w:r>
      <w:r w:rsidR="002D0BA6" w:rsidRPr="006057B7">
        <w:t xml:space="preserve"> </w:t>
      </w:r>
      <w:r w:rsidRPr="006057B7">
        <w:t xml:space="preserve">suggested a maldistribution, limitation of </w:t>
      </w:r>
      <w:r w:rsidR="002D0BA6">
        <w:t>microvascular</w:t>
      </w:r>
      <w:r w:rsidR="002D0BA6" w:rsidRPr="006057B7">
        <w:t xml:space="preserve"> </w:t>
      </w:r>
      <w:r w:rsidRPr="006057B7">
        <w:t>blood flow or both irregularities during septic shock.</w:t>
      </w:r>
    </w:p>
    <w:p w14:paraId="6F6198B6" w14:textId="77777777" w:rsidR="00531F77" w:rsidRPr="00531F77" w:rsidRDefault="00531F77" w:rsidP="00E42600">
      <w:pPr>
        <w:spacing w:line="480" w:lineRule="auto"/>
      </w:pPr>
    </w:p>
    <w:p w14:paraId="0E2C8238" w14:textId="77777777" w:rsidR="00AA0B13" w:rsidRDefault="00AA0B13" w:rsidP="00E42600">
      <w:pPr>
        <w:spacing w:line="480" w:lineRule="auto"/>
      </w:pPr>
    </w:p>
    <w:p w14:paraId="0DDC6051" w14:textId="77777777" w:rsidR="002D0BA6" w:rsidRDefault="002D0BA6" w:rsidP="00E42600">
      <w:pPr>
        <w:spacing w:line="480" w:lineRule="auto"/>
        <w:rPr>
          <w:rFonts w:asciiTheme="majorHAnsi" w:hAnsiTheme="majorHAnsi"/>
          <w:b/>
          <w:bCs/>
          <w:sz w:val="28"/>
          <w:szCs w:val="32"/>
        </w:rPr>
      </w:pPr>
      <w:r>
        <w:br w:type="page"/>
      </w:r>
    </w:p>
    <w:p w14:paraId="5C8C5ACF" w14:textId="56D6EA03" w:rsidR="00F87F9C" w:rsidRPr="00E0180A" w:rsidRDefault="00F87F9C" w:rsidP="00D41EA5">
      <w:pPr>
        <w:pStyle w:val="Heading1"/>
      </w:pPr>
      <w:bookmarkStart w:id="32" w:name="_Toc480365205"/>
      <w:r w:rsidRPr="00E0180A">
        <w:lastRenderedPageBreak/>
        <w:t>Chapter 3: Methods</w:t>
      </w:r>
      <w:bookmarkEnd w:id="32"/>
    </w:p>
    <w:p w14:paraId="0F84A772" w14:textId="77777777" w:rsidR="00F87F9C" w:rsidRPr="00E0180A" w:rsidRDefault="00F87F9C" w:rsidP="00D41EA5">
      <w:pPr>
        <w:pStyle w:val="Heading2"/>
      </w:pPr>
      <w:bookmarkStart w:id="33" w:name="_Toc480365206"/>
      <w:r w:rsidRPr="00E0180A">
        <w:t>Ethical Approval</w:t>
      </w:r>
      <w:bookmarkEnd w:id="33"/>
    </w:p>
    <w:p w14:paraId="6F1877A2" w14:textId="77777777" w:rsidR="00F87F9C" w:rsidRPr="00633732" w:rsidRDefault="00F87F9C" w:rsidP="00D41EA5">
      <w:pPr>
        <w:spacing w:line="480" w:lineRule="auto"/>
      </w:pPr>
      <w:r>
        <w:tab/>
        <w:t>The study protocol was approved by Institutional Review Board for Research Involving Human Subjects at the University of Oklahoma, and conformed to the Declaration of Helsinki. Each potential participant was screened to determined potential eligibility by the research team. If the individual was eligible they were asked to consider joining the study. Individuals who met the initial eligibility criteria and who agreed to participate in the study signed informed consent, appropriate HPPA forms, and complete Medical History Form.</w:t>
      </w:r>
    </w:p>
    <w:p w14:paraId="18B27D09" w14:textId="77777777" w:rsidR="00F87F9C" w:rsidRPr="008126C6" w:rsidRDefault="00F87F9C" w:rsidP="00E42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rebuchet MS" w:hAnsi="Trebuchet MS" w:cs="Trebuchet MS"/>
          <w:b/>
          <w:bCs/>
          <w:color w:val="000000"/>
        </w:rPr>
      </w:pPr>
    </w:p>
    <w:p w14:paraId="12738D6D" w14:textId="17C4D361" w:rsidR="00F87F9C" w:rsidRPr="006E3F3C" w:rsidRDefault="00177695" w:rsidP="00E42600">
      <w:pPr>
        <w:pStyle w:val="Heading2"/>
      </w:pPr>
      <w:bookmarkStart w:id="34" w:name="_Toc480365207"/>
      <w:r>
        <w:t>Participants</w:t>
      </w:r>
      <w:bookmarkEnd w:id="34"/>
    </w:p>
    <w:p w14:paraId="76054930" w14:textId="08136AB3" w:rsidR="00F87F9C" w:rsidRDefault="00F87F9C" w:rsidP="00E42600">
      <w:pPr>
        <w:spacing w:line="480" w:lineRule="auto"/>
        <w:ind w:firstLine="720"/>
        <w:rPr>
          <w:rFonts w:ascii="Trebuchet MS" w:hAnsi="Trebuchet MS"/>
          <w:sz w:val="22"/>
        </w:rPr>
      </w:pPr>
      <w:r w:rsidRPr="00AA7C19">
        <w:t>This study utilized a randomized balanced double-blind placebo-</w:t>
      </w:r>
      <w:r w:rsidRPr="001C0DC4">
        <w:t xml:space="preserve">controlled crossover study design.  A total of </w:t>
      </w:r>
      <w:r w:rsidR="00937C3D" w:rsidRPr="001C0DC4">
        <w:t>1</w:t>
      </w:r>
      <w:r w:rsidR="00724D31" w:rsidRPr="001C0DC4">
        <w:t>7</w:t>
      </w:r>
      <w:r w:rsidR="00937C3D" w:rsidRPr="001C0DC4">
        <w:t xml:space="preserve"> </w:t>
      </w:r>
      <w:r w:rsidRPr="001C0DC4">
        <w:t>participants (men (</w:t>
      </w:r>
      <w:r w:rsidR="00724D31" w:rsidRPr="001C0DC4">
        <w:t>10</w:t>
      </w:r>
      <w:r w:rsidRPr="001C0DC4">
        <w:t>) and women (</w:t>
      </w:r>
      <w:r w:rsidR="00724D31" w:rsidRPr="001C0DC4">
        <w:t>7</w:t>
      </w:r>
      <w:r w:rsidRPr="001C0DC4">
        <w:t xml:space="preserve">), age </w:t>
      </w:r>
      <w:r w:rsidR="00724D31" w:rsidRPr="001C0DC4">
        <w:t>22.7</w:t>
      </w:r>
      <w:r w:rsidR="0039767E" w:rsidRPr="001C0DC4">
        <w:t xml:space="preserve"> </w:t>
      </w:r>
      <w:r w:rsidRPr="001C0DC4">
        <w:rPr>
          <w:rFonts w:eastAsiaTheme="minorHAnsi"/>
        </w:rPr>
        <w:t>±</w:t>
      </w:r>
      <w:r w:rsidR="0039767E" w:rsidRPr="001C0DC4">
        <w:rPr>
          <w:rFonts w:eastAsiaTheme="minorHAnsi"/>
        </w:rPr>
        <w:t xml:space="preserve"> </w:t>
      </w:r>
      <w:r w:rsidR="00724D31" w:rsidRPr="001C0DC4">
        <w:t>2.91</w:t>
      </w:r>
      <w:r w:rsidRPr="001C0DC4">
        <w:t xml:space="preserve"> </w:t>
      </w:r>
      <w:proofErr w:type="spellStart"/>
      <w:r w:rsidRPr="001C0DC4">
        <w:t>yr</w:t>
      </w:r>
      <w:proofErr w:type="spellEnd"/>
      <w:r w:rsidRPr="001C0DC4">
        <w:t xml:space="preserve">, height </w:t>
      </w:r>
      <w:r w:rsidR="00724D31" w:rsidRPr="001C0DC4">
        <w:t>175.11</w:t>
      </w:r>
      <w:r w:rsidR="0039767E" w:rsidRPr="001C0DC4">
        <w:t xml:space="preserve"> </w:t>
      </w:r>
      <w:r w:rsidRPr="001C0DC4">
        <w:rPr>
          <w:rFonts w:eastAsiaTheme="minorHAnsi"/>
        </w:rPr>
        <w:t>±</w:t>
      </w:r>
      <w:r w:rsidR="0039767E" w:rsidRPr="001C0DC4">
        <w:rPr>
          <w:rFonts w:eastAsiaTheme="minorHAnsi"/>
        </w:rPr>
        <w:t xml:space="preserve"> </w:t>
      </w:r>
      <w:r w:rsidR="00724D31" w:rsidRPr="001C0DC4">
        <w:t>10.46</w:t>
      </w:r>
      <w:r w:rsidRPr="001C0DC4">
        <w:t xml:space="preserve"> cm, body mass </w:t>
      </w:r>
      <w:r w:rsidR="00724D31" w:rsidRPr="001C0DC4">
        <w:t>74.02</w:t>
      </w:r>
      <w:r w:rsidR="0039767E" w:rsidRPr="001C0DC4">
        <w:t xml:space="preserve"> </w:t>
      </w:r>
      <w:r w:rsidRPr="001C0DC4">
        <w:rPr>
          <w:rFonts w:eastAsiaTheme="minorHAnsi"/>
        </w:rPr>
        <w:t>±</w:t>
      </w:r>
      <w:r w:rsidR="0039767E" w:rsidRPr="001C0DC4">
        <w:rPr>
          <w:rFonts w:eastAsiaTheme="minorHAnsi"/>
        </w:rPr>
        <w:t xml:space="preserve"> </w:t>
      </w:r>
      <w:r w:rsidR="00724D31" w:rsidRPr="001C0DC4">
        <w:t>13.52</w:t>
      </w:r>
      <w:r w:rsidRPr="001C0DC4">
        <w:t xml:space="preserve"> kg)</w:t>
      </w:r>
      <w:r w:rsidR="00D51A7D" w:rsidRPr="001C0DC4">
        <w:t xml:space="preserve"> volunteered</w:t>
      </w:r>
      <w:r w:rsidR="00D51A7D">
        <w:t xml:space="preserve"> for the study</w:t>
      </w:r>
      <w:r w:rsidRPr="00AA7C19">
        <w:t xml:space="preserve">. Females were tested </w:t>
      </w:r>
      <w:r w:rsidR="00D51A7D">
        <w:t>on d</w:t>
      </w:r>
      <w:r w:rsidR="00D51A7D" w:rsidRPr="006057B7">
        <w:t>ays 1 to 7 of the menstrual cycle</w:t>
      </w:r>
      <w:r w:rsidR="00D51A7D">
        <w:t xml:space="preserve"> </w:t>
      </w:r>
      <w:r w:rsidRPr="00AA7C19">
        <w:t xml:space="preserve">due to known effects of the menstrual cycle on </w:t>
      </w:r>
      <w:r w:rsidR="00310C6E">
        <w:t xml:space="preserve">peripheral </w:t>
      </w:r>
      <w:r w:rsidRPr="00AA7C19">
        <w:t xml:space="preserve">cardiovascular function. Participants were recruited from the campus of the </w:t>
      </w:r>
      <w:r w:rsidRPr="0012473B">
        <w:rPr>
          <w:rFonts w:cstheme="minorHAnsi"/>
        </w:rPr>
        <w:t>University of Oklahoma (Norman, Oklahoma) via emails, flyers, and newspaper ads placed within the surrounding communities.</w:t>
      </w:r>
      <w:r>
        <w:rPr>
          <w:rFonts w:ascii="Trebuchet MS" w:hAnsi="Trebuchet MS"/>
          <w:sz w:val="22"/>
        </w:rPr>
        <w:t xml:space="preserve"> </w:t>
      </w:r>
    </w:p>
    <w:p w14:paraId="1275519F" w14:textId="77777777" w:rsidR="00D220D4" w:rsidRDefault="00D220D4" w:rsidP="00E42600">
      <w:pPr>
        <w:spacing w:line="480" w:lineRule="auto"/>
        <w:ind w:firstLine="720"/>
        <w:rPr>
          <w:rFonts w:ascii="Trebuchet MS" w:hAnsi="Trebuchet MS"/>
          <w:sz w:val="22"/>
        </w:rPr>
      </w:pPr>
    </w:p>
    <w:p w14:paraId="790BC07A" w14:textId="77777777" w:rsidR="00F87F9C" w:rsidRDefault="00F87F9C" w:rsidP="00E42600">
      <w:pPr>
        <w:pStyle w:val="Heading3"/>
      </w:pPr>
      <w:bookmarkStart w:id="35" w:name="_Toc480365208"/>
      <w:r w:rsidRPr="00B26CD9">
        <w:t>Inclusion Factors</w:t>
      </w:r>
      <w:bookmarkEnd w:id="35"/>
      <w:r w:rsidRPr="00B26CD9">
        <w:t xml:space="preserve"> </w:t>
      </w:r>
    </w:p>
    <w:p w14:paraId="52E4011B" w14:textId="77777777" w:rsidR="00F87F9C" w:rsidRPr="003F5546" w:rsidRDefault="00F87F9C" w:rsidP="00E42600">
      <w:pPr>
        <w:pStyle w:val="ListParagraph"/>
        <w:numPr>
          <w:ilvl w:val="0"/>
          <w:numId w:val="34"/>
        </w:numPr>
        <w:spacing w:line="480" w:lineRule="auto"/>
      </w:pPr>
      <w:r w:rsidRPr="003F5546">
        <w:t>Men and women</w:t>
      </w:r>
    </w:p>
    <w:p w14:paraId="100B3B28" w14:textId="77777777" w:rsidR="00F87F9C" w:rsidRPr="003F5546" w:rsidRDefault="00F87F9C" w:rsidP="00E42600">
      <w:pPr>
        <w:pStyle w:val="ListParagraph"/>
        <w:numPr>
          <w:ilvl w:val="0"/>
          <w:numId w:val="34"/>
        </w:numPr>
        <w:spacing w:line="480" w:lineRule="auto"/>
      </w:pPr>
      <w:r w:rsidRPr="003F5546">
        <w:t>18-45 years old</w:t>
      </w:r>
    </w:p>
    <w:p w14:paraId="19E938E9" w14:textId="24487CCB" w:rsidR="00F87F9C" w:rsidRPr="003F5546" w:rsidRDefault="001004E9" w:rsidP="00E42600">
      <w:pPr>
        <w:pStyle w:val="ListParagraph"/>
        <w:numPr>
          <w:ilvl w:val="0"/>
          <w:numId w:val="34"/>
        </w:numPr>
        <w:spacing w:line="480" w:lineRule="auto"/>
      </w:pPr>
      <w:r>
        <w:lastRenderedPageBreak/>
        <w:t>Sedentary-to-r</w:t>
      </w:r>
      <w:r w:rsidR="00F87F9C" w:rsidRPr="003F5546">
        <w:t xml:space="preserve">ecreationally active (i.e., less than 10 hours of </w:t>
      </w:r>
      <w:r w:rsidR="00B2705D">
        <w:t xml:space="preserve">vigorous </w:t>
      </w:r>
      <w:r w:rsidR="00F87F9C" w:rsidRPr="003F5546">
        <w:t>physical activity per week)</w:t>
      </w:r>
    </w:p>
    <w:p w14:paraId="23391225" w14:textId="77777777" w:rsidR="00F87F9C" w:rsidRDefault="00F87F9C" w:rsidP="00E42600">
      <w:pPr>
        <w:pStyle w:val="ListParagraph"/>
        <w:spacing w:line="480" w:lineRule="auto"/>
        <w:ind w:left="1080"/>
        <w:jc w:val="both"/>
        <w:rPr>
          <w:rFonts w:ascii="Trebuchet MS" w:hAnsi="Trebuchet MS"/>
          <w:sz w:val="22"/>
          <w:u w:val="single"/>
        </w:rPr>
      </w:pPr>
    </w:p>
    <w:p w14:paraId="5F79E490" w14:textId="77777777" w:rsidR="00F87F9C" w:rsidRDefault="00F87F9C" w:rsidP="00E42600">
      <w:pPr>
        <w:pStyle w:val="Heading3"/>
      </w:pPr>
      <w:bookmarkStart w:id="36" w:name="_Toc480365209"/>
      <w:r>
        <w:t>Exclusion Factors</w:t>
      </w:r>
      <w:bookmarkEnd w:id="36"/>
    </w:p>
    <w:p w14:paraId="62426152" w14:textId="77777777" w:rsidR="00F87F9C" w:rsidRPr="005E548C" w:rsidRDefault="00F87F9C" w:rsidP="00E42600">
      <w:pPr>
        <w:pStyle w:val="ListParagraph"/>
        <w:numPr>
          <w:ilvl w:val="0"/>
          <w:numId w:val="35"/>
        </w:numPr>
        <w:spacing w:line="480" w:lineRule="auto"/>
      </w:pPr>
      <w:r w:rsidRPr="005E548C">
        <w:t xml:space="preserve">Known atherosclerosis cardiovascular disease (ASCVD), </w:t>
      </w:r>
      <w:r>
        <w:t>defined by history of acute coronary syndromes, myocardial infarction, stable or unstable angina, coronary or other arterial revascularization, stroke, TIA, or peripheral artery disease.</w:t>
      </w:r>
    </w:p>
    <w:p w14:paraId="279C6E0B" w14:textId="7043E13B" w:rsidR="00F87F9C" w:rsidRDefault="001004E9" w:rsidP="00E42600">
      <w:pPr>
        <w:pStyle w:val="ListParagraph"/>
        <w:numPr>
          <w:ilvl w:val="0"/>
          <w:numId w:val="35"/>
        </w:numPr>
        <w:spacing w:line="480" w:lineRule="auto"/>
      </w:pPr>
      <w:r>
        <w:t>Known d</w:t>
      </w:r>
      <w:r w:rsidR="00F87F9C" w:rsidRPr="005E548C">
        <w:t>iabetes</w:t>
      </w:r>
    </w:p>
    <w:p w14:paraId="37365B03" w14:textId="3A15EC72" w:rsidR="00F87F9C" w:rsidRDefault="001004E9" w:rsidP="00E42600">
      <w:pPr>
        <w:pStyle w:val="ListParagraph"/>
        <w:numPr>
          <w:ilvl w:val="0"/>
          <w:numId w:val="35"/>
        </w:numPr>
        <w:spacing w:line="480" w:lineRule="auto"/>
      </w:pPr>
      <w:r>
        <w:t>Known h</w:t>
      </w:r>
      <w:r w:rsidR="00F87F9C">
        <w:t>ypertension (&gt;140 mmHg resting systolic blood pressure)</w:t>
      </w:r>
    </w:p>
    <w:p w14:paraId="3B4E52B7" w14:textId="77777777" w:rsidR="00F87F9C" w:rsidRDefault="00F87F9C" w:rsidP="00E42600">
      <w:pPr>
        <w:pStyle w:val="ListParagraph"/>
        <w:numPr>
          <w:ilvl w:val="0"/>
          <w:numId w:val="35"/>
        </w:numPr>
        <w:spacing w:line="480" w:lineRule="auto"/>
      </w:pPr>
      <w:r>
        <w:t>Current smokers or within the last 6 months</w:t>
      </w:r>
    </w:p>
    <w:p w14:paraId="46C7FB0A" w14:textId="77777777" w:rsidR="00F87F9C" w:rsidRPr="00992EC6" w:rsidRDefault="00F87F9C" w:rsidP="00E42600">
      <w:pPr>
        <w:pStyle w:val="ListParagraph"/>
        <w:numPr>
          <w:ilvl w:val="0"/>
          <w:numId w:val="35"/>
        </w:numPr>
        <w:spacing w:line="480" w:lineRule="auto"/>
      </w:pPr>
      <w:r>
        <w:t xml:space="preserve">Current and </w:t>
      </w:r>
      <w:r w:rsidRPr="00945FCA">
        <w:t>chronic us</w:t>
      </w:r>
      <w:r>
        <w:t xml:space="preserve">e of </w:t>
      </w:r>
      <w:r w:rsidRPr="00945FCA">
        <w:t xml:space="preserve">anti-inflammatory drugs (e.g., NSAIDS). </w:t>
      </w:r>
    </w:p>
    <w:p w14:paraId="00F69032" w14:textId="77777777" w:rsidR="00F87F9C" w:rsidRPr="008126C6" w:rsidRDefault="00F87F9C" w:rsidP="00E42600">
      <w:pPr>
        <w:spacing w:line="480" w:lineRule="auto"/>
        <w:rPr>
          <w:rFonts w:ascii="Trebuchet MS" w:hAnsi="Trebuchet MS"/>
          <w:sz w:val="22"/>
        </w:rPr>
      </w:pPr>
    </w:p>
    <w:p w14:paraId="7034D868" w14:textId="0479BA8D" w:rsidR="0039767E" w:rsidRPr="0039767E" w:rsidRDefault="00F87F9C" w:rsidP="00E42600">
      <w:pPr>
        <w:pStyle w:val="Heading2"/>
      </w:pPr>
      <w:bookmarkStart w:id="37" w:name="_Toc480365210"/>
      <w:r w:rsidRPr="00992EC6">
        <w:t>Experimental protocol</w:t>
      </w:r>
      <w:bookmarkEnd w:id="37"/>
    </w:p>
    <w:p w14:paraId="27C2A39E" w14:textId="7F0105C8" w:rsidR="00F87F9C" w:rsidRPr="00D60264" w:rsidRDefault="00F87F9C" w:rsidP="00E42600">
      <w:pPr>
        <w:spacing w:line="480" w:lineRule="auto"/>
        <w:ind w:firstLine="720"/>
      </w:pPr>
      <w:r w:rsidRPr="00D60264">
        <w:t>All</w:t>
      </w:r>
      <w:r>
        <w:t xml:space="preserve"> experimental testing occurred in the principle investigator’s dedicated laboratory located in the Houston Huffman Center on the University of Oklahoma- Norman campus. All testing was conducted in a </w:t>
      </w:r>
      <w:proofErr w:type="spellStart"/>
      <w:r>
        <w:t>thermoneutral</w:t>
      </w:r>
      <w:proofErr w:type="spellEnd"/>
      <w:r>
        <w:t xml:space="preserve"> setting (21-23</w:t>
      </w:r>
      <w:r w:rsidRPr="005F2479">
        <w:t>°C)</w:t>
      </w:r>
      <w:r>
        <w:t>. Subjects arrived at the laboratory</w:t>
      </w:r>
      <w:r w:rsidR="00D51A7D">
        <w:t xml:space="preserve"> </w:t>
      </w:r>
      <w:r>
        <w:t>after a 6</w:t>
      </w:r>
      <w:r w:rsidR="001004E9">
        <w:t xml:space="preserve"> </w:t>
      </w:r>
      <w:r>
        <w:t>h fast and having refrained from strenuous exercise, alcohol, and caffeine for 12 hours.</w:t>
      </w:r>
    </w:p>
    <w:p w14:paraId="710BBE59" w14:textId="0EC40B20" w:rsidR="00F87F9C" w:rsidRDefault="00F87F9C" w:rsidP="00E42600">
      <w:pPr>
        <w:spacing w:line="480" w:lineRule="auto"/>
        <w:ind w:firstLine="720"/>
      </w:pPr>
      <w:r>
        <w:t xml:space="preserve">Microvascular function was assessed in each participant before and </w:t>
      </w:r>
      <w:r w:rsidR="001004E9">
        <w:t xml:space="preserve">immediately </w:t>
      </w:r>
      <w:r>
        <w:t xml:space="preserve">after a 30 min shear rate treatment (Figure </w:t>
      </w:r>
      <w:r w:rsidR="00D51A7D">
        <w:t>4</w:t>
      </w:r>
      <w:r>
        <w:t xml:space="preserve">). </w:t>
      </w:r>
    </w:p>
    <w:p w14:paraId="6A924BA3" w14:textId="77777777" w:rsidR="00F87F9C" w:rsidRDefault="00F87F9C" w:rsidP="00E42600">
      <w:pPr>
        <w:spacing w:line="480" w:lineRule="auto"/>
      </w:pPr>
    </w:p>
    <w:p w14:paraId="3D8CFB2B" w14:textId="77777777" w:rsidR="000012C9" w:rsidRDefault="00EC58DD" w:rsidP="00E42600">
      <w:pPr>
        <w:keepNext/>
        <w:spacing w:line="480" w:lineRule="auto"/>
        <w:jc w:val="both"/>
      </w:pPr>
      <w:r>
        <w:rPr>
          <w:rFonts w:ascii="Trebuchet MS" w:hAnsi="Trebuchet MS"/>
          <w:noProof/>
          <w:sz w:val="22"/>
          <w:lang w:bidi="ar-SA"/>
        </w:rPr>
        <w:lastRenderedPageBreak/>
        <w:drawing>
          <wp:inline distT="0" distB="0" distL="0" distR="0" wp14:anchorId="676775AA" wp14:editId="2BB9F22C">
            <wp:extent cx="4765007" cy="10753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02 at 9.00.14 PM.png"/>
                    <pic:cNvPicPr/>
                  </pic:nvPicPr>
                  <pic:blipFill rotWithShape="1">
                    <a:blip r:embed="rId17">
                      <a:extLst>
                        <a:ext uri="{28A0092B-C50C-407E-A947-70E740481C1C}">
                          <a14:useLocalDpi xmlns:a14="http://schemas.microsoft.com/office/drawing/2010/main" val="0"/>
                        </a:ext>
                      </a:extLst>
                    </a:blip>
                    <a:srcRect l="34138" t="45312" r="15871" b="36634"/>
                    <a:stretch/>
                  </pic:blipFill>
                  <pic:spPr bwMode="auto">
                    <a:xfrm>
                      <a:off x="0" y="0"/>
                      <a:ext cx="4771390" cy="1076774"/>
                    </a:xfrm>
                    <a:prstGeom prst="rect">
                      <a:avLst/>
                    </a:prstGeom>
                    <a:ln>
                      <a:noFill/>
                    </a:ln>
                    <a:extLst>
                      <a:ext uri="{53640926-AAD7-44D8-BBD7-CCE9431645EC}">
                        <a14:shadowObscured xmlns:a14="http://schemas.microsoft.com/office/drawing/2010/main"/>
                      </a:ext>
                    </a:extLst>
                  </pic:spPr>
                </pic:pic>
              </a:graphicData>
            </a:graphic>
          </wp:inline>
        </w:drawing>
      </w:r>
    </w:p>
    <w:p w14:paraId="03A9A180" w14:textId="2DD590B4" w:rsidR="00F87F9C" w:rsidRPr="00E51A1A" w:rsidRDefault="000012C9" w:rsidP="00E42600">
      <w:pPr>
        <w:pStyle w:val="Caption"/>
        <w:spacing w:line="480" w:lineRule="auto"/>
        <w:jc w:val="both"/>
      </w:pPr>
      <w:bookmarkStart w:id="38" w:name="_Toc480367464"/>
      <w:r>
        <w:t xml:space="preserve">Figure </w:t>
      </w:r>
      <w:r w:rsidR="00CF24E4">
        <w:fldChar w:fldCharType="begin"/>
      </w:r>
      <w:r w:rsidR="00CF24E4">
        <w:instrText xml:space="preserve"> SEQ Figure \* ARABIC </w:instrText>
      </w:r>
      <w:r w:rsidR="00CF24E4">
        <w:fldChar w:fldCharType="separate"/>
      </w:r>
      <w:r w:rsidR="00AA0829">
        <w:rPr>
          <w:noProof/>
        </w:rPr>
        <w:t>4</w:t>
      </w:r>
      <w:r w:rsidR="00CF24E4">
        <w:rPr>
          <w:noProof/>
        </w:rPr>
        <w:fldChar w:fldCharType="end"/>
      </w:r>
      <w:r>
        <w:t xml:space="preserve"> - Protocol</w:t>
      </w:r>
      <w:bookmarkEnd w:id="38"/>
    </w:p>
    <w:p w14:paraId="566123F7" w14:textId="44C9B0EE" w:rsidR="006739AD" w:rsidRDefault="00F87F9C" w:rsidP="00E42600">
      <w:pPr>
        <w:spacing w:line="480" w:lineRule="auto"/>
        <w:jc w:val="both"/>
        <w:rPr>
          <w:rFonts w:ascii="Trebuchet MS" w:hAnsi="Trebuchet MS"/>
          <w:sz w:val="22"/>
        </w:rPr>
      </w:pPr>
      <w:r>
        <w:rPr>
          <w:rFonts w:ascii="Trebuchet MS" w:hAnsi="Trebuchet MS"/>
          <w:sz w:val="22"/>
        </w:rPr>
        <w:tab/>
      </w:r>
    </w:p>
    <w:p w14:paraId="6ABBA1ED" w14:textId="77777777" w:rsidR="001004E9" w:rsidRPr="002F4D48" w:rsidRDefault="001004E9" w:rsidP="00E42600">
      <w:pPr>
        <w:pStyle w:val="Heading3"/>
      </w:pPr>
      <w:bookmarkStart w:id="39" w:name="_Toc480365211"/>
      <w:r w:rsidRPr="002F4D48">
        <w:t>Retrograde shear treatment</w:t>
      </w:r>
      <w:bookmarkEnd w:id="39"/>
    </w:p>
    <w:p w14:paraId="3B3FF52A" w14:textId="6F21C84A" w:rsidR="001004E9" w:rsidRPr="002147A0" w:rsidRDefault="001004E9" w:rsidP="00E42600">
      <w:pPr>
        <w:spacing w:line="480" w:lineRule="auto"/>
        <w:ind w:firstLine="720"/>
      </w:pPr>
      <w:r w:rsidRPr="002147A0">
        <w:t>Retrograde shear treatment was achieved in the randomly selected leg (Treatment leg) via a blood pressure cuff placed below the knee inflated to the target pressure of 7</w:t>
      </w:r>
      <w:r w:rsidR="004C4B6B">
        <w:t>5</w:t>
      </w:r>
      <w:r w:rsidRPr="002147A0">
        <w:t xml:space="preserve"> mmHg in a similar method as previously described by </w:t>
      </w:r>
      <w:proofErr w:type="spellStart"/>
      <w:r w:rsidRPr="002147A0">
        <w:t>Thijssen</w:t>
      </w:r>
      <w:proofErr w:type="spellEnd"/>
      <w:r w:rsidRPr="002147A0">
        <w:t xml:space="preserve"> et al. for a 30 min period </w:t>
      </w:r>
      <w:r w:rsidRPr="002147A0">
        <w:fldChar w:fldCharType="begin">
          <w:fldData xml:space="preserve">PEVuZE5vdGU+PENpdGU+PEF1dGhvcj5UaGlqc3NlbjwvQXV0aG9yPjxZZWFyPjIwMDk8L1llYXI+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</w:fldData>
        </w:fldChar>
      </w:r>
      <w:r w:rsidRPr="002147A0">
        <w:instrText xml:space="preserve"> ADDIN EN.CITE </w:instrText>
      </w:r>
      <w:r w:rsidRPr="002147A0">
        <w:fldChar w:fldCharType="begin">
          <w:fldData xml:space="preserve">PEVuZE5vdGU+PENpdGU+PEF1dGhvcj5UaGlqc3NlbjwvQXV0aG9yPjxZZWFyPjIwMDk8L1llYXI+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</w:fldData>
        </w:fldChar>
      </w:r>
      <w:r w:rsidRPr="002147A0">
        <w:instrText xml:space="preserve"> ADDIN EN.CITE.DATA </w:instrText>
      </w:r>
      <w:r w:rsidRPr="002147A0">
        <w:fldChar w:fldCharType="end"/>
      </w:r>
      <w:r w:rsidRPr="002147A0">
        <w:fldChar w:fldCharType="separate"/>
      </w:r>
      <w:r w:rsidRPr="002147A0">
        <w:rPr>
          <w:noProof/>
        </w:rPr>
        <w:t>[8]</w:t>
      </w:r>
      <w:r w:rsidRPr="002147A0">
        <w:fldChar w:fldCharType="end"/>
      </w:r>
      <w:r w:rsidRPr="002147A0">
        <w:t xml:space="preserve">. The contralateral leg served as the control/non-treatment leg (Control leg). </w:t>
      </w:r>
    </w:p>
    <w:p w14:paraId="1FAD0D99" w14:textId="5F13B857" w:rsidR="001004E9" w:rsidRPr="00CA1453" w:rsidRDefault="001004E9" w:rsidP="00E42600">
      <w:pPr>
        <w:spacing w:line="480" w:lineRule="auto"/>
        <w:ind w:firstLine="720"/>
        <w:rPr>
          <w:color w:val="FF0000"/>
        </w:rPr>
      </w:pPr>
      <w:r w:rsidRPr="002147A0">
        <w:t>Superficial femoral artery diameter as well as blood velocity measures were obtained at the beginning, at the middle and ending of the shear rate treatment in both legs via two dimensional and Doppler Ultrasound with a linear array transducer</w:t>
      </w:r>
      <w:r>
        <w:t xml:space="preserve"> operating in duplex mode and an </w:t>
      </w:r>
      <w:proofErr w:type="spellStart"/>
      <w:r>
        <w:t>insonation</w:t>
      </w:r>
      <w:proofErr w:type="spellEnd"/>
      <w:r>
        <w:t xml:space="preserve"> angle of &lt;60 (Logic S8, GE Medical Systems, Milwaukee, WI). All measurements of arterial diameters and velocities were performed over a con</w:t>
      </w:r>
      <w:r w:rsidR="00D73369">
        <w:t>tinuous 10 cardiac cycles.  Mean (i.e., across the entire cardiac cycle)</w:t>
      </w:r>
      <w:r>
        <w:t>, anterograde, and retrograde shear rates were calculated using mean, anterograde and retrograde blood velocities, respectively</w:t>
      </w:r>
      <w:r w:rsidR="00D73369">
        <w:t xml:space="preserve"> (Figure 6)</w:t>
      </w:r>
      <w:r>
        <w:t xml:space="preserve">. The oscillatory shear index (OSI) was used to characterize the magnitude of the shear rate oscillations throughout a cardiac cycle. The OSI is calculated as: OSI = </w:t>
      </w:r>
      <w:r>
        <w:rPr>
          <w:rFonts w:ascii="Arial" w:eastAsiaTheme="minorHAnsi" w:hAnsi="Arial" w:cs="Arial"/>
          <w:color w:val="424242"/>
          <w:sz w:val="26"/>
          <w:szCs w:val="26"/>
        </w:rPr>
        <w:t>|</w:t>
      </w:r>
      <w:r>
        <w:t>retrograde shear</w:t>
      </w:r>
      <w:r>
        <w:rPr>
          <w:rFonts w:ascii="Arial" w:eastAsiaTheme="minorHAnsi" w:hAnsi="Arial" w:cs="Arial"/>
          <w:color w:val="424242"/>
          <w:sz w:val="26"/>
          <w:szCs w:val="26"/>
        </w:rPr>
        <w:t>|</w:t>
      </w:r>
      <w:r>
        <w:t xml:space="preserve"> / (</w:t>
      </w:r>
      <w:r>
        <w:rPr>
          <w:rFonts w:ascii="Arial" w:eastAsiaTheme="minorHAnsi" w:hAnsi="Arial" w:cs="Arial"/>
          <w:color w:val="424242"/>
          <w:sz w:val="26"/>
          <w:szCs w:val="26"/>
        </w:rPr>
        <w:t>|</w:t>
      </w:r>
      <w:r>
        <w:t>anterograde shear</w:t>
      </w:r>
      <w:r>
        <w:rPr>
          <w:rFonts w:ascii="Arial" w:eastAsiaTheme="minorHAnsi" w:hAnsi="Arial" w:cs="Arial"/>
          <w:color w:val="424242"/>
          <w:sz w:val="26"/>
          <w:szCs w:val="26"/>
        </w:rPr>
        <w:t>|</w:t>
      </w:r>
      <w:r>
        <w:t xml:space="preserve"> + </w:t>
      </w:r>
      <w:r>
        <w:rPr>
          <w:rFonts w:ascii="Arial" w:eastAsiaTheme="minorHAnsi" w:hAnsi="Arial" w:cs="Arial"/>
          <w:color w:val="424242"/>
          <w:sz w:val="26"/>
          <w:szCs w:val="26"/>
        </w:rPr>
        <w:t>|</w:t>
      </w:r>
      <w:r>
        <w:t>retrograde shear</w:t>
      </w:r>
      <w:r>
        <w:rPr>
          <w:rFonts w:ascii="Arial" w:eastAsiaTheme="minorHAnsi" w:hAnsi="Arial" w:cs="Arial"/>
          <w:color w:val="424242"/>
          <w:sz w:val="26"/>
          <w:szCs w:val="26"/>
        </w:rPr>
        <w:t>|</w:t>
      </w:r>
      <w:r>
        <w:t xml:space="preserve">) such that OSI values of zero correspond to unidirectional shear rate </w:t>
      </w:r>
      <w:r>
        <w:lastRenderedPageBreak/>
        <w:t>while values of 0.5 are indicative of oscillations with a mean shear rate of zero</w:t>
      </w:r>
      <w:r w:rsidR="00CA1453">
        <w:t xml:space="preserve"> </w:t>
      </w:r>
      <w:r w:rsidR="00CA1453" w:rsidRPr="001A2D31">
        <w:t>(</w:t>
      </w:r>
      <w:r w:rsidR="001A2D31" w:rsidRPr="001A2D31">
        <w:fldChar w:fldCharType="begin"/>
      </w:r>
      <w:r w:rsidR="001A2D31" w:rsidRPr="001A2D31">
        <w:instrText xml:space="preserve"> ADDIN EN.CITE &lt;EndNote&gt;&lt;Cite&gt;&lt;Author&gt;Totosy de Zepetnek&lt;/Author&gt;&lt;Year&gt;2015&lt;/Year&gt;&lt;RecNum&gt;5&lt;/RecNum&gt;&lt;DisplayText&gt;[9]&lt;/DisplayText&gt;&lt;record&gt;&lt;rec-number&gt;5&lt;/rec-number&gt;&lt;foreign-keys&gt;&lt;key app="EN" db-id="pdwxarw9dr9s5eewersxfp2nezedxr55xdps" timestamp="1491848950"&gt;5&lt;/key&gt;&lt;/foreign-keys&gt;&lt;ref-type name="Journal Article"&gt;17&lt;/ref-type&gt;&lt;contributors&gt;&lt;authors&gt;&lt;author&gt;Totosy de Zepetnek, J. O.&lt;/author&gt;&lt;author&gt;Ditor, D. S.&lt;/author&gt;&lt;author&gt;Au, J. S.&lt;/author&gt;&lt;author&gt;MacDonald, M. J.&lt;/author&gt;&lt;/authors&gt;&lt;/contributors&gt;&lt;auth-address&gt;Department of Kinesiology, McMaster University, Hamilton, Ontario, Canada, L8S 4L8.&amp;#xD;Department of Kinesiology, Brock University, St Catharines, Ontario, Canada, L2S 3A1.&lt;/auth-address&gt;&lt;titles&gt;&lt;title&gt;Impact of shear rate pattern on upper and lower limb conduit artery endothelial function in both spinal cord-injured and able-bodied men&lt;/title&gt;&lt;secondary-title&gt;Exp Physiol&lt;/secondary-title&gt;&lt;/titles&gt;&lt;pages&gt;1107-17&lt;/pages&gt;&lt;volume&gt;100&lt;/volume&gt;&lt;number&gt;10&lt;/number&gt;&lt;dates&gt;&lt;year&gt;2015&lt;/year&gt;&lt;pub-dates&gt;&lt;date&gt;Oct&lt;/date&gt;&lt;/pub-dates&gt;&lt;/dates&gt;&lt;isbn&gt;1469-445X (Electronic)&amp;#xD;0958-0670 (Linking)&lt;/isbn&gt;&lt;accession-num&gt;26206681&lt;/accession-num&gt;&lt;urls&gt;&lt;related-urls&gt;&lt;url&gt;http://www.ncbi.nlm.nih.gov/pubmed/26206681&lt;/url&gt;&lt;/related-urls&gt;&lt;/urls&gt;&lt;electronic-resource-num&gt;10.1113/EP085056&lt;/electronic-resource-num&gt;&lt;/record&gt;&lt;/Cite&gt;&lt;/EndNote&gt;</w:instrText>
      </w:r>
      <w:r w:rsidR="001A2D31" w:rsidRPr="001A2D31">
        <w:fldChar w:fldCharType="separate"/>
      </w:r>
      <w:r w:rsidR="001A2D31" w:rsidRPr="001A2D31">
        <w:rPr>
          <w:noProof/>
        </w:rPr>
        <w:t>[9]</w:t>
      </w:r>
      <w:r w:rsidR="001A2D31" w:rsidRPr="001A2D31">
        <w:fldChar w:fldCharType="end"/>
      </w:r>
      <w:r w:rsidR="001A2D31" w:rsidRPr="001A2D31">
        <w:t>,</w:t>
      </w:r>
      <w:r w:rsidR="001A2D31" w:rsidRPr="001A2D31">
        <w:fldChar w:fldCharType="begin"/>
      </w:r>
      <w:r w:rsidR="001A2D31" w:rsidRPr="001A2D31">
        <w:instrText xml:space="preserve"> ADDIN EN.CITE &lt;EndNote&gt;&lt;Cite&gt;&lt;Author&gt;Carl J. Ade&lt;/Author&gt;&lt;Year&gt;2015&lt;/Year&gt;&lt;RecNum&gt;25&lt;/RecNum&gt;&lt;DisplayText&gt;[25]&lt;/DisplayText&gt;&lt;record&gt;&lt;rec-number&gt;25&lt;/rec-number&gt;&lt;foreign-keys&gt;&lt;key app="EN" db-id="pz2d0vftfs2xtjerfdmpp9dhvdxzr9fzrzrz" timestamp="1491848797"&gt;25&lt;/key&gt;&lt;/foreign-keys&gt;&lt;ref-type name="Journal Article"&gt;17&lt;/ref-type&gt;&lt;contributors&gt;&lt;authors&gt;&lt;author&gt;Carl J. Ade, Michael G. Brown, Austin K. Ederer, Rachel N. Hardy, Landon K. Reiter &amp;amp; Kaylin D. Didier&lt;/author&gt;&lt;/authors&gt;&lt;/contributors&gt;&lt;titles&gt;&lt;title&gt;Influence of prior anterograde shear rate exposure on exercise-induced brachial artery dilation&lt;/title&gt;&lt;secondary-title&gt;Physiological Reports&lt;/secondary-title&gt;&lt;/titles&gt;&lt;periodical&gt;&lt;full-title&gt;Physiological Reports&lt;/full-title&gt;&lt;/periodical&gt;&lt;volume&gt;3&lt;/volume&gt;&lt;number&gt;5&lt;/number&gt;&lt;dates&gt;&lt;year&gt;2015&lt;/year&gt;&lt;/dates&gt;&lt;urls&gt;&lt;/urls&gt;&lt;/record&gt;&lt;/Cite&gt;&lt;/EndNote&gt;</w:instrText>
      </w:r>
      <w:r w:rsidR="001A2D31" w:rsidRPr="001A2D31">
        <w:fldChar w:fldCharType="separate"/>
      </w:r>
      <w:r w:rsidR="001A2D31" w:rsidRPr="001A2D31">
        <w:rPr>
          <w:noProof/>
        </w:rPr>
        <w:t>[25]</w:t>
      </w:r>
      <w:r w:rsidR="001A2D31" w:rsidRPr="001A2D31">
        <w:fldChar w:fldCharType="end"/>
      </w:r>
      <w:r w:rsidR="00CA1453" w:rsidRPr="001A2D31">
        <w:t>)</w:t>
      </w:r>
      <w:r w:rsidRPr="001A2D31">
        <w:t xml:space="preserve">. </w:t>
      </w:r>
    </w:p>
    <w:p w14:paraId="4972516D" w14:textId="3DFCCE1A" w:rsidR="007D11BD" w:rsidRDefault="000012C9" w:rsidP="00E42600">
      <w:pPr>
        <w:spacing w:line="480" w:lineRule="auto"/>
        <w:ind w:firstLine="720"/>
      </w:pPr>
      <w:r>
        <w:rPr>
          <w:noProof/>
          <w:lang w:bidi="ar-SA"/>
        </w:rPr>
        <mc:AlternateContent>
          <mc:Choice Requires="wps">
            <w:drawing>
              <wp:anchor distT="0" distB="0" distL="114300" distR="114300" simplePos="0" relativeHeight="251677696" behindDoc="0" locked="0" layoutInCell="1" allowOverlap="1" wp14:anchorId="267B8241" wp14:editId="5656BE71">
                <wp:simplePos x="0" y="0"/>
                <wp:positionH relativeFrom="column">
                  <wp:posOffset>490855</wp:posOffset>
                </wp:positionH>
                <wp:positionV relativeFrom="paragraph">
                  <wp:posOffset>3253105</wp:posOffset>
                </wp:positionV>
                <wp:extent cx="3914775" cy="525780"/>
                <wp:effectExtent l="0" t="0" r="0" b="0"/>
                <wp:wrapTopAndBottom/>
                <wp:docPr id="26" name="Text Box 26"/>
                <wp:cNvGraphicFramePr/>
                <a:graphic xmlns:a="http://schemas.openxmlformats.org/drawingml/2006/main">
                  <a:graphicData uri="http://schemas.microsoft.com/office/word/2010/wordprocessingShape">
                    <wps:wsp>
                      <wps:cNvSpPr txBox="1"/>
                      <wps:spPr>
                        <a:xfrm>
                          <a:off x="0" y="0"/>
                          <a:ext cx="3914775" cy="525780"/>
                        </a:xfrm>
                        <a:prstGeom prst="rect">
                          <a:avLst/>
                        </a:prstGeom>
                        <a:solidFill>
                          <a:prstClr val="white"/>
                        </a:solidFill>
                        <a:ln>
                          <a:noFill/>
                        </a:ln>
                        <a:effectLst/>
                      </wps:spPr>
                      <wps:txbx>
                        <w:txbxContent>
                          <w:p w14:paraId="12A423C4" w14:textId="0C549925" w:rsidR="00DD0D29" w:rsidRPr="00B62162" w:rsidRDefault="00DD0D29" w:rsidP="000012C9">
                            <w:pPr>
                              <w:pStyle w:val="Caption"/>
                              <w:rPr>
                                <w:szCs w:val="24"/>
                              </w:rPr>
                            </w:pPr>
                            <w:bookmarkStart w:id="40" w:name="_Toc480367465"/>
                            <w:r>
                              <w:t xml:space="preserve">Figure </w:t>
                            </w:r>
                            <w:r w:rsidR="00CF24E4">
                              <w:fldChar w:fldCharType="begin"/>
                            </w:r>
                            <w:r w:rsidR="00CF24E4">
                              <w:instrText xml:space="preserve"> SEQ Figure \* ARABIC </w:instrText>
                            </w:r>
                            <w:r w:rsidR="00CF24E4">
                              <w:fldChar w:fldCharType="separate"/>
                            </w:r>
                            <w:r>
                              <w:rPr>
                                <w:noProof/>
                              </w:rPr>
                              <w:t>5</w:t>
                            </w:r>
                            <w:r w:rsidR="00CF24E4">
                              <w:rPr>
                                <w:noProof/>
                              </w:rPr>
                              <w:fldChar w:fldCharType="end"/>
                            </w:r>
                            <w:r>
                              <w:t xml:space="preserve"> - </w:t>
                            </w:r>
                            <w:r>
                              <w:rPr>
                                <w:noProof/>
                              </w:rPr>
                              <w:t>Doppler waveform. Note that anterograde blood velocities occur above baseline and retrograde occurs below baseline.</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6" o:spid="_x0000_s1029" type="#_x0000_t202" style="position:absolute;left:0;text-align:left;margin-left:38.65pt;margin-top:256.15pt;width:308.25pt;height:41.4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" stroked="f">
                <v:textbox style="mso-fit-shape-to-text:t" inset="0,0,0,0">
                  <w:txbxContent>
                    <w:p w14:paraId="12A423C4" w14:textId="0C549925" w:rsidR="00DD0D29" w:rsidRPr="00B62162" w:rsidRDefault="00DD0D29" w:rsidP="000012C9">
                      <w:pPr>
                        <w:pStyle w:val="Caption"/>
                        <w:rPr>
                          <w:szCs w:val="24"/>
                        </w:rPr>
                      </w:pPr>
                      <w:bookmarkStart w:id="41" w:name="_Toc480367465"/>
                      <w:r>
                        <w:t xml:space="preserve">Figure </w:t>
                      </w:r>
                      <w:r w:rsidR="00CF24E4">
                        <w:fldChar w:fldCharType="begin"/>
                      </w:r>
                      <w:r w:rsidR="00CF24E4">
                        <w:instrText xml:space="preserve"> SEQ Figure \* ARABIC </w:instrText>
                      </w:r>
                      <w:r w:rsidR="00CF24E4">
                        <w:fldChar w:fldCharType="separate"/>
                      </w:r>
                      <w:r>
                        <w:rPr>
                          <w:noProof/>
                        </w:rPr>
                        <w:t>5</w:t>
                      </w:r>
                      <w:r w:rsidR="00CF24E4">
                        <w:rPr>
                          <w:noProof/>
                        </w:rPr>
                        <w:fldChar w:fldCharType="end"/>
                      </w:r>
                      <w:r>
                        <w:t xml:space="preserve"> - </w:t>
                      </w:r>
                      <w:r>
                        <w:rPr>
                          <w:noProof/>
                        </w:rPr>
                        <w:t>Doppler waveform. Note that anterograde blood velocities occur above baseline and retrograde occurs below baseline.</w:t>
                      </w:r>
                      <w:bookmarkEnd w:id="41"/>
                    </w:p>
                  </w:txbxContent>
                </v:textbox>
                <w10:wrap type="topAndBottom"/>
              </v:shape>
            </w:pict>
          </mc:Fallback>
        </mc:AlternateContent>
      </w:r>
      <w:r w:rsidRPr="000012C9">
        <w:rPr>
          <w:noProof/>
          <w:lang w:bidi="ar-SA"/>
        </w:rPr>
        <w:drawing>
          <wp:anchor distT="0" distB="0" distL="114300" distR="114300" simplePos="0" relativeHeight="251675648" behindDoc="1" locked="0" layoutInCell="1" allowOverlap="1" wp14:anchorId="1D21C442" wp14:editId="47F3170B">
            <wp:simplePos x="0" y="0"/>
            <wp:positionH relativeFrom="column">
              <wp:posOffset>491320</wp:posOffset>
            </wp:positionH>
            <wp:positionV relativeFrom="paragraph">
              <wp:posOffset>423204</wp:posOffset>
            </wp:positionV>
            <wp:extent cx="3914775" cy="2773045"/>
            <wp:effectExtent l="0" t="0" r="9525" b="825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4775" cy="2773045"/>
                    </a:xfrm>
                    <a:prstGeom prst="rect">
                      <a:avLst/>
                    </a:prstGeom>
                    <a:noFill/>
                    <a:ln>
                      <a:noFill/>
                    </a:ln>
                  </pic:spPr>
                </pic:pic>
              </a:graphicData>
            </a:graphic>
          </wp:anchor>
        </w:drawing>
      </w:r>
    </w:p>
    <w:p w14:paraId="5A68E957" w14:textId="65FC5E4E" w:rsidR="001004E9" w:rsidRDefault="001004E9" w:rsidP="00E42600">
      <w:pPr>
        <w:spacing w:line="480" w:lineRule="auto"/>
        <w:jc w:val="center"/>
        <w:rPr>
          <w:rFonts w:ascii="Trebuchet MS" w:hAnsi="Trebuchet MS"/>
          <w:sz w:val="22"/>
        </w:rPr>
      </w:pPr>
    </w:p>
    <w:p w14:paraId="5BA65C00" w14:textId="77777777" w:rsidR="00D73369" w:rsidRDefault="00D73369" w:rsidP="00E42600">
      <w:pPr>
        <w:spacing w:line="480" w:lineRule="auto"/>
        <w:jc w:val="both"/>
        <w:rPr>
          <w:rFonts w:ascii="Trebuchet MS" w:hAnsi="Trebuchet MS"/>
          <w:sz w:val="22"/>
        </w:rPr>
      </w:pPr>
    </w:p>
    <w:p w14:paraId="6E2AB81E" w14:textId="77777777" w:rsidR="00F87F9C" w:rsidRPr="00992EC6" w:rsidRDefault="00F87F9C" w:rsidP="00E42600">
      <w:pPr>
        <w:pStyle w:val="Heading2"/>
      </w:pPr>
      <w:bookmarkStart w:id="42" w:name="_Toc480365212"/>
      <w:r w:rsidRPr="00992EC6">
        <w:t xml:space="preserve">Experimental </w:t>
      </w:r>
      <w:r>
        <w:t>Measurements</w:t>
      </w:r>
      <w:bookmarkEnd w:id="42"/>
    </w:p>
    <w:p w14:paraId="77E6403F" w14:textId="77777777" w:rsidR="00F87F9C" w:rsidRDefault="00F87F9C" w:rsidP="00E42600">
      <w:pPr>
        <w:pStyle w:val="Heading3"/>
      </w:pPr>
      <w:bookmarkStart w:id="43" w:name="_Toc480365213"/>
      <w:r>
        <w:t>Anthropometric</w:t>
      </w:r>
      <w:r w:rsidRPr="00D0137A">
        <w:t xml:space="preserve"> Measurements</w:t>
      </w:r>
      <w:bookmarkEnd w:id="43"/>
    </w:p>
    <w:p w14:paraId="573B99B6" w14:textId="5B03986E" w:rsidR="00F87F9C" w:rsidRDefault="00F87F9C" w:rsidP="00E42600">
      <w:pPr>
        <w:spacing w:line="480" w:lineRule="auto"/>
        <w:ind w:firstLine="720"/>
      </w:pPr>
      <w:r>
        <w:t>Participant’s height was measured on a standard digital scale (</w:t>
      </w:r>
      <w:proofErr w:type="spellStart"/>
      <w:r>
        <w:t>ProDoc</w:t>
      </w:r>
      <w:proofErr w:type="spellEnd"/>
      <w:r>
        <w:t xml:space="preserve"> </w:t>
      </w:r>
      <w:proofErr w:type="spellStart"/>
      <w:r>
        <w:t>Dectecto</w:t>
      </w:r>
      <w:proofErr w:type="spellEnd"/>
      <w:r>
        <w:t xml:space="preserve"> </w:t>
      </w:r>
      <w:proofErr w:type="spellStart"/>
      <w:r>
        <w:t>stadiometer</w:t>
      </w:r>
      <w:proofErr w:type="spellEnd"/>
      <w:r>
        <w:t xml:space="preserve">). For this purpose, the participant stood up right against the wall </w:t>
      </w:r>
      <w:r w:rsidR="007E0C59">
        <w:t xml:space="preserve">with no shoes </w:t>
      </w:r>
      <w:r w:rsidR="00D51A7D">
        <w:t xml:space="preserve">or </w:t>
      </w:r>
      <w:r>
        <w:t>hat, making sure his</w:t>
      </w:r>
      <w:r w:rsidR="00D51A7D">
        <w:t xml:space="preserve"> or her</w:t>
      </w:r>
      <w:r>
        <w:t xml:space="preserve"> heels were touching the wall. Then, the flexible arm from the scale was placed above the participant’s head to record real height</w:t>
      </w:r>
      <w:r w:rsidRPr="00083B47">
        <w:t>.</w:t>
      </w:r>
      <w:r>
        <w:t xml:space="preserve"> Participant’s weight was measured on a digital </w:t>
      </w:r>
      <w:proofErr w:type="spellStart"/>
      <w:r>
        <w:t>stadiometer</w:t>
      </w:r>
      <w:proofErr w:type="spellEnd"/>
      <w:r>
        <w:t xml:space="preserve"> (</w:t>
      </w:r>
      <w:proofErr w:type="spellStart"/>
      <w:r>
        <w:t>HealthOMeter</w:t>
      </w:r>
      <w:proofErr w:type="spellEnd"/>
      <w:r>
        <w:t xml:space="preserve"> 349KLX). </w:t>
      </w:r>
    </w:p>
    <w:p w14:paraId="2484B974" w14:textId="77777777" w:rsidR="00F87F9C" w:rsidRDefault="00F87F9C" w:rsidP="00E42600">
      <w:pPr>
        <w:spacing w:line="480" w:lineRule="auto"/>
        <w:jc w:val="both"/>
        <w:rPr>
          <w:rFonts w:ascii="Trebuchet MS" w:hAnsi="Trebuchet MS"/>
          <w:sz w:val="22"/>
        </w:rPr>
      </w:pPr>
    </w:p>
    <w:p w14:paraId="12CB64EB" w14:textId="77777777" w:rsidR="00F87F9C" w:rsidRPr="00DA445E" w:rsidRDefault="00F87F9C" w:rsidP="00E42600">
      <w:pPr>
        <w:pStyle w:val="Heading3"/>
      </w:pPr>
      <w:bookmarkStart w:id="44" w:name="_Toc480365214"/>
      <w:r w:rsidRPr="00DA445E">
        <w:lastRenderedPageBreak/>
        <w:t>Microvascular function</w:t>
      </w:r>
      <w:bookmarkEnd w:id="44"/>
    </w:p>
    <w:p w14:paraId="1A2E8E3E" w14:textId="31FE6063" w:rsidR="00253218" w:rsidRDefault="00F87F9C" w:rsidP="00E42600">
      <w:pPr>
        <w:spacing w:line="480" w:lineRule="auto"/>
        <w:ind w:firstLine="720"/>
      </w:pPr>
      <w:r>
        <w:t xml:space="preserve">Before and after </w:t>
      </w:r>
      <w:r w:rsidR="00253218">
        <w:t>the shear rate</w:t>
      </w:r>
      <w:r>
        <w:t xml:space="preserve"> intervention microvascular </w:t>
      </w:r>
      <w:r w:rsidRPr="001004E9">
        <w:t>function of the m</w:t>
      </w:r>
      <w:r w:rsidRPr="001004E9">
        <w:rPr>
          <w:i/>
        </w:rPr>
        <w:t>.</w:t>
      </w:r>
      <w:r w:rsidR="00974BC2" w:rsidRPr="001004E9">
        <w:rPr>
          <w:i/>
        </w:rPr>
        <w:t xml:space="preserve"> rectus </w:t>
      </w:r>
      <w:proofErr w:type="spellStart"/>
      <w:r w:rsidR="00974BC2" w:rsidRPr="001004E9">
        <w:rPr>
          <w:i/>
        </w:rPr>
        <w:t>femoris</w:t>
      </w:r>
      <w:proofErr w:type="spellEnd"/>
      <w:r w:rsidRPr="001004E9">
        <w:t xml:space="preserve"> of the </w:t>
      </w:r>
      <w:r w:rsidR="00974BC2" w:rsidRPr="001004E9">
        <w:t>quadriceps</w:t>
      </w:r>
      <w:r w:rsidRPr="001004E9">
        <w:t xml:space="preserve"> muscle </w:t>
      </w:r>
      <w:r w:rsidR="00253218">
        <w:t>in</w:t>
      </w:r>
      <w:r w:rsidR="00974BC2" w:rsidRPr="001004E9">
        <w:t xml:space="preserve"> the </w:t>
      </w:r>
      <w:r w:rsidR="00253218">
        <w:t xml:space="preserve">Treatment and Control </w:t>
      </w:r>
      <w:r w:rsidR="00974BC2" w:rsidRPr="001004E9">
        <w:t>leg</w:t>
      </w:r>
      <w:r w:rsidR="00253218">
        <w:t xml:space="preserve">s were </w:t>
      </w:r>
      <w:r w:rsidR="00317977">
        <w:t>simultaneously</w:t>
      </w:r>
      <w:r w:rsidR="00253218">
        <w:t xml:space="preserve"> d</w:t>
      </w:r>
      <w:r w:rsidRPr="001004E9">
        <w:t xml:space="preserve">etermined </w:t>
      </w:r>
      <w:r>
        <w:t xml:space="preserve">using a state-of-the-art, rapid sampling frequency-domain multi-distance near infrared spectrometer (NIRS; </w:t>
      </w:r>
      <w:proofErr w:type="spellStart"/>
      <w:r>
        <w:t>OptiplexTS</w:t>
      </w:r>
      <w:proofErr w:type="spellEnd"/>
      <w:r>
        <w:t xml:space="preserve">; ISS, Champaign, IL). </w:t>
      </w:r>
      <w:r w:rsidR="00253218">
        <w:t xml:space="preserve">In the present protocol, the NIRS probe was </w:t>
      </w:r>
      <w:r w:rsidR="00253218" w:rsidRPr="001004E9">
        <w:t>placed longitudinally on the belly of the</w:t>
      </w:r>
      <w:r w:rsidR="00253218">
        <w:t xml:space="preserve"> muscle and correct placement was confirmed by obtaining an ultrasound image of the tissue below the probe. The data were </w:t>
      </w:r>
      <w:r w:rsidR="00EA3085">
        <w:t>sampled</w:t>
      </w:r>
      <w:r w:rsidR="00253218">
        <w:t xml:space="preserve"> at 50 Hz and averaged into 1 sec bins off-line. No movement of the probe occurred during the procedures. Throughout the procedure, </w:t>
      </w:r>
      <w:r w:rsidR="00253218" w:rsidRPr="00253218">
        <w:t>both Treatment and Control legs were rested straight at heart level and placed on a foam pad or towel</w:t>
      </w:r>
      <w:r w:rsidR="007D11BD">
        <w:t>.</w:t>
      </w:r>
    </w:p>
    <w:p w14:paraId="4C991635" w14:textId="763091E7" w:rsidR="00F87F9C" w:rsidRDefault="00F87F9C" w:rsidP="00E42600">
      <w:pPr>
        <w:spacing w:line="480" w:lineRule="auto"/>
        <w:ind w:firstLine="720"/>
      </w:pPr>
      <w:r>
        <w:t>Pre</w:t>
      </w:r>
      <w:r w:rsidR="00EA3085">
        <w:t>-</w:t>
      </w:r>
      <w:r>
        <w:t>intervention, each participant rested in the supine position for 15 min to allow for measurement of resting heart rate and mean arterial blood pressure. Resting hear</w:t>
      </w:r>
      <w:r w:rsidR="00D51A7D">
        <w:t>t</w:t>
      </w:r>
      <w:r>
        <w:t xml:space="preserve"> rate and mean arterial blood pressure were measured in the supine position from the average of three recordings (Omron BP785N, </w:t>
      </w:r>
      <w:proofErr w:type="spellStart"/>
      <w:r>
        <w:t>Hoofddorp</w:t>
      </w:r>
      <w:proofErr w:type="spellEnd"/>
      <w:r>
        <w:t xml:space="preserve">, Netherlands). </w:t>
      </w:r>
      <w:r w:rsidR="00253218">
        <w:t xml:space="preserve">Following the </w:t>
      </w:r>
      <w:r w:rsidR="00EA3085">
        <w:t>resting</w:t>
      </w:r>
      <w:r w:rsidR="00253218">
        <w:t xml:space="preserve"> period a blood pressure cuff attached to a rapid inflation/deflation pneumatic system (D.E. </w:t>
      </w:r>
      <w:proofErr w:type="spellStart"/>
      <w:r w:rsidR="00253218">
        <w:t>Hokanson</w:t>
      </w:r>
      <w:proofErr w:type="spellEnd"/>
      <w:r w:rsidR="00253218">
        <w:t xml:space="preserve">, Bellevue, Wash) was positioned on the upper leg at the level of the femoral artery. </w:t>
      </w:r>
      <w:r>
        <w:t>Baseline NIRS measurements were</w:t>
      </w:r>
      <w:r w:rsidR="00253218">
        <w:t xml:space="preserve"> then</w:t>
      </w:r>
      <w:r>
        <w:t xml:space="preserve"> made for 5 min, the pneumatic cuff was then inflated to </w:t>
      </w:r>
      <w:r w:rsidR="00253218">
        <w:t>&gt;25</w:t>
      </w:r>
      <w:r w:rsidR="00D51A7D">
        <w:t xml:space="preserve">0 </w:t>
      </w:r>
      <w:r>
        <w:t>mmHg for 5 min. The microvascular measurements were made during this occlusion period and for an additional 5 min post-occlusion to ensure the entire response was recorded.</w:t>
      </w:r>
    </w:p>
    <w:p w14:paraId="27F5CD97" w14:textId="335AFA47" w:rsidR="00F87F9C" w:rsidRDefault="00F87F9C" w:rsidP="00E42600">
      <w:pPr>
        <w:spacing w:line="480" w:lineRule="auto"/>
        <w:ind w:firstLine="720"/>
      </w:pPr>
      <w:r>
        <w:t xml:space="preserve">The microvascular post-occlusive response </w:t>
      </w:r>
      <w:r w:rsidR="00253218">
        <w:t>was</w:t>
      </w:r>
      <w:r>
        <w:t xml:space="preserve"> calculated </w:t>
      </w:r>
      <w:r w:rsidR="00253218">
        <w:t>as depicted in Figure 5. Resaturation rate was quantified as the slope of the TSI%, [Hb</w:t>
      </w:r>
      <w:proofErr w:type="gramStart"/>
      <w:r w:rsidR="00253218">
        <w:t>]total</w:t>
      </w:r>
      <w:proofErr w:type="gramEnd"/>
      <w:r w:rsidR="00253218">
        <w:t>, [HbO</w:t>
      </w:r>
      <w:r w:rsidR="00253218" w:rsidRPr="00451A40">
        <w:rPr>
          <w:vertAlign w:val="subscript"/>
        </w:rPr>
        <w:t>2</w:t>
      </w:r>
      <w:r w:rsidR="00253218">
        <w:t xml:space="preserve">], and </w:t>
      </w:r>
      <w:r w:rsidR="00253218">
        <w:lastRenderedPageBreak/>
        <w:t>[</w:t>
      </w:r>
      <w:proofErr w:type="spellStart"/>
      <w:r w:rsidR="00253218">
        <w:t>HHb</w:t>
      </w:r>
      <w:proofErr w:type="spellEnd"/>
      <w:r w:rsidR="00253218">
        <w:t>] response following cuf</w:t>
      </w:r>
      <w:r w:rsidR="006F131A">
        <w:t>f</w:t>
      </w:r>
      <w:r w:rsidR="00253218">
        <w:t xml:space="preserve"> release. T</w:t>
      </w:r>
      <w:r>
        <w:t>he absolute peak and time to pea</w:t>
      </w:r>
      <w:r w:rsidR="00A72D6C">
        <w:t>k</w:t>
      </w:r>
      <w:r>
        <w:t xml:space="preserve"> response for TSI</w:t>
      </w:r>
      <w:r w:rsidR="00D51A7D">
        <w:t>%</w:t>
      </w:r>
      <w:r>
        <w:t>, [Hb</w:t>
      </w:r>
      <w:proofErr w:type="gramStart"/>
      <w:r>
        <w:t>]total</w:t>
      </w:r>
      <w:proofErr w:type="gramEnd"/>
      <w:r>
        <w:t>, [HbO</w:t>
      </w:r>
      <w:r w:rsidRPr="00451A40">
        <w:rPr>
          <w:vertAlign w:val="subscript"/>
        </w:rPr>
        <w:t>2</w:t>
      </w:r>
      <w:r>
        <w:t>], and [</w:t>
      </w:r>
      <w:proofErr w:type="spellStart"/>
      <w:r>
        <w:t>HHb</w:t>
      </w:r>
      <w:proofErr w:type="spellEnd"/>
      <w:r>
        <w:t xml:space="preserve">] </w:t>
      </w:r>
      <w:r w:rsidR="00253218">
        <w:t>were calculated from</w:t>
      </w:r>
      <w:r>
        <w:t xml:space="preserve"> the highest 5 sec mea</w:t>
      </w:r>
      <w:r w:rsidR="00253218">
        <w:t xml:space="preserve">n values following cuff releases. </w:t>
      </w:r>
    </w:p>
    <w:p w14:paraId="5AB57860" w14:textId="77777777" w:rsidR="007D11BD" w:rsidRDefault="007D11BD" w:rsidP="00E42600">
      <w:pPr>
        <w:spacing w:line="480" w:lineRule="auto"/>
        <w:ind w:firstLine="720"/>
      </w:pPr>
      <w:r>
        <w:t>Briefly the NIRS Probe consisted of eight light emitting diodes operating at two wavelengths (690 and 830 nm) and a single detector fiber bundle (source detector separation of 2.0-3.5 cm). This system provides absolute values of microvascular tissue hemoglobin + myoglobin saturation (</w:t>
      </w:r>
      <w:proofErr w:type="gramStart"/>
      <w:r>
        <w:t>TSI%</w:t>
      </w:r>
      <w:proofErr w:type="gramEnd"/>
      <w:r>
        <w:t>), total concentration ([Hb total), and individual oxygenated ([HbO</w:t>
      </w:r>
      <w:r w:rsidRPr="00451A40">
        <w:rPr>
          <w:vertAlign w:val="subscript"/>
        </w:rPr>
        <w:t>2</w:t>
      </w:r>
      <w:r>
        <w:t>]) and deoxygenated ([</w:t>
      </w:r>
      <w:proofErr w:type="spellStart"/>
      <w:r>
        <w:t>HHb</w:t>
      </w:r>
      <w:proofErr w:type="spellEnd"/>
      <w:r>
        <w:t>]) concentrations, all of which are used in combination for the evaluation of microvascular tissue hemodynamics.</w:t>
      </w:r>
    </w:p>
    <w:p w14:paraId="30595D57" w14:textId="77777777" w:rsidR="00D74C2A" w:rsidRDefault="00D74C2A" w:rsidP="00E42600">
      <w:pPr>
        <w:spacing w:line="480" w:lineRule="auto"/>
        <w:ind w:firstLine="720"/>
      </w:pPr>
    </w:p>
    <w:p w14:paraId="6F5EAEEA" w14:textId="13ED40CB" w:rsidR="00D74C2A" w:rsidRDefault="00D74C2A" w:rsidP="00E42600">
      <w:pPr>
        <w:spacing w:line="480" w:lineRule="auto"/>
        <w:ind w:firstLine="720"/>
      </w:pPr>
      <w:r w:rsidRPr="00D74C2A">
        <w:rPr>
          <w:noProof/>
          <w:color w:val="FF0000"/>
          <w:lang w:bidi="ar-SA"/>
        </w:rPr>
        <mc:AlternateContent>
          <mc:Choice Requires="wps">
            <w:drawing>
              <wp:anchor distT="0" distB="0" distL="114300" distR="114300" simplePos="0" relativeHeight="251680768" behindDoc="0" locked="0" layoutInCell="1" allowOverlap="1" wp14:anchorId="0FDB752E" wp14:editId="1F3606DA">
                <wp:simplePos x="0" y="0"/>
                <wp:positionH relativeFrom="column">
                  <wp:posOffset>3419061</wp:posOffset>
                </wp:positionH>
                <wp:positionV relativeFrom="paragraph">
                  <wp:posOffset>1543878</wp:posOffset>
                </wp:positionV>
                <wp:extent cx="572494" cy="7620"/>
                <wp:effectExtent l="0" t="76200" r="0" b="106680"/>
                <wp:wrapNone/>
                <wp:docPr id="9" name="Straight Arrow Connector 9"/>
                <wp:cNvGraphicFramePr/>
                <a:graphic xmlns:a="http://schemas.openxmlformats.org/drawingml/2006/main">
                  <a:graphicData uri="http://schemas.microsoft.com/office/word/2010/wordprocessingShape">
                    <wps:wsp>
                      <wps:cNvCnPr/>
                      <wps:spPr>
                        <a:xfrm>
                          <a:off x="0" y="0"/>
                          <a:ext cx="572494" cy="762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269.2pt;margin-top:121.55pt;width:45.1pt;height:.6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" strokecolor="red">
                <v:stroke endarrow="open"/>
              </v:shape>
            </w:pict>
          </mc:Fallback>
        </mc:AlternateContent>
      </w:r>
      <w:r>
        <w:rPr>
          <w:noProof/>
          <w:lang w:bidi="ar-SA"/>
        </w:rPr>
        <mc:AlternateContent>
          <mc:Choice Requires="wps">
            <w:drawing>
              <wp:anchor distT="0" distB="0" distL="114300" distR="114300" simplePos="0" relativeHeight="251679744" behindDoc="0" locked="0" layoutInCell="1" allowOverlap="1" wp14:anchorId="4947D25C" wp14:editId="1D7D9798">
                <wp:simplePos x="0" y="0"/>
                <wp:positionH relativeFrom="column">
                  <wp:posOffset>3943847</wp:posOffset>
                </wp:positionH>
                <wp:positionV relativeFrom="paragraph">
                  <wp:posOffset>1392803</wp:posOffset>
                </wp:positionV>
                <wp:extent cx="1407381" cy="31010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310101"/>
                        </a:xfrm>
                        <a:prstGeom prst="rect">
                          <a:avLst/>
                        </a:prstGeom>
                        <a:noFill/>
                        <a:ln w="9525">
                          <a:noFill/>
                          <a:miter lim="800000"/>
                          <a:headEnd/>
                          <a:tailEnd/>
                        </a:ln>
                      </wps:spPr>
                      <wps:txbx>
                        <w:txbxContent>
                          <w:p w14:paraId="1946103A" w14:textId="193D3EB3" w:rsidR="00DD0D29" w:rsidRPr="00D74C2A" w:rsidRDefault="00DD0D29">
                            <w:pPr>
                              <w:rPr>
                                <w:color w:val="FF0000"/>
                              </w:rPr>
                            </w:pPr>
                            <w:r w:rsidRPr="00D74C2A">
                              <w:rPr>
                                <w:color w:val="FF0000"/>
                              </w:rPr>
                              <w:t>Resaturation slope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310.55pt;margin-top:109.65pt;width:110.8pt;height:2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" filled="f" stroked="f">
                <v:textbox>
                  <w:txbxContent>
                    <w:p w14:paraId="1946103A" w14:textId="193D3EB3" w:rsidR="00DD0D29" w:rsidRPr="00D74C2A" w:rsidRDefault="00DD0D29">
                      <w:pPr>
                        <w:rPr>
                          <w:color w:val="FF0000"/>
                        </w:rPr>
                      </w:pPr>
                      <w:r w:rsidRPr="00D74C2A">
                        <w:rPr>
                          <w:color w:val="FF0000"/>
                        </w:rPr>
                        <w:t>Resaturation slope</w:t>
                      </w:r>
                    </w:p>
                  </w:txbxContent>
                </v:textbox>
              </v:shape>
            </w:pict>
          </mc:Fallback>
        </mc:AlternateContent>
      </w:r>
      <w:r w:rsidRPr="00D74C2A">
        <w:rPr>
          <w:noProof/>
          <w:lang w:bidi="ar-SA"/>
        </w:rPr>
        <w:drawing>
          <wp:inline distT="0" distB="0" distL="0" distR="0" wp14:anchorId="3AC8A779" wp14:editId="38D97807">
            <wp:extent cx="4367284" cy="4009882"/>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0460"/>
                    <a:stretch/>
                  </pic:blipFill>
                  <pic:spPr bwMode="auto">
                    <a:xfrm>
                      <a:off x="0" y="0"/>
                      <a:ext cx="4371895" cy="4014115"/>
                    </a:xfrm>
                    <a:prstGeom prst="rect">
                      <a:avLst/>
                    </a:prstGeom>
                    <a:noFill/>
                    <a:ln>
                      <a:noFill/>
                    </a:ln>
                    <a:effectLst/>
                    <a:extLst/>
                  </pic:spPr>
                </pic:pic>
              </a:graphicData>
            </a:graphic>
          </wp:inline>
        </w:drawing>
      </w:r>
    </w:p>
    <w:p w14:paraId="04769100" w14:textId="59B1B2EE" w:rsidR="00253218" w:rsidRDefault="000012C9" w:rsidP="00E42600">
      <w:pPr>
        <w:pStyle w:val="Caption"/>
        <w:spacing w:line="480" w:lineRule="auto"/>
      </w:pPr>
      <w:bookmarkStart w:id="45" w:name="_Toc480367466"/>
      <w:r>
        <w:t xml:space="preserve">Figure </w:t>
      </w:r>
      <w:r w:rsidR="00CF24E4">
        <w:fldChar w:fldCharType="begin"/>
      </w:r>
      <w:r w:rsidR="00CF24E4">
        <w:instrText xml:space="preserve"> SEQ Figure \* ARABIC </w:instrText>
      </w:r>
      <w:r w:rsidR="00CF24E4">
        <w:fldChar w:fldCharType="separate"/>
      </w:r>
      <w:r w:rsidR="00AA0829">
        <w:rPr>
          <w:noProof/>
        </w:rPr>
        <w:t>6</w:t>
      </w:r>
      <w:r w:rsidR="00CF24E4">
        <w:rPr>
          <w:noProof/>
        </w:rPr>
        <w:fldChar w:fldCharType="end"/>
      </w:r>
      <w:r>
        <w:t xml:space="preserve"> – Post-occlusive NIRS response for tissue saturation index (</w:t>
      </w:r>
      <w:proofErr w:type="gramStart"/>
      <w:r>
        <w:t>TSI%</w:t>
      </w:r>
      <w:proofErr w:type="gramEnd"/>
      <w:r>
        <w:t>).</w:t>
      </w:r>
      <w:bookmarkEnd w:id="45"/>
    </w:p>
    <w:p w14:paraId="4A954395" w14:textId="5E340C6A" w:rsidR="00253218" w:rsidRDefault="00253218" w:rsidP="00E42600">
      <w:pPr>
        <w:spacing w:line="480" w:lineRule="auto"/>
        <w:ind w:firstLine="720"/>
        <w:rPr>
          <w:color w:val="FF0000"/>
        </w:rPr>
      </w:pPr>
    </w:p>
    <w:p w14:paraId="388C34DC" w14:textId="77777777" w:rsidR="00F87F9C" w:rsidRDefault="00F87F9C" w:rsidP="00E42600">
      <w:pPr>
        <w:pStyle w:val="Heading2"/>
      </w:pPr>
      <w:bookmarkStart w:id="46" w:name="_Toc480365215"/>
      <w:r w:rsidRPr="00B77911">
        <w:lastRenderedPageBreak/>
        <w:t>Statistics</w:t>
      </w:r>
      <w:bookmarkEnd w:id="46"/>
    </w:p>
    <w:p w14:paraId="11D421F9" w14:textId="77777777" w:rsidR="007D224D" w:rsidRDefault="00F87F9C" w:rsidP="00E42600">
      <w:pPr>
        <w:spacing w:line="480" w:lineRule="auto"/>
        <w:ind w:firstLine="720"/>
      </w:pPr>
      <w:r>
        <w:t>The sample size was based on power calculations and reported samples sizes of similar studies investigating the microvascular function assessed via NIRS signal responses</w:t>
      </w:r>
      <w:r w:rsidR="005133C9">
        <w:t xml:space="preserve"> </w:t>
      </w:r>
      <w:r w:rsidR="005133C9">
        <w:fldChar w:fldCharType="begin"/>
      </w:r>
      <w:r w:rsidR="00E0787E">
        <w:instrText xml:space="preserve"> ADDIN EN.CITE &lt;EndNote&gt;&lt;Cite&gt;&lt;Author&gt;Kragelj&lt;/Author&gt;&lt;Year&gt;2001&lt;/Year&gt;&lt;RecNum&gt;48&lt;/RecNum&gt;&lt;DisplayText&gt;[12]&lt;/DisplayText&gt;&lt;record&gt;&lt;rec-number&gt;48&lt;/rec-number&gt;&lt;foreign-keys&gt;&lt;key app="EN" db-id="292se5a9it5ewved2r5vrfe0ppwsperw5vx2" timestamp="1455745658"&gt;48&lt;/key&gt;&lt;/foreign-keys&gt;&lt;ref-type name="Journal Article"&gt;17&lt;/ref-type&gt;&lt;contributors&gt;&lt;authors&gt;&lt;author&gt;Kragelj, R.&lt;/author&gt;&lt;author&gt;Jarm, T.&lt;/author&gt;&lt;author&gt;Erjavec, T.&lt;/author&gt;&lt;author&gt;Presern-Strukelj, M.&lt;/author&gt;&lt;author&gt;Miklavcic, D.&lt;/author&gt;&lt;/authors&gt;&lt;/contributors&gt;&lt;auth-address&gt;University of Ljubljana, Faculty of Electrical Engineering, Slovenia.&lt;/auth-address&gt;&lt;titles&gt;&lt;title&gt;Parameters of postocclusive reactive hyperemia measured by near infrared spectroscopy in patients with peripheral vascular disease and in healthy volunteers&lt;/title&gt;&lt;secondary-title&gt;Ann Biomed Eng&lt;/secondary-title&gt;&lt;/titles&gt;&lt;periodical&gt;&lt;full-title&gt;Ann Biomed Eng&lt;/full-title&gt;&lt;/periodical&gt;&lt;pages&gt;311-20&lt;/pages&gt;&lt;volume&gt;29&lt;/volume&gt;&lt;number&gt;4&lt;/number&gt;&lt;keywords&gt;&lt;keyword&gt;Aged&lt;/keyword&gt;&lt;keyword&gt;Biomedical Engineering&lt;/keyword&gt;&lt;keyword&gt;Blood Gas Monitoring, Transcutaneous&lt;/keyword&gt;&lt;keyword&gt;Case-Control Studies&lt;/keyword&gt;&lt;keyword&gt;Constriction&lt;/keyword&gt;&lt;keyword&gt;Female&lt;/keyword&gt;&lt;keyword&gt;Humans&lt;/keyword&gt;&lt;keyword&gt;Hyperemia/*physiopathology&lt;/keyword&gt;&lt;keyword&gt;Male&lt;/keyword&gt;&lt;keyword&gt;Middle Aged&lt;/keyword&gt;&lt;keyword&gt;Oxygen Consumption&lt;/keyword&gt;&lt;keyword&gt;Oxyhemoglobins/metabolism&lt;/keyword&gt;&lt;keyword&gt;Peripheral Vascular Diseases/*physiopathology&lt;/keyword&gt;&lt;keyword&gt;Spectroscopy, Near-Infrared&lt;/keyword&gt;&lt;/keywords&gt;&lt;dates&gt;&lt;year&gt;2001&lt;/year&gt;&lt;pub-dates&gt;&lt;date&gt;Apr&lt;/date&gt;&lt;/pub-dates&gt;&lt;/dates&gt;&lt;isbn&gt;0090-6964 (Print)&amp;#xD;0090-6964 (Linking)&lt;/isbn&gt;&lt;accession-num&gt;11339328&lt;/accession-num&gt;&lt;urls&gt;&lt;related-urls&gt;&lt;url&gt;http://www.ncbi.nlm.nih.gov/pubmed/11339328&lt;/url&gt;&lt;/related-urls&gt;&lt;/urls&gt;&lt;/record&gt;&lt;/Cite&gt;&lt;/EndNote&gt;</w:instrText>
      </w:r>
      <w:r w:rsidR="005133C9">
        <w:fldChar w:fldCharType="separate"/>
      </w:r>
      <w:r w:rsidR="00E0787E">
        <w:rPr>
          <w:noProof/>
        </w:rPr>
        <w:t>[12]</w:t>
      </w:r>
      <w:r w:rsidR="005133C9">
        <w:fldChar w:fldCharType="end"/>
      </w:r>
      <w:r>
        <w:t>. Our sample size utilized an alpha error rate of 0.05, a beta error rate of 0.20, which corresponds to a power of 80%, and an estimated effect size of 0.5 at least 15 to 25 subjects are needed.</w:t>
      </w:r>
      <w:r w:rsidR="00FC33A8">
        <w:t xml:space="preserve"> </w:t>
      </w:r>
    </w:p>
    <w:p w14:paraId="0583815B" w14:textId="59156494" w:rsidR="00E85AD9" w:rsidRDefault="007D224D" w:rsidP="00E42600">
      <w:pPr>
        <w:spacing w:line="480" w:lineRule="auto"/>
        <w:ind w:firstLine="720"/>
      </w:pPr>
      <w:r>
        <w:t xml:space="preserve">A paired </w:t>
      </w:r>
      <w:r w:rsidR="00DA33CD" w:rsidRPr="00DA33CD">
        <w:rPr>
          <w:i/>
        </w:rPr>
        <w:t>t</w:t>
      </w:r>
      <w:r w:rsidR="00DA33CD">
        <w:rPr>
          <w:i/>
        </w:rPr>
        <w:t xml:space="preserve"> </w:t>
      </w:r>
      <w:r w:rsidR="00DA33CD">
        <w:t>test was used to compare shear rate responses between Pre-Intervention and during Intervention. A two-way repeated-measures ANOVA was</w:t>
      </w:r>
      <w:r w:rsidR="00D73369">
        <w:t xml:space="preserve"> used to compare Pre-Intervention and Post-Intervention NIRS responses between Control and Treatment legs. Post</w:t>
      </w:r>
      <w:r w:rsidR="003A65B5">
        <w:t>-</w:t>
      </w:r>
      <w:r w:rsidR="00D73369">
        <w:t xml:space="preserve">hoc tests with a least-squares difference test were performed when the 2-way ANOVA reported a </w:t>
      </w:r>
      <w:r w:rsidR="00A87804">
        <w:t xml:space="preserve">significant </w:t>
      </w:r>
      <w:r w:rsidR="00D73369">
        <w:t>main or intera</w:t>
      </w:r>
      <w:r w:rsidR="00A87804">
        <w:t>c</w:t>
      </w:r>
      <w:r w:rsidR="00D73369">
        <w:t xml:space="preserve">tion effect. </w:t>
      </w:r>
      <w:r w:rsidR="00FC33A8">
        <w:t xml:space="preserve">Significance was declared when p&lt;0.05. </w:t>
      </w:r>
    </w:p>
    <w:p w14:paraId="1DFF23E6" w14:textId="77777777" w:rsidR="007D11BD" w:rsidRDefault="007D11BD" w:rsidP="00E42600">
      <w:pPr>
        <w:spacing w:line="480" w:lineRule="auto"/>
        <w:rPr>
          <w:rFonts w:asciiTheme="majorHAnsi" w:hAnsiTheme="majorHAnsi"/>
          <w:b/>
          <w:bCs/>
          <w:sz w:val="28"/>
          <w:szCs w:val="32"/>
        </w:rPr>
      </w:pPr>
      <w:r>
        <w:br w:type="page"/>
      </w:r>
    </w:p>
    <w:p w14:paraId="064A1C91" w14:textId="1C1BDF39" w:rsidR="00E85AD9" w:rsidRDefault="00FC00B5" w:rsidP="00E42600">
      <w:pPr>
        <w:pStyle w:val="Heading1"/>
      </w:pPr>
      <w:bookmarkStart w:id="47" w:name="_Toc480365216"/>
      <w:r>
        <w:lastRenderedPageBreak/>
        <w:t xml:space="preserve">Chapter 4: </w:t>
      </w:r>
      <w:r w:rsidR="00E85AD9">
        <w:t>Results</w:t>
      </w:r>
      <w:bookmarkEnd w:id="47"/>
    </w:p>
    <w:p w14:paraId="6999BD9D" w14:textId="598DC521" w:rsidR="00E85AD9" w:rsidRDefault="00EA3085" w:rsidP="00E42600">
      <w:pPr>
        <w:pStyle w:val="Heading2"/>
      </w:pPr>
      <w:bookmarkStart w:id="48" w:name="_Toc480365217"/>
      <w:r>
        <w:t>Participant</w:t>
      </w:r>
      <w:r w:rsidR="00E85AD9">
        <w:t xml:space="preserve"> Characteristics</w:t>
      </w:r>
      <w:bookmarkEnd w:id="48"/>
    </w:p>
    <w:p w14:paraId="4A0C1E08" w14:textId="74E6629A" w:rsidR="00E85AD9" w:rsidRDefault="00321DC7" w:rsidP="00E42600">
      <w:pPr>
        <w:spacing w:line="480" w:lineRule="auto"/>
        <w:ind w:firstLine="720"/>
      </w:pPr>
      <w:r w:rsidRPr="007D11BD">
        <w:t xml:space="preserve">Table 1 describes </w:t>
      </w:r>
      <w:r w:rsidR="002202AA" w:rsidRPr="007D11BD">
        <w:t xml:space="preserve">the </w:t>
      </w:r>
      <w:r w:rsidR="00EA3085" w:rsidRPr="007D11BD">
        <w:t>subjects’</w:t>
      </w:r>
      <w:r w:rsidRPr="007D11BD">
        <w:t xml:space="preserve"> characteristics.</w:t>
      </w:r>
      <w:r w:rsidR="00EA3085">
        <w:t xml:space="preserve"> </w:t>
      </w:r>
      <w:r w:rsidR="00840976" w:rsidRPr="007D11BD">
        <w:t>17 subjects in total (10 men, 7 women), age 22.7</w:t>
      </w:r>
      <w:r w:rsidR="00840976" w:rsidRPr="007D11BD">
        <w:rPr>
          <w:rFonts w:eastAsiaTheme="minorHAnsi"/>
        </w:rPr>
        <w:t>±</w:t>
      </w:r>
      <w:r w:rsidR="00840976" w:rsidRPr="007D11BD">
        <w:t xml:space="preserve">2.91 </w:t>
      </w:r>
      <w:proofErr w:type="spellStart"/>
      <w:r w:rsidR="00840976" w:rsidRPr="007D11BD">
        <w:t>yr</w:t>
      </w:r>
      <w:proofErr w:type="spellEnd"/>
      <w:r w:rsidR="00840976" w:rsidRPr="007D11BD">
        <w:t>, height 175.11</w:t>
      </w:r>
      <w:r w:rsidR="00840976" w:rsidRPr="007D11BD">
        <w:rPr>
          <w:rFonts w:eastAsiaTheme="minorHAnsi"/>
        </w:rPr>
        <w:t>±</w:t>
      </w:r>
      <w:r w:rsidR="00840976" w:rsidRPr="007D11BD">
        <w:t>10.46</w:t>
      </w:r>
      <w:r w:rsidR="00AA6493" w:rsidRPr="007D11BD">
        <w:t xml:space="preserve"> cm and </w:t>
      </w:r>
      <w:r w:rsidR="00840976" w:rsidRPr="007D11BD">
        <w:t xml:space="preserve">body mass 74.02±13.52 </w:t>
      </w:r>
      <w:proofErr w:type="gramStart"/>
      <w:r w:rsidR="00840976" w:rsidRPr="007D11BD">
        <w:t>kg</w:t>
      </w:r>
      <w:r w:rsidR="00AA6493" w:rsidRPr="007D11BD">
        <w:t xml:space="preserve"> </w:t>
      </w:r>
      <w:r w:rsidR="00840976" w:rsidRPr="007D11BD">
        <w:t xml:space="preserve"> took</w:t>
      </w:r>
      <w:proofErr w:type="gramEnd"/>
      <w:r w:rsidR="00840976" w:rsidRPr="007D11BD">
        <w:t xml:space="preserve"> part in the study</w:t>
      </w:r>
      <w:r w:rsidR="00AA6493" w:rsidRPr="007D11BD">
        <w:t xml:space="preserve">. Systolic and diastolic blood pressures (n=16) at rest were 113.12 ± 11.56 mmHg and 68.56 ± 8.33 mmHg, while systolic and diastolic blood pressures after the retrograde shear intervention (n=16) were 114.66 ± 12.73 mmHg and 72 ± 8.22 mmHg, respectively. Heart rate (n=16) at rest was 66.18 ± 10.09 bpm and 66.18 ± 10.09 bpm </w:t>
      </w:r>
      <w:r w:rsidR="00D73369" w:rsidRPr="007D11BD">
        <w:t>following the shear rate intervention</w:t>
      </w:r>
      <w:r w:rsidR="00AA6493" w:rsidRPr="007D11BD">
        <w:t>.</w:t>
      </w:r>
    </w:p>
    <w:p w14:paraId="78AE7894" w14:textId="77777777" w:rsidR="007711D1" w:rsidRDefault="007711D1" w:rsidP="00E42600">
      <w:pPr>
        <w:spacing w:line="480" w:lineRule="auto"/>
      </w:pPr>
    </w:p>
    <w:p w14:paraId="583C161D" w14:textId="6D6E874D" w:rsidR="00637AE7" w:rsidRPr="00637AE7" w:rsidRDefault="00637AE7" w:rsidP="00D41EA5">
      <w:pPr>
        <w:pStyle w:val="Caption"/>
        <w:keepNext/>
        <w:spacing w:line="480" w:lineRule="auto"/>
      </w:pPr>
      <w:bookmarkStart w:id="49" w:name="_Toc480367455"/>
      <w:proofErr w:type="gramStart"/>
      <w:r>
        <w:t xml:space="preserve">Table </w:t>
      </w:r>
      <w:r w:rsidR="00CF24E4">
        <w:fldChar w:fldCharType="begin"/>
      </w:r>
      <w:r w:rsidR="00CF24E4">
        <w:instrText xml:space="preserve"> SEQ Table \* ARABIC </w:instrText>
      </w:r>
      <w:r w:rsidR="00CF24E4">
        <w:fldChar w:fldCharType="separate"/>
      </w:r>
      <w:r w:rsidR="00AA0829">
        <w:rPr>
          <w:noProof/>
        </w:rPr>
        <w:t>1</w:t>
      </w:r>
      <w:r w:rsidR="00CF24E4">
        <w:rPr>
          <w:noProof/>
        </w:rPr>
        <w:fldChar w:fldCharType="end"/>
      </w:r>
      <w:r>
        <w:t>.</w:t>
      </w:r>
      <w:proofErr w:type="gramEnd"/>
      <w:r>
        <w:t xml:space="preserve"> Subjects </w:t>
      </w:r>
      <w:r w:rsidR="00E27A7A">
        <w:t>characteristics</w:t>
      </w:r>
      <w:bookmarkEnd w:id="4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1759"/>
      </w:tblGrid>
      <w:tr w:rsidR="007711D1" w:rsidRPr="007711D1" w14:paraId="2057F4BB" w14:textId="77777777" w:rsidTr="00637AE7">
        <w:trPr>
          <w:jc w:val="center"/>
        </w:trPr>
        <w:tc>
          <w:tcPr>
            <w:tcW w:w="4646" w:type="dxa"/>
            <w:tcBorders>
              <w:bottom w:val="single" w:sz="4" w:space="0" w:color="auto"/>
            </w:tcBorders>
          </w:tcPr>
          <w:p w14:paraId="4942CBF5" w14:textId="77777777" w:rsidR="007711D1" w:rsidRPr="007711D1" w:rsidRDefault="007711D1" w:rsidP="00E42600">
            <w:pPr>
              <w:spacing w:line="480" w:lineRule="auto"/>
              <w:rPr>
                <w:sz w:val="20"/>
                <w:szCs w:val="20"/>
              </w:rPr>
            </w:pPr>
            <w:r w:rsidRPr="007711D1">
              <w:rPr>
                <w:sz w:val="20"/>
                <w:szCs w:val="20"/>
              </w:rPr>
              <w:t>Variable</w:t>
            </w:r>
          </w:p>
        </w:tc>
        <w:tc>
          <w:tcPr>
            <w:tcW w:w="1759" w:type="dxa"/>
            <w:tcBorders>
              <w:bottom w:val="single" w:sz="4" w:space="0" w:color="auto"/>
            </w:tcBorders>
          </w:tcPr>
          <w:p w14:paraId="229745A8" w14:textId="77777777" w:rsidR="007711D1" w:rsidRPr="007711D1" w:rsidRDefault="007711D1" w:rsidP="00E42600">
            <w:pPr>
              <w:spacing w:line="480" w:lineRule="auto"/>
              <w:jc w:val="center"/>
              <w:rPr>
                <w:sz w:val="20"/>
                <w:szCs w:val="20"/>
              </w:rPr>
            </w:pPr>
            <w:r w:rsidRPr="007711D1">
              <w:rPr>
                <w:sz w:val="20"/>
                <w:szCs w:val="20"/>
              </w:rPr>
              <w:t>Value</w:t>
            </w:r>
          </w:p>
        </w:tc>
      </w:tr>
      <w:tr w:rsidR="007711D1" w:rsidRPr="007711D1" w14:paraId="6089FBDB" w14:textId="77777777" w:rsidTr="007711D1">
        <w:trPr>
          <w:jc w:val="center"/>
        </w:trPr>
        <w:tc>
          <w:tcPr>
            <w:tcW w:w="4646" w:type="dxa"/>
            <w:tcBorders>
              <w:top w:val="single" w:sz="4" w:space="0" w:color="auto"/>
            </w:tcBorders>
          </w:tcPr>
          <w:p w14:paraId="69547456" w14:textId="77777777" w:rsidR="007711D1" w:rsidRPr="007711D1" w:rsidRDefault="007711D1" w:rsidP="00E42600">
            <w:pPr>
              <w:spacing w:line="480" w:lineRule="auto"/>
              <w:rPr>
                <w:sz w:val="20"/>
                <w:szCs w:val="20"/>
              </w:rPr>
            </w:pPr>
            <w:r w:rsidRPr="007711D1">
              <w:rPr>
                <w:sz w:val="20"/>
                <w:szCs w:val="20"/>
              </w:rPr>
              <w:t>n</w:t>
            </w:r>
          </w:p>
        </w:tc>
        <w:tc>
          <w:tcPr>
            <w:tcW w:w="1759" w:type="dxa"/>
            <w:tcBorders>
              <w:top w:val="single" w:sz="4" w:space="0" w:color="auto"/>
            </w:tcBorders>
          </w:tcPr>
          <w:p w14:paraId="67FFEF3E" w14:textId="77777777" w:rsidR="007711D1" w:rsidRPr="007711D1" w:rsidRDefault="007711D1" w:rsidP="00E42600">
            <w:pPr>
              <w:spacing w:line="480" w:lineRule="auto"/>
              <w:jc w:val="center"/>
              <w:rPr>
                <w:sz w:val="20"/>
                <w:szCs w:val="20"/>
              </w:rPr>
            </w:pPr>
            <w:r w:rsidRPr="007711D1">
              <w:rPr>
                <w:sz w:val="20"/>
                <w:szCs w:val="20"/>
              </w:rPr>
              <w:t>17</w:t>
            </w:r>
          </w:p>
        </w:tc>
      </w:tr>
      <w:tr w:rsidR="007711D1" w:rsidRPr="007711D1" w14:paraId="05A98496" w14:textId="77777777" w:rsidTr="007711D1">
        <w:trPr>
          <w:jc w:val="center"/>
        </w:trPr>
        <w:tc>
          <w:tcPr>
            <w:tcW w:w="4646" w:type="dxa"/>
          </w:tcPr>
          <w:p w14:paraId="288FF4B3" w14:textId="77777777" w:rsidR="007711D1" w:rsidRPr="007711D1" w:rsidRDefault="007711D1" w:rsidP="00E42600">
            <w:pPr>
              <w:spacing w:line="480" w:lineRule="auto"/>
              <w:rPr>
                <w:sz w:val="20"/>
                <w:szCs w:val="20"/>
              </w:rPr>
            </w:pPr>
            <w:r w:rsidRPr="007711D1">
              <w:rPr>
                <w:sz w:val="20"/>
                <w:szCs w:val="20"/>
              </w:rPr>
              <w:t>Sex (men/women)</w:t>
            </w:r>
          </w:p>
        </w:tc>
        <w:tc>
          <w:tcPr>
            <w:tcW w:w="1759" w:type="dxa"/>
          </w:tcPr>
          <w:p w14:paraId="35AB3F56" w14:textId="77777777" w:rsidR="007711D1" w:rsidRPr="007711D1" w:rsidRDefault="007711D1" w:rsidP="00E42600">
            <w:pPr>
              <w:spacing w:line="480" w:lineRule="auto"/>
              <w:jc w:val="center"/>
              <w:rPr>
                <w:sz w:val="20"/>
                <w:szCs w:val="20"/>
              </w:rPr>
            </w:pPr>
            <w:r w:rsidRPr="007711D1">
              <w:rPr>
                <w:sz w:val="20"/>
                <w:szCs w:val="20"/>
              </w:rPr>
              <w:t>10/7</w:t>
            </w:r>
          </w:p>
        </w:tc>
      </w:tr>
      <w:tr w:rsidR="007711D1" w:rsidRPr="007711D1" w14:paraId="2A75C999" w14:textId="77777777" w:rsidTr="007711D1">
        <w:trPr>
          <w:jc w:val="center"/>
        </w:trPr>
        <w:tc>
          <w:tcPr>
            <w:tcW w:w="4646" w:type="dxa"/>
          </w:tcPr>
          <w:p w14:paraId="535026C3" w14:textId="77777777" w:rsidR="007711D1" w:rsidRPr="007711D1" w:rsidRDefault="007711D1" w:rsidP="00E42600">
            <w:pPr>
              <w:spacing w:line="480" w:lineRule="auto"/>
              <w:rPr>
                <w:sz w:val="20"/>
                <w:szCs w:val="20"/>
              </w:rPr>
            </w:pPr>
            <w:r w:rsidRPr="007711D1">
              <w:rPr>
                <w:sz w:val="20"/>
                <w:szCs w:val="20"/>
              </w:rPr>
              <w:t>Age (years)</w:t>
            </w:r>
          </w:p>
        </w:tc>
        <w:tc>
          <w:tcPr>
            <w:tcW w:w="1759" w:type="dxa"/>
          </w:tcPr>
          <w:p w14:paraId="44EBF07D" w14:textId="77777777" w:rsidR="007711D1" w:rsidRPr="007711D1" w:rsidRDefault="007711D1" w:rsidP="00E42600">
            <w:pPr>
              <w:spacing w:line="480" w:lineRule="auto"/>
              <w:jc w:val="center"/>
              <w:rPr>
                <w:sz w:val="20"/>
                <w:szCs w:val="20"/>
              </w:rPr>
            </w:pPr>
            <w:r w:rsidRPr="007711D1">
              <w:rPr>
                <w:sz w:val="20"/>
                <w:szCs w:val="20"/>
              </w:rPr>
              <w:t>22.7 ± 2.91</w:t>
            </w:r>
          </w:p>
        </w:tc>
      </w:tr>
      <w:tr w:rsidR="007711D1" w:rsidRPr="007711D1" w14:paraId="7F9E419B" w14:textId="77777777" w:rsidTr="007711D1">
        <w:trPr>
          <w:jc w:val="center"/>
        </w:trPr>
        <w:tc>
          <w:tcPr>
            <w:tcW w:w="4646" w:type="dxa"/>
          </w:tcPr>
          <w:p w14:paraId="03C3B26D" w14:textId="77777777" w:rsidR="007711D1" w:rsidRPr="007711D1" w:rsidRDefault="007711D1" w:rsidP="00E42600">
            <w:pPr>
              <w:spacing w:line="480" w:lineRule="auto"/>
              <w:rPr>
                <w:sz w:val="20"/>
                <w:szCs w:val="20"/>
              </w:rPr>
            </w:pPr>
            <w:r w:rsidRPr="007711D1">
              <w:rPr>
                <w:sz w:val="20"/>
                <w:szCs w:val="20"/>
              </w:rPr>
              <w:t>Height (cm)</w:t>
            </w:r>
          </w:p>
        </w:tc>
        <w:tc>
          <w:tcPr>
            <w:tcW w:w="1759" w:type="dxa"/>
          </w:tcPr>
          <w:p w14:paraId="05A0A9C9" w14:textId="77777777" w:rsidR="007711D1" w:rsidRPr="007711D1" w:rsidRDefault="007711D1" w:rsidP="00E42600">
            <w:pPr>
              <w:spacing w:line="480" w:lineRule="auto"/>
              <w:jc w:val="center"/>
              <w:rPr>
                <w:sz w:val="20"/>
                <w:szCs w:val="20"/>
              </w:rPr>
            </w:pPr>
            <w:r w:rsidRPr="007711D1">
              <w:rPr>
                <w:sz w:val="20"/>
                <w:szCs w:val="20"/>
              </w:rPr>
              <w:t>175.11 ± 10.46</w:t>
            </w:r>
          </w:p>
        </w:tc>
      </w:tr>
      <w:tr w:rsidR="007711D1" w:rsidRPr="007711D1" w14:paraId="5E8DB466" w14:textId="77777777" w:rsidTr="007711D1">
        <w:trPr>
          <w:jc w:val="center"/>
        </w:trPr>
        <w:tc>
          <w:tcPr>
            <w:tcW w:w="4646" w:type="dxa"/>
          </w:tcPr>
          <w:p w14:paraId="7547E359" w14:textId="77777777" w:rsidR="007711D1" w:rsidRPr="007711D1" w:rsidRDefault="007711D1" w:rsidP="00E42600">
            <w:pPr>
              <w:spacing w:line="480" w:lineRule="auto"/>
              <w:rPr>
                <w:sz w:val="20"/>
                <w:szCs w:val="20"/>
              </w:rPr>
            </w:pPr>
            <w:r w:rsidRPr="007711D1">
              <w:rPr>
                <w:sz w:val="20"/>
                <w:szCs w:val="20"/>
              </w:rPr>
              <w:t>Weight (cm)</w:t>
            </w:r>
          </w:p>
        </w:tc>
        <w:tc>
          <w:tcPr>
            <w:tcW w:w="1759" w:type="dxa"/>
          </w:tcPr>
          <w:p w14:paraId="61E9B9E7" w14:textId="77777777" w:rsidR="007711D1" w:rsidRPr="007711D1" w:rsidRDefault="007711D1" w:rsidP="00E42600">
            <w:pPr>
              <w:spacing w:line="480" w:lineRule="auto"/>
              <w:jc w:val="center"/>
              <w:rPr>
                <w:sz w:val="20"/>
                <w:szCs w:val="20"/>
              </w:rPr>
            </w:pPr>
            <w:r w:rsidRPr="007711D1">
              <w:rPr>
                <w:sz w:val="20"/>
                <w:szCs w:val="20"/>
              </w:rPr>
              <w:t>74.02 ± 13.52</w:t>
            </w:r>
          </w:p>
        </w:tc>
      </w:tr>
      <w:tr w:rsidR="007711D1" w:rsidRPr="007711D1" w14:paraId="2A372026" w14:textId="77777777" w:rsidTr="007711D1">
        <w:trPr>
          <w:jc w:val="center"/>
        </w:trPr>
        <w:tc>
          <w:tcPr>
            <w:tcW w:w="4646" w:type="dxa"/>
          </w:tcPr>
          <w:p w14:paraId="7D4E92F4" w14:textId="77777777" w:rsidR="007711D1" w:rsidRPr="007711D1" w:rsidRDefault="007711D1" w:rsidP="00E42600">
            <w:pPr>
              <w:spacing w:line="480" w:lineRule="auto"/>
              <w:ind w:firstLine="720"/>
              <w:rPr>
                <w:sz w:val="20"/>
                <w:szCs w:val="20"/>
              </w:rPr>
            </w:pPr>
            <w:r w:rsidRPr="007711D1">
              <w:rPr>
                <w:sz w:val="20"/>
                <w:szCs w:val="20"/>
              </w:rPr>
              <w:t>Body mass index (kg m</w:t>
            </w:r>
            <w:r w:rsidRPr="007711D1">
              <w:rPr>
                <w:sz w:val="20"/>
                <w:szCs w:val="20"/>
                <w:vertAlign w:val="superscript"/>
              </w:rPr>
              <w:t>-2</w:t>
            </w:r>
            <w:r w:rsidRPr="007711D1">
              <w:rPr>
                <w:sz w:val="20"/>
                <w:szCs w:val="20"/>
              </w:rPr>
              <w:t>)</w:t>
            </w:r>
          </w:p>
        </w:tc>
        <w:tc>
          <w:tcPr>
            <w:tcW w:w="1759" w:type="dxa"/>
          </w:tcPr>
          <w:p w14:paraId="4A689C0B" w14:textId="77777777" w:rsidR="007711D1" w:rsidRPr="007711D1" w:rsidRDefault="007711D1" w:rsidP="00E42600">
            <w:pPr>
              <w:spacing w:line="480" w:lineRule="auto"/>
              <w:jc w:val="center"/>
              <w:rPr>
                <w:sz w:val="20"/>
                <w:szCs w:val="20"/>
              </w:rPr>
            </w:pPr>
            <w:r w:rsidRPr="007711D1">
              <w:rPr>
                <w:sz w:val="20"/>
                <w:szCs w:val="20"/>
              </w:rPr>
              <w:t>24.03 ± 3.28</w:t>
            </w:r>
          </w:p>
        </w:tc>
      </w:tr>
      <w:tr w:rsidR="007711D1" w:rsidRPr="007711D1" w14:paraId="6A616725" w14:textId="77777777" w:rsidTr="007711D1">
        <w:trPr>
          <w:jc w:val="center"/>
        </w:trPr>
        <w:tc>
          <w:tcPr>
            <w:tcW w:w="4646" w:type="dxa"/>
          </w:tcPr>
          <w:p w14:paraId="1FD91697" w14:textId="77777777" w:rsidR="007711D1" w:rsidRPr="007711D1" w:rsidRDefault="007711D1" w:rsidP="00E42600">
            <w:pPr>
              <w:spacing w:line="480" w:lineRule="auto"/>
              <w:rPr>
                <w:sz w:val="20"/>
                <w:szCs w:val="20"/>
              </w:rPr>
            </w:pPr>
            <w:r w:rsidRPr="007711D1">
              <w:rPr>
                <w:sz w:val="20"/>
                <w:szCs w:val="20"/>
              </w:rPr>
              <w:t>Systolic blood pressure (mmHg) at rest (n=16)</w:t>
            </w:r>
          </w:p>
        </w:tc>
        <w:tc>
          <w:tcPr>
            <w:tcW w:w="1759" w:type="dxa"/>
          </w:tcPr>
          <w:p w14:paraId="66446EF4" w14:textId="77777777" w:rsidR="007711D1" w:rsidRPr="007711D1" w:rsidRDefault="007711D1" w:rsidP="00E42600">
            <w:pPr>
              <w:spacing w:line="480" w:lineRule="auto"/>
              <w:jc w:val="center"/>
              <w:rPr>
                <w:sz w:val="20"/>
                <w:szCs w:val="20"/>
              </w:rPr>
            </w:pPr>
            <w:r w:rsidRPr="007711D1">
              <w:rPr>
                <w:sz w:val="20"/>
                <w:szCs w:val="20"/>
              </w:rPr>
              <w:t>113.12 ± 11.56</w:t>
            </w:r>
          </w:p>
        </w:tc>
      </w:tr>
      <w:tr w:rsidR="007711D1" w:rsidRPr="007711D1" w14:paraId="6C5D180C" w14:textId="77777777" w:rsidTr="007711D1">
        <w:trPr>
          <w:jc w:val="center"/>
        </w:trPr>
        <w:tc>
          <w:tcPr>
            <w:tcW w:w="4646" w:type="dxa"/>
          </w:tcPr>
          <w:p w14:paraId="35BEF4D9" w14:textId="77777777" w:rsidR="007711D1" w:rsidRPr="007711D1" w:rsidRDefault="007711D1" w:rsidP="00E42600">
            <w:pPr>
              <w:spacing w:line="480" w:lineRule="auto"/>
              <w:rPr>
                <w:sz w:val="20"/>
                <w:szCs w:val="20"/>
              </w:rPr>
            </w:pPr>
            <w:r w:rsidRPr="007711D1">
              <w:rPr>
                <w:sz w:val="20"/>
                <w:szCs w:val="20"/>
              </w:rPr>
              <w:t>After inducing retrograde shear</w:t>
            </w:r>
          </w:p>
        </w:tc>
        <w:tc>
          <w:tcPr>
            <w:tcW w:w="1759" w:type="dxa"/>
          </w:tcPr>
          <w:p w14:paraId="79C3ECB7" w14:textId="77777777" w:rsidR="007711D1" w:rsidRPr="007711D1" w:rsidRDefault="007711D1" w:rsidP="00E42600">
            <w:pPr>
              <w:spacing w:line="480" w:lineRule="auto"/>
              <w:jc w:val="center"/>
              <w:rPr>
                <w:sz w:val="20"/>
                <w:szCs w:val="20"/>
              </w:rPr>
            </w:pPr>
            <w:r w:rsidRPr="007711D1">
              <w:rPr>
                <w:sz w:val="20"/>
                <w:szCs w:val="20"/>
              </w:rPr>
              <w:t>114.66 ± 12.73</w:t>
            </w:r>
          </w:p>
        </w:tc>
      </w:tr>
      <w:tr w:rsidR="007711D1" w:rsidRPr="007711D1" w14:paraId="0A207BC5" w14:textId="77777777" w:rsidTr="007711D1">
        <w:trPr>
          <w:jc w:val="center"/>
        </w:trPr>
        <w:tc>
          <w:tcPr>
            <w:tcW w:w="4646" w:type="dxa"/>
          </w:tcPr>
          <w:p w14:paraId="4A707008" w14:textId="77777777" w:rsidR="007711D1" w:rsidRPr="007711D1" w:rsidRDefault="007711D1" w:rsidP="00E42600">
            <w:pPr>
              <w:spacing w:line="480" w:lineRule="auto"/>
              <w:rPr>
                <w:sz w:val="20"/>
                <w:szCs w:val="20"/>
              </w:rPr>
            </w:pPr>
            <w:r w:rsidRPr="007711D1">
              <w:rPr>
                <w:sz w:val="20"/>
                <w:szCs w:val="20"/>
              </w:rPr>
              <w:t>Diastolic blood pressure (mmHg) at rest (n=16)</w:t>
            </w:r>
          </w:p>
        </w:tc>
        <w:tc>
          <w:tcPr>
            <w:tcW w:w="1759" w:type="dxa"/>
          </w:tcPr>
          <w:p w14:paraId="5686BD7E" w14:textId="77777777" w:rsidR="007711D1" w:rsidRPr="007711D1" w:rsidRDefault="007711D1" w:rsidP="00E42600">
            <w:pPr>
              <w:spacing w:line="480" w:lineRule="auto"/>
              <w:jc w:val="center"/>
              <w:rPr>
                <w:sz w:val="20"/>
                <w:szCs w:val="20"/>
              </w:rPr>
            </w:pPr>
            <w:r w:rsidRPr="007711D1">
              <w:rPr>
                <w:sz w:val="20"/>
                <w:szCs w:val="20"/>
              </w:rPr>
              <w:t>68.56 ± 8.33</w:t>
            </w:r>
          </w:p>
        </w:tc>
      </w:tr>
      <w:tr w:rsidR="007711D1" w:rsidRPr="007711D1" w14:paraId="1BEDA953" w14:textId="77777777" w:rsidTr="007711D1">
        <w:trPr>
          <w:jc w:val="center"/>
        </w:trPr>
        <w:tc>
          <w:tcPr>
            <w:tcW w:w="4646" w:type="dxa"/>
          </w:tcPr>
          <w:p w14:paraId="1B38E4BF" w14:textId="77777777" w:rsidR="007711D1" w:rsidRPr="007711D1" w:rsidRDefault="007711D1" w:rsidP="00E42600">
            <w:pPr>
              <w:spacing w:line="480" w:lineRule="auto"/>
              <w:rPr>
                <w:sz w:val="20"/>
                <w:szCs w:val="20"/>
              </w:rPr>
            </w:pPr>
            <w:r w:rsidRPr="007711D1">
              <w:rPr>
                <w:sz w:val="20"/>
                <w:szCs w:val="20"/>
              </w:rPr>
              <w:t>After inducing retrograde shear</w:t>
            </w:r>
          </w:p>
        </w:tc>
        <w:tc>
          <w:tcPr>
            <w:tcW w:w="1759" w:type="dxa"/>
          </w:tcPr>
          <w:p w14:paraId="70AC455B" w14:textId="77777777" w:rsidR="007711D1" w:rsidRPr="007711D1" w:rsidRDefault="007711D1" w:rsidP="00E42600">
            <w:pPr>
              <w:spacing w:line="480" w:lineRule="auto"/>
              <w:jc w:val="center"/>
              <w:rPr>
                <w:sz w:val="20"/>
                <w:szCs w:val="20"/>
              </w:rPr>
            </w:pPr>
            <w:r w:rsidRPr="007711D1">
              <w:rPr>
                <w:sz w:val="20"/>
                <w:szCs w:val="20"/>
              </w:rPr>
              <w:t>72 ± 8.22</w:t>
            </w:r>
          </w:p>
        </w:tc>
      </w:tr>
      <w:tr w:rsidR="007711D1" w:rsidRPr="007711D1" w14:paraId="5A9FC532" w14:textId="77777777" w:rsidTr="007711D1">
        <w:trPr>
          <w:jc w:val="center"/>
        </w:trPr>
        <w:tc>
          <w:tcPr>
            <w:tcW w:w="4646" w:type="dxa"/>
          </w:tcPr>
          <w:p w14:paraId="078592F9" w14:textId="77777777" w:rsidR="007711D1" w:rsidRPr="007711D1" w:rsidRDefault="007711D1" w:rsidP="00E42600">
            <w:pPr>
              <w:spacing w:line="480" w:lineRule="auto"/>
              <w:rPr>
                <w:sz w:val="20"/>
                <w:szCs w:val="20"/>
              </w:rPr>
            </w:pPr>
            <w:r w:rsidRPr="007711D1">
              <w:rPr>
                <w:sz w:val="20"/>
                <w:szCs w:val="20"/>
              </w:rPr>
              <w:t>Heart rate (bpm) at rest (n=16)</w:t>
            </w:r>
          </w:p>
        </w:tc>
        <w:tc>
          <w:tcPr>
            <w:tcW w:w="1759" w:type="dxa"/>
          </w:tcPr>
          <w:p w14:paraId="2A640851" w14:textId="77777777" w:rsidR="007711D1" w:rsidRPr="007711D1" w:rsidRDefault="007711D1" w:rsidP="00E42600">
            <w:pPr>
              <w:spacing w:line="480" w:lineRule="auto"/>
              <w:jc w:val="center"/>
              <w:rPr>
                <w:sz w:val="20"/>
                <w:szCs w:val="20"/>
              </w:rPr>
            </w:pPr>
            <w:r w:rsidRPr="007711D1">
              <w:rPr>
                <w:sz w:val="20"/>
                <w:szCs w:val="20"/>
              </w:rPr>
              <w:t>66.18 ± 10.09</w:t>
            </w:r>
          </w:p>
        </w:tc>
      </w:tr>
      <w:tr w:rsidR="007711D1" w:rsidRPr="007711D1" w14:paraId="29DFBF25" w14:textId="77777777" w:rsidTr="007711D1">
        <w:trPr>
          <w:jc w:val="center"/>
        </w:trPr>
        <w:tc>
          <w:tcPr>
            <w:tcW w:w="4646" w:type="dxa"/>
            <w:tcBorders>
              <w:bottom w:val="single" w:sz="4" w:space="0" w:color="auto"/>
            </w:tcBorders>
          </w:tcPr>
          <w:p w14:paraId="3E5CEABA" w14:textId="77777777" w:rsidR="007711D1" w:rsidRPr="007711D1" w:rsidRDefault="007711D1" w:rsidP="00E42600">
            <w:pPr>
              <w:spacing w:line="480" w:lineRule="auto"/>
              <w:rPr>
                <w:sz w:val="20"/>
                <w:szCs w:val="20"/>
              </w:rPr>
            </w:pPr>
            <w:r w:rsidRPr="007711D1">
              <w:rPr>
                <w:sz w:val="20"/>
                <w:szCs w:val="20"/>
              </w:rPr>
              <w:t xml:space="preserve">After inducing retrograde shear </w:t>
            </w:r>
          </w:p>
        </w:tc>
        <w:tc>
          <w:tcPr>
            <w:tcW w:w="1759" w:type="dxa"/>
            <w:tcBorders>
              <w:bottom w:val="single" w:sz="4" w:space="0" w:color="auto"/>
            </w:tcBorders>
          </w:tcPr>
          <w:p w14:paraId="0DA5BA10" w14:textId="77777777" w:rsidR="007711D1" w:rsidRPr="007711D1" w:rsidRDefault="007711D1" w:rsidP="00E42600">
            <w:pPr>
              <w:spacing w:line="480" w:lineRule="auto"/>
              <w:jc w:val="center"/>
              <w:rPr>
                <w:sz w:val="20"/>
                <w:szCs w:val="20"/>
              </w:rPr>
            </w:pPr>
            <w:r w:rsidRPr="007711D1">
              <w:rPr>
                <w:sz w:val="20"/>
                <w:szCs w:val="20"/>
              </w:rPr>
              <w:t>62.33 ± 8.71</w:t>
            </w:r>
          </w:p>
        </w:tc>
      </w:tr>
      <w:tr w:rsidR="007711D1" w:rsidRPr="007711D1" w14:paraId="3D014900" w14:textId="77777777" w:rsidTr="007711D1">
        <w:trPr>
          <w:jc w:val="center"/>
        </w:trPr>
        <w:tc>
          <w:tcPr>
            <w:tcW w:w="6405" w:type="dxa"/>
            <w:gridSpan w:val="2"/>
            <w:tcBorders>
              <w:top w:val="single" w:sz="4" w:space="0" w:color="auto"/>
            </w:tcBorders>
          </w:tcPr>
          <w:p w14:paraId="07B4C549" w14:textId="77777777" w:rsidR="007711D1" w:rsidRPr="007711D1" w:rsidRDefault="007711D1" w:rsidP="00E42600">
            <w:pPr>
              <w:spacing w:line="480" w:lineRule="auto"/>
              <w:rPr>
                <w:sz w:val="20"/>
                <w:szCs w:val="20"/>
              </w:rPr>
            </w:pPr>
            <w:r w:rsidRPr="007711D1">
              <w:rPr>
                <w:sz w:val="20"/>
                <w:szCs w:val="20"/>
              </w:rPr>
              <w:t>Values are mean ± SD</w:t>
            </w:r>
          </w:p>
        </w:tc>
      </w:tr>
    </w:tbl>
    <w:p w14:paraId="00DB93B8" w14:textId="2A26EDBB" w:rsidR="00582AC5" w:rsidRDefault="00E85AD9" w:rsidP="00E42600">
      <w:pPr>
        <w:pStyle w:val="Heading2"/>
      </w:pPr>
      <w:bookmarkStart w:id="50" w:name="_Toc480365218"/>
      <w:r>
        <w:lastRenderedPageBreak/>
        <w:t xml:space="preserve">Shear Rate Patterns in the </w:t>
      </w:r>
      <w:proofErr w:type="spellStart"/>
      <w:r w:rsidR="007711D1">
        <w:t>NonCuffed</w:t>
      </w:r>
      <w:proofErr w:type="spellEnd"/>
      <w:r w:rsidR="007711D1">
        <w:t xml:space="preserve"> (Control) and </w:t>
      </w:r>
      <w:r>
        <w:t>Cuffed (Treatment) Legs</w:t>
      </w:r>
      <w:bookmarkEnd w:id="50"/>
    </w:p>
    <w:p w14:paraId="7BEE5AC9" w14:textId="54BA963E" w:rsidR="00E85AD9" w:rsidRPr="007D11BD" w:rsidRDefault="00321DC7" w:rsidP="00E42600">
      <w:pPr>
        <w:spacing w:line="480" w:lineRule="auto"/>
        <w:ind w:firstLine="720"/>
      </w:pPr>
      <w:r w:rsidRPr="007D11BD">
        <w:t xml:space="preserve">Table 2 describes the results of changes in cardiac cycle shear, anterograde shear, retrograde shear, and </w:t>
      </w:r>
      <w:r w:rsidR="00EA3085" w:rsidRPr="007D11BD">
        <w:t>os</w:t>
      </w:r>
      <w:r w:rsidR="00EA3085">
        <w:t>c</w:t>
      </w:r>
      <w:r w:rsidR="00EA3085" w:rsidRPr="007D11BD">
        <w:t>illatory</w:t>
      </w:r>
      <w:r w:rsidRPr="007D11BD">
        <w:t xml:space="preserve"> shear index in the control and treatment legs.</w:t>
      </w:r>
      <w:r w:rsidR="00433A6E">
        <w:t xml:space="preserve"> </w:t>
      </w:r>
      <w:r w:rsidR="00875F7C">
        <w:t>Cuff inflation in the treatment leg elicited significant changes in the shear rate pattern</w:t>
      </w:r>
      <w:r w:rsidR="003430D1">
        <w:t xml:space="preserve"> (Figure 7)</w:t>
      </w:r>
      <w:r w:rsidR="00875F7C">
        <w:t>. Mean shear rate across the entire cardiac cy</w:t>
      </w:r>
      <w:r w:rsidR="0098172B">
        <w:t>c</w:t>
      </w:r>
      <w:r w:rsidR="00875F7C">
        <w:t>le in the treatment leg was significantly decreased during the intervention (36.46 ± 16.</w:t>
      </w:r>
      <w:r w:rsidR="00875F7C" w:rsidRPr="007D11BD">
        <w:t>33</w:t>
      </w:r>
      <w:r w:rsidR="00875F7C">
        <w:t xml:space="preserve"> </w:t>
      </w:r>
      <w:r w:rsidR="00875F7C" w:rsidRPr="007D11BD">
        <w:t>s</w:t>
      </w:r>
      <w:r w:rsidR="00875F7C" w:rsidRPr="007D11BD">
        <w:rPr>
          <w:vertAlign w:val="superscript"/>
        </w:rPr>
        <w:t>-1</w:t>
      </w:r>
      <w:r w:rsidR="00875F7C">
        <w:t>) compared to Pre-Intervention (62.36 ± 26.</w:t>
      </w:r>
      <w:r w:rsidR="00875F7C" w:rsidRPr="007D11BD">
        <w:t>05 s</w:t>
      </w:r>
      <w:r w:rsidR="00875F7C" w:rsidRPr="007D11BD">
        <w:rPr>
          <w:vertAlign w:val="superscript"/>
        </w:rPr>
        <w:t>-1</w:t>
      </w:r>
      <w:r w:rsidR="00875F7C">
        <w:t xml:space="preserve">). However, mean shear rate </w:t>
      </w:r>
      <w:proofErr w:type="spellStart"/>
      <w:r w:rsidR="00875F7C">
        <w:t>rate</w:t>
      </w:r>
      <w:proofErr w:type="spellEnd"/>
      <w:r w:rsidR="00875F7C">
        <w:t xml:space="preserve"> across the entire cardiac cycle </w:t>
      </w:r>
      <w:r w:rsidR="00BA1E84" w:rsidRPr="007D11BD">
        <w:t xml:space="preserve">in </w:t>
      </w:r>
      <w:r w:rsidR="007D11BD">
        <w:t>the</w:t>
      </w:r>
      <w:r w:rsidR="00875F7C">
        <w:t xml:space="preserve"> control leg was 61.</w:t>
      </w:r>
      <w:r w:rsidR="007D11BD" w:rsidRPr="007D11BD">
        <w:t>14</w:t>
      </w:r>
      <w:r w:rsidR="007D11BD">
        <w:t xml:space="preserve"> </w:t>
      </w:r>
      <w:r w:rsidR="007D11BD" w:rsidRPr="007D11BD">
        <w:t>± 38</w:t>
      </w:r>
      <w:r w:rsidR="007D11BD">
        <w:t>.00</w:t>
      </w:r>
      <w:r w:rsidR="007D11BD" w:rsidRPr="007D11BD">
        <w:t xml:space="preserve"> </w:t>
      </w:r>
      <w:r w:rsidR="00BA1E84" w:rsidRPr="007D11BD">
        <w:t>s</w:t>
      </w:r>
      <w:r w:rsidR="007D11BD" w:rsidRPr="007D11BD">
        <w:rPr>
          <w:vertAlign w:val="superscript"/>
        </w:rPr>
        <w:t>-1</w:t>
      </w:r>
      <w:r w:rsidR="007D11BD">
        <w:t xml:space="preserve"> pre-intervention and 69.</w:t>
      </w:r>
      <w:r w:rsidR="00BA1E84" w:rsidRPr="007D11BD">
        <w:t>77 ± 34</w:t>
      </w:r>
      <w:r w:rsidR="007D11BD">
        <w:t>.</w:t>
      </w:r>
      <w:r w:rsidR="00BA1E84" w:rsidRPr="007D11BD">
        <w:t xml:space="preserve">77 </w:t>
      </w:r>
      <w:r w:rsidR="007D11BD" w:rsidRPr="007D11BD">
        <w:t>s</w:t>
      </w:r>
      <w:r w:rsidR="007D11BD" w:rsidRPr="007D11BD">
        <w:rPr>
          <w:vertAlign w:val="superscript"/>
        </w:rPr>
        <w:t>-1</w:t>
      </w:r>
      <w:r w:rsidR="00875F7C">
        <w:t xml:space="preserve"> during</w:t>
      </w:r>
      <w:r w:rsidR="00BA1E84" w:rsidRPr="007D11BD">
        <w:t xml:space="preserve"> the intervention</w:t>
      </w:r>
      <w:r w:rsidR="00FB6BB6" w:rsidRPr="007D11BD">
        <w:t xml:space="preserve"> without a</w:t>
      </w:r>
      <w:r w:rsidR="003430D1">
        <w:t xml:space="preserve"> significant difference (P </w:t>
      </w:r>
      <w:r w:rsidR="00FB6BB6" w:rsidRPr="007D11BD">
        <w:t>= 0.376)</w:t>
      </w:r>
      <w:r w:rsidR="00755A7C" w:rsidRPr="007D11BD">
        <w:t xml:space="preserve"> </w:t>
      </w:r>
      <w:r w:rsidR="00DA757B" w:rsidRPr="007D11BD">
        <w:t xml:space="preserve">. </w:t>
      </w:r>
    </w:p>
    <w:p w14:paraId="33A6F753" w14:textId="633C74FB" w:rsidR="00612702" w:rsidRPr="007D11BD" w:rsidRDefault="00612702" w:rsidP="00E42600">
      <w:pPr>
        <w:spacing w:line="480" w:lineRule="auto"/>
        <w:ind w:firstLine="720"/>
      </w:pPr>
      <w:r w:rsidRPr="007D11BD">
        <w:t xml:space="preserve">Regarding antegrade shear rate, there was </w:t>
      </w:r>
      <w:r w:rsidR="00875F7C">
        <w:t>no difference between the P</w:t>
      </w:r>
      <w:r w:rsidRPr="007D11BD">
        <w:t>re</w:t>
      </w:r>
      <w:r w:rsidR="00875F7C">
        <w:t>-Intervention</w:t>
      </w:r>
      <w:r w:rsidRPr="007D11BD">
        <w:t xml:space="preserve"> and </w:t>
      </w:r>
      <w:r w:rsidR="00875F7C">
        <w:t>In</w:t>
      </w:r>
      <w:r w:rsidR="00EA3085">
        <w:t>t</w:t>
      </w:r>
      <w:r w:rsidR="00875F7C">
        <w:t>ervention</w:t>
      </w:r>
      <w:r w:rsidRPr="007D11BD">
        <w:t xml:space="preserve"> values</w:t>
      </w:r>
      <w:r w:rsidR="003430D1">
        <w:t xml:space="preserve"> in neither control leg </w:t>
      </w:r>
      <w:proofErr w:type="gramStart"/>
      <w:r w:rsidR="003430D1">
        <w:t>( P</w:t>
      </w:r>
      <w:proofErr w:type="gramEnd"/>
      <w:r w:rsidR="003430D1">
        <w:t xml:space="preserve"> </w:t>
      </w:r>
      <w:r w:rsidRPr="007D11BD">
        <w:t xml:space="preserve">= 0.069) nor in the </w:t>
      </w:r>
      <w:r w:rsidR="003430D1">
        <w:t xml:space="preserve">treatment leg (P </w:t>
      </w:r>
      <w:r w:rsidRPr="007D11BD">
        <w:t xml:space="preserve">= 0.410). </w:t>
      </w:r>
      <w:r w:rsidR="002A1C1A" w:rsidRPr="007D11BD">
        <w:t>The</w:t>
      </w:r>
      <w:r w:rsidRPr="007D11BD">
        <w:t xml:space="preserve"> </w:t>
      </w:r>
      <w:r w:rsidR="00525083" w:rsidRPr="007D11BD">
        <w:t>control leg values yielded a</w:t>
      </w:r>
      <w:r w:rsidR="002A1C1A" w:rsidRPr="007D11BD">
        <w:t xml:space="preserve"> 378</w:t>
      </w:r>
      <w:r w:rsidR="007D11BD">
        <w:t>.44 ± 82.</w:t>
      </w:r>
      <w:r w:rsidR="002A1C1A" w:rsidRPr="007D11BD">
        <w:t>9</w:t>
      </w:r>
      <w:r w:rsidR="007D11BD">
        <w:t xml:space="preserve"> </w:t>
      </w:r>
      <w:r w:rsidR="007D11BD" w:rsidRPr="007D11BD">
        <w:t>s</w:t>
      </w:r>
      <w:r w:rsidR="007D11BD" w:rsidRPr="007D11BD">
        <w:rPr>
          <w:vertAlign w:val="superscript"/>
        </w:rPr>
        <w:t>-1</w:t>
      </w:r>
      <w:r w:rsidR="002A1C1A" w:rsidRPr="007D11BD">
        <w:t xml:space="preserve"> </w:t>
      </w:r>
      <w:r w:rsidR="00875F7C">
        <w:t>value in the Pre-I</w:t>
      </w:r>
      <w:r w:rsidR="00525083" w:rsidRPr="007D11BD">
        <w:t>ntervention and a 353</w:t>
      </w:r>
      <w:r w:rsidR="007D11BD">
        <w:t>.</w:t>
      </w:r>
      <w:r w:rsidR="00525083" w:rsidRPr="007D11BD">
        <w:t>65 ± 65</w:t>
      </w:r>
      <w:r w:rsidR="007D11BD">
        <w:t>.</w:t>
      </w:r>
      <w:r w:rsidR="00525083" w:rsidRPr="007D11BD">
        <w:t xml:space="preserve">82 </w:t>
      </w:r>
      <w:r w:rsidR="007D11BD" w:rsidRPr="007D11BD">
        <w:t>s</w:t>
      </w:r>
      <w:r w:rsidR="007D11BD" w:rsidRPr="007D11BD">
        <w:rPr>
          <w:vertAlign w:val="superscript"/>
        </w:rPr>
        <w:t>-1</w:t>
      </w:r>
      <w:r w:rsidR="00525083" w:rsidRPr="007D11BD">
        <w:t xml:space="preserve"> </w:t>
      </w:r>
      <w:r w:rsidR="00875F7C">
        <w:t>during the Intervention</w:t>
      </w:r>
      <w:r w:rsidR="00525083" w:rsidRPr="007D11BD">
        <w:t xml:space="preserve">. The treatment leg values </w:t>
      </w:r>
      <w:r w:rsidR="00E70031" w:rsidRPr="007D11BD">
        <w:t xml:space="preserve">were </w:t>
      </w:r>
      <w:r w:rsidR="007D11BD">
        <w:t>386.</w:t>
      </w:r>
      <w:r w:rsidR="00525083" w:rsidRPr="007D11BD">
        <w:t>35</w:t>
      </w:r>
      <w:r w:rsidR="007D11BD">
        <w:t xml:space="preserve"> </w:t>
      </w:r>
      <w:r w:rsidR="00525083" w:rsidRPr="007D11BD">
        <w:t>± 90</w:t>
      </w:r>
      <w:r w:rsidR="007D11BD">
        <w:t>.</w:t>
      </w:r>
      <w:r w:rsidR="00525083" w:rsidRPr="007D11BD">
        <w:t>2</w:t>
      </w:r>
      <w:r w:rsidR="007D11BD">
        <w:t xml:space="preserve"> </w:t>
      </w:r>
      <w:r w:rsidR="007D11BD" w:rsidRPr="007D11BD">
        <w:t>s</w:t>
      </w:r>
      <w:r w:rsidR="007D11BD" w:rsidRPr="007D11BD">
        <w:rPr>
          <w:vertAlign w:val="superscript"/>
        </w:rPr>
        <w:t>-1</w:t>
      </w:r>
      <w:r w:rsidR="00EA3085">
        <w:t xml:space="preserve"> p</w:t>
      </w:r>
      <w:r w:rsidR="00875F7C">
        <w:t>re-I</w:t>
      </w:r>
      <w:r w:rsidR="007D11BD">
        <w:t xml:space="preserve">ntervention and </w:t>
      </w:r>
      <w:proofErr w:type="gramStart"/>
      <w:r w:rsidR="007D11BD">
        <w:t>403.29 ± 110.</w:t>
      </w:r>
      <w:r w:rsidR="00E70031" w:rsidRPr="007D11BD">
        <w:t>08</w:t>
      </w:r>
      <w:r w:rsidR="007D11BD">
        <w:t xml:space="preserve"> </w:t>
      </w:r>
      <w:r w:rsidR="007D11BD" w:rsidRPr="007D11BD">
        <w:t>s</w:t>
      </w:r>
      <w:r w:rsidR="007D11BD" w:rsidRPr="007D11BD">
        <w:rPr>
          <w:vertAlign w:val="superscript"/>
        </w:rPr>
        <w:t>-1</w:t>
      </w:r>
      <w:proofErr w:type="gramEnd"/>
      <w:r w:rsidR="00E70031" w:rsidRPr="007D11BD">
        <w:t xml:space="preserve"> </w:t>
      </w:r>
      <w:r w:rsidR="00875F7C">
        <w:t>during the Intervention.</w:t>
      </w:r>
    </w:p>
    <w:p w14:paraId="769C0CC9" w14:textId="2B13EC05" w:rsidR="007711D1" w:rsidRPr="007D11BD" w:rsidRDefault="003430D1" w:rsidP="00E42600">
      <w:pPr>
        <w:spacing w:line="480" w:lineRule="auto"/>
        <w:ind w:firstLine="720"/>
      </w:pPr>
      <w:r>
        <w:t>R</w:t>
      </w:r>
      <w:r w:rsidR="00301ACA" w:rsidRPr="007D11BD">
        <w:t>etrograde shear rate</w:t>
      </w:r>
      <w:r>
        <w:t xml:space="preserve"> was </w:t>
      </w:r>
      <w:r w:rsidR="00301ACA" w:rsidRPr="007D11BD">
        <w:t>significant</w:t>
      </w:r>
      <w:r>
        <w:t>ly</w:t>
      </w:r>
      <w:r w:rsidR="00B25E73">
        <w:t xml:space="preserve"> </w:t>
      </w:r>
      <w:r w:rsidR="00EA3085">
        <w:t>increased</w:t>
      </w:r>
      <w:r w:rsidR="00B25E73">
        <w:t xml:space="preserve"> during the </w:t>
      </w:r>
      <w:r w:rsidR="00EA3085">
        <w:t>Intervention</w:t>
      </w:r>
      <w:r w:rsidR="00B25E73">
        <w:t xml:space="preserve"> compared to</w:t>
      </w:r>
      <w:r>
        <w:t xml:space="preserve"> Pre-Intervention in the Treatment leg</w:t>
      </w:r>
      <w:r w:rsidR="00741217" w:rsidRPr="007D11BD">
        <w:t xml:space="preserve"> </w:t>
      </w:r>
      <w:r>
        <w:t>(P &lt;</w:t>
      </w:r>
      <w:r w:rsidR="00741217" w:rsidRPr="007D11BD">
        <w:t xml:space="preserve"> 0.0</w:t>
      </w:r>
      <w:r>
        <w:t>01</w:t>
      </w:r>
      <w:r w:rsidR="00B25E73">
        <w:t>)</w:t>
      </w:r>
      <w:r w:rsidR="00301ACA" w:rsidRPr="007D11BD">
        <w:t xml:space="preserve"> but not within </w:t>
      </w:r>
      <w:r w:rsidR="00941B0D" w:rsidRPr="007D11BD">
        <w:t xml:space="preserve">the </w:t>
      </w:r>
      <w:r w:rsidR="00B25E73">
        <w:t>C</w:t>
      </w:r>
      <w:r w:rsidR="00941B0D" w:rsidRPr="007D11BD">
        <w:t>ontrol leg</w:t>
      </w:r>
      <w:r>
        <w:t xml:space="preserve"> (P </w:t>
      </w:r>
      <w:r w:rsidR="00741217" w:rsidRPr="007D11BD">
        <w:t>= 0.365)</w:t>
      </w:r>
      <w:r w:rsidR="00941B0D" w:rsidRPr="007D11BD">
        <w:t xml:space="preserve">. </w:t>
      </w:r>
      <w:r>
        <w:t>In t</w:t>
      </w:r>
      <w:r w:rsidR="00F7620D" w:rsidRPr="007D11BD">
        <w:t>he control le</w:t>
      </w:r>
      <w:r>
        <w:t>g Pre-I</w:t>
      </w:r>
      <w:r w:rsidR="007D11BD">
        <w:t>ntervention</w:t>
      </w:r>
      <w:r>
        <w:t xml:space="preserve"> retrograde shear </w:t>
      </w:r>
      <w:r w:rsidR="007D11BD">
        <w:t xml:space="preserve">was </w:t>
      </w:r>
      <w:proofErr w:type="gramStart"/>
      <w:r w:rsidR="007D11BD">
        <w:t>74.82 ± 58.</w:t>
      </w:r>
      <w:r w:rsidR="00F7620D" w:rsidRPr="007D11BD">
        <w:t>55</w:t>
      </w:r>
      <w:r w:rsidR="007D11BD">
        <w:t xml:space="preserve"> </w:t>
      </w:r>
      <w:r w:rsidR="007D11BD" w:rsidRPr="007D11BD">
        <w:t>s</w:t>
      </w:r>
      <w:r w:rsidR="007D11BD" w:rsidRPr="007D11BD">
        <w:rPr>
          <w:vertAlign w:val="superscript"/>
        </w:rPr>
        <w:t>-1</w:t>
      </w:r>
      <w:proofErr w:type="gramEnd"/>
      <w:r w:rsidR="007D11BD">
        <w:t xml:space="preserve"> and </w:t>
      </w:r>
      <w:r>
        <w:t>during the Intervention</w:t>
      </w:r>
      <w:r w:rsidR="007D11BD">
        <w:t xml:space="preserve"> was 66.</w:t>
      </w:r>
      <w:r w:rsidR="00F7620D" w:rsidRPr="007D11BD">
        <w:t>62 ± 45</w:t>
      </w:r>
      <w:r w:rsidR="007D11BD">
        <w:t>.</w:t>
      </w:r>
      <w:r w:rsidR="00F7620D" w:rsidRPr="007D11BD">
        <w:t>69</w:t>
      </w:r>
      <w:r w:rsidR="007D11BD">
        <w:t xml:space="preserve"> </w:t>
      </w:r>
      <w:r w:rsidR="007D11BD" w:rsidRPr="007D11BD">
        <w:t>s</w:t>
      </w:r>
      <w:r w:rsidR="007D11BD" w:rsidRPr="007D11BD">
        <w:rPr>
          <w:vertAlign w:val="superscript"/>
        </w:rPr>
        <w:t>-1</w:t>
      </w:r>
      <w:r w:rsidR="00F7620D" w:rsidRPr="007D11BD">
        <w:t xml:space="preserve">. </w:t>
      </w:r>
      <w:r>
        <w:t>In the Treatment leg Pre-I</w:t>
      </w:r>
      <w:r w:rsidR="000B3D34" w:rsidRPr="007D11BD">
        <w:t xml:space="preserve">ntervention value </w:t>
      </w:r>
      <w:r w:rsidR="00B25E73">
        <w:t xml:space="preserve">for retrograde shear </w:t>
      </w:r>
      <w:r w:rsidR="000B3D34" w:rsidRPr="007D11BD">
        <w:t>was</w:t>
      </w:r>
      <w:r w:rsidR="007D11BD">
        <w:t xml:space="preserve"> </w:t>
      </w:r>
      <w:proofErr w:type="gramStart"/>
      <w:r w:rsidR="007D11BD">
        <w:t>71.18 ± 46.</w:t>
      </w:r>
      <w:r w:rsidR="000B3D34" w:rsidRPr="007D11BD">
        <w:t>78</w:t>
      </w:r>
      <w:r w:rsidR="007D11BD">
        <w:t xml:space="preserve"> </w:t>
      </w:r>
      <w:r w:rsidR="007D11BD" w:rsidRPr="007D11BD">
        <w:t>s</w:t>
      </w:r>
      <w:r w:rsidR="007D11BD" w:rsidRPr="007D11BD">
        <w:rPr>
          <w:vertAlign w:val="superscript"/>
        </w:rPr>
        <w:t>-1</w:t>
      </w:r>
      <w:proofErr w:type="gramEnd"/>
      <w:r w:rsidR="000B3D34" w:rsidRPr="007D11BD">
        <w:t xml:space="preserve"> and </w:t>
      </w:r>
      <w:r>
        <w:t>during the Intervention</w:t>
      </w:r>
      <w:r w:rsidR="00B25E73">
        <w:t xml:space="preserve"> it</w:t>
      </w:r>
      <w:r w:rsidR="000B3D34" w:rsidRPr="007D11BD">
        <w:t xml:space="preserve"> was </w:t>
      </w:r>
      <w:r w:rsidR="007D11BD">
        <w:t>156.54 ± 63.</w:t>
      </w:r>
      <w:r w:rsidR="000B3D34" w:rsidRPr="007D11BD">
        <w:t>48</w:t>
      </w:r>
      <w:r w:rsidR="007D11BD">
        <w:t xml:space="preserve"> </w:t>
      </w:r>
      <w:r w:rsidR="007D11BD" w:rsidRPr="007D11BD">
        <w:t>s</w:t>
      </w:r>
      <w:r w:rsidR="007D11BD" w:rsidRPr="007D11BD">
        <w:rPr>
          <w:vertAlign w:val="superscript"/>
        </w:rPr>
        <w:t>-1</w:t>
      </w:r>
      <w:r w:rsidR="000B3D34" w:rsidRPr="007D11BD">
        <w:t>.</w:t>
      </w:r>
    </w:p>
    <w:p w14:paraId="13B001BB" w14:textId="708E80CE" w:rsidR="008E531D" w:rsidRDefault="000B3D34" w:rsidP="00E42600">
      <w:pPr>
        <w:spacing w:line="480" w:lineRule="auto"/>
      </w:pPr>
      <w:r w:rsidRPr="007D11BD">
        <w:tab/>
        <w:t xml:space="preserve">The Oscillatory Shear Index (OSI) was </w:t>
      </w:r>
      <w:r w:rsidR="00E872E3" w:rsidRPr="007D11BD">
        <w:t>signi</w:t>
      </w:r>
      <w:r w:rsidR="003430D1">
        <w:t>ficantly different in both the C</w:t>
      </w:r>
      <w:r w:rsidR="00E872E3" w:rsidRPr="007D11BD">
        <w:t xml:space="preserve">ontrol </w:t>
      </w:r>
      <w:r w:rsidR="003430D1">
        <w:t>and Treatment legs (P &lt; 0.001</w:t>
      </w:r>
      <w:r w:rsidR="00E872E3" w:rsidRPr="007D11BD">
        <w:t xml:space="preserve">). </w:t>
      </w:r>
      <w:r w:rsidR="003430D1">
        <w:t>In t</w:t>
      </w:r>
      <w:r w:rsidR="004C327D" w:rsidRPr="007D11BD">
        <w:t xml:space="preserve">he </w:t>
      </w:r>
      <w:r w:rsidR="003430D1">
        <w:t>C</w:t>
      </w:r>
      <w:r w:rsidR="004C327D" w:rsidRPr="007D11BD">
        <w:t xml:space="preserve">ontrol leg </w:t>
      </w:r>
      <w:r w:rsidR="003430D1">
        <w:t>P</w:t>
      </w:r>
      <w:r w:rsidR="004C327D" w:rsidRPr="007D11BD">
        <w:t>re</w:t>
      </w:r>
      <w:r w:rsidR="003430D1">
        <w:t>-Intervention</w:t>
      </w:r>
      <w:r w:rsidR="004C327D" w:rsidRPr="007D11BD">
        <w:t xml:space="preserve"> and </w:t>
      </w:r>
      <w:r w:rsidR="003430D1">
        <w:lastRenderedPageBreak/>
        <w:t>I</w:t>
      </w:r>
      <w:r w:rsidR="007D11BD">
        <w:t>ntervention values were 0.15 ± 0.</w:t>
      </w:r>
      <w:r w:rsidR="004C327D" w:rsidRPr="007D11BD">
        <w:t>87</w:t>
      </w:r>
      <w:r w:rsidR="007D11BD">
        <w:t xml:space="preserve"> and 0.</w:t>
      </w:r>
      <w:r w:rsidR="00B25E73">
        <w:t>04</w:t>
      </w:r>
      <w:r w:rsidR="007D11BD">
        <w:t xml:space="preserve"> ± 0.</w:t>
      </w:r>
      <w:r w:rsidR="004C327D" w:rsidRPr="007D11BD">
        <w:t>5</w:t>
      </w:r>
      <w:r w:rsidR="007D11BD">
        <w:t>4</w:t>
      </w:r>
      <w:r w:rsidR="00D06063" w:rsidRPr="007D11BD">
        <w:t>,</w:t>
      </w:r>
      <w:r w:rsidR="004C327D" w:rsidRPr="007D11BD">
        <w:t xml:space="preserve"> respectively</w:t>
      </w:r>
      <w:r w:rsidR="00B25E73">
        <w:t>, which equates to a 73% decrease. Conversely, i</w:t>
      </w:r>
      <w:r w:rsidR="003430D1">
        <w:t>n t</w:t>
      </w:r>
      <w:r w:rsidR="00D06063" w:rsidRPr="007D11BD">
        <w:t xml:space="preserve">he </w:t>
      </w:r>
      <w:r w:rsidR="003430D1">
        <w:t>t</w:t>
      </w:r>
      <w:r w:rsidR="00D06063" w:rsidRPr="007D11BD">
        <w:t xml:space="preserve">reatment leg </w:t>
      </w:r>
      <w:r w:rsidR="003430D1">
        <w:t>P</w:t>
      </w:r>
      <w:r w:rsidR="00D06063" w:rsidRPr="007D11BD">
        <w:t>re</w:t>
      </w:r>
      <w:r w:rsidR="003430D1">
        <w:t>-</w:t>
      </w:r>
      <w:r w:rsidR="00EA3085">
        <w:t>Intervention</w:t>
      </w:r>
      <w:r w:rsidR="00D06063" w:rsidRPr="007D11BD">
        <w:t xml:space="preserve"> and </w:t>
      </w:r>
      <w:r w:rsidR="003430D1">
        <w:t>I</w:t>
      </w:r>
      <w:r w:rsidR="007D11BD">
        <w:t>ntervention values were 0.15</w:t>
      </w:r>
      <w:r w:rsidR="00D06063" w:rsidRPr="007D11BD">
        <w:t xml:space="preserve"> ± 0</w:t>
      </w:r>
      <w:r w:rsidR="007D11BD">
        <w:t>.</w:t>
      </w:r>
      <w:r w:rsidR="00D06063" w:rsidRPr="007D11BD">
        <w:t>75 and 0</w:t>
      </w:r>
      <w:r w:rsidR="007D11BD">
        <w:t>.</w:t>
      </w:r>
      <w:r w:rsidR="00D06063" w:rsidRPr="007D11BD">
        <w:t>43</w:t>
      </w:r>
      <w:r w:rsidR="007D11BD">
        <w:t xml:space="preserve"> ± 0.</w:t>
      </w:r>
      <w:r w:rsidR="00B25E73">
        <w:t>07, respectivel</w:t>
      </w:r>
      <w:r w:rsidR="00FC00B5">
        <w:t>y, equating to a 186% increase.</w:t>
      </w:r>
      <w:r w:rsidR="008E531D">
        <w:t xml:space="preserve"> The control </w:t>
      </w:r>
      <w:r w:rsidR="008E531D" w:rsidRPr="008E531D">
        <w:t>oscillatory shear index is con</w:t>
      </w:r>
      <w:r w:rsidR="00CC2461">
        <w:t>sidered significantly different</w:t>
      </w:r>
      <w:r w:rsidR="008E531D" w:rsidRPr="008E531D">
        <w:t xml:space="preserve"> because of a lower influence of the sympathetic nervous system making muscle tone and blood vessels relaxed, explaining the decrease in the retrograde shear. Also it was influenced by the math calculation, since a decrease in both antegrade and retrograde components would make a significant difference in the end result (OSI).</w:t>
      </w:r>
    </w:p>
    <w:p w14:paraId="25D97C97" w14:textId="77777777" w:rsidR="006C78A4" w:rsidRDefault="006C78A4" w:rsidP="00E42600">
      <w:pPr>
        <w:spacing w:line="480" w:lineRule="auto"/>
      </w:pPr>
    </w:p>
    <w:p w14:paraId="3DFDCF56" w14:textId="388D754A" w:rsidR="006C78A4" w:rsidRDefault="006C78A4" w:rsidP="00E42600">
      <w:pPr>
        <w:pStyle w:val="Caption"/>
        <w:keepNext/>
        <w:spacing w:line="480" w:lineRule="auto"/>
      </w:pPr>
      <w:bookmarkStart w:id="51" w:name="_Toc480367456"/>
      <w:proofErr w:type="gramStart"/>
      <w:r>
        <w:t xml:space="preserve">Table </w:t>
      </w:r>
      <w:r w:rsidR="00CF24E4">
        <w:fldChar w:fldCharType="begin"/>
      </w:r>
      <w:r w:rsidR="00CF24E4">
        <w:instrText xml:space="preserve"> SEQ Table \* ARABIC </w:instrText>
      </w:r>
      <w:r w:rsidR="00CF24E4">
        <w:fldChar w:fldCharType="separate"/>
      </w:r>
      <w:r w:rsidR="00AA0829">
        <w:rPr>
          <w:noProof/>
        </w:rPr>
        <w:t>2</w:t>
      </w:r>
      <w:r w:rsidR="00CF24E4">
        <w:rPr>
          <w:noProof/>
        </w:rPr>
        <w:fldChar w:fldCharType="end"/>
      </w:r>
      <w:r>
        <w:t>.</w:t>
      </w:r>
      <w:proofErr w:type="gramEnd"/>
      <w:r>
        <w:t xml:space="preserve"> </w:t>
      </w:r>
      <w:r w:rsidRPr="00224E74">
        <w:t>Vascular shear rate during experiment</w:t>
      </w:r>
      <w:bookmarkEnd w:id="51"/>
    </w:p>
    <w:tbl>
      <w:tblPr>
        <w:tblStyle w:val="TableGrid"/>
        <w:tblpPr w:leftFromText="180" w:rightFromText="180" w:vertAnchor="page" w:horzAnchor="margin" w:tblpY="7223"/>
        <w:tblW w:w="7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070"/>
        <w:gridCol w:w="1620"/>
        <w:gridCol w:w="1170"/>
      </w:tblGrid>
      <w:tr w:rsidR="0092611A" w:rsidRPr="007711D1" w14:paraId="2ACDD6BC" w14:textId="77777777" w:rsidTr="0092611A">
        <w:tc>
          <w:tcPr>
            <w:tcW w:w="2970" w:type="dxa"/>
            <w:tcBorders>
              <w:bottom w:val="single" w:sz="4" w:space="0" w:color="auto"/>
            </w:tcBorders>
          </w:tcPr>
          <w:p w14:paraId="6932D651" w14:textId="77777777" w:rsidR="0092611A" w:rsidRPr="007711D1" w:rsidRDefault="0092611A" w:rsidP="00E42600">
            <w:pPr>
              <w:spacing w:line="480" w:lineRule="auto"/>
              <w:rPr>
                <w:sz w:val="20"/>
                <w:szCs w:val="20"/>
              </w:rPr>
            </w:pPr>
          </w:p>
        </w:tc>
        <w:tc>
          <w:tcPr>
            <w:tcW w:w="2070" w:type="dxa"/>
            <w:tcBorders>
              <w:bottom w:val="single" w:sz="4" w:space="0" w:color="auto"/>
            </w:tcBorders>
          </w:tcPr>
          <w:p w14:paraId="5E54D9D6" w14:textId="77777777" w:rsidR="0092611A" w:rsidRPr="007711D1" w:rsidRDefault="0092611A" w:rsidP="00E42600">
            <w:pPr>
              <w:spacing w:line="480" w:lineRule="auto"/>
              <w:jc w:val="center"/>
              <w:rPr>
                <w:sz w:val="20"/>
                <w:szCs w:val="20"/>
              </w:rPr>
            </w:pPr>
            <w:r w:rsidRPr="007711D1">
              <w:rPr>
                <w:sz w:val="20"/>
                <w:szCs w:val="20"/>
              </w:rPr>
              <w:t>Pre-Intervention</w:t>
            </w:r>
          </w:p>
        </w:tc>
        <w:tc>
          <w:tcPr>
            <w:tcW w:w="1620" w:type="dxa"/>
            <w:tcBorders>
              <w:bottom w:val="single" w:sz="4" w:space="0" w:color="auto"/>
            </w:tcBorders>
          </w:tcPr>
          <w:p w14:paraId="7835BC9B" w14:textId="77777777" w:rsidR="0092611A" w:rsidRPr="007711D1" w:rsidRDefault="0092611A" w:rsidP="00E42600">
            <w:pPr>
              <w:spacing w:line="480" w:lineRule="auto"/>
              <w:jc w:val="center"/>
              <w:rPr>
                <w:sz w:val="20"/>
                <w:szCs w:val="20"/>
              </w:rPr>
            </w:pPr>
            <w:r w:rsidRPr="007711D1">
              <w:rPr>
                <w:sz w:val="20"/>
                <w:szCs w:val="20"/>
              </w:rPr>
              <w:t>Intervention</w:t>
            </w:r>
          </w:p>
        </w:tc>
        <w:tc>
          <w:tcPr>
            <w:tcW w:w="1170" w:type="dxa"/>
            <w:tcBorders>
              <w:bottom w:val="single" w:sz="4" w:space="0" w:color="auto"/>
            </w:tcBorders>
          </w:tcPr>
          <w:p w14:paraId="40918CA8" w14:textId="77777777" w:rsidR="0092611A" w:rsidRPr="007711D1" w:rsidRDefault="0092611A" w:rsidP="00E42600">
            <w:pPr>
              <w:spacing w:line="480" w:lineRule="auto"/>
              <w:jc w:val="center"/>
              <w:rPr>
                <w:sz w:val="20"/>
                <w:szCs w:val="20"/>
              </w:rPr>
            </w:pPr>
            <w:r w:rsidRPr="007711D1">
              <w:rPr>
                <w:sz w:val="20"/>
                <w:szCs w:val="20"/>
              </w:rPr>
              <w:t>p-value</w:t>
            </w:r>
          </w:p>
        </w:tc>
      </w:tr>
      <w:tr w:rsidR="0092611A" w:rsidRPr="007711D1" w14:paraId="326E6A9D" w14:textId="77777777" w:rsidTr="0092611A">
        <w:tc>
          <w:tcPr>
            <w:tcW w:w="2970" w:type="dxa"/>
            <w:tcBorders>
              <w:top w:val="single" w:sz="4" w:space="0" w:color="auto"/>
            </w:tcBorders>
          </w:tcPr>
          <w:p w14:paraId="35B3ABA3" w14:textId="77777777" w:rsidR="0092611A" w:rsidRPr="007711D1" w:rsidRDefault="0092611A" w:rsidP="00E42600">
            <w:pPr>
              <w:spacing w:line="480" w:lineRule="auto"/>
              <w:rPr>
                <w:sz w:val="20"/>
                <w:szCs w:val="20"/>
              </w:rPr>
            </w:pPr>
            <w:r w:rsidRPr="007711D1">
              <w:rPr>
                <w:sz w:val="20"/>
                <w:szCs w:val="20"/>
              </w:rPr>
              <w:t>Cardiac Cycle shear rate (s</w:t>
            </w:r>
            <w:r w:rsidRPr="007711D1">
              <w:rPr>
                <w:sz w:val="20"/>
                <w:szCs w:val="20"/>
                <w:vertAlign w:val="superscript"/>
              </w:rPr>
              <w:t>-1</w:t>
            </w:r>
            <w:r w:rsidRPr="007711D1">
              <w:rPr>
                <w:sz w:val="20"/>
                <w:szCs w:val="20"/>
              </w:rPr>
              <w:t>)</w:t>
            </w:r>
          </w:p>
        </w:tc>
        <w:tc>
          <w:tcPr>
            <w:tcW w:w="2070" w:type="dxa"/>
            <w:tcBorders>
              <w:top w:val="single" w:sz="4" w:space="0" w:color="auto"/>
            </w:tcBorders>
          </w:tcPr>
          <w:p w14:paraId="48CC4EAD" w14:textId="77777777" w:rsidR="0092611A" w:rsidRPr="007711D1" w:rsidRDefault="0092611A" w:rsidP="00E42600">
            <w:pPr>
              <w:spacing w:line="480" w:lineRule="auto"/>
              <w:jc w:val="center"/>
              <w:rPr>
                <w:sz w:val="20"/>
                <w:szCs w:val="20"/>
              </w:rPr>
            </w:pPr>
          </w:p>
        </w:tc>
        <w:tc>
          <w:tcPr>
            <w:tcW w:w="1620" w:type="dxa"/>
            <w:tcBorders>
              <w:top w:val="single" w:sz="4" w:space="0" w:color="auto"/>
            </w:tcBorders>
          </w:tcPr>
          <w:p w14:paraId="60F3211B" w14:textId="77777777" w:rsidR="0092611A" w:rsidRPr="007711D1" w:rsidRDefault="0092611A" w:rsidP="00E42600">
            <w:pPr>
              <w:spacing w:line="480" w:lineRule="auto"/>
              <w:jc w:val="center"/>
              <w:rPr>
                <w:sz w:val="20"/>
                <w:szCs w:val="20"/>
              </w:rPr>
            </w:pPr>
          </w:p>
        </w:tc>
        <w:tc>
          <w:tcPr>
            <w:tcW w:w="1170" w:type="dxa"/>
            <w:tcBorders>
              <w:top w:val="single" w:sz="4" w:space="0" w:color="auto"/>
            </w:tcBorders>
          </w:tcPr>
          <w:p w14:paraId="6A49F5FA" w14:textId="77777777" w:rsidR="0092611A" w:rsidRPr="007711D1" w:rsidRDefault="0092611A" w:rsidP="00E42600">
            <w:pPr>
              <w:spacing w:line="480" w:lineRule="auto"/>
              <w:jc w:val="center"/>
              <w:rPr>
                <w:sz w:val="20"/>
                <w:szCs w:val="20"/>
              </w:rPr>
            </w:pPr>
          </w:p>
        </w:tc>
      </w:tr>
      <w:tr w:rsidR="0092611A" w:rsidRPr="007711D1" w14:paraId="2858B24F" w14:textId="77777777" w:rsidTr="0092611A">
        <w:tc>
          <w:tcPr>
            <w:tcW w:w="2970" w:type="dxa"/>
          </w:tcPr>
          <w:p w14:paraId="50FCC700" w14:textId="77777777" w:rsidR="0092611A" w:rsidRPr="007711D1" w:rsidRDefault="0092611A" w:rsidP="00E42600">
            <w:pPr>
              <w:spacing w:line="480" w:lineRule="auto"/>
              <w:rPr>
                <w:sz w:val="20"/>
                <w:szCs w:val="20"/>
              </w:rPr>
            </w:pPr>
            <w:r w:rsidRPr="007711D1">
              <w:rPr>
                <w:sz w:val="20"/>
                <w:szCs w:val="20"/>
              </w:rPr>
              <w:t xml:space="preserve">     Control leg</w:t>
            </w:r>
          </w:p>
        </w:tc>
        <w:tc>
          <w:tcPr>
            <w:tcW w:w="2070" w:type="dxa"/>
          </w:tcPr>
          <w:p w14:paraId="0C6B2D29" w14:textId="77777777" w:rsidR="0092611A" w:rsidRPr="007711D1" w:rsidRDefault="0092611A" w:rsidP="00E42600">
            <w:pPr>
              <w:spacing w:line="480" w:lineRule="auto"/>
              <w:jc w:val="center"/>
              <w:rPr>
                <w:sz w:val="20"/>
                <w:szCs w:val="20"/>
              </w:rPr>
            </w:pPr>
            <w:r>
              <w:rPr>
                <w:sz w:val="20"/>
                <w:szCs w:val="20"/>
              </w:rPr>
              <w:t>61.</w:t>
            </w:r>
            <w:r w:rsidRPr="007711D1">
              <w:rPr>
                <w:sz w:val="20"/>
                <w:szCs w:val="20"/>
              </w:rPr>
              <w:t>14</w:t>
            </w:r>
            <w:r>
              <w:rPr>
                <w:sz w:val="20"/>
                <w:szCs w:val="20"/>
              </w:rPr>
              <w:t xml:space="preserve"> </w:t>
            </w:r>
            <w:r w:rsidRPr="007711D1">
              <w:rPr>
                <w:sz w:val="20"/>
                <w:szCs w:val="20"/>
              </w:rPr>
              <w:t>± 38</w:t>
            </w:r>
            <w:r>
              <w:rPr>
                <w:sz w:val="20"/>
                <w:szCs w:val="20"/>
              </w:rPr>
              <w:t>.00</w:t>
            </w:r>
          </w:p>
        </w:tc>
        <w:tc>
          <w:tcPr>
            <w:tcW w:w="1620" w:type="dxa"/>
          </w:tcPr>
          <w:p w14:paraId="06B02F6D" w14:textId="77777777" w:rsidR="0092611A" w:rsidRPr="007711D1" w:rsidRDefault="0092611A" w:rsidP="00E42600">
            <w:pPr>
              <w:spacing w:line="480" w:lineRule="auto"/>
              <w:jc w:val="center"/>
              <w:rPr>
                <w:sz w:val="20"/>
                <w:szCs w:val="20"/>
              </w:rPr>
            </w:pPr>
            <w:r>
              <w:rPr>
                <w:sz w:val="20"/>
                <w:szCs w:val="20"/>
              </w:rPr>
              <w:t>69.</w:t>
            </w:r>
            <w:r w:rsidRPr="007711D1">
              <w:rPr>
                <w:sz w:val="20"/>
                <w:szCs w:val="20"/>
              </w:rPr>
              <w:t>77 ± 34,77</w:t>
            </w:r>
          </w:p>
        </w:tc>
        <w:tc>
          <w:tcPr>
            <w:tcW w:w="1170" w:type="dxa"/>
          </w:tcPr>
          <w:p w14:paraId="30181E8C" w14:textId="77777777" w:rsidR="0092611A" w:rsidRPr="004875F9" w:rsidRDefault="0092611A" w:rsidP="00E42600">
            <w:pPr>
              <w:spacing w:line="480" w:lineRule="auto"/>
              <w:jc w:val="center"/>
              <w:rPr>
                <w:rFonts w:ascii="Times New Roman" w:hAnsi="Times New Roman"/>
                <w:sz w:val="20"/>
                <w:szCs w:val="20"/>
              </w:rPr>
            </w:pPr>
            <w:r w:rsidRPr="004875F9">
              <w:rPr>
                <w:rFonts w:ascii="Times New Roman" w:hAnsi="Times New Roman"/>
                <w:sz w:val="20"/>
                <w:szCs w:val="20"/>
              </w:rPr>
              <w:t>0.376</w:t>
            </w:r>
          </w:p>
        </w:tc>
      </w:tr>
      <w:tr w:rsidR="0092611A" w:rsidRPr="007711D1" w14:paraId="7ACF6516" w14:textId="77777777" w:rsidTr="0092611A">
        <w:tc>
          <w:tcPr>
            <w:tcW w:w="2970" w:type="dxa"/>
          </w:tcPr>
          <w:p w14:paraId="6DBD452E" w14:textId="77777777" w:rsidR="0092611A" w:rsidRPr="007711D1" w:rsidRDefault="0092611A" w:rsidP="00E42600">
            <w:pPr>
              <w:spacing w:line="480" w:lineRule="auto"/>
              <w:rPr>
                <w:sz w:val="20"/>
                <w:szCs w:val="20"/>
              </w:rPr>
            </w:pPr>
            <w:r w:rsidRPr="007711D1">
              <w:rPr>
                <w:sz w:val="20"/>
                <w:szCs w:val="20"/>
              </w:rPr>
              <w:t xml:space="preserve">     Treatment leg</w:t>
            </w:r>
          </w:p>
        </w:tc>
        <w:tc>
          <w:tcPr>
            <w:tcW w:w="2070" w:type="dxa"/>
          </w:tcPr>
          <w:p w14:paraId="1113F6AA" w14:textId="77777777" w:rsidR="0092611A" w:rsidRPr="007711D1" w:rsidRDefault="0092611A" w:rsidP="00E42600">
            <w:pPr>
              <w:spacing w:line="480" w:lineRule="auto"/>
              <w:jc w:val="center"/>
              <w:rPr>
                <w:sz w:val="20"/>
                <w:szCs w:val="20"/>
              </w:rPr>
            </w:pPr>
            <w:r>
              <w:rPr>
                <w:sz w:val="20"/>
                <w:szCs w:val="20"/>
              </w:rPr>
              <w:t>62.36 ± 26.</w:t>
            </w:r>
            <w:r w:rsidRPr="007711D1">
              <w:rPr>
                <w:sz w:val="20"/>
                <w:szCs w:val="20"/>
              </w:rPr>
              <w:t>05</w:t>
            </w:r>
          </w:p>
        </w:tc>
        <w:tc>
          <w:tcPr>
            <w:tcW w:w="1620" w:type="dxa"/>
          </w:tcPr>
          <w:p w14:paraId="45EAA276" w14:textId="77777777" w:rsidR="0092611A" w:rsidRPr="007711D1" w:rsidRDefault="0092611A" w:rsidP="00E42600">
            <w:pPr>
              <w:spacing w:line="480" w:lineRule="auto"/>
              <w:jc w:val="center"/>
              <w:rPr>
                <w:sz w:val="20"/>
                <w:szCs w:val="20"/>
              </w:rPr>
            </w:pPr>
            <w:r>
              <w:rPr>
                <w:sz w:val="20"/>
                <w:szCs w:val="20"/>
              </w:rPr>
              <w:t>36.</w:t>
            </w:r>
            <w:r w:rsidRPr="007711D1">
              <w:rPr>
                <w:sz w:val="20"/>
                <w:szCs w:val="20"/>
              </w:rPr>
              <w:t>46 ± 16,33</w:t>
            </w:r>
          </w:p>
        </w:tc>
        <w:tc>
          <w:tcPr>
            <w:tcW w:w="1170" w:type="dxa"/>
          </w:tcPr>
          <w:p w14:paraId="55676660" w14:textId="77777777" w:rsidR="0092611A" w:rsidRPr="004875F9" w:rsidRDefault="0092611A" w:rsidP="00E42600">
            <w:pPr>
              <w:spacing w:line="480" w:lineRule="auto"/>
              <w:jc w:val="center"/>
              <w:rPr>
                <w:rFonts w:ascii="Times New Roman" w:hAnsi="Times New Roman"/>
                <w:sz w:val="20"/>
                <w:szCs w:val="20"/>
              </w:rPr>
            </w:pPr>
            <w:r w:rsidRPr="004875F9">
              <w:rPr>
                <w:rFonts w:ascii="Times New Roman" w:hAnsi="Times New Roman"/>
                <w:sz w:val="20"/>
                <w:szCs w:val="20"/>
              </w:rPr>
              <w:t>&lt;0.001</w:t>
            </w:r>
          </w:p>
        </w:tc>
      </w:tr>
      <w:tr w:rsidR="0092611A" w:rsidRPr="007711D1" w14:paraId="17D84FB5" w14:textId="77777777" w:rsidTr="0092611A">
        <w:tc>
          <w:tcPr>
            <w:tcW w:w="2970" w:type="dxa"/>
          </w:tcPr>
          <w:p w14:paraId="0165F2A2" w14:textId="77777777" w:rsidR="0092611A" w:rsidRPr="007711D1" w:rsidRDefault="0092611A" w:rsidP="00E42600">
            <w:pPr>
              <w:spacing w:line="480" w:lineRule="auto"/>
              <w:rPr>
                <w:sz w:val="20"/>
                <w:szCs w:val="20"/>
              </w:rPr>
            </w:pPr>
            <w:r w:rsidRPr="007711D1">
              <w:rPr>
                <w:sz w:val="20"/>
                <w:szCs w:val="20"/>
              </w:rPr>
              <w:t>Anterograde shear rate (s</w:t>
            </w:r>
            <w:r w:rsidRPr="007711D1">
              <w:rPr>
                <w:sz w:val="20"/>
                <w:szCs w:val="20"/>
                <w:vertAlign w:val="superscript"/>
              </w:rPr>
              <w:t>-1</w:t>
            </w:r>
            <w:r w:rsidRPr="007711D1">
              <w:rPr>
                <w:sz w:val="20"/>
                <w:szCs w:val="20"/>
              </w:rPr>
              <w:t>)</w:t>
            </w:r>
          </w:p>
        </w:tc>
        <w:tc>
          <w:tcPr>
            <w:tcW w:w="2070" w:type="dxa"/>
          </w:tcPr>
          <w:p w14:paraId="3F19EB12" w14:textId="77777777" w:rsidR="0092611A" w:rsidRPr="007711D1" w:rsidRDefault="0092611A" w:rsidP="00E42600">
            <w:pPr>
              <w:spacing w:line="480" w:lineRule="auto"/>
              <w:jc w:val="center"/>
              <w:rPr>
                <w:sz w:val="20"/>
                <w:szCs w:val="20"/>
              </w:rPr>
            </w:pPr>
          </w:p>
        </w:tc>
        <w:tc>
          <w:tcPr>
            <w:tcW w:w="1620" w:type="dxa"/>
          </w:tcPr>
          <w:p w14:paraId="605BF08C" w14:textId="77777777" w:rsidR="0092611A" w:rsidRPr="007711D1" w:rsidRDefault="0092611A" w:rsidP="00E42600">
            <w:pPr>
              <w:spacing w:line="480" w:lineRule="auto"/>
              <w:jc w:val="center"/>
              <w:rPr>
                <w:sz w:val="20"/>
                <w:szCs w:val="20"/>
              </w:rPr>
            </w:pPr>
          </w:p>
        </w:tc>
        <w:tc>
          <w:tcPr>
            <w:tcW w:w="1170" w:type="dxa"/>
          </w:tcPr>
          <w:p w14:paraId="42281C73" w14:textId="77777777" w:rsidR="0092611A" w:rsidRPr="004875F9" w:rsidRDefault="0092611A" w:rsidP="00E42600">
            <w:pPr>
              <w:spacing w:line="480" w:lineRule="auto"/>
              <w:jc w:val="center"/>
              <w:rPr>
                <w:rFonts w:ascii="Times New Roman" w:hAnsi="Times New Roman"/>
                <w:sz w:val="20"/>
                <w:szCs w:val="20"/>
              </w:rPr>
            </w:pPr>
          </w:p>
        </w:tc>
      </w:tr>
      <w:tr w:rsidR="0092611A" w:rsidRPr="007711D1" w14:paraId="233DDEB1" w14:textId="77777777" w:rsidTr="0092611A">
        <w:tc>
          <w:tcPr>
            <w:tcW w:w="2970" w:type="dxa"/>
          </w:tcPr>
          <w:p w14:paraId="607683C1" w14:textId="77777777" w:rsidR="0092611A" w:rsidRPr="007711D1" w:rsidRDefault="0092611A" w:rsidP="00E42600">
            <w:pPr>
              <w:spacing w:line="480" w:lineRule="auto"/>
              <w:rPr>
                <w:sz w:val="20"/>
                <w:szCs w:val="20"/>
              </w:rPr>
            </w:pPr>
            <w:r w:rsidRPr="007711D1">
              <w:rPr>
                <w:sz w:val="20"/>
                <w:szCs w:val="20"/>
              </w:rPr>
              <w:t xml:space="preserve">     Control leg</w:t>
            </w:r>
          </w:p>
        </w:tc>
        <w:tc>
          <w:tcPr>
            <w:tcW w:w="2070" w:type="dxa"/>
          </w:tcPr>
          <w:p w14:paraId="3DA97B60" w14:textId="77777777" w:rsidR="0092611A" w:rsidRPr="007711D1" w:rsidRDefault="0092611A" w:rsidP="00E42600">
            <w:pPr>
              <w:spacing w:line="480" w:lineRule="auto"/>
              <w:jc w:val="center"/>
              <w:rPr>
                <w:sz w:val="20"/>
                <w:szCs w:val="20"/>
              </w:rPr>
            </w:pPr>
            <w:r w:rsidRPr="007711D1">
              <w:rPr>
                <w:sz w:val="20"/>
                <w:szCs w:val="20"/>
              </w:rPr>
              <w:t>378</w:t>
            </w:r>
            <w:r>
              <w:rPr>
                <w:sz w:val="20"/>
                <w:szCs w:val="20"/>
              </w:rPr>
              <w:t>.</w:t>
            </w:r>
            <w:r w:rsidRPr="007711D1">
              <w:rPr>
                <w:sz w:val="20"/>
                <w:szCs w:val="20"/>
              </w:rPr>
              <w:t>44 ± 82</w:t>
            </w:r>
            <w:r>
              <w:rPr>
                <w:sz w:val="20"/>
                <w:szCs w:val="20"/>
              </w:rPr>
              <w:t>.</w:t>
            </w:r>
            <w:r w:rsidRPr="007711D1">
              <w:rPr>
                <w:sz w:val="20"/>
                <w:szCs w:val="20"/>
              </w:rPr>
              <w:t>9</w:t>
            </w:r>
          </w:p>
        </w:tc>
        <w:tc>
          <w:tcPr>
            <w:tcW w:w="1620" w:type="dxa"/>
          </w:tcPr>
          <w:p w14:paraId="29EED9CF" w14:textId="77777777" w:rsidR="0092611A" w:rsidRPr="007711D1" w:rsidRDefault="0092611A" w:rsidP="00E42600">
            <w:pPr>
              <w:spacing w:line="480" w:lineRule="auto"/>
              <w:jc w:val="center"/>
              <w:rPr>
                <w:sz w:val="20"/>
                <w:szCs w:val="20"/>
              </w:rPr>
            </w:pPr>
            <w:r>
              <w:rPr>
                <w:sz w:val="20"/>
                <w:szCs w:val="20"/>
              </w:rPr>
              <w:t>353.</w:t>
            </w:r>
            <w:r w:rsidRPr="007711D1">
              <w:rPr>
                <w:sz w:val="20"/>
                <w:szCs w:val="20"/>
              </w:rPr>
              <w:t>65 ± 65,82</w:t>
            </w:r>
          </w:p>
        </w:tc>
        <w:tc>
          <w:tcPr>
            <w:tcW w:w="1170" w:type="dxa"/>
          </w:tcPr>
          <w:p w14:paraId="4B269C10" w14:textId="77777777" w:rsidR="0092611A" w:rsidRPr="004875F9" w:rsidRDefault="0092611A" w:rsidP="00E42600">
            <w:pPr>
              <w:spacing w:line="480" w:lineRule="auto"/>
              <w:jc w:val="center"/>
              <w:rPr>
                <w:rFonts w:ascii="Times New Roman" w:hAnsi="Times New Roman"/>
                <w:sz w:val="20"/>
                <w:szCs w:val="20"/>
              </w:rPr>
            </w:pPr>
            <w:r w:rsidRPr="004875F9">
              <w:rPr>
                <w:rFonts w:ascii="Times New Roman" w:hAnsi="Times New Roman"/>
                <w:sz w:val="20"/>
                <w:szCs w:val="20"/>
              </w:rPr>
              <w:t>0.069</w:t>
            </w:r>
          </w:p>
        </w:tc>
      </w:tr>
      <w:tr w:rsidR="0092611A" w:rsidRPr="007711D1" w14:paraId="1C248BCC" w14:textId="77777777" w:rsidTr="0092611A">
        <w:tc>
          <w:tcPr>
            <w:tcW w:w="2970" w:type="dxa"/>
          </w:tcPr>
          <w:p w14:paraId="1794EDB7" w14:textId="77777777" w:rsidR="0092611A" w:rsidRPr="007711D1" w:rsidRDefault="0092611A" w:rsidP="00E42600">
            <w:pPr>
              <w:spacing w:line="480" w:lineRule="auto"/>
              <w:rPr>
                <w:sz w:val="20"/>
                <w:szCs w:val="20"/>
              </w:rPr>
            </w:pPr>
            <w:r w:rsidRPr="007711D1">
              <w:rPr>
                <w:sz w:val="20"/>
                <w:szCs w:val="20"/>
              </w:rPr>
              <w:t xml:space="preserve">     Treatment leg</w:t>
            </w:r>
          </w:p>
        </w:tc>
        <w:tc>
          <w:tcPr>
            <w:tcW w:w="2070" w:type="dxa"/>
          </w:tcPr>
          <w:p w14:paraId="47704EE9" w14:textId="77777777" w:rsidR="0092611A" w:rsidRPr="007711D1" w:rsidRDefault="0092611A" w:rsidP="00E42600">
            <w:pPr>
              <w:spacing w:line="480" w:lineRule="auto"/>
              <w:jc w:val="center"/>
              <w:rPr>
                <w:sz w:val="20"/>
                <w:szCs w:val="20"/>
              </w:rPr>
            </w:pPr>
            <w:r>
              <w:rPr>
                <w:sz w:val="20"/>
                <w:szCs w:val="20"/>
              </w:rPr>
              <w:t>386.</w:t>
            </w:r>
            <w:r w:rsidRPr="007711D1">
              <w:rPr>
                <w:sz w:val="20"/>
                <w:szCs w:val="20"/>
              </w:rPr>
              <w:t>35± 90</w:t>
            </w:r>
            <w:r>
              <w:rPr>
                <w:sz w:val="20"/>
                <w:szCs w:val="20"/>
              </w:rPr>
              <w:t>.</w:t>
            </w:r>
            <w:r w:rsidRPr="007711D1">
              <w:rPr>
                <w:sz w:val="20"/>
                <w:szCs w:val="20"/>
              </w:rPr>
              <w:t>2</w:t>
            </w:r>
          </w:p>
        </w:tc>
        <w:tc>
          <w:tcPr>
            <w:tcW w:w="1620" w:type="dxa"/>
          </w:tcPr>
          <w:p w14:paraId="3A901AC9" w14:textId="77777777" w:rsidR="0092611A" w:rsidRPr="007711D1" w:rsidRDefault="0092611A" w:rsidP="00E42600">
            <w:pPr>
              <w:spacing w:line="480" w:lineRule="auto"/>
              <w:jc w:val="center"/>
              <w:rPr>
                <w:sz w:val="20"/>
                <w:szCs w:val="20"/>
              </w:rPr>
            </w:pPr>
            <w:r>
              <w:rPr>
                <w:sz w:val="20"/>
                <w:szCs w:val="20"/>
              </w:rPr>
              <w:t>403.</w:t>
            </w:r>
            <w:r w:rsidRPr="007711D1">
              <w:rPr>
                <w:sz w:val="20"/>
                <w:szCs w:val="20"/>
              </w:rPr>
              <w:t>29 ± 110,08</w:t>
            </w:r>
          </w:p>
        </w:tc>
        <w:tc>
          <w:tcPr>
            <w:tcW w:w="1170" w:type="dxa"/>
          </w:tcPr>
          <w:p w14:paraId="45605834" w14:textId="77777777" w:rsidR="0092611A" w:rsidRPr="004875F9" w:rsidRDefault="0092611A" w:rsidP="00E42600">
            <w:pPr>
              <w:spacing w:line="480" w:lineRule="auto"/>
              <w:jc w:val="center"/>
              <w:rPr>
                <w:rFonts w:ascii="Times New Roman" w:hAnsi="Times New Roman"/>
                <w:sz w:val="20"/>
                <w:szCs w:val="20"/>
              </w:rPr>
            </w:pPr>
            <w:r w:rsidRPr="004875F9">
              <w:rPr>
                <w:rFonts w:ascii="Times New Roman" w:hAnsi="Times New Roman"/>
                <w:sz w:val="20"/>
                <w:szCs w:val="20"/>
              </w:rPr>
              <w:t>0.410</w:t>
            </w:r>
          </w:p>
        </w:tc>
      </w:tr>
      <w:tr w:rsidR="0092611A" w:rsidRPr="007711D1" w14:paraId="662D5145" w14:textId="77777777" w:rsidTr="0092611A">
        <w:tc>
          <w:tcPr>
            <w:tcW w:w="2970" w:type="dxa"/>
          </w:tcPr>
          <w:p w14:paraId="4113E0D5" w14:textId="77777777" w:rsidR="0092611A" w:rsidRPr="007711D1" w:rsidRDefault="0092611A" w:rsidP="00E42600">
            <w:pPr>
              <w:spacing w:line="480" w:lineRule="auto"/>
              <w:rPr>
                <w:sz w:val="20"/>
                <w:szCs w:val="20"/>
              </w:rPr>
            </w:pPr>
            <w:r w:rsidRPr="007711D1">
              <w:rPr>
                <w:sz w:val="20"/>
                <w:szCs w:val="20"/>
              </w:rPr>
              <w:t>Retrograde shear rate (s</w:t>
            </w:r>
            <w:r w:rsidRPr="007711D1">
              <w:rPr>
                <w:sz w:val="20"/>
                <w:szCs w:val="20"/>
                <w:vertAlign w:val="superscript"/>
              </w:rPr>
              <w:t>-1</w:t>
            </w:r>
            <w:r w:rsidRPr="007711D1">
              <w:rPr>
                <w:sz w:val="20"/>
                <w:szCs w:val="20"/>
              </w:rPr>
              <w:t>)</w:t>
            </w:r>
          </w:p>
        </w:tc>
        <w:tc>
          <w:tcPr>
            <w:tcW w:w="2070" w:type="dxa"/>
          </w:tcPr>
          <w:p w14:paraId="32A52F69" w14:textId="77777777" w:rsidR="0092611A" w:rsidRPr="007711D1" w:rsidRDefault="0092611A" w:rsidP="00E42600">
            <w:pPr>
              <w:spacing w:line="480" w:lineRule="auto"/>
              <w:jc w:val="center"/>
              <w:rPr>
                <w:sz w:val="20"/>
                <w:szCs w:val="20"/>
              </w:rPr>
            </w:pPr>
          </w:p>
        </w:tc>
        <w:tc>
          <w:tcPr>
            <w:tcW w:w="1620" w:type="dxa"/>
          </w:tcPr>
          <w:p w14:paraId="0618956E" w14:textId="77777777" w:rsidR="0092611A" w:rsidRPr="007711D1" w:rsidRDefault="0092611A" w:rsidP="00E42600">
            <w:pPr>
              <w:spacing w:line="480" w:lineRule="auto"/>
              <w:jc w:val="center"/>
              <w:rPr>
                <w:sz w:val="20"/>
                <w:szCs w:val="20"/>
              </w:rPr>
            </w:pPr>
          </w:p>
        </w:tc>
        <w:tc>
          <w:tcPr>
            <w:tcW w:w="1170" w:type="dxa"/>
          </w:tcPr>
          <w:p w14:paraId="78295EF8" w14:textId="77777777" w:rsidR="0092611A" w:rsidRPr="004875F9" w:rsidRDefault="0092611A" w:rsidP="00E42600">
            <w:pPr>
              <w:spacing w:line="480" w:lineRule="auto"/>
              <w:jc w:val="center"/>
              <w:rPr>
                <w:rFonts w:ascii="Times New Roman" w:hAnsi="Times New Roman"/>
                <w:sz w:val="20"/>
                <w:szCs w:val="20"/>
              </w:rPr>
            </w:pPr>
          </w:p>
        </w:tc>
      </w:tr>
      <w:tr w:rsidR="0092611A" w:rsidRPr="007711D1" w14:paraId="49209827" w14:textId="77777777" w:rsidTr="0092611A">
        <w:tc>
          <w:tcPr>
            <w:tcW w:w="2970" w:type="dxa"/>
          </w:tcPr>
          <w:p w14:paraId="7393A399" w14:textId="77777777" w:rsidR="0092611A" w:rsidRPr="007711D1" w:rsidRDefault="0092611A" w:rsidP="00E42600">
            <w:pPr>
              <w:spacing w:line="480" w:lineRule="auto"/>
              <w:rPr>
                <w:sz w:val="20"/>
                <w:szCs w:val="20"/>
              </w:rPr>
            </w:pPr>
            <w:r w:rsidRPr="007711D1">
              <w:rPr>
                <w:sz w:val="20"/>
                <w:szCs w:val="20"/>
              </w:rPr>
              <w:t xml:space="preserve">     Control leg</w:t>
            </w:r>
          </w:p>
        </w:tc>
        <w:tc>
          <w:tcPr>
            <w:tcW w:w="2070" w:type="dxa"/>
          </w:tcPr>
          <w:p w14:paraId="01F81521" w14:textId="77777777" w:rsidR="0092611A" w:rsidRPr="007711D1" w:rsidRDefault="0092611A" w:rsidP="00E42600">
            <w:pPr>
              <w:spacing w:line="480" w:lineRule="auto"/>
              <w:jc w:val="center"/>
              <w:rPr>
                <w:sz w:val="20"/>
                <w:szCs w:val="20"/>
              </w:rPr>
            </w:pPr>
            <w:r>
              <w:rPr>
                <w:sz w:val="20"/>
                <w:szCs w:val="20"/>
              </w:rPr>
              <w:t>74.82 ± 58.</w:t>
            </w:r>
            <w:r w:rsidRPr="007711D1">
              <w:rPr>
                <w:sz w:val="20"/>
                <w:szCs w:val="20"/>
              </w:rPr>
              <w:t>55</w:t>
            </w:r>
          </w:p>
        </w:tc>
        <w:tc>
          <w:tcPr>
            <w:tcW w:w="1620" w:type="dxa"/>
          </w:tcPr>
          <w:p w14:paraId="254F3FB9" w14:textId="77777777" w:rsidR="0092611A" w:rsidRPr="007711D1" w:rsidRDefault="0092611A" w:rsidP="00E42600">
            <w:pPr>
              <w:spacing w:line="480" w:lineRule="auto"/>
              <w:jc w:val="center"/>
              <w:rPr>
                <w:sz w:val="20"/>
                <w:szCs w:val="20"/>
              </w:rPr>
            </w:pPr>
            <w:r>
              <w:rPr>
                <w:sz w:val="20"/>
                <w:szCs w:val="20"/>
              </w:rPr>
              <w:t>66.</w:t>
            </w:r>
            <w:r w:rsidRPr="007711D1">
              <w:rPr>
                <w:sz w:val="20"/>
                <w:szCs w:val="20"/>
              </w:rPr>
              <w:t>62 ± 45,69</w:t>
            </w:r>
          </w:p>
        </w:tc>
        <w:tc>
          <w:tcPr>
            <w:tcW w:w="1170" w:type="dxa"/>
          </w:tcPr>
          <w:p w14:paraId="6C4C608B" w14:textId="77777777" w:rsidR="0092611A" w:rsidRPr="004875F9" w:rsidRDefault="0092611A" w:rsidP="00E42600">
            <w:pPr>
              <w:spacing w:line="480" w:lineRule="auto"/>
              <w:jc w:val="center"/>
              <w:rPr>
                <w:rFonts w:ascii="Times New Roman" w:hAnsi="Times New Roman"/>
                <w:sz w:val="20"/>
                <w:szCs w:val="20"/>
              </w:rPr>
            </w:pPr>
            <w:r w:rsidRPr="004875F9">
              <w:rPr>
                <w:rFonts w:ascii="Times New Roman" w:hAnsi="Times New Roman"/>
                <w:sz w:val="20"/>
                <w:szCs w:val="20"/>
              </w:rPr>
              <w:t>0.365</w:t>
            </w:r>
          </w:p>
        </w:tc>
      </w:tr>
      <w:tr w:rsidR="0092611A" w:rsidRPr="007711D1" w14:paraId="1D4197AA" w14:textId="77777777" w:rsidTr="0092611A">
        <w:tc>
          <w:tcPr>
            <w:tcW w:w="2970" w:type="dxa"/>
          </w:tcPr>
          <w:p w14:paraId="0279D9FA" w14:textId="77777777" w:rsidR="0092611A" w:rsidRPr="007711D1" w:rsidRDefault="0092611A" w:rsidP="00E42600">
            <w:pPr>
              <w:spacing w:line="480" w:lineRule="auto"/>
              <w:rPr>
                <w:sz w:val="20"/>
                <w:szCs w:val="20"/>
              </w:rPr>
            </w:pPr>
            <w:r w:rsidRPr="007711D1">
              <w:rPr>
                <w:sz w:val="20"/>
                <w:szCs w:val="20"/>
              </w:rPr>
              <w:t xml:space="preserve">     Treatment leg</w:t>
            </w:r>
          </w:p>
        </w:tc>
        <w:tc>
          <w:tcPr>
            <w:tcW w:w="2070" w:type="dxa"/>
          </w:tcPr>
          <w:p w14:paraId="17ABFC14" w14:textId="77777777" w:rsidR="0092611A" w:rsidRPr="007711D1" w:rsidRDefault="0092611A" w:rsidP="00E42600">
            <w:pPr>
              <w:spacing w:line="480" w:lineRule="auto"/>
              <w:jc w:val="center"/>
              <w:rPr>
                <w:sz w:val="20"/>
                <w:szCs w:val="20"/>
              </w:rPr>
            </w:pPr>
            <w:r>
              <w:rPr>
                <w:sz w:val="20"/>
                <w:szCs w:val="20"/>
              </w:rPr>
              <w:t>71.18 ± 46.</w:t>
            </w:r>
            <w:r w:rsidRPr="007711D1">
              <w:rPr>
                <w:sz w:val="20"/>
                <w:szCs w:val="20"/>
              </w:rPr>
              <w:t>78</w:t>
            </w:r>
          </w:p>
        </w:tc>
        <w:tc>
          <w:tcPr>
            <w:tcW w:w="1620" w:type="dxa"/>
          </w:tcPr>
          <w:p w14:paraId="3BF23DD8" w14:textId="77777777" w:rsidR="0092611A" w:rsidRPr="007711D1" w:rsidRDefault="0092611A" w:rsidP="00E42600">
            <w:pPr>
              <w:spacing w:line="480" w:lineRule="auto"/>
              <w:jc w:val="center"/>
              <w:rPr>
                <w:sz w:val="20"/>
                <w:szCs w:val="20"/>
              </w:rPr>
            </w:pPr>
            <w:r w:rsidRPr="007711D1">
              <w:rPr>
                <w:sz w:val="20"/>
                <w:szCs w:val="20"/>
              </w:rPr>
              <w:t>156</w:t>
            </w:r>
            <w:r>
              <w:rPr>
                <w:sz w:val="20"/>
                <w:szCs w:val="20"/>
              </w:rPr>
              <w:t>.</w:t>
            </w:r>
            <w:r w:rsidRPr="007711D1">
              <w:rPr>
                <w:sz w:val="20"/>
                <w:szCs w:val="20"/>
              </w:rPr>
              <w:t>54 ± 63,48</w:t>
            </w:r>
          </w:p>
        </w:tc>
        <w:tc>
          <w:tcPr>
            <w:tcW w:w="1170" w:type="dxa"/>
          </w:tcPr>
          <w:p w14:paraId="573B6940" w14:textId="77777777" w:rsidR="0092611A" w:rsidRPr="004875F9" w:rsidRDefault="0092611A" w:rsidP="00E42600">
            <w:pPr>
              <w:spacing w:line="480" w:lineRule="auto"/>
              <w:jc w:val="center"/>
              <w:rPr>
                <w:rFonts w:ascii="Times New Roman" w:hAnsi="Times New Roman"/>
                <w:sz w:val="20"/>
                <w:szCs w:val="20"/>
              </w:rPr>
            </w:pPr>
            <w:r w:rsidRPr="004875F9">
              <w:rPr>
                <w:rFonts w:ascii="Times New Roman" w:hAnsi="Times New Roman"/>
                <w:sz w:val="20"/>
                <w:szCs w:val="20"/>
              </w:rPr>
              <w:t>&lt;0.001</w:t>
            </w:r>
          </w:p>
        </w:tc>
      </w:tr>
      <w:tr w:rsidR="0092611A" w:rsidRPr="007711D1" w14:paraId="68524955" w14:textId="77777777" w:rsidTr="0092611A">
        <w:tc>
          <w:tcPr>
            <w:tcW w:w="2970" w:type="dxa"/>
          </w:tcPr>
          <w:p w14:paraId="78641F4F" w14:textId="77777777" w:rsidR="0092611A" w:rsidRPr="007711D1" w:rsidRDefault="0092611A" w:rsidP="00E42600">
            <w:pPr>
              <w:spacing w:line="480" w:lineRule="auto"/>
              <w:rPr>
                <w:sz w:val="20"/>
                <w:szCs w:val="20"/>
              </w:rPr>
            </w:pPr>
            <w:r w:rsidRPr="007711D1">
              <w:rPr>
                <w:sz w:val="20"/>
                <w:szCs w:val="20"/>
              </w:rPr>
              <w:t>Oscillatory Shear Index</w:t>
            </w:r>
          </w:p>
        </w:tc>
        <w:tc>
          <w:tcPr>
            <w:tcW w:w="2070" w:type="dxa"/>
          </w:tcPr>
          <w:p w14:paraId="34120FA3" w14:textId="77777777" w:rsidR="0092611A" w:rsidRPr="007711D1" w:rsidRDefault="0092611A" w:rsidP="00E42600">
            <w:pPr>
              <w:spacing w:line="480" w:lineRule="auto"/>
              <w:jc w:val="center"/>
              <w:rPr>
                <w:sz w:val="20"/>
                <w:szCs w:val="20"/>
              </w:rPr>
            </w:pPr>
          </w:p>
        </w:tc>
        <w:tc>
          <w:tcPr>
            <w:tcW w:w="1620" w:type="dxa"/>
          </w:tcPr>
          <w:p w14:paraId="33EEB64F" w14:textId="77777777" w:rsidR="0092611A" w:rsidRPr="007711D1" w:rsidRDefault="0092611A" w:rsidP="00E42600">
            <w:pPr>
              <w:spacing w:line="480" w:lineRule="auto"/>
              <w:jc w:val="center"/>
              <w:rPr>
                <w:sz w:val="20"/>
                <w:szCs w:val="20"/>
              </w:rPr>
            </w:pPr>
          </w:p>
        </w:tc>
        <w:tc>
          <w:tcPr>
            <w:tcW w:w="1170" w:type="dxa"/>
          </w:tcPr>
          <w:p w14:paraId="67D4C339" w14:textId="77777777" w:rsidR="0092611A" w:rsidRPr="004875F9" w:rsidRDefault="0092611A" w:rsidP="00E42600">
            <w:pPr>
              <w:spacing w:line="480" w:lineRule="auto"/>
              <w:jc w:val="center"/>
              <w:rPr>
                <w:rFonts w:ascii="Times New Roman" w:hAnsi="Times New Roman"/>
                <w:sz w:val="20"/>
                <w:szCs w:val="20"/>
              </w:rPr>
            </w:pPr>
          </w:p>
        </w:tc>
      </w:tr>
      <w:tr w:rsidR="0092611A" w:rsidRPr="007711D1" w14:paraId="63DFFC66" w14:textId="77777777" w:rsidTr="0092611A">
        <w:tc>
          <w:tcPr>
            <w:tcW w:w="2970" w:type="dxa"/>
          </w:tcPr>
          <w:p w14:paraId="37D423BC" w14:textId="77777777" w:rsidR="0092611A" w:rsidRPr="007711D1" w:rsidRDefault="0092611A" w:rsidP="00E42600">
            <w:pPr>
              <w:spacing w:line="480" w:lineRule="auto"/>
              <w:rPr>
                <w:sz w:val="20"/>
                <w:szCs w:val="20"/>
              </w:rPr>
            </w:pPr>
            <w:r w:rsidRPr="007711D1">
              <w:rPr>
                <w:sz w:val="20"/>
                <w:szCs w:val="20"/>
              </w:rPr>
              <w:t xml:space="preserve">     Control leg</w:t>
            </w:r>
          </w:p>
        </w:tc>
        <w:tc>
          <w:tcPr>
            <w:tcW w:w="2070" w:type="dxa"/>
          </w:tcPr>
          <w:p w14:paraId="606BC5AD" w14:textId="77777777" w:rsidR="0092611A" w:rsidRPr="007711D1" w:rsidRDefault="0092611A" w:rsidP="00E42600">
            <w:pPr>
              <w:spacing w:line="480" w:lineRule="auto"/>
              <w:jc w:val="center"/>
              <w:rPr>
                <w:sz w:val="20"/>
                <w:szCs w:val="20"/>
              </w:rPr>
            </w:pPr>
            <w:r>
              <w:rPr>
                <w:sz w:val="20"/>
                <w:szCs w:val="20"/>
              </w:rPr>
              <w:t>0.</w:t>
            </w:r>
            <w:r w:rsidRPr="007711D1">
              <w:rPr>
                <w:sz w:val="20"/>
                <w:szCs w:val="20"/>
              </w:rPr>
              <w:t>1</w:t>
            </w:r>
            <w:r>
              <w:rPr>
                <w:sz w:val="20"/>
                <w:szCs w:val="20"/>
              </w:rPr>
              <w:t>5 ± 0.87</w:t>
            </w:r>
          </w:p>
        </w:tc>
        <w:tc>
          <w:tcPr>
            <w:tcW w:w="1620" w:type="dxa"/>
          </w:tcPr>
          <w:p w14:paraId="218B6AA5" w14:textId="77777777" w:rsidR="0092611A" w:rsidRPr="007711D1" w:rsidRDefault="0092611A" w:rsidP="00E42600">
            <w:pPr>
              <w:spacing w:line="480" w:lineRule="auto"/>
              <w:jc w:val="center"/>
              <w:rPr>
                <w:sz w:val="20"/>
                <w:szCs w:val="20"/>
              </w:rPr>
            </w:pPr>
            <w:r w:rsidRPr="007711D1">
              <w:rPr>
                <w:sz w:val="20"/>
                <w:szCs w:val="20"/>
              </w:rPr>
              <w:t>0</w:t>
            </w:r>
            <w:r>
              <w:rPr>
                <w:sz w:val="20"/>
                <w:szCs w:val="20"/>
              </w:rPr>
              <w:t>.04 ± 0.</w:t>
            </w:r>
            <w:r w:rsidRPr="007711D1">
              <w:rPr>
                <w:sz w:val="20"/>
                <w:szCs w:val="20"/>
              </w:rPr>
              <w:t>5</w:t>
            </w:r>
            <w:r>
              <w:rPr>
                <w:sz w:val="20"/>
                <w:szCs w:val="20"/>
              </w:rPr>
              <w:t>4</w:t>
            </w:r>
          </w:p>
        </w:tc>
        <w:tc>
          <w:tcPr>
            <w:tcW w:w="1170" w:type="dxa"/>
          </w:tcPr>
          <w:p w14:paraId="7C870BE3" w14:textId="77777777" w:rsidR="0092611A" w:rsidRPr="004875F9" w:rsidRDefault="0092611A" w:rsidP="00E42600">
            <w:pPr>
              <w:spacing w:line="480" w:lineRule="auto"/>
              <w:jc w:val="center"/>
              <w:rPr>
                <w:rFonts w:ascii="Times New Roman" w:hAnsi="Times New Roman"/>
                <w:sz w:val="20"/>
                <w:szCs w:val="20"/>
              </w:rPr>
            </w:pPr>
            <w:r w:rsidRPr="004875F9">
              <w:rPr>
                <w:rFonts w:ascii="Times New Roman" w:hAnsi="Times New Roman"/>
                <w:sz w:val="20"/>
                <w:szCs w:val="20"/>
              </w:rPr>
              <w:t>&lt;0.001</w:t>
            </w:r>
          </w:p>
        </w:tc>
      </w:tr>
      <w:tr w:rsidR="0092611A" w:rsidRPr="007711D1" w14:paraId="50EE7442" w14:textId="77777777" w:rsidTr="0092611A">
        <w:tc>
          <w:tcPr>
            <w:tcW w:w="2970" w:type="dxa"/>
            <w:tcBorders>
              <w:bottom w:val="single" w:sz="4" w:space="0" w:color="auto"/>
            </w:tcBorders>
          </w:tcPr>
          <w:p w14:paraId="22E2B557" w14:textId="77777777" w:rsidR="0092611A" w:rsidRPr="007711D1" w:rsidRDefault="0092611A" w:rsidP="00E42600">
            <w:pPr>
              <w:spacing w:line="480" w:lineRule="auto"/>
              <w:rPr>
                <w:sz w:val="20"/>
                <w:szCs w:val="20"/>
              </w:rPr>
            </w:pPr>
            <w:r w:rsidRPr="007711D1">
              <w:rPr>
                <w:sz w:val="20"/>
                <w:szCs w:val="20"/>
              </w:rPr>
              <w:t xml:space="preserve">     Treatment leg</w:t>
            </w:r>
          </w:p>
        </w:tc>
        <w:tc>
          <w:tcPr>
            <w:tcW w:w="2070" w:type="dxa"/>
            <w:tcBorders>
              <w:bottom w:val="single" w:sz="4" w:space="0" w:color="auto"/>
            </w:tcBorders>
          </w:tcPr>
          <w:p w14:paraId="6E538DBD" w14:textId="77777777" w:rsidR="0092611A" w:rsidRPr="007711D1" w:rsidRDefault="0092611A" w:rsidP="00E42600">
            <w:pPr>
              <w:spacing w:line="480" w:lineRule="auto"/>
              <w:jc w:val="center"/>
              <w:rPr>
                <w:sz w:val="20"/>
                <w:szCs w:val="20"/>
              </w:rPr>
            </w:pPr>
            <w:r>
              <w:rPr>
                <w:sz w:val="20"/>
                <w:szCs w:val="20"/>
              </w:rPr>
              <w:t>0.15 ± 0.</w:t>
            </w:r>
            <w:r w:rsidRPr="007711D1">
              <w:rPr>
                <w:sz w:val="20"/>
                <w:szCs w:val="20"/>
              </w:rPr>
              <w:t>75</w:t>
            </w:r>
          </w:p>
        </w:tc>
        <w:tc>
          <w:tcPr>
            <w:tcW w:w="1620" w:type="dxa"/>
            <w:tcBorders>
              <w:bottom w:val="single" w:sz="4" w:space="0" w:color="auto"/>
            </w:tcBorders>
          </w:tcPr>
          <w:p w14:paraId="16718246" w14:textId="77777777" w:rsidR="0092611A" w:rsidRPr="007711D1" w:rsidRDefault="0092611A" w:rsidP="00E42600">
            <w:pPr>
              <w:spacing w:line="480" w:lineRule="auto"/>
              <w:jc w:val="center"/>
              <w:rPr>
                <w:sz w:val="20"/>
                <w:szCs w:val="20"/>
              </w:rPr>
            </w:pPr>
            <w:r>
              <w:rPr>
                <w:sz w:val="20"/>
                <w:szCs w:val="20"/>
              </w:rPr>
              <w:t>0.43 ± 0.</w:t>
            </w:r>
            <w:r w:rsidRPr="007711D1">
              <w:rPr>
                <w:sz w:val="20"/>
                <w:szCs w:val="20"/>
              </w:rPr>
              <w:t>07</w:t>
            </w:r>
          </w:p>
        </w:tc>
        <w:tc>
          <w:tcPr>
            <w:tcW w:w="1170" w:type="dxa"/>
            <w:tcBorders>
              <w:bottom w:val="single" w:sz="4" w:space="0" w:color="auto"/>
            </w:tcBorders>
          </w:tcPr>
          <w:p w14:paraId="1B9F7F97" w14:textId="77777777" w:rsidR="0092611A" w:rsidRPr="004875F9" w:rsidRDefault="0092611A" w:rsidP="00E42600">
            <w:pPr>
              <w:spacing w:line="480" w:lineRule="auto"/>
              <w:jc w:val="center"/>
              <w:rPr>
                <w:rFonts w:ascii="Times New Roman" w:hAnsi="Times New Roman"/>
                <w:sz w:val="20"/>
                <w:szCs w:val="20"/>
              </w:rPr>
            </w:pPr>
            <w:r w:rsidRPr="004875F9">
              <w:rPr>
                <w:rFonts w:ascii="Times New Roman" w:hAnsi="Times New Roman"/>
                <w:sz w:val="20"/>
                <w:szCs w:val="20"/>
              </w:rPr>
              <w:t>&lt;0.001</w:t>
            </w:r>
          </w:p>
        </w:tc>
      </w:tr>
      <w:tr w:rsidR="0092611A" w:rsidRPr="007711D1" w14:paraId="022B0368" w14:textId="77777777" w:rsidTr="0092611A">
        <w:tc>
          <w:tcPr>
            <w:tcW w:w="2970" w:type="dxa"/>
            <w:tcBorders>
              <w:top w:val="single" w:sz="4" w:space="0" w:color="auto"/>
            </w:tcBorders>
          </w:tcPr>
          <w:p w14:paraId="66EEEEDA" w14:textId="77777777" w:rsidR="0092611A" w:rsidRPr="007711D1" w:rsidRDefault="0092611A" w:rsidP="00E42600">
            <w:pPr>
              <w:spacing w:line="480" w:lineRule="auto"/>
              <w:rPr>
                <w:sz w:val="20"/>
                <w:szCs w:val="20"/>
              </w:rPr>
            </w:pPr>
            <w:r w:rsidRPr="007711D1">
              <w:rPr>
                <w:sz w:val="20"/>
                <w:szCs w:val="20"/>
              </w:rPr>
              <w:t>Values are means ± SD</w:t>
            </w:r>
          </w:p>
        </w:tc>
        <w:tc>
          <w:tcPr>
            <w:tcW w:w="2070" w:type="dxa"/>
            <w:tcBorders>
              <w:top w:val="single" w:sz="4" w:space="0" w:color="auto"/>
            </w:tcBorders>
          </w:tcPr>
          <w:p w14:paraId="774E0A18" w14:textId="77777777" w:rsidR="0092611A" w:rsidRPr="007711D1" w:rsidRDefault="0092611A" w:rsidP="00E42600">
            <w:pPr>
              <w:spacing w:line="480" w:lineRule="auto"/>
              <w:rPr>
                <w:sz w:val="20"/>
                <w:szCs w:val="20"/>
              </w:rPr>
            </w:pPr>
          </w:p>
        </w:tc>
        <w:tc>
          <w:tcPr>
            <w:tcW w:w="1620" w:type="dxa"/>
            <w:tcBorders>
              <w:top w:val="single" w:sz="4" w:space="0" w:color="auto"/>
            </w:tcBorders>
          </w:tcPr>
          <w:p w14:paraId="07E61FF3" w14:textId="77777777" w:rsidR="0092611A" w:rsidRPr="007711D1" w:rsidRDefault="0092611A" w:rsidP="00E42600">
            <w:pPr>
              <w:spacing w:line="480" w:lineRule="auto"/>
              <w:rPr>
                <w:sz w:val="20"/>
                <w:szCs w:val="20"/>
              </w:rPr>
            </w:pPr>
          </w:p>
        </w:tc>
        <w:tc>
          <w:tcPr>
            <w:tcW w:w="1170" w:type="dxa"/>
            <w:tcBorders>
              <w:top w:val="single" w:sz="4" w:space="0" w:color="auto"/>
            </w:tcBorders>
          </w:tcPr>
          <w:p w14:paraId="2264700A" w14:textId="77777777" w:rsidR="0092611A" w:rsidRPr="007711D1" w:rsidRDefault="0092611A" w:rsidP="00E42600">
            <w:pPr>
              <w:spacing w:line="480" w:lineRule="auto"/>
              <w:rPr>
                <w:sz w:val="20"/>
                <w:szCs w:val="20"/>
              </w:rPr>
            </w:pPr>
          </w:p>
        </w:tc>
      </w:tr>
    </w:tbl>
    <w:p w14:paraId="0DFD3198" w14:textId="7B795742" w:rsidR="00433A6E" w:rsidRDefault="006C78A4" w:rsidP="00E42600">
      <w:pPr>
        <w:spacing w:line="480" w:lineRule="auto"/>
      </w:pPr>
      <w:r>
        <w:t xml:space="preserve"> </w:t>
      </w:r>
      <w:r w:rsidR="007711D1">
        <w:br w:type="page"/>
      </w:r>
      <w:bookmarkStart w:id="52" w:name="_Toc480221896"/>
      <w:bookmarkStart w:id="53" w:name="_Toc480365219"/>
      <w:bookmarkEnd w:id="52"/>
      <w:bookmarkEnd w:id="53"/>
      <w:r w:rsidR="00660C8D">
        <w:object w:dxaOrig="6645" w:dyaOrig="6210" w14:anchorId="06FA9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6pt;height:310.5pt" o:ole="">
            <v:imagedata r:id="rId19" o:title=""/>
          </v:shape>
          <o:OLEObject Type="Embed" ProgID="SigmaPlotGraphicObject.11" ShapeID="_x0000_i1025" DrawAspect="Content" ObjectID="_1555758951" r:id="rId20"/>
        </w:object>
      </w:r>
    </w:p>
    <w:p w14:paraId="3A0922A7" w14:textId="6E27BC27" w:rsidR="00433A6E" w:rsidRDefault="00433A6E" w:rsidP="00E42600">
      <w:pPr>
        <w:pStyle w:val="Caption"/>
        <w:spacing w:line="480" w:lineRule="auto"/>
        <w:jc w:val="center"/>
      </w:pPr>
      <w:bookmarkStart w:id="54" w:name="_Toc480367467"/>
      <w:r>
        <w:t xml:space="preserve">Figure </w:t>
      </w:r>
      <w:r w:rsidR="00CF24E4">
        <w:fldChar w:fldCharType="begin"/>
      </w:r>
      <w:r w:rsidR="00CF24E4">
        <w:instrText xml:space="preserve"> SEQ Figure \* ARABIC </w:instrText>
      </w:r>
      <w:r w:rsidR="00CF24E4">
        <w:fldChar w:fldCharType="separate"/>
      </w:r>
      <w:r w:rsidR="00AA0829">
        <w:rPr>
          <w:noProof/>
        </w:rPr>
        <w:t>7</w:t>
      </w:r>
      <w:r w:rsidR="00CF24E4">
        <w:rPr>
          <w:noProof/>
        </w:rPr>
        <w:fldChar w:fldCharType="end"/>
      </w:r>
      <w:r>
        <w:t xml:space="preserve"> – Mean shear rate and shear rate pattern pre-intervention (solid bar</w:t>
      </w:r>
      <w:proofErr w:type="gramStart"/>
      <w:r>
        <w:t>)  and</w:t>
      </w:r>
      <w:proofErr w:type="gramEnd"/>
      <w:r>
        <w:t xml:space="preserve"> during the intervention (open bar) in the treatment leg. (+ve, antegrade shear rate; -ve, retrograde shear rate)</w:t>
      </w:r>
      <w:r w:rsidR="002E48D7">
        <w:t xml:space="preserve"> (</w:t>
      </w:r>
      <w:proofErr w:type="gramStart"/>
      <w:r w:rsidR="002E48D7">
        <w:t>mean</w:t>
      </w:r>
      <w:proofErr w:type="gramEnd"/>
      <w:r w:rsidR="002E48D7">
        <w:t xml:space="preserve"> </w:t>
      </w:r>
      <w:r w:rsidR="002E48D7">
        <w:rPr>
          <w:rFonts w:cstheme="minorHAnsi"/>
        </w:rPr>
        <w:t xml:space="preserve">± </w:t>
      </w:r>
      <w:r w:rsidR="002E48D7">
        <w:t>S</w:t>
      </w:r>
      <w:r w:rsidR="00BB1657">
        <w:t>D</w:t>
      </w:r>
      <w:r w:rsidR="002E48D7">
        <w:t>)</w:t>
      </w:r>
      <w:bookmarkEnd w:id="54"/>
    </w:p>
    <w:p w14:paraId="68F2BA21" w14:textId="77777777" w:rsidR="000F66DE" w:rsidRDefault="000F66DE" w:rsidP="00E42600">
      <w:pPr>
        <w:spacing w:line="480" w:lineRule="auto"/>
      </w:pPr>
    </w:p>
    <w:p w14:paraId="18017DAC" w14:textId="2EAC6D55" w:rsidR="00126469" w:rsidRPr="00126469" w:rsidRDefault="00E85AD9" w:rsidP="00E42600">
      <w:pPr>
        <w:pStyle w:val="Heading2"/>
        <w:jc w:val="left"/>
      </w:pPr>
      <w:bookmarkStart w:id="55" w:name="_Toc480365220"/>
      <w:r>
        <w:t xml:space="preserve">Microvascular Function </w:t>
      </w:r>
      <w:r w:rsidR="007711D1">
        <w:t xml:space="preserve">in the </w:t>
      </w:r>
      <w:proofErr w:type="spellStart"/>
      <w:r w:rsidR="007711D1">
        <w:t>NonCuffed</w:t>
      </w:r>
      <w:proofErr w:type="spellEnd"/>
      <w:r w:rsidR="007711D1">
        <w:t xml:space="preserve"> (Control) and Cuffed (Treatment) Legs</w:t>
      </w:r>
      <w:bookmarkEnd w:id="55"/>
    </w:p>
    <w:p w14:paraId="2893742B" w14:textId="27EB254E" w:rsidR="00B25E73" w:rsidRPr="000F66DE" w:rsidRDefault="00B25E73" w:rsidP="00E42600">
      <w:pPr>
        <w:pStyle w:val="Heading3"/>
      </w:pPr>
      <w:bookmarkStart w:id="56" w:name="_Toc480365221"/>
      <w:r w:rsidRPr="00B25E73">
        <w:t>Baseline NIRS Results</w:t>
      </w:r>
      <w:bookmarkEnd w:id="56"/>
    </w:p>
    <w:p w14:paraId="16576F19" w14:textId="334DC795" w:rsidR="00743945" w:rsidRDefault="002202AA" w:rsidP="00743945">
      <w:pPr>
        <w:spacing w:line="480" w:lineRule="auto"/>
        <w:ind w:firstLine="720"/>
      </w:pPr>
      <w:r w:rsidRPr="000D5ABB">
        <w:t xml:space="preserve">Table 3 describes the results of the </w:t>
      </w:r>
      <w:r w:rsidR="00137342" w:rsidRPr="000D5ABB">
        <w:t xml:space="preserve">average </w:t>
      </w:r>
      <w:r w:rsidRPr="000D5ABB">
        <w:t xml:space="preserve">NIRS </w:t>
      </w:r>
      <w:r w:rsidR="009B6A7E">
        <w:t>variable</w:t>
      </w:r>
      <w:r w:rsidRPr="000D5ABB">
        <w:t xml:space="preserve"> estimates.</w:t>
      </w:r>
      <w:r w:rsidR="000D5ABB">
        <w:t xml:space="preserve"> </w:t>
      </w:r>
      <w:r w:rsidR="00137342" w:rsidRPr="000D5ABB">
        <w:t xml:space="preserve">Baseline </w:t>
      </w:r>
      <w:r w:rsidR="000D5ABB">
        <w:t xml:space="preserve">TSI% </w:t>
      </w:r>
      <w:r w:rsidR="00137342" w:rsidRPr="000D5ABB">
        <w:t xml:space="preserve">was statistically </w:t>
      </w:r>
      <w:r w:rsidR="00B25E73">
        <w:t>increased</w:t>
      </w:r>
      <w:r w:rsidR="00137342" w:rsidRPr="000D5ABB">
        <w:t xml:space="preserve"> </w:t>
      </w:r>
      <w:r w:rsidR="000D5ABB">
        <w:t>Post-Intervention in the Treatment Leg compared to Pre-Intervention</w:t>
      </w:r>
      <w:r w:rsidR="004361E4">
        <w:t xml:space="preserve"> (P = 0.024)</w:t>
      </w:r>
      <w:r w:rsidR="000D5ABB">
        <w:t xml:space="preserve">. </w:t>
      </w:r>
      <w:r w:rsidR="00C579FF" w:rsidRPr="000D5ABB">
        <w:t xml:space="preserve">Baseline </w:t>
      </w:r>
      <w:r w:rsidR="000D5ABB">
        <w:t>[Hb</w:t>
      </w:r>
      <w:proofErr w:type="gramStart"/>
      <w:r w:rsidR="000D5ABB">
        <w:t>]total</w:t>
      </w:r>
      <w:proofErr w:type="gramEnd"/>
      <w:r w:rsidR="00C579FF" w:rsidRPr="000D5ABB">
        <w:t xml:space="preserve"> </w:t>
      </w:r>
      <w:r w:rsidR="004361E4">
        <w:t xml:space="preserve">(P&lt;0.001) </w:t>
      </w:r>
      <w:r w:rsidR="000D5ABB">
        <w:t xml:space="preserve">and baseline [HbO2] </w:t>
      </w:r>
      <w:r w:rsidR="004361E4">
        <w:t xml:space="preserve">(P&lt;0.001) were </w:t>
      </w:r>
      <w:r w:rsidR="000D5ABB">
        <w:t xml:space="preserve">also </w:t>
      </w:r>
      <w:r w:rsidR="00EA3085">
        <w:t>statically</w:t>
      </w:r>
      <w:r w:rsidR="000D5ABB">
        <w:t xml:space="preserve"> </w:t>
      </w:r>
      <w:r w:rsidR="00B25E73">
        <w:t>incre</w:t>
      </w:r>
      <w:r w:rsidR="00DD0354">
        <w:t>a</w:t>
      </w:r>
      <w:r w:rsidR="00B25E73">
        <w:t>sed</w:t>
      </w:r>
      <w:r w:rsidR="000D5ABB">
        <w:t xml:space="preserve"> in the Treatment leg Post-Intervention compared to Pre-Intervention. </w:t>
      </w:r>
      <w:r w:rsidR="009B6A7E">
        <w:t>Baseline</w:t>
      </w:r>
      <w:r w:rsidR="004361E4">
        <w:t xml:space="preserve"> TSI% (P=0.23) was </w:t>
      </w:r>
      <w:r w:rsidR="009B6A7E">
        <w:t xml:space="preserve">unchanged Post-Intervention in the Treatment leg. </w:t>
      </w:r>
      <w:r w:rsidR="004361E4">
        <w:t>Baseline [Hb</w:t>
      </w:r>
      <w:proofErr w:type="gramStart"/>
      <w:r w:rsidR="004361E4">
        <w:t>]total</w:t>
      </w:r>
      <w:proofErr w:type="gramEnd"/>
      <w:r w:rsidR="004361E4" w:rsidRPr="000D5ABB">
        <w:t xml:space="preserve"> </w:t>
      </w:r>
      <w:r w:rsidR="00743945">
        <w:t xml:space="preserve">(P&lt;0.001) and baseline [HbO2] </w:t>
      </w:r>
      <w:r w:rsidR="00743945">
        <w:lastRenderedPageBreak/>
        <w:t xml:space="preserve">(P&lt;0.001) were also statically increased in the control leg Post-Intervention compared to Pre-Intervention. </w:t>
      </w:r>
    </w:p>
    <w:p w14:paraId="3DCFCD54" w14:textId="50A2F32A" w:rsidR="00CB0446" w:rsidRDefault="00CB0446" w:rsidP="00E42600">
      <w:pPr>
        <w:spacing w:line="480" w:lineRule="auto"/>
        <w:ind w:firstLine="720"/>
      </w:pPr>
    </w:p>
    <w:tbl>
      <w:tblPr>
        <w:tblStyle w:val="TableGrid"/>
        <w:tblpPr w:leftFromText="180" w:rightFromText="180" w:vertAnchor="page" w:horzAnchor="margin" w:tblpY="3718"/>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1495"/>
        <w:gridCol w:w="1548"/>
        <w:gridCol w:w="238"/>
        <w:gridCol w:w="1461"/>
        <w:gridCol w:w="1490"/>
      </w:tblGrid>
      <w:tr w:rsidR="005336DE" w:rsidRPr="00905522" w14:paraId="26E2094B" w14:textId="77777777" w:rsidTr="005336DE">
        <w:trPr>
          <w:trHeight w:val="454"/>
        </w:trPr>
        <w:tc>
          <w:tcPr>
            <w:tcW w:w="2375" w:type="dxa"/>
            <w:tcBorders>
              <w:bottom w:val="single" w:sz="4" w:space="0" w:color="auto"/>
            </w:tcBorders>
          </w:tcPr>
          <w:p w14:paraId="6804E72E" w14:textId="77777777" w:rsidR="00CB0446" w:rsidRPr="002E48D7" w:rsidRDefault="00CB0446" w:rsidP="005336DE">
            <w:pPr>
              <w:spacing w:line="480" w:lineRule="auto"/>
              <w:jc w:val="center"/>
              <w:rPr>
                <w:sz w:val="16"/>
                <w:szCs w:val="16"/>
              </w:rPr>
            </w:pPr>
            <w:r w:rsidRPr="002E48D7">
              <w:rPr>
                <w:sz w:val="16"/>
                <w:szCs w:val="16"/>
              </w:rPr>
              <w:t>Parameter</w:t>
            </w:r>
          </w:p>
        </w:tc>
        <w:tc>
          <w:tcPr>
            <w:tcW w:w="3043" w:type="dxa"/>
            <w:gridSpan w:val="2"/>
            <w:tcBorders>
              <w:bottom w:val="single" w:sz="4" w:space="0" w:color="auto"/>
            </w:tcBorders>
          </w:tcPr>
          <w:p w14:paraId="1F25BD7C" w14:textId="77777777" w:rsidR="00CB0446" w:rsidRPr="002E48D7" w:rsidRDefault="00CB0446" w:rsidP="005336DE">
            <w:pPr>
              <w:spacing w:line="480" w:lineRule="auto"/>
              <w:ind w:right="-144"/>
              <w:jc w:val="center"/>
              <w:rPr>
                <w:sz w:val="16"/>
                <w:szCs w:val="16"/>
              </w:rPr>
            </w:pPr>
            <w:r w:rsidRPr="002E48D7">
              <w:rPr>
                <w:sz w:val="16"/>
                <w:szCs w:val="16"/>
              </w:rPr>
              <w:t>Control leg</w:t>
            </w:r>
          </w:p>
        </w:tc>
        <w:tc>
          <w:tcPr>
            <w:tcW w:w="238" w:type="dxa"/>
            <w:tcBorders>
              <w:bottom w:val="single" w:sz="4" w:space="0" w:color="auto"/>
            </w:tcBorders>
          </w:tcPr>
          <w:p w14:paraId="05E2F57F" w14:textId="77777777" w:rsidR="00CB0446" w:rsidRPr="002E48D7" w:rsidRDefault="00CB0446" w:rsidP="005336DE">
            <w:pPr>
              <w:spacing w:line="480" w:lineRule="auto"/>
              <w:ind w:right="-144"/>
              <w:jc w:val="center"/>
              <w:rPr>
                <w:sz w:val="16"/>
                <w:szCs w:val="16"/>
              </w:rPr>
            </w:pPr>
          </w:p>
        </w:tc>
        <w:tc>
          <w:tcPr>
            <w:tcW w:w="2950" w:type="dxa"/>
            <w:gridSpan w:val="2"/>
            <w:tcBorders>
              <w:bottom w:val="single" w:sz="4" w:space="0" w:color="auto"/>
            </w:tcBorders>
          </w:tcPr>
          <w:p w14:paraId="6EF0CC7F" w14:textId="77777777" w:rsidR="00CB0446" w:rsidRPr="002E48D7" w:rsidRDefault="00CB0446" w:rsidP="005336DE">
            <w:pPr>
              <w:spacing w:line="480" w:lineRule="auto"/>
              <w:ind w:right="-144"/>
              <w:jc w:val="center"/>
              <w:rPr>
                <w:sz w:val="16"/>
                <w:szCs w:val="16"/>
              </w:rPr>
            </w:pPr>
            <w:r w:rsidRPr="002E48D7">
              <w:rPr>
                <w:sz w:val="16"/>
                <w:szCs w:val="16"/>
              </w:rPr>
              <w:t>Treatment leg</w:t>
            </w:r>
          </w:p>
        </w:tc>
      </w:tr>
      <w:tr w:rsidR="005D363A" w:rsidRPr="00905522" w14:paraId="1519284E" w14:textId="77777777" w:rsidTr="005336DE">
        <w:trPr>
          <w:trHeight w:val="454"/>
        </w:trPr>
        <w:tc>
          <w:tcPr>
            <w:tcW w:w="2375" w:type="dxa"/>
            <w:tcBorders>
              <w:top w:val="single" w:sz="4" w:space="0" w:color="auto"/>
              <w:bottom w:val="single" w:sz="4" w:space="0" w:color="auto"/>
            </w:tcBorders>
          </w:tcPr>
          <w:p w14:paraId="488B3DF7" w14:textId="77777777" w:rsidR="00CB0446" w:rsidRPr="002E48D7" w:rsidRDefault="00CB0446" w:rsidP="008400A0">
            <w:pPr>
              <w:spacing w:line="480" w:lineRule="auto"/>
              <w:ind w:right="-144"/>
              <w:rPr>
                <w:sz w:val="16"/>
                <w:szCs w:val="16"/>
              </w:rPr>
            </w:pPr>
          </w:p>
        </w:tc>
        <w:tc>
          <w:tcPr>
            <w:tcW w:w="1495" w:type="dxa"/>
            <w:tcBorders>
              <w:top w:val="single" w:sz="4" w:space="0" w:color="auto"/>
              <w:bottom w:val="single" w:sz="4" w:space="0" w:color="auto"/>
            </w:tcBorders>
          </w:tcPr>
          <w:p w14:paraId="20D4FDA8" w14:textId="77777777" w:rsidR="00CB0446" w:rsidRPr="002E48D7" w:rsidRDefault="00CB0446" w:rsidP="008400A0">
            <w:pPr>
              <w:spacing w:line="480" w:lineRule="auto"/>
              <w:ind w:right="-144"/>
              <w:rPr>
                <w:sz w:val="16"/>
                <w:szCs w:val="16"/>
              </w:rPr>
            </w:pPr>
            <w:r w:rsidRPr="002E48D7">
              <w:rPr>
                <w:sz w:val="16"/>
                <w:szCs w:val="16"/>
              </w:rPr>
              <w:t>Pre-Intervention</w:t>
            </w:r>
          </w:p>
        </w:tc>
        <w:tc>
          <w:tcPr>
            <w:tcW w:w="1548" w:type="dxa"/>
            <w:tcBorders>
              <w:top w:val="single" w:sz="4" w:space="0" w:color="auto"/>
              <w:bottom w:val="single" w:sz="4" w:space="0" w:color="auto"/>
            </w:tcBorders>
          </w:tcPr>
          <w:p w14:paraId="2613D01A" w14:textId="77777777" w:rsidR="00CB0446" w:rsidRPr="002E48D7" w:rsidRDefault="00CB0446" w:rsidP="008400A0">
            <w:pPr>
              <w:spacing w:line="480" w:lineRule="auto"/>
              <w:ind w:right="-144"/>
              <w:rPr>
                <w:sz w:val="16"/>
                <w:szCs w:val="16"/>
              </w:rPr>
            </w:pPr>
            <w:r w:rsidRPr="002E48D7">
              <w:rPr>
                <w:sz w:val="16"/>
                <w:szCs w:val="16"/>
              </w:rPr>
              <w:t>Post-Intervention</w:t>
            </w:r>
          </w:p>
        </w:tc>
        <w:tc>
          <w:tcPr>
            <w:tcW w:w="238" w:type="dxa"/>
            <w:tcBorders>
              <w:top w:val="single" w:sz="4" w:space="0" w:color="auto"/>
              <w:bottom w:val="single" w:sz="4" w:space="0" w:color="auto"/>
            </w:tcBorders>
          </w:tcPr>
          <w:p w14:paraId="61234684" w14:textId="77777777" w:rsidR="00CB0446" w:rsidRPr="002E48D7" w:rsidRDefault="00CB0446" w:rsidP="008400A0">
            <w:pPr>
              <w:spacing w:line="480" w:lineRule="auto"/>
              <w:ind w:right="-144"/>
              <w:rPr>
                <w:sz w:val="16"/>
                <w:szCs w:val="16"/>
              </w:rPr>
            </w:pPr>
          </w:p>
        </w:tc>
        <w:tc>
          <w:tcPr>
            <w:tcW w:w="1461" w:type="dxa"/>
            <w:tcBorders>
              <w:top w:val="single" w:sz="4" w:space="0" w:color="auto"/>
              <w:bottom w:val="single" w:sz="4" w:space="0" w:color="auto"/>
            </w:tcBorders>
          </w:tcPr>
          <w:p w14:paraId="21552453" w14:textId="77777777" w:rsidR="00CB0446" w:rsidRPr="002E48D7" w:rsidRDefault="00CB0446" w:rsidP="008400A0">
            <w:pPr>
              <w:spacing w:line="480" w:lineRule="auto"/>
              <w:ind w:right="-144"/>
              <w:rPr>
                <w:sz w:val="16"/>
                <w:szCs w:val="16"/>
              </w:rPr>
            </w:pPr>
            <w:r w:rsidRPr="002E48D7">
              <w:rPr>
                <w:sz w:val="16"/>
                <w:szCs w:val="16"/>
              </w:rPr>
              <w:t>Pre-Intervention</w:t>
            </w:r>
          </w:p>
        </w:tc>
        <w:tc>
          <w:tcPr>
            <w:tcW w:w="1489" w:type="dxa"/>
            <w:tcBorders>
              <w:top w:val="single" w:sz="4" w:space="0" w:color="auto"/>
              <w:bottom w:val="single" w:sz="4" w:space="0" w:color="auto"/>
            </w:tcBorders>
          </w:tcPr>
          <w:p w14:paraId="5A5F4CFB" w14:textId="77777777" w:rsidR="00CB0446" w:rsidRPr="002E48D7" w:rsidRDefault="00CB0446" w:rsidP="008400A0">
            <w:pPr>
              <w:spacing w:line="480" w:lineRule="auto"/>
              <w:ind w:right="-144"/>
              <w:rPr>
                <w:sz w:val="16"/>
                <w:szCs w:val="16"/>
              </w:rPr>
            </w:pPr>
            <w:r w:rsidRPr="002E48D7">
              <w:rPr>
                <w:sz w:val="16"/>
                <w:szCs w:val="16"/>
              </w:rPr>
              <w:t>Post-Intervention</w:t>
            </w:r>
          </w:p>
        </w:tc>
      </w:tr>
      <w:tr w:rsidR="005D363A" w:rsidRPr="00905522" w14:paraId="13604F3E" w14:textId="77777777" w:rsidTr="005336DE">
        <w:trPr>
          <w:trHeight w:val="454"/>
        </w:trPr>
        <w:tc>
          <w:tcPr>
            <w:tcW w:w="2375" w:type="dxa"/>
            <w:tcBorders>
              <w:top w:val="single" w:sz="4" w:space="0" w:color="auto"/>
            </w:tcBorders>
          </w:tcPr>
          <w:p w14:paraId="012BFA21" w14:textId="77777777" w:rsidR="00CB0446" w:rsidRPr="002E48D7" w:rsidRDefault="00CB0446" w:rsidP="008400A0">
            <w:pPr>
              <w:spacing w:line="480" w:lineRule="auto"/>
              <w:ind w:right="-144"/>
              <w:rPr>
                <w:sz w:val="16"/>
                <w:szCs w:val="16"/>
              </w:rPr>
            </w:pPr>
            <w:r w:rsidRPr="002E48D7">
              <w:rPr>
                <w:sz w:val="16"/>
                <w:szCs w:val="16"/>
              </w:rPr>
              <w:t>BSLN TSI% (%)</w:t>
            </w:r>
          </w:p>
        </w:tc>
        <w:tc>
          <w:tcPr>
            <w:tcW w:w="1495" w:type="dxa"/>
            <w:tcBorders>
              <w:top w:val="single" w:sz="4" w:space="0" w:color="auto"/>
            </w:tcBorders>
          </w:tcPr>
          <w:p w14:paraId="0F276389" w14:textId="77777777" w:rsidR="00CB0446" w:rsidRPr="002E48D7" w:rsidRDefault="00CB0446" w:rsidP="008400A0">
            <w:pPr>
              <w:spacing w:line="480" w:lineRule="auto"/>
              <w:ind w:right="-144"/>
              <w:rPr>
                <w:sz w:val="16"/>
                <w:szCs w:val="16"/>
              </w:rPr>
            </w:pPr>
            <w:r w:rsidRPr="002E48D7">
              <w:rPr>
                <w:sz w:val="16"/>
                <w:szCs w:val="16"/>
              </w:rPr>
              <w:t>66.14 ± 15.3</w:t>
            </w:r>
          </w:p>
        </w:tc>
        <w:tc>
          <w:tcPr>
            <w:tcW w:w="1548" w:type="dxa"/>
            <w:tcBorders>
              <w:top w:val="single" w:sz="4" w:space="0" w:color="auto"/>
            </w:tcBorders>
          </w:tcPr>
          <w:p w14:paraId="7522444D" w14:textId="77777777" w:rsidR="00CB0446" w:rsidRPr="002E48D7" w:rsidRDefault="00CB0446" w:rsidP="008400A0">
            <w:pPr>
              <w:spacing w:line="480" w:lineRule="auto"/>
              <w:ind w:right="-144"/>
              <w:rPr>
                <w:sz w:val="16"/>
                <w:szCs w:val="16"/>
              </w:rPr>
            </w:pPr>
            <w:r w:rsidRPr="002E48D7">
              <w:rPr>
                <w:sz w:val="16"/>
                <w:szCs w:val="16"/>
              </w:rPr>
              <w:t>69.5 ± 11.5</w:t>
            </w:r>
          </w:p>
        </w:tc>
        <w:tc>
          <w:tcPr>
            <w:tcW w:w="238" w:type="dxa"/>
            <w:tcBorders>
              <w:top w:val="single" w:sz="4" w:space="0" w:color="auto"/>
            </w:tcBorders>
          </w:tcPr>
          <w:p w14:paraId="3EA338E5" w14:textId="77777777" w:rsidR="00CB0446" w:rsidRPr="002E48D7" w:rsidRDefault="00CB0446" w:rsidP="008400A0">
            <w:pPr>
              <w:spacing w:line="480" w:lineRule="auto"/>
              <w:ind w:right="-144"/>
              <w:rPr>
                <w:sz w:val="16"/>
                <w:szCs w:val="16"/>
              </w:rPr>
            </w:pPr>
          </w:p>
        </w:tc>
        <w:tc>
          <w:tcPr>
            <w:tcW w:w="1461" w:type="dxa"/>
            <w:tcBorders>
              <w:top w:val="single" w:sz="4" w:space="0" w:color="auto"/>
            </w:tcBorders>
          </w:tcPr>
          <w:p w14:paraId="16CA6F1A" w14:textId="77777777" w:rsidR="00CB0446" w:rsidRPr="002E48D7" w:rsidRDefault="00CB0446" w:rsidP="008400A0">
            <w:pPr>
              <w:spacing w:line="480" w:lineRule="auto"/>
              <w:ind w:right="-144"/>
              <w:rPr>
                <w:sz w:val="16"/>
                <w:szCs w:val="16"/>
              </w:rPr>
            </w:pPr>
            <w:r w:rsidRPr="002E48D7">
              <w:rPr>
                <w:sz w:val="16"/>
                <w:szCs w:val="16"/>
              </w:rPr>
              <w:t>66.93 ± 14.56</w:t>
            </w:r>
          </w:p>
        </w:tc>
        <w:tc>
          <w:tcPr>
            <w:tcW w:w="1489" w:type="dxa"/>
            <w:tcBorders>
              <w:top w:val="single" w:sz="4" w:space="0" w:color="auto"/>
            </w:tcBorders>
          </w:tcPr>
          <w:p w14:paraId="6F14FDFA" w14:textId="77777777" w:rsidR="00CB0446" w:rsidRPr="002E48D7" w:rsidRDefault="00CB0446" w:rsidP="008400A0">
            <w:pPr>
              <w:spacing w:line="480" w:lineRule="auto"/>
              <w:ind w:right="-144"/>
              <w:rPr>
                <w:sz w:val="16"/>
                <w:szCs w:val="16"/>
              </w:rPr>
            </w:pPr>
            <w:r w:rsidRPr="002E48D7">
              <w:rPr>
                <w:sz w:val="16"/>
                <w:szCs w:val="16"/>
              </w:rPr>
              <w:t>73.8 ± 9.6</w:t>
            </w:r>
            <w:r w:rsidRPr="002E48D7">
              <w:rPr>
                <w:sz w:val="16"/>
                <w:szCs w:val="16"/>
                <w:vertAlign w:val="superscript"/>
              </w:rPr>
              <w:t>α</w:t>
            </w:r>
          </w:p>
        </w:tc>
      </w:tr>
      <w:tr w:rsidR="005D363A" w:rsidRPr="00905522" w14:paraId="666A2A5D" w14:textId="77777777" w:rsidTr="005336DE">
        <w:trPr>
          <w:trHeight w:val="454"/>
        </w:trPr>
        <w:tc>
          <w:tcPr>
            <w:tcW w:w="2375" w:type="dxa"/>
          </w:tcPr>
          <w:p w14:paraId="70CCB4E5" w14:textId="77777777" w:rsidR="00CB0446" w:rsidRPr="002E48D7" w:rsidRDefault="00CB0446" w:rsidP="008400A0">
            <w:pPr>
              <w:spacing w:line="480" w:lineRule="auto"/>
              <w:ind w:right="-144"/>
              <w:rPr>
                <w:sz w:val="16"/>
                <w:szCs w:val="16"/>
              </w:rPr>
            </w:pPr>
            <w:r w:rsidRPr="002E48D7">
              <w:rPr>
                <w:sz w:val="16"/>
                <w:szCs w:val="16"/>
              </w:rPr>
              <w:t>BSLN [Hb]total (µM)</w:t>
            </w:r>
          </w:p>
        </w:tc>
        <w:tc>
          <w:tcPr>
            <w:tcW w:w="1495" w:type="dxa"/>
          </w:tcPr>
          <w:p w14:paraId="784497F2" w14:textId="77777777" w:rsidR="00CB0446" w:rsidRPr="002E48D7" w:rsidRDefault="00CB0446" w:rsidP="008400A0">
            <w:pPr>
              <w:spacing w:line="480" w:lineRule="auto"/>
              <w:ind w:right="-144"/>
              <w:rPr>
                <w:sz w:val="16"/>
                <w:szCs w:val="16"/>
              </w:rPr>
            </w:pPr>
            <w:r w:rsidRPr="002E48D7">
              <w:rPr>
                <w:sz w:val="16"/>
                <w:szCs w:val="16"/>
              </w:rPr>
              <w:t>39.05 ± 32.49</w:t>
            </w:r>
          </w:p>
        </w:tc>
        <w:tc>
          <w:tcPr>
            <w:tcW w:w="1548" w:type="dxa"/>
          </w:tcPr>
          <w:p w14:paraId="7A86082F" w14:textId="77777777" w:rsidR="00CB0446" w:rsidRPr="002E48D7" w:rsidRDefault="00CB0446" w:rsidP="008400A0">
            <w:pPr>
              <w:spacing w:line="480" w:lineRule="auto"/>
              <w:ind w:right="-144"/>
              <w:rPr>
                <w:sz w:val="16"/>
                <w:szCs w:val="16"/>
              </w:rPr>
            </w:pPr>
            <w:r w:rsidRPr="002E48D7">
              <w:rPr>
                <w:sz w:val="16"/>
                <w:szCs w:val="16"/>
              </w:rPr>
              <w:t>42.5 ± 33.8</w:t>
            </w:r>
            <w:r w:rsidRPr="002E48D7">
              <w:rPr>
                <w:sz w:val="16"/>
                <w:szCs w:val="16"/>
                <w:vertAlign w:val="superscript"/>
              </w:rPr>
              <w:t>α</w:t>
            </w:r>
          </w:p>
        </w:tc>
        <w:tc>
          <w:tcPr>
            <w:tcW w:w="238" w:type="dxa"/>
          </w:tcPr>
          <w:p w14:paraId="02F4FB39" w14:textId="77777777" w:rsidR="00CB0446" w:rsidRPr="002E48D7" w:rsidRDefault="00CB0446" w:rsidP="008400A0">
            <w:pPr>
              <w:spacing w:line="480" w:lineRule="auto"/>
              <w:ind w:right="-144"/>
              <w:rPr>
                <w:sz w:val="16"/>
                <w:szCs w:val="16"/>
              </w:rPr>
            </w:pPr>
          </w:p>
        </w:tc>
        <w:tc>
          <w:tcPr>
            <w:tcW w:w="1461" w:type="dxa"/>
          </w:tcPr>
          <w:p w14:paraId="0B566ED6" w14:textId="77777777" w:rsidR="00CB0446" w:rsidRPr="002E48D7" w:rsidRDefault="00CB0446" w:rsidP="008400A0">
            <w:pPr>
              <w:spacing w:line="480" w:lineRule="auto"/>
              <w:ind w:right="-144"/>
              <w:rPr>
                <w:sz w:val="16"/>
                <w:szCs w:val="16"/>
              </w:rPr>
            </w:pPr>
            <w:r w:rsidRPr="002E48D7">
              <w:rPr>
                <w:sz w:val="16"/>
                <w:szCs w:val="16"/>
              </w:rPr>
              <w:t>34.44 ± 24.52</w:t>
            </w:r>
          </w:p>
        </w:tc>
        <w:tc>
          <w:tcPr>
            <w:tcW w:w="1489" w:type="dxa"/>
          </w:tcPr>
          <w:p w14:paraId="0DE6B2E8" w14:textId="77777777" w:rsidR="00CB0446" w:rsidRPr="002E48D7" w:rsidRDefault="00CB0446" w:rsidP="008400A0">
            <w:pPr>
              <w:spacing w:line="480" w:lineRule="auto"/>
              <w:ind w:right="-144"/>
              <w:rPr>
                <w:sz w:val="16"/>
                <w:szCs w:val="16"/>
              </w:rPr>
            </w:pPr>
            <w:r w:rsidRPr="002E48D7">
              <w:rPr>
                <w:sz w:val="16"/>
                <w:szCs w:val="16"/>
              </w:rPr>
              <w:t>37.7 ± 25.8</w:t>
            </w:r>
            <w:r w:rsidRPr="002E48D7">
              <w:rPr>
                <w:sz w:val="16"/>
                <w:szCs w:val="16"/>
                <w:vertAlign w:val="superscript"/>
              </w:rPr>
              <w:t>α</w:t>
            </w:r>
          </w:p>
        </w:tc>
      </w:tr>
      <w:tr w:rsidR="005D363A" w:rsidRPr="00905522" w14:paraId="264E4256" w14:textId="77777777" w:rsidTr="005336DE">
        <w:trPr>
          <w:trHeight w:val="454"/>
        </w:trPr>
        <w:tc>
          <w:tcPr>
            <w:tcW w:w="2375" w:type="dxa"/>
          </w:tcPr>
          <w:p w14:paraId="11E8164E" w14:textId="77777777" w:rsidR="00CB0446" w:rsidRPr="002E48D7" w:rsidRDefault="00CB0446" w:rsidP="008400A0">
            <w:pPr>
              <w:spacing w:line="480" w:lineRule="auto"/>
              <w:ind w:right="-144"/>
              <w:rPr>
                <w:sz w:val="16"/>
                <w:szCs w:val="16"/>
              </w:rPr>
            </w:pPr>
            <w:r w:rsidRPr="002E48D7">
              <w:rPr>
                <w:sz w:val="16"/>
                <w:szCs w:val="16"/>
              </w:rPr>
              <w:t>BSLN [HbO2] (µM)</w:t>
            </w:r>
          </w:p>
        </w:tc>
        <w:tc>
          <w:tcPr>
            <w:tcW w:w="1495" w:type="dxa"/>
          </w:tcPr>
          <w:p w14:paraId="0FAC6869" w14:textId="77777777" w:rsidR="00CB0446" w:rsidRPr="002E48D7" w:rsidRDefault="00CB0446" w:rsidP="008400A0">
            <w:pPr>
              <w:spacing w:line="480" w:lineRule="auto"/>
              <w:ind w:right="-144"/>
              <w:rPr>
                <w:sz w:val="16"/>
                <w:szCs w:val="16"/>
              </w:rPr>
            </w:pPr>
            <w:r w:rsidRPr="002E48D7">
              <w:rPr>
                <w:sz w:val="16"/>
                <w:szCs w:val="16"/>
              </w:rPr>
              <w:t>29.35 ± 29.77</w:t>
            </w:r>
          </w:p>
        </w:tc>
        <w:tc>
          <w:tcPr>
            <w:tcW w:w="1548" w:type="dxa"/>
          </w:tcPr>
          <w:p w14:paraId="642E2EDA" w14:textId="77777777" w:rsidR="00CB0446" w:rsidRPr="002E48D7" w:rsidRDefault="00CB0446" w:rsidP="008400A0">
            <w:pPr>
              <w:spacing w:line="480" w:lineRule="auto"/>
              <w:ind w:right="-144"/>
              <w:rPr>
                <w:sz w:val="16"/>
                <w:szCs w:val="16"/>
              </w:rPr>
            </w:pPr>
            <w:r w:rsidRPr="002E48D7">
              <w:rPr>
                <w:sz w:val="16"/>
                <w:szCs w:val="16"/>
              </w:rPr>
              <w:t>32.2 ± 31.2</w:t>
            </w:r>
            <w:r w:rsidRPr="002E48D7">
              <w:rPr>
                <w:sz w:val="16"/>
                <w:szCs w:val="16"/>
                <w:vertAlign w:val="superscript"/>
              </w:rPr>
              <w:t xml:space="preserve"> α</w:t>
            </w:r>
          </w:p>
        </w:tc>
        <w:tc>
          <w:tcPr>
            <w:tcW w:w="238" w:type="dxa"/>
          </w:tcPr>
          <w:p w14:paraId="5AC84F90" w14:textId="77777777" w:rsidR="00CB0446" w:rsidRPr="002E48D7" w:rsidRDefault="00CB0446" w:rsidP="008400A0">
            <w:pPr>
              <w:spacing w:line="480" w:lineRule="auto"/>
              <w:ind w:right="-144"/>
              <w:rPr>
                <w:sz w:val="16"/>
                <w:szCs w:val="16"/>
              </w:rPr>
            </w:pPr>
          </w:p>
        </w:tc>
        <w:tc>
          <w:tcPr>
            <w:tcW w:w="1461" w:type="dxa"/>
          </w:tcPr>
          <w:p w14:paraId="51A13681" w14:textId="77777777" w:rsidR="00CB0446" w:rsidRPr="002E48D7" w:rsidRDefault="00CB0446" w:rsidP="008400A0">
            <w:pPr>
              <w:spacing w:line="480" w:lineRule="auto"/>
              <w:ind w:right="-144"/>
              <w:rPr>
                <w:sz w:val="16"/>
                <w:szCs w:val="16"/>
              </w:rPr>
            </w:pPr>
            <w:r w:rsidRPr="002E48D7">
              <w:rPr>
                <w:sz w:val="16"/>
                <w:szCs w:val="16"/>
              </w:rPr>
              <w:t>24.07 ± 19.48</w:t>
            </w:r>
          </w:p>
        </w:tc>
        <w:tc>
          <w:tcPr>
            <w:tcW w:w="1489" w:type="dxa"/>
          </w:tcPr>
          <w:p w14:paraId="30B4E1FC" w14:textId="77777777" w:rsidR="00CB0446" w:rsidRPr="002E48D7" w:rsidRDefault="00CB0446" w:rsidP="008400A0">
            <w:pPr>
              <w:spacing w:line="480" w:lineRule="auto"/>
              <w:ind w:right="-144"/>
              <w:rPr>
                <w:sz w:val="16"/>
                <w:szCs w:val="16"/>
              </w:rPr>
            </w:pPr>
            <w:r w:rsidRPr="002E48D7">
              <w:rPr>
                <w:sz w:val="16"/>
                <w:szCs w:val="16"/>
              </w:rPr>
              <w:t>28.6 ± 21.4</w:t>
            </w:r>
            <w:r w:rsidRPr="002E48D7">
              <w:rPr>
                <w:sz w:val="16"/>
                <w:szCs w:val="16"/>
                <w:vertAlign w:val="superscript"/>
              </w:rPr>
              <w:t xml:space="preserve"> α</w:t>
            </w:r>
          </w:p>
        </w:tc>
      </w:tr>
      <w:tr w:rsidR="005D363A" w:rsidRPr="00905522" w14:paraId="1A1A5037" w14:textId="77777777" w:rsidTr="005336DE">
        <w:trPr>
          <w:trHeight w:val="454"/>
        </w:trPr>
        <w:tc>
          <w:tcPr>
            <w:tcW w:w="2375" w:type="dxa"/>
          </w:tcPr>
          <w:p w14:paraId="2353A327" w14:textId="77777777" w:rsidR="00CB0446" w:rsidRPr="002E48D7" w:rsidRDefault="00CB0446" w:rsidP="008400A0">
            <w:pPr>
              <w:spacing w:line="480" w:lineRule="auto"/>
              <w:ind w:right="-144"/>
              <w:rPr>
                <w:sz w:val="16"/>
                <w:szCs w:val="16"/>
              </w:rPr>
            </w:pPr>
            <w:r w:rsidRPr="002E48D7">
              <w:rPr>
                <w:sz w:val="16"/>
                <w:szCs w:val="16"/>
              </w:rPr>
              <w:t>BSLN [</w:t>
            </w:r>
            <w:proofErr w:type="spellStart"/>
            <w:r w:rsidRPr="002E48D7">
              <w:rPr>
                <w:sz w:val="16"/>
                <w:szCs w:val="16"/>
              </w:rPr>
              <w:t>HHb</w:t>
            </w:r>
            <w:proofErr w:type="spellEnd"/>
            <w:r w:rsidRPr="002E48D7">
              <w:rPr>
                <w:sz w:val="16"/>
                <w:szCs w:val="16"/>
              </w:rPr>
              <w:t>] (µM)</w:t>
            </w:r>
          </w:p>
        </w:tc>
        <w:tc>
          <w:tcPr>
            <w:tcW w:w="1495" w:type="dxa"/>
          </w:tcPr>
          <w:p w14:paraId="5AA6D4B3" w14:textId="77777777" w:rsidR="00CB0446" w:rsidRPr="002E48D7" w:rsidRDefault="00CB0446" w:rsidP="008400A0">
            <w:pPr>
              <w:spacing w:line="480" w:lineRule="auto"/>
              <w:ind w:right="-144"/>
              <w:rPr>
                <w:b/>
                <w:sz w:val="16"/>
                <w:szCs w:val="16"/>
              </w:rPr>
            </w:pPr>
            <w:r w:rsidRPr="002E48D7">
              <w:rPr>
                <w:sz w:val="16"/>
                <w:szCs w:val="16"/>
              </w:rPr>
              <w:t>9.15 ± 6.40</w:t>
            </w:r>
          </w:p>
        </w:tc>
        <w:tc>
          <w:tcPr>
            <w:tcW w:w="1548" w:type="dxa"/>
          </w:tcPr>
          <w:p w14:paraId="4D3AC672" w14:textId="77777777" w:rsidR="00CB0446" w:rsidRPr="002E48D7" w:rsidRDefault="00CB0446" w:rsidP="008400A0">
            <w:pPr>
              <w:spacing w:line="480" w:lineRule="auto"/>
              <w:ind w:right="-144"/>
              <w:rPr>
                <w:sz w:val="16"/>
                <w:szCs w:val="16"/>
              </w:rPr>
            </w:pPr>
            <w:r w:rsidRPr="002E48D7">
              <w:rPr>
                <w:sz w:val="16"/>
                <w:szCs w:val="16"/>
              </w:rPr>
              <w:t>10.23 ± 6.3</w:t>
            </w:r>
          </w:p>
        </w:tc>
        <w:tc>
          <w:tcPr>
            <w:tcW w:w="238" w:type="dxa"/>
          </w:tcPr>
          <w:p w14:paraId="62DBE113" w14:textId="77777777" w:rsidR="00CB0446" w:rsidRPr="002E48D7" w:rsidRDefault="00CB0446" w:rsidP="008400A0">
            <w:pPr>
              <w:spacing w:line="480" w:lineRule="auto"/>
              <w:ind w:right="-144"/>
              <w:rPr>
                <w:sz w:val="16"/>
                <w:szCs w:val="16"/>
              </w:rPr>
            </w:pPr>
          </w:p>
        </w:tc>
        <w:tc>
          <w:tcPr>
            <w:tcW w:w="1461" w:type="dxa"/>
          </w:tcPr>
          <w:p w14:paraId="285671B1" w14:textId="77777777" w:rsidR="00CB0446" w:rsidRPr="002E48D7" w:rsidRDefault="00CB0446" w:rsidP="008400A0">
            <w:pPr>
              <w:spacing w:line="480" w:lineRule="auto"/>
              <w:ind w:right="-144"/>
              <w:rPr>
                <w:sz w:val="16"/>
                <w:szCs w:val="16"/>
              </w:rPr>
            </w:pPr>
            <w:r w:rsidRPr="002E48D7">
              <w:rPr>
                <w:sz w:val="16"/>
                <w:szCs w:val="16"/>
              </w:rPr>
              <w:t>13.59 ± 16.62</w:t>
            </w:r>
          </w:p>
        </w:tc>
        <w:tc>
          <w:tcPr>
            <w:tcW w:w="1489" w:type="dxa"/>
          </w:tcPr>
          <w:p w14:paraId="17545A56" w14:textId="77777777" w:rsidR="00CB0446" w:rsidRPr="002E48D7" w:rsidRDefault="00CB0446" w:rsidP="008400A0">
            <w:pPr>
              <w:spacing w:line="480" w:lineRule="auto"/>
              <w:ind w:right="-144"/>
              <w:rPr>
                <w:sz w:val="16"/>
                <w:szCs w:val="16"/>
              </w:rPr>
            </w:pPr>
            <w:r w:rsidRPr="002E48D7">
              <w:rPr>
                <w:sz w:val="16"/>
                <w:szCs w:val="16"/>
              </w:rPr>
              <w:t>9.14 ± 6.5</w:t>
            </w:r>
          </w:p>
        </w:tc>
      </w:tr>
      <w:tr w:rsidR="005D363A" w:rsidRPr="00905522" w14:paraId="4749502E" w14:textId="77777777" w:rsidTr="005336DE">
        <w:trPr>
          <w:trHeight w:val="454"/>
        </w:trPr>
        <w:tc>
          <w:tcPr>
            <w:tcW w:w="2375" w:type="dxa"/>
          </w:tcPr>
          <w:p w14:paraId="7E83FF94" w14:textId="77777777" w:rsidR="00CB0446" w:rsidRPr="002E48D7" w:rsidRDefault="00CB0446" w:rsidP="008400A0">
            <w:pPr>
              <w:spacing w:line="480" w:lineRule="auto"/>
              <w:ind w:right="-144"/>
              <w:rPr>
                <w:sz w:val="16"/>
                <w:szCs w:val="16"/>
              </w:rPr>
            </w:pPr>
            <w:r w:rsidRPr="002E48D7">
              <w:rPr>
                <w:sz w:val="16"/>
                <w:szCs w:val="16"/>
              </w:rPr>
              <w:t>Slope TSI% (% s-1)</w:t>
            </w:r>
          </w:p>
        </w:tc>
        <w:tc>
          <w:tcPr>
            <w:tcW w:w="1495" w:type="dxa"/>
          </w:tcPr>
          <w:p w14:paraId="28F0DA69" w14:textId="77777777" w:rsidR="00CB0446" w:rsidRPr="002E48D7" w:rsidRDefault="00CB0446" w:rsidP="008400A0">
            <w:pPr>
              <w:spacing w:line="480" w:lineRule="auto"/>
              <w:ind w:right="-144"/>
              <w:rPr>
                <w:sz w:val="16"/>
                <w:szCs w:val="16"/>
              </w:rPr>
            </w:pPr>
            <w:r w:rsidRPr="002E48D7">
              <w:rPr>
                <w:sz w:val="16"/>
                <w:szCs w:val="16"/>
              </w:rPr>
              <w:t>0.00079 ± 0.001</w:t>
            </w:r>
          </w:p>
        </w:tc>
        <w:tc>
          <w:tcPr>
            <w:tcW w:w="1548" w:type="dxa"/>
          </w:tcPr>
          <w:p w14:paraId="3AF7BB8C" w14:textId="77777777" w:rsidR="00CB0446" w:rsidRPr="002E48D7" w:rsidRDefault="00CB0446" w:rsidP="008400A0">
            <w:pPr>
              <w:spacing w:line="480" w:lineRule="auto"/>
              <w:ind w:right="-144"/>
              <w:rPr>
                <w:sz w:val="16"/>
                <w:szCs w:val="16"/>
              </w:rPr>
            </w:pPr>
            <w:r w:rsidRPr="002E48D7">
              <w:rPr>
                <w:sz w:val="16"/>
                <w:szCs w:val="16"/>
              </w:rPr>
              <w:t>0.0005 ± .0006</w:t>
            </w:r>
          </w:p>
        </w:tc>
        <w:tc>
          <w:tcPr>
            <w:tcW w:w="238" w:type="dxa"/>
          </w:tcPr>
          <w:p w14:paraId="4CE2B5B0" w14:textId="77777777" w:rsidR="00CB0446" w:rsidRPr="002E48D7" w:rsidRDefault="00CB0446" w:rsidP="008400A0">
            <w:pPr>
              <w:spacing w:line="480" w:lineRule="auto"/>
              <w:ind w:right="-144"/>
              <w:rPr>
                <w:sz w:val="16"/>
                <w:szCs w:val="16"/>
              </w:rPr>
            </w:pPr>
          </w:p>
        </w:tc>
        <w:tc>
          <w:tcPr>
            <w:tcW w:w="1461" w:type="dxa"/>
          </w:tcPr>
          <w:p w14:paraId="3060F3E2" w14:textId="77777777" w:rsidR="00CB0446" w:rsidRPr="002E48D7" w:rsidRDefault="00CB0446" w:rsidP="008400A0">
            <w:pPr>
              <w:spacing w:line="480" w:lineRule="auto"/>
              <w:ind w:right="-144"/>
              <w:rPr>
                <w:sz w:val="16"/>
                <w:szCs w:val="16"/>
              </w:rPr>
            </w:pPr>
            <w:r w:rsidRPr="002E48D7">
              <w:rPr>
                <w:sz w:val="16"/>
                <w:szCs w:val="16"/>
              </w:rPr>
              <w:t>0.0004 ± 0.0004</w:t>
            </w:r>
          </w:p>
        </w:tc>
        <w:tc>
          <w:tcPr>
            <w:tcW w:w="1489" w:type="dxa"/>
          </w:tcPr>
          <w:p w14:paraId="127901DE" w14:textId="77777777" w:rsidR="00CB0446" w:rsidRPr="002E48D7" w:rsidRDefault="00CB0446" w:rsidP="008400A0">
            <w:pPr>
              <w:spacing w:line="480" w:lineRule="auto"/>
              <w:ind w:right="-144"/>
              <w:rPr>
                <w:sz w:val="16"/>
                <w:szCs w:val="16"/>
              </w:rPr>
            </w:pPr>
            <w:r w:rsidRPr="002E48D7">
              <w:rPr>
                <w:sz w:val="16"/>
                <w:szCs w:val="16"/>
              </w:rPr>
              <w:t>0.0006 ± 0.0007</w:t>
            </w:r>
          </w:p>
        </w:tc>
      </w:tr>
      <w:tr w:rsidR="005D363A" w:rsidRPr="00905522" w14:paraId="2A2E741C" w14:textId="77777777" w:rsidTr="005336DE">
        <w:trPr>
          <w:trHeight w:val="454"/>
        </w:trPr>
        <w:tc>
          <w:tcPr>
            <w:tcW w:w="2375" w:type="dxa"/>
          </w:tcPr>
          <w:p w14:paraId="6295C6D5" w14:textId="77777777" w:rsidR="00CB0446" w:rsidRPr="002E48D7" w:rsidRDefault="00CB0446" w:rsidP="008400A0">
            <w:pPr>
              <w:spacing w:line="480" w:lineRule="auto"/>
              <w:ind w:right="-144"/>
              <w:rPr>
                <w:sz w:val="16"/>
                <w:szCs w:val="16"/>
              </w:rPr>
            </w:pPr>
            <w:r w:rsidRPr="002E48D7">
              <w:rPr>
                <w:sz w:val="16"/>
                <w:szCs w:val="16"/>
              </w:rPr>
              <w:t>Slope [Hb]total (µM s-1)</w:t>
            </w:r>
          </w:p>
        </w:tc>
        <w:tc>
          <w:tcPr>
            <w:tcW w:w="1495" w:type="dxa"/>
          </w:tcPr>
          <w:p w14:paraId="26F9B638" w14:textId="77777777" w:rsidR="00CB0446" w:rsidRPr="002E48D7" w:rsidRDefault="00CB0446" w:rsidP="008400A0">
            <w:pPr>
              <w:spacing w:line="480" w:lineRule="auto"/>
              <w:ind w:right="-144"/>
              <w:rPr>
                <w:sz w:val="16"/>
                <w:szCs w:val="16"/>
              </w:rPr>
            </w:pPr>
            <w:r w:rsidRPr="002E48D7">
              <w:rPr>
                <w:sz w:val="16"/>
                <w:szCs w:val="16"/>
              </w:rPr>
              <w:t>0.0002 ± 0.0003</w:t>
            </w:r>
          </w:p>
        </w:tc>
        <w:tc>
          <w:tcPr>
            <w:tcW w:w="1548" w:type="dxa"/>
          </w:tcPr>
          <w:p w14:paraId="54D037D7" w14:textId="77777777" w:rsidR="00CB0446" w:rsidRPr="002E48D7" w:rsidRDefault="00CB0446" w:rsidP="008400A0">
            <w:pPr>
              <w:spacing w:line="480" w:lineRule="auto"/>
              <w:ind w:right="-144"/>
              <w:rPr>
                <w:sz w:val="16"/>
                <w:szCs w:val="16"/>
              </w:rPr>
            </w:pPr>
            <w:r w:rsidRPr="002E48D7">
              <w:rPr>
                <w:sz w:val="16"/>
                <w:szCs w:val="16"/>
              </w:rPr>
              <w:t>0.0003 ± .0004</w:t>
            </w:r>
          </w:p>
        </w:tc>
        <w:tc>
          <w:tcPr>
            <w:tcW w:w="238" w:type="dxa"/>
          </w:tcPr>
          <w:p w14:paraId="52FB2778" w14:textId="77777777" w:rsidR="00CB0446" w:rsidRPr="002E48D7" w:rsidRDefault="00CB0446" w:rsidP="008400A0">
            <w:pPr>
              <w:spacing w:line="480" w:lineRule="auto"/>
              <w:ind w:right="-144"/>
              <w:rPr>
                <w:sz w:val="16"/>
                <w:szCs w:val="16"/>
              </w:rPr>
            </w:pPr>
          </w:p>
        </w:tc>
        <w:tc>
          <w:tcPr>
            <w:tcW w:w="1461" w:type="dxa"/>
          </w:tcPr>
          <w:p w14:paraId="082603CF" w14:textId="77777777" w:rsidR="00CB0446" w:rsidRPr="002E48D7" w:rsidRDefault="00CB0446" w:rsidP="008400A0">
            <w:pPr>
              <w:spacing w:line="480" w:lineRule="auto"/>
              <w:ind w:right="-144"/>
              <w:rPr>
                <w:sz w:val="16"/>
                <w:szCs w:val="16"/>
              </w:rPr>
            </w:pPr>
            <w:r w:rsidRPr="002E48D7">
              <w:rPr>
                <w:sz w:val="16"/>
                <w:szCs w:val="16"/>
              </w:rPr>
              <w:t>0.0002 ± 0.0004</w:t>
            </w:r>
          </w:p>
        </w:tc>
        <w:tc>
          <w:tcPr>
            <w:tcW w:w="1489" w:type="dxa"/>
          </w:tcPr>
          <w:p w14:paraId="356CCE2D" w14:textId="77777777" w:rsidR="00CB0446" w:rsidRPr="002E48D7" w:rsidRDefault="00CB0446" w:rsidP="008400A0">
            <w:pPr>
              <w:spacing w:line="480" w:lineRule="auto"/>
              <w:ind w:right="-144"/>
              <w:rPr>
                <w:sz w:val="16"/>
                <w:szCs w:val="16"/>
              </w:rPr>
            </w:pPr>
            <w:r w:rsidRPr="002E48D7">
              <w:rPr>
                <w:sz w:val="16"/>
                <w:szCs w:val="16"/>
              </w:rPr>
              <w:t>0.0004 ± .0004</w:t>
            </w:r>
            <w:r w:rsidRPr="002E48D7">
              <w:rPr>
                <w:sz w:val="16"/>
                <w:szCs w:val="16"/>
                <w:vertAlign w:val="superscript"/>
              </w:rPr>
              <w:t xml:space="preserve"> α</w:t>
            </w:r>
          </w:p>
        </w:tc>
      </w:tr>
      <w:tr w:rsidR="005D363A" w:rsidRPr="00905522" w14:paraId="15966445" w14:textId="77777777" w:rsidTr="005336DE">
        <w:trPr>
          <w:trHeight w:val="454"/>
        </w:trPr>
        <w:tc>
          <w:tcPr>
            <w:tcW w:w="2375" w:type="dxa"/>
          </w:tcPr>
          <w:p w14:paraId="53290EE4" w14:textId="77777777" w:rsidR="00CB0446" w:rsidRPr="002E48D7" w:rsidRDefault="00CB0446" w:rsidP="008400A0">
            <w:pPr>
              <w:spacing w:line="480" w:lineRule="auto"/>
              <w:ind w:right="-144"/>
              <w:rPr>
                <w:sz w:val="16"/>
                <w:szCs w:val="16"/>
              </w:rPr>
            </w:pPr>
            <w:r w:rsidRPr="002E48D7">
              <w:rPr>
                <w:sz w:val="16"/>
                <w:szCs w:val="16"/>
              </w:rPr>
              <w:t>Slope [HbO2] (µM s-1)</w:t>
            </w:r>
          </w:p>
        </w:tc>
        <w:tc>
          <w:tcPr>
            <w:tcW w:w="1495" w:type="dxa"/>
          </w:tcPr>
          <w:p w14:paraId="692D2DEC" w14:textId="77777777" w:rsidR="00CB0446" w:rsidRPr="002E48D7" w:rsidRDefault="00CB0446" w:rsidP="008400A0">
            <w:pPr>
              <w:spacing w:line="480" w:lineRule="auto"/>
              <w:ind w:right="-144"/>
              <w:rPr>
                <w:sz w:val="16"/>
                <w:szCs w:val="16"/>
              </w:rPr>
            </w:pPr>
            <w:r w:rsidRPr="002E48D7">
              <w:rPr>
                <w:sz w:val="16"/>
                <w:szCs w:val="16"/>
              </w:rPr>
              <w:t>0.0003 ± 0.0003</w:t>
            </w:r>
          </w:p>
        </w:tc>
        <w:tc>
          <w:tcPr>
            <w:tcW w:w="1548" w:type="dxa"/>
          </w:tcPr>
          <w:p w14:paraId="0547A28F" w14:textId="77777777" w:rsidR="00CB0446" w:rsidRPr="002E48D7" w:rsidRDefault="00CB0446" w:rsidP="008400A0">
            <w:pPr>
              <w:spacing w:line="480" w:lineRule="auto"/>
              <w:ind w:right="-144"/>
              <w:rPr>
                <w:sz w:val="16"/>
                <w:szCs w:val="16"/>
              </w:rPr>
            </w:pPr>
            <w:r w:rsidRPr="002E48D7">
              <w:rPr>
                <w:sz w:val="16"/>
                <w:szCs w:val="16"/>
              </w:rPr>
              <w:t>0.0003 ± .0004</w:t>
            </w:r>
          </w:p>
        </w:tc>
        <w:tc>
          <w:tcPr>
            <w:tcW w:w="238" w:type="dxa"/>
          </w:tcPr>
          <w:p w14:paraId="28340A0A" w14:textId="77777777" w:rsidR="00CB0446" w:rsidRPr="002E48D7" w:rsidRDefault="00CB0446" w:rsidP="008400A0">
            <w:pPr>
              <w:spacing w:line="480" w:lineRule="auto"/>
              <w:ind w:right="-144"/>
              <w:rPr>
                <w:sz w:val="16"/>
                <w:szCs w:val="16"/>
              </w:rPr>
            </w:pPr>
          </w:p>
        </w:tc>
        <w:tc>
          <w:tcPr>
            <w:tcW w:w="1461" w:type="dxa"/>
          </w:tcPr>
          <w:p w14:paraId="6F71DD0C" w14:textId="77777777" w:rsidR="00CB0446" w:rsidRPr="002E48D7" w:rsidRDefault="00CB0446" w:rsidP="008400A0">
            <w:pPr>
              <w:spacing w:line="480" w:lineRule="auto"/>
              <w:ind w:right="-144"/>
              <w:rPr>
                <w:sz w:val="16"/>
                <w:szCs w:val="16"/>
              </w:rPr>
            </w:pPr>
            <w:r w:rsidRPr="002E48D7">
              <w:rPr>
                <w:sz w:val="16"/>
                <w:szCs w:val="16"/>
              </w:rPr>
              <w:t>0.0002 ± 0.0004</w:t>
            </w:r>
          </w:p>
        </w:tc>
        <w:tc>
          <w:tcPr>
            <w:tcW w:w="1489" w:type="dxa"/>
          </w:tcPr>
          <w:p w14:paraId="7E3A1722" w14:textId="77777777" w:rsidR="00CB0446" w:rsidRPr="002E48D7" w:rsidRDefault="00CB0446" w:rsidP="008400A0">
            <w:pPr>
              <w:spacing w:line="480" w:lineRule="auto"/>
              <w:ind w:right="-144"/>
              <w:rPr>
                <w:sz w:val="16"/>
                <w:szCs w:val="16"/>
              </w:rPr>
            </w:pPr>
            <w:r w:rsidRPr="002E48D7">
              <w:rPr>
                <w:sz w:val="16"/>
                <w:szCs w:val="16"/>
              </w:rPr>
              <w:t>0.0004 ± .0005</w:t>
            </w:r>
            <w:r w:rsidRPr="002E48D7">
              <w:rPr>
                <w:sz w:val="16"/>
                <w:szCs w:val="16"/>
                <w:vertAlign w:val="superscript"/>
              </w:rPr>
              <w:t xml:space="preserve"> α</w:t>
            </w:r>
          </w:p>
        </w:tc>
      </w:tr>
      <w:tr w:rsidR="005D363A" w:rsidRPr="00905522" w14:paraId="2E1A27FE" w14:textId="77777777" w:rsidTr="005336DE">
        <w:trPr>
          <w:trHeight w:val="454"/>
        </w:trPr>
        <w:tc>
          <w:tcPr>
            <w:tcW w:w="2375" w:type="dxa"/>
          </w:tcPr>
          <w:p w14:paraId="45917AB7" w14:textId="77777777" w:rsidR="00CB0446" w:rsidRPr="002E48D7" w:rsidRDefault="00CB0446" w:rsidP="008400A0">
            <w:pPr>
              <w:spacing w:line="480" w:lineRule="auto"/>
              <w:ind w:right="-144"/>
              <w:rPr>
                <w:sz w:val="16"/>
                <w:szCs w:val="16"/>
              </w:rPr>
            </w:pPr>
            <w:r w:rsidRPr="002E48D7">
              <w:rPr>
                <w:sz w:val="16"/>
                <w:szCs w:val="16"/>
              </w:rPr>
              <w:t>Slope [</w:t>
            </w:r>
            <w:proofErr w:type="spellStart"/>
            <w:r w:rsidRPr="002E48D7">
              <w:rPr>
                <w:sz w:val="16"/>
                <w:szCs w:val="16"/>
              </w:rPr>
              <w:t>HHb</w:t>
            </w:r>
            <w:proofErr w:type="spellEnd"/>
            <w:r w:rsidRPr="002E48D7">
              <w:rPr>
                <w:sz w:val="16"/>
                <w:szCs w:val="16"/>
              </w:rPr>
              <w:t>] (µM s-1)</w:t>
            </w:r>
          </w:p>
        </w:tc>
        <w:tc>
          <w:tcPr>
            <w:tcW w:w="1495" w:type="dxa"/>
          </w:tcPr>
          <w:p w14:paraId="791D9B8A" w14:textId="77777777" w:rsidR="00CB0446" w:rsidRPr="002E48D7" w:rsidRDefault="00CB0446" w:rsidP="008400A0">
            <w:pPr>
              <w:spacing w:line="480" w:lineRule="auto"/>
              <w:ind w:right="-144"/>
              <w:rPr>
                <w:sz w:val="16"/>
                <w:szCs w:val="16"/>
              </w:rPr>
            </w:pPr>
            <w:r w:rsidRPr="002E48D7">
              <w:rPr>
                <w:sz w:val="16"/>
                <w:szCs w:val="16"/>
              </w:rPr>
              <w:t>-0.00005 ± -0.00008</w:t>
            </w:r>
          </w:p>
        </w:tc>
        <w:tc>
          <w:tcPr>
            <w:tcW w:w="1548" w:type="dxa"/>
          </w:tcPr>
          <w:p w14:paraId="7FE4EDE5" w14:textId="77777777" w:rsidR="00CB0446" w:rsidRPr="002E48D7" w:rsidRDefault="00CB0446" w:rsidP="008400A0">
            <w:pPr>
              <w:spacing w:line="480" w:lineRule="auto"/>
              <w:ind w:right="-144"/>
              <w:rPr>
                <w:sz w:val="16"/>
                <w:szCs w:val="16"/>
              </w:rPr>
            </w:pPr>
            <w:r w:rsidRPr="002E48D7">
              <w:rPr>
                <w:sz w:val="16"/>
                <w:szCs w:val="16"/>
              </w:rPr>
              <w:t>-0.00006 ± .00007</w:t>
            </w:r>
          </w:p>
        </w:tc>
        <w:tc>
          <w:tcPr>
            <w:tcW w:w="238" w:type="dxa"/>
          </w:tcPr>
          <w:p w14:paraId="0C8778A2" w14:textId="77777777" w:rsidR="00CB0446" w:rsidRPr="002E48D7" w:rsidRDefault="00CB0446" w:rsidP="008400A0">
            <w:pPr>
              <w:spacing w:line="480" w:lineRule="auto"/>
              <w:ind w:right="-144"/>
              <w:rPr>
                <w:sz w:val="16"/>
                <w:szCs w:val="16"/>
              </w:rPr>
            </w:pPr>
          </w:p>
        </w:tc>
        <w:tc>
          <w:tcPr>
            <w:tcW w:w="1461" w:type="dxa"/>
          </w:tcPr>
          <w:p w14:paraId="442B9DDE" w14:textId="77777777" w:rsidR="00CB0446" w:rsidRPr="002E48D7" w:rsidRDefault="00CB0446" w:rsidP="008400A0">
            <w:pPr>
              <w:spacing w:line="480" w:lineRule="auto"/>
              <w:ind w:right="-144"/>
              <w:rPr>
                <w:sz w:val="16"/>
                <w:szCs w:val="16"/>
              </w:rPr>
            </w:pPr>
            <w:r w:rsidRPr="002E48D7">
              <w:rPr>
                <w:sz w:val="16"/>
                <w:szCs w:val="16"/>
              </w:rPr>
              <w:t>-0.00003 ± -0.001</w:t>
            </w:r>
          </w:p>
        </w:tc>
        <w:tc>
          <w:tcPr>
            <w:tcW w:w="1489" w:type="dxa"/>
          </w:tcPr>
          <w:p w14:paraId="58541E45" w14:textId="77777777" w:rsidR="00CB0446" w:rsidRPr="002E48D7" w:rsidRDefault="00CB0446" w:rsidP="008400A0">
            <w:pPr>
              <w:spacing w:line="480" w:lineRule="auto"/>
              <w:ind w:right="-144"/>
              <w:rPr>
                <w:sz w:val="16"/>
                <w:szCs w:val="16"/>
              </w:rPr>
            </w:pPr>
            <w:r w:rsidRPr="002E48D7">
              <w:rPr>
                <w:sz w:val="16"/>
                <w:szCs w:val="16"/>
              </w:rPr>
              <w:t>-0.00005 ± .0001</w:t>
            </w:r>
          </w:p>
        </w:tc>
      </w:tr>
      <w:tr w:rsidR="005D363A" w:rsidRPr="00905522" w14:paraId="251BA8E8" w14:textId="77777777" w:rsidTr="005336DE">
        <w:trPr>
          <w:trHeight w:val="454"/>
        </w:trPr>
        <w:tc>
          <w:tcPr>
            <w:tcW w:w="2375" w:type="dxa"/>
          </w:tcPr>
          <w:p w14:paraId="3C7CF678" w14:textId="77777777" w:rsidR="00CB0446" w:rsidRPr="002E48D7" w:rsidRDefault="00CB0446" w:rsidP="008400A0">
            <w:pPr>
              <w:spacing w:line="480" w:lineRule="auto"/>
              <w:ind w:right="-144"/>
              <w:rPr>
                <w:sz w:val="16"/>
                <w:szCs w:val="16"/>
              </w:rPr>
            </w:pPr>
            <w:r w:rsidRPr="002E48D7">
              <w:rPr>
                <w:sz w:val="16"/>
                <w:szCs w:val="16"/>
              </w:rPr>
              <w:t>Peak TSI% (%)</w:t>
            </w:r>
          </w:p>
        </w:tc>
        <w:tc>
          <w:tcPr>
            <w:tcW w:w="1495" w:type="dxa"/>
          </w:tcPr>
          <w:p w14:paraId="2108201A" w14:textId="77777777" w:rsidR="00CB0446" w:rsidRPr="002E48D7" w:rsidRDefault="00CB0446" w:rsidP="008400A0">
            <w:pPr>
              <w:spacing w:line="480" w:lineRule="auto"/>
              <w:ind w:right="-144"/>
              <w:rPr>
                <w:sz w:val="16"/>
                <w:szCs w:val="16"/>
              </w:rPr>
            </w:pPr>
            <w:r w:rsidRPr="002E48D7">
              <w:rPr>
                <w:sz w:val="16"/>
                <w:szCs w:val="16"/>
              </w:rPr>
              <w:t>75.58 ± 11.05</w:t>
            </w:r>
          </w:p>
        </w:tc>
        <w:tc>
          <w:tcPr>
            <w:tcW w:w="1548" w:type="dxa"/>
          </w:tcPr>
          <w:p w14:paraId="4FC45C5D" w14:textId="77777777" w:rsidR="00CB0446" w:rsidRPr="002E48D7" w:rsidRDefault="00CB0446" w:rsidP="008400A0">
            <w:pPr>
              <w:spacing w:line="480" w:lineRule="auto"/>
              <w:ind w:right="-144"/>
              <w:rPr>
                <w:sz w:val="16"/>
                <w:szCs w:val="16"/>
              </w:rPr>
            </w:pPr>
            <w:r w:rsidRPr="002E48D7">
              <w:rPr>
                <w:sz w:val="16"/>
                <w:szCs w:val="16"/>
              </w:rPr>
              <w:t>76.8 ± 11.9</w:t>
            </w:r>
          </w:p>
        </w:tc>
        <w:tc>
          <w:tcPr>
            <w:tcW w:w="238" w:type="dxa"/>
          </w:tcPr>
          <w:p w14:paraId="3B182A3C" w14:textId="77777777" w:rsidR="00CB0446" w:rsidRPr="002E48D7" w:rsidRDefault="00CB0446" w:rsidP="008400A0">
            <w:pPr>
              <w:spacing w:line="480" w:lineRule="auto"/>
              <w:ind w:right="-144"/>
              <w:rPr>
                <w:sz w:val="16"/>
                <w:szCs w:val="16"/>
              </w:rPr>
            </w:pPr>
          </w:p>
        </w:tc>
        <w:tc>
          <w:tcPr>
            <w:tcW w:w="1461" w:type="dxa"/>
          </w:tcPr>
          <w:p w14:paraId="29192075" w14:textId="77777777" w:rsidR="00CB0446" w:rsidRPr="002E48D7" w:rsidRDefault="00CB0446" w:rsidP="008400A0">
            <w:pPr>
              <w:spacing w:line="480" w:lineRule="auto"/>
              <w:ind w:right="-144"/>
              <w:rPr>
                <w:sz w:val="16"/>
                <w:szCs w:val="16"/>
              </w:rPr>
            </w:pPr>
            <w:r w:rsidRPr="002E48D7">
              <w:rPr>
                <w:sz w:val="16"/>
                <w:szCs w:val="16"/>
              </w:rPr>
              <w:t>74.24 ± 13.05</w:t>
            </w:r>
          </w:p>
        </w:tc>
        <w:tc>
          <w:tcPr>
            <w:tcW w:w="1489" w:type="dxa"/>
          </w:tcPr>
          <w:p w14:paraId="43FEE81E" w14:textId="77777777" w:rsidR="00CB0446" w:rsidRPr="002E48D7" w:rsidRDefault="00CB0446" w:rsidP="008400A0">
            <w:pPr>
              <w:spacing w:line="480" w:lineRule="auto"/>
              <w:ind w:right="-144"/>
              <w:rPr>
                <w:sz w:val="16"/>
                <w:szCs w:val="16"/>
              </w:rPr>
            </w:pPr>
            <w:r w:rsidRPr="002E48D7">
              <w:rPr>
                <w:sz w:val="16"/>
                <w:szCs w:val="16"/>
              </w:rPr>
              <w:t>79.9 ± 10.2</w:t>
            </w:r>
            <w:r w:rsidRPr="002E48D7">
              <w:rPr>
                <w:sz w:val="16"/>
                <w:szCs w:val="16"/>
                <w:vertAlign w:val="superscript"/>
              </w:rPr>
              <w:t xml:space="preserve"> α</w:t>
            </w:r>
          </w:p>
        </w:tc>
      </w:tr>
      <w:tr w:rsidR="005D363A" w:rsidRPr="00905522" w14:paraId="0847A0BC" w14:textId="77777777" w:rsidTr="005336DE">
        <w:trPr>
          <w:trHeight w:val="454"/>
        </w:trPr>
        <w:tc>
          <w:tcPr>
            <w:tcW w:w="2375" w:type="dxa"/>
          </w:tcPr>
          <w:p w14:paraId="312B963D" w14:textId="77777777" w:rsidR="00CB0446" w:rsidRPr="002E48D7" w:rsidRDefault="00CB0446" w:rsidP="008400A0">
            <w:pPr>
              <w:spacing w:line="480" w:lineRule="auto"/>
              <w:ind w:right="-144"/>
              <w:rPr>
                <w:sz w:val="16"/>
                <w:szCs w:val="16"/>
              </w:rPr>
            </w:pPr>
            <w:r w:rsidRPr="002E48D7">
              <w:rPr>
                <w:sz w:val="16"/>
                <w:szCs w:val="16"/>
              </w:rPr>
              <w:t>Peak [Hb]total (µM)</w:t>
            </w:r>
          </w:p>
        </w:tc>
        <w:tc>
          <w:tcPr>
            <w:tcW w:w="1495" w:type="dxa"/>
          </w:tcPr>
          <w:p w14:paraId="702F6059" w14:textId="77777777" w:rsidR="00CB0446" w:rsidRPr="002E48D7" w:rsidRDefault="00CB0446" w:rsidP="008400A0">
            <w:pPr>
              <w:spacing w:line="480" w:lineRule="auto"/>
              <w:ind w:right="-144"/>
              <w:rPr>
                <w:sz w:val="16"/>
                <w:szCs w:val="16"/>
              </w:rPr>
            </w:pPr>
            <w:r w:rsidRPr="002E48D7">
              <w:rPr>
                <w:sz w:val="16"/>
                <w:szCs w:val="16"/>
              </w:rPr>
              <w:t>46.87 ± 37.71</w:t>
            </w:r>
          </w:p>
        </w:tc>
        <w:tc>
          <w:tcPr>
            <w:tcW w:w="1548" w:type="dxa"/>
          </w:tcPr>
          <w:p w14:paraId="64902D64" w14:textId="77777777" w:rsidR="00CB0446" w:rsidRPr="002E48D7" w:rsidRDefault="00CB0446" w:rsidP="008400A0">
            <w:pPr>
              <w:spacing w:line="480" w:lineRule="auto"/>
              <w:ind w:right="-144"/>
              <w:rPr>
                <w:sz w:val="16"/>
                <w:szCs w:val="16"/>
              </w:rPr>
            </w:pPr>
            <w:r w:rsidRPr="002E48D7">
              <w:rPr>
                <w:sz w:val="16"/>
                <w:szCs w:val="16"/>
              </w:rPr>
              <w:t>51.5 ± 43.3</w:t>
            </w:r>
            <w:r w:rsidRPr="002E48D7">
              <w:rPr>
                <w:sz w:val="16"/>
                <w:szCs w:val="16"/>
                <w:vertAlign w:val="superscript"/>
              </w:rPr>
              <w:t xml:space="preserve"> α</w:t>
            </w:r>
          </w:p>
        </w:tc>
        <w:tc>
          <w:tcPr>
            <w:tcW w:w="238" w:type="dxa"/>
          </w:tcPr>
          <w:p w14:paraId="0A2A474C" w14:textId="77777777" w:rsidR="00CB0446" w:rsidRPr="002E48D7" w:rsidRDefault="00CB0446" w:rsidP="008400A0">
            <w:pPr>
              <w:spacing w:line="480" w:lineRule="auto"/>
              <w:ind w:right="-144"/>
              <w:rPr>
                <w:sz w:val="16"/>
                <w:szCs w:val="16"/>
              </w:rPr>
            </w:pPr>
          </w:p>
        </w:tc>
        <w:tc>
          <w:tcPr>
            <w:tcW w:w="1461" w:type="dxa"/>
          </w:tcPr>
          <w:p w14:paraId="12FDECA7" w14:textId="77777777" w:rsidR="00CB0446" w:rsidRPr="002E48D7" w:rsidRDefault="00CB0446" w:rsidP="008400A0">
            <w:pPr>
              <w:spacing w:line="480" w:lineRule="auto"/>
              <w:ind w:right="-144"/>
              <w:rPr>
                <w:sz w:val="16"/>
                <w:szCs w:val="16"/>
              </w:rPr>
            </w:pPr>
            <w:r w:rsidRPr="002E48D7">
              <w:rPr>
                <w:sz w:val="16"/>
                <w:szCs w:val="16"/>
              </w:rPr>
              <w:t>40.28 ± 27.08</w:t>
            </w:r>
          </w:p>
        </w:tc>
        <w:tc>
          <w:tcPr>
            <w:tcW w:w="1489" w:type="dxa"/>
          </w:tcPr>
          <w:p w14:paraId="326C856E" w14:textId="77777777" w:rsidR="00CB0446" w:rsidRPr="002E48D7" w:rsidRDefault="00CB0446" w:rsidP="008400A0">
            <w:pPr>
              <w:spacing w:line="480" w:lineRule="auto"/>
              <w:ind w:right="-144"/>
              <w:rPr>
                <w:sz w:val="16"/>
                <w:szCs w:val="16"/>
              </w:rPr>
            </w:pPr>
            <w:r w:rsidRPr="002E48D7">
              <w:rPr>
                <w:sz w:val="16"/>
                <w:szCs w:val="16"/>
              </w:rPr>
              <w:t>44.7 ± 29.7</w:t>
            </w:r>
            <w:r w:rsidRPr="002E48D7">
              <w:rPr>
                <w:sz w:val="16"/>
                <w:szCs w:val="16"/>
                <w:vertAlign w:val="superscript"/>
              </w:rPr>
              <w:t xml:space="preserve"> α</w:t>
            </w:r>
          </w:p>
        </w:tc>
      </w:tr>
      <w:tr w:rsidR="005D363A" w:rsidRPr="00905522" w14:paraId="1FD46874" w14:textId="77777777" w:rsidTr="005336DE">
        <w:trPr>
          <w:trHeight w:val="454"/>
        </w:trPr>
        <w:tc>
          <w:tcPr>
            <w:tcW w:w="2375" w:type="dxa"/>
          </w:tcPr>
          <w:p w14:paraId="3EEE029F" w14:textId="77777777" w:rsidR="00CB0446" w:rsidRPr="002E48D7" w:rsidRDefault="00CB0446" w:rsidP="008400A0">
            <w:pPr>
              <w:spacing w:line="480" w:lineRule="auto"/>
              <w:ind w:right="-144"/>
              <w:rPr>
                <w:sz w:val="16"/>
                <w:szCs w:val="16"/>
              </w:rPr>
            </w:pPr>
            <w:r w:rsidRPr="002E48D7">
              <w:rPr>
                <w:sz w:val="16"/>
                <w:szCs w:val="16"/>
              </w:rPr>
              <w:t>Peak [HbO2] (µM)</w:t>
            </w:r>
          </w:p>
        </w:tc>
        <w:tc>
          <w:tcPr>
            <w:tcW w:w="1495" w:type="dxa"/>
          </w:tcPr>
          <w:p w14:paraId="4BE75BB0" w14:textId="77777777" w:rsidR="00CB0446" w:rsidRPr="002E48D7" w:rsidRDefault="00CB0446" w:rsidP="008400A0">
            <w:pPr>
              <w:spacing w:line="480" w:lineRule="auto"/>
              <w:ind w:right="-144"/>
              <w:rPr>
                <w:sz w:val="16"/>
                <w:szCs w:val="16"/>
              </w:rPr>
            </w:pPr>
            <w:r w:rsidRPr="002E48D7">
              <w:rPr>
                <w:sz w:val="16"/>
                <w:szCs w:val="16"/>
              </w:rPr>
              <w:t>38.16 ± 36.56</w:t>
            </w:r>
          </w:p>
        </w:tc>
        <w:tc>
          <w:tcPr>
            <w:tcW w:w="1548" w:type="dxa"/>
          </w:tcPr>
          <w:p w14:paraId="05B5452F" w14:textId="77777777" w:rsidR="00CB0446" w:rsidRPr="002E48D7" w:rsidRDefault="00CB0446" w:rsidP="008400A0">
            <w:pPr>
              <w:spacing w:line="480" w:lineRule="auto"/>
              <w:ind w:right="-144"/>
              <w:rPr>
                <w:sz w:val="16"/>
                <w:szCs w:val="16"/>
              </w:rPr>
            </w:pPr>
            <w:r w:rsidRPr="002E48D7">
              <w:rPr>
                <w:sz w:val="16"/>
                <w:szCs w:val="16"/>
              </w:rPr>
              <w:t>43.1 ± 43.6</w:t>
            </w:r>
            <w:r w:rsidRPr="002E48D7">
              <w:rPr>
                <w:sz w:val="16"/>
                <w:szCs w:val="16"/>
                <w:vertAlign w:val="superscript"/>
              </w:rPr>
              <w:t xml:space="preserve"> α</w:t>
            </w:r>
          </w:p>
        </w:tc>
        <w:tc>
          <w:tcPr>
            <w:tcW w:w="238" w:type="dxa"/>
          </w:tcPr>
          <w:p w14:paraId="162BD22D" w14:textId="77777777" w:rsidR="00CB0446" w:rsidRPr="002E48D7" w:rsidRDefault="00CB0446" w:rsidP="008400A0">
            <w:pPr>
              <w:spacing w:line="480" w:lineRule="auto"/>
              <w:ind w:right="-144"/>
              <w:rPr>
                <w:sz w:val="16"/>
                <w:szCs w:val="16"/>
              </w:rPr>
            </w:pPr>
          </w:p>
        </w:tc>
        <w:tc>
          <w:tcPr>
            <w:tcW w:w="1461" w:type="dxa"/>
          </w:tcPr>
          <w:p w14:paraId="2A2AC15F" w14:textId="77777777" w:rsidR="00CB0446" w:rsidRPr="002E48D7" w:rsidRDefault="00CB0446" w:rsidP="008400A0">
            <w:pPr>
              <w:spacing w:line="480" w:lineRule="auto"/>
              <w:ind w:right="-144"/>
              <w:rPr>
                <w:sz w:val="16"/>
                <w:szCs w:val="16"/>
              </w:rPr>
            </w:pPr>
            <w:r w:rsidRPr="002E48D7">
              <w:rPr>
                <w:sz w:val="16"/>
                <w:szCs w:val="16"/>
              </w:rPr>
              <w:t>30.23 ± 23.19</w:t>
            </w:r>
          </w:p>
        </w:tc>
        <w:tc>
          <w:tcPr>
            <w:tcW w:w="1489" w:type="dxa"/>
          </w:tcPr>
          <w:p w14:paraId="454915C1" w14:textId="77777777" w:rsidR="00CB0446" w:rsidRPr="002E48D7" w:rsidRDefault="00CB0446" w:rsidP="008400A0">
            <w:pPr>
              <w:spacing w:line="480" w:lineRule="auto"/>
              <w:ind w:right="-144"/>
              <w:rPr>
                <w:sz w:val="16"/>
                <w:szCs w:val="16"/>
              </w:rPr>
            </w:pPr>
            <w:r w:rsidRPr="002E48D7">
              <w:rPr>
                <w:sz w:val="16"/>
                <w:szCs w:val="16"/>
              </w:rPr>
              <w:t>36.4 ± 26.6</w:t>
            </w:r>
            <w:r w:rsidRPr="002E48D7">
              <w:rPr>
                <w:sz w:val="16"/>
                <w:szCs w:val="16"/>
                <w:vertAlign w:val="superscript"/>
              </w:rPr>
              <w:t xml:space="preserve">  α</w:t>
            </w:r>
          </w:p>
        </w:tc>
      </w:tr>
      <w:tr w:rsidR="005D363A" w:rsidRPr="00905522" w14:paraId="5BA1D7C6" w14:textId="77777777" w:rsidTr="005336DE">
        <w:trPr>
          <w:trHeight w:val="454"/>
        </w:trPr>
        <w:tc>
          <w:tcPr>
            <w:tcW w:w="2375" w:type="dxa"/>
          </w:tcPr>
          <w:p w14:paraId="32B7EDBA" w14:textId="77777777" w:rsidR="00CB0446" w:rsidRPr="002E48D7" w:rsidRDefault="00CB0446" w:rsidP="008400A0">
            <w:pPr>
              <w:spacing w:line="480" w:lineRule="auto"/>
              <w:ind w:right="-144"/>
              <w:rPr>
                <w:sz w:val="16"/>
                <w:szCs w:val="16"/>
              </w:rPr>
            </w:pPr>
            <w:r w:rsidRPr="002E48D7">
              <w:rPr>
                <w:sz w:val="16"/>
                <w:szCs w:val="16"/>
              </w:rPr>
              <w:t>TTP TSI% (s)</w:t>
            </w:r>
          </w:p>
        </w:tc>
        <w:tc>
          <w:tcPr>
            <w:tcW w:w="1495" w:type="dxa"/>
          </w:tcPr>
          <w:p w14:paraId="5527CC44" w14:textId="77777777" w:rsidR="00CB0446" w:rsidRPr="002E48D7" w:rsidRDefault="00CB0446" w:rsidP="008400A0">
            <w:pPr>
              <w:spacing w:line="480" w:lineRule="auto"/>
              <w:ind w:right="-144"/>
              <w:rPr>
                <w:sz w:val="16"/>
                <w:szCs w:val="16"/>
              </w:rPr>
            </w:pPr>
            <w:r w:rsidRPr="002E48D7">
              <w:rPr>
                <w:sz w:val="16"/>
                <w:szCs w:val="16"/>
              </w:rPr>
              <w:t>84.54 ± 31.39</w:t>
            </w:r>
          </w:p>
        </w:tc>
        <w:tc>
          <w:tcPr>
            <w:tcW w:w="1548" w:type="dxa"/>
          </w:tcPr>
          <w:p w14:paraId="72D4226B" w14:textId="77777777" w:rsidR="00CB0446" w:rsidRPr="002E48D7" w:rsidRDefault="00CB0446" w:rsidP="008400A0">
            <w:pPr>
              <w:spacing w:line="480" w:lineRule="auto"/>
              <w:ind w:right="-144"/>
              <w:rPr>
                <w:sz w:val="16"/>
                <w:szCs w:val="16"/>
              </w:rPr>
            </w:pPr>
            <w:r w:rsidRPr="002E48D7">
              <w:rPr>
                <w:sz w:val="16"/>
                <w:szCs w:val="16"/>
              </w:rPr>
              <w:t>72.23 ± 25.0</w:t>
            </w:r>
          </w:p>
        </w:tc>
        <w:tc>
          <w:tcPr>
            <w:tcW w:w="238" w:type="dxa"/>
          </w:tcPr>
          <w:p w14:paraId="4F395B48" w14:textId="77777777" w:rsidR="00CB0446" w:rsidRPr="002E48D7" w:rsidRDefault="00CB0446" w:rsidP="008400A0">
            <w:pPr>
              <w:spacing w:line="480" w:lineRule="auto"/>
              <w:ind w:right="-144"/>
              <w:rPr>
                <w:sz w:val="16"/>
                <w:szCs w:val="16"/>
              </w:rPr>
            </w:pPr>
          </w:p>
        </w:tc>
        <w:tc>
          <w:tcPr>
            <w:tcW w:w="1461" w:type="dxa"/>
          </w:tcPr>
          <w:p w14:paraId="666FAF19" w14:textId="77777777" w:rsidR="00CB0446" w:rsidRPr="002E48D7" w:rsidRDefault="00CB0446" w:rsidP="008400A0">
            <w:pPr>
              <w:spacing w:line="480" w:lineRule="auto"/>
              <w:ind w:right="-144"/>
              <w:rPr>
                <w:sz w:val="16"/>
                <w:szCs w:val="16"/>
              </w:rPr>
            </w:pPr>
            <w:r w:rsidRPr="002E48D7">
              <w:rPr>
                <w:sz w:val="16"/>
                <w:szCs w:val="16"/>
              </w:rPr>
              <w:t>89.16 ± 44.19</w:t>
            </w:r>
          </w:p>
        </w:tc>
        <w:tc>
          <w:tcPr>
            <w:tcW w:w="1489" w:type="dxa"/>
          </w:tcPr>
          <w:p w14:paraId="659D3908" w14:textId="2737DDF4" w:rsidR="00CB0446" w:rsidRPr="002E48D7" w:rsidRDefault="00CB0446" w:rsidP="008400A0">
            <w:pPr>
              <w:spacing w:line="480" w:lineRule="auto"/>
              <w:ind w:right="-144"/>
              <w:rPr>
                <w:sz w:val="16"/>
                <w:szCs w:val="16"/>
              </w:rPr>
            </w:pPr>
            <w:r w:rsidRPr="002E48D7">
              <w:rPr>
                <w:sz w:val="16"/>
                <w:szCs w:val="16"/>
              </w:rPr>
              <w:t>82.15 ± 39.9</w:t>
            </w:r>
          </w:p>
        </w:tc>
      </w:tr>
      <w:tr w:rsidR="005D363A" w:rsidRPr="00905522" w14:paraId="7A2071D5" w14:textId="77777777" w:rsidTr="005336DE">
        <w:trPr>
          <w:trHeight w:val="520"/>
        </w:trPr>
        <w:tc>
          <w:tcPr>
            <w:tcW w:w="2375" w:type="dxa"/>
          </w:tcPr>
          <w:p w14:paraId="6ADFA809" w14:textId="77777777" w:rsidR="00CB0446" w:rsidRPr="002E48D7" w:rsidRDefault="00CB0446" w:rsidP="008400A0">
            <w:pPr>
              <w:spacing w:line="480" w:lineRule="auto"/>
              <w:ind w:right="-144"/>
              <w:rPr>
                <w:sz w:val="16"/>
                <w:szCs w:val="16"/>
              </w:rPr>
            </w:pPr>
            <w:r w:rsidRPr="002E48D7">
              <w:rPr>
                <w:sz w:val="16"/>
                <w:szCs w:val="16"/>
              </w:rPr>
              <w:t>TTP [Hb]total (s)</w:t>
            </w:r>
          </w:p>
        </w:tc>
        <w:tc>
          <w:tcPr>
            <w:tcW w:w="1495" w:type="dxa"/>
          </w:tcPr>
          <w:p w14:paraId="213E4AB2" w14:textId="77777777" w:rsidR="00CB0446" w:rsidRPr="002E48D7" w:rsidRDefault="00CB0446" w:rsidP="008400A0">
            <w:pPr>
              <w:spacing w:line="480" w:lineRule="auto"/>
              <w:ind w:right="-144"/>
              <w:rPr>
                <w:sz w:val="16"/>
                <w:szCs w:val="16"/>
              </w:rPr>
            </w:pPr>
            <w:r w:rsidRPr="002E48D7">
              <w:rPr>
                <w:sz w:val="16"/>
                <w:szCs w:val="16"/>
              </w:rPr>
              <w:t>72.85 ± 13.63</w:t>
            </w:r>
          </w:p>
        </w:tc>
        <w:tc>
          <w:tcPr>
            <w:tcW w:w="1548" w:type="dxa"/>
          </w:tcPr>
          <w:p w14:paraId="6DC45804" w14:textId="77777777" w:rsidR="00CB0446" w:rsidRPr="002E48D7" w:rsidRDefault="00CB0446" w:rsidP="008400A0">
            <w:pPr>
              <w:spacing w:line="480" w:lineRule="auto"/>
              <w:ind w:right="-144"/>
              <w:rPr>
                <w:sz w:val="16"/>
                <w:szCs w:val="16"/>
              </w:rPr>
            </w:pPr>
            <w:r w:rsidRPr="002E48D7">
              <w:rPr>
                <w:sz w:val="16"/>
                <w:szCs w:val="16"/>
              </w:rPr>
              <w:t>61.8 ± 34.1</w:t>
            </w:r>
          </w:p>
        </w:tc>
        <w:tc>
          <w:tcPr>
            <w:tcW w:w="238" w:type="dxa"/>
          </w:tcPr>
          <w:p w14:paraId="20718AFD" w14:textId="77777777" w:rsidR="00CB0446" w:rsidRPr="002E48D7" w:rsidRDefault="00CB0446" w:rsidP="008400A0">
            <w:pPr>
              <w:spacing w:line="480" w:lineRule="auto"/>
              <w:ind w:right="-144"/>
              <w:rPr>
                <w:sz w:val="16"/>
                <w:szCs w:val="16"/>
              </w:rPr>
            </w:pPr>
          </w:p>
        </w:tc>
        <w:tc>
          <w:tcPr>
            <w:tcW w:w="1461" w:type="dxa"/>
          </w:tcPr>
          <w:p w14:paraId="3EEDD737" w14:textId="77777777" w:rsidR="00CB0446" w:rsidRPr="002E48D7" w:rsidRDefault="00CB0446" w:rsidP="008400A0">
            <w:pPr>
              <w:spacing w:line="480" w:lineRule="auto"/>
              <w:ind w:right="-144"/>
              <w:rPr>
                <w:sz w:val="16"/>
                <w:szCs w:val="16"/>
              </w:rPr>
            </w:pPr>
            <w:r w:rsidRPr="002E48D7">
              <w:rPr>
                <w:sz w:val="16"/>
                <w:szCs w:val="16"/>
              </w:rPr>
              <w:t>77.40 ± 39.94</w:t>
            </w:r>
          </w:p>
        </w:tc>
        <w:tc>
          <w:tcPr>
            <w:tcW w:w="1489" w:type="dxa"/>
          </w:tcPr>
          <w:p w14:paraId="45662183" w14:textId="77777777" w:rsidR="00CB0446" w:rsidRPr="002E48D7" w:rsidRDefault="00CB0446" w:rsidP="008400A0">
            <w:pPr>
              <w:spacing w:line="480" w:lineRule="auto"/>
              <w:ind w:right="-144"/>
              <w:rPr>
                <w:sz w:val="16"/>
                <w:szCs w:val="16"/>
              </w:rPr>
            </w:pPr>
            <w:r w:rsidRPr="002E48D7">
              <w:rPr>
                <w:sz w:val="16"/>
                <w:szCs w:val="16"/>
              </w:rPr>
              <w:t>66.6 ± 32.5</w:t>
            </w:r>
          </w:p>
        </w:tc>
      </w:tr>
      <w:tr w:rsidR="005D363A" w:rsidRPr="00905522" w14:paraId="6B608F32" w14:textId="77777777" w:rsidTr="005336DE">
        <w:trPr>
          <w:trHeight w:val="454"/>
        </w:trPr>
        <w:tc>
          <w:tcPr>
            <w:tcW w:w="2375" w:type="dxa"/>
          </w:tcPr>
          <w:p w14:paraId="49BBF103" w14:textId="77777777" w:rsidR="00CB0446" w:rsidRPr="002E48D7" w:rsidRDefault="00CB0446" w:rsidP="008400A0">
            <w:pPr>
              <w:spacing w:line="480" w:lineRule="auto"/>
              <w:ind w:right="-144"/>
              <w:rPr>
                <w:sz w:val="16"/>
                <w:szCs w:val="16"/>
              </w:rPr>
            </w:pPr>
            <w:r w:rsidRPr="002E48D7">
              <w:rPr>
                <w:sz w:val="16"/>
                <w:szCs w:val="16"/>
              </w:rPr>
              <w:t>TTP [HbO2]  (s)</w:t>
            </w:r>
          </w:p>
        </w:tc>
        <w:tc>
          <w:tcPr>
            <w:tcW w:w="1495" w:type="dxa"/>
          </w:tcPr>
          <w:p w14:paraId="4A19EADD" w14:textId="77777777" w:rsidR="00CB0446" w:rsidRPr="002E48D7" w:rsidRDefault="00CB0446" w:rsidP="008400A0">
            <w:pPr>
              <w:spacing w:line="480" w:lineRule="auto"/>
              <w:ind w:right="-144"/>
              <w:rPr>
                <w:sz w:val="16"/>
                <w:szCs w:val="16"/>
              </w:rPr>
            </w:pPr>
            <w:r w:rsidRPr="002E48D7">
              <w:rPr>
                <w:sz w:val="16"/>
                <w:szCs w:val="16"/>
              </w:rPr>
              <w:t>86.28 ± 32.98</w:t>
            </w:r>
          </w:p>
        </w:tc>
        <w:tc>
          <w:tcPr>
            <w:tcW w:w="1548" w:type="dxa"/>
          </w:tcPr>
          <w:p w14:paraId="5F53F3E7" w14:textId="77777777" w:rsidR="00CB0446" w:rsidRPr="002E48D7" w:rsidRDefault="00CB0446" w:rsidP="008400A0">
            <w:pPr>
              <w:spacing w:line="480" w:lineRule="auto"/>
              <w:ind w:right="-144"/>
              <w:rPr>
                <w:sz w:val="16"/>
                <w:szCs w:val="16"/>
              </w:rPr>
            </w:pPr>
            <w:r w:rsidRPr="002E48D7">
              <w:rPr>
                <w:sz w:val="16"/>
                <w:szCs w:val="16"/>
              </w:rPr>
              <w:t>67.0 ± 27.5</w:t>
            </w:r>
          </w:p>
        </w:tc>
        <w:tc>
          <w:tcPr>
            <w:tcW w:w="238" w:type="dxa"/>
          </w:tcPr>
          <w:p w14:paraId="32C0DA08" w14:textId="77777777" w:rsidR="00CB0446" w:rsidRPr="002E48D7" w:rsidRDefault="00CB0446" w:rsidP="008400A0">
            <w:pPr>
              <w:spacing w:line="480" w:lineRule="auto"/>
              <w:ind w:right="-144"/>
              <w:rPr>
                <w:sz w:val="16"/>
                <w:szCs w:val="16"/>
              </w:rPr>
            </w:pPr>
          </w:p>
        </w:tc>
        <w:tc>
          <w:tcPr>
            <w:tcW w:w="1461" w:type="dxa"/>
          </w:tcPr>
          <w:p w14:paraId="2B793B13" w14:textId="77777777" w:rsidR="00CB0446" w:rsidRPr="002E48D7" w:rsidRDefault="00CB0446" w:rsidP="008400A0">
            <w:pPr>
              <w:spacing w:line="480" w:lineRule="auto"/>
              <w:ind w:right="-144"/>
              <w:rPr>
                <w:sz w:val="16"/>
                <w:szCs w:val="16"/>
              </w:rPr>
            </w:pPr>
            <w:r w:rsidRPr="002E48D7">
              <w:rPr>
                <w:sz w:val="16"/>
                <w:szCs w:val="16"/>
              </w:rPr>
              <w:t>86.28 ± 42.13</w:t>
            </w:r>
          </w:p>
        </w:tc>
        <w:tc>
          <w:tcPr>
            <w:tcW w:w="1489" w:type="dxa"/>
          </w:tcPr>
          <w:p w14:paraId="64DC1D65" w14:textId="77777777" w:rsidR="00CB0446" w:rsidRPr="002E48D7" w:rsidRDefault="00CB0446" w:rsidP="008400A0">
            <w:pPr>
              <w:spacing w:line="480" w:lineRule="auto"/>
              <w:ind w:right="-144"/>
              <w:rPr>
                <w:sz w:val="16"/>
                <w:szCs w:val="16"/>
              </w:rPr>
            </w:pPr>
            <w:r w:rsidRPr="002E48D7">
              <w:rPr>
                <w:sz w:val="16"/>
                <w:szCs w:val="16"/>
              </w:rPr>
              <w:t>77.9 ± 40.4</w:t>
            </w:r>
          </w:p>
        </w:tc>
      </w:tr>
      <w:tr w:rsidR="005D363A" w:rsidRPr="00905522" w14:paraId="1FFD56EC" w14:textId="77777777" w:rsidTr="005336DE">
        <w:trPr>
          <w:trHeight w:val="454"/>
        </w:trPr>
        <w:tc>
          <w:tcPr>
            <w:tcW w:w="2375" w:type="dxa"/>
            <w:tcBorders>
              <w:bottom w:val="single" w:sz="4" w:space="0" w:color="auto"/>
            </w:tcBorders>
          </w:tcPr>
          <w:p w14:paraId="72625364" w14:textId="77777777" w:rsidR="00CB0446" w:rsidRPr="002E48D7" w:rsidRDefault="00CB0446" w:rsidP="008400A0">
            <w:pPr>
              <w:spacing w:line="480" w:lineRule="auto"/>
              <w:ind w:right="-144"/>
              <w:rPr>
                <w:sz w:val="16"/>
                <w:szCs w:val="16"/>
              </w:rPr>
            </w:pPr>
            <w:r w:rsidRPr="002E48D7">
              <w:rPr>
                <w:sz w:val="16"/>
                <w:szCs w:val="16"/>
              </w:rPr>
              <w:t>TTP [</w:t>
            </w:r>
            <w:proofErr w:type="spellStart"/>
            <w:r w:rsidRPr="002E48D7">
              <w:rPr>
                <w:sz w:val="16"/>
                <w:szCs w:val="16"/>
              </w:rPr>
              <w:t>HHb</w:t>
            </w:r>
            <w:proofErr w:type="spellEnd"/>
            <w:r w:rsidRPr="002E48D7">
              <w:rPr>
                <w:sz w:val="16"/>
                <w:szCs w:val="16"/>
              </w:rPr>
              <w:t>] (s)</w:t>
            </w:r>
          </w:p>
        </w:tc>
        <w:tc>
          <w:tcPr>
            <w:tcW w:w="1495" w:type="dxa"/>
            <w:tcBorders>
              <w:bottom w:val="single" w:sz="4" w:space="0" w:color="auto"/>
            </w:tcBorders>
          </w:tcPr>
          <w:p w14:paraId="412628A0" w14:textId="77777777" w:rsidR="00CB0446" w:rsidRPr="002E48D7" w:rsidRDefault="00CB0446" w:rsidP="008400A0">
            <w:pPr>
              <w:spacing w:line="480" w:lineRule="auto"/>
              <w:ind w:right="-144"/>
              <w:rPr>
                <w:sz w:val="16"/>
                <w:szCs w:val="16"/>
              </w:rPr>
            </w:pPr>
            <w:r w:rsidRPr="002E48D7">
              <w:rPr>
                <w:sz w:val="16"/>
                <w:szCs w:val="16"/>
              </w:rPr>
              <w:t>5.69 ± 10.13</w:t>
            </w:r>
          </w:p>
        </w:tc>
        <w:tc>
          <w:tcPr>
            <w:tcW w:w="1548" w:type="dxa"/>
            <w:tcBorders>
              <w:bottom w:val="single" w:sz="4" w:space="0" w:color="auto"/>
            </w:tcBorders>
          </w:tcPr>
          <w:p w14:paraId="6FF1615B" w14:textId="77777777" w:rsidR="00CB0446" w:rsidRPr="002E48D7" w:rsidRDefault="00CB0446" w:rsidP="008400A0">
            <w:pPr>
              <w:spacing w:line="480" w:lineRule="auto"/>
              <w:ind w:right="-144"/>
              <w:rPr>
                <w:sz w:val="16"/>
                <w:szCs w:val="16"/>
              </w:rPr>
            </w:pPr>
            <w:r w:rsidRPr="002E48D7">
              <w:rPr>
                <w:sz w:val="16"/>
                <w:szCs w:val="16"/>
              </w:rPr>
              <w:t>4.7 ± 10.5</w:t>
            </w:r>
          </w:p>
        </w:tc>
        <w:tc>
          <w:tcPr>
            <w:tcW w:w="238" w:type="dxa"/>
            <w:tcBorders>
              <w:bottom w:val="single" w:sz="4" w:space="0" w:color="auto"/>
            </w:tcBorders>
          </w:tcPr>
          <w:p w14:paraId="1A30DB18" w14:textId="77777777" w:rsidR="00CB0446" w:rsidRPr="002E48D7" w:rsidRDefault="00CB0446" w:rsidP="008400A0">
            <w:pPr>
              <w:spacing w:line="480" w:lineRule="auto"/>
              <w:ind w:right="-144"/>
              <w:rPr>
                <w:sz w:val="16"/>
                <w:szCs w:val="16"/>
              </w:rPr>
            </w:pPr>
          </w:p>
        </w:tc>
        <w:tc>
          <w:tcPr>
            <w:tcW w:w="1461" w:type="dxa"/>
            <w:tcBorders>
              <w:bottom w:val="single" w:sz="4" w:space="0" w:color="auto"/>
            </w:tcBorders>
          </w:tcPr>
          <w:p w14:paraId="5F51E4EF" w14:textId="77777777" w:rsidR="00CB0446" w:rsidRPr="002E48D7" w:rsidRDefault="00CB0446" w:rsidP="008400A0">
            <w:pPr>
              <w:spacing w:line="480" w:lineRule="auto"/>
              <w:ind w:right="-144"/>
              <w:rPr>
                <w:sz w:val="16"/>
                <w:szCs w:val="16"/>
              </w:rPr>
            </w:pPr>
            <w:r w:rsidRPr="002E48D7">
              <w:rPr>
                <w:sz w:val="16"/>
                <w:szCs w:val="16"/>
              </w:rPr>
              <w:t>12.72 ± 25.81</w:t>
            </w:r>
          </w:p>
        </w:tc>
        <w:tc>
          <w:tcPr>
            <w:tcW w:w="1489" w:type="dxa"/>
            <w:tcBorders>
              <w:bottom w:val="single" w:sz="4" w:space="0" w:color="auto"/>
            </w:tcBorders>
          </w:tcPr>
          <w:p w14:paraId="63C88E06" w14:textId="77777777" w:rsidR="00CB0446" w:rsidRPr="002E48D7" w:rsidRDefault="00CB0446" w:rsidP="008400A0">
            <w:pPr>
              <w:spacing w:line="480" w:lineRule="auto"/>
              <w:ind w:right="-144"/>
              <w:rPr>
                <w:sz w:val="16"/>
                <w:szCs w:val="16"/>
              </w:rPr>
            </w:pPr>
            <w:r w:rsidRPr="002E48D7">
              <w:rPr>
                <w:sz w:val="16"/>
                <w:szCs w:val="16"/>
              </w:rPr>
              <w:t>14.53± 26.4</w:t>
            </w:r>
          </w:p>
        </w:tc>
      </w:tr>
      <w:tr w:rsidR="00CB0446" w:rsidRPr="00905522" w14:paraId="366DA435" w14:textId="77777777" w:rsidTr="005336DE">
        <w:trPr>
          <w:trHeight w:val="454"/>
        </w:trPr>
        <w:tc>
          <w:tcPr>
            <w:tcW w:w="8607" w:type="dxa"/>
            <w:gridSpan w:val="6"/>
            <w:tcBorders>
              <w:top w:val="single" w:sz="4" w:space="0" w:color="auto"/>
            </w:tcBorders>
          </w:tcPr>
          <w:p w14:paraId="54FC4DEF" w14:textId="254A9B21" w:rsidR="00CB0446" w:rsidRPr="002E48D7" w:rsidRDefault="00CB0446" w:rsidP="008400A0">
            <w:pPr>
              <w:spacing w:line="480" w:lineRule="auto"/>
              <w:ind w:right="-144"/>
              <w:rPr>
                <w:sz w:val="16"/>
                <w:szCs w:val="16"/>
              </w:rPr>
            </w:pPr>
            <w:r w:rsidRPr="002E48D7">
              <w:rPr>
                <w:sz w:val="16"/>
                <w:szCs w:val="16"/>
              </w:rPr>
              <w:t xml:space="preserve">Values are means ± </w:t>
            </w:r>
            <w:proofErr w:type="spellStart"/>
            <w:r w:rsidRPr="002E48D7">
              <w:rPr>
                <w:sz w:val="16"/>
                <w:szCs w:val="16"/>
              </w:rPr>
              <w:t>SD;Values</w:t>
            </w:r>
            <w:proofErr w:type="spellEnd"/>
            <w:r w:rsidRPr="002E48D7">
              <w:rPr>
                <w:sz w:val="16"/>
                <w:szCs w:val="16"/>
              </w:rPr>
              <w:t xml:space="preserve"> are means ± SD; BSL, baseline; TSI%, hemoglobin + myoglobin saturation; [Hb]</w:t>
            </w:r>
            <w:r w:rsidRPr="002E48D7">
              <w:rPr>
                <w:sz w:val="16"/>
                <w:szCs w:val="16"/>
                <w:vertAlign w:val="subscript"/>
              </w:rPr>
              <w:t>total</w:t>
            </w:r>
            <w:r w:rsidRPr="002E48D7">
              <w:rPr>
                <w:sz w:val="16"/>
                <w:szCs w:val="16"/>
              </w:rPr>
              <w:t>, total hemoglobin + myoglobin; [HbO</w:t>
            </w:r>
            <w:r w:rsidRPr="002E48D7">
              <w:rPr>
                <w:sz w:val="16"/>
                <w:szCs w:val="16"/>
                <w:vertAlign w:val="subscript"/>
              </w:rPr>
              <w:t>2</w:t>
            </w:r>
            <w:r w:rsidRPr="002E48D7">
              <w:rPr>
                <w:sz w:val="16"/>
                <w:szCs w:val="16"/>
              </w:rPr>
              <w:t>], oxygenated tissue hemoglobin + myoglobin; [</w:t>
            </w:r>
            <w:proofErr w:type="spellStart"/>
            <w:r w:rsidRPr="002E48D7">
              <w:rPr>
                <w:sz w:val="16"/>
                <w:szCs w:val="16"/>
              </w:rPr>
              <w:t>HHb</w:t>
            </w:r>
            <w:proofErr w:type="spellEnd"/>
            <w:r w:rsidRPr="002E48D7">
              <w:rPr>
                <w:sz w:val="16"/>
                <w:szCs w:val="16"/>
              </w:rPr>
              <w:t>], deoxygenated hemoglobin + myoglobin; TTP, time-to-peak.</w:t>
            </w:r>
          </w:p>
          <w:p w14:paraId="6E46BE7C" w14:textId="77777777" w:rsidR="00CB0446" w:rsidRPr="002E48D7" w:rsidRDefault="00CB0446" w:rsidP="008400A0">
            <w:pPr>
              <w:spacing w:line="480" w:lineRule="auto"/>
              <w:ind w:right="-144"/>
              <w:rPr>
                <w:sz w:val="16"/>
                <w:szCs w:val="16"/>
              </w:rPr>
            </w:pPr>
            <w:r w:rsidRPr="002E48D7">
              <w:rPr>
                <w:sz w:val="16"/>
                <w:szCs w:val="16"/>
                <w:vertAlign w:val="superscript"/>
              </w:rPr>
              <w:t>α</w:t>
            </w:r>
            <w:r w:rsidRPr="002E48D7">
              <w:rPr>
                <w:sz w:val="16"/>
                <w:szCs w:val="16"/>
              </w:rPr>
              <w:t xml:space="preserve"> Data are significant from Pre-Intervention at P&lt;0.05</w:t>
            </w:r>
          </w:p>
          <w:p w14:paraId="2B069422" w14:textId="77777777" w:rsidR="00CB0446" w:rsidRPr="002E48D7" w:rsidRDefault="00CB0446" w:rsidP="008400A0">
            <w:pPr>
              <w:spacing w:line="480" w:lineRule="auto"/>
              <w:ind w:right="-144"/>
              <w:rPr>
                <w:sz w:val="16"/>
                <w:szCs w:val="16"/>
              </w:rPr>
            </w:pPr>
            <w:r w:rsidRPr="002E48D7">
              <w:rPr>
                <w:sz w:val="16"/>
                <w:szCs w:val="16"/>
                <w:vertAlign w:val="superscript"/>
              </w:rPr>
              <w:t>β</w:t>
            </w:r>
            <w:r w:rsidRPr="002E48D7">
              <w:rPr>
                <w:sz w:val="16"/>
                <w:szCs w:val="16"/>
              </w:rPr>
              <w:t xml:space="preserve"> Data are significant from Control Leg Post-Intervention at P&lt;0.05</w:t>
            </w:r>
          </w:p>
        </w:tc>
      </w:tr>
    </w:tbl>
    <w:p w14:paraId="5D8D309E" w14:textId="3A2E1163" w:rsidR="000012C9" w:rsidRDefault="001B2A26" w:rsidP="005D363A">
      <w:pPr>
        <w:pStyle w:val="Caption"/>
        <w:keepNext/>
        <w:spacing w:line="480" w:lineRule="auto"/>
      </w:pPr>
      <w:bookmarkStart w:id="57" w:name="_Toc480367457"/>
      <w:proofErr w:type="gramStart"/>
      <w:r>
        <w:t xml:space="preserve">Table </w:t>
      </w:r>
      <w:r w:rsidR="00CF24E4">
        <w:fldChar w:fldCharType="begin"/>
      </w:r>
      <w:r w:rsidR="00CF24E4">
        <w:instrText xml:space="preserve"> SEQ Table \* ARABIC </w:instrText>
      </w:r>
      <w:r w:rsidR="00CF24E4">
        <w:fldChar w:fldCharType="separate"/>
      </w:r>
      <w:r w:rsidR="00AA0829">
        <w:rPr>
          <w:noProof/>
        </w:rPr>
        <w:t>3</w:t>
      </w:r>
      <w:r w:rsidR="00CF24E4">
        <w:rPr>
          <w:noProof/>
        </w:rPr>
        <w:fldChar w:fldCharType="end"/>
      </w:r>
      <w:r>
        <w:t>.</w:t>
      </w:r>
      <w:proofErr w:type="gramEnd"/>
      <w:r>
        <w:t xml:space="preserve"> </w:t>
      </w:r>
      <w:r w:rsidRPr="000C6D9C">
        <w:t>Average NIRS parameter estimates</w:t>
      </w:r>
      <w:bookmarkEnd w:id="57"/>
    </w:p>
    <w:p w14:paraId="0C8F0B9F" w14:textId="77777777" w:rsidR="000012C9" w:rsidRDefault="000012C9" w:rsidP="00E42600">
      <w:pPr>
        <w:pStyle w:val="Heading3"/>
      </w:pPr>
    </w:p>
    <w:p w14:paraId="42F621B7" w14:textId="77777777" w:rsidR="000F66DE" w:rsidRDefault="000F66DE" w:rsidP="00E42600">
      <w:pPr>
        <w:spacing w:line="480" w:lineRule="auto"/>
      </w:pPr>
    </w:p>
    <w:p w14:paraId="55CCB564" w14:textId="3EA6B74A" w:rsidR="009569E4" w:rsidRPr="009569E4" w:rsidRDefault="00B25E73" w:rsidP="00E42600">
      <w:pPr>
        <w:pStyle w:val="Heading3"/>
      </w:pPr>
      <w:bookmarkStart w:id="58" w:name="_Toc480365222"/>
      <w:r w:rsidRPr="00B25E73">
        <w:lastRenderedPageBreak/>
        <w:t>NIRS Resaturation Results</w:t>
      </w:r>
      <w:bookmarkEnd w:id="58"/>
    </w:p>
    <w:p w14:paraId="23D10A3C" w14:textId="2582761E" w:rsidR="009569E4" w:rsidRDefault="00A6310A" w:rsidP="00E42600">
      <w:pPr>
        <w:spacing w:line="480" w:lineRule="auto"/>
        <w:ind w:firstLine="720"/>
      </w:pPr>
      <w:r>
        <w:t xml:space="preserve">NIRS Resaturation variables are also provided in Table 3. </w:t>
      </w:r>
      <w:r w:rsidR="006B5154">
        <w:t>Post-I</w:t>
      </w:r>
      <w:r w:rsidR="00BB7F05">
        <w:t xml:space="preserve">ntervention </w:t>
      </w:r>
      <w:r>
        <w:t xml:space="preserve">TSI% resaturation </w:t>
      </w:r>
      <w:r w:rsidR="00BB7F05">
        <w:t xml:space="preserve">values weren’t </w:t>
      </w:r>
      <w:r>
        <w:t>significantly different</w:t>
      </w:r>
      <w:r w:rsidR="006B5154">
        <w:t xml:space="preserve"> to Pre-</w:t>
      </w:r>
      <w:r w:rsidR="00BB7F05">
        <w:t xml:space="preserve">Intervention in neither the Control nor the Treatment </w:t>
      </w:r>
      <w:proofErr w:type="gramStart"/>
      <w:r w:rsidR="00BB7F05">
        <w:t>leg</w:t>
      </w:r>
      <w:r w:rsidR="004361E4">
        <w:t>(</w:t>
      </w:r>
      <w:proofErr w:type="gramEnd"/>
      <w:r w:rsidR="004361E4">
        <w:t>P=0.872)</w:t>
      </w:r>
      <w:r w:rsidR="00BB7F05">
        <w:t xml:space="preserve">. </w:t>
      </w:r>
      <w:r w:rsidR="006B5154">
        <w:t>Post-I</w:t>
      </w:r>
      <w:r w:rsidR="00BB7F05">
        <w:t>ntervention</w:t>
      </w:r>
      <w:r w:rsidR="006B5154">
        <w:t xml:space="preserve"> and P</w:t>
      </w:r>
      <w:r w:rsidR="00BB7F05">
        <w:t>re</w:t>
      </w:r>
      <w:r w:rsidR="006B5154">
        <w:t>-</w:t>
      </w:r>
      <w:r w:rsidR="00EA3085">
        <w:t>Intervention</w:t>
      </w:r>
      <w:r w:rsidR="00BB7F05">
        <w:t xml:space="preserve"> [Hb] total </w:t>
      </w:r>
      <w:r w:rsidR="00C00AED">
        <w:t xml:space="preserve">resaturation </w:t>
      </w:r>
      <w:r w:rsidR="00BB7F05">
        <w:t>didn’t show any significant change in the Control</w:t>
      </w:r>
      <w:r w:rsidR="004361E4">
        <w:t xml:space="preserve"> (P=0.</w:t>
      </w:r>
      <w:r w:rsidR="00653F82">
        <w:t>25</w:t>
      </w:r>
      <w:r w:rsidR="004361E4">
        <w:t>)</w:t>
      </w:r>
      <w:r w:rsidR="00BB7F05">
        <w:t xml:space="preserve"> leg but t</w:t>
      </w:r>
      <w:r w:rsidR="006B5154">
        <w:t>he P</w:t>
      </w:r>
      <w:r w:rsidR="00BB7F05">
        <w:t>ost</w:t>
      </w:r>
      <w:r w:rsidR="006B5154">
        <w:t>-I</w:t>
      </w:r>
      <w:r w:rsidR="00BB7F05">
        <w:t>ntervention value did increase in the Treatment leg</w:t>
      </w:r>
      <w:r w:rsidR="003A65B5">
        <w:t xml:space="preserve"> </w:t>
      </w:r>
      <w:r w:rsidR="004361E4">
        <w:t>(P=0.</w:t>
      </w:r>
      <w:r w:rsidR="00653F82">
        <w:t>003</w:t>
      </w:r>
      <w:r w:rsidR="004361E4">
        <w:t>)</w:t>
      </w:r>
      <w:r w:rsidR="00BB7F05">
        <w:t xml:space="preserve">. </w:t>
      </w:r>
      <w:r w:rsidR="006B5154">
        <w:t xml:space="preserve">The same scenario, in which an increase in Post-Intervention versus Pre-Intervention </w:t>
      </w:r>
      <w:r w:rsidR="00C00AED">
        <w:t>was</w:t>
      </w:r>
      <w:r w:rsidR="006B5154">
        <w:t xml:space="preserve"> present in the treatment</w:t>
      </w:r>
      <w:r w:rsidR="004361E4">
        <w:t xml:space="preserve"> (P&lt;0.001)</w:t>
      </w:r>
      <w:r w:rsidR="006B5154">
        <w:t xml:space="preserve"> but not in the control leg</w:t>
      </w:r>
      <w:r w:rsidR="004361E4">
        <w:t xml:space="preserve"> (P=0.15)</w:t>
      </w:r>
      <w:r w:rsidR="006B5154">
        <w:t>, applies for [HbO</w:t>
      </w:r>
      <w:r w:rsidR="006B5154" w:rsidRPr="009B0CF0">
        <w:rPr>
          <w:vertAlign w:val="subscript"/>
        </w:rPr>
        <w:t>2</w:t>
      </w:r>
      <w:r w:rsidR="006B5154">
        <w:t>]</w:t>
      </w:r>
      <w:r w:rsidR="00C00AED">
        <w:t xml:space="preserve"> resaturation</w:t>
      </w:r>
      <w:r w:rsidR="006B5154">
        <w:t xml:space="preserve">. </w:t>
      </w:r>
      <w:r w:rsidR="0018574A">
        <w:t>No</w:t>
      </w:r>
      <w:r w:rsidR="00C00AED">
        <w:t xml:space="preserve"> significant</w:t>
      </w:r>
      <w:r w:rsidR="0018574A">
        <w:t xml:space="preserve"> change </w:t>
      </w:r>
      <w:r w:rsidR="00C00AED">
        <w:t>in [</w:t>
      </w:r>
      <w:proofErr w:type="spellStart"/>
      <w:r w:rsidR="00C00AED">
        <w:t>HHb</w:t>
      </w:r>
      <w:proofErr w:type="spellEnd"/>
      <w:r w:rsidR="00C00AED">
        <w:t>] resaturation was found in any of the tested legs</w:t>
      </w:r>
      <w:r w:rsidR="00653F82">
        <w:t xml:space="preserve"> </w:t>
      </w:r>
      <w:r w:rsidR="004361E4">
        <w:t>(P=0.08)</w:t>
      </w:r>
      <w:r w:rsidR="00C00AED">
        <w:t>.</w:t>
      </w:r>
    </w:p>
    <w:p w14:paraId="2F8A86DE" w14:textId="6BAD5869" w:rsidR="000012C9" w:rsidRDefault="00BB1657" w:rsidP="00E42600">
      <w:pPr>
        <w:keepNext/>
        <w:spacing w:line="480" w:lineRule="auto"/>
        <w:jc w:val="center"/>
      </w:pPr>
      <w:r>
        <w:object w:dxaOrig="7036" w:dyaOrig="13291" w14:anchorId="7DB3ECBE">
          <v:shape id="_x0000_i1026" type="#_x0000_t75" style="width:293.75pt;height:555.55pt" o:ole="">
            <v:imagedata r:id="rId21" o:title=""/>
          </v:shape>
          <o:OLEObject Type="Embed" ProgID="SigmaPlotGraphicObject.11" ShapeID="_x0000_i1026" DrawAspect="Content" ObjectID="_1555758952" r:id="rId22"/>
        </w:object>
      </w:r>
    </w:p>
    <w:p w14:paraId="090E1563" w14:textId="53F14930" w:rsidR="002E48D7" w:rsidRDefault="000012C9" w:rsidP="00E42600">
      <w:pPr>
        <w:pStyle w:val="Caption"/>
        <w:spacing w:line="480" w:lineRule="auto"/>
        <w:jc w:val="center"/>
      </w:pPr>
      <w:bookmarkStart w:id="59" w:name="_Toc480367468"/>
      <w:r>
        <w:t xml:space="preserve">Figure </w:t>
      </w:r>
      <w:r w:rsidR="00CF24E4">
        <w:fldChar w:fldCharType="begin"/>
      </w:r>
      <w:r w:rsidR="00CF24E4">
        <w:instrText xml:space="preserve"> SEQ Figure \* ARABIC </w:instrText>
      </w:r>
      <w:r w:rsidR="00CF24E4">
        <w:fldChar w:fldCharType="separate"/>
      </w:r>
      <w:r w:rsidR="00AA0829">
        <w:rPr>
          <w:noProof/>
        </w:rPr>
        <w:t>8</w:t>
      </w:r>
      <w:r w:rsidR="00CF24E4">
        <w:rPr>
          <w:noProof/>
        </w:rPr>
        <w:fldChar w:fldCharType="end"/>
      </w:r>
      <w:r>
        <w:t xml:space="preserve"> – (A) TSI% resaturate slope. (B) [Hb</w:t>
      </w:r>
      <w:proofErr w:type="gramStart"/>
      <w:r>
        <w:t>]total</w:t>
      </w:r>
      <w:proofErr w:type="gramEnd"/>
      <w:r>
        <w:t xml:space="preserve"> resaturation slope. * Significant versus pre. </w:t>
      </w:r>
      <w:proofErr w:type="gramStart"/>
      <w:r>
        <w:t>P &lt; 0.05.</w:t>
      </w:r>
      <w:proofErr w:type="gramEnd"/>
      <w:r>
        <w:t xml:space="preserve"> (</w:t>
      </w:r>
      <w:proofErr w:type="gramStart"/>
      <w:r>
        <w:t>mean</w:t>
      </w:r>
      <w:proofErr w:type="gramEnd"/>
      <w:r>
        <w:t xml:space="preserve"> </w:t>
      </w:r>
      <w:r>
        <w:rPr>
          <w:rFonts w:cstheme="minorHAnsi"/>
        </w:rPr>
        <w:t>±</w:t>
      </w:r>
      <w:r>
        <w:t xml:space="preserve"> S</w:t>
      </w:r>
      <w:r w:rsidR="00BB1657">
        <w:t>D</w:t>
      </w:r>
      <w:r>
        <w:t>)</w:t>
      </w:r>
      <w:bookmarkEnd w:id="59"/>
    </w:p>
    <w:p w14:paraId="67C5848F" w14:textId="77777777" w:rsidR="002E48D7" w:rsidRDefault="002E48D7" w:rsidP="00E42600">
      <w:pPr>
        <w:spacing w:line="480" w:lineRule="auto"/>
      </w:pPr>
    </w:p>
    <w:p w14:paraId="32FCC377" w14:textId="1CD26C8C" w:rsidR="00B25E73" w:rsidRDefault="00B25E73" w:rsidP="00E42600">
      <w:pPr>
        <w:pStyle w:val="Heading3"/>
      </w:pPr>
      <w:bookmarkStart w:id="60" w:name="_Toc480365223"/>
      <w:r w:rsidRPr="00B25E73">
        <w:lastRenderedPageBreak/>
        <w:t>Peak NIRS Results</w:t>
      </w:r>
      <w:bookmarkEnd w:id="60"/>
    </w:p>
    <w:p w14:paraId="25E38DCA" w14:textId="33B8A358" w:rsidR="00B25E73" w:rsidRDefault="00C00AED" w:rsidP="00E42600">
      <w:pPr>
        <w:spacing w:line="480" w:lineRule="auto"/>
      </w:pPr>
      <w:r>
        <w:tab/>
        <w:t>Post-</w:t>
      </w:r>
      <w:r w:rsidR="003A65B5">
        <w:t>Intervention peak</w:t>
      </w:r>
      <w:r>
        <w:t xml:space="preserve"> TSI% was found to be increased relative to Pre-Intervention in the treatment leg</w:t>
      </w:r>
      <w:r w:rsidR="00653F82">
        <w:t xml:space="preserve"> (P&lt;0.001)</w:t>
      </w:r>
      <w:r>
        <w:t>, but such change does not occur in the control leg</w:t>
      </w:r>
      <w:r w:rsidR="00653F82">
        <w:t xml:space="preserve"> (P=0.34)</w:t>
      </w:r>
      <w:r>
        <w:t xml:space="preserve">.  </w:t>
      </w:r>
      <w:r w:rsidR="00126469">
        <w:t xml:space="preserve">Post-Intervention peak [Hb] total values were different compared to Pre-Intervention values in both control </w:t>
      </w:r>
      <w:r w:rsidR="00653F82">
        <w:t>(P=0.002) a</w:t>
      </w:r>
      <w:r w:rsidR="00126469">
        <w:t>nd treatment legs</w:t>
      </w:r>
      <w:r w:rsidR="00653F82">
        <w:t xml:space="preserve"> (P=0.003)</w:t>
      </w:r>
      <w:r w:rsidR="00126469">
        <w:t xml:space="preserve">, being the Post-Intervention values </w:t>
      </w:r>
      <w:r w:rsidR="00D8503E">
        <w:t xml:space="preserve">higher. </w:t>
      </w:r>
      <w:r w:rsidR="00BB42DC">
        <w:t>In the same way, p</w:t>
      </w:r>
      <w:r w:rsidR="00D8503E">
        <w:t xml:space="preserve">eak Post intervention [HbO2] values </w:t>
      </w:r>
      <w:r w:rsidR="00BB42DC">
        <w:t>increased compared to Pre-Intervention in both legs</w:t>
      </w:r>
      <w:r w:rsidR="00653F82">
        <w:t xml:space="preserve"> (P&lt;0.01)</w:t>
      </w:r>
      <w:r w:rsidR="00BB42DC">
        <w:t xml:space="preserve">. </w:t>
      </w:r>
    </w:p>
    <w:p w14:paraId="75E04758" w14:textId="77777777" w:rsidR="000012C9" w:rsidRDefault="002E48D7" w:rsidP="00E42600">
      <w:pPr>
        <w:keepNext/>
        <w:spacing w:line="480" w:lineRule="auto"/>
        <w:jc w:val="center"/>
      </w:pPr>
      <w:r>
        <w:object w:dxaOrig="6555" w:dyaOrig="6450" w14:anchorId="7847A609">
          <v:shape id="_x0000_i1027" type="#_x0000_t75" style="width:327.75pt;height:323.45pt" o:ole="">
            <v:imagedata r:id="rId23" o:title=""/>
          </v:shape>
          <o:OLEObject Type="Embed" ProgID="SigmaPlotGraphicObject.11" ShapeID="_x0000_i1027" DrawAspect="Content" ObjectID="_1555758953" r:id="rId24"/>
        </w:object>
      </w:r>
    </w:p>
    <w:p w14:paraId="54AB62E4" w14:textId="099531A8" w:rsidR="00126469" w:rsidRDefault="000012C9" w:rsidP="00E42600">
      <w:pPr>
        <w:pStyle w:val="Caption"/>
        <w:spacing w:line="480" w:lineRule="auto"/>
        <w:jc w:val="center"/>
      </w:pPr>
      <w:bookmarkStart w:id="61" w:name="_Toc480367469"/>
      <w:r>
        <w:t xml:space="preserve">Figure </w:t>
      </w:r>
      <w:r w:rsidR="00CF24E4">
        <w:fldChar w:fldCharType="begin"/>
      </w:r>
      <w:r w:rsidR="00CF24E4">
        <w:instrText xml:space="preserve"> SEQ Figure \* ARABIC </w:instrText>
      </w:r>
      <w:r w:rsidR="00CF24E4">
        <w:fldChar w:fldCharType="separate"/>
      </w:r>
      <w:r w:rsidR="00AA0829">
        <w:rPr>
          <w:noProof/>
        </w:rPr>
        <w:t>9</w:t>
      </w:r>
      <w:r w:rsidR="00CF24E4">
        <w:rPr>
          <w:noProof/>
        </w:rPr>
        <w:fldChar w:fldCharType="end"/>
      </w:r>
      <w:r>
        <w:t xml:space="preserve"> – Peak TSI% following occlusion. * Significant versus pre. </w:t>
      </w:r>
      <w:proofErr w:type="gramStart"/>
      <w:r>
        <w:t>P &lt; 0.05.</w:t>
      </w:r>
      <w:proofErr w:type="gramEnd"/>
      <w:r>
        <w:t xml:space="preserve"> (</w:t>
      </w:r>
      <w:proofErr w:type="gramStart"/>
      <w:r>
        <w:t>mean</w:t>
      </w:r>
      <w:proofErr w:type="gramEnd"/>
      <w:r>
        <w:t xml:space="preserve"> </w:t>
      </w:r>
      <w:r>
        <w:rPr>
          <w:rFonts w:cstheme="minorHAnsi"/>
        </w:rPr>
        <w:t>±</w:t>
      </w:r>
      <w:r>
        <w:t xml:space="preserve"> S</w:t>
      </w:r>
      <w:r w:rsidR="00BB1657">
        <w:t>D</w:t>
      </w:r>
      <w:r>
        <w:t>)</w:t>
      </w:r>
      <w:bookmarkEnd w:id="61"/>
    </w:p>
    <w:p w14:paraId="0D1DBB2F" w14:textId="77777777" w:rsidR="00433A6E" w:rsidRDefault="00433A6E" w:rsidP="00E42600">
      <w:pPr>
        <w:spacing w:line="480" w:lineRule="auto"/>
      </w:pPr>
    </w:p>
    <w:p w14:paraId="2B67538B" w14:textId="09A042EE" w:rsidR="00137342" w:rsidRDefault="00B25E73" w:rsidP="00E42600">
      <w:pPr>
        <w:pStyle w:val="Heading3"/>
      </w:pPr>
      <w:bookmarkStart w:id="62" w:name="_Toc480365224"/>
      <w:r w:rsidRPr="00B25E73">
        <w:lastRenderedPageBreak/>
        <w:t>Time-to-Peak NIRS Results</w:t>
      </w:r>
      <w:bookmarkEnd w:id="62"/>
    </w:p>
    <w:p w14:paraId="6CCBDEE6" w14:textId="110E9BB4" w:rsidR="00BB42DC" w:rsidRPr="000D5ABB" w:rsidRDefault="00BB42DC" w:rsidP="00E42600">
      <w:pPr>
        <w:spacing w:line="480" w:lineRule="auto"/>
        <w:ind w:firstLine="720"/>
      </w:pPr>
      <w:r>
        <w:t>Time to peak Post intervention TSI% values remained unchanged in both legs compared to Pre-Intervention</w:t>
      </w:r>
      <w:r w:rsidR="00653F82">
        <w:t xml:space="preserve"> (P=0.12)</w:t>
      </w:r>
      <w:r>
        <w:t>.</w:t>
      </w:r>
      <w:r w:rsidR="00A2547D">
        <w:t xml:space="preserve"> No significant changes were found </w:t>
      </w:r>
      <w:r w:rsidR="006D64BD">
        <w:t xml:space="preserve">between Post-intervention and Pre-Intervention in </w:t>
      </w:r>
      <w:r w:rsidR="00A2547D">
        <w:t xml:space="preserve">the remaining </w:t>
      </w:r>
      <w:r w:rsidR="00653F82">
        <w:t>time-to-</w:t>
      </w:r>
      <w:r w:rsidR="00A2547D">
        <w:t>peak parameters (time to peak [Hb] total</w:t>
      </w:r>
      <w:r w:rsidR="00653F82">
        <w:t xml:space="preserve"> (P=0.10))</w:t>
      </w:r>
      <w:r w:rsidR="00A2547D">
        <w:t xml:space="preserve">, </w:t>
      </w:r>
      <w:r w:rsidR="00653F82">
        <w:t>time-to-</w:t>
      </w:r>
      <w:r w:rsidR="00A2547D">
        <w:t>peak [HbO</w:t>
      </w:r>
      <w:r w:rsidR="00A2547D" w:rsidRPr="009B0CF0">
        <w:rPr>
          <w:vertAlign w:val="subscript"/>
        </w:rPr>
        <w:t>2</w:t>
      </w:r>
      <w:r w:rsidR="00A2547D">
        <w:t>]</w:t>
      </w:r>
      <w:r w:rsidR="00653F82" w:rsidRPr="00653F82">
        <w:t xml:space="preserve"> </w:t>
      </w:r>
      <w:r w:rsidR="00653F82">
        <w:t>(P=0.11)</w:t>
      </w:r>
      <w:r w:rsidR="00A2547D">
        <w:t xml:space="preserve">, </w:t>
      </w:r>
      <w:r w:rsidR="00653F82">
        <w:t>time-to-</w:t>
      </w:r>
      <w:r w:rsidR="00A2547D">
        <w:t>peak [</w:t>
      </w:r>
      <w:proofErr w:type="spellStart"/>
      <w:r w:rsidR="00A2547D">
        <w:t>HHb</w:t>
      </w:r>
      <w:proofErr w:type="spellEnd"/>
      <w:r w:rsidR="00A2547D">
        <w:t>]</w:t>
      </w:r>
      <w:r w:rsidR="00653F82">
        <w:t xml:space="preserve"> (P=0.89))</w:t>
      </w:r>
      <w:r w:rsidR="00A2547D">
        <w:t xml:space="preserve"> in any of the studied legs.</w:t>
      </w:r>
    </w:p>
    <w:p w14:paraId="44A1C78B" w14:textId="77777777" w:rsidR="00F64D22" w:rsidRPr="00AB3DDD" w:rsidRDefault="00F64D22" w:rsidP="00E42600">
      <w:pPr>
        <w:spacing w:line="480" w:lineRule="auto"/>
        <w:jc w:val="both"/>
      </w:pPr>
    </w:p>
    <w:p w14:paraId="378B74B0" w14:textId="6E7CF9B0" w:rsidR="000012C9" w:rsidRDefault="00BB1657" w:rsidP="00E42600">
      <w:pPr>
        <w:keepNext/>
        <w:spacing w:line="480" w:lineRule="auto"/>
        <w:jc w:val="center"/>
      </w:pPr>
      <w:r>
        <w:object w:dxaOrig="6555" w:dyaOrig="6450" w14:anchorId="1E56440A">
          <v:shape id="_x0000_i1028" type="#_x0000_t75" style="width:327.75pt;height:322.2pt" o:ole="">
            <v:imagedata r:id="rId25" o:title=""/>
          </v:shape>
          <o:OLEObject Type="Embed" ProgID="SigmaPlotGraphicObject.11" ShapeID="_x0000_i1028" DrawAspect="Content" ObjectID="_1555758954" r:id="rId26"/>
        </w:object>
      </w:r>
    </w:p>
    <w:p w14:paraId="0D70E5EF" w14:textId="3762F7E2" w:rsidR="00F64D22" w:rsidRDefault="000012C9" w:rsidP="00E42600">
      <w:pPr>
        <w:pStyle w:val="Caption"/>
        <w:spacing w:line="480" w:lineRule="auto"/>
        <w:jc w:val="center"/>
        <w:rPr>
          <w:rFonts w:ascii="Trebuchet MS" w:hAnsi="Trebuchet MS"/>
          <w:sz w:val="22"/>
        </w:rPr>
      </w:pPr>
      <w:bookmarkStart w:id="63" w:name="_Toc480367470"/>
      <w:r>
        <w:t xml:space="preserve">Figure </w:t>
      </w:r>
      <w:r w:rsidR="00CF24E4">
        <w:fldChar w:fldCharType="begin"/>
      </w:r>
      <w:r w:rsidR="00CF24E4">
        <w:instrText xml:space="preserve"> SEQ Figure \* ARABIC </w:instrText>
      </w:r>
      <w:r w:rsidR="00CF24E4">
        <w:fldChar w:fldCharType="separate"/>
      </w:r>
      <w:r w:rsidR="00AA0829">
        <w:rPr>
          <w:noProof/>
        </w:rPr>
        <w:t>10</w:t>
      </w:r>
      <w:r w:rsidR="00CF24E4">
        <w:rPr>
          <w:noProof/>
        </w:rPr>
        <w:fldChar w:fldCharType="end"/>
      </w:r>
      <w:r>
        <w:t xml:space="preserve"> – Time-to-Peak TSI% following cuff occlusion.</w:t>
      </w:r>
      <w:bookmarkEnd w:id="63"/>
      <w:r>
        <w:t xml:space="preserve"> </w:t>
      </w:r>
    </w:p>
    <w:p w14:paraId="4C5316FA" w14:textId="77777777" w:rsidR="001D7AF2" w:rsidRDefault="001D7AF2" w:rsidP="00E42600">
      <w:pPr>
        <w:spacing w:line="480" w:lineRule="auto"/>
        <w:jc w:val="both"/>
        <w:rPr>
          <w:rFonts w:ascii="Trebuchet MS" w:hAnsi="Trebuchet MS"/>
          <w:sz w:val="22"/>
        </w:rPr>
      </w:pPr>
    </w:p>
    <w:p w14:paraId="2AA54239" w14:textId="54A63C6D" w:rsidR="001D7AF2" w:rsidRDefault="001D7AF2" w:rsidP="00E42600">
      <w:pPr>
        <w:spacing w:line="480" w:lineRule="auto"/>
        <w:jc w:val="both"/>
        <w:rPr>
          <w:rFonts w:ascii="Trebuchet MS" w:hAnsi="Trebuchet MS"/>
          <w:sz w:val="22"/>
        </w:rPr>
      </w:pPr>
    </w:p>
    <w:p w14:paraId="404A86E5" w14:textId="77777777" w:rsidR="00905522" w:rsidRPr="00AA0829" w:rsidRDefault="00905522" w:rsidP="00E42600">
      <w:pPr>
        <w:spacing w:line="480" w:lineRule="auto"/>
        <w:jc w:val="both"/>
        <w:rPr>
          <w:rFonts w:ascii="Trebuchet MS" w:hAnsi="Trebuchet MS"/>
          <w:sz w:val="22"/>
        </w:rPr>
      </w:pPr>
    </w:p>
    <w:p w14:paraId="71B5BC83" w14:textId="222BC6E3" w:rsidR="00050C25" w:rsidRPr="00AA0829" w:rsidRDefault="007236C0" w:rsidP="00E42600">
      <w:pPr>
        <w:pStyle w:val="Heading1"/>
      </w:pPr>
      <w:bookmarkStart w:id="64" w:name="_Toc480365225"/>
      <w:r w:rsidRPr="00AA0829">
        <w:lastRenderedPageBreak/>
        <w:t>Chapter 5: Discussion</w:t>
      </w:r>
      <w:bookmarkEnd w:id="64"/>
      <w:r w:rsidRPr="00AA0829">
        <w:t xml:space="preserve"> </w:t>
      </w:r>
    </w:p>
    <w:p w14:paraId="4D51F8F6" w14:textId="68FAE5E1" w:rsidR="00D40DE2" w:rsidRPr="00AA0829" w:rsidRDefault="00D40DE2" w:rsidP="00E42600">
      <w:pPr>
        <w:spacing w:line="480" w:lineRule="auto"/>
        <w:ind w:firstLine="720"/>
      </w:pPr>
      <w:r w:rsidRPr="00AA0829">
        <w:t>The primary findings of the present study were that (1) similar to previous work</w:t>
      </w:r>
      <w:r w:rsidR="00CF16B7" w:rsidRPr="00AA0829">
        <w:t>,</w:t>
      </w:r>
      <w:r w:rsidRPr="00AA0829">
        <w:t xml:space="preserve"> the shear rate treatment via a blood pressure cuff increased retrograde shear measured in the superficial femoral artery; (2) fol</w:t>
      </w:r>
      <w:r w:rsidR="00950F6E" w:rsidRPr="00AA0829">
        <w:t xml:space="preserve">lowing acute </w:t>
      </w:r>
      <w:r w:rsidRPr="00AA0829">
        <w:t>increases</w:t>
      </w:r>
      <w:r w:rsidR="00950F6E" w:rsidRPr="00AA0829">
        <w:t xml:space="preserve"> </w:t>
      </w:r>
      <w:r w:rsidR="00CF16B7" w:rsidRPr="00AA0829">
        <w:t xml:space="preserve">of </w:t>
      </w:r>
      <w:r w:rsidR="00950F6E" w:rsidRPr="00AA0829">
        <w:t>retrograde shear stress</w:t>
      </w:r>
      <w:r w:rsidR="00CF16B7" w:rsidRPr="00AA0829">
        <w:t>,</w:t>
      </w:r>
      <w:r w:rsidRPr="00AA0829">
        <w:t xml:space="preserve"> </w:t>
      </w:r>
      <w:r w:rsidR="00950F6E" w:rsidRPr="00AA0829">
        <w:t xml:space="preserve">resting TSI% </w:t>
      </w:r>
      <w:r w:rsidRPr="00AA0829">
        <w:t xml:space="preserve">was higher </w:t>
      </w:r>
      <w:r w:rsidR="00950F6E" w:rsidRPr="00AA0829">
        <w:t xml:space="preserve">the treatment leg </w:t>
      </w:r>
      <w:r w:rsidRPr="00AA0829">
        <w:t xml:space="preserve">but not control; (3) </w:t>
      </w:r>
      <w:r w:rsidR="00950F6E" w:rsidRPr="00AA0829">
        <w:t>post-intervention [Hb</w:t>
      </w:r>
      <w:proofErr w:type="gramStart"/>
      <w:r w:rsidR="00950F6E" w:rsidRPr="00AA0829">
        <w:t>]</w:t>
      </w:r>
      <w:r w:rsidR="0039675A" w:rsidRPr="00AA0829">
        <w:t>total</w:t>
      </w:r>
      <w:proofErr w:type="gramEnd"/>
      <w:r w:rsidR="0039675A" w:rsidRPr="00AA0829">
        <w:t xml:space="preserve"> and </w:t>
      </w:r>
      <w:r w:rsidR="00950F6E" w:rsidRPr="00AA0829">
        <w:t>[HbO</w:t>
      </w:r>
      <w:r w:rsidR="00950F6E" w:rsidRPr="00AA0829">
        <w:rPr>
          <w:vertAlign w:val="subscript"/>
        </w:rPr>
        <w:t>2</w:t>
      </w:r>
      <w:r w:rsidR="00950F6E" w:rsidRPr="00AA0829">
        <w:t>]</w:t>
      </w:r>
      <w:r w:rsidR="0039675A" w:rsidRPr="00AA0829">
        <w:t xml:space="preserve"> resaturation </w:t>
      </w:r>
      <w:r w:rsidR="00950F6E" w:rsidRPr="00AA0829">
        <w:t xml:space="preserve">rates and peak TSI% </w:t>
      </w:r>
      <w:r w:rsidR="0039675A" w:rsidRPr="00AA0829">
        <w:t>in the treatment leg</w:t>
      </w:r>
      <w:r w:rsidR="00950F6E" w:rsidRPr="00AA0829">
        <w:t>, but not control leg</w:t>
      </w:r>
      <w:r w:rsidR="0039675A" w:rsidRPr="00AA0829">
        <w:t xml:space="preserve">, </w:t>
      </w:r>
      <w:r w:rsidR="00950F6E" w:rsidRPr="00AA0829">
        <w:t>were significantly increased compared to pre-intervention.</w:t>
      </w:r>
      <w:r w:rsidR="0039675A" w:rsidRPr="00AA0829">
        <w:t xml:space="preserve"> </w:t>
      </w:r>
      <w:r w:rsidRPr="00AA0829">
        <w:t xml:space="preserve">These results are </w:t>
      </w:r>
      <w:r w:rsidR="00950F6E" w:rsidRPr="00AA0829">
        <w:t xml:space="preserve">at odds with our hypothesis </w:t>
      </w:r>
      <w:r w:rsidR="00A251B4" w:rsidRPr="00AA0829">
        <w:t>that retrograde shear treatment would affect negatively microvascular function</w:t>
      </w:r>
      <w:r w:rsidR="004875F9" w:rsidRPr="00AA0829">
        <w:t xml:space="preserve"> </w:t>
      </w:r>
      <w:r w:rsidR="00A251B4" w:rsidRPr="00AA0829">
        <w:t>by</w:t>
      </w:r>
      <w:r w:rsidR="009C2442" w:rsidRPr="00AA0829">
        <w:t xml:space="preserve"> </w:t>
      </w:r>
      <w:r w:rsidR="00950F6E" w:rsidRPr="00AA0829">
        <w:t xml:space="preserve">decreases in the rate of resaturation, time-to-peak resaturation, </w:t>
      </w:r>
      <w:r w:rsidR="009C2442" w:rsidRPr="00AA0829">
        <w:t>and</w:t>
      </w:r>
      <w:r w:rsidR="00950F6E" w:rsidRPr="00AA0829">
        <w:t xml:space="preserve"> peak saturation</w:t>
      </w:r>
      <w:r w:rsidR="00931CBF" w:rsidRPr="00AA0829">
        <w:t xml:space="preserve">. </w:t>
      </w:r>
      <w:r w:rsidR="001E77CC" w:rsidRPr="00AA0829">
        <w:t xml:space="preserve">Microvascular function is </w:t>
      </w:r>
      <w:r w:rsidR="00950915" w:rsidRPr="00AA0829">
        <w:t>really relevant</w:t>
      </w:r>
      <w:r w:rsidR="001E77CC" w:rsidRPr="00AA0829">
        <w:t xml:space="preserve"> because it allows a</w:t>
      </w:r>
      <w:r w:rsidR="00922E4E" w:rsidRPr="00AA0829">
        <w:t>n indispensable</w:t>
      </w:r>
      <w:r w:rsidR="001E77CC" w:rsidRPr="00AA0829">
        <w:t xml:space="preserve"> exchange of gases (primarily CO</w:t>
      </w:r>
      <w:r w:rsidR="001E77CC" w:rsidRPr="00AA0829">
        <w:rPr>
          <w:vertAlign w:val="subscript"/>
        </w:rPr>
        <w:t>2</w:t>
      </w:r>
      <w:r w:rsidR="001E77CC" w:rsidRPr="00AA0829">
        <w:t>, O</w:t>
      </w:r>
      <w:r w:rsidR="001E77CC" w:rsidRPr="00AA0829">
        <w:rPr>
          <w:vertAlign w:val="subscript"/>
        </w:rPr>
        <w:t>2</w:t>
      </w:r>
      <w:r w:rsidR="001E77CC" w:rsidRPr="00AA0829">
        <w:t xml:space="preserve">) and substances </w:t>
      </w:r>
      <w:r w:rsidR="00950915" w:rsidRPr="00AA0829">
        <w:t>(metabolic byproducts and substrates) to move from muscle to the blood and vice versa.</w:t>
      </w:r>
    </w:p>
    <w:p w14:paraId="153B2868" w14:textId="2FF02C14" w:rsidR="005A6118" w:rsidRPr="00AA0829" w:rsidRDefault="00D46E8A" w:rsidP="00E42600">
      <w:pPr>
        <w:spacing w:line="480" w:lineRule="auto"/>
        <w:ind w:firstLine="720"/>
      </w:pPr>
      <w:r w:rsidRPr="00AA0829">
        <w:t xml:space="preserve">In </w:t>
      </w:r>
      <w:r w:rsidR="000E479F" w:rsidRPr="00AA0829">
        <w:t xml:space="preserve">line with our </w:t>
      </w:r>
      <w:r w:rsidR="00B00FD0" w:rsidRPr="00AA0829">
        <w:t>study</w:t>
      </w:r>
      <w:r w:rsidRPr="00AA0829">
        <w:t xml:space="preserve">, </w:t>
      </w:r>
      <w:r w:rsidR="00B00FD0" w:rsidRPr="00AA0829">
        <w:t>the impact of retrograde and oscillatory shear on endothelial function has</w:t>
      </w:r>
      <w:r w:rsidR="00D76B92" w:rsidRPr="00AA0829">
        <w:t xml:space="preserve"> previously</w:t>
      </w:r>
      <w:r w:rsidR="00B00FD0" w:rsidRPr="00AA0829">
        <w:t xml:space="preserve"> been studied in</w:t>
      </w:r>
      <w:r w:rsidR="00D76B92" w:rsidRPr="00AA0829">
        <w:t xml:space="preserve"> both</w:t>
      </w:r>
      <w:r w:rsidR="00B00FD0" w:rsidRPr="00AA0829">
        <w:t xml:space="preserve"> animal and cell culture</w:t>
      </w:r>
      <w:r w:rsidR="0067625B" w:rsidRPr="00AA0829">
        <w:t xml:space="preserve"> </w:t>
      </w:r>
      <w:r w:rsidR="00D76B92" w:rsidRPr="00AA0829">
        <w:t>models</w:t>
      </w:r>
      <w:r w:rsidRPr="00AA0829">
        <w:t xml:space="preserve">. </w:t>
      </w:r>
      <w:r w:rsidR="000E479F" w:rsidRPr="00AA0829">
        <w:t xml:space="preserve">Chappell et al. (1988) </w:t>
      </w:r>
      <w:r w:rsidR="0065299E" w:rsidRPr="00AA0829">
        <w:t xml:space="preserve">showed how human umbilical vein endothelial cells (HUVECs) </w:t>
      </w:r>
      <w:r w:rsidR="0065299E" w:rsidRPr="00AA0829">
        <w:rPr>
          <w:rFonts w:ascii="Times New Roman" w:hAnsi="Times New Roman"/>
          <w:szCs w:val="19"/>
          <w:lang w:bidi="ar-SA"/>
        </w:rPr>
        <w:t>were capable of discriminating between flow type</w:t>
      </w:r>
      <w:r w:rsidR="004B2163" w:rsidRPr="00AA0829">
        <w:rPr>
          <w:rFonts w:ascii="Times New Roman" w:hAnsi="Times New Roman"/>
          <w:szCs w:val="19"/>
          <w:lang w:bidi="ar-SA"/>
        </w:rPr>
        <w:t>s</w:t>
      </w:r>
      <w:r w:rsidR="00833A40" w:rsidRPr="00AA0829">
        <w:rPr>
          <w:rFonts w:ascii="Times New Roman" w:hAnsi="Times New Roman"/>
          <w:szCs w:val="19"/>
          <w:lang w:bidi="ar-SA"/>
        </w:rPr>
        <w:t xml:space="preserve">, being differently </w:t>
      </w:r>
      <w:r w:rsidR="0065299E" w:rsidRPr="00AA0829">
        <w:rPr>
          <w:rFonts w:ascii="Times New Roman" w:hAnsi="Times New Roman"/>
          <w:szCs w:val="19"/>
          <w:lang w:bidi="ar-SA"/>
        </w:rPr>
        <w:t>affected by</w:t>
      </w:r>
      <w:r w:rsidR="00833A40" w:rsidRPr="00AA0829">
        <w:rPr>
          <w:rFonts w:ascii="Times New Roman" w:hAnsi="Times New Roman"/>
          <w:szCs w:val="19"/>
          <w:lang w:bidi="ar-SA"/>
        </w:rPr>
        <w:t xml:space="preserve"> </w:t>
      </w:r>
      <w:r w:rsidR="00833A40" w:rsidRPr="00AA0829">
        <w:rPr>
          <w:rFonts w:ascii="Times New Roman" w:hAnsi="Times New Roman"/>
          <w:lang w:bidi="ar-SA"/>
        </w:rPr>
        <w:t>oscillatory flow</w:t>
      </w:r>
      <w:r w:rsidR="00D76B92" w:rsidRPr="00AA0829">
        <w:rPr>
          <w:rFonts w:ascii="Times New Roman" w:hAnsi="Times New Roman"/>
          <w:lang w:bidi="ar-SA"/>
        </w:rPr>
        <w:t xml:space="preserve"> and shear, which consists of a high retrograde shear</w:t>
      </w:r>
      <w:r w:rsidR="00833A40" w:rsidRPr="00AA0829">
        <w:rPr>
          <w:rFonts w:ascii="Times New Roman" w:hAnsi="Times New Roman"/>
          <w:lang w:bidi="ar-SA"/>
        </w:rPr>
        <w:t xml:space="preserve">. </w:t>
      </w:r>
      <w:r w:rsidR="00525BAA" w:rsidRPr="00AA0829">
        <w:rPr>
          <w:rFonts w:ascii="Times New Roman" w:hAnsi="Times New Roman"/>
          <w:lang w:bidi="ar-SA"/>
        </w:rPr>
        <w:t xml:space="preserve">The endothelium layers were exposed for 24 hours to a very low mean shear stress with </w:t>
      </w:r>
      <w:r w:rsidR="00525BAA" w:rsidRPr="00AA0829">
        <w:rPr>
          <w:lang w:bidi="ar-SA"/>
        </w:rPr>
        <w:t>oscillatory shear stresses between +5 and –5 dynes/cm</w:t>
      </w:r>
      <w:r w:rsidR="00525BAA" w:rsidRPr="00AA0829">
        <w:rPr>
          <w:vertAlign w:val="superscript"/>
          <w:lang w:bidi="ar-SA"/>
        </w:rPr>
        <w:t>2</w:t>
      </w:r>
      <w:r w:rsidR="00525BAA" w:rsidRPr="00AA0829">
        <w:rPr>
          <w:rFonts w:ascii="Times New Roman" w:hAnsi="Times New Roman"/>
          <w:lang w:bidi="ar-SA"/>
        </w:rPr>
        <w:t xml:space="preserve">. </w:t>
      </w:r>
      <w:r w:rsidR="00833A40" w:rsidRPr="00AA0829">
        <w:rPr>
          <w:rFonts w:ascii="Times New Roman" w:hAnsi="Times New Roman"/>
          <w:lang w:bidi="ar-SA"/>
        </w:rPr>
        <w:t>I</w:t>
      </w:r>
      <w:r w:rsidR="0065299E" w:rsidRPr="00AA0829">
        <w:rPr>
          <w:rFonts w:ascii="Times New Roman" w:hAnsi="Times New Roman"/>
          <w:lang w:bidi="ar-SA"/>
        </w:rPr>
        <w:t>ncrease adhesion of monocytes</w:t>
      </w:r>
      <w:r w:rsidR="00833A40" w:rsidRPr="00AA0829">
        <w:rPr>
          <w:rFonts w:ascii="Times New Roman" w:hAnsi="Times New Roman"/>
          <w:lang w:bidi="ar-SA"/>
        </w:rPr>
        <w:t xml:space="preserve"> and special morphology</w:t>
      </w:r>
      <w:r w:rsidR="00E70298" w:rsidRPr="00AA0829">
        <w:rPr>
          <w:rFonts w:ascii="Times New Roman" w:hAnsi="Times New Roman"/>
          <w:lang w:bidi="ar-SA"/>
        </w:rPr>
        <w:t xml:space="preserve"> (polygonal morphology versus elongated </w:t>
      </w:r>
      <w:r w:rsidR="002D2DDF" w:rsidRPr="00AA0829">
        <w:rPr>
          <w:rFonts w:ascii="Times New Roman" w:hAnsi="Times New Roman"/>
          <w:lang w:bidi="ar-SA"/>
        </w:rPr>
        <w:t xml:space="preserve">and alignment </w:t>
      </w:r>
      <w:r w:rsidR="00E70298" w:rsidRPr="00AA0829">
        <w:rPr>
          <w:rFonts w:ascii="Times New Roman" w:hAnsi="Times New Roman"/>
          <w:lang w:bidi="ar-SA"/>
        </w:rPr>
        <w:t xml:space="preserve">morphology when exposed to high laminar steady shear) </w:t>
      </w:r>
      <w:r w:rsidR="00833A40" w:rsidRPr="00AA0829">
        <w:rPr>
          <w:rFonts w:ascii="Times New Roman" w:hAnsi="Times New Roman"/>
          <w:lang w:bidi="ar-SA"/>
        </w:rPr>
        <w:t>was observed after</w:t>
      </w:r>
      <w:r w:rsidR="000A6E43" w:rsidRPr="00AA0829">
        <w:rPr>
          <w:rFonts w:ascii="Times New Roman" w:hAnsi="Times New Roman"/>
          <w:lang w:bidi="ar-SA"/>
        </w:rPr>
        <w:t xml:space="preserve"> oscillatory flow</w:t>
      </w:r>
      <w:r w:rsidR="00833A40" w:rsidRPr="00AA0829">
        <w:rPr>
          <w:rFonts w:ascii="Times New Roman" w:hAnsi="Times New Roman"/>
          <w:szCs w:val="19"/>
          <w:lang w:bidi="ar-SA"/>
        </w:rPr>
        <w:t xml:space="preserve"> exposure</w:t>
      </w:r>
      <w:r w:rsidR="0065299E" w:rsidRPr="00AA0829">
        <w:rPr>
          <w:rFonts w:ascii="Times New Roman" w:hAnsi="Times New Roman"/>
          <w:szCs w:val="19"/>
          <w:lang w:bidi="ar-SA"/>
        </w:rPr>
        <w:t xml:space="preserve">. </w:t>
      </w:r>
      <w:r w:rsidR="000A6E43" w:rsidRPr="00AA0829">
        <w:rPr>
          <w:rFonts w:ascii="Times New Roman" w:hAnsi="Times New Roman"/>
          <w:szCs w:val="19"/>
          <w:lang w:bidi="ar-SA"/>
        </w:rPr>
        <w:t xml:space="preserve">This morphologic </w:t>
      </w:r>
      <w:r w:rsidR="000A6E43" w:rsidRPr="00AA0829">
        <w:rPr>
          <w:rFonts w:ascii="Times New Roman" w:hAnsi="Times New Roman"/>
          <w:lang w:bidi="ar-SA"/>
        </w:rPr>
        <w:t xml:space="preserve">adaptation was also reported in </w:t>
      </w:r>
      <w:r w:rsidR="002D2DDF" w:rsidRPr="00AA0829">
        <w:rPr>
          <w:rFonts w:ascii="Times New Roman" w:hAnsi="Times New Roman"/>
          <w:lang w:bidi="ar-SA"/>
        </w:rPr>
        <w:t>confluent bovine aortic endothelial cells</w:t>
      </w:r>
      <w:r w:rsidR="00C565E2" w:rsidRPr="00AA0829">
        <w:rPr>
          <w:rFonts w:ascii="Times New Roman" w:hAnsi="Times New Roman"/>
          <w:lang w:bidi="ar-SA"/>
        </w:rPr>
        <w:t xml:space="preserve"> (BAECs)</w:t>
      </w:r>
      <w:r w:rsidR="002D2DDF" w:rsidRPr="00AA0829">
        <w:rPr>
          <w:rFonts w:ascii="Times New Roman" w:hAnsi="Times New Roman"/>
          <w:lang w:bidi="ar-SA"/>
        </w:rPr>
        <w:t xml:space="preserve"> </w:t>
      </w:r>
      <w:r w:rsidR="00BA1395" w:rsidRPr="00AA0829">
        <w:rPr>
          <w:rFonts w:ascii="Times New Roman" w:hAnsi="Times New Roman"/>
          <w:lang w:bidi="ar-SA"/>
        </w:rPr>
        <w:fldChar w:fldCharType="begin"/>
      </w:r>
      <w:r w:rsidR="00BA1395" w:rsidRPr="00AA0829">
        <w:rPr>
          <w:rFonts w:ascii="Times New Roman" w:hAnsi="Times New Roman"/>
          <w:lang w:bidi="ar-SA"/>
        </w:rPr>
        <w:instrText xml:space="preserve"> ADDIN EN.CITE &lt;EndNote&gt;&lt;Cite&gt;&lt;Author&gt;Chappell&lt;/Author&gt;&lt;Year&gt;1998&lt;/Year&gt;&lt;RecNum&gt;1&lt;/RecNum&gt;&lt;DisplayText&gt;[4]&lt;/DisplayText&gt;&lt;record&gt;&lt;rec-number&gt;1&lt;/rec-number&gt;&lt;foreign-keys&gt;&lt;key app="EN" db-id="t2warerwq0d9puefrso5p0vvzvaefdxeavdz" timestamp="1476712449"&gt;1&lt;/key&gt;&lt;/foreign-keys&gt;&lt;ref-type name="Journal Article"&gt;17&lt;/ref-type&gt;&lt;contributors&gt;&lt;authors&gt;&lt;author&gt;Chappell, D. C.&lt;/author&gt;&lt;author&gt;Varner, S. E.&lt;/author&gt;&lt;author&gt;Nerem, R. M.&lt;/author&gt;&lt;author&gt;Medford, R. M.&lt;/author&gt;&lt;author&gt;Alexander, R. W.&lt;/author&gt;&lt;/authors&gt;&lt;/contributors&gt;&lt;auth-address&gt;Department of Medicine, Emory University, Atlanta, GA, USA.&lt;/auth-address&gt;&lt;titles&gt;&lt;title&gt;Oscillatory shear stress stimulates adhesion molecule expression in cultured human endothelium&lt;/title&gt;&lt;secondary-title&gt;Circ Res&lt;/secondary-title&gt;&lt;/titles&gt;&lt;pages&gt;532-9&lt;/pages&gt;&lt;volume&gt;82&lt;/volume&gt;&lt;number&gt;5&lt;/number&gt;&lt;keywords&gt;&lt;keyword&gt;Acetylcysteine/pharmacology&lt;/keyword&gt;&lt;keyword&gt;Cell Adhesion/physiology&lt;/keyword&gt;&lt;keyword&gt;Cell Adhesion Molecules/genetics/*metabolism&lt;/keyword&gt;&lt;keyword&gt;E-Selectin/genetics/metabolism&lt;/keyword&gt;&lt;keyword&gt;Endothelium, Vascular/*chemistry/*cytology/drug effects&lt;/keyword&gt;&lt;keyword&gt;Flow Cytometry&lt;/keyword&gt;&lt;keyword&gt;Free Radical Scavengers/pharmacology&lt;/keyword&gt;&lt;keyword&gt;Humans&lt;/keyword&gt;&lt;keyword&gt;Intercellular Adhesion Molecule-1/genetics/metabolism&lt;/keyword&gt;&lt;keyword&gt;Monocytes/cytology&lt;/keyword&gt;&lt;keyword&gt;Periodicity&lt;/keyword&gt;&lt;keyword&gt;RNA, Messenger/metabolism&lt;/keyword&gt;&lt;keyword&gt;Stress, Mechanical&lt;/keyword&gt;&lt;keyword&gt;Umbilical Cord/cytology&lt;/keyword&gt;&lt;keyword&gt;Vascular Cell Adhesion Molecule-1/genetics/metabolism&lt;/keyword&gt;&lt;/keywords&gt;&lt;dates&gt;&lt;year&gt;1998&lt;/year&gt;&lt;pub-dates&gt;&lt;date&gt;Mar 23&lt;/date&gt;&lt;/pub-dates&gt;&lt;/dates&gt;&lt;isbn&gt;0009-7330 (Print)&amp;#xD;0009-7330 (Linking)&lt;/isbn&gt;&lt;accession-num&gt;9529157&lt;/accession-num&gt;&lt;urls&gt;&lt;related-urls&gt;&lt;url&gt;http://www.ncbi.nlm.nih.gov/pubmed/9529157&lt;/url&gt;&lt;/related-urls&gt;&lt;/urls&gt;&lt;/record&gt;&lt;/Cite&gt;&lt;/EndNote&gt;</w:instrText>
      </w:r>
      <w:r w:rsidR="00BA1395" w:rsidRPr="00AA0829">
        <w:rPr>
          <w:rFonts w:ascii="Times New Roman" w:hAnsi="Times New Roman"/>
          <w:lang w:bidi="ar-SA"/>
        </w:rPr>
        <w:fldChar w:fldCharType="separate"/>
      </w:r>
      <w:r w:rsidR="00BA1395" w:rsidRPr="00AA0829">
        <w:rPr>
          <w:rFonts w:ascii="Times New Roman" w:hAnsi="Times New Roman"/>
          <w:noProof/>
          <w:lang w:bidi="ar-SA"/>
        </w:rPr>
        <w:t>[4]</w:t>
      </w:r>
      <w:r w:rsidR="00BA1395" w:rsidRPr="00AA0829">
        <w:rPr>
          <w:rFonts w:ascii="Times New Roman" w:hAnsi="Times New Roman"/>
          <w:lang w:bidi="ar-SA"/>
        </w:rPr>
        <w:fldChar w:fldCharType="end"/>
      </w:r>
      <w:r w:rsidR="00525BAA" w:rsidRPr="00AA0829">
        <w:rPr>
          <w:rFonts w:ascii="Times New Roman" w:hAnsi="Times New Roman"/>
          <w:lang w:bidi="ar-SA"/>
        </w:rPr>
        <w:t>.</w:t>
      </w:r>
      <w:r w:rsidR="00475AA9" w:rsidRPr="00AA0829">
        <w:rPr>
          <w:rFonts w:ascii="Times New Roman" w:hAnsi="Times New Roman"/>
          <w:lang w:bidi="ar-SA"/>
        </w:rPr>
        <w:t xml:space="preserve"> </w:t>
      </w:r>
      <w:r w:rsidR="00E92B26" w:rsidRPr="00AA0829">
        <w:rPr>
          <w:rFonts w:ascii="Times New Roman" w:hAnsi="Times New Roman"/>
          <w:lang w:bidi="ar-SA"/>
        </w:rPr>
        <w:t xml:space="preserve">In </w:t>
      </w:r>
      <w:r w:rsidR="005521F0" w:rsidRPr="00AA0829">
        <w:t>BAECs</w:t>
      </w:r>
      <w:r w:rsidR="00E92B26" w:rsidRPr="00AA0829">
        <w:t xml:space="preserve"> and murine aortic endothelial cells (MAECs), </w:t>
      </w:r>
      <w:r w:rsidR="00C565E2" w:rsidRPr="00AA0829">
        <w:t xml:space="preserve">McNally et </w:t>
      </w:r>
      <w:r w:rsidR="00C565E2" w:rsidRPr="00AA0829">
        <w:lastRenderedPageBreak/>
        <w:t>al. (2003</w:t>
      </w:r>
      <w:r w:rsidR="00D5442E" w:rsidRPr="00AA0829">
        <w:t xml:space="preserve">) showed how oscillatory shear increased </w:t>
      </w:r>
      <w:r w:rsidR="00FD3182" w:rsidRPr="00AA0829">
        <w:t>highly</w:t>
      </w:r>
      <w:r w:rsidR="00D76B92" w:rsidRPr="00AA0829">
        <w:t xml:space="preserve"> superoxide anion (</w:t>
      </w:r>
      <w:r w:rsidR="00D5442E" w:rsidRPr="00AA0829">
        <w:rPr>
          <w:rFonts w:cstheme="minorHAnsi"/>
        </w:rPr>
        <w:t>·</w:t>
      </w:r>
      <w:r w:rsidR="00D5442E" w:rsidRPr="00AA0829">
        <w:t>O</w:t>
      </w:r>
      <w:r w:rsidR="00D5442E" w:rsidRPr="00AA0829">
        <w:rPr>
          <w:vertAlign w:val="superscript"/>
        </w:rPr>
        <w:t>2-</w:t>
      </w:r>
      <w:r w:rsidR="00D76B92" w:rsidRPr="00AA0829">
        <w:t>)</w:t>
      </w:r>
      <w:r w:rsidR="00D5442E" w:rsidRPr="00AA0829">
        <w:t xml:space="preserve"> production</w:t>
      </w:r>
      <w:r w:rsidR="00FD3182" w:rsidRPr="00AA0829">
        <w:t xml:space="preserve"> compared </w:t>
      </w:r>
      <w:r w:rsidR="00FD3182" w:rsidRPr="00AA0829">
        <w:rPr>
          <w:rFonts w:ascii="Times New Roman" w:hAnsi="Times New Roman"/>
          <w:lang w:bidi="ar-SA"/>
        </w:rPr>
        <w:t>to static and laminar conditions</w:t>
      </w:r>
      <w:r w:rsidR="00FD3182" w:rsidRPr="00AA0829">
        <w:t>,</w:t>
      </w:r>
      <w:r w:rsidR="00942419" w:rsidRPr="00AA0829">
        <w:t xml:space="preserve"> </w:t>
      </w:r>
      <w:r w:rsidR="00E92B26" w:rsidRPr="00AA0829">
        <w:t>which</w:t>
      </w:r>
      <w:r w:rsidR="00D76B92" w:rsidRPr="00AA0829">
        <w:t xml:space="preserve"> is suggestive of an increases </w:t>
      </w:r>
      <w:proofErr w:type="gramStart"/>
      <w:r w:rsidR="00D76B92" w:rsidRPr="00AA0829">
        <w:t xml:space="preserve">in </w:t>
      </w:r>
      <w:r w:rsidR="00E92B26" w:rsidRPr="00AA0829">
        <w:t xml:space="preserve"> </w:t>
      </w:r>
      <w:r w:rsidR="005549F6" w:rsidRPr="00AA0829">
        <w:t>reactive</w:t>
      </w:r>
      <w:proofErr w:type="gramEnd"/>
      <w:r w:rsidR="005549F6" w:rsidRPr="00AA0829">
        <w:t xml:space="preserve"> oxygen species (</w:t>
      </w:r>
      <w:r w:rsidR="00E92B26" w:rsidRPr="00AA0829">
        <w:t>ROS</w:t>
      </w:r>
      <w:r w:rsidR="005549F6" w:rsidRPr="00AA0829">
        <w:t>)</w:t>
      </w:r>
      <w:r w:rsidR="00E92B26" w:rsidRPr="00AA0829">
        <w:t xml:space="preserve"> </w:t>
      </w:r>
      <w:r w:rsidR="00475AA9" w:rsidRPr="00AA0829">
        <w:fldChar w:fldCharType="begin">
          <w:fldData xml:space="preserve">PEVuZE5vdGU+PENpdGU+PEF1dGhvcj5NY05hbGx5PC9BdXRob3I+PFllYXI+MjAwMzwvWWVhcj48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</w:fldData>
        </w:fldChar>
      </w:r>
      <w:r w:rsidR="00475AA9" w:rsidRPr="00AA0829">
        <w:instrText xml:space="preserve"> ADDIN EN.CITE </w:instrText>
      </w:r>
      <w:r w:rsidR="00475AA9" w:rsidRPr="00AA0829">
        <w:fldChar w:fldCharType="begin">
          <w:fldData xml:space="preserve">PEVuZE5vdGU+PENpdGU+PEF1dGhvcj5NY05hbGx5PC9BdXRob3I+PFllYXI+MjAwMzwvWWVhcj48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</w:fldData>
        </w:fldChar>
      </w:r>
      <w:r w:rsidR="00475AA9" w:rsidRPr="00AA0829">
        <w:instrText xml:space="preserve"> ADDIN EN.CITE.DATA </w:instrText>
      </w:r>
      <w:r w:rsidR="00475AA9" w:rsidRPr="00AA0829">
        <w:fldChar w:fldCharType="end"/>
      </w:r>
      <w:r w:rsidR="00475AA9" w:rsidRPr="00AA0829">
        <w:fldChar w:fldCharType="separate"/>
      </w:r>
      <w:r w:rsidR="00475AA9" w:rsidRPr="00AA0829">
        <w:rPr>
          <w:noProof/>
        </w:rPr>
        <w:t>[5]</w:t>
      </w:r>
      <w:r w:rsidR="00475AA9" w:rsidRPr="00AA0829">
        <w:fldChar w:fldCharType="end"/>
      </w:r>
      <w:r w:rsidR="0086098C" w:rsidRPr="00AA0829">
        <w:t xml:space="preserve">. </w:t>
      </w:r>
      <w:r w:rsidR="00692472" w:rsidRPr="00AA0829">
        <w:t xml:space="preserve">In agreement with McNally, </w:t>
      </w:r>
      <w:r w:rsidR="00F6382D" w:rsidRPr="00AA0829">
        <w:t>Hwang et al. (2003) also stated that oscillatory flow enhanced oxidative stress</w:t>
      </w:r>
      <w:r w:rsidR="00681D38" w:rsidRPr="00AA0829">
        <w:t xml:space="preserve"> by increases in O</w:t>
      </w:r>
      <w:r w:rsidR="00681D38" w:rsidRPr="00AA0829">
        <w:rPr>
          <w:vertAlign w:val="superscript"/>
        </w:rPr>
        <w:t>2-</w:t>
      </w:r>
      <w:r w:rsidR="00681D38" w:rsidRPr="00AA0829">
        <w:t xml:space="preserve"> production</w:t>
      </w:r>
      <w:r w:rsidR="003D1ED9" w:rsidRPr="00AA0829">
        <w:t>, in turn,</w:t>
      </w:r>
      <w:r w:rsidR="003D1ED9" w:rsidRPr="00AA0829">
        <w:rPr>
          <w:rFonts w:ascii="Times New Roman" w:hAnsi="Times New Roman"/>
          <w:lang w:bidi="ar-SA"/>
        </w:rPr>
        <w:t xml:space="preserve"> enhancing LDL oxidation and upregulating inflammatory markers</w:t>
      </w:r>
      <w:r w:rsidR="00F6382D" w:rsidRPr="00AA0829">
        <w:t xml:space="preserve"> in </w:t>
      </w:r>
      <w:r w:rsidR="00704ECE" w:rsidRPr="00AA0829">
        <w:t>BAECs</w:t>
      </w:r>
      <w:r w:rsidR="00681D38" w:rsidRPr="00AA0829">
        <w:t xml:space="preserve"> </w:t>
      </w:r>
      <w:r w:rsidR="00F46D32" w:rsidRPr="00AA0829">
        <w:fldChar w:fldCharType="begin">
          <w:fldData xml:space="preserve">PEVuZE5vdGU+PENpdGU+PEF1dGhvcj5Id2FuZzwvQXV0aG9yPjxZZWFyPjIwMDM8L1llYXI+PFJl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</w:fldData>
        </w:fldChar>
      </w:r>
      <w:r w:rsidR="00F46D32" w:rsidRPr="00AA0829">
        <w:instrText xml:space="preserve"> ADDIN EN.CITE </w:instrText>
      </w:r>
      <w:r w:rsidR="00F46D32" w:rsidRPr="00AA0829">
        <w:fldChar w:fldCharType="begin">
          <w:fldData xml:space="preserve">PEVuZE5vdGU+PENpdGU+PEF1dGhvcj5Id2FuZzwvQXV0aG9yPjxZZWFyPjIwMDM8L1llYXI+PFJl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</w:fldData>
        </w:fldChar>
      </w:r>
      <w:r w:rsidR="00F46D32" w:rsidRPr="00AA0829">
        <w:instrText xml:space="preserve"> ADDIN EN.CITE.DATA </w:instrText>
      </w:r>
      <w:r w:rsidR="00F46D32" w:rsidRPr="00AA0829">
        <w:fldChar w:fldCharType="end"/>
      </w:r>
      <w:r w:rsidR="00F46D32" w:rsidRPr="00AA0829">
        <w:fldChar w:fldCharType="separate"/>
      </w:r>
      <w:r w:rsidR="00F46D32" w:rsidRPr="00AA0829">
        <w:rPr>
          <w:noProof/>
        </w:rPr>
        <w:t>[6]</w:t>
      </w:r>
      <w:r w:rsidR="00F46D32" w:rsidRPr="00AA0829">
        <w:fldChar w:fldCharType="end"/>
      </w:r>
      <w:r w:rsidR="00F6382D" w:rsidRPr="00AA0829">
        <w:t xml:space="preserve">. In this type of cells as well, </w:t>
      </w:r>
      <w:r w:rsidR="009B37EC" w:rsidRPr="00AA0829">
        <w:t xml:space="preserve">Ziegler et al. (1998) demonstrated that oscillatory flow </w:t>
      </w:r>
      <w:r w:rsidR="00704ECE" w:rsidRPr="00AA0829">
        <w:t>was responsible for the increase in endothelin-1</w:t>
      </w:r>
      <w:r w:rsidR="0081325B" w:rsidRPr="00AA0829">
        <w:t xml:space="preserve"> (ET-1)</w:t>
      </w:r>
      <w:r w:rsidR="00704ECE" w:rsidRPr="00AA0829">
        <w:t xml:space="preserve"> and decrease</w:t>
      </w:r>
      <w:r w:rsidR="009B37EC" w:rsidRPr="00AA0829">
        <w:t xml:space="preserve"> in nitric oxide</w:t>
      </w:r>
      <w:r w:rsidR="0081325B" w:rsidRPr="00AA0829">
        <w:t xml:space="preserve"> (NO)</w:t>
      </w:r>
      <w:r w:rsidR="00704ECE" w:rsidRPr="00AA0829">
        <w:t xml:space="preserve">, </w:t>
      </w:r>
      <w:r w:rsidR="0005407B" w:rsidRPr="00AA0829">
        <w:t>leading to</w:t>
      </w:r>
      <w:r w:rsidR="00704ECE" w:rsidRPr="00AA0829">
        <w:t xml:space="preserve"> endothelial dysfunction</w:t>
      </w:r>
      <w:r w:rsidR="009B37EC" w:rsidRPr="00AA0829">
        <w:t xml:space="preserve"> </w:t>
      </w:r>
      <w:r w:rsidR="009B37EC" w:rsidRPr="00AA0829">
        <w:fldChar w:fldCharType="begin"/>
      </w:r>
      <w:r w:rsidR="009B37EC" w:rsidRPr="00AA0829">
        <w:instrText xml:space="preserve"> ADDIN EN.CITE &lt;EndNote&gt;&lt;Cite&gt;&lt;Author&gt;Ziegler&lt;/Author&gt;&lt;Year&gt;1998&lt;/Year&gt;&lt;RecNum&gt;40&lt;/RecNum&gt;&lt;DisplayText&gt;[7]&lt;/DisplayText&gt;&lt;record&gt;&lt;rec-number&gt;40&lt;/rec-number&gt;&lt;foreign-keys&gt;&lt;key app="EN" db-id="292se5a9it5ewved2r5vrfe0ppwsperw5vx2" timestamp="1455744767"&gt;40&lt;/key&gt;&lt;/foreign-keys&gt;&lt;ref-type name="Journal Article"&gt;17&lt;/ref-type&gt;&lt;contributors&gt;&lt;authors&gt;&lt;author&gt;Ziegler, T.&lt;/author&gt;&lt;author&gt;Bouzourene, K.&lt;/author&gt;&lt;author&gt;Harrison, V. J.&lt;/author&gt;&lt;author&gt;Brunner, H. R.&lt;/author&gt;&lt;author&gt;Hayoz, D.&lt;/author&gt;&lt;/authors&gt;&lt;/contributors&gt;&lt;auth-address&gt;Division of Hypertension and Vascular Medicine, Lausanne University Hospital, Switzerland. thierry.ziegler@chuv.hospvd.ch&lt;/auth-address&gt;&lt;titles&gt;&lt;title&gt;Influence of oscillatory and unidirectional flow environments on the expression of endothelin and nitric oxide synthase in cultured endothelial cells&lt;/title&gt;&lt;secondary-title&gt;Arterioscler Thromb Vasc Biol&lt;/secondary-title&gt;&lt;/titles&gt;&lt;periodical&gt;&lt;full-title&gt;Arterioscler Thromb Vasc Biol&lt;/full-title&gt;&lt;/periodical&gt;&lt;pages&gt;686-92&lt;/pages&gt;&lt;volume&gt;18&lt;/volume&gt;&lt;number&gt;5&lt;/number&gt;&lt;keywords&gt;&lt;keyword&gt;Animals&lt;/keyword&gt;&lt;keyword&gt;Cattle&lt;/keyword&gt;&lt;keyword&gt;Cells, Cultured&lt;/keyword&gt;&lt;keyword&gt;Endothelin-1/*biosynthesis/genetics&lt;/keyword&gt;&lt;keyword&gt;Endothelium, Vascular/*metabolism&lt;/keyword&gt;&lt;keyword&gt;Gene Expression&lt;/keyword&gt;&lt;keyword&gt;Nitric Oxide Synthase/*biosynthesis/genetics&lt;/keyword&gt;&lt;keyword&gt;Nitric Oxide Synthase Type III&lt;/keyword&gt;&lt;keyword&gt;Pulsatile Flow&lt;/keyword&gt;&lt;keyword&gt;RNA, Messenger&lt;/keyword&gt;&lt;keyword&gt;Stress, Mechanical&lt;/keyword&gt;&lt;/keywords&gt;&lt;dates&gt;&lt;year&gt;1998&lt;/year&gt;&lt;pub-dates&gt;&lt;date&gt;May&lt;/date&gt;&lt;/pub-dates&gt;&lt;/dates&gt;&lt;isbn&gt;1079-5642 (Print)&amp;#xD;1079-5642 (Linking)&lt;/isbn&gt;&lt;accession-num&gt;9598825&lt;/accession-num&gt;&lt;urls&gt;&lt;related-urls&gt;&lt;url&gt;http://www.ncbi.nlm.nih.gov/pubmed/9598825&lt;/url&gt;&lt;/related-urls&gt;&lt;/urls&gt;&lt;/record&gt;&lt;/Cite&gt;&lt;/EndNote&gt;</w:instrText>
      </w:r>
      <w:r w:rsidR="009B37EC" w:rsidRPr="00AA0829">
        <w:fldChar w:fldCharType="separate"/>
      </w:r>
      <w:r w:rsidR="009B37EC" w:rsidRPr="00AA0829">
        <w:rPr>
          <w:noProof/>
        </w:rPr>
        <w:t>[7]</w:t>
      </w:r>
      <w:r w:rsidR="009B37EC" w:rsidRPr="00AA0829">
        <w:fldChar w:fldCharType="end"/>
      </w:r>
      <w:r w:rsidR="009B37EC" w:rsidRPr="00AA0829">
        <w:t>.</w:t>
      </w:r>
      <w:r w:rsidR="00BE4F68" w:rsidRPr="00AA0829">
        <w:t xml:space="preserve"> These studies set a background about the underlying physiological mechanisms </w:t>
      </w:r>
      <w:r w:rsidR="00556885" w:rsidRPr="00AA0829">
        <w:t>of retrograde and oscillatory shear on endothelial cells in vitro</w:t>
      </w:r>
      <w:r w:rsidR="005A6118" w:rsidRPr="00AA0829">
        <w:t>.</w:t>
      </w:r>
      <w:r w:rsidR="00556885" w:rsidRPr="00AA0829">
        <w:t xml:space="preserve"> </w:t>
      </w:r>
      <w:r w:rsidR="005A6118" w:rsidRPr="00AA0829">
        <w:t>Unfortunat</w:t>
      </w:r>
      <w:r w:rsidR="00DB4613" w:rsidRPr="00AA0829">
        <w:t>e</w:t>
      </w:r>
      <w:r w:rsidR="005A6118" w:rsidRPr="00AA0829">
        <w:t>ly, not all conclusions fr</w:t>
      </w:r>
      <w:r w:rsidR="00DB4613" w:rsidRPr="00AA0829">
        <w:t>o</w:t>
      </w:r>
      <w:r w:rsidR="005A6118" w:rsidRPr="00AA0829">
        <w:t>m in vitro studies can be directly applied to the intact circulation.</w:t>
      </w:r>
    </w:p>
    <w:p w14:paraId="08865C97" w14:textId="29130901" w:rsidR="0048306D" w:rsidRPr="00AA0829" w:rsidRDefault="005A6118" w:rsidP="00E42600">
      <w:pPr>
        <w:spacing w:line="480" w:lineRule="auto"/>
        <w:ind w:firstLine="720"/>
      </w:pPr>
      <w:r w:rsidRPr="00AA0829">
        <w:rPr>
          <w:lang w:bidi="ar-SA"/>
        </w:rPr>
        <w:t>R</w:t>
      </w:r>
      <w:r w:rsidR="00ED213E" w:rsidRPr="00AA0829">
        <w:rPr>
          <w:lang w:bidi="ar-SA"/>
        </w:rPr>
        <w:t>ecent</w:t>
      </w:r>
      <w:r w:rsidRPr="00AA0829">
        <w:rPr>
          <w:lang w:bidi="ar-SA"/>
        </w:rPr>
        <w:t>ly, several</w:t>
      </w:r>
      <w:r w:rsidR="00ED213E" w:rsidRPr="00AA0829">
        <w:rPr>
          <w:lang w:bidi="ar-SA"/>
        </w:rPr>
        <w:t xml:space="preserve"> studies have reported </w:t>
      </w:r>
      <w:r w:rsidR="00860CF0" w:rsidRPr="00AA0829">
        <w:rPr>
          <w:lang w:bidi="ar-SA"/>
        </w:rPr>
        <w:t xml:space="preserve">changes </w:t>
      </w:r>
      <w:r w:rsidR="00ED213E" w:rsidRPr="00AA0829">
        <w:rPr>
          <w:lang w:bidi="ar-SA"/>
        </w:rPr>
        <w:t xml:space="preserve">also </w:t>
      </w:r>
      <w:r w:rsidR="00860CF0" w:rsidRPr="00AA0829">
        <w:rPr>
          <w:lang w:bidi="ar-SA"/>
        </w:rPr>
        <w:t xml:space="preserve">in </w:t>
      </w:r>
      <w:r w:rsidR="00905522" w:rsidRPr="00AA0829">
        <w:rPr>
          <w:lang w:bidi="ar-SA"/>
        </w:rPr>
        <w:t xml:space="preserve">macrovascular </w:t>
      </w:r>
      <w:r w:rsidR="00860CF0" w:rsidRPr="00AA0829">
        <w:rPr>
          <w:lang w:bidi="ar-SA"/>
        </w:rPr>
        <w:t>endothelial function following exposure to retrograde or oscillatory shear stress</w:t>
      </w:r>
      <w:r w:rsidR="00ED213E" w:rsidRPr="00AA0829">
        <w:rPr>
          <w:lang w:bidi="ar-SA"/>
        </w:rPr>
        <w:t xml:space="preserve"> in </w:t>
      </w:r>
      <w:r w:rsidRPr="00AA0829">
        <w:rPr>
          <w:lang w:bidi="ar-SA"/>
        </w:rPr>
        <w:t xml:space="preserve">the intact </w:t>
      </w:r>
      <w:r w:rsidR="00ED213E" w:rsidRPr="00AA0829">
        <w:rPr>
          <w:lang w:bidi="ar-SA"/>
        </w:rPr>
        <w:t>human</w:t>
      </w:r>
      <w:r w:rsidRPr="00AA0829">
        <w:rPr>
          <w:lang w:bidi="ar-SA"/>
        </w:rPr>
        <w:t xml:space="preserve"> circulation</w:t>
      </w:r>
      <w:r w:rsidR="00860CF0" w:rsidRPr="00AA0829">
        <w:rPr>
          <w:lang w:bidi="ar-SA"/>
        </w:rPr>
        <w:t>.</w:t>
      </w:r>
      <w:r w:rsidR="008D70DC" w:rsidRPr="00AA0829">
        <w:rPr>
          <w:lang w:bidi="ar-SA"/>
        </w:rPr>
        <w:t xml:space="preserve"> </w:t>
      </w:r>
      <w:proofErr w:type="spellStart"/>
      <w:r w:rsidR="00482711" w:rsidRPr="00AA0829">
        <w:t>Thijssen</w:t>
      </w:r>
      <w:proofErr w:type="spellEnd"/>
      <w:r w:rsidR="00482711" w:rsidRPr="00AA0829">
        <w:t xml:space="preserve"> et al. (2009) </w:t>
      </w:r>
      <w:r w:rsidR="00D94175" w:rsidRPr="00AA0829">
        <w:t>demonstrated a</w:t>
      </w:r>
      <w:r w:rsidR="008D70DC" w:rsidRPr="00AA0829">
        <w:t>n</w:t>
      </w:r>
      <w:r w:rsidR="00D94175" w:rsidRPr="00AA0829">
        <w:t xml:space="preserve"> </w:t>
      </w:r>
      <w:r w:rsidR="00922511" w:rsidRPr="00AA0829">
        <w:t xml:space="preserve">indirect </w:t>
      </w:r>
      <w:r w:rsidR="006B6DAA" w:rsidRPr="00AA0829">
        <w:t xml:space="preserve">dose- response </w:t>
      </w:r>
      <w:r w:rsidR="00D94175" w:rsidRPr="00AA0829">
        <w:t xml:space="preserve">relationship between </w:t>
      </w:r>
      <w:r w:rsidR="00BA59B1" w:rsidRPr="00AA0829">
        <w:t>the 30</w:t>
      </w:r>
      <w:r w:rsidRPr="00AA0829">
        <w:t xml:space="preserve"> </w:t>
      </w:r>
      <w:r w:rsidR="00BA59B1" w:rsidRPr="00AA0829">
        <w:t xml:space="preserve">min application of </w:t>
      </w:r>
      <w:r w:rsidR="00482711" w:rsidRPr="00AA0829">
        <w:t xml:space="preserve">retrograde shear </w:t>
      </w:r>
      <w:r w:rsidR="00187ABE" w:rsidRPr="00AA0829">
        <w:t xml:space="preserve">and endothelial function, measured by endothelial-dependent flow mediated dilation (FMD), </w:t>
      </w:r>
      <w:r w:rsidR="00482711" w:rsidRPr="00AA0829">
        <w:t xml:space="preserve">in </w:t>
      </w:r>
      <w:r w:rsidRPr="00AA0829">
        <w:t xml:space="preserve">the </w:t>
      </w:r>
      <w:r w:rsidR="00187ABE" w:rsidRPr="00AA0829">
        <w:t>brachial art</w:t>
      </w:r>
      <w:r w:rsidR="00D0418A" w:rsidRPr="00AA0829">
        <w:t>ery</w:t>
      </w:r>
      <w:r w:rsidR="00482711" w:rsidRPr="00AA0829">
        <w:t xml:space="preserve"> of young men </w:t>
      </w:r>
      <w:r w:rsidR="00482711" w:rsidRPr="00AA0829">
        <w:fldChar w:fldCharType="begin">
          <w:fldData xml:space="preserve">PEVuZE5vdGU+PENpdGU+PEF1dGhvcj5UaGlqc3NlbjwvQXV0aG9yPjxZZWFyPjIwMDk8L1llYXI+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</w:fldData>
        </w:fldChar>
      </w:r>
      <w:r w:rsidR="00482711" w:rsidRPr="00AA0829">
        <w:instrText xml:space="preserve"> ADDIN EN.CITE </w:instrText>
      </w:r>
      <w:r w:rsidR="00482711" w:rsidRPr="00AA0829">
        <w:fldChar w:fldCharType="begin">
          <w:fldData xml:space="preserve">PEVuZE5vdGU+PENpdGU+PEF1dGhvcj5UaGlqc3NlbjwvQXV0aG9yPjxZZWFyPjIwMDk8L1llYXI+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</w:fldData>
        </w:fldChar>
      </w:r>
      <w:r w:rsidR="00482711" w:rsidRPr="00AA0829">
        <w:instrText xml:space="preserve"> ADDIN EN.CITE.DATA </w:instrText>
      </w:r>
      <w:r w:rsidR="00482711" w:rsidRPr="00AA0829">
        <w:fldChar w:fldCharType="end"/>
      </w:r>
      <w:r w:rsidR="00482711" w:rsidRPr="00AA0829">
        <w:fldChar w:fldCharType="separate"/>
      </w:r>
      <w:r w:rsidR="00482711" w:rsidRPr="00AA0829">
        <w:rPr>
          <w:noProof/>
        </w:rPr>
        <w:t>[8]</w:t>
      </w:r>
      <w:r w:rsidR="00482711" w:rsidRPr="00AA0829">
        <w:fldChar w:fldCharType="end"/>
      </w:r>
      <w:r w:rsidR="00482711" w:rsidRPr="00AA0829">
        <w:t>.</w:t>
      </w:r>
      <w:r w:rsidR="006B6DAA" w:rsidRPr="00AA0829">
        <w:t xml:space="preserve"> The duration of the </w:t>
      </w:r>
      <w:r w:rsidRPr="00AA0829">
        <w:t xml:space="preserve">shear rate </w:t>
      </w:r>
      <w:r w:rsidR="006B6DAA" w:rsidRPr="00AA0829">
        <w:t>intervention</w:t>
      </w:r>
      <w:r w:rsidRPr="00AA0829">
        <w:t xml:space="preserve"> and the magnitude of the retrograde shear was similar that used in the present study.</w:t>
      </w:r>
      <w:r w:rsidR="00466489" w:rsidRPr="00AA0829">
        <w:t xml:space="preserve"> </w:t>
      </w:r>
      <w:r w:rsidRPr="00AA0829">
        <w:t xml:space="preserve">Similarly, </w:t>
      </w:r>
      <w:proofErr w:type="spellStart"/>
      <w:r w:rsidR="00BA59B1" w:rsidRPr="00AA0829">
        <w:t>Totosy</w:t>
      </w:r>
      <w:proofErr w:type="spellEnd"/>
      <w:r w:rsidR="00BA59B1" w:rsidRPr="00AA0829">
        <w:t xml:space="preserve"> et al. (2015) </w:t>
      </w:r>
      <w:r w:rsidR="00976BBC" w:rsidRPr="00AA0829">
        <w:t xml:space="preserve">reported results </w:t>
      </w:r>
      <w:r w:rsidR="000751C9" w:rsidRPr="00AA0829">
        <w:t>in spinal cord patients</w:t>
      </w:r>
      <w:r w:rsidR="00022A6E" w:rsidRPr="00AA0829">
        <w:t xml:space="preserve"> </w:t>
      </w:r>
      <w:r w:rsidRPr="00AA0829">
        <w:t>that an increased</w:t>
      </w:r>
      <w:r w:rsidR="00022A6E" w:rsidRPr="00AA0829">
        <w:t xml:space="preserve"> </w:t>
      </w:r>
      <w:r w:rsidR="00482711" w:rsidRPr="00AA0829">
        <w:t xml:space="preserve">oscillatory shear </w:t>
      </w:r>
      <w:r w:rsidR="00D360D9" w:rsidRPr="00AA0829">
        <w:t>index</w:t>
      </w:r>
      <w:r w:rsidRPr="00AA0829">
        <w:t xml:space="preserve"> (due to increases in retrograde shear)</w:t>
      </w:r>
      <w:r w:rsidR="00D360D9" w:rsidRPr="00AA0829">
        <w:t xml:space="preserve"> </w:t>
      </w:r>
      <w:r w:rsidR="00482711" w:rsidRPr="00AA0829">
        <w:t xml:space="preserve">acutely impaired FMD% in the brachial artery and superficial femoral artery (SFA) </w:t>
      </w:r>
      <w:r w:rsidR="00482711" w:rsidRPr="00AA0829">
        <w:fldChar w:fldCharType="begin"/>
      </w:r>
      <w:r w:rsidR="00482711" w:rsidRPr="00AA0829">
        <w:instrText xml:space="preserve"> ADDIN EN.CITE &lt;EndNote&gt;&lt;Cite&gt;&lt;Author&gt;Totosy de Zepetnek&lt;/Author&gt;&lt;Year&gt;2015&lt;/Year&gt;&lt;RecNum&gt;34&lt;/RecNum&gt;&lt;DisplayText&gt;[9]&lt;/DisplayText&gt;&lt;record&gt;&lt;rec-number&gt;34&lt;/rec-number&gt;&lt;foreign-keys&gt;&lt;key app="EN" db-id="292se5a9it5ewved2r5vrfe0ppwsperw5vx2" timestamp="1455744767"&gt;34&lt;/key&gt;&lt;/foreign-keys&gt;&lt;ref-type name="Journal Article"&gt;17&lt;/ref-type&gt;&lt;contributors&gt;&lt;authors&gt;&lt;author&gt;Totosy de Zepetnek, J. O.&lt;/author&gt;&lt;author&gt;Ditor, D. S.&lt;/author&gt;&lt;author&gt;Au, J. S.&lt;/author&gt;&lt;author&gt;MacDonald, M. J.&lt;/author&gt;&lt;/authors&gt;&lt;/contributors&gt;&lt;auth-address&gt;Department of Kinesiology, McMaster University, Hamilton, Ontario, Canada, L8S 4L8.&amp;#xD;Department of Kinesiology, Brock University, St Catharines, Ontario, Canada, L2S 3A1.&lt;/auth-address&gt;&lt;titles&gt;&lt;title&gt;Impact of shear rate pattern on upper and lower limb conduit artery endothelial function in both spinal cord-injured and able-bodied men&lt;/title&gt;&lt;secondary-title&gt;Exp Physiol&lt;/secondary-title&gt;&lt;/titles&gt;&lt;periodical&gt;&lt;full-title&gt;Exp Physiol&lt;/full-title&gt;&lt;/periodical&gt;&lt;pages&gt;1107-17&lt;/pages&gt;&lt;volume&gt;100&lt;/volume&gt;&lt;number&gt;10&lt;/number&gt;&lt;dates&gt;&lt;year&gt;2015&lt;/year&gt;&lt;pub-dates&gt;&lt;date&gt;Oct&lt;/date&gt;&lt;/pub-dates&gt;&lt;/dates&gt;&lt;isbn&gt;1469-445X (Electronic)&amp;#xD;0958-0670 (Linking)&lt;/isbn&gt;&lt;accession-num&gt;26206681&lt;/accession-num&gt;&lt;urls&gt;&lt;related-urls&gt;&lt;url&gt;http://www.ncbi.nlm.nih.gov/pubmed/26206681&lt;/url&gt;&lt;/related-urls&gt;&lt;/urls&gt;&lt;electronic-resource-num&gt;10.1113/EP085056&lt;/electronic-resource-num&gt;&lt;/record&gt;&lt;/Cite&gt;&lt;/EndNote&gt;</w:instrText>
      </w:r>
      <w:r w:rsidR="00482711" w:rsidRPr="00AA0829">
        <w:fldChar w:fldCharType="separate"/>
      </w:r>
      <w:r w:rsidR="00482711" w:rsidRPr="00AA0829">
        <w:rPr>
          <w:noProof/>
        </w:rPr>
        <w:t>[9]</w:t>
      </w:r>
      <w:r w:rsidR="00482711" w:rsidRPr="00AA0829">
        <w:fldChar w:fldCharType="end"/>
      </w:r>
      <w:r w:rsidR="00482711" w:rsidRPr="00AA0829">
        <w:t>.</w:t>
      </w:r>
      <w:r w:rsidR="003871DA" w:rsidRPr="00AA0829">
        <w:t xml:space="preserve"> </w:t>
      </w:r>
      <w:proofErr w:type="spellStart"/>
      <w:r w:rsidR="003871DA" w:rsidRPr="00AA0829">
        <w:t>Totosy</w:t>
      </w:r>
      <w:proofErr w:type="spellEnd"/>
      <w:r w:rsidR="003871DA" w:rsidRPr="00AA0829">
        <w:t xml:space="preserve"> used the same </w:t>
      </w:r>
      <w:r w:rsidRPr="00AA0829">
        <w:t xml:space="preserve">retrograde shear intervention </w:t>
      </w:r>
      <w:r w:rsidR="003871DA" w:rsidRPr="00AA0829">
        <w:t>protocol as we used</w:t>
      </w:r>
      <w:r w:rsidRPr="00AA0829">
        <w:t>.</w:t>
      </w:r>
      <w:r w:rsidR="00905522" w:rsidRPr="00AA0829">
        <w:t xml:space="preserve"> </w:t>
      </w:r>
      <w:r w:rsidRPr="00AA0829">
        <w:t xml:space="preserve">However, unlike the results of </w:t>
      </w:r>
      <w:proofErr w:type="spellStart"/>
      <w:r w:rsidRPr="00AA0829">
        <w:t>Thijssen</w:t>
      </w:r>
      <w:proofErr w:type="spellEnd"/>
      <w:r w:rsidRPr="00AA0829">
        <w:t xml:space="preserve"> et al. (2009) and </w:t>
      </w:r>
      <w:proofErr w:type="spellStart"/>
      <w:r w:rsidRPr="00AA0829">
        <w:t>Totosy</w:t>
      </w:r>
      <w:proofErr w:type="spellEnd"/>
      <w:r w:rsidRPr="00AA0829">
        <w:t xml:space="preserve"> et al (2015)</w:t>
      </w:r>
      <w:r w:rsidR="00854C33" w:rsidRPr="00AA0829">
        <w:t>,</w:t>
      </w:r>
      <w:r w:rsidRPr="00AA0829">
        <w:t xml:space="preserve"> we did not observe </w:t>
      </w:r>
      <w:r w:rsidR="003A65B5" w:rsidRPr="00AA0829">
        <w:t>decreases</w:t>
      </w:r>
      <w:r w:rsidRPr="00AA0829">
        <w:t xml:space="preserve"> in vascular </w:t>
      </w:r>
      <w:r w:rsidRPr="00AA0829">
        <w:lastRenderedPageBreak/>
        <w:t xml:space="preserve">function following the shear rate intervention. This may be due to the location along the arterial tree in which measurements were performed. Both </w:t>
      </w:r>
      <w:proofErr w:type="spellStart"/>
      <w:r w:rsidRPr="00AA0829">
        <w:t>Thijssen</w:t>
      </w:r>
      <w:proofErr w:type="spellEnd"/>
      <w:r w:rsidRPr="00AA0829">
        <w:t xml:space="preserve"> et al. (2009) and </w:t>
      </w:r>
      <w:proofErr w:type="spellStart"/>
      <w:r w:rsidRPr="00AA0829">
        <w:t>Totosy</w:t>
      </w:r>
      <w:proofErr w:type="spellEnd"/>
      <w:r w:rsidRPr="00AA0829">
        <w:t xml:space="preserve"> et al (2015) evaluated macrovascular function at the large brachial and femoral arteries respectively. In the present study, we evaluated the effects of acute retrograde shear on microvascular reactivity measured via NIRS. </w:t>
      </w:r>
      <w:r w:rsidR="00905522" w:rsidRPr="00AA0829">
        <w:t xml:space="preserve">Our divergent </w:t>
      </w:r>
      <w:r w:rsidRPr="00AA0829">
        <w:t>findings may be due to different retrograde shear patterns elicited along the arterial tree by our cuff intervention</w:t>
      </w:r>
      <w:r w:rsidR="00242D8A" w:rsidRPr="00AA0829">
        <w:t xml:space="preserve"> (i.e. since the surface/volume relationship is higher in smaller vessels, adhesion forces between the blood and the wall of the vessels become significant</w:t>
      </w:r>
      <w:r w:rsidRPr="00AA0829">
        <w:t>,</w:t>
      </w:r>
      <w:r w:rsidR="00242D8A" w:rsidRPr="00AA0829">
        <w:t xml:space="preserve"> having to exert more negative pressure to produce the enough retrograde shear to see the same effects than in a big blood vessel</w:t>
      </w:r>
      <w:r w:rsidR="00561FA7" w:rsidRPr="00AA0829">
        <w:t>).</w:t>
      </w:r>
      <w:r w:rsidRPr="00AA0829">
        <w:t xml:space="preserve"> </w:t>
      </w:r>
      <w:r w:rsidR="00561FA7" w:rsidRPr="00AA0829">
        <w:t>Another potential limitation could be t</w:t>
      </w:r>
      <w:r w:rsidR="005F5577" w:rsidRPr="00AA0829">
        <w:t>he limited effect of the retrograde shear</w:t>
      </w:r>
      <w:r w:rsidR="00561FA7" w:rsidRPr="00AA0829">
        <w:t xml:space="preserve"> on microvascular function, which</w:t>
      </w:r>
      <w:r w:rsidR="005F5577" w:rsidRPr="00AA0829">
        <w:t xml:space="preserve"> entitles either a ceiling effect and/or no effect </w:t>
      </w:r>
      <w:r w:rsidR="00242D8A" w:rsidRPr="00AA0829">
        <w:t>due to</w:t>
      </w:r>
      <w:r w:rsidR="005F5577" w:rsidRPr="00AA0829">
        <w:t xml:space="preserve"> the 5 min rest period after the retrograde shear treatment</w:t>
      </w:r>
      <w:r w:rsidR="00561FA7" w:rsidRPr="00AA0829">
        <w:t>; NIRS limitations have to be considered also</w:t>
      </w:r>
      <w:r w:rsidRPr="00AA0829">
        <w:t xml:space="preserve">. </w:t>
      </w:r>
      <w:r w:rsidR="00D6021E" w:rsidRPr="00AA0829">
        <w:t>Besides, we did not measure FMD response after the retrograde shear treatment application so we are not aware w</w:t>
      </w:r>
      <w:r w:rsidR="00B2705D" w:rsidRPr="00AA0829">
        <w:t>h</w:t>
      </w:r>
      <w:r w:rsidR="00D6021E" w:rsidRPr="00AA0829">
        <w:t xml:space="preserve">ether it was or not impaired, although </w:t>
      </w:r>
      <w:proofErr w:type="spellStart"/>
      <w:r w:rsidR="00D6021E" w:rsidRPr="00AA0829">
        <w:t>Thijssen</w:t>
      </w:r>
      <w:proofErr w:type="spellEnd"/>
      <w:r w:rsidR="00D6021E" w:rsidRPr="00AA0829">
        <w:t xml:space="preserve"> and </w:t>
      </w:r>
      <w:proofErr w:type="spellStart"/>
      <w:r w:rsidR="00D6021E" w:rsidRPr="00AA0829">
        <w:t>Totosy</w:t>
      </w:r>
      <w:proofErr w:type="spellEnd"/>
      <w:r w:rsidR="00D6021E" w:rsidRPr="00AA0829">
        <w:t xml:space="preserve"> have proved it is</w:t>
      </w:r>
      <w:r w:rsidR="00EB26B5" w:rsidRPr="00AA0829">
        <w:t xml:space="preserve"> </w:t>
      </w:r>
      <w:r w:rsidR="00EB26B5" w:rsidRPr="00AA0829">
        <w:fldChar w:fldCharType="begin">
          <w:fldData xml:space="preserve">PEVuZE5vdGU+PENpdGU+PEF1dGhvcj5UaGlqc3NlbjwvQXV0aG9yPjxZZWFyPjIwMDk8L1llYXI+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</w:fldData>
        </w:fldChar>
      </w:r>
      <w:r w:rsidR="00EB26B5" w:rsidRPr="00AA0829">
        <w:instrText xml:space="preserve"> ADDIN EN.CITE </w:instrText>
      </w:r>
      <w:r w:rsidR="00EB26B5" w:rsidRPr="00AA0829">
        <w:fldChar w:fldCharType="begin">
          <w:fldData xml:space="preserve">PEVuZE5vdGU+PENpdGU+PEF1dGhvcj5UaGlqc3NlbjwvQXV0aG9yPjxZZWFyPjIwMDk8L1llYXI+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</w:fldData>
        </w:fldChar>
      </w:r>
      <w:r w:rsidR="00EB26B5" w:rsidRPr="00AA0829">
        <w:instrText xml:space="preserve"> ADDIN EN.CITE.DATA </w:instrText>
      </w:r>
      <w:r w:rsidR="00EB26B5" w:rsidRPr="00AA0829">
        <w:fldChar w:fldCharType="end"/>
      </w:r>
      <w:r w:rsidR="00EB26B5" w:rsidRPr="00AA0829">
        <w:fldChar w:fldCharType="separate"/>
      </w:r>
      <w:r w:rsidR="00EB26B5" w:rsidRPr="00AA0829">
        <w:rPr>
          <w:noProof/>
        </w:rPr>
        <w:t>[8, 9]</w:t>
      </w:r>
      <w:r w:rsidR="00EB26B5" w:rsidRPr="00AA0829">
        <w:fldChar w:fldCharType="end"/>
      </w:r>
      <w:r w:rsidR="0048306D" w:rsidRPr="00AA0829">
        <w:t>.</w:t>
      </w:r>
    </w:p>
    <w:p w14:paraId="1EA07EF9" w14:textId="7640ABB0" w:rsidR="0074649B" w:rsidRPr="00AA0829" w:rsidRDefault="0074649B" w:rsidP="00E42600">
      <w:pPr>
        <w:spacing w:line="480" w:lineRule="auto"/>
      </w:pPr>
      <w:r w:rsidRPr="00AA0829">
        <w:t xml:space="preserve">Different substances have been identified as factors playing a vasoactive role in the FMD response in the </w:t>
      </w:r>
      <w:proofErr w:type="spellStart"/>
      <w:r w:rsidRPr="00AA0829">
        <w:t>macrocirculation</w:t>
      </w:r>
      <w:proofErr w:type="spellEnd"/>
      <w:r w:rsidRPr="00AA0829">
        <w:t xml:space="preserve">, such as ACE (angiotensin converting enzyme), acetylcholine, angiotensin, endothelin-1, nitric oxide (NO), etc. Special consideration has been given to NO and endothelin-1 since they are thought to be more involved in the reactive hyperemia response of the FMD technique. Recently in 2013, </w:t>
      </w:r>
      <w:proofErr w:type="spellStart"/>
      <w:r w:rsidRPr="00AA0829">
        <w:t>Crecelius</w:t>
      </w:r>
      <w:proofErr w:type="spellEnd"/>
      <w:r w:rsidRPr="00AA0829">
        <w:t xml:space="preserve"> et al. have proposed that the activation of both inward rectifying potassium channels (K</w:t>
      </w:r>
      <w:r w:rsidRPr="00AA0829">
        <w:rPr>
          <w:vertAlign w:val="subscript"/>
        </w:rPr>
        <w:t>IR</w:t>
      </w:r>
      <w:r w:rsidRPr="00AA0829">
        <w:t>) and Na</w:t>
      </w:r>
      <w:r w:rsidRPr="00AA0829">
        <w:rPr>
          <w:vertAlign w:val="superscript"/>
        </w:rPr>
        <w:t>+</w:t>
      </w:r>
      <w:r w:rsidRPr="00AA0829">
        <w:t>/K</w:t>
      </w:r>
      <w:r w:rsidRPr="00AA0829">
        <w:rPr>
          <w:vertAlign w:val="superscript"/>
        </w:rPr>
        <w:t>+</w:t>
      </w:r>
      <w:r w:rsidRPr="00AA0829">
        <w:t xml:space="preserve">-ATPase are independent of the production of NO by the endothelium and have been proved to explain nearly all of the total reactive hyperemia response in </w:t>
      </w:r>
      <w:r w:rsidRPr="00AA0829">
        <w:lastRenderedPageBreak/>
        <w:t xml:space="preserve">humans. </w:t>
      </w:r>
      <w:r w:rsidRPr="00AA0829">
        <w:fldChar w:fldCharType="begin">
          <w:fldData xml:space="preserve">PEVuZE5vdGU+PENpdGU+PEF1dGhvcj5FbmdlbGtlPC9BdXRob3I+PFllYXI+MTk5NjwvWWVhcj48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</w:fldData>
        </w:fldChar>
      </w:r>
      <w:r w:rsidRPr="00AA0829">
        <w:instrText xml:space="preserve"> ADDIN EN.CITE </w:instrText>
      </w:r>
      <w:r w:rsidRPr="00AA0829">
        <w:fldChar w:fldCharType="begin">
          <w:fldData xml:space="preserve">PEVuZE5vdGU+PENpdGU+PEF1dGhvcj5FbmdlbGtlPC9BdXRob3I+PFllYXI+MTk5NjwvWWVhcj48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</w:fldData>
        </w:fldChar>
      </w:r>
      <w:r w:rsidRPr="00AA0829">
        <w:instrText xml:space="preserve"> ADDIN EN.CITE.DATA </w:instrText>
      </w:r>
      <w:r w:rsidRPr="00AA0829">
        <w:fldChar w:fldCharType="end"/>
      </w:r>
      <w:r w:rsidRPr="00AA0829">
        <w:fldChar w:fldCharType="separate"/>
      </w:r>
      <w:r w:rsidRPr="00AA0829">
        <w:rPr>
          <w:noProof/>
        </w:rPr>
        <w:t>[26, 27]</w:t>
      </w:r>
      <w:r w:rsidRPr="00AA0829">
        <w:fldChar w:fldCharType="end"/>
      </w:r>
      <w:r w:rsidRPr="00AA0829">
        <w:t xml:space="preserve"> This may explain the positive outcomes reached in this study if we assume that FMD was also happening in the microcirculation and NO did not have any positive impact on the microvascular endothelium. </w:t>
      </w:r>
    </w:p>
    <w:p w14:paraId="27E05C21" w14:textId="259AD430" w:rsidR="00B50298" w:rsidRPr="00AA0829" w:rsidRDefault="00B50298" w:rsidP="00E42600">
      <w:pPr>
        <w:spacing w:line="480" w:lineRule="auto"/>
        <w:ind w:firstLine="720"/>
        <w:rPr>
          <w:rFonts w:ascii="Times New Roman" w:hAnsi="Times New Roman"/>
          <w:lang w:bidi="ar-SA"/>
        </w:rPr>
      </w:pPr>
      <w:r w:rsidRPr="00AA0829">
        <w:rPr>
          <w:rFonts w:ascii="Times New Roman" w:hAnsi="Times New Roman"/>
          <w:lang w:bidi="ar-SA"/>
        </w:rPr>
        <w:t>We quantified how many hours a week of vigorous, moderate, light physical activity and strength training the participant did</w:t>
      </w:r>
      <w:r w:rsidR="00A96510" w:rsidRPr="00AA0829">
        <w:rPr>
          <w:rFonts w:ascii="Times New Roman" w:hAnsi="Times New Roman"/>
          <w:lang w:bidi="ar-SA"/>
        </w:rPr>
        <w:t xml:space="preserve"> (Appendix C)</w:t>
      </w:r>
      <w:r w:rsidRPr="00AA0829">
        <w:rPr>
          <w:rFonts w:ascii="Times New Roman" w:hAnsi="Times New Roman"/>
          <w:lang w:bidi="ar-SA"/>
        </w:rPr>
        <w:t xml:space="preserve">, thinking of a possible protective adaptation mechanism of the vasculature against retrograde shear, although this has not been reported in the literature. 10 out of total 17 participants performed high intensity exercise, with an average </w:t>
      </w:r>
      <w:r w:rsidR="00B06C88" w:rsidRPr="00AA0829">
        <w:rPr>
          <w:rFonts w:ascii="Times New Roman" w:hAnsi="Times New Roman"/>
          <w:lang w:bidi="ar-SA"/>
        </w:rPr>
        <w:t xml:space="preserve">of 2.75 h per week per person. 12 participants performed some moderate intensity physical activity, with an average 3.65h per week per person. Every subject walked an average of 5.97h a week. Only 4 did resistance or strength exercise, with an average of 1.83h a week. Pointing this out, we can rule out any possible existent exercise adaptation which could impact our final results, if that would be the case.  </w:t>
      </w:r>
    </w:p>
    <w:p w14:paraId="24E21F8E" w14:textId="63FE94DD" w:rsidR="00C35BD7" w:rsidRDefault="005A6118" w:rsidP="00E42600">
      <w:pPr>
        <w:spacing w:line="480" w:lineRule="auto"/>
        <w:ind w:firstLine="720"/>
        <w:rPr>
          <w:rFonts w:ascii="Times New Roman" w:hAnsi="Times New Roman"/>
          <w:color w:val="18376A"/>
          <w:lang w:bidi="ar-SA"/>
        </w:rPr>
      </w:pPr>
      <w:r w:rsidRPr="00AA0829">
        <w:t xml:space="preserve">Similar to our study, </w:t>
      </w:r>
      <w:proofErr w:type="spellStart"/>
      <w:r w:rsidR="000D60E2" w:rsidRPr="00AA0829">
        <w:t>Sc</w:t>
      </w:r>
      <w:r w:rsidR="005064DA" w:rsidRPr="00AA0829">
        <w:t>h</w:t>
      </w:r>
      <w:r w:rsidR="000D60E2" w:rsidRPr="00AA0829">
        <w:t>reuder</w:t>
      </w:r>
      <w:proofErr w:type="spellEnd"/>
      <w:r w:rsidR="000D60E2" w:rsidRPr="00AA0829">
        <w:t xml:space="preserve"> </w:t>
      </w:r>
      <w:r w:rsidR="00787A08" w:rsidRPr="00AA0829">
        <w:t>et al. (2014)</w:t>
      </w:r>
      <w:r w:rsidR="000351AD" w:rsidRPr="00AA0829">
        <w:t>,</w:t>
      </w:r>
      <w:r w:rsidR="00787A08" w:rsidRPr="00AA0829">
        <w:t xml:space="preserve"> </w:t>
      </w:r>
      <w:r w:rsidR="000351AD" w:rsidRPr="00AA0829">
        <w:t xml:space="preserve">investigating the effect of </w:t>
      </w:r>
      <w:r w:rsidR="000351AD">
        <w:t>increasing levels of 30</w:t>
      </w:r>
      <w:r w:rsidR="006F7BFF">
        <w:t xml:space="preserve"> </w:t>
      </w:r>
      <w:r w:rsidR="000351AD">
        <w:t xml:space="preserve">min </w:t>
      </w:r>
      <w:r w:rsidR="000351AD" w:rsidRPr="00B13C5A">
        <w:rPr>
          <w:color w:val="000000" w:themeColor="text1"/>
        </w:rPr>
        <w:t>retrograde shear on FMD in older males in brachial and superficial femoral arteries</w:t>
      </w:r>
      <w:r w:rsidR="00420E28" w:rsidRPr="00B13C5A">
        <w:rPr>
          <w:color w:val="000000" w:themeColor="text1"/>
        </w:rPr>
        <w:t xml:space="preserve">, </w:t>
      </w:r>
      <w:r w:rsidR="000351AD" w:rsidRPr="00B13C5A">
        <w:rPr>
          <w:color w:val="000000" w:themeColor="text1"/>
        </w:rPr>
        <w:t xml:space="preserve">concluded that </w:t>
      </w:r>
      <w:r w:rsidR="000C2029" w:rsidRPr="00B13C5A">
        <w:rPr>
          <w:color w:val="000000" w:themeColor="text1"/>
        </w:rPr>
        <w:t xml:space="preserve">increases in cuff pressure resulted in increases in retrograde shear, </w:t>
      </w:r>
      <w:r w:rsidR="003215F7" w:rsidRPr="00B13C5A">
        <w:rPr>
          <w:color w:val="000000" w:themeColor="text1"/>
        </w:rPr>
        <w:t>but did not impair FMD</w:t>
      </w:r>
      <w:r w:rsidRPr="00B13C5A">
        <w:rPr>
          <w:color w:val="000000" w:themeColor="text1"/>
        </w:rPr>
        <w:t xml:space="preserve"> </w:t>
      </w:r>
      <w:r w:rsidR="00787A08" w:rsidRPr="00B13C5A">
        <w:rPr>
          <w:color w:val="000000" w:themeColor="text1"/>
        </w:rPr>
        <w:fldChar w:fldCharType="begin"/>
      </w:r>
      <w:r w:rsidR="00787A08" w:rsidRPr="00B13C5A">
        <w:rPr>
          <w:color w:val="000000" w:themeColor="text1"/>
        </w:rPr>
        <w:instrText xml:space="preserve"> ADDIN EN.CITE &lt;EndNote&gt;&lt;Cite&gt;&lt;Author&gt;Schreuder&lt;/Author&gt;&lt;Year&gt;2014&lt;/Year&gt;&lt;RecNum&gt;7&lt;/RecNum&gt;&lt;DisplayText&gt;[14]&lt;/DisplayText&gt;&lt;record&gt;&lt;rec-number&gt;7&lt;/rec-number&gt;&lt;foreign-keys&gt;&lt;key app="EN" db-id="t2warerwq0d9puefrso5p0vvzvaefdxeavdz" timestamp="1476712451"&gt;7&lt;/key&gt;&lt;/foreign-keys&gt;&lt;ref-type name="Journal Article"&gt;17&lt;/ref-type&gt;&lt;contributors&gt;&lt;authors&gt;&lt;author&gt;Schreuder, T. H.&lt;/author&gt;&lt;author&gt;Green, D. J.&lt;/author&gt;&lt;author&gt;Hopman, M. T.&lt;/author&gt;&lt;author&gt;Thijssen, D. H.&lt;/author&gt;&lt;/authors&gt;&lt;/contributors&gt;&lt;auth-address&gt;Department of Physiology, Radboud University Nijmegen Medical Centre, Nijmegen, The Netherlands.&amp;#xD;Research Institute for Sport and Exercise Science, Liverpool John Moores University, Liverpool, United Kingdom ; School of Sport Science, Exercise and Health, The University of Western Australia, Crawley, Western Australia, Australia.&amp;#xD;Department of Physiology, Radboud University Nijmegen Medical Centre, Nijmegen, The Netherlands ; Research Institute for Sport and Exercise Science, Liverpool John Moores University, Liverpool, United Kingdom.&lt;/auth-address&gt;&lt;titles&gt;&lt;title&gt;Acute impact of retrograde shear rate on brachial and superficial femoral artery flow-mediated dilation in humans&lt;/title&gt;&lt;secondary-title&gt;Physiol Rep&lt;/secondary-title&gt;&lt;/titles&gt;&lt;pages&gt;e00193&lt;/pages&gt;&lt;volume&gt;2&lt;/volume&gt;&lt;number&gt;1&lt;/number&gt;&lt;keywords&gt;&lt;keyword&gt;Atherosclerosis&lt;/keyword&gt;&lt;keyword&gt;echo doppler&lt;/keyword&gt;&lt;keyword&gt;endothelial function&lt;/keyword&gt;&lt;keyword&gt;retrograde shear stress&lt;/keyword&gt;&lt;keyword&gt;shear stress pattern&lt;/keyword&gt;&lt;/keywords&gt;&lt;dates&gt;&lt;year&gt;2014&lt;/year&gt;&lt;pub-dates&gt;&lt;date&gt;Jan 1&lt;/date&gt;&lt;/pub-dates&gt;&lt;/dates&gt;&lt;isbn&gt;2051-817X (Electronic)&amp;#xD;2051-817X (Linking)&lt;/isbn&gt;&lt;accession-num&gt;24744872&lt;/accession-num&gt;&lt;urls&gt;&lt;related-urls&gt;&lt;url&gt;http://www.ncbi.nlm.nih.gov/pubmed/24744872&lt;/url&gt;&lt;/related-urls&gt;&lt;/urls&gt;&lt;custom2&gt;PMC3967676&lt;/custom2&gt;&lt;electronic-resource-num&gt;10.1002/phy2.193&lt;/electronic-resource-num&gt;&lt;/record&gt;&lt;/Cite&gt;&lt;/EndNote&gt;</w:instrText>
      </w:r>
      <w:r w:rsidR="00787A08" w:rsidRPr="00B13C5A">
        <w:rPr>
          <w:color w:val="000000" w:themeColor="text1"/>
        </w:rPr>
        <w:fldChar w:fldCharType="separate"/>
      </w:r>
      <w:r w:rsidR="00787A08" w:rsidRPr="00B13C5A">
        <w:rPr>
          <w:noProof/>
          <w:color w:val="000000" w:themeColor="text1"/>
        </w:rPr>
        <w:t>[14]</w:t>
      </w:r>
      <w:r w:rsidR="00787A08" w:rsidRPr="00B13C5A">
        <w:rPr>
          <w:color w:val="000000" w:themeColor="text1"/>
        </w:rPr>
        <w:fldChar w:fldCharType="end"/>
      </w:r>
      <w:r w:rsidR="003215F7" w:rsidRPr="00B13C5A">
        <w:rPr>
          <w:color w:val="000000" w:themeColor="text1"/>
        </w:rPr>
        <w:t xml:space="preserve">. </w:t>
      </w:r>
      <w:r w:rsidR="00905522" w:rsidRPr="00B13C5A">
        <w:rPr>
          <w:color w:val="000000" w:themeColor="text1"/>
        </w:rPr>
        <w:t>This suggests that the shear rate intervention can have divergent response in different populations</w:t>
      </w:r>
      <w:r w:rsidR="00905522">
        <w:t xml:space="preserve">. </w:t>
      </w:r>
    </w:p>
    <w:p w14:paraId="4D85BB9D" w14:textId="7B2FDE25" w:rsidR="009A0933" w:rsidRPr="003214BF" w:rsidRDefault="00C35BD7" w:rsidP="00E42600">
      <w:pPr>
        <w:spacing w:line="480" w:lineRule="auto"/>
      </w:pPr>
      <w:r>
        <w:tab/>
        <w:t xml:space="preserve">NIRS </w:t>
      </w:r>
      <w:r w:rsidR="00A96EDA">
        <w:t xml:space="preserve">results from our study showed an increase in </w:t>
      </w:r>
      <w:r>
        <w:t>microvascular reactivity</w:t>
      </w:r>
      <w:r w:rsidR="00B829FA">
        <w:t xml:space="preserve"> </w:t>
      </w:r>
      <w:r w:rsidR="00C42798">
        <w:t>after the</w:t>
      </w:r>
      <w:r w:rsidR="00B829FA">
        <w:t xml:space="preserve"> retrograde shear stress</w:t>
      </w:r>
      <w:r w:rsidR="00C42798">
        <w:t xml:space="preserve"> intervention</w:t>
      </w:r>
      <w:r w:rsidR="00905522">
        <w:t>, as demonstrated by increased post-intervention [Hb]total and [HbO2] resaturation rates and peak TSI% in the treatment leg.</w:t>
      </w:r>
      <w:r w:rsidR="00B829FA">
        <w:t xml:space="preserve"> </w:t>
      </w:r>
      <w:r w:rsidR="00F5125A">
        <w:t>Microvascular reactivity measured via NIRS to date has primarily been used in clinical popu</w:t>
      </w:r>
      <w:r w:rsidR="00BF2D9F">
        <w:t>la</w:t>
      </w:r>
      <w:r w:rsidR="00F5125A">
        <w:t xml:space="preserve">tions. </w:t>
      </w:r>
      <w:r w:rsidR="00B829FA">
        <w:t xml:space="preserve">De </w:t>
      </w:r>
      <w:proofErr w:type="spellStart"/>
      <w:r w:rsidR="00B829FA">
        <w:t>Blasi</w:t>
      </w:r>
      <w:proofErr w:type="spellEnd"/>
      <w:r w:rsidR="00B829FA">
        <w:t xml:space="preserve"> et al. </w:t>
      </w:r>
      <w:r w:rsidR="004E6B92">
        <w:t xml:space="preserve">(2005) </w:t>
      </w:r>
      <w:r w:rsidR="00F5125A">
        <w:t>evaluated microvascular reactivity in</w:t>
      </w:r>
      <w:r w:rsidR="00243C8D">
        <w:t xml:space="preserve"> septic </w:t>
      </w:r>
      <w:r w:rsidR="00243C8D">
        <w:lastRenderedPageBreak/>
        <w:t>shock patients</w:t>
      </w:r>
      <w:r w:rsidR="00647EBA">
        <w:t xml:space="preserve"> compared to healthy subjects</w:t>
      </w:r>
      <w:r w:rsidR="00F5125A">
        <w:t>. They</w:t>
      </w:r>
      <w:r w:rsidR="00C42798">
        <w:t xml:space="preserve"> </w:t>
      </w:r>
      <w:r w:rsidR="004E6B92">
        <w:t>reported that</w:t>
      </w:r>
      <w:r w:rsidR="00C42798">
        <w:t xml:space="preserve"> </w:t>
      </w:r>
      <w:r w:rsidR="004E6B92">
        <w:t xml:space="preserve">the </w:t>
      </w:r>
      <w:r w:rsidR="004E6B92" w:rsidRPr="006057B7">
        <w:t>reperfusion</w:t>
      </w:r>
      <w:r w:rsidR="004E6B92">
        <w:t xml:space="preserve"> time was longer after vascular occlusion </w:t>
      </w:r>
      <w:r w:rsidR="00647EBA">
        <w:t xml:space="preserve">and that </w:t>
      </w:r>
      <w:r w:rsidR="00F5125A">
        <w:t>the increase in TSI%</w:t>
      </w:r>
      <w:r w:rsidR="00647EBA">
        <w:t xml:space="preserve"> was lower</w:t>
      </w:r>
      <w:r w:rsidR="00905522">
        <w:t xml:space="preserve"> in the septic patients</w:t>
      </w:r>
      <w:r w:rsidR="00647EBA">
        <w:t xml:space="preserve"> </w:t>
      </w:r>
      <w:r w:rsidR="009A0933">
        <w:fldChar w:fldCharType="begin"/>
      </w:r>
      <w:r w:rsidR="00BA1395">
        <w:instrText xml:space="preserve"> ADDIN EN.CITE &lt;EndNote&gt;&lt;Cite&gt;&lt;Author&gt;De Blasi&lt;/Author&gt;&lt;Year&gt;2005&lt;/Year&gt;&lt;RecNum&gt;1&lt;/RecNum&gt;&lt;DisplayText&gt;[11]&lt;/DisplayText&gt;&lt;record&gt;&lt;rec-number&gt;1&lt;/rec-number&gt;&lt;foreign-keys&gt;&lt;key app="EN" db-id="pz2d0vftfs2xtjerfdmpp9dhvdxzr9fzrzrz" timestamp="1476712152"&gt;1&lt;/key&gt;&lt;key app="ENWeb" db-id=""&gt;0&lt;/key&gt;&lt;/foreign-keys&gt;&lt;ref-type name="Journal Article"&gt;17&lt;/ref-type&gt;&lt;contributors&gt;&lt;authors&gt;&lt;author&gt;De Blasi, R. A.&lt;/author&gt;&lt;author&gt;Palmisani, S.&lt;/author&gt;&lt;author&gt;Alampi, D.&lt;/author&gt;&lt;author&gt;Mercieri, M.&lt;/author&gt;&lt;author&gt;Romano, R.&lt;/author&gt;&lt;author&gt;Collini, S.&lt;/author&gt;&lt;author&gt;Pinto, G.&lt;/author&gt;&lt;/authors&gt;&lt;/contributors&gt;&lt;auth-address&gt;Department of Anaesthesiology and Intensive Care II, Faculty of Medicine, University of Rome La Sapienza, S. Andrea Hospital, Via di Grottarossa 1035, 00189, Rome, Italy. radbl@libero.it&lt;/auth-address&gt;&lt;titles&gt;&lt;title&gt;Microvascular dysfunction and skeletal muscle oxygenation assessed by phase-modulation near-infrared spectroscopy in patients with septic shock&lt;/title&gt;&lt;secondary-title&gt;Intensive Care Med&lt;/secondary-title&gt;&lt;/titles&gt;&lt;periodical&gt;&lt;full-title&gt;Intensive Care Med&lt;/full-title&gt;&lt;/periodical&gt;&lt;pages&gt;1661-8&lt;/pages&gt;&lt;volume&gt;31&lt;/volume&gt;&lt;number&gt;12&lt;/number&gt;&lt;keywords&gt;&lt;keyword&gt;Aged&lt;/keyword&gt;&lt;keyword&gt;Case-Control Studies&lt;/keyword&gt;&lt;keyword&gt;Female&lt;/keyword&gt;&lt;keyword&gt;Humans&lt;/keyword&gt;&lt;keyword&gt;Male&lt;/keyword&gt;&lt;keyword&gt;*Microcirculation&lt;/keyword&gt;&lt;keyword&gt;Middle Aged&lt;/keyword&gt;&lt;keyword&gt;Muscle, Skeletal/*blood supply&lt;/keyword&gt;&lt;keyword&gt;Oxygen/*metabolism&lt;/keyword&gt;&lt;keyword&gt;Oxygen Consumption&lt;/keyword&gt;&lt;keyword&gt;Prospective Studies&lt;/keyword&gt;&lt;keyword&gt;Shock, Septic/*physiopathology&lt;/keyword&gt;&lt;keyword&gt;Spectroscopy, Near-Infrared&lt;/keyword&gt;&lt;keyword&gt;Statistics, Nonparametric&lt;/keyword&gt;&lt;/keywords&gt;&lt;dates&gt;&lt;year&gt;2005&lt;/year&gt;&lt;pub-dates&gt;&lt;date&gt;Dec&lt;/date&gt;&lt;/pub-dates&gt;&lt;/dates&gt;&lt;isbn&gt;0342-4642 (Print)&amp;#xD;0342-4642 (Linking)&lt;/isbn&gt;&lt;accession-num&gt;16205889&lt;/accession-num&gt;&lt;urls&gt;&lt;related-urls&gt;&lt;url&gt;http://www.ncbi.nlm.nih.gov/pubmed/16205889&lt;/url&gt;&lt;/related-urls&gt;&lt;/urls&gt;&lt;electronic-resource-num&gt;10.1007/s00134-005-2822-y&lt;/electronic-resource-num&gt;&lt;/record&gt;&lt;/Cite&gt;&lt;/EndNote&gt;</w:instrText>
      </w:r>
      <w:r w:rsidR="009A0933">
        <w:fldChar w:fldCharType="separate"/>
      </w:r>
      <w:r w:rsidR="009A0933">
        <w:rPr>
          <w:noProof/>
        </w:rPr>
        <w:t>[11]</w:t>
      </w:r>
      <w:r w:rsidR="009A0933">
        <w:fldChar w:fldCharType="end"/>
      </w:r>
      <w:r w:rsidR="009A0933" w:rsidRPr="00724863">
        <w:t>.</w:t>
      </w:r>
      <w:r w:rsidR="0028012B">
        <w:t xml:space="preserve"> </w:t>
      </w:r>
      <w:r w:rsidR="00F5125A">
        <w:t xml:space="preserve">In the present study we observed an increase in resaturation rate, </w:t>
      </w:r>
      <w:r w:rsidR="00F5125A" w:rsidRPr="00094576">
        <w:rPr>
          <w:color w:val="000000" w:themeColor="text1"/>
        </w:rPr>
        <w:t>which would parallel resaturation time, and an increased TSI</w:t>
      </w:r>
      <w:r w:rsidR="0028012B" w:rsidRPr="00094576">
        <w:rPr>
          <w:color w:val="000000" w:themeColor="text1"/>
        </w:rPr>
        <w:t xml:space="preserve">. </w:t>
      </w:r>
      <w:proofErr w:type="spellStart"/>
      <w:r w:rsidR="009A0933" w:rsidRPr="00094576">
        <w:rPr>
          <w:color w:val="000000" w:themeColor="text1"/>
        </w:rPr>
        <w:t>Kragelj</w:t>
      </w:r>
      <w:proofErr w:type="spellEnd"/>
      <w:r w:rsidR="009A0933" w:rsidRPr="00094576">
        <w:rPr>
          <w:color w:val="000000" w:themeColor="text1"/>
        </w:rPr>
        <w:t xml:space="preserve"> et al. (2001) </w:t>
      </w:r>
      <w:r w:rsidR="00F5125A" w:rsidRPr="00094576">
        <w:rPr>
          <w:color w:val="000000" w:themeColor="text1"/>
        </w:rPr>
        <w:t xml:space="preserve">also </w:t>
      </w:r>
      <w:r w:rsidR="00F5125A">
        <w:t xml:space="preserve">used NIRS to evaluate microvascular reactivity in patients </w:t>
      </w:r>
      <w:r w:rsidR="009A0933" w:rsidRPr="00A43A47">
        <w:t>with peripheral vascular disease</w:t>
      </w:r>
      <w:r w:rsidR="00F5125A">
        <w:t>. They</w:t>
      </w:r>
      <w:r w:rsidR="003D0B98" w:rsidRPr="00A43A47">
        <w:t xml:space="preserve"> </w:t>
      </w:r>
      <w:r w:rsidR="009A0933" w:rsidRPr="00A43A47">
        <w:t xml:space="preserve"> </w:t>
      </w:r>
      <w:r w:rsidR="00FD3763">
        <w:t>determined that recovery times after arterial occlusion for HbO</w:t>
      </w:r>
      <w:r w:rsidR="00FD3763" w:rsidRPr="00B677F2">
        <w:rPr>
          <w:vertAlign w:val="subscript"/>
        </w:rPr>
        <w:t>2</w:t>
      </w:r>
      <w:r w:rsidR="00FD3763">
        <w:t xml:space="preserve">, </w:t>
      </w:r>
      <w:proofErr w:type="spellStart"/>
      <w:r w:rsidR="00FD3763">
        <w:t>HHb</w:t>
      </w:r>
      <w:proofErr w:type="spellEnd"/>
      <w:r w:rsidR="00FD3763">
        <w:t xml:space="preserve">, and TSI% were significantly longer in patients </w:t>
      </w:r>
      <w:r w:rsidR="00627829">
        <w:t>versus</w:t>
      </w:r>
      <w:r w:rsidR="00FD3763">
        <w:t xml:space="preserve"> controls</w:t>
      </w:r>
      <w:r w:rsidR="00184966">
        <w:t>, suggesting that conditions in which microvascular function is impaired the NIRS response post-occlusion is slowed</w:t>
      </w:r>
      <w:r w:rsidR="00A44D53">
        <w:t xml:space="preserve">. </w:t>
      </w:r>
      <w:r w:rsidR="00F5125A">
        <w:t xml:space="preserve">The findings of De </w:t>
      </w:r>
      <w:proofErr w:type="spellStart"/>
      <w:r w:rsidR="00F5125A">
        <w:t>Blasi</w:t>
      </w:r>
      <w:proofErr w:type="spellEnd"/>
      <w:r w:rsidR="00F5125A">
        <w:t xml:space="preserve"> et al. (2005) and </w:t>
      </w:r>
      <w:proofErr w:type="spellStart"/>
      <w:r w:rsidR="00F5125A">
        <w:t>Kragelj</w:t>
      </w:r>
      <w:proofErr w:type="spellEnd"/>
      <w:r w:rsidR="00F5125A">
        <w:t xml:space="preserve"> et al (2001) allow us to interpret our NIRS derived measurements of microvascular reactivity. In both studies, the clinical population had slower and lower NIRS responses post-occlusion. Therefore, the increased resaturation rate observed in the present study suggest</w:t>
      </w:r>
      <w:r w:rsidR="00E7202C">
        <w:t>s</w:t>
      </w:r>
      <w:r w:rsidR="00F5125A">
        <w:t xml:space="preserve"> that the retrograde shear rate intervention had at best a positive impact on </w:t>
      </w:r>
      <w:r w:rsidR="003A65B5">
        <w:t>microvascular</w:t>
      </w:r>
      <w:r w:rsidR="00F5125A">
        <w:t xml:space="preserve"> reactivity. </w:t>
      </w:r>
    </w:p>
    <w:p w14:paraId="732298CB" w14:textId="59F1449E" w:rsidR="007236C0" w:rsidRDefault="007236C0" w:rsidP="00E42600">
      <w:pPr>
        <w:widowControl w:val="0"/>
        <w:autoSpaceDE w:val="0"/>
        <w:autoSpaceDN w:val="0"/>
        <w:adjustRightInd w:val="0"/>
        <w:spacing w:line="480" w:lineRule="auto"/>
        <w:rPr>
          <w:rFonts w:ascii="Trebuchet MS" w:hAnsi="Trebuchet MS"/>
          <w:sz w:val="22"/>
        </w:rPr>
      </w:pPr>
    </w:p>
    <w:p w14:paraId="7653AD66" w14:textId="64CB7829" w:rsidR="000D0D16" w:rsidRDefault="00D31673" w:rsidP="00E42600">
      <w:pPr>
        <w:spacing w:line="480" w:lineRule="auto"/>
      </w:pPr>
      <w:r>
        <w:tab/>
      </w:r>
    </w:p>
    <w:p w14:paraId="7CA00A85" w14:textId="559D809E" w:rsidR="000D0D16" w:rsidRDefault="000D0D16" w:rsidP="00E42600">
      <w:pPr>
        <w:pStyle w:val="Heading2"/>
      </w:pPr>
      <w:bookmarkStart w:id="65" w:name="_Toc480365226"/>
      <w:r>
        <w:t>Implications and Future Directions</w:t>
      </w:r>
      <w:bookmarkEnd w:id="65"/>
    </w:p>
    <w:p w14:paraId="1D7BD183" w14:textId="661BCEF6" w:rsidR="00184966" w:rsidRDefault="00D31673" w:rsidP="00E42600">
      <w:pPr>
        <w:spacing w:line="480" w:lineRule="auto"/>
        <w:ind w:firstLine="720"/>
      </w:pPr>
      <w:r>
        <w:t xml:space="preserve">To our knowledge, this is the first research studying </w:t>
      </w:r>
      <w:r w:rsidR="000D0D16">
        <w:t xml:space="preserve">the effects of </w:t>
      </w:r>
      <w:r w:rsidR="003A65B5">
        <w:t>acute</w:t>
      </w:r>
      <w:r w:rsidR="000D0D16">
        <w:t xml:space="preserve"> retrograde shear on </w:t>
      </w:r>
      <w:r>
        <w:t xml:space="preserve">microvascular </w:t>
      </w:r>
      <w:r w:rsidR="000D0D16">
        <w:t xml:space="preserve">reactivity via NIRS. Given that all of the studies to date have focused on cell culture or large artery endothelial function, comparing the findings of the present study to previous work is </w:t>
      </w:r>
      <w:r w:rsidR="002423F7">
        <w:t>difficult</w:t>
      </w:r>
      <w:r w:rsidR="00B90B27">
        <w:t>.</w:t>
      </w:r>
      <w:r w:rsidR="002423F7">
        <w:t xml:space="preserve"> </w:t>
      </w:r>
      <w:r w:rsidR="005F2A1F">
        <w:t>T</w:t>
      </w:r>
      <w:r>
        <w:t xml:space="preserve">he lack of a standardized protocol </w:t>
      </w:r>
      <w:r w:rsidR="000D0D16">
        <w:t xml:space="preserve">results </w:t>
      </w:r>
      <w:r w:rsidR="006B6C57">
        <w:t>a methodological problem (e.g. placement of the cuff, duration and intensity of occlusion, population studied)</w:t>
      </w:r>
      <w:r w:rsidR="005F2A1F">
        <w:t>, as well as differences i</w:t>
      </w:r>
      <w:r w:rsidR="001A2D31">
        <w:t xml:space="preserve">n methods of </w:t>
      </w:r>
      <w:r w:rsidR="001A2D31">
        <w:lastRenderedPageBreak/>
        <w:t>analyzing the data</w:t>
      </w:r>
      <w:r w:rsidR="005F2A1F">
        <w:t xml:space="preserve"> and </w:t>
      </w:r>
      <w:r w:rsidR="007D5ABB">
        <w:t xml:space="preserve">in </w:t>
      </w:r>
      <w:r w:rsidR="005F2A1F">
        <w:t xml:space="preserve">parameters studied, </w:t>
      </w:r>
      <w:r w:rsidR="00184966">
        <w:t xml:space="preserve">may </w:t>
      </w:r>
      <w:r w:rsidR="005F2A1F">
        <w:t xml:space="preserve">lead to discrepancies </w:t>
      </w:r>
      <w:r w:rsidR="000D0D16">
        <w:t>between studies</w:t>
      </w:r>
      <w:r w:rsidR="006B6C57">
        <w:t>.</w:t>
      </w:r>
      <w:r w:rsidR="00DA19E6">
        <w:t xml:space="preserve"> </w:t>
      </w:r>
    </w:p>
    <w:p w14:paraId="4E2BFCCE" w14:textId="40EB4392" w:rsidR="00B50298" w:rsidRDefault="00713EB3" w:rsidP="00E42600">
      <w:pPr>
        <w:spacing w:line="480" w:lineRule="auto"/>
        <w:ind w:firstLine="720"/>
        <w:rPr>
          <w:rFonts w:ascii="Times New Roman" w:hAnsi="Times New Roman"/>
          <w:lang w:bidi="ar-SA"/>
        </w:rPr>
      </w:pPr>
      <w:r>
        <w:t>Future research is required to better understand</w:t>
      </w:r>
      <w:r w:rsidR="00FD4BD1">
        <w:t xml:space="preserve"> retrograde shear</w:t>
      </w:r>
      <w:r w:rsidR="00767D2A">
        <w:t xml:space="preserve"> and its </w:t>
      </w:r>
      <w:r w:rsidR="005636EA">
        <w:t>consequences on pathogenesis of cardiovascular diseases</w:t>
      </w:r>
      <w:r w:rsidR="00FD4BD1">
        <w:t xml:space="preserve">, especially </w:t>
      </w:r>
      <w:r w:rsidRPr="00713EB3">
        <w:rPr>
          <w:rFonts w:ascii="Times New Roman" w:hAnsi="Times New Roman"/>
          <w:lang w:bidi="ar-SA"/>
        </w:rPr>
        <w:t>atherosclerosis.</w:t>
      </w:r>
      <w:r>
        <w:rPr>
          <w:rFonts w:ascii="Times New Roman" w:hAnsi="Times New Roman"/>
          <w:lang w:bidi="ar-SA"/>
        </w:rPr>
        <w:t xml:space="preserve"> It will be of interest</w:t>
      </w:r>
      <w:r w:rsidR="00760208">
        <w:rPr>
          <w:rFonts w:ascii="Times New Roman" w:hAnsi="Times New Roman"/>
          <w:lang w:bidi="ar-SA"/>
        </w:rPr>
        <w:t xml:space="preserve"> to see how different intensities of retrograde shear affect microvascular </w:t>
      </w:r>
      <w:proofErr w:type="gramStart"/>
      <w:r w:rsidR="00760208">
        <w:rPr>
          <w:rFonts w:ascii="Times New Roman" w:hAnsi="Times New Roman"/>
          <w:lang w:bidi="ar-SA"/>
        </w:rPr>
        <w:t>reactivity</w:t>
      </w:r>
      <w:r w:rsidR="009D5767">
        <w:rPr>
          <w:rFonts w:ascii="Times New Roman" w:hAnsi="Times New Roman"/>
          <w:lang w:bidi="ar-SA"/>
        </w:rPr>
        <w:t>,</w:t>
      </w:r>
      <w:proofErr w:type="gramEnd"/>
      <w:r w:rsidR="009D5767">
        <w:rPr>
          <w:rFonts w:ascii="Times New Roman" w:hAnsi="Times New Roman"/>
          <w:lang w:bidi="ar-SA"/>
        </w:rPr>
        <w:t xml:space="preserve"> it may be a ceiling effect or an adaptation from the vasculature which suppress the negative effect. </w:t>
      </w:r>
      <w:r w:rsidR="00186285">
        <w:rPr>
          <w:rFonts w:ascii="Times New Roman" w:hAnsi="Times New Roman"/>
          <w:lang w:bidi="ar-SA"/>
        </w:rPr>
        <w:t>Studies could also examine different muscle</w:t>
      </w:r>
      <w:r w:rsidR="00DA6A36">
        <w:rPr>
          <w:rFonts w:ascii="Times New Roman" w:hAnsi="Times New Roman"/>
          <w:lang w:bidi="ar-SA"/>
        </w:rPr>
        <w:t>s, it may be a distinct effect between lower and upper body</w:t>
      </w:r>
      <w:r w:rsidR="00184966">
        <w:rPr>
          <w:rFonts w:ascii="Times New Roman" w:hAnsi="Times New Roman"/>
          <w:lang w:bidi="ar-SA"/>
        </w:rPr>
        <w:t>, s</w:t>
      </w:r>
      <w:r w:rsidR="00B93650">
        <w:rPr>
          <w:rFonts w:ascii="Times New Roman" w:hAnsi="Times New Roman"/>
          <w:lang w:bidi="ar-SA"/>
        </w:rPr>
        <w:t xml:space="preserve">ince the lower body is </w:t>
      </w:r>
      <w:r w:rsidR="00DA6A36">
        <w:rPr>
          <w:rFonts w:ascii="Times New Roman" w:hAnsi="Times New Roman"/>
          <w:lang w:bidi="ar-SA"/>
        </w:rPr>
        <w:t xml:space="preserve">more prone </w:t>
      </w:r>
      <w:r w:rsidR="00D96FA2">
        <w:rPr>
          <w:rFonts w:ascii="Times New Roman" w:hAnsi="Times New Roman"/>
          <w:lang w:bidi="ar-SA"/>
        </w:rPr>
        <w:t>to develop atherosclerosis</w:t>
      </w:r>
      <w:r w:rsidR="00184966">
        <w:rPr>
          <w:rFonts w:ascii="Times New Roman" w:hAnsi="Times New Roman"/>
          <w:lang w:bidi="ar-SA"/>
        </w:rPr>
        <w:t>.</w:t>
      </w:r>
      <w:r w:rsidR="006127D8">
        <w:rPr>
          <w:rFonts w:ascii="Times New Roman" w:hAnsi="Times New Roman"/>
          <w:lang w:bidi="ar-SA"/>
        </w:rPr>
        <w:t xml:space="preserve"> </w:t>
      </w:r>
      <w:r w:rsidR="00B50298">
        <w:rPr>
          <w:rFonts w:ascii="Times New Roman" w:hAnsi="Times New Roman"/>
          <w:lang w:bidi="ar-SA"/>
        </w:rPr>
        <w:t>P</w:t>
      </w:r>
      <w:r w:rsidR="00B50298" w:rsidRPr="00B50298">
        <w:rPr>
          <w:rFonts w:ascii="Times New Roman" w:hAnsi="Times New Roman"/>
          <w:lang w:bidi="ar-SA"/>
        </w:rPr>
        <w:t xml:space="preserve">hysical activity </w:t>
      </w:r>
      <w:r w:rsidR="00B50298">
        <w:rPr>
          <w:rFonts w:ascii="Times New Roman" w:hAnsi="Times New Roman"/>
          <w:lang w:bidi="ar-SA"/>
        </w:rPr>
        <w:t>may have some effect</w:t>
      </w:r>
      <w:r w:rsidR="00B50298" w:rsidRPr="00B50298">
        <w:rPr>
          <w:rFonts w:ascii="Times New Roman" w:hAnsi="Times New Roman"/>
          <w:lang w:bidi="ar-SA"/>
        </w:rPr>
        <w:t xml:space="preserve"> </w:t>
      </w:r>
      <w:r w:rsidR="00B50298">
        <w:rPr>
          <w:rFonts w:ascii="Times New Roman" w:hAnsi="Times New Roman"/>
          <w:lang w:bidi="ar-SA"/>
        </w:rPr>
        <w:t xml:space="preserve">protecting the vasculature </w:t>
      </w:r>
      <w:r w:rsidR="00B50298" w:rsidRPr="00B50298">
        <w:rPr>
          <w:rFonts w:ascii="Times New Roman" w:hAnsi="Times New Roman"/>
          <w:lang w:bidi="ar-SA"/>
        </w:rPr>
        <w:t xml:space="preserve">against the effects of retrograde shear, </w:t>
      </w:r>
      <w:r w:rsidR="00B50298">
        <w:rPr>
          <w:rFonts w:ascii="Times New Roman" w:hAnsi="Times New Roman"/>
          <w:lang w:bidi="ar-SA"/>
        </w:rPr>
        <w:t xml:space="preserve">but this is </w:t>
      </w:r>
      <w:r w:rsidR="001F62A3">
        <w:rPr>
          <w:rFonts w:ascii="Times New Roman" w:hAnsi="Times New Roman"/>
          <w:lang w:bidi="ar-SA"/>
        </w:rPr>
        <w:t xml:space="preserve">nowadays </w:t>
      </w:r>
      <w:r w:rsidR="00B50298">
        <w:rPr>
          <w:rFonts w:ascii="Times New Roman" w:hAnsi="Times New Roman"/>
          <w:lang w:bidi="ar-SA"/>
        </w:rPr>
        <w:t>unknown so it may be interesting</w:t>
      </w:r>
      <w:r w:rsidR="00B50298" w:rsidRPr="00B50298">
        <w:rPr>
          <w:rFonts w:ascii="Times New Roman" w:hAnsi="Times New Roman"/>
          <w:lang w:bidi="ar-SA"/>
        </w:rPr>
        <w:t xml:space="preserve"> to address</w:t>
      </w:r>
      <w:r w:rsidR="00B50298">
        <w:rPr>
          <w:rFonts w:ascii="Times New Roman" w:hAnsi="Times New Roman"/>
          <w:lang w:bidi="ar-SA"/>
        </w:rPr>
        <w:t xml:space="preserve"> it</w:t>
      </w:r>
      <w:r w:rsidR="00B50298" w:rsidRPr="00B50298">
        <w:rPr>
          <w:rFonts w:ascii="Times New Roman" w:hAnsi="Times New Roman"/>
          <w:lang w:bidi="ar-SA"/>
        </w:rPr>
        <w:t xml:space="preserve"> in the future.</w:t>
      </w:r>
    </w:p>
    <w:p w14:paraId="7B90F63B" w14:textId="77777777" w:rsidR="00184966" w:rsidRDefault="007236C0" w:rsidP="00E42600">
      <w:pPr>
        <w:pStyle w:val="Heading1"/>
      </w:pPr>
      <w:r>
        <w:br/>
      </w:r>
    </w:p>
    <w:p w14:paraId="4290556E" w14:textId="77777777" w:rsidR="00184966" w:rsidRDefault="00184966" w:rsidP="00E42600">
      <w:pPr>
        <w:spacing w:line="480" w:lineRule="auto"/>
        <w:rPr>
          <w:rFonts w:asciiTheme="majorHAnsi" w:hAnsiTheme="majorHAnsi"/>
          <w:b/>
          <w:bCs/>
          <w:sz w:val="28"/>
          <w:szCs w:val="32"/>
        </w:rPr>
      </w:pPr>
      <w:r>
        <w:br w:type="page"/>
      </w:r>
    </w:p>
    <w:p w14:paraId="2943DE6B" w14:textId="165C23B7" w:rsidR="001D7AF2" w:rsidRPr="0006316D" w:rsidRDefault="007236C0" w:rsidP="00E42600">
      <w:pPr>
        <w:pStyle w:val="Heading1"/>
      </w:pPr>
      <w:bookmarkStart w:id="66" w:name="_Toc480365227"/>
      <w:r>
        <w:lastRenderedPageBreak/>
        <w:t>Chapter 6: Conclusion</w:t>
      </w:r>
      <w:bookmarkEnd w:id="66"/>
      <w:r>
        <w:t xml:space="preserve"> </w:t>
      </w:r>
    </w:p>
    <w:p w14:paraId="363A1E29" w14:textId="1EABCE67" w:rsidR="00D40DE2" w:rsidRDefault="00D40DE2" w:rsidP="00E42600">
      <w:pPr>
        <w:spacing w:line="480" w:lineRule="auto"/>
        <w:ind w:firstLine="720"/>
      </w:pPr>
      <w:r w:rsidRPr="005C2E61">
        <w:t xml:space="preserve">This study </w:t>
      </w:r>
      <w:r>
        <w:t xml:space="preserve">investigated the impact of the application of retrograde shear on endothelial function at a microvascular level (i.e. arterioles, capillaries, and </w:t>
      </w:r>
      <w:proofErr w:type="spellStart"/>
      <w:r>
        <w:t>venules</w:t>
      </w:r>
      <w:proofErr w:type="spellEnd"/>
      <w:r>
        <w:t>).</w:t>
      </w:r>
      <w:r w:rsidRPr="00B95714">
        <w:rPr>
          <w:color w:val="FF0000"/>
        </w:rPr>
        <w:t xml:space="preserve"> </w:t>
      </w:r>
      <w:r>
        <w:t xml:space="preserve">To our knowledge, this is the first study that has investigated microvascular function and how </w:t>
      </w:r>
      <w:proofErr w:type="gramStart"/>
      <w:r>
        <w:t>can it can</w:t>
      </w:r>
      <w:proofErr w:type="gramEnd"/>
      <w:r>
        <w:t xml:space="preserve"> be impacted by acute changes retrograde shear stress. Microvascular reactivity, via NIRS derived measurements of tissue oxygenation characteristics, was assessed in each participant before and immediately after exposure to a 30 min retrograde shear treatment. Only one leg of the subject was exposed to the shear st</w:t>
      </w:r>
      <w:r w:rsidR="00C6107D">
        <w:t>r</w:t>
      </w:r>
      <w:r>
        <w:t>ess treatment, with the contralateral leg serving as a control leg</w:t>
      </w:r>
      <w:r w:rsidR="00C6107D">
        <w:t>,</w:t>
      </w:r>
      <w:r>
        <w:t xml:space="preserve"> which allowed comparisons between legs. In the treatment leg, application of the external cuff resulted in significant increases in retrograde shear stress and an increase in the oscillatory shear index. These increases were not observed in the control leg. Following acute exposure of the increased retrograde shear stress, the NIRS showed a significantly higher resting TSI% post-intervention in the treatment leg that was not observed in the control. Similarly, the post-intervention [Hb]total and [HbO2] resaturation rates and peak TSI% in the treatment leg, but not control leg, were significantly increased compared to pre-intervention. This is at odds with our hypothesis that retrograde shear treatment would affect negatively microvascular function by </w:t>
      </w:r>
      <w:proofErr w:type="spellStart"/>
      <w:r>
        <w:t>i</w:t>
      </w:r>
      <w:proofErr w:type="spellEnd"/>
      <w:r>
        <w:t xml:space="preserve">) decreases in the rate of resaturation, ii) decreased time-to-peak </w:t>
      </w:r>
      <w:r w:rsidR="001A2D31">
        <w:t>resaturation</w:t>
      </w:r>
      <w:r>
        <w:t>, and iii) decreased peak saturation. The data suggest</w:t>
      </w:r>
      <w:r w:rsidR="00D73690">
        <w:t>s</w:t>
      </w:r>
      <w:r>
        <w:t xml:space="preserve"> that our intervention in the treatment leg had a positive impact on NIRS derived parameters of microvascular reactivity. Future research may address the mechanisms underlying these findings.</w:t>
      </w:r>
    </w:p>
    <w:p w14:paraId="0E80FE32" w14:textId="65E053EC" w:rsidR="00AA0B13" w:rsidRDefault="00AA0B13" w:rsidP="00E42600">
      <w:pPr>
        <w:pStyle w:val="Heading1"/>
      </w:pPr>
      <w:r>
        <w:br w:type="page"/>
      </w:r>
      <w:bookmarkStart w:id="67" w:name="_Toc310579475"/>
      <w:bookmarkStart w:id="68" w:name="_Toc480365228"/>
      <w:r w:rsidR="0007623B">
        <w:lastRenderedPageBreak/>
        <w:t>References</w:t>
      </w:r>
      <w:bookmarkEnd w:id="67"/>
      <w:bookmarkEnd w:id="68"/>
    </w:p>
    <w:p w14:paraId="1D00B7C1" w14:textId="77777777" w:rsidR="003649E5" w:rsidRDefault="005B0E12" w:rsidP="00E42600">
      <w:pPr>
        <w:pStyle w:val="EndNoteBibliography"/>
        <w:spacing w:line="480" w:lineRule="auto"/>
        <w:ind w:left="720" w:hanging="720"/>
      </w:pPr>
      <w:r>
        <w:fldChar w:fldCharType="begin"/>
      </w:r>
      <w:r>
        <w:instrText xml:space="preserve"> ADDIN EN.REFLIST </w:instrText>
      </w:r>
      <w:r>
        <w:fldChar w:fldCharType="separate"/>
      </w:r>
      <w:r w:rsidR="003649E5" w:rsidRPr="003649E5">
        <w:t>1.</w:t>
      </w:r>
      <w:r w:rsidR="003649E5" w:rsidRPr="003649E5">
        <w:tab/>
        <w:t xml:space="preserve">Laughlin, M.H., S.C. Newcomer, and S.B. Bender, </w:t>
      </w:r>
      <w:r w:rsidR="003649E5" w:rsidRPr="003649E5">
        <w:rPr>
          <w:i/>
        </w:rPr>
        <w:t>Importance of hemodynamic forces as signals for exercise-induced changes in endothelial cell phenotype.</w:t>
      </w:r>
      <w:r w:rsidR="003649E5" w:rsidRPr="003649E5">
        <w:t xml:space="preserve"> J Appl Physiol (1985), 2008. </w:t>
      </w:r>
      <w:r w:rsidR="003649E5" w:rsidRPr="003649E5">
        <w:rPr>
          <w:b/>
        </w:rPr>
        <w:t>104</w:t>
      </w:r>
      <w:r w:rsidR="003649E5" w:rsidRPr="003649E5">
        <w:t>(3): p. 588-600.</w:t>
      </w:r>
    </w:p>
    <w:p w14:paraId="4D64E9AB" w14:textId="77777777" w:rsidR="003D43C0" w:rsidRPr="003649E5" w:rsidRDefault="003D43C0" w:rsidP="00E42600">
      <w:pPr>
        <w:pStyle w:val="EndNoteBibliography"/>
        <w:spacing w:line="480" w:lineRule="auto"/>
        <w:ind w:left="720" w:hanging="720"/>
      </w:pPr>
    </w:p>
    <w:p w14:paraId="78F7B8A5" w14:textId="77777777" w:rsidR="003649E5" w:rsidRDefault="003649E5" w:rsidP="00E42600">
      <w:pPr>
        <w:pStyle w:val="EndNoteBibliography"/>
        <w:spacing w:line="480" w:lineRule="auto"/>
        <w:ind w:left="720" w:hanging="720"/>
      </w:pPr>
      <w:r w:rsidRPr="003649E5">
        <w:t>2.</w:t>
      </w:r>
      <w:r w:rsidRPr="003649E5">
        <w:tab/>
        <w:t xml:space="preserve">Ade, C.J., et al., </w:t>
      </w:r>
      <w:r w:rsidRPr="003649E5">
        <w:rPr>
          <w:i/>
        </w:rPr>
        <w:t>Anterograde and retrograde blood velocity profiles in the intact human cardiovascular system.</w:t>
      </w:r>
      <w:r w:rsidRPr="003649E5">
        <w:t xml:space="preserve"> Exp Physiol, 2012. </w:t>
      </w:r>
      <w:r w:rsidRPr="003649E5">
        <w:rPr>
          <w:b/>
        </w:rPr>
        <w:t>97</w:t>
      </w:r>
      <w:r w:rsidRPr="003649E5">
        <w:t>(7): p. 849-60.</w:t>
      </w:r>
    </w:p>
    <w:p w14:paraId="5D7D731E" w14:textId="77777777" w:rsidR="003D43C0" w:rsidRPr="003649E5" w:rsidRDefault="003D43C0" w:rsidP="00E42600">
      <w:pPr>
        <w:pStyle w:val="EndNoteBibliography"/>
        <w:spacing w:line="480" w:lineRule="auto"/>
        <w:ind w:left="720" w:hanging="720"/>
      </w:pPr>
    </w:p>
    <w:p w14:paraId="43ED18C2" w14:textId="77777777" w:rsidR="003649E5" w:rsidRDefault="003649E5" w:rsidP="00E42600">
      <w:pPr>
        <w:pStyle w:val="EndNoteBibliography"/>
        <w:spacing w:line="480" w:lineRule="auto"/>
        <w:ind w:left="720" w:hanging="720"/>
      </w:pPr>
      <w:r w:rsidRPr="003649E5">
        <w:t>3.</w:t>
      </w:r>
      <w:r w:rsidRPr="003649E5">
        <w:tab/>
        <w:t xml:space="preserve">Padilla, J., et al., </w:t>
      </w:r>
      <w:r w:rsidRPr="003649E5">
        <w:rPr>
          <w:i/>
        </w:rPr>
        <w:t>Increased muscle sympathetic nerve activity acutely alters conduit artery shear rate patterns.</w:t>
      </w:r>
      <w:r w:rsidRPr="003649E5">
        <w:t xml:space="preserve"> Am J Physiol Heart Circ Physiol, 2010. </w:t>
      </w:r>
      <w:r w:rsidRPr="003649E5">
        <w:rPr>
          <w:b/>
        </w:rPr>
        <w:t>298</w:t>
      </w:r>
      <w:r w:rsidRPr="003649E5">
        <w:t>(4): p. H1128-35.</w:t>
      </w:r>
    </w:p>
    <w:p w14:paraId="30B61B3E" w14:textId="77777777" w:rsidR="003D43C0" w:rsidRPr="003649E5" w:rsidRDefault="003D43C0" w:rsidP="00E42600">
      <w:pPr>
        <w:pStyle w:val="EndNoteBibliography"/>
        <w:spacing w:line="480" w:lineRule="auto"/>
        <w:ind w:left="720" w:hanging="720"/>
      </w:pPr>
    </w:p>
    <w:p w14:paraId="7B2CFE3B" w14:textId="77777777" w:rsidR="003649E5" w:rsidRDefault="003649E5" w:rsidP="00E42600">
      <w:pPr>
        <w:pStyle w:val="EndNoteBibliography"/>
        <w:spacing w:line="480" w:lineRule="auto"/>
        <w:ind w:left="720" w:hanging="720"/>
      </w:pPr>
      <w:r w:rsidRPr="003649E5">
        <w:t>4.</w:t>
      </w:r>
      <w:r w:rsidRPr="003649E5">
        <w:tab/>
        <w:t xml:space="preserve">Chappell, D.C., et al., </w:t>
      </w:r>
      <w:r w:rsidRPr="003649E5">
        <w:rPr>
          <w:i/>
        </w:rPr>
        <w:t>Oscillatory shear stress stimulates adhesion molecule expression in cultured human endothelium.</w:t>
      </w:r>
      <w:r w:rsidRPr="003649E5">
        <w:t xml:space="preserve"> Circ Res, 1998. </w:t>
      </w:r>
      <w:r w:rsidRPr="003649E5">
        <w:rPr>
          <w:b/>
        </w:rPr>
        <w:t>82</w:t>
      </w:r>
      <w:r w:rsidRPr="003649E5">
        <w:t>(5): p. 532-9.</w:t>
      </w:r>
    </w:p>
    <w:p w14:paraId="10C42FD5" w14:textId="77777777" w:rsidR="003D43C0" w:rsidRPr="003649E5" w:rsidRDefault="003D43C0" w:rsidP="00E42600">
      <w:pPr>
        <w:pStyle w:val="EndNoteBibliography"/>
        <w:spacing w:line="480" w:lineRule="auto"/>
        <w:ind w:left="720" w:hanging="720"/>
      </w:pPr>
    </w:p>
    <w:p w14:paraId="732B96B1" w14:textId="77777777" w:rsidR="003649E5" w:rsidRDefault="003649E5" w:rsidP="00E42600">
      <w:pPr>
        <w:pStyle w:val="EndNoteBibliography"/>
        <w:spacing w:line="480" w:lineRule="auto"/>
        <w:ind w:left="720" w:hanging="720"/>
      </w:pPr>
      <w:r w:rsidRPr="003649E5">
        <w:t>5.</w:t>
      </w:r>
      <w:r w:rsidRPr="003649E5">
        <w:tab/>
        <w:t xml:space="preserve">McNally, J.S., et al., </w:t>
      </w:r>
      <w:r w:rsidRPr="003649E5">
        <w:rPr>
          <w:i/>
        </w:rPr>
        <w:t>Role of xanthine oxidoreductase and NAD(P)H oxidase in endothelial superoxide production in response to oscillatory shear stress.</w:t>
      </w:r>
      <w:r w:rsidRPr="003649E5">
        <w:t xml:space="preserve"> Am J Physiol Heart Circ Physiol, 2003. </w:t>
      </w:r>
      <w:r w:rsidRPr="003649E5">
        <w:rPr>
          <w:b/>
        </w:rPr>
        <w:t>285</w:t>
      </w:r>
      <w:r w:rsidRPr="003649E5">
        <w:t>(6): p. H2290-7.</w:t>
      </w:r>
    </w:p>
    <w:p w14:paraId="553FEF17" w14:textId="77777777" w:rsidR="003D43C0" w:rsidRPr="003649E5" w:rsidRDefault="003D43C0" w:rsidP="00E42600">
      <w:pPr>
        <w:pStyle w:val="EndNoteBibliography"/>
        <w:spacing w:line="480" w:lineRule="auto"/>
        <w:ind w:left="720" w:hanging="720"/>
      </w:pPr>
    </w:p>
    <w:p w14:paraId="69F21BD4" w14:textId="77777777" w:rsidR="003649E5" w:rsidRDefault="003649E5" w:rsidP="00E42600">
      <w:pPr>
        <w:pStyle w:val="EndNoteBibliography"/>
        <w:spacing w:line="480" w:lineRule="auto"/>
        <w:ind w:left="720" w:hanging="720"/>
      </w:pPr>
      <w:r w:rsidRPr="003649E5">
        <w:t>6.</w:t>
      </w:r>
      <w:r w:rsidRPr="003649E5">
        <w:tab/>
        <w:t xml:space="preserve">Hwang, J., et al., </w:t>
      </w:r>
      <w:r w:rsidRPr="003649E5">
        <w:rPr>
          <w:i/>
        </w:rPr>
        <w:t>Pulsatile versus oscillatory shear stress regulates NADPH oxidase subunit expression: implication for native LDL oxidation.</w:t>
      </w:r>
      <w:r w:rsidRPr="003649E5">
        <w:t xml:space="preserve"> Circ Res, 2003. </w:t>
      </w:r>
      <w:r w:rsidRPr="003649E5">
        <w:rPr>
          <w:b/>
        </w:rPr>
        <w:t>93</w:t>
      </w:r>
      <w:r w:rsidRPr="003649E5">
        <w:t>(12): p. 1225-32.</w:t>
      </w:r>
    </w:p>
    <w:p w14:paraId="516BB620" w14:textId="77777777" w:rsidR="003D43C0" w:rsidRPr="003649E5" w:rsidRDefault="003D43C0" w:rsidP="00E42600">
      <w:pPr>
        <w:pStyle w:val="EndNoteBibliography"/>
        <w:spacing w:line="480" w:lineRule="auto"/>
        <w:ind w:left="720" w:hanging="720"/>
      </w:pPr>
    </w:p>
    <w:p w14:paraId="7A544BDD" w14:textId="77777777" w:rsidR="003649E5" w:rsidRDefault="003649E5" w:rsidP="00E42600">
      <w:pPr>
        <w:pStyle w:val="EndNoteBibliography"/>
        <w:spacing w:line="480" w:lineRule="auto"/>
        <w:ind w:left="720" w:hanging="720"/>
      </w:pPr>
      <w:r w:rsidRPr="003649E5">
        <w:lastRenderedPageBreak/>
        <w:t>7.</w:t>
      </w:r>
      <w:r w:rsidRPr="003649E5">
        <w:tab/>
        <w:t xml:space="preserve">Ziegler, T., et al., </w:t>
      </w:r>
      <w:r w:rsidRPr="003649E5">
        <w:rPr>
          <w:i/>
        </w:rPr>
        <w:t>Influence of oscillatory and unidirectional flow environments on the expression of endothelin and nitric oxide synthase in cultured endothelial cells.</w:t>
      </w:r>
      <w:r w:rsidRPr="003649E5">
        <w:t xml:space="preserve"> Arterioscler Thromb Vasc Biol, 1998. </w:t>
      </w:r>
      <w:r w:rsidRPr="003649E5">
        <w:rPr>
          <w:b/>
        </w:rPr>
        <w:t>18</w:t>
      </w:r>
      <w:r w:rsidRPr="003649E5">
        <w:t>(5): p. 686-92.</w:t>
      </w:r>
    </w:p>
    <w:p w14:paraId="2C36C8DC" w14:textId="77777777" w:rsidR="003D43C0" w:rsidRPr="003649E5" w:rsidRDefault="003D43C0" w:rsidP="00E42600">
      <w:pPr>
        <w:pStyle w:val="EndNoteBibliography"/>
        <w:spacing w:line="480" w:lineRule="auto"/>
        <w:ind w:left="720" w:hanging="720"/>
      </w:pPr>
    </w:p>
    <w:p w14:paraId="0FDF7637" w14:textId="77777777" w:rsidR="003649E5" w:rsidRDefault="003649E5" w:rsidP="00E42600">
      <w:pPr>
        <w:pStyle w:val="EndNoteBibliography"/>
        <w:spacing w:line="480" w:lineRule="auto"/>
        <w:ind w:left="720" w:hanging="720"/>
      </w:pPr>
      <w:r w:rsidRPr="003649E5">
        <w:t>8.</w:t>
      </w:r>
      <w:r w:rsidRPr="003649E5">
        <w:tab/>
        <w:t xml:space="preserve">Thijssen, D.H., et al., </w:t>
      </w:r>
      <w:r w:rsidRPr="003649E5">
        <w:rPr>
          <w:i/>
        </w:rPr>
        <w:t>Retrograde flow and shear rate acutely impair endothelial function in humans.</w:t>
      </w:r>
      <w:r w:rsidRPr="003649E5">
        <w:t xml:space="preserve"> Hypertension, 2009. </w:t>
      </w:r>
      <w:r w:rsidRPr="003649E5">
        <w:rPr>
          <w:b/>
        </w:rPr>
        <w:t>53</w:t>
      </w:r>
      <w:r w:rsidRPr="003649E5">
        <w:t>(6): p. 986-92.</w:t>
      </w:r>
    </w:p>
    <w:p w14:paraId="4CC47497" w14:textId="77777777" w:rsidR="003D43C0" w:rsidRPr="003649E5" w:rsidRDefault="003D43C0" w:rsidP="00E42600">
      <w:pPr>
        <w:pStyle w:val="EndNoteBibliography"/>
        <w:spacing w:line="480" w:lineRule="auto"/>
        <w:ind w:left="720" w:hanging="720"/>
      </w:pPr>
    </w:p>
    <w:p w14:paraId="3FDC1561" w14:textId="77777777" w:rsidR="003649E5" w:rsidRDefault="003649E5" w:rsidP="00E42600">
      <w:pPr>
        <w:pStyle w:val="EndNoteBibliography"/>
        <w:spacing w:line="480" w:lineRule="auto"/>
        <w:ind w:left="720" w:hanging="720"/>
      </w:pPr>
      <w:r w:rsidRPr="003649E5">
        <w:t>9.</w:t>
      </w:r>
      <w:r w:rsidRPr="003649E5">
        <w:tab/>
        <w:t xml:space="preserve">Totosy de Zepetnek, J.O., et al., </w:t>
      </w:r>
      <w:r w:rsidRPr="003649E5">
        <w:rPr>
          <w:i/>
        </w:rPr>
        <w:t>Impact of shear rate pattern on upper and lower limb conduit artery endothelial function in both spinal cord-injured and able-bodied men.</w:t>
      </w:r>
      <w:r w:rsidRPr="003649E5">
        <w:t xml:space="preserve"> Exp Physiol, 2015. </w:t>
      </w:r>
      <w:r w:rsidRPr="003649E5">
        <w:rPr>
          <w:b/>
        </w:rPr>
        <w:t>100</w:t>
      </w:r>
      <w:r w:rsidRPr="003649E5">
        <w:t>(10): p. 1107-17.</w:t>
      </w:r>
    </w:p>
    <w:p w14:paraId="27B9A870" w14:textId="77777777" w:rsidR="003D43C0" w:rsidRPr="003649E5" w:rsidRDefault="003D43C0" w:rsidP="00E42600">
      <w:pPr>
        <w:pStyle w:val="EndNoteBibliography"/>
        <w:spacing w:line="480" w:lineRule="auto"/>
        <w:ind w:left="720" w:hanging="720"/>
      </w:pPr>
    </w:p>
    <w:p w14:paraId="69DCBEBC" w14:textId="77777777" w:rsidR="003649E5" w:rsidRDefault="003649E5" w:rsidP="00E42600">
      <w:pPr>
        <w:pStyle w:val="EndNoteBibliography"/>
        <w:spacing w:line="480" w:lineRule="auto"/>
        <w:ind w:left="720" w:hanging="720"/>
      </w:pPr>
      <w:r w:rsidRPr="003649E5">
        <w:t>10.</w:t>
      </w:r>
      <w:r w:rsidRPr="003649E5">
        <w:tab/>
        <w:t xml:space="preserve">Koga, S., et al., </w:t>
      </w:r>
      <w:r w:rsidRPr="003649E5">
        <w:rPr>
          <w:i/>
        </w:rPr>
        <w:t>Kinetics of muscle deoxygenation and microvascular PO(2) during contractions in rat: comparison of optical spectroscopy and phosphorescence-quenching techniques.</w:t>
      </w:r>
      <w:r w:rsidRPr="003649E5">
        <w:t xml:space="preserve"> J Appl Physiol (1985), 2012. </w:t>
      </w:r>
      <w:r w:rsidRPr="003649E5">
        <w:rPr>
          <w:b/>
        </w:rPr>
        <w:t>112</w:t>
      </w:r>
      <w:r w:rsidRPr="003649E5">
        <w:t>(1): p. 26-32.</w:t>
      </w:r>
    </w:p>
    <w:p w14:paraId="187F9387" w14:textId="77777777" w:rsidR="003D43C0" w:rsidRPr="003649E5" w:rsidRDefault="003D43C0" w:rsidP="00E42600">
      <w:pPr>
        <w:pStyle w:val="EndNoteBibliography"/>
        <w:spacing w:line="480" w:lineRule="auto"/>
        <w:ind w:left="720" w:hanging="720"/>
      </w:pPr>
    </w:p>
    <w:p w14:paraId="6892F119" w14:textId="77777777" w:rsidR="003649E5" w:rsidRDefault="003649E5" w:rsidP="00E42600">
      <w:pPr>
        <w:pStyle w:val="EndNoteBibliography"/>
        <w:spacing w:line="480" w:lineRule="auto"/>
        <w:ind w:left="720" w:hanging="720"/>
      </w:pPr>
      <w:r w:rsidRPr="003649E5">
        <w:t>11.</w:t>
      </w:r>
      <w:r w:rsidRPr="003649E5">
        <w:tab/>
        <w:t xml:space="preserve">De Blasi, R.A., et al., </w:t>
      </w:r>
      <w:r w:rsidRPr="003649E5">
        <w:rPr>
          <w:i/>
        </w:rPr>
        <w:t>Microvascular dysfunction and skeletal muscle oxygenation assessed by phase-modulation near-infrared spectroscopy in patients with septic shock.</w:t>
      </w:r>
      <w:r w:rsidRPr="003649E5">
        <w:t xml:space="preserve"> Intensive Care Med, 2005. </w:t>
      </w:r>
      <w:r w:rsidRPr="003649E5">
        <w:rPr>
          <w:b/>
        </w:rPr>
        <w:t>31</w:t>
      </w:r>
      <w:r w:rsidRPr="003649E5">
        <w:t>(12): p. 1661-8.</w:t>
      </w:r>
    </w:p>
    <w:p w14:paraId="714B566A" w14:textId="77777777" w:rsidR="003D43C0" w:rsidRPr="003649E5" w:rsidRDefault="003D43C0" w:rsidP="00E42600">
      <w:pPr>
        <w:pStyle w:val="EndNoteBibliography"/>
        <w:spacing w:line="480" w:lineRule="auto"/>
        <w:ind w:left="720" w:hanging="720"/>
      </w:pPr>
    </w:p>
    <w:p w14:paraId="0667FED0" w14:textId="77777777" w:rsidR="003649E5" w:rsidRDefault="003649E5" w:rsidP="00E42600">
      <w:pPr>
        <w:pStyle w:val="EndNoteBibliography"/>
        <w:spacing w:line="480" w:lineRule="auto"/>
        <w:ind w:left="720" w:hanging="720"/>
      </w:pPr>
      <w:r w:rsidRPr="003649E5">
        <w:t>12.</w:t>
      </w:r>
      <w:r w:rsidRPr="003649E5">
        <w:tab/>
        <w:t xml:space="preserve">Kragelj, R., et al., </w:t>
      </w:r>
      <w:r w:rsidRPr="003649E5">
        <w:rPr>
          <w:i/>
        </w:rPr>
        <w:t>Parameters of postocclusive reactive hyperemia measured by near infrared spectroscopy in patients with peripheral vascular disease and in healthy volunteers.</w:t>
      </w:r>
      <w:r w:rsidRPr="003649E5">
        <w:t xml:space="preserve"> Ann Biomed Eng, 2001. </w:t>
      </w:r>
      <w:r w:rsidRPr="003649E5">
        <w:rPr>
          <w:b/>
        </w:rPr>
        <w:t>29</w:t>
      </w:r>
      <w:r w:rsidRPr="003649E5">
        <w:t>(4): p. 311-20.</w:t>
      </w:r>
    </w:p>
    <w:p w14:paraId="723F1F6F" w14:textId="77777777" w:rsidR="003D43C0" w:rsidRPr="003649E5" w:rsidRDefault="003D43C0" w:rsidP="00E42600">
      <w:pPr>
        <w:pStyle w:val="EndNoteBibliography"/>
        <w:spacing w:line="480" w:lineRule="auto"/>
        <w:ind w:left="720" w:hanging="720"/>
      </w:pPr>
    </w:p>
    <w:p w14:paraId="4AE63D98" w14:textId="77777777" w:rsidR="003649E5" w:rsidRDefault="003649E5" w:rsidP="00E42600">
      <w:pPr>
        <w:pStyle w:val="EndNoteBibliography"/>
        <w:spacing w:line="480" w:lineRule="auto"/>
        <w:ind w:left="720" w:hanging="720"/>
      </w:pPr>
      <w:r w:rsidRPr="003649E5">
        <w:t>13.</w:t>
      </w:r>
      <w:r w:rsidRPr="003649E5">
        <w:tab/>
        <w:t xml:space="preserve">Davies, P.F., </w:t>
      </w:r>
      <w:r w:rsidRPr="003649E5">
        <w:rPr>
          <w:i/>
        </w:rPr>
        <w:t>Hemodynamic shear stress and the endothelium in cardiovascular pathophysiology.</w:t>
      </w:r>
      <w:r w:rsidRPr="003649E5">
        <w:t xml:space="preserve"> Nat Clin Pract Cardiovasc Med, 2009. </w:t>
      </w:r>
      <w:r w:rsidRPr="003649E5">
        <w:rPr>
          <w:b/>
        </w:rPr>
        <w:t>6</w:t>
      </w:r>
      <w:r w:rsidRPr="003649E5">
        <w:t>(1): p. 16-26.</w:t>
      </w:r>
    </w:p>
    <w:p w14:paraId="7AA5DA22" w14:textId="77777777" w:rsidR="003D43C0" w:rsidRPr="003649E5" w:rsidRDefault="003D43C0" w:rsidP="00E42600">
      <w:pPr>
        <w:pStyle w:val="EndNoteBibliography"/>
        <w:spacing w:line="480" w:lineRule="auto"/>
        <w:ind w:left="720" w:hanging="720"/>
      </w:pPr>
    </w:p>
    <w:p w14:paraId="465F0F14" w14:textId="77777777" w:rsidR="003649E5" w:rsidRDefault="003649E5" w:rsidP="00E42600">
      <w:pPr>
        <w:pStyle w:val="EndNoteBibliography"/>
        <w:spacing w:line="480" w:lineRule="auto"/>
        <w:ind w:left="720" w:hanging="720"/>
      </w:pPr>
      <w:r w:rsidRPr="003649E5">
        <w:t>14.</w:t>
      </w:r>
      <w:r w:rsidRPr="003649E5">
        <w:tab/>
        <w:t xml:space="preserve">Schreuder, T.H., et al., </w:t>
      </w:r>
      <w:r w:rsidRPr="003649E5">
        <w:rPr>
          <w:i/>
        </w:rPr>
        <w:t>Acute impact of retrograde shear rate on brachial and superficial femoral artery flow-mediated dilation in humans.</w:t>
      </w:r>
      <w:r w:rsidRPr="003649E5">
        <w:t xml:space="preserve"> Physiol Rep, 2014. </w:t>
      </w:r>
      <w:r w:rsidRPr="003649E5">
        <w:rPr>
          <w:b/>
        </w:rPr>
        <w:t>2</w:t>
      </w:r>
      <w:r w:rsidRPr="003649E5">
        <w:t>(1): p. e00193.</w:t>
      </w:r>
    </w:p>
    <w:p w14:paraId="47AE5172" w14:textId="77777777" w:rsidR="003D43C0" w:rsidRPr="003649E5" w:rsidRDefault="003D43C0" w:rsidP="00E42600">
      <w:pPr>
        <w:pStyle w:val="EndNoteBibliography"/>
        <w:spacing w:line="480" w:lineRule="auto"/>
        <w:ind w:left="720" w:hanging="720"/>
      </w:pPr>
    </w:p>
    <w:p w14:paraId="767516A7" w14:textId="77777777" w:rsidR="003649E5" w:rsidRDefault="003649E5" w:rsidP="00E42600">
      <w:pPr>
        <w:pStyle w:val="EndNoteBibliography"/>
        <w:spacing w:line="480" w:lineRule="auto"/>
        <w:ind w:left="720" w:hanging="720"/>
      </w:pPr>
      <w:r w:rsidRPr="003649E5">
        <w:t>15.</w:t>
      </w:r>
      <w:r w:rsidRPr="003649E5">
        <w:tab/>
        <w:t xml:space="preserve">Tinken, T.M., et al., </w:t>
      </w:r>
      <w:r w:rsidRPr="003649E5">
        <w:rPr>
          <w:i/>
        </w:rPr>
        <w:t>Impact of shear rate modulation on vascular function in humans.</w:t>
      </w:r>
      <w:r w:rsidRPr="003649E5">
        <w:t xml:space="preserve"> Hypertension, 2009. </w:t>
      </w:r>
      <w:r w:rsidRPr="003649E5">
        <w:rPr>
          <w:b/>
        </w:rPr>
        <w:t>54</w:t>
      </w:r>
      <w:r w:rsidRPr="003649E5">
        <w:t>(2): p. 278-85.</w:t>
      </w:r>
    </w:p>
    <w:p w14:paraId="300D013B" w14:textId="77777777" w:rsidR="003D43C0" w:rsidRPr="003649E5" w:rsidRDefault="003D43C0" w:rsidP="00E42600">
      <w:pPr>
        <w:pStyle w:val="EndNoteBibliography"/>
        <w:spacing w:line="480" w:lineRule="auto"/>
        <w:ind w:left="720" w:hanging="720"/>
      </w:pPr>
    </w:p>
    <w:p w14:paraId="76E4153A" w14:textId="77777777" w:rsidR="003649E5" w:rsidRDefault="003649E5" w:rsidP="00E42600">
      <w:pPr>
        <w:pStyle w:val="EndNoteBibliography"/>
        <w:spacing w:line="480" w:lineRule="auto"/>
        <w:ind w:left="720" w:hanging="720"/>
      </w:pPr>
      <w:r w:rsidRPr="003649E5">
        <w:t>16.</w:t>
      </w:r>
      <w:r w:rsidRPr="003649E5">
        <w:tab/>
        <w:t xml:space="preserve">Hahn, C. and M.A. Schwartz, </w:t>
      </w:r>
      <w:r w:rsidRPr="003649E5">
        <w:rPr>
          <w:i/>
        </w:rPr>
        <w:t>Mechanotransduction in vascular physiology and atherogenesis.</w:t>
      </w:r>
      <w:r w:rsidRPr="003649E5">
        <w:t xml:space="preserve"> Nat Rev Mol Cell Biol, 2009. </w:t>
      </w:r>
      <w:r w:rsidRPr="003649E5">
        <w:rPr>
          <w:b/>
        </w:rPr>
        <w:t>10</w:t>
      </w:r>
      <w:r w:rsidRPr="003649E5">
        <w:t>(1): p. 53-62.</w:t>
      </w:r>
    </w:p>
    <w:p w14:paraId="7DF50248" w14:textId="77777777" w:rsidR="003D43C0" w:rsidRPr="003649E5" w:rsidRDefault="003D43C0" w:rsidP="00E42600">
      <w:pPr>
        <w:pStyle w:val="EndNoteBibliography"/>
        <w:spacing w:line="480" w:lineRule="auto"/>
        <w:ind w:left="720" w:hanging="720"/>
      </w:pPr>
    </w:p>
    <w:p w14:paraId="1B3013E8" w14:textId="77777777" w:rsidR="003649E5" w:rsidRDefault="003649E5" w:rsidP="00E42600">
      <w:pPr>
        <w:pStyle w:val="EndNoteBibliography"/>
        <w:spacing w:line="480" w:lineRule="auto"/>
        <w:ind w:left="720" w:hanging="720"/>
      </w:pPr>
      <w:r w:rsidRPr="003649E5">
        <w:t>17.</w:t>
      </w:r>
      <w:r w:rsidRPr="003649E5">
        <w:tab/>
        <w:t xml:space="preserve">Harris, R.A., et al., </w:t>
      </w:r>
      <w:r w:rsidRPr="003649E5">
        <w:rPr>
          <w:i/>
        </w:rPr>
        <w:t>Ultrasound assessment of flow-mediated dilation.</w:t>
      </w:r>
      <w:r w:rsidRPr="003649E5">
        <w:t xml:space="preserve"> Hypertension, 2010. </w:t>
      </w:r>
      <w:r w:rsidRPr="003649E5">
        <w:rPr>
          <w:b/>
        </w:rPr>
        <w:t>55</w:t>
      </w:r>
      <w:r w:rsidRPr="003649E5">
        <w:t>(5): p. 1075-85.</w:t>
      </w:r>
    </w:p>
    <w:p w14:paraId="3B6579CB" w14:textId="77777777" w:rsidR="003D43C0" w:rsidRPr="003649E5" w:rsidRDefault="003D43C0" w:rsidP="00E42600">
      <w:pPr>
        <w:pStyle w:val="EndNoteBibliography"/>
        <w:spacing w:line="480" w:lineRule="auto"/>
        <w:ind w:left="720" w:hanging="720"/>
      </w:pPr>
    </w:p>
    <w:p w14:paraId="0AE94960" w14:textId="77777777" w:rsidR="003649E5" w:rsidRDefault="003649E5" w:rsidP="00E42600">
      <w:pPr>
        <w:pStyle w:val="EndNoteBibliography"/>
        <w:spacing w:line="480" w:lineRule="auto"/>
        <w:ind w:left="720" w:hanging="720"/>
      </w:pPr>
      <w:r w:rsidRPr="003649E5">
        <w:t>18.</w:t>
      </w:r>
      <w:r w:rsidRPr="003649E5">
        <w:tab/>
        <w:t xml:space="preserve">Padilla, J., et al., </w:t>
      </w:r>
      <w:r w:rsidRPr="003649E5">
        <w:rPr>
          <w:i/>
        </w:rPr>
        <w:t>Impact of acute exposure to increased hydrostatic pressure and reduced shear rate on conduit artery endothelial function: a limb-specific response.</w:t>
      </w:r>
      <w:r w:rsidRPr="003649E5">
        <w:t xml:space="preserve"> Am J Physiol Heart Circ Physiol, 2009. </w:t>
      </w:r>
      <w:r w:rsidRPr="003649E5">
        <w:rPr>
          <w:b/>
        </w:rPr>
        <w:t>297</w:t>
      </w:r>
      <w:r w:rsidRPr="003649E5">
        <w:t>(3): p. H1103-8.</w:t>
      </w:r>
    </w:p>
    <w:p w14:paraId="3EFE417B" w14:textId="77777777" w:rsidR="003D43C0" w:rsidRPr="003649E5" w:rsidRDefault="003D43C0" w:rsidP="00E42600">
      <w:pPr>
        <w:pStyle w:val="EndNoteBibliography"/>
        <w:spacing w:line="480" w:lineRule="auto"/>
        <w:ind w:left="720" w:hanging="720"/>
      </w:pPr>
    </w:p>
    <w:p w14:paraId="7FBEC54B" w14:textId="77777777" w:rsidR="003649E5" w:rsidRDefault="003649E5" w:rsidP="00E42600">
      <w:pPr>
        <w:pStyle w:val="EndNoteBibliography"/>
        <w:spacing w:line="480" w:lineRule="auto"/>
        <w:ind w:left="720" w:hanging="720"/>
      </w:pPr>
      <w:r w:rsidRPr="003649E5">
        <w:lastRenderedPageBreak/>
        <w:t>19.</w:t>
      </w:r>
      <w:r w:rsidRPr="003649E5">
        <w:tab/>
        <w:t xml:space="preserve">Padilla, J., et al., </w:t>
      </w:r>
      <w:r w:rsidRPr="003649E5">
        <w:rPr>
          <w:i/>
        </w:rPr>
        <w:t>Impact of aging on conduit artery retrograde and oscillatory shear at rest and during exercise: role of nitric oxide.</w:t>
      </w:r>
      <w:r w:rsidRPr="003649E5">
        <w:t xml:space="preserve"> Hypertension, 2011. </w:t>
      </w:r>
      <w:r w:rsidRPr="003649E5">
        <w:rPr>
          <w:b/>
        </w:rPr>
        <w:t>57</w:t>
      </w:r>
      <w:r w:rsidRPr="003649E5">
        <w:t>(3): p. 484-9.</w:t>
      </w:r>
    </w:p>
    <w:p w14:paraId="3B22D244" w14:textId="77777777" w:rsidR="003D43C0" w:rsidRPr="003649E5" w:rsidRDefault="003D43C0" w:rsidP="00E42600">
      <w:pPr>
        <w:pStyle w:val="EndNoteBibliography"/>
        <w:spacing w:line="480" w:lineRule="auto"/>
        <w:ind w:left="720" w:hanging="720"/>
      </w:pPr>
    </w:p>
    <w:p w14:paraId="346BDEDC" w14:textId="77777777" w:rsidR="003649E5" w:rsidRDefault="003649E5" w:rsidP="00E42600">
      <w:pPr>
        <w:pStyle w:val="EndNoteBibliography"/>
        <w:spacing w:line="480" w:lineRule="auto"/>
        <w:ind w:left="720" w:hanging="720"/>
      </w:pPr>
      <w:r w:rsidRPr="003649E5">
        <w:t>20.</w:t>
      </w:r>
      <w:r w:rsidRPr="003649E5">
        <w:tab/>
        <w:t xml:space="preserve">Green, D.J., et al., </w:t>
      </w:r>
      <w:r w:rsidRPr="003649E5">
        <w:rPr>
          <w:i/>
        </w:rPr>
        <w:t>Flow-mediated dilation and cardiovascular event prediction: does nitric oxide matter?</w:t>
      </w:r>
      <w:r w:rsidRPr="003649E5">
        <w:t xml:space="preserve"> Hypertension, 2011. </w:t>
      </w:r>
      <w:r w:rsidRPr="003649E5">
        <w:rPr>
          <w:b/>
        </w:rPr>
        <w:t>57</w:t>
      </w:r>
      <w:r w:rsidRPr="003649E5">
        <w:t>(3): p. 363-9.</w:t>
      </w:r>
    </w:p>
    <w:p w14:paraId="41E95897" w14:textId="77777777" w:rsidR="003D43C0" w:rsidRPr="003649E5" w:rsidRDefault="003D43C0" w:rsidP="00E42600">
      <w:pPr>
        <w:pStyle w:val="EndNoteBibliography"/>
        <w:spacing w:line="480" w:lineRule="auto"/>
        <w:ind w:left="720" w:hanging="720"/>
      </w:pPr>
    </w:p>
    <w:p w14:paraId="34249442" w14:textId="77777777" w:rsidR="003649E5" w:rsidRDefault="003649E5" w:rsidP="00E42600">
      <w:pPr>
        <w:pStyle w:val="EndNoteBibliography"/>
        <w:spacing w:line="480" w:lineRule="auto"/>
        <w:ind w:left="720" w:hanging="720"/>
      </w:pPr>
      <w:r w:rsidRPr="003649E5">
        <w:t>21.</w:t>
      </w:r>
      <w:r w:rsidRPr="003649E5">
        <w:tab/>
        <w:t xml:space="preserve">Kruskal, J.B., et al., </w:t>
      </w:r>
      <w:r w:rsidRPr="003649E5">
        <w:rPr>
          <w:i/>
        </w:rPr>
        <w:t>Optimizing Doppler and color flow US: application to hepatic sonography.</w:t>
      </w:r>
      <w:r w:rsidRPr="003649E5">
        <w:t xml:space="preserve"> Radiographics, 2004. </w:t>
      </w:r>
      <w:r w:rsidRPr="003649E5">
        <w:rPr>
          <w:b/>
        </w:rPr>
        <w:t>24</w:t>
      </w:r>
      <w:r w:rsidRPr="003649E5">
        <w:t>(3): p. 657-75.</w:t>
      </w:r>
    </w:p>
    <w:p w14:paraId="2FF86330" w14:textId="77777777" w:rsidR="003D43C0" w:rsidRPr="003649E5" w:rsidRDefault="003D43C0" w:rsidP="00E42600">
      <w:pPr>
        <w:pStyle w:val="EndNoteBibliography"/>
        <w:spacing w:line="480" w:lineRule="auto"/>
        <w:ind w:left="720" w:hanging="720"/>
      </w:pPr>
    </w:p>
    <w:p w14:paraId="5146A1D5" w14:textId="77777777" w:rsidR="003649E5" w:rsidRDefault="003649E5" w:rsidP="00E42600">
      <w:pPr>
        <w:pStyle w:val="EndNoteBibliography"/>
        <w:spacing w:line="480" w:lineRule="auto"/>
        <w:ind w:left="720" w:hanging="720"/>
      </w:pPr>
      <w:r w:rsidRPr="003649E5">
        <w:t>22.</w:t>
      </w:r>
      <w:r w:rsidRPr="003649E5">
        <w:tab/>
        <w:t xml:space="preserve">Gerovasili, V., et al., </w:t>
      </w:r>
      <w:r w:rsidRPr="003649E5">
        <w:rPr>
          <w:i/>
        </w:rPr>
        <w:t>Utilizing the vascular occlusion technique with NIRS technology.</w:t>
      </w:r>
      <w:r w:rsidRPr="003649E5">
        <w:t xml:space="preserve"> International Journal of Industrial Ergonomics, 2010. </w:t>
      </w:r>
      <w:r w:rsidRPr="003649E5">
        <w:rPr>
          <w:b/>
        </w:rPr>
        <w:t>40</w:t>
      </w:r>
      <w:r w:rsidRPr="003649E5">
        <w:t>(2): p. 218-222.</w:t>
      </w:r>
    </w:p>
    <w:p w14:paraId="6701E31B" w14:textId="77777777" w:rsidR="003D43C0" w:rsidRPr="003649E5" w:rsidRDefault="003D43C0" w:rsidP="00E42600">
      <w:pPr>
        <w:pStyle w:val="EndNoteBibliography"/>
        <w:spacing w:line="480" w:lineRule="auto"/>
        <w:ind w:left="720" w:hanging="720"/>
      </w:pPr>
    </w:p>
    <w:p w14:paraId="11192C2C" w14:textId="77777777" w:rsidR="003649E5" w:rsidRDefault="003649E5" w:rsidP="00E42600">
      <w:pPr>
        <w:pStyle w:val="EndNoteBibliography"/>
        <w:spacing w:line="480" w:lineRule="auto"/>
        <w:ind w:left="720" w:hanging="720"/>
      </w:pPr>
      <w:r w:rsidRPr="003649E5">
        <w:t>23.</w:t>
      </w:r>
      <w:r w:rsidRPr="003649E5">
        <w:tab/>
        <w:t xml:space="preserve">Kreutzer, U. and T. Jue, </w:t>
      </w:r>
      <w:r w:rsidRPr="003649E5">
        <w:rPr>
          <w:i/>
        </w:rPr>
        <w:t>1H-nuclear magnetic resonance deoxymyoglobin signal as indicator of intracellular oxygenation in myocardium.</w:t>
      </w:r>
      <w:r w:rsidRPr="003649E5">
        <w:t xml:space="preserve"> Am J Physiol, 1991. </w:t>
      </w:r>
      <w:r w:rsidRPr="003649E5">
        <w:rPr>
          <w:b/>
        </w:rPr>
        <w:t>261</w:t>
      </w:r>
      <w:r w:rsidRPr="003649E5">
        <w:t>(6 Pt 2): p. H2091-7.</w:t>
      </w:r>
    </w:p>
    <w:p w14:paraId="4E726544" w14:textId="77777777" w:rsidR="003D43C0" w:rsidRPr="003649E5" w:rsidRDefault="003D43C0" w:rsidP="00E42600">
      <w:pPr>
        <w:pStyle w:val="EndNoteBibliography"/>
        <w:spacing w:line="480" w:lineRule="auto"/>
        <w:ind w:left="720" w:hanging="720"/>
      </w:pPr>
    </w:p>
    <w:p w14:paraId="24C188B2" w14:textId="77777777" w:rsidR="003649E5" w:rsidRPr="003649E5" w:rsidRDefault="003649E5" w:rsidP="00E42600">
      <w:pPr>
        <w:pStyle w:val="EndNoteBibliography"/>
        <w:spacing w:line="480" w:lineRule="auto"/>
        <w:ind w:left="720" w:hanging="720"/>
      </w:pPr>
      <w:r w:rsidRPr="003649E5">
        <w:t>24.</w:t>
      </w:r>
      <w:r w:rsidRPr="003649E5">
        <w:tab/>
        <w:t xml:space="preserve">Richardson, R.S., et al., </w:t>
      </w:r>
      <w:r w:rsidRPr="003649E5">
        <w:rPr>
          <w:i/>
        </w:rPr>
        <w:t>Myoglobin O2 desaturation during exercise. Evidence of limited O2 transport.</w:t>
      </w:r>
      <w:r w:rsidRPr="003649E5">
        <w:t xml:space="preserve"> J Clin Invest, 1995. </w:t>
      </w:r>
      <w:r w:rsidRPr="003649E5">
        <w:rPr>
          <w:b/>
        </w:rPr>
        <w:t>96</w:t>
      </w:r>
      <w:r w:rsidRPr="003649E5">
        <w:t>(4): p. 1916-26.</w:t>
      </w:r>
    </w:p>
    <w:p w14:paraId="02A1A228" w14:textId="77777777" w:rsidR="003649E5" w:rsidRDefault="003649E5" w:rsidP="00E42600">
      <w:pPr>
        <w:pStyle w:val="EndNoteBibliography"/>
        <w:spacing w:line="480" w:lineRule="auto"/>
        <w:ind w:left="720" w:hanging="720"/>
      </w:pPr>
      <w:r w:rsidRPr="003649E5">
        <w:t>25.</w:t>
      </w:r>
      <w:r w:rsidRPr="003649E5">
        <w:tab/>
        <w:t xml:space="preserve">Carl J. Ade, M.G.B., Austin K. Ederer, Rachel N. Hardy, Landon K. Reiter &amp; Kaylin D. Didier, </w:t>
      </w:r>
      <w:r w:rsidRPr="003649E5">
        <w:rPr>
          <w:i/>
        </w:rPr>
        <w:t>Influence of prior anterograde shear rate exposure on exercise-induced brachial artery dilation.</w:t>
      </w:r>
      <w:r w:rsidRPr="003649E5">
        <w:t xml:space="preserve"> Physiological Reports, 2015. </w:t>
      </w:r>
      <w:r w:rsidRPr="003649E5">
        <w:rPr>
          <w:b/>
        </w:rPr>
        <w:t>3</w:t>
      </w:r>
      <w:r w:rsidRPr="003649E5">
        <w:t>(5).</w:t>
      </w:r>
    </w:p>
    <w:p w14:paraId="15A3AF1B" w14:textId="77777777" w:rsidR="003D43C0" w:rsidRPr="003649E5" w:rsidRDefault="003D43C0" w:rsidP="00E42600">
      <w:pPr>
        <w:pStyle w:val="EndNoteBibliography"/>
        <w:spacing w:line="480" w:lineRule="auto"/>
        <w:ind w:left="720" w:hanging="720"/>
      </w:pPr>
    </w:p>
    <w:p w14:paraId="651C6765" w14:textId="77777777" w:rsidR="003649E5" w:rsidRDefault="003649E5" w:rsidP="00E42600">
      <w:pPr>
        <w:pStyle w:val="EndNoteBibliography"/>
        <w:spacing w:line="480" w:lineRule="auto"/>
        <w:ind w:left="720" w:hanging="720"/>
      </w:pPr>
      <w:r w:rsidRPr="003649E5">
        <w:t>26.</w:t>
      </w:r>
      <w:r w:rsidRPr="003649E5">
        <w:tab/>
        <w:t xml:space="preserve">Engelke, K.A., et al., </w:t>
      </w:r>
      <w:r w:rsidRPr="003649E5">
        <w:rPr>
          <w:i/>
        </w:rPr>
        <w:t>Contribution of nitric oxide and prostaglandins to reactive hyperemia in the human forearm.</w:t>
      </w:r>
      <w:r w:rsidRPr="003649E5">
        <w:t xml:space="preserve"> Journal of Applied Physiology, 1996. </w:t>
      </w:r>
      <w:r w:rsidRPr="003649E5">
        <w:rPr>
          <w:b/>
        </w:rPr>
        <w:t>81</w:t>
      </w:r>
      <w:r w:rsidRPr="003649E5">
        <w:t>(4): p. 1807-1814.</w:t>
      </w:r>
    </w:p>
    <w:p w14:paraId="43816AA3" w14:textId="77777777" w:rsidR="003D43C0" w:rsidRPr="003649E5" w:rsidRDefault="003D43C0" w:rsidP="00E42600">
      <w:pPr>
        <w:pStyle w:val="EndNoteBibliography"/>
        <w:spacing w:line="480" w:lineRule="auto"/>
        <w:ind w:left="720" w:hanging="720"/>
      </w:pPr>
    </w:p>
    <w:p w14:paraId="0D99DA83" w14:textId="77777777" w:rsidR="003649E5" w:rsidRPr="003649E5" w:rsidRDefault="003649E5" w:rsidP="00E42600">
      <w:pPr>
        <w:pStyle w:val="EndNoteBibliography"/>
        <w:spacing w:line="480" w:lineRule="auto"/>
        <w:ind w:left="720" w:hanging="720"/>
      </w:pPr>
      <w:r w:rsidRPr="003649E5">
        <w:t>27.</w:t>
      </w:r>
      <w:r w:rsidRPr="003649E5">
        <w:tab/>
        <w:t xml:space="preserve">Anne R. Crecelius, J.C.R., Gary J. Luckasen, Dennis G. Larson, Frank A. Dinenno, </w:t>
      </w:r>
      <w:r w:rsidRPr="003649E5">
        <w:rPr>
          <w:i/>
        </w:rPr>
        <w:t>Reactive Hyperemia Occurs Via Activation of Inwardly Rectifying Potassium Channels and Na+/K+-ATPase in Humans.</w:t>
      </w:r>
      <w:r w:rsidRPr="003649E5">
        <w:t xml:space="preserve"> Circulation Research, 2013. </w:t>
      </w:r>
      <w:r w:rsidRPr="003649E5">
        <w:rPr>
          <w:b/>
        </w:rPr>
        <w:t>113</w:t>
      </w:r>
      <w:r w:rsidRPr="003649E5">
        <w:t>: p. 9.</w:t>
      </w:r>
    </w:p>
    <w:p w14:paraId="553097DA" w14:textId="5358B80E" w:rsidR="0007623B" w:rsidRDefault="005B0E12" w:rsidP="00E42600">
      <w:pPr>
        <w:spacing w:line="480" w:lineRule="auto"/>
      </w:pPr>
      <w:r>
        <w:fldChar w:fldCharType="end"/>
      </w:r>
    </w:p>
    <w:p w14:paraId="49CE856B" w14:textId="74E3FBFD" w:rsidR="0007623B" w:rsidRDefault="0007623B" w:rsidP="00E42600">
      <w:pPr>
        <w:spacing w:line="480" w:lineRule="auto"/>
      </w:pPr>
      <w:r>
        <w:br w:type="page"/>
      </w:r>
    </w:p>
    <w:p w14:paraId="4A483201" w14:textId="5B39A858" w:rsidR="0007623B" w:rsidRDefault="0007623B" w:rsidP="00E0180A">
      <w:pPr>
        <w:pStyle w:val="Heading1"/>
      </w:pPr>
      <w:bookmarkStart w:id="69" w:name="_Toc480365229"/>
      <w:r>
        <w:lastRenderedPageBreak/>
        <w:t>Appendix A: IRB Outcome Letter</w:t>
      </w:r>
      <w:bookmarkEnd w:id="69"/>
      <w:r w:rsidR="00C249EC">
        <w:rPr>
          <w:noProof/>
          <w:lang w:bidi="ar-SA"/>
        </w:rPr>
        <w:drawing>
          <wp:inline distT="0" distB="0" distL="0" distR="0" wp14:anchorId="35D807AB" wp14:editId="057175C7">
            <wp:extent cx="5427429" cy="7668883"/>
            <wp:effectExtent l="0" t="0" r="190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29179" cy="7671356"/>
                    </a:xfrm>
                    <a:prstGeom prst="rect">
                      <a:avLst/>
                    </a:prstGeom>
                    <a:noFill/>
                    <a:ln>
                      <a:noFill/>
                    </a:ln>
                  </pic:spPr>
                </pic:pic>
              </a:graphicData>
            </a:graphic>
          </wp:inline>
        </w:drawing>
      </w:r>
    </w:p>
    <w:p w14:paraId="46B79E76" w14:textId="7B1021B4" w:rsidR="0007623B" w:rsidRDefault="0007623B" w:rsidP="00E0180A">
      <w:pPr>
        <w:pStyle w:val="Heading1"/>
      </w:pPr>
      <w:bookmarkStart w:id="70" w:name="_Toc480365230"/>
      <w:r>
        <w:lastRenderedPageBreak/>
        <w:t>Appendix B: Informed Consent</w:t>
      </w:r>
      <w:bookmarkEnd w:id="70"/>
    </w:p>
    <w:p w14:paraId="39C42154" w14:textId="77777777" w:rsidR="0007623B" w:rsidRDefault="0007623B" w:rsidP="000B0890">
      <w:pPr>
        <w:ind w:right="1440"/>
      </w:pPr>
      <w:r w:rsidRPr="0007623B">
        <w:rPr>
          <w:noProof/>
          <w:lang w:bidi="ar-SA"/>
        </w:rPr>
        <w:drawing>
          <wp:inline distT="0" distB="0" distL="0" distR="0" wp14:anchorId="22DCA283" wp14:editId="0B236425">
            <wp:extent cx="5218386" cy="7362241"/>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val="0"/>
                        </a:ext>
                      </a:extLst>
                    </a:blip>
                    <a:srcRect l="8480"/>
                    <a:stretch/>
                  </pic:blipFill>
                  <pic:spPr bwMode="auto">
                    <a:xfrm>
                      <a:off x="0" y="0"/>
                      <a:ext cx="5221438" cy="7366547"/>
                    </a:xfrm>
                    <a:prstGeom prst="rect">
                      <a:avLst/>
                    </a:prstGeom>
                    <a:noFill/>
                    <a:ln>
                      <a:noFill/>
                    </a:ln>
                    <a:extLst>
                      <a:ext uri="{53640926-AAD7-44D8-BBD7-CCE9431645EC}">
                        <a14:shadowObscured xmlns:a14="http://schemas.microsoft.com/office/drawing/2010/main"/>
                      </a:ext>
                    </a:extLst>
                  </pic:spPr>
                </pic:pic>
              </a:graphicData>
            </a:graphic>
          </wp:inline>
        </w:drawing>
      </w:r>
    </w:p>
    <w:p w14:paraId="7F087C99" w14:textId="77777777" w:rsidR="0007623B" w:rsidRDefault="0007623B">
      <w:r>
        <w:br w:type="page"/>
      </w:r>
    </w:p>
    <w:p w14:paraId="7F4215CF" w14:textId="77777777" w:rsidR="0007623B" w:rsidRDefault="0007623B">
      <w:r w:rsidRPr="0007623B">
        <w:rPr>
          <w:noProof/>
          <w:lang w:bidi="ar-SA"/>
        </w:rPr>
        <w:lastRenderedPageBreak/>
        <w:drawing>
          <wp:inline distT="0" distB="0" distL="0" distR="0" wp14:anchorId="2AC4BCA9" wp14:editId="13D67AAD">
            <wp:extent cx="5108027" cy="728305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l="9357" t="1" b="-88"/>
                    <a:stretch/>
                  </pic:blipFill>
                  <pic:spPr bwMode="auto">
                    <a:xfrm>
                      <a:off x="0" y="0"/>
                      <a:ext cx="5111014" cy="7287318"/>
                    </a:xfrm>
                    <a:prstGeom prst="rect">
                      <a:avLst/>
                    </a:prstGeom>
                    <a:noFill/>
                    <a:ln>
                      <a:noFill/>
                    </a:ln>
                    <a:extLst>
                      <a:ext uri="{53640926-AAD7-44D8-BBD7-CCE9431645EC}">
                        <a14:shadowObscured xmlns:a14="http://schemas.microsoft.com/office/drawing/2010/main"/>
                      </a:ext>
                    </a:extLst>
                  </pic:spPr>
                </pic:pic>
              </a:graphicData>
            </a:graphic>
          </wp:inline>
        </w:drawing>
      </w:r>
    </w:p>
    <w:p w14:paraId="60E29EAF" w14:textId="77777777" w:rsidR="0007623B" w:rsidRDefault="0007623B">
      <w:r>
        <w:br w:type="page"/>
      </w:r>
    </w:p>
    <w:p w14:paraId="7ACE2F7C" w14:textId="602D3B49" w:rsidR="0007623B" w:rsidRDefault="0007623B">
      <w:r w:rsidRPr="0007623B">
        <w:rPr>
          <w:noProof/>
          <w:lang w:bidi="ar-SA"/>
        </w:rPr>
        <w:lastRenderedPageBreak/>
        <w:drawing>
          <wp:inline distT="0" distB="0" distL="0" distR="0" wp14:anchorId="424858D4" wp14:editId="26EAD908">
            <wp:extent cx="5297213" cy="7409394"/>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a:extLst>
                        <a:ext uri="{28A0092B-C50C-407E-A947-70E740481C1C}">
                          <a14:useLocalDpi xmlns:a14="http://schemas.microsoft.com/office/drawing/2010/main" val="0"/>
                        </a:ext>
                      </a:extLst>
                    </a:blip>
                    <a:srcRect l="7602" t="-1" b="-1"/>
                    <a:stretch/>
                  </pic:blipFill>
                  <pic:spPr bwMode="auto">
                    <a:xfrm>
                      <a:off x="0" y="0"/>
                      <a:ext cx="5300311" cy="7413727"/>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45F49690" w14:textId="1467B65B" w:rsidR="0007623B" w:rsidRDefault="0007623B">
      <w:bookmarkStart w:id="71" w:name="_GoBack"/>
      <w:r w:rsidRPr="0007623B">
        <w:rPr>
          <w:noProof/>
          <w:lang w:bidi="ar-SA"/>
        </w:rPr>
        <w:lastRenderedPageBreak/>
        <w:drawing>
          <wp:inline distT="0" distB="0" distL="0" distR="0" wp14:anchorId="5A3E00F0" wp14:editId="358457A2">
            <wp:extent cx="5288940" cy="7374483"/>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a:extLst>
                        <a:ext uri="{28A0092B-C50C-407E-A947-70E740481C1C}">
                          <a14:useLocalDpi xmlns:a14="http://schemas.microsoft.com/office/drawing/2010/main" val="0"/>
                        </a:ext>
                      </a:extLst>
                    </a:blip>
                    <a:srcRect l="7310" t="1" b="-88"/>
                    <a:stretch/>
                  </pic:blipFill>
                  <pic:spPr bwMode="auto">
                    <a:xfrm>
                      <a:off x="0" y="0"/>
                      <a:ext cx="5292033" cy="7378796"/>
                    </a:xfrm>
                    <a:prstGeom prst="rect">
                      <a:avLst/>
                    </a:prstGeom>
                    <a:noFill/>
                    <a:ln>
                      <a:noFill/>
                    </a:ln>
                    <a:extLst>
                      <a:ext uri="{53640926-AAD7-44D8-BBD7-CCE9431645EC}">
                        <a14:shadowObscured xmlns:a14="http://schemas.microsoft.com/office/drawing/2010/main"/>
                      </a:ext>
                    </a:extLst>
                  </pic:spPr>
                </pic:pic>
              </a:graphicData>
            </a:graphic>
          </wp:inline>
        </w:drawing>
      </w:r>
      <w:bookmarkEnd w:id="71"/>
      <w:r>
        <w:br w:type="page"/>
      </w:r>
    </w:p>
    <w:p w14:paraId="46CBC096" w14:textId="0AE9D56C" w:rsidR="0007623B" w:rsidRDefault="0007623B" w:rsidP="00E0180A">
      <w:pPr>
        <w:pStyle w:val="Heading1"/>
      </w:pPr>
      <w:bookmarkStart w:id="72" w:name="_Toc480365231"/>
      <w:r>
        <w:lastRenderedPageBreak/>
        <w:t>Appendix C: Subject Identification and Health History</w:t>
      </w:r>
      <w:bookmarkEnd w:id="72"/>
    </w:p>
    <w:p w14:paraId="65F2EF8F" w14:textId="48620E39" w:rsidR="008D7D6D" w:rsidRDefault="008D7D6D">
      <w:r w:rsidRPr="008D7D6D">
        <w:rPr>
          <w:noProof/>
          <w:lang w:bidi="ar-SA"/>
        </w:rPr>
        <w:drawing>
          <wp:inline distT="0" distB="0" distL="0" distR="0" wp14:anchorId="4F00BA99" wp14:editId="0FEED494">
            <wp:extent cx="5394960" cy="6966366"/>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4960" cy="6966366"/>
                    </a:xfrm>
                    <a:prstGeom prst="rect">
                      <a:avLst/>
                    </a:prstGeom>
                    <a:noFill/>
                    <a:ln>
                      <a:noFill/>
                    </a:ln>
                  </pic:spPr>
                </pic:pic>
              </a:graphicData>
            </a:graphic>
          </wp:inline>
        </w:drawing>
      </w:r>
      <w:r>
        <w:br w:type="page"/>
      </w:r>
    </w:p>
    <w:p w14:paraId="52522899" w14:textId="2CA4FEAC" w:rsidR="008D7D6D" w:rsidRDefault="008D7D6D">
      <w:r w:rsidRPr="008D7D6D">
        <w:rPr>
          <w:noProof/>
          <w:lang w:bidi="ar-SA"/>
        </w:rPr>
        <w:lastRenderedPageBreak/>
        <w:drawing>
          <wp:inline distT="0" distB="0" distL="0" distR="0" wp14:anchorId="671CE092" wp14:editId="775B5181">
            <wp:extent cx="5394960" cy="6966366"/>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4960" cy="6966366"/>
                    </a:xfrm>
                    <a:prstGeom prst="rect">
                      <a:avLst/>
                    </a:prstGeom>
                    <a:noFill/>
                    <a:ln>
                      <a:noFill/>
                    </a:ln>
                  </pic:spPr>
                </pic:pic>
              </a:graphicData>
            </a:graphic>
          </wp:inline>
        </w:drawing>
      </w:r>
      <w:r>
        <w:br w:type="page"/>
      </w:r>
    </w:p>
    <w:p w14:paraId="7E97CE9C" w14:textId="72DD67C6" w:rsidR="008D7D6D" w:rsidRDefault="008D7D6D">
      <w:r w:rsidRPr="008D7D6D">
        <w:rPr>
          <w:noProof/>
          <w:lang w:bidi="ar-SA"/>
        </w:rPr>
        <w:lastRenderedPageBreak/>
        <w:drawing>
          <wp:inline distT="0" distB="0" distL="0" distR="0" wp14:anchorId="6E4FB83C" wp14:editId="1988CE5B">
            <wp:extent cx="5394960" cy="6966366"/>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6966366"/>
                    </a:xfrm>
                    <a:prstGeom prst="rect">
                      <a:avLst/>
                    </a:prstGeom>
                    <a:noFill/>
                    <a:ln>
                      <a:noFill/>
                    </a:ln>
                  </pic:spPr>
                </pic:pic>
              </a:graphicData>
            </a:graphic>
          </wp:inline>
        </w:drawing>
      </w:r>
      <w:r>
        <w:br w:type="page"/>
      </w:r>
    </w:p>
    <w:p w14:paraId="007B1C33" w14:textId="6D03393F" w:rsidR="0007623B" w:rsidRDefault="008D7D6D" w:rsidP="0007623B">
      <w:r w:rsidRPr="008D7D6D">
        <w:rPr>
          <w:noProof/>
          <w:lang w:bidi="ar-SA"/>
        </w:rPr>
        <w:lastRenderedPageBreak/>
        <w:drawing>
          <wp:inline distT="0" distB="0" distL="0" distR="0" wp14:anchorId="34005A48" wp14:editId="11F2DD7E">
            <wp:extent cx="5394960" cy="6966366"/>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960" cy="6966366"/>
                    </a:xfrm>
                    <a:prstGeom prst="rect">
                      <a:avLst/>
                    </a:prstGeom>
                    <a:noFill/>
                    <a:ln>
                      <a:noFill/>
                    </a:ln>
                  </pic:spPr>
                </pic:pic>
              </a:graphicData>
            </a:graphic>
          </wp:inline>
        </w:drawing>
      </w:r>
    </w:p>
    <w:p w14:paraId="6B62B82F" w14:textId="3FCC3197" w:rsidR="005B0E12" w:rsidRDefault="005B0E12"/>
    <w:sectPr w:rsidR="005B0E12" w:rsidSect="00DA1971">
      <w:footerReference w:type="default" r:id="rId3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00EC22" w14:textId="77777777" w:rsidR="00731D31" w:rsidRDefault="00731D31" w:rsidP="008E1C26">
      <w:r>
        <w:separator/>
      </w:r>
    </w:p>
  </w:endnote>
  <w:endnote w:type="continuationSeparator" w:id="0">
    <w:p w14:paraId="50B67CBD" w14:textId="77777777" w:rsidR="00731D31" w:rsidRDefault="00731D31" w:rsidP="008E1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FDFAA" w14:textId="77777777" w:rsidR="00DD0D29" w:rsidRDefault="00DD0D29" w:rsidP="008E1C26">
    <w:pPr>
      <w:pStyle w:val="Footer"/>
      <w:jc w:val="center"/>
    </w:pPr>
    <w:r>
      <w:fldChar w:fldCharType="begin"/>
    </w:r>
    <w:r>
      <w:instrText xml:space="preserve"> PAGE   \* MERGEFORMAT </w:instrText>
    </w:r>
    <w:r>
      <w:fldChar w:fldCharType="separate"/>
    </w:r>
    <w:r w:rsidR="00743945">
      <w:rPr>
        <w:noProof/>
      </w:rPr>
      <w:t>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8A4DD" w14:textId="6713F50D" w:rsidR="00DD0D29" w:rsidRDefault="00DD0D29" w:rsidP="008E1C26">
    <w:pPr>
      <w:pStyle w:val="Footer"/>
      <w:jc w:val="center"/>
    </w:pPr>
    <w:r>
      <w:fldChar w:fldCharType="begin"/>
    </w:r>
    <w:r>
      <w:instrText xml:space="preserve"> PAGE   \* MERGEFORMAT </w:instrText>
    </w:r>
    <w:r>
      <w:fldChar w:fldCharType="separate"/>
    </w:r>
    <w:r w:rsidR="00207B90">
      <w:rPr>
        <w:noProof/>
      </w:rPr>
      <w:t>64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9BE24" w14:textId="77777777" w:rsidR="00731D31" w:rsidRDefault="00731D31" w:rsidP="008E1C26">
      <w:r>
        <w:separator/>
      </w:r>
    </w:p>
  </w:footnote>
  <w:footnote w:type="continuationSeparator" w:id="0">
    <w:p w14:paraId="2C277BB2" w14:textId="77777777" w:rsidR="00731D31" w:rsidRDefault="00731D31" w:rsidP="008E1C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BE708B"/>
    <w:multiLevelType w:val="hybridMultilevel"/>
    <w:tmpl w:val="0E94B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3035"/>
    <w:multiLevelType w:val="hybridMultilevel"/>
    <w:tmpl w:val="379EFFC4"/>
    <w:lvl w:ilvl="0" w:tplc="B210BF90">
      <w:start w:val="1"/>
      <w:numFmt w:val="decimal"/>
      <w:lvlText w:val="%1."/>
      <w:lvlJc w:val="left"/>
      <w:pPr>
        <w:tabs>
          <w:tab w:val="num" w:pos="720"/>
        </w:tabs>
        <w:ind w:left="720" w:hanging="360"/>
      </w:pPr>
    </w:lvl>
    <w:lvl w:ilvl="1" w:tplc="6FC2F396" w:tentative="1">
      <w:start w:val="1"/>
      <w:numFmt w:val="decimal"/>
      <w:lvlText w:val="%2."/>
      <w:lvlJc w:val="left"/>
      <w:pPr>
        <w:tabs>
          <w:tab w:val="num" w:pos="1440"/>
        </w:tabs>
        <w:ind w:left="1440" w:hanging="360"/>
      </w:pPr>
    </w:lvl>
    <w:lvl w:ilvl="2" w:tplc="72C8D2A0" w:tentative="1">
      <w:start w:val="1"/>
      <w:numFmt w:val="decimal"/>
      <w:lvlText w:val="%3."/>
      <w:lvlJc w:val="left"/>
      <w:pPr>
        <w:tabs>
          <w:tab w:val="num" w:pos="2160"/>
        </w:tabs>
        <w:ind w:left="2160" w:hanging="360"/>
      </w:pPr>
    </w:lvl>
    <w:lvl w:ilvl="3" w:tplc="FC04BB20" w:tentative="1">
      <w:start w:val="1"/>
      <w:numFmt w:val="decimal"/>
      <w:lvlText w:val="%4."/>
      <w:lvlJc w:val="left"/>
      <w:pPr>
        <w:tabs>
          <w:tab w:val="num" w:pos="2880"/>
        </w:tabs>
        <w:ind w:left="2880" w:hanging="360"/>
      </w:pPr>
    </w:lvl>
    <w:lvl w:ilvl="4" w:tplc="473E63E2" w:tentative="1">
      <w:start w:val="1"/>
      <w:numFmt w:val="decimal"/>
      <w:lvlText w:val="%5."/>
      <w:lvlJc w:val="left"/>
      <w:pPr>
        <w:tabs>
          <w:tab w:val="num" w:pos="3600"/>
        </w:tabs>
        <w:ind w:left="3600" w:hanging="360"/>
      </w:pPr>
    </w:lvl>
    <w:lvl w:ilvl="5" w:tplc="3CAE6E40" w:tentative="1">
      <w:start w:val="1"/>
      <w:numFmt w:val="decimal"/>
      <w:lvlText w:val="%6."/>
      <w:lvlJc w:val="left"/>
      <w:pPr>
        <w:tabs>
          <w:tab w:val="num" w:pos="4320"/>
        </w:tabs>
        <w:ind w:left="4320" w:hanging="360"/>
      </w:pPr>
    </w:lvl>
    <w:lvl w:ilvl="6" w:tplc="0726BE3C" w:tentative="1">
      <w:start w:val="1"/>
      <w:numFmt w:val="decimal"/>
      <w:lvlText w:val="%7."/>
      <w:lvlJc w:val="left"/>
      <w:pPr>
        <w:tabs>
          <w:tab w:val="num" w:pos="5040"/>
        </w:tabs>
        <w:ind w:left="5040" w:hanging="360"/>
      </w:pPr>
    </w:lvl>
    <w:lvl w:ilvl="7" w:tplc="AB80EDE2" w:tentative="1">
      <w:start w:val="1"/>
      <w:numFmt w:val="decimal"/>
      <w:lvlText w:val="%8."/>
      <w:lvlJc w:val="left"/>
      <w:pPr>
        <w:tabs>
          <w:tab w:val="num" w:pos="5760"/>
        </w:tabs>
        <w:ind w:left="5760" w:hanging="360"/>
      </w:pPr>
    </w:lvl>
    <w:lvl w:ilvl="8" w:tplc="7BC46CFA" w:tentative="1">
      <w:start w:val="1"/>
      <w:numFmt w:val="decimal"/>
      <w:lvlText w:val="%9."/>
      <w:lvlJc w:val="left"/>
      <w:pPr>
        <w:tabs>
          <w:tab w:val="num" w:pos="6480"/>
        </w:tabs>
        <w:ind w:left="6480" w:hanging="360"/>
      </w:pPr>
    </w:lvl>
  </w:abstractNum>
  <w:abstractNum w:abstractNumId="3">
    <w:nsid w:val="0D9E2008"/>
    <w:multiLevelType w:val="hybridMultilevel"/>
    <w:tmpl w:val="7C203C5C"/>
    <w:lvl w:ilvl="0" w:tplc="986E4A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B54591"/>
    <w:multiLevelType w:val="hybridMultilevel"/>
    <w:tmpl w:val="AA0E6C4C"/>
    <w:lvl w:ilvl="0" w:tplc="5CE07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0E3C0E"/>
    <w:multiLevelType w:val="hybridMultilevel"/>
    <w:tmpl w:val="02E8E762"/>
    <w:lvl w:ilvl="0" w:tplc="61603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B41B98"/>
    <w:multiLevelType w:val="hybridMultilevel"/>
    <w:tmpl w:val="B57E2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3129C8"/>
    <w:multiLevelType w:val="hybridMultilevel"/>
    <w:tmpl w:val="4E06AA48"/>
    <w:lvl w:ilvl="0" w:tplc="1DFCA46C">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27C33B7"/>
    <w:multiLevelType w:val="hybridMultilevel"/>
    <w:tmpl w:val="5052B838"/>
    <w:lvl w:ilvl="0" w:tplc="8EEA4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9E20AD"/>
    <w:multiLevelType w:val="hybridMultilevel"/>
    <w:tmpl w:val="655A85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99162B7"/>
    <w:multiLevelType w:val="hybridMultilevel"/>
    <w:tmpl w:val="1498488A"/>
    <w:lvl w:ilvl="0" w:tplc="3DDEBB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FC35A4"/>
    <w:multiLevelType w:val="hybridMultilevel"/>
    <w:tmpl w:val="CE8C6CE4"/>
    <w:lvl w:ilvl="0" w:tplc="F33254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EE3D01"/>
    <w:multiLevelType w:val="hybridMultilevel"/>
    <w:tmpl w:val="8EF24D70"/>
    <w:lvl w:ilvl="0" w:tplc="D146EC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C04E1F"/>
    <w:multiLevelType w:val="hybridMultilevel"/>
    <w:tmpl w:val="EC200A24"/>
    <w:lvl w:ilvl="0" w:tplc="F9B8A950">
      <w:start w:val="3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9072C3"/>
    <w:multiLevelType w:val="hybridMultilevel"/>
    <w:tmpl w:val="7410E3E0"/>
    <w:lvl w:ilvl="0" w:tplc="E6E0B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D77D6A"/>
    <w:multiLevelType w:val="hybridMultilevel"/>
    <w:tmpl w:val="936AEBA2"/>
    <w:lvl w:ilvl="0" w:tplc="A8E4DA70">
      <w:numFmt w:val="bullet"/>
      <w:lvlText w:val="-"/>
      <w:lvlJc w:val="left"/>
      <w:pPr>
        <w:ind w:left="720" w:hanging="360"/>
      </w:pPr>
      <w:rPr>
        <w:rFonts w:ascii="Times-Roman" w:eastAsiaTheme="minorEastAsia"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FF2CB2"/>
    <w:multiLevelType w:val="hybridMultilevel"/>
    <w:tmpl w:val="1EE0E1EA"/>
    <w:lvl w:ilvl="0" w:tplc="D5F83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274BD8"/>
    <w:multiLevelType w:val="hybridMultilevel"/>
    <w:tmpl w:val="F810FF54"/>
    <w:lvl w:ilvl="0" w:tplc="D2966276">
      <w:start w:val="1"/>
      <w:numFmt w:val="decimal"/>
      <w:lvlText w:val="(%1)"/>
      <w:lvlJc w:val="left"/>
      <w:pPr>
        <w:ind w:left="720" w:hanging="36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246A72"/>
    <w:multiLevelType w:val="hybridMultilevel"/>
    <w:tmpl w:val="2C5E6F52"/>
    <w:lvl w:ilvl="0" w:tplc="F77E396E">
      <w:start w:val="1"/>
      <w:numFmt w:val="decimal"/>
      <w:lvlText w:val="(%1)"/>
      <w:lvlJc w:val="left"/>
      <w:pPr>
        <w:ind w:left="360" w:hanging="360"/>
      </w:pPr>
      <w:rPr>
        <w:rFonts w:asciiTheme="minorHAnsi" w:eastAsia="Times New Roman" w:hAnsiTheme="minorHAnsi"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FF347A"/>
    <w:multiLevelType w:val="hybridMultilevel"/>
    <w:tmpl w:val="C0E21AD6"/>
    <w:lvl w:ilvl="0" w:tplc="0D28F85E">
      <w:start w:val="1"/>
      <w:numFmt w:val="decimal"/>
      <w:lvlText w:val="%1."/>
      <w:lvlJc w:val="left"/>
      <w:pPr>
        <w:tabs>
          <w:tab w:val="num" w:pos="720"/>
        </w:tabs>
        <w:ind w:left="720" w:hanging="360"/>
      </w:pPr>
    </w:lvl>
    <w:lvl w:ilvl="1" w:tplc="DF8C8FC2" w:tentative="1">
      <w:start w:val="1"/>
      <w:numFmt w:val="decimal"/>
      <w:lvlText w:val="%2."/>
      <w:lvlJc w:val="left"/>
      <w:pPr>
        <w:tabs>
          <w:tab w:val="num" w:pos="1440"/>
        </w:tabs>
        <w:ind w:left="1440" w:hanging="360"/>
      </w:pPr>
    </w:lvl>
    <w:lvl w:ilvl="2" w:tplc="7FDA5B28" w:tentative="1">
      <w:start w:val="1"/>
      <w:numFmt w:val="decimal"/>
      <w:lvlText w:val="%3."/>
      <w:lvlJc w:val="left"/>
      <w:pPr>
        <w:tabs>
          <w:tab w:val="num" w:pos="2160"/>
        </w:tabs>
        <w:ind w:left="2160" w:hanging="360"/>
      </w:pPr>
    </w:lvl>
    <w:lvl w:ilvl="3" w:tplc="9E98DC32" w:tentative="1">
      <w:start w:val="1"/>
      <w:numFmt w:val="decimal"/>
      <w:lvlText w:val="%4."/>
      <w:lvlJc w:val="left"/>
      <w:pPr>
        <w:tabs>
          <w:tab w:val="num" w:pos="2880"/>
        </w:tabs>
        <w:ind w:left="2880" w:hanging="360"/>
      </w:pPr>
    </w:lvl>
    <w:lvl w:ilvl="4" w:tplc="E3C8352C" w:tentative="1">
      <w:start w:val="1"/>
      <w:numFmt w:val="decimal"/>
      <w:lvlText w:val="%5."/>
      <w:lvlJc w:val="left"/>
      <w:pPr>
        <w:tabs>
          <w:tab w:val="num" w:pos="3600"/>
        </w:tabs>
        <w:ind w:left="3600" w:hanging="360"/>
      </w:pPr>
    </w:lvl>
    <w:lvl w:ilvl="5" w:tplc="4F2CD396" w:tentative="1">
      <w:start w:val="1"/>
      <w:numFmt w:val="decimal"/>
      <w:lvlText w:val="%6."/>
      <w:lvlJc w:val="left"/>
      <w:pPr>
        <w:tabs>
          <w:tab w:val="num" w:pos="4320"/>
        </w:tabs>
        <w:ind w:left="4320" w:hanging="360"/>
      </w:pPr>
    </w:lvl>
    <w:lvl w:ilvl="6" w:tplc="9DF89A9C" w:tentative="1">
      <w:start w:val="1"/>
      <w:numFmt w:val="decimal"/>
      <w:lvlText w:val="%7."/>
      <w:lvlJc w:val="left"/>
      <w:pPr>
        <w:tabs>
          <w:tab w:val="num" w:pos="5040"/>
        </w:tabs>
        <w:ind w:left="5040" w:hanging="360"/>
      </w:pPr>
    </w:lvl>
    <w:lvl w:ilvl="7" w:tplc="D45E92C0" w:tentative="1">
      <w:start w:val="1"/>
      <w:numFmt w:val="decimal"/>
      <w:lvlText w:val="%8."/>
      <w:lvlJc w:val="left"/>
      <w:pPr>
        <w:tabs>
          <w:tab w:val="num" w:pos="5760"/>
        </w:tabs>
        <w:ind w:left="5760" w:hanging="360"/>
      </w:pPr>
    </w:lvl>
    <w:lvl w:ilvl="8" w:tplc="70307192" w:tentative="1">
      <w:start w:val="1"/>
      <w:numFmt w:val="decimal"/>
      <w:lvlText w:val="%9."/>
      <w:lvlJc w:val="left"/>
      <w:pPr>
        <w:tabs>
          <w:tab w:val="num" w:pos="6480"/>
        </w:tabs>
        <w:ind w:left="6480" w:hanging="360"/>
      </w:pPr>
    </w:lvl>
  </w:abstractNum>
  <w:abstractNum w:abstractNumId="26">
    <w:nsid w:val="61C87A22"/>
    <w:multiLevelType w:val="hybridMultilevel"/>
    <w:tmpl w:val="C6821906"/>
    <w:lvl w:ilvl="0" w:tplc="871265EE">
      <w:start w:val="1"/>
      <w:numFmt w:val="bullet"/>
      <w:lvlText w:val="-"/>
      <w:lvlJc w:val="left"/>
      <w:pPr>
        <w:ind w:left="720" w:hanging="360"/>
      </w:pPr>
      <w:rPr>
        <w:rFonts w:ascii="Times-Roman" w:eastAsiaTheme="minorEastAsia"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5A5BD4"/>
    <w:multiLevelType w:val="hybridMultilevel"/>
    <w:tmpl w:val="4C98DE7C"/>
    <w:lvl w:ilvl="0" w:tplc="E0D6FD48">
      <w:start w:val="1"/>
      <w:numFmt w:val="decimal"/>
      <w:lvlText w:val="(%1)"/>
      <w:lvlJc w:val="left"/>
      <w:pPr>
        <w:ind w:left="720" w:hanging="36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5063F0"/>
    <w:multiLevelType w:val="hybridMultilevel"/>
    <w:tmpl w:val="827083F4"/>
    <w:lvl w:ilvl="0" w:tplc="720A55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7F316E2"/>
    <w:multiLevelType w:val="hybridMultilevel"/>
    <w:tmpl w:val="A55C69AC"/>
    <w:lvl w:ilvl="0" w:tplc="04090001">
      <w:start w:val="1"/>
      <w:numFmt w:val="bullet"/>
      <w:lvlText w:val=""/>
      <w:lvlJc w:val="left"/>
      <w:pPr>
        <w:ind w:left="720" w:hanging="360"/>
      </w:pPr>
      <w:rPr>
        <w:rFonts w:ascii="Symbol" w:hAnsi="Symbol" w:hint="default"/>
      </w:rPr>
    </w:lvl>
    <w:lvl w:ilvl="1" w:tplc="823CBEC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A6232A"/>
    <w:multiLevelType w:val="hybridMultilevel"/>
    <w:tmpl w:val="8368BC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6E1868"/>
    <w:multiLevelType w:val="hybridMultilevel"/>
    <w:tmpl w:val="87ECD684"/>
    <w:lvl w:ilvl="0" w:tplc="B8CE3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26B45AD"/>
    <w:multiLevelType w:val="hybridMultilevel"/>
    <w:tmpl w:val="C95E96CC"/>
    <w:lvl w:ilvl="0" w:tplc="82881A0C">
      <w:start w:val="1"/>
      <w:numFmt w:val="decimal"/>
      <w:lvlText w:val="(%1)"/>
      <w:lvlJc w:val="left"/>
      <w:pPr>
        <w:ind w:left="720" w:hanging="36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FC0C02"/>
    <w:multiLevelType w:val="hybridMultilevel"/>
    <w:tmpl w:val="C052AD38"/>
    <w:lvl w:ilvl="0" w:tplc="A8D439FC">
      <w:numFmt w:val="bullet"/>
      <w:lvlText w:val="-"/>
      <w:lvlJc w:val="left"/>
      <w:pPr>
        <w:ind w:left="720" w:hanging="360"/>
      </w:pPr>
      <w:rPr>
        <w:rFonts w:ascii="Times-Roman" w:eastAsiaTheme="minorEastAsia"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C337CB4"/>
    <w:multiLevelType w:val="hybridMultilevel"/>
    <w:tmpl w:val="DAA44E8A"/>
    <w:lvl w:ilvl="0" w:tplc="712405E6">
      <w:start w:val="1"/>
      <w:numFmt w:val="decimal"/>
      <w:lvlText w:val="(%1)"/>
      <w:lvlJc w:val="left"/>
      <w:pPr>
        <w:ind w:left="720" w:hanging="36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932C63"/>
    <w:multiLevelType w:val="hybridMultilevel"/>
    <w:tmpl w:val="D394699E"/>
    <w:lvl w:ilvl="0" w:tplc="421C9D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A6484F"/>
    <w:multiLevelType w:val="hybridMultilevel"/>
    <w:tmpl w:val="B6E4C7F4"/>
    <w:lvl w:ilvl="0" w:tplc="72049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0"/>
  </w:num>
  <w:num w:numId="3">
    <w:abstractNumId w:val="13"/>
  </w:num>
  <w:num w:numId="4">
    <w:abstractNumId w:val="21"/>
  </w:num>
  <w:num w:numId="5">
    <w:abstractNumId w:val="20"/>
  </w:num>
  <w:num w:numId="6">
    <w:abstractNumId w:val="23"/>
  </w:num>
  <w:num w:numId="7">
    <w:abstractNumId w:val="34"/>
  </w:num>
  <w:num w:numId="8">
    <w:abstractNumId w:val="15"/>
  </w:num>
  <w:num w:numId="9">
    <w:abstractNumId w:val="24"/>
  </w:num>
  <w:num w:numId="10">
    <w:abstractNumId w:val="4"/>
  </w:num>
  <w:num w:numId="11">
    <w:abstractNumId w:val="12"/>
  </w:num>
  <w:num w:numId="12">
    <w:abstractNumId w:val="31"/>
  </w:num>
  <w:num w:numId="13">
    <w:abstractNumId w:val="27"/>
  </w:num>
  <w:num w:numId="14">
    <w:abstractNumId w:val="19"/>
  </w:num>
  <w:num w:numId="15">
    <w:abstractNumId w:val="36"/>
  </w:num>
  <w:num w:numId="16">
    <w:abstractNumId w:val="32"/>
  </w:num>
  <w:num w:numId="17">
    <w:abstractNumId w:val="10"/>
  </w:num>
  <w:num w:numId="18">
    <w:abstractNumId w:val="22"/>
  </w:num>
  <w:num w:numId="19">
    <w:abstractNumId w:val="9"/>
  </w:num>
  <w:num w:numId="20">
    <w:abstractNumId w:val="7"/>
  </w:num>
  <w:num w:numId="21">
    <w:abstractNumId w:val="6"/>
  </w:num>
  <w:num w:numId="22">
    <w:abstractNumId w:val="14"/>
  </w:num>
  <w:num w:numId="23">
    <w:abstractNumId w:val="33"/>
  </w:num>
  <w:num w:numId="24">
    <w:abstractNumId w:val="17"/>
  </w:num>
  <w:num w:numId="25">
    <w:abstractNumId w:val="26"/>
  </w:num>
  <w:num w:numId="26">
    <w:abstractNumId w:val="25"/>
  </w:num>
  <w:num w:numId="27">
    <w:abstractNumId w:val="2"/>
  </w:num>
  <w:num w:numId="28">
    <w:abstractNumId w:val="5"/>
  </w:num>
  <w:num w:numId="29">
    <w:abstractNumId w:val="11"/>
  </w:num>
  <w:num w:numId="30">
    <w:abstractNumId w:val="18"/>
  </w:num>
  <w:num w:numId="31">
    <w:abstractNumId w:val="16"/>
  </w:num>
  <w:num w:numId="32">
    <w:abstractNumId w:val="28"/>
  </w:num>
  <w:num w:numId="33">
    <w:abstractNumId w:val="1"/>
  </w:num>
  <w:num w:numId="34">
    <w:abstractNumId w:val="37"/>
  </w:num>
  <w:num w:numId="35">
    <w:abstractNumId w:val="8"/>
  </w:num>
  <w:num w:numId="36">
    <w:abstractNumId w:val="38"/>
  </w:num>
  <w:num w:numId="37">
    <w:abstractNumId w:val="29"/>
  </w:num>
  <w:num w:numId="38">
    <w:abstractNumId w:val="30"/>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2d0vftfs2xtjerfdmpp9dhvdxzr9fzrzrz&quot;&gt;My EndNote Library&lt;record-ids&gt;&lt;item&gt;1&lt;/item&gt;&lt;item&gt;3&lt;/item&gt;&lt;item&gt;5&lt;/item&gt;&lt;item&gt;6&lt;/item&gt;&lt;item&gt;13&lt;/item&gt;&lt;item&gt;15&lt;/item&gt;&lt;item&gt;17&lt;/item&gt;&lt;item&gt;18&lt;/item&gt;&lt;item&gt;20&lt;/item&gt;&lt;item&gt;21&lt;/item&gt;&lt;item&gt;23&lt;/item&gt;&lt;item&gt;24&lt;/item&gt;&lt;item&gt;25&lt;/item&gt;&lt;item&gt;26&lt;/item&gt;&lt;item&gt;27&lt;/item&gt;&lt;/record-ids&gt;&lt;/item&gt;&lt;/Libraries&gt;"/>
  </w:docVars>
  <w:rsids>
    <w:rsidRoot w:val="003A060D"/>
    <w:rsid w:val="000012C9"/>
    <w:rsid w:val="0000136C"/>
    <w:rsid w:val="0000449B"/>
    <w:rsid w:val="00014E20"/>
    <w:rsid w:val="00016F51"/>
    <w:rsid w:val="00022A6E"/>
    <w:rsid w:val="00025A12"/>
    <w:rsid w:val="00026CFC"/>
    <w:rsid w:val="00030987"/>
    <w:rsid w:val="00032AB3"/>
    <w:rsid w:val="00033228"/>
    <w:rsid w:val="00033429"/>
    <w:rsid w:val="00033BF5"/>
    <w:rsid w:val="000351AD"/>
    <w:rsid w:val="00041638"/>
    <w:rsid w:val="0004376B"/>
    <w:rsid w:val="0004424E"/>
    <w:rsid w:val="000500A8"/>
    <w:rsid w:val="00050C25"/>
    <w:rsid w:val="000537C5"/>
    <w:rsid w:val="0005407B"/>
    <w:rsid w:val="00060CA5"/>
    <w:rsid w:val="00061BB4"/>
    <w:rsid w:val="0006316D"/>
    <w:rsid w:val="00064DB1"/>
    <w:rsid w:val="0006641F"/>
    <w:rsid w:val="000701CF"/>
    <w:rsid w:val="00071BAD"/>
    <w:rsid w:val="00071BC0"/>
    <w:rsid w:val="000751C9"/>
    <w:rsid w:val="0007623B"/>
    <w:rsid w:val="00076B36"/>
    <w:rsid w:val="00077F0A"/>
    <w:rsid w:val="0008176F"/>
    <w:rsid w:val="000839E0"/>
    <w:rsid w:val="000844F6"/>
    <w:rsid w:val="000852DA"/>
    <w:rsid w:val="00094576"/>
    <w:rsid w:val="000A3E12"/>
    <w:rsid w:val="000A4D2E"/>
    <w:rsid w:val="000A68C6"/>
    <w:rsid w:val="000A6E43"/>
    <w:rsid w:val="000B0890"/>
    <w:rsid w:val="000B0EE8"/>
    <w:rsid w:val="000B3D34"/>
    <w:rsid w:val="000B6A56"/>
    <w:rsid w:val="000B777F"/>
    <w:rsid w:val="000C0AC2"/>
    <w:rsid w:val="000C1451"/>
    <w:rsid w:val="000C18E6"/>
    <w:rsid w:val="000C2029"/>
    <w:rsid w:val="000C24B8"/>
    <w:rsid w:val="000C71A9"/>
    <w:rsid w:val="000D0CE4"/>
    <w:rsid w:val="000D0D16"/>
    <w:rsid w:val="000D182D"/>
    <w:rsid w:val="000D3104"/>
    <w:rsid w:val="000D4AD2"/>
    <w:rsid w:val="000D5ABB"/>
    <w:rsid w:val="000D60E2"/>
    <w:rsid w:val="000D6396"/>
    <w:rsid w:val="000D686B"/>
    <w:rsid w:val="000E3DB5"/>
    <w:rsid w:val="000E479F"/>
    <w:rsid w:val="000F56FF"/>
    <w:rsid w:val="000F66DE"/>
    <w:rsid w:val="001004E9"/>
    <w:rsid w:val="00105BBB"/>
    <w:rsid w:val="00106C83"/>
    <w:rsid w:val="00111915"/>
    <w:rsid w:val="001227E2"/>
    <w:rsid w:val="001230B3"/>
    <w:rsid w:val="0012473B"/>
    <w:rsid w:val="001251BF"/>
    <w:rsid w:val="00126469"/>
    <w:rsid w:val="001315CA"/>
    <w:rsid w:val="00137342"/>
    <w:rsid w:val="00143927"/>
    <w:rsid w:val="00144B35"/>
    <w:rsid w:val="00155D72"/>
    <w:rsid w:val="00172240"/>
    <w:rsid w:val="00173BF4"/>
    <w:rsid w:val="001741D6"/>
    <w:rsid w:val="00174266"/>
    <w:rsid w:val="00177695"/>
    <w:rsid w:val="00177E36"/>
    <w:rsid w:val="00180428"/>
    <w:rsid w:val="00184966"/>
    <w:rsid w:val="0018574A"/>
    <w:rsid w:val="00186285"/>
    <w:rsid w:val="00187691"/>
    <w:rsid w:val="00187ABE"/>
    <w:rsid w:val="001922F6"/>
    <w:rsid w:val="00192A5C"/>
    <w:rsid w:val="00197AF1"/>
    <w:rsid w:val="001A2D31"/>
    <w:rsid w:val="001A429C"/>
    <w:rsid w:val="001A7AB4"/>
    <w:rsid w:val="001B12EF"/>
    <w:rsid w:val="001B2A26"/>
    <w:rsid w:val="001B42D2"/>
    <w:rsid w:val="001B5513"/>
    <w:rsid w:val="001C0DC4"/>
    <w:rsid w:val="001C35D0"/>
    <w:rsid w:val="001C3B63"/>
    <w:rsid w:val="001C420D"/>
    <w:rsid w:val="001C582C"/>
    <w:rsid w:val="001D1274"/>
    <w:rsid w:val="001D7AF2"/>
    <w:rsid w:val="001E2404"/>
    <w:rsid w:val="001E76A3"/>
    <w:rsid w:val="001E77CC"/>
    <w:rsid w:val="001F29CF"/>
    <w:rsid w:val="001F5E6C"/>
    <w:rsid w:val="001F62A3"/>
    <w:rsid w:val="002032AB"/>
    <w:rsid w:val="00207B90"/>
    <w:rsid w:val="00210E57"/>
    <w:rsid w:val="002147A0"/>
    <w:rsid w:val="002147D8"/>
    <w:rsid w:val="00216117"/>
    <w:rsid w:val="002163B7"/>
    <w:rsid w:val="00217BDA"/>
    <w:rsid w:val="002202AA"/>
    <w:rsid w:val="002205C5"/>
    <w:rsid w:val="002208C4"/>
    <w:rsid w:val="00232EEC"/>
    <w:rsid w:val="00233301"/>
    <w:rsid w:val="00233722"/>
    <w:rsid w:val="0023375C"/>
    <w:rsid w:val="002349A5"/>
    <w:rsid w:val="00235612"/>
    <w:rsid w:val="00235734"/>
    <w:rsid w:val="002423F7"/>
    <w:rsid w:val="00242D8A"/>
    <w:rsid w:val="00243008"/>
    <w:rsid w:val="00243C8D"/>
    <w:rsid w:val="00253218"/>
    <w:rsid w:val="00255B21"/>
    <w:rsid w:val="00260F9A"/>
    <w:rsid w:val="00262DBA"/>
    <w:rsid w:val="00264A4A"/>
    <w:rsid w:val="00265A67"/>
    <w:rsid w:val="00271ED6"/>
    <w:rsid w:val="00272CAD"/>
    <w:rsid w:val="00275C17"/>
    <w:rsid w:val="0028012B"/>
    <w:rsid w:val="002867DB"/>
    <w:rsid w:val="0028782D"/>
    <w:rsid w:val="002911FD"/>
    <w:rsid w:val="00291A16"/>
    <w:rsid w:val="00292832"/>
    <w:rsid w:val="00297B40"/>
    <w:rsid w:val="002A1616"/>
    <w:rsid w:val="002A1C1A"/>
    <w:rsid w:val="002A50D2"/>
    <w:rsid w:val="002A5E6E"/>
    <w:rsid w:val="002A6A7C"/>
    <w:rsid w:val="002B0952"/>
    <w:rsid w:val="002B15F6"/>
    <w:rsid w:val="002B17AE"/>
    <w:rsid w:val="002B319F"/>
    <w:rsid w:val="002B7B21"/>
    <w:rsid w:val="002C09AD"/>
    <w:rsid w:val="002D0BA6"/>
    <w:rsid w:val="002D2DDF"/>
    <w:rsid w:val="002D6E20"/>
    <w:rsid w:val="002E157F"/>
    <w:rsid w:val="002E1FC1"/>
    <w:rsid w:val="002E48D7"/>
    <w:rsid w:val="002F2B1A"/>
    <w:rsid w:val="00301A5F"/>
    <w:rsid w:val="00301ACA"/>
    <w:rsid w:val="0030287D"/>
    <w:rsid w:val="0030639F"/>
    <w:rsid w:val="00306FF7"/>
    <w:rsid w:val="0030767B"/>
    <w:rsid w:val="00310C6E"/>
    <w:rsid w:val="00314F3F"/>
    <w:rsid w:val="00317977"/>
    <w:rsid w:val="00320CAD"/>
    <w:rsid w:val="003214BF"/>
    <w:rsid w:val="003215F7"/>
    <w:rsid w:val="003218D0"/>
    <w:rsid w:val="00321DC7"/>
    <w:rsid w:val="00322E75"/>
    <w:rsid w:val="003240AA"/>
    <w:rsid w:val="00327174"/>
    <w:rsid w:val="00330968"/>
    <w:rsid w:val="003328FE"/>
    <w:rsid w:val="003359AC"/>
    <w:rsid w:val="00340D76"/>
    <w:rsid w:val="003411E2"/>
    <w:rsid w:val="003430D1"/>
    <w:rsid w:val="00343673"/>
    <w:rsid w:val="0034446B"/>
    <w:rsid w:val="003448F0"/>
    <w:rsid w:val="003450B1"/>
    <w:rsid w:val="00345225"/>
    <w:rsid w:val="00352569"/>
    <w:rsid w:val="00352B3A"/>
    <w:rsid w:val="003540AA"/>
    <w:rsid w:val="003542F4"/>
    <w:rsid w:val="003573C6"/>
    <w:rsid w:val="0035756A"/>
    <w:rsid w:val="0036261D"/>
    <w:rsid w:val="003635D6"/>
    <w:rsid w:val="0036369D"/>
    <w:rsid w:val="003649E5"/>
    <w:rsid w:val="00365A89"/>
    <w:rsid w:val="0036680F"/>
    <w:rsid w:val="00367333"/>
    <w:rsid w:val="00367580"/>
    <w:rsid w:val="00371B33"/>
    <w:rsid w:val="003722D8"/>
    <w:rsid w:val="00373E85"/>
    <w:rsid w:val="003742D9"/>
    <w:rsid w:val="0038459C"/>
    <w:rsid w:val="00385E9D"/>
    <w:rsid w:val="00386E26"/>
    <w:rsid w:val="003871DA"/>
    <w:rsid w:val="00393159"/>
    <w:rsid w:val="00396207"/>
    <w:rsid w:val="0039675A"/>
    <w:rsid w:val="0039767E"/>
    <w:rsid w:val="00397ACF"/>
    <w:rsid w:val="003A000E"/>
    <w:rsid w:val="003A060D"/>
    <w:rsid w:val="003A2769"/>
    <w:rsid w:val="003A2F8F"/>
    <w:rsid w:val="003A347D"/>
    <w:rsid w:val="003A34E3"/>
    <w:rsid w:val="003A3929"/>
    <w:rsid w:val="003A65B5"/>
    <w:rsid w:val="003B0CAC"/>
    <w:rsid w:val="003B2DB6"/>
    <w:rsid w:val="003B3477"/>
    <w:rsid w:val="003B73A8"/>
    <w:rsid w:val="003B763D"/>
    <w:rsid w:val="003C30B1"/>
    <w:rsid w:val="003C3C1B"/>
    <w:rsid w:val="003D0B98"/>
    <w:rsid w:val="003D1ED9"/>
    <w:rsid w:val="003D43C0"/>
    <w:rsid w:val="003E0652"/>
    <w:rsid w:val="003E22B5"/>
    <w:rsid w:val="003E2D6E"/>
    <w:rsid w:val="003F015E"/>
    <w:rsid w:val="003F1757"/>
    <w:rsid w:val="003F365E"/>
    <w:rsid w:val="003F54CC"/>
    <w:rsid w:val="003F70B3"/>
    <w:rsid w:val="00401E91"/>
    <w:rsid w:val="00403260"/>
    <w:rsid w:val="00405F6C"/>
    <w:rsid w:val="00411F40"/>
    <w:rsid w:val="00412656"/>
    <w:rsid w:val="0041550C"/>
    <w:rsid w:val="0041659C"/>
    <w:rsid w:val="0041769D"/>
    <w:rsid w:val="00420E28"/>
    <w:rsid w:val="00421C11"/>
    <w:rsid w:val="00421F0A"/>
    <w:rsid w:val="004240AC"/>
    <w:rsid w:val="00424936"/>
    <w:rsid w:val="00426508"/>
    <w:rsid w:val="00426FEC"/>
    <w:rsid w:val="00427B41"/>
    <w:rsid w:val="00430591"/>
    <w:rsid w:val="00433A6E"/>
    <w:rsid w:val="004361E4"/>
    <w:rsid w:val="00437C6E"/>
    <w:rsid w:val="00441A7B"/>
    <w:rsid w:val="0044231D"/>
    <w:rsid w:val="00443141"/>
    <w:rsid w:val="004431F8"/>
    <w:rsid w:val="004433BA"/>
    <w:rsid w:val="00444FEE"/>
    <w:rsid w:val="00452515"/>
    <w:rsid w:val="004529CA"/>
    <w:rsid w:val="0045525B"/>
    <w:rsid w:val="00461AA9"/>
    <w:rsid w:val="00465CC8"/>
    <w:rsid w:val="00466489"/>
    <w:rsid w:val="00472B7F"/>
    <w:rsid w:val="00475AA9"/>
    <w:rsid w:val="00477787"/>
    <w:rsid w:val="0047778D"/>
    <w:rsid w:val="00480BAE"/>
    <w:rsid w:val="0048114C"/>
    <w:rsid w:val="00482711"/>
    <w:rsid w:val="0048306D"/>
    <w:rsid w:val="00486E5D"/>
    <w:rsid w:val="004875F9"/>
    <w:rsid w:val="00496799"/>
    <w:rsid w:val="004A2F5E"/>
    <w:rsid w:val="004A46DE"/>
    <w:rsid w:val="004B2163"/>
    <w:rsid w:val="004B55DC"/>
    <w:rsid w:val="004B6E5A"/>
    <w:rsid w:val="004C327D"/>
    <w:rsid w:val="004C4B6B"/>
    <w:rsid w:val="004E34BD"/>
    <w:rsid w:val="004E3F99"/>
    <w:rsid w:val="004E6B92"/>
    <w:rsid w:val="004F5FAA"/>
    <w:rsid w:val="00504133"/>
    <w:rsid w:val="005064DA"/>
    <w:rsid w:val="005133C9"/>
    <w:rsid w:val="00513E44"/>
    <w:rsid w:val="00520FF9"/>
    <w:rsid w:val="00521D4A"/>
    <w:rsid w:val="0052473E"/>
    <w:rsid w:val="00525083"/>
    <w:rsid w:val="005252E3"/>
    <w:rsid w:val="00525BAA"/>
    <w:rsid w:val="00527856"/>
    <w:rsid w:val="0053028C"/>
    <w:rsid w:val="0053171C"/>
    <w:rsid w:val="00531F77"/>
    <w:rsid w:val="005336DE"/>
    <w:rsid w:val="005354E8"/>
    <w:rsid w:val="00540B08"/>
    <w:rsid w:val="00541F0D"/>
    <w:rsid w:val="00542103"/>
    <w:rsid w:val="0054282F"/>
    <w:rsid w:val="00543F82"/>
    <w:rsid w:val="00547B9E"/>
    <w:rsid w:val="005521F0"/>
    <w:rsid w:val="005549F6"/>
    <w:rsid w:val="00556885"/>
    <w:rsid w:val="005606FE"/>
    <w:rsid w:val="00561FA7"/>
    <w:rsid w:val="005636EA"/>
    <w:rsid w:val="00564C58"/>
    <w:rsid w:val="00565108"/>
    <w:rsid w:val="0056781E"/>
    <w:rsid w:val="00571337"/>
    <w:rsid w:val="0057192B"/>
    <w:rsid w:val="00573A2E"/>
    <w:rsid w:val="0057775C"/>
    <w:rsid w:val="00582AC5"/>
    <w:rsid w:val="00582EBC"/>
    <w:rsid w:val="00583BD4"/>
    <w:rsid w:val="0059618D"/>
    <w:rsid w:val="00596960"/>
    <w:rsid w:val="005A0C7C"/>
    <w:rsid w:val="005A2B79"/>
    <w:rsid w:val="005A3066"/>
    <w:rsid w:val="005A5343"/>
    <w:rsid w:val="005A555B"/>
    <w:rsid w:val="005A6118"/>
    <w:rsid w:val="005B0705"/>
    <w:rsid w:val="005B0E12"/>
    <w:rsid w:val="005C2E61"/>
    <w:rsid w:val="005C5564"/>
    <w:rsid w:val="005C67D8"/>
    <w:rsid w:val="005D363A"/>
    <w:rsid w:val="005D4BBE"/>
    <w:rsid w:val="005E0090"/>
    <w:rsid w:val="005F07E1"/>
    <w:rsid w:val="005F2109"/>
    <w:rsid w:val="005F2A1F"/>
    <w:rsid w:val="005F3098"/>
    <w:rsid w:val="005F3373"/>
    <w:rsid w:val="005F5577"/>
    <w:rsid w:val="005F6493"/>
    <w:rsid w:val="00602A21"/>
    <w:rsid w:val="006032F8"/>
    <w:rsid w:val="006057B7"/>
    <w:rsid w:val="00611D7D"/>
    <w:rsid w:val="00612702"/>
    <w:rsid w:val="006127D8"/>
    <w:rsid w:val="00616A57"/>
    <w:rsid w:val="00620172"/>
    <w:rsid w:val="0062155A"/>
    <w:rsid w:val="0062718F"/>
    <w:rsid w:val="006273C0"/>
    <w:rsid w:val="00627829"/>
    <w:rsid w:val="00627E87"/>
    <w:rsid w:val="00630601"/>
    <w:rsid w:val="0063065F"/>
    <w:rsid w:val="00630E3A"/>
    <w:rsid w:val="00633C74"/>
    <w:rsid w:val="006340B9"/>
    <w:rsid w:val="00637610"/>
    <w:rsid w:val="00637AE7"/>
    <w:rsid w:val="006459A1"/>
    <w:rsid w:val="00645A8F"/>
    <w:rsid w:val="006468A7"/>
    <w:rsid w:val="00646DF6"/>
    <w:rsid w:val="00647EBA"/>
    <w:rsid w:val="0065017D"/>
    <w:rsid w:val="0065299E"/>
    <w:rsid w:val="00653A2B"/>
    <w:rsid w:val="00653C73"/>
    <w:rsid w:val="00653F82"/>
    <w:rsid w:val="006559BB"/>
    <w:rsid w:val="006561D0"/>
    <w:rsid w:val="006570F3"/>
    <w:rsid w:val="00657E77"/>
    <w:rsid w:val="00660B74"/>
    <w:rsid w:val="00660C8D"/>
    <w:rsid w:val="00661C13"/>
    <w:rsid w:val="0066477E"/>
    <w:rsid w:val="00667966"/>
    <w:rsid w:val="00672D8D"/>
    <w:rsid w:val="006739AD"/>
    <w:rsid w:val="0067625B"/>
    <w:rsid w:val="00681D38"/>
    <w:rsid w:val="00685ECD"/>
    <w:rsid w:val="006921DE"/>
    <w:rsid w:val="00692472"/>
    <w:rsid w:val="0069415A"/>
    <w:rsid w:val="006A0FE5"/>
    <w:rsid w:val="006A16BA"/>
    <w:rsid w:val="006A387A"/>
    <w:rsid w:val="006A44C6"/>
    <w:rsid w:val="006A6340"/>
    <w:rsid w:val="006B1D41"/>
    <w:rsid w:val="006B4EB0"/>
    <w:rsid w:val="006B5145"/>
    <w:rsid w:val="006B5154"/>
    <w:rsid w:val="006B5C7A"/>
    <w:rsid w:val="006B6BF0"/>
    <w:rsid w:val="006B6C57"/>
    <w:rsid w:val="006B6DAA"/>
    <w:rsid w:val="006C3517"/>
    <w:rsid w:val="006C5FF8"/>
    <w:rsid w:val="006C6E06"/>
    <w:rsid w:val="006C78A4"/>
    <w:rsid w:val="006D37E7"/>
    <w:rsid w:val="006D64BD"/>
    <w:rsid w:val="006E3332"/>
    <w:rsid w:val="006E3D14"/>
    <w:rsid w:val="006E3F3C"/>
    <w:rsid w:val="006E66A9"/>
    <w:rsid w:val="006E7D0F"/>
    <w:rsid w:val="006F10CE"/>
    <w:rsid w:val="006F131A"/>
    <w:rsid w:val="006F332B"/>
    <w:rsid w:val="006F7BFF"/>
    <w:rsid w:val="006F7E97"/>
    <w:rsid w:val="0070017B"/>
    <w:rsid w:val="00704ECE"/>
    <w:rsid w:val="00705086"/>
    <w:rsid w:val="00705267"/>
    <w:rsid w:val="00706998"/>
    <w:rsid w:val="00713723"/>
    <w:rsid w:val="00713E6A"/>
    <w:rsid w:val="00713EB3"/>
    <w:rsid w:val="00713EE9"/>
    <w:rsid w:val="007220DC"/>
    <w:rsid w:val="007236C0"/>
    <w:rsid w:val="00724863"/>
    <w:rsid w:val="00724D31"/>
    <w:rsid w:val="00730F0A"/>
    <w:rsid w:val="00731D31"/>
    <w:rsid w:val="00732B8D"/>
    <w:rsid w:val="00736A7A"/>
    <w:rsid w:val="007400C9"/>
    <w:rsid w:val="00741217"/>
    <w:rsid w:val="00741A2B"/>
    <w:rsid w:val="007437D3"/>
    <w:rsid w:val="00743945"/>
    <w:rsid w:val="0074481E"/>
    <w:rsid w:val="0074649B"/>
    <w:rsid w:val="00746E16"/>
    <w:rsid w:val="007478E4"/>
    <w:rsid w:val="00751772"/>
    <w:rsid w:val="00751A54"/>
    <w:rsid w:val="00755341"/>
    <w:rsid w:val="0075560F"/>
    <w:rsid w:val="007559B1"/>
    <w:rsid w:val="00755A7C"/>
    <w:rsid w:val="00760208"/>
    <w:rsid w:val="00761FDB"/>
    <w:rsid w:val="0076665C"/>
    <w:rsid w:val="00766EDF"/>
    <w:rsid w:val="0076740A"/>
    <w:rsid w:val="007676EF"/>
    <w:rsid w:val="00767D2A"/>
    <w:rsid w:val="007711D1"/>
    <w:rsid w:val="0077191A"/>
    <w:rsid w:val="007739FB"/>
    <w:rsid w:val="00775701"/>
    <w:rsid w:val="00777BB8"/>
    <w:rsid w:val="00777E64"/>
    <w:rsid w:val="007834DB"/>
    <w:rsid w:val="00784D77"/>
    <w:rsid w:val="0078679A"/>
    <w:rsid w:val="007877A3"/>
    <w:rsid w:val="00787A08"/>
    <w:rsid w:val="00793D0C"/>
    <w:rsid w:val="00794DF3"/>
    <w:rsid w:val="007972FC"/>
    <w:rsid w:val="007A3BCB"/>
    <w:rsid w:val="007A3C32"/>
    <w:rsid w:val="007A601E"/>
    <w:rsid w:val="007B059E"/>
    <w:rsid w:val="007B3298"/>
    <w:rsid w:val="007B4E18"/>
    <w:rsid w:val="007B57D4"/>
    <w:rsid w:val="007C6EC7"/>
    <w:rsid w:val="007D07E6"/>
    <w:rsid w:val="007D11BD"/>
    <w:rsid w:val="007D224D"/>
    <w:rsid w:val="007D5ABB"/>
    <w:rsid w:val="007D6A3D"/>
    <w:rsid w:val="007E0C59"/>
    <w:rsid w:val="007E5847"/>
    <w:rsid w:val="007E6722"/>
    <w:rsid w:val="007F0054"/>
    <w:rsid w:val="007F2648"/>
    <w:rsid w:val="007F2E97"/>
    <w:rsid w:val="007F5C33"/>
    <w:rsid w:val="007F5E76"/>
    <w:rsid w:val="007F6340"/>
    <w:rsid w:val="007F749A"/>
    <w:rsid w:val="007F7A84"/>
    <w:rsid w:val="00801DF6"/>
    <w:rsid w:val="00803C07"/>
    <w:rsid w:val="00812030"/>
    <w:rsid w:val="008120E7"/>
    <w:rsid w:val="0081325B"/>
    <w:rsid w:val="008213DE"/>
    <w:rsid w:val="00825B06"/>
    <w:rsid w:val="00826CF0"/>
    <w:rsid w:val="00833A40"/>
    <w:rsid w:val="00835383"/>
    <w:rsid w:val="008400A0"/>
    <w:rsid w:val="00840976"/>
    <w:rsid w:val="00840F7E"/>
    <w:rsid w:val="00843F3C"/>
    <w:rsid w:val="00844477"/>
    <w:rsid w:val="00851C56"/>
    <w:rsid w:val="00854C33"/>
    <w:rsid w:val="008571A4"/>
    <w:rsid w:val="00860961"/>
    <w:rsid w:val="0086098C"/>
    <w:rsid w:val="00860CF0"/>
    <w:rsid w:val="00860D96"/>
    <w:rsid w:val="0086523C"/>
    <w:rsid w:val="00875F7C"/>
    <w:rsid w:val="008872C4"/>
    <w:rsid w:val="00891D21"/>
    <w:rsid w:val="00893308"/>
    <w:rsid w:val="00897E8C"/>
    <w:rsid w:val="008A4233"/>
    <w:rsid w:val="008A4775"/>
    <w:rsid w:val="008A4F22"/>
    <w:rsid w:val="008B1684"/>
    <w:rsid w:val="008B3BF0"/>
    <w:rsid w:val="008B47A0"/>
    <w:rsid w:val="008C0AC9"/>
    <w:rsid w:val="008D0B52"/>
    <w:rsid w:val="008D1368"/>
    <w:rsid w:val="008D70DC"/>
    <w:rsid w:val="008D7588"/>
    <w:rsid w:val="008D7D6D"/>
    <w:rsid w:val="008E0199"/>
    <w:rsid w:val="008E1C26"/>
    <w:rsid w:val="008E1CF0"/>
    <w:rsid w:val="008E531D"/>
    <w:rsid w:val="008E78BA"/>
    <w:rsid w:val="008F1822"/>
    <w:rsid w:val="008F32BD"/>
    <w:rsid w:val="008F4A9C"/>
    <w:rsid w:val="00901825"/>
    <w:rsid w:val="0090222C"/>
    <w:rsid w:val="00904113"/>
    <w:rsid w:val="009047A7"/>
    <w:rsid w:val="00905522"/>
    <w:rsid w:val="009124AF"/>
    <w:rsid w:val="00917D6C"/>
    <w:rsid w:val="009214A7"/>
    <w:rsid w:val="00922511"/>
    <w:rsid w:val="00922E4E"/>
    <w:rsid w:val="00924522"/>
    <w:rsid w:val="009245C5"/>
    <w:rsid w:val="0092611A"/>
    <w:rsid w:val="00927233"/>
    <w:rsid w:val="009309B1"/>
    <w:rsid w:val="00931CBF"/>
    <w:rsid w:val="0093722F"/>
    <w:rsid w:val="00937C3D"/>
    <w:rsid w:val="00941B0D"/>
    <w:rsid w:val="00941CCD"/>
    <w:rsid w:val="00942419"/>
    <w:rsid w:val="00943BD8"/>
    <w:rsid w:val="009501BE"/>
    <w:rsid w:val="00950915"/>
    <w:rsid w:val="00950F6E"/>
    <w:rsid w:val="009547FF"/>
    <w:rsid w:val="009569E4"/>
    <w:rsid w:val="0095711B"/>
    <w:rsid w:val="0096316B"/>
    <w:rsid w:val="009671ED"/>
    <w:rsid w:val="009677A0"/>
    <w:rsid w:val="00974BC2"/>
    <w:rsid w:val="00976BBC"/>
    <w:rsid w:val="0098172B"/>
    <w:rsid w:val="00981B1B"/>
    <w:rsid w:val="00986725"/>
    <w:rsid w:val="00986B51"/>
    <w:rsid w:val="0099086B"/>
    <w:rsid w:val="00992C28"/>
    <w:rsid w:val="00993526"/>
    <w:rsid w:val="009944F1"/>
    <w:rsid w:val="0099501C"/>
    <w:rsid w:val="00995B3C"/>
    <w:rsid w:val="0099704F"/>
    <w:rsid w:val="009A0933"/>
    <w:rsid w:val="009A2F26"/>
    <w:rsid w:val="009A48C6"/>
    <w:rsid w:val="009A5C51"/>
    <w:rsid w:val="009A5D6F"/>
    <w:rsid w:val="009B0CF0"/>
    <w:rsid w:val="009B2D23"/>
    <w:rsid w:val="009B37EC"/>
    <w:rsid w:val="009B3D90"/>
    <w:rsid w:val="009B49FC"/>
    <w:rsid w:val="009B6A7E"/>
    <w:rsid w:val="009C0767"/>
    <w:rsid w:val="009C2442"/>
    <w:rsid w:val="009C2814"/>
    <w:rsid w:val="009C4FEF"/>
    <w:rsid w:val="009C7E14"/>
    <w:rsid w:val="009D225C"/>
    <w:rsid w:val="009D268C"/>
    <w:rsid w:val="009D5767"/>
    <w:rsid w:val="009E1206"/>
    <w:rsid w:val="009F0F3A"/>
    <w:rsid w:val="009F3E35"/>
    <w:rsid w:val="00A0094B"/>
    <w:rsid w:val="00A01593"/>
    <w:rsid w:val="00A04499"/>
    <w:rsid w:val="00A07FBA"/>
    <w:rsid w:val="00A1723E"/>
    <w:rsid w:val="00A251B4"/>
    <w:rsid w:val="00A2547D"/>
    <w:rsid w:val="00A27742"/>
    <w:rsid w:val="00A3101D"/>
    <w:rsid w:val="00A3304C"/>
    <w:rsid w:val="00A34239"/>
    <w:rsid w:val="00A4089C"/>
    <w:rsid w:val="00A43A47"/>
    <w:rsid w:val="00A44D53"/>
    <w:rsid w:val="00A460F3"/>
    <w:rsid w:val="00A4658B"/>
    <w:rsid w:val="00A47F11"/>
    <w:rsid w:val="00A50007"/>
    <w:rsid w:val="00A53029"/>
    <w:rsid w:val="00A5626C"/>
    <w:rsid w:val="00A57766"/>
    <w:rsid w:val="00A60F08"/>
    <w:rsid w:val="00A611F1"/>
    <w:rsid w:val="00A6221A"/>
    <w:rsid w:val="00A6310A"/>
    <w:rsid w:val="00A637DA"/>
    <w:rsid w:val="00A643DA"/>
    <w:rsid w:val="00A66678"/>
    <w:rsid w:val="00A67E10"/>
    <w:rsid w:val="00A70E7B"/>
    <w:rsid w:val="00A72D6C"/>
    <w:rsid w:val="00A734C9"/>
    <w:rsid w:val="00A7496A"/>
    <w:rsid w:val="00A76D67"/>
    <w:rsid w:val="00A773AA"/>
    <w:rsid w:val="00A84F73"/>
    <w:rsid w:val="00A863DD"/>
    <w:rsid w:val="00A87804"/>
    <w:rsid w:val="00A90647"/>
    <w:rsid w:val="00A90AD5"/>
    <w:rsid w:val="00A9131A"/>
    <w:rsid w:val="00A934A4"/>
    <w:rsid w:val="00A94027"/>
    <w:rsid w:val="00A95116"/>
    <w:rsid w:val="00A96510"/>
    <w:rsid w:val="00A96EDA"/>
    <w:rsid w:val="00AA0829"/>
    <w:rsid w:val="00AA0B13"/>
    <w:rsid w:val="00AA1173"/>
    <w:rsid w:val="00AA1B3B"/>
    <w:rsid w:val="00AA3F9D"/>
    <w:rsid w:val="00AA4AED"/>
    <w:rsid w:val="00AA5A07"/>
    <w:rsid w:val="00AA6493"/>
    <w:rsid w:val="00AA7C19"/>
    <w:rsid w:val="00AB3DDD"/>
    <w:rsid w:val="00AB6908"/>
    <w:rsid w:val="00AC0193"/>
    <w:rsid w:val="00AC0552"/>
    <w:rsid w:val="00AC1F40"/>
    <w:rsid w:val="00AC244D"/>
    <w:rsid w:val="00AC5E50"/>
    <w:rsid w:val="00AD1AFD"/>
    <w:rsid w:val="00AE6D6F"/>
    <w:rsid w:val="00AF0BB2"/>
    <w:rsid w:val="00AF1A3F"/>
    <w:rsid w:val="00AF3E21"/>
    <w:rsid w:val="00B00FD0"/>
    <w:rsid w:val="00B066B8"/>
    <w:rsid w:val="00B06C88"/>
    <w:rsid w:val="00B0713A"/>
    <w:rsid w:val="00B11723"/>
    <w:rsid w:val="00B13AC0"/>
    <w:rsid w:val="00B13C5A"/>
    <w:rsid w:val="00B242CA"/>
    <w:rsid w:val="00B25E73"/>
    <w:rsid w:val="00B26394"/>
    <w:rsid w:val="00B2705D"/>
    <w:rsid w:val="00B273C8"/>
    <w:rsid w:val="00B30E68"/>
    <w:rsid w:val="00B332CA"/>
    <w:rsid w:val="00B3477C"/>
    <w:rsid w:val="00B34950"/>
    <w:rsid w:val="00B36426"/>
    <w:rsid w:val="00B42D85"/>
    <w:rsid w:val="00B50298"/>
    <w:rsid w:val="00B55839"/>
    <w:rsid w:val="00B57B9C"/>
    <w:rsid w:val="00B677F2"/>
    <w:rsid w:val="00B71B16"/>
    <w:rsid w:val="00B77E83"/>
    <w:rsid w:val="00B8100F"/>
    <w:rsid w:val="00B82911"/>
    <w:rsid w:val="00B829FA"/>
    <w:rsid w:val="00B87FB9"/>
    <w:rsid w:val="00B90B27"/>
    <w:rsid w:val="00B90BF7"/>
    <w:rsid w:val="00B91E22"/>
    <w:rsid w:val="00B93650"/>
    <w:rsid w:val="00B95714"/>
    <w:rsid w:val="00B957C3"/>
    <w:rsid w:val="00BA1395"/>
    <w:rsid w:val="00BA1A3A"/>
    <w:rsid w:val="00BA1E84"/>
    <w:rsid w:val="00BA59B1"/>
    <w:rsid w:val="00BA654C"/>
    <w:rsid w:val="00BB1657"/>
    <w:rsid w:val="00BB2AC0"/>
    <w:rsid w:val="00BB2DDE"/>
    <w:rsid w:val="00BB31E0"/>
    <w:rsid w:val="00BB3F72"/>
    <w:rsid w:val="00BB42DC"/>
    <w:rsid w:val="00BB4B9F"/>
    <w:rsid w:val="00BB5853"/>
    <w:rsid w:val="00BB5A0A"/>
    <w:rsid w:val="00BB678C"/>
    <w:rsid w:val="00BB7F05"/>
    <w:rsid w:val="00BC38EF"/>
    <w:rsid w:val="00BD1142"/>
    <w:rsid w:val="00BD2769"/>
    <w:rsid w:val="00BD45C8"/>
    <w:rsid w:val="00BD6CA1"/>
    <w:rsid w:val="00BE4F68"/>
    <w:rsid w:val="00BE58D9"/>
    <w:rsid w:val="00BF2D9F"/>
    <w:rsid w:val="00BF4218"/>
    <w:rsid w:val="00C007A6"/>
    <w:rsid w:val="00C00AED"/>
    <w:rsid w:val="00C04AA9"/>
    <w:rsid w:val="00C04D28"/>
    <w:rsid w:val="00C06D85"/>
    <w:rsid w:val="00C110B9"/>
    <w:rsid w:val="00C16C66"/>
    <w:rsid w:val="00C2069D"/>
    <w:rsid w:val="00C20D19"/>
    <w:rsid w:val="00C24001"/>
    <w:rsid w:val="00C249EC"/>
    <w:rsid w:val="00C30CCE"/>
    <w:rsid w:val="00C32FBC"/>
    <w:rsid w:val="00C35BD7"/>
    <w:rsid w:val="00C36E17"/>
    <w:rsid w:val="00C3745C"/>
    <w:rsid w:val="00C378FA"/>
    <w:rsid w:val="00C4062A"/>
    <w:rsid w:val="00C415E9"/>
    <w:rsid w:val="00C42798"/>
    <w:rsid w:val="00C4480F"/>
    <w:rsid w:val="00C50293"/>
    <w:rsid w:val="00C55335"/>
    <w:rsid w:val="00C565E2"/>
    <w:rsid w:val="00C579FF"/>
    <w:rsid w:val="00C57FB9"/>
    <w:rsid w:val="00C6107D"/>
    <w:rsid w:val="00C61D04"/>
    <w:rsid w:val="00C62190"/>
    <w:rsid w:val="00C63C23"/>
    <w:rsid w:val="00C63CB8"/>
    <w:rsid w:val="00C65D99"/>
    <w:rsid w:val="00C67B85"/>
    <w:rsid w:val="00C75C4D"/>
    <w:rsid w:val="00C81B92"/>
    <w:rsid w:val="00C8326D"/>
    <w:rsid w:val="00C83509"/>
    <w:rsid w:val="00C85227"/>
    <w:rsid w:val="00C86536"/>
    <w:rsid w:val="00C92079"/>
    <w:rsid w:val="00C94256"/>
    <w:rsid w:val="00C979B3"/>
    <w:rsid w:val="00CA0116"/>
    <w:rsid w:val="00CA04AD"/>
    <w:rsid w:val="00CA1453"/>
    <w:rsid w:val="00CB0446"/>
    <w:rsid w:val="00CB5F99"/>
    <w:rsid w:val="00CC2461"/>
    <w:rsid w:val="00CD0846"/>
    <w:rsid w:val="00CD09F5"/>
    <w:rsid w:val="00CD2B5B"/>
    <w:rsid w:val="00CD3848"/>
    <w:rsid w:val="00CD7BA7"/>
    <w:rsid w:val="00CE1629"/>
    <w:rsid w:val="00CE1EB8"/>
    <w:rsid w:val="00CE5A34"/>
    <w:rsid w:val="00CF16B7"/>
    <w:rsid w:val="00CF24E4"/>
    <w:rsid w:val="00D038FD"/>
    <w:rsid w:val="00D0418A"/>
    <w:rsid w:val="00D047A3"/>
    <w:rsid w:val="00D06063"/>
    <w:rsid w:val="00D07DD7"/>
    <w:rsid w:val="00D106D2"/>
    <w:rsid w:val="00D11781"/>
    <w:rsid w:val="00D2078B"/>
    <w:rsid w:val="00D220D4"/>
    <w:rsid w:val="00D23514"/>
    <w:rsid w:val="00D25324"/>
    <w:rsid w:val="00D2541F"/>
    <w:rsid w:val="00D25672"/>
    <w:rsid w:val="00D271C8"/>
    <w:rsid w:val="00D31673"/>
    <w:rsid w:val="00D332B1"/>
    <w:rsid w:val="00D360D9"/>
    <w:rsid w:val="00D373E1"/>
    <w:rsid w:val="00D40117"/>
    <w:rsid w:val="00D40DE2"/>
    <w:rsid w:val="00D417E2"/>
    <w:rsid w:val="00D418C5"/>
    <w:rsid w:val="00D41EA5"/>
    <w:rsid w:val="00D44CBF"/>
    <w:rsid w:val="00D46E8A"/>
    <w:rsid w:val="00D51A7D"/>
    <w:rsid w:val="00D5442E"/>
    <w:rsid w:val="00D6021E"/>
    <w:rsid w:val="00D607F1"/>
    <w:rsid w:val="00D63BA6"/>
    <w:rsid w:val="00D66ECC"/>
    <w:rsid w:val="00D67193"/>
    <w:rsid w:val="00D72088"/>
    <w:rsid w:val="00D73369"/>
    <w:rsid w:val="00D73690"/>
    <w:rsid w:val="00D74C2A"/>
    <w:rsid w:val="00D76B92"/>
    <w:rsid w:val="00D80CD5"/>
    <w:rsid w:val="00D822B3"/>
    <w:rsid w:val="00D838BC"/>
    <w:rsid w:val="00D8402D"/>
    <w:rsid w:val="00D84330"/>
    <w:rsid w:val="00D8503E"/>
    <w:rsid w:val="00D85F9D"/>
    <w:rsid w:val="00D94175"/>
    <w:rsid w:val="00D96FA2"/>
    <w:rsid w:val="00D979C3"/>
    <w:rsid w:val="00DA0169"/>
    <w:rsid w:val="00DA10D5"/>
    <w:rsid w:val="00DA1971"/>
    <w:rsid w:val="00DA19E6"/>
    <w:rsid w:val="00DA2B4A"/>
    <w:rsid w:val="00DA2C63"/>
    <w:rsid w:val="00DA33CD"/>
    <w:rsid w:val="00DA4165"/>
    <w:rsid w:val="00DA6A36"/>
    <w:rsid w:val="00DA757B"/>
    <w:rsid w:val="00DA7E4C"/>
    <w:rsid w:val="00DB1C60"/>
    <w:rsid w:val="00DB4613"/>
    <w:rsid w:val="00DB4DB6"/>
    <w:rsid w:val="00DB664C"/>
    <w:rsid w:val="00DB7C50"/>
    <w:rsid w:val="00DC5F57"/>
    <w:rsid w:val="00DC7B74"/>
    <w:rsid w:val="00DD0354"/>
    <w:rsid w:val="00DD0D29"/>
    <w:rsid w:val="00DD1FC2"/>
    <w:rsid w:val="00DD392B"/>
    <w:rsid w:val="00DD3F77"/>
    <w:rsid w:val="00DE022E"/>
    <w:rsid w:val="00DE1EF7"/>
    <w:rsid w:val="00DE2778"/>
    <w:rsid w:val="00DE50F8"/>
    <w:rsid w:val="00DE57E2"/>
    <w:rsid w:val="00DE6CAF"/>
    <w:rsid w:val="00DF0E69"/>
    <w:rsid w:val="00DF5534"/>
    <w:rsid w:val="00DF567F"/>
    <w:rsid w:val="00DF5AB4"/>
    <w:rsid w:val="00DF60CB"/>
    <w:rsid w:val="00DF7412"/>
    <w:rsid w:val="00E0180A"/>
    <w:rsid w:val="00E01A73"/>
    <w:rsid w:val="00E01DD7"/>
    <w:rsid w:val="00E04E31"/>
    <w:rsid w:val="00E0501B"/>
    <w:rsid w:val="00E0787E"/>
    <w:rsid w:val="00E13792"/>
    <w:rsid w:val="00E15B50"/>
    <w:rsid w:val="00E16F9B"/>
    <w:rsid w:val="00E20B9A"/>
    <w:rsid w:val="00E21A19"/>
    <w:rsid w:val="00E2216C"/>
    <w:rsid w:val="00E252B0"/>
    <w:rsid w:val="00E27A7A"/>
    <w:rsid w:val="00E27BCB"/>
    <w:rsid w:val="00E41F17"/>
    <w:rsid w:val="00E42600"/>
    <w:rsid w:val="00E4299B"/>
    <w:rsid w:val="00E453E8"/>
    <w:rsid w:val="00E462B8"/>
    <w:rsid w:val="00E5065B"/>
    <w:rsid w:val="00E5066D"/>
    <w:rsid w:val="00E51A1A"/>
    <w:rsid w:val="00E53D7E"/>
    <w:rsid w:val="00E57413"/>
    <w:rsid w:val="00E6062A"/>
    <w:rsid w:val="00E60C70"/>
    <w:rsid w:val="00E674AF"/>
    <w:rsid w:val="00E70031"/>
    <w:rsid w:val="00E701E6"/>
    <w:rsid w:val="00E70298"/>
    <w:rsid w:val="00E704E6"/>
    <w:rsid w:val="00E7202C"/>
    <w:rsid w:val="00E74390"/>
    <w:rsid w:val="00E75EB4"/>
    <w:rsid w:val="00E77477"/>
    <w:rsid w:val="00E804AE"/>
    <w:rsid w:val="00E85AD9"/>
    <w:rsid w:val="00E872E3"/>
    <w:rsid w:val="00E90977"/>
    <w:rsid w:val="00E915E0"/>
    <w:rsid w:val="00E92B26"/>
    <w:rsid w:val="00E948D0"/>
    <w:rsid w:val="00EA20F3"/>
    <w:rsid w:val="00EA3085"/>
    <w:rsid w:val="00EA55CC"/>
    <w:rsid w:val="00EA5A90"/>
    <w:rsid w:val="00EA7476"/>
    <w:rsid w:val="00EA7E4F"/>
    <w:rsid w:val="00EB00BA"/>
    <w:rsid w:val="00EB26B5"/>
    <w:rsid w:val="00EB5E13"/>
    <w:rsid w:val="00EB74A1"/>
    <w:rsid w:val="00EC58DD"/>
    <w:rsid w:val="00ED213E"/>
    <w:rsid w:val="00ED5C3D"/>
    <w:rsid w:val="00ED6411"/>
    <w:rsid w:val="00ED6D3F"/>
    <w:rsid w:val="00EE0101"/>
    <w:rsid w:val="00EE0781"/>
    <w:rsid w:val="00EE0940"/>
    <w:rsid w:val="00EE1634"/>
    <w:rsid w:val="00EE2ACE"/>
    <w:rsid w:val="00EE3797"/>
    <w:rsid w:val="00EE3DA7"/>
    <w:rsid w:val="00EE44CB"/>
    <w:rsid w:val="00EF096D"/>
    <w:rsid w:val="00EF21F7"/>
    <w:rsid w:val="00EF6E9C"/>
    <w:rsid w:val="00F007C2"/>
    <w:rsid w:val="00F032FE"/>
    <w:rsid w:val="00F061D4"/>
    <w:rsid w:val="00F07414"/>
    <w:rsid w:val="00F07459"/>
    <w:rsid w:val="00F15054"/>
    <w:rsid w:val="00F23DC9"/>
    <w:rsid w:val="00F23E0F"/>
    <w:rsid w:val="00F24096"/>
    <w:rsid w:val="00F265A0"/>
    <w:rsid w:val="00F27248"/>
    <w:rsid w:val="00F27D27"/>
    <w:rsid w:val="00F3119E"/>
    <w:rsid w:val="00F33166"/>
    <w:rsid w:val="00F36772"/>
    <w:rsid w:val="00F37E5B"/>
    <w:rsid w:val="00F45DC1"/>
    <w:rsid w:val="00F46A49"/>
    <w:rsid w:val="00F46D32"/>
    <w:rsid w:val="00F506F6"/>
    <w:rsid w:val="00F5125A"/>
    <w:rsid w:val="00F56F68"/>
    <w:rsid w:val="00F57FC9"/>
    <w:rsid w:val="00F601F2"/>
    <w:rsid w:val="00F6021C"/>
    <w:rsid w:val="00F602F2"/>
    <w:rsid w:val="00F61558"/>
    <w:rsid w:val="00F61AD4"/>
    <w:rsid w:val="00F6382D"/>
    <w:rsid w:val="00F64D22"/>
    <w:rsid w:val="00F663BC"/>
    <w:rsid w:val="00F66B2B"/>
    <w:rsid w:val="00F72689"/>
    <w:rsid w:val="00F72E54"/>
    <w:rsid w:val="00F7620D"/>
    <w:rsid w:val="00F83963"/>
    <w:rsid w:val="00F87F9C"/>
    <w:rsid w:val="00F91F9B"/>
    <w:rsid w:val="00F94C1A"/>
    <w:rsid w:val="00F9502E"/>
    <w:rsid w:val="00FA082E"/>
    <w:rsid w:val="00FA2425"/>
    <w:rsid w:val="00FB186C"/>
    <w:rsid w:val="00FB6BB6"/>
    <w:rsid w:val="00FC00B5"/>
    <w:rsid w:val="00FC33A8"/>
    <w:rsid w:val="00FC5D6F"/>
    <w:rsid w:val="00FC6A58"/>
    <w:rsid w:val="00FD219C"/>
    <w:rsid w:val="00FD3182"/>
    <w:rsid w:val="00FD3763"/>
    <w:rsid w:val="00FD4BD1"/>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CE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4A7"/>
    <w:rPr>
      <w:rFonts w:asciiTheme="minorHAnsi" w:hAnsiTheme="minorHAnsi"/>
      <w:sz w:val="24"/>
      <w:szCs w:val="24"/>
      <w:lang w:bidi="en-US"/>
    </w:rPr>
  </w:style>
  <w:style w:type="paragraph" w:styleId="Heading1">
    <w:name w:val="heading 1"/>
    <w:next w:val="Normal"/>
    <w:link w:val="Heading1Char"/>
    <w:autoRedefine/>
    <w:uiPriority w:val="9"/>
    <w:qFormat/>
    <w:rsid w:val="00E0180A"/>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0180A"/>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45DC1"/>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80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0180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45DC1"/>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240A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C24001"/>
    <w:rPr>
      <w:sz w:val="16"/>
      <w:szCs w:val="16"/>
    </w:rPr>
  </w:style>
  <w:style w:type="paragraph" w:styleId="CommentText">
    <w:name w:val="annotation text"/>
    <w:basedOn w:val="Normal"/>
    <w:link w:val="CommentTextChar"/>
    <w:uiPriority w:val="99"/>
    <w:semiHidden/>
    <w:unhideWhenUsed/>
    <w:rsid w:val="00C24001"/>
    <w:rPr>
      <w:rFonts w:eastAsiaTheme="minorEastAsia" w:cstheme="minorBidi"/>
      <w:sz w:val="20"/>
      <w:szCs w:val="20"/>
      <w:lang w:bidi="ar-SA"/>
    </w:rPr>
  </w:style>
  <w:style w:type="character" w:customStyle="1" w:styleId="CommentTextChar">
    <w:name w:val="Comment Text Char"/>
    <w:basedOn w:val="DefaultParagraphFont"/>
    <w:link w:val="CommentText"/>
    <w:uiPriority w:val="99"/>
    <w:semiHidden/>
    <w:rsid w:val="00C24001"/>
    <w:rPr>
      <w:rFonts w:asciiTheme="minorHAnsi" w:eastAsiaTheme="minorEastAsia" w:hAnsiTheme="minorHAnsi" w:cstheme="minorBidi"/>
    </w:rPr>
  </w:style>
  <w:style w:type="character" w:styleId="PageNumber">
    <w:name w:val="page number"/>
    <w:basedOn w:val="DefaultParagraphFont"/>
    <w:uiPriority w:val="99"/>
    <w:semiHidden/>
    <w:unhideWhenUsed/>
    <w:rsid w:val="00531F77"/>
  </w:style>
  <w:style w:type="character" w:customStyle="1" w:styleId="apple-converted-space">
    <w:name w:val="apple-converted-space"/>
    <w:basedOn w:val="DefaultParagraphFont"/>
    <w:rsid w:val="00531F77"/>
  </w:style>
  <w:style w:type="paragraph" w:styleId="CommentSubject">
    <w:name w:val="annotation subject"/>
    <w:basedOn w:val="CommentText"/>
    <w:next w:val="CommentText"/>
    <w:link w:val="CommentSubjectChar"/>
    <w:uiPriority w:val="99"/>
    <w:semiHidden/>
    <w:unhideWhenUsed/>
    <w:rsid w:val="00531F77"/>
    <w:rPr>
      <w:b/>
      <w:bCs/>
    </w:rPr>
  </w:style>
  <w:style w:type="character" w:customStyle="1" w:styleId="CommentSubjectChar">
    <w:name w:val="Comment Subject Char"/>
    <w:basedOn w:val="CommentTextChar"/>
    <w:link w:val="CommentSubject"/>
    <w:uiPriority w:val="99"/>
    <w:semiHidden/>
    <w:rsid w:val="00531F77"/>
    <w:rPr>
      <w:rFonts w:asciiTheme="minorHAnsi" w:eastAsiaTheme="minorEastAsia" w:hAnsiTheme="minorHAnsi" w:cstheme="minorBidi"/>
      <w:b/>
      <w:bCs/>
    </w:rPr>
  </w:style>
  <w:style w:type="paragraph" w:styleId="Revision">
    <w:name w:val="Revision"/>
    <w:hidden/>
    <w:uiPriority w:val="99"/>
    <w:semiHidden/>
    <w:rsid w:val="00A4089C"/>
    <w:rPr>
      <w:rFonts w:asciiTheme="minorHAnsi" w:hAnsiTheme="minorHAnsi"/>
      <w:sz w:val="24"/>
      <w:szCs w:val="24"/>
      <w:lang w:bidi="en-US"/>
    </w:rPr>
  </w:style>
  <w:style w:type="paragraph" w:customStyle="1" w:styleId="EndNoteBibliographyTitle">
    <w:name w:val="EndNote Bibliography Title"/>
    <w:basedOn w:val="Normal"/>
    <w:link w:val="EndNoteBibliographyTitleChar"/>
    <w:rsid w:val="009C0767"/>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9C0767"/>
    <w:rPr>
      <w:noProof/>
      <w:sz w:val="24"/>
      <w:szCs w:val="24"/>
      <w:lang w:bidi="en-US"/>
    </w:rPr>
  </w:style>
  <w:style w:type="paragraph" w:customStyle="1" w:styleId="EndNoteBibliography">
    <w:name w:val="EndNote Bibliography"/>
    <w:basedOn w:val="Normal"/>
    <w:link w:val="EndNoteBibliographyChar"/>
    <w:rsid w:val="009C0767"/>
    <w:rPr>
      <w:rFonts w:ascii="Times New Roman" w:hAnsi="Times New Roman"/>
      <w:noProof/>
    </w:rPr>
  </w:style>
  <w:style w:type="character" w:customStyle="1" w:styleId="EndNoteBibliographyChar">
    <w:name w:val="EndNote Bibliography Char"/>
    <w:basedOn w:val="DefaultParagraphFont"/>
    <w:link w:val="EndNoteBibliography"/>
    <w:rsid w:val="009C0767"/>
    <w:rPr>
      <w:noProof/>
      <w:sz w:val="24"/>
      <w:szCs w:val="24"/>
      <w:lang w:bidi="en-US"/>
    </w:rPr>
  </w:style>
  <w:style w:type="paragraph" w:styleId="NormalWeb">
    <w:name w:val="Normal (Web)"/>
    <w:basedOn w:val="Normal"/>
    <w:uiPriority w:val="99"/>
    <w:semiHidden/>
    <w:unhideWhenUsed/>
    <w:rsid w:val="008E531D"/>
    <w:pPr>
      <w:spacing w:before="100" w:beforeAutospacing="1" w:after="100" w:afterAutospacing="1"/>
    </w:pPr>
    <w:rPr>
      <w:rFonts w:ascii="Times New Roman" w:hAnsi="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4A7"/>
    <w:rPr>
      <w:rFonts w:asciiTheme="minorHAnsi" w:hAnsiTheme="minorHAnsi"/>
      <w:sz w:val="24"/>
      <w:szCs w:val="24"/>
      <w:lang w:bidi="en-US"/>
    </w:rPr>
  </w:style>
  <w:style w:type="paragraph" w:styleId="Heading1">
    <w:name w:val="heading 1"/>
    <w:next w:val="Normal"/>
    <w:link w:val="Heading1Char"/>
    <w:autoRedefine/>
    <w:uiPriority w:val="9"/>
    <w:qFormat/>
    <w:rsid w:val="00E0180A"/>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0180A"/>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45DC1"/>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80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0180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45DC1"/>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240A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C24001"/>
    <w:rPr>
      <w:sz w:val="16"/>
      <w:szCs w:val="16"/>
    </w:rPr>
  </w:style>
  <w:style w:type="paragraph" w:styleId="CommentText">
    <w:name w:val="annotation text"/>
    <w:basedOn w:val="Normal"/>
    <w:link w:val="CommentTextChar"/>
    <w:uiPriority w:val="99"/>
    <w:semiHidden/>
    <w:unhideWhenUsed/>
    <w:rsid w:val="00C24001"/>
    <w:rPr>
      <w:rFonts w:eastAsiaTheme="minorEastAsia" w:cstheme="minorBidi"/>
      <w:sz w:val="20"/>
      <w:szCs w:val="20"/>
      <w:lang w:bidi="ar-SA"/>
    </w:rPr>
  </w:style>
  <w:style w:type="character" w:customStyle="1" w:styleId="CommentTextChar">
    <w:name w:val="Comment Text Char"/>
    <w:basedOn w:val="DefaultParagraphFont"/>
    <w:link w:val="CommentText"/>
    <w:uiPriority w:val="99"/>
    <w:semiHidden/>
    <w:rsid w:val="00C24001"/>
    <w:rPr>
      <w:rFonts w:asciiTheme="minorHAnsi" w:eastAsiaTheme="minorEastAsia" w:hAnsiTheme="minorHAnsi" w:cstheme="minorBidi"/>
    </w:rPr>
  </w:style>
  <w:style w:type="character" w:styleId="PageNumber">
    <w:name w:val="page number"/>
    <w:basedOn w:val="DefaultParagraphFont"/>
    <w:uiPriority w:val="99"/>
    <w:semiHidden/>
    <w:unhideWhenUsed/>
    <w:rsid w:val="00531F77"/>
  </w:style>
  <w:style w:type="character" w:customStyle="1" w:styleId="apple-converted-space">
    <w:name w:val="apple-converted-space"/>
    <w:basedOn w:val="DefaultParagraphFont"/>
    <w:rsid w:val="00531F77"/>
  </w:style>
  <w:style w:type="paragraph" w:styleId="CommentSubject">
    <w:name w:val="annotation subject"/>
    <w:basedOn w:val="CommentText"/>
    <w:next w:val="CommentText"/>
    <w:link w:val="CommentSubjectChar"/>
    <w:uiPriority w:val="99"/>
    <w:semiHidden/>
    <w:unhideWhenUsed/>
    <w:rsid w:val="00531F77"/>
    <w:rPr>
      <w:b/>
      <w:bCs/>
    </w:rPr>
  </w:style>
  <w:style w:type="character" w:customStyle="1" w:styleId="CommentSubjectChar">
    <w:name w:val="Comment Subject Char"/>
    <w:basedOn w:val="CommentTextChar"/>
    <w:link w:val="CommentSubject"/>
    <w:uiPriority w:val="99"/>
    <w:semiHidden/>
    <w:rsid w:val="00531F77"/>
    <w:rPr>
      <w:rFonts w:asciiTheme="minorHAnsi" w:eastAsiaTheme="minorEastAsia" w:hAnsiTheme="minorHAnsi" w:cstheme="minorBidi"/>
      <w:b/>
      <w:bCs/>
    </w:rPr>
  </w:style>
  <w:style w:type="paragraph" w:styleId="Revision">
    <w:name w:val="Revision"/>
    <w:hidden/>
    <w:uiPriority w:val="99"/>
    <w:semiHidden/>
    <w:rsid w:val="00A4089C"/>
    <w:rPr>
      <w:rFonts w:asciiTheme="minorHAnsi" w:hAnsiTheme="minorHAnsi"/>
      <w:sz w:val="24"/>
      <w:szCs w:val="24"/>
      <w:lang w:bidi="en-US"/>
    </w:rPr>
  </w:style>
  <w:style w:type="paragraph" w:customStyle="1" w:styleId="EndNoteBibliographyTitle">
    <w:name w:val="EndNote Bibliography Title"/>
    <w:basedOn w:val="Normal"/>
    <w:link w:val="EndNoteBibliographyTitleChar"/>
    <w:rsid w:val="009C0767"/>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9C0767"/>
    <w:rPr>
      <w:noProof/>
      <w:sz w:val="24"/>
      <w:szCs w:val="24"/>
      <w:lang w:bidi="en-US"/>
    </w:rPr>
  </w:style>
  <w:style w:type="paragraph" w:customStyle="1" w:styleId="EndNoteBibliography">
    <w:name w:val="EndNote Bibliography"/>
    <w:basedOn w:val="Normal"/>
    <w:link w:val="EndNoteBibliographyChar"/>
    <w:rsid w:val="009C0767"/>
    <w:rPr>
      <w:rFonts w:ascii="Times New Roman" w:hAnsi="Times New Roman"/>
      <w:noProof/>
    </w:rPr>
  </w:style>
  <w:style w:type="character" w:customStyle="1" w:styleId="EndNoteBibliographyChar">
    <w:name w:val="EndNote Bibliography Char"/>
    <w:basedOn w:val="DefaultParagraphFont"/>
    <w:link w:val="EndNoteBibliography"/>
    <w:rsid w:val="009C0767"/>
    <w:rPr>
      <w:noProof/>
      <w:sz w:val="24"/>
      <w:szCs w:val="24"/>
      <w:lang w:bidi="en-US"/>
    </w:rPr>
  </w:style>
  <w:style w:type="paragraph" w:styleId="NormalWeb">
    <w:name w:val="Normal (Web)"/>
    <w:basedOn w:val="Normal"/>
    <w:uiPriority w:val="99"/>
    <w:semiHidden/>
    <w:unhideWhenUsed/>
    <w:rsid w:val="008E531D"/>
    <w:pPr>
      <w:spacing w:before="100" w:beforeAutospacing="1" w:after="100" w:afterAutospacing="1"/>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99774">
      <w:bodyDiv w:val="1"/>
      <w:marLeft w:val="0"/>
      <w:marRight w:val="0"/>
      <w:marTop w:val="0"/>
      <w:marBottom w:val="0"/>
      <w:divBdr>
        <w:top w:val="none" w:sz="0" w:space="0" w:color="auto"/>
        <w:left w:val="none" w:sz="0" w:space="0" w:color="auto"/>
        <w:bottom w:val="none" w:sz="0" w:space="0" w:color="auto"/>
        <w:right w:val="none" w:sz="0" w:space="0" w:color="auto"/>
      </w:divBdr>
    </w:div>
    <w:div w:id="285350953">
      <w:bodyDiv w:val="1"/>
      <w:marLeft w:val="0"/>
      <w:marRight w:val="0"/>
      <w:marTop w:val="0"/>
      <w:marBottom w:val="0"/>
      <w:divBdr>
        <w:top w:val="none" w:sz="0" w:space="0" w:color="auto"/>
        <w:left w:val="none" w:sz="0" w:space="0" w:color="auto"/>
        <w:bottom w:val="none" w:sz="0" w:space="0" w:color="auto"/>
        <w:right w:val="none" w:sz="0" w:space="0" w:color="auto"/>
      </w:divBdr>
    </w:div>
    <w:div w:id="635451589">
      <w:bodyDiv w:val="1"/>
      <w:marLeft w:val="0"/>
      <w:marRight w:val="0"/>
      <w:marTop w:val="0"/>
      <w:marBottom w:val="0"/>
      <w:divBdr>
        <w:top w:val="none" w:sz="0" w:space="0" w:color="auto"/>
        <w:left w:val="none" w:sz="0" w:space="0" w:color="auto"/>
        <w:bottom w:val="none" w:sz="0" w:space="0" w:color="auto"/>
        <w:right w:val="none" w:sz="0" w:space="0" w:color="auto"/>
      </w:divBdr>
    </w:div>
    <w:div w:id="965618157">
      <w:bodyDiv w:val="1"/>
      <w:marLeft w:val="0"/>
      <w:marRight w:val="0"/>
      <w:marTop w:val="0"/>
      <w:marBottom w:val="0"/>
      <w:divBdr>
        <w:top w:val="none" w:sz="0" w:space="0" w:color="auto"/>
        <w:left w:val="none" w:sz="0" w:space="0" w:color="auto"/>
        <w:bottom w:val="none" w:sz="0" w:space="0" w:color="auto"/>
        <w:right w:val="none" w:sz="0" w:space="0" w:color="auto"/>
      </w:divBdr>
    </w:div>
    <w:div w:id="119488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oleObject" Target="embeddings/oleObject4.bin"/><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17.emf"/><Relationship Id="rId7" Type="http://schemas.openxmlformats.org/officeDocument/2006/relationships/footnotes" Target="footnotes.xml"/><Relationship Id="rId12" Type="http://schemas.openxmlformats.org/officeDocument/2006/relationships/hyperlink" Target="file:///C:\Users\ramo6569\Dropbox\UnivOklahoma\Masters%20Project\Manusrcipt\IMPACT%20OF%20ACUTE%20INCREASES%20IN%20RETROGRADE%20SHEAR%20ON%20MICROVASCULAR%20FUNCTION%20(SD%20Figures).docx" TargetMode="External"/><Relationship Id="rId17" Type="http://schemas.openxmlformats.org/officeDocument/2006/relationships/image" Target="media/image4.png"/><Relationship Id="rId25" Type="http://schemas.openxmlformats.org/officeDocument/2006/relationships/image" Target="media/image9.emf"/><Relationship Id="rId33" Type="http://schemas.openxmlformats.org/officeDocument/2006/relationships/image" Target="media/image16.emf"/><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oleObject" Target="embeddings/oleObject1.bin"/><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ramo6569\Dropbox\UnivOklahoma\Masters%20Project\Manusrcipt\IMPACT%20OF%20ACUTE%20INCREASES%20IN%20RETROGRADE%20SHEAR%20ON%20MICROVASCULAR%20FUNCTION%20(SD%20Figures).docx" TargetMode="External"/><Relationship Id="rId24" Type="http://schemas.openxmlformats.org/officeDocument/2006/relationships/oleObject" Target="embeddings/oleObject3.bin"/><Relationship Id="rId32" Type="http://schemas.openxmlformats.org/officeDocument/2006/relationships/image" Target="media/image15.e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8.emf"/><Relationship Id="rId28" Type="http://schemas.openxmlformats.org/officeDocument/2006/relationships/image" Target="media/image11.emf"/><Relationship Id="rId36" Type="http://schemas.openxmlformats.org/officeDocument/2006/relationships/footer" Target="footer2.xml"/><Relationship Id="rId10" Type="http://schemas.openxmlformats.org/officeDocument/2006/relationships/hyperlink" Target="file:///C:\Users\ramo6569\Dropbox\UnivOklahoma\Masters%20Project\Manusrcipt\IMPACT%20OF%20ACUTE%20INCREASES%20IN%20RETROGRADE%20SHEAR%20ON%20MICROVASCULAR%20FUNCTION%20(SD%20Figures).docx" TargetMode="External"/><Relationship Id="rId19" Type="http://schemas.openxmlformats.org/officeDocument/2006/relationships/image" Target="media/image6.emf"/><Relationship Id="rId31" Type="http://schemas.openxmlformats.org/officeDocument/2006/relationships/image" Target="media/image14.emf"/><Relationship Id="rId4" Type="http://schemas.microsoft.com/office/2007/relationships/stylesWithEffects" Target="stylesWithEffects.xml"/><Relationship Id="rId9" Type="http://schemas.openxmlformats.org/officeDocument/2006/relationships/hyperlink" Target="file:///C:\Users\ramo6569\Dropbox\UnivOklahoma\Masters%20Project\Manusrcipt\IMPACT%20OF%20ACUTE%20INCREASES%20IN%20RETROGRADE%20SHEAR%20ON%20MICROVASCULAR%20FUNCTION%20(SD%20Figures).docx" TargetMode="External"/><Relationship Id="rId14" Type="http://schemas.openxmlformats.org/officeDocument/2006/relationships/image" Target="media/image1.png"/><Relationship Id="rId22" Type="http://schemas.openxmlformats.org/officeDocument/2006/relationships/oleObject" Target="embeddings/oleObject2.bin"/><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10F1E"/>
    <w:rsid w:val="0001412F"/>
    <w:rsid w:val="00045235"/>
    <w:rsid w:val="00066042"/>
    <w:rsid w:val="00086E2C"/>
    <w:rsid w:val="000E7A0F"/>
    <w:rsid w:val="001358F6"/>
    <w:rsid w:val="00151A9E"/>
    <w:rsid w:val="001924A2"/>
    <w:rsid w:val="001B03EC"/>
    <w:rsid w:val="001D26AE"/>
    <w:rsid w:val="001F05EF"/>
    <w:rsid w:val="001F1822"/>
    <w:rsid w:val="00244AC5"/>
    <w:rsid w:val="00256A14"/>
    <w:rsid w:val="00280342"/>
    <w:rsid w:val="0028306A"/>
    <w:rsid w:val="002A279C"/>
    <w:rsid w:val="002C55F1"/>
    <w:rsid w:val="002F2904"/>
    <w:rsid w:val="00303490"/>
    <w:rsid w:val="003153C5"/>
    <w:rsid w:val="00321D1E"/>
    <w:rsid w:val="00327900"/>
    <w:rsid w:val="00342E14"/>
    <w:rsid w:val="00357B1F"/>
    <w:rsid w:val="003A1199"/>
    <w:rsid w:val="00447B4A"/>
    <w:rsid w:val="00484F30"/>
    <w:rsid w:val="004B2406"/>
    <w:rsid w:val="004D5401"/>
    <w:rsid w:val="004F10EE"/>
    <w:rsid w:val="004F6F26"/>
    <w:rsid w:val="0053599A"/>
    <w:rsid w:val="00587199"/>
    <w:rsid w:val="00590440"/>
    <w:rsid w:val="005B38F6"/>
    <w:rsid w:val="005C08FC"/>
    <w:rsid w:val="00617A9D"/>
    <w:rsid w:val="006311E1"/>
    <w:rsid w:val="00645C4B"/>
    <w:rsid w:val="00652F58"/>
    <w:rsid w:val="00685AF8"/>
    <w:rsid w:val="006B3F52"/>
    <w:rsid w:val="00713126"/>
    <w:rsid w:val="00725F7F"/>
    <w:rsid w:val="007332C0"/>
    <w:rsid w:val="007518BA"/>
    <w:rsid w:val="007B5C4A"/>
    <w:rsid w:val="007D11E5"/>
    <w:rsid w:val="007E5123"/>
    <w:rsid w:val="0086030F"/>
    <w:rsid w:val="008809FC"/>
    <w:rsid w:val="008B7CFD"/>
    <w:rsid w:val="008C0287"/>
    <w:rsid w:val="008C532B"/>
    <w:rsid w:val="008D1845"/>
    <w:rsid w:val="00913112"/>
    <w:rsid w:val="00934FDB"/>
    <w:rsid w:val="00943536"/>
    <w:rsid w:val="009510D4"/>
    <w:rsid w:val="009A7815"/>
    <w:rsid w:val="009B4A75"/>
    <w:rsid w:val="009E0E45"/>
    <w:rsid w:val="00A4381C"/>
    <w:rsid w:val="00A45FD6"/>
    <w:rsid w:val="00AB3420"/>
    <w:rsid w:val="00AD7AA9"/>
    <w:rsid w:val="00AE7142"/>
    <w:rsid w:val="00B07FCA"/>
    <w:rsid w:val="00B12DA6"/>
    <w:rsid w:val="00B23B3A"/>
    <w:rsid w:val="00B42CC1"/>
    <w:rsid w:val="00B85E57"/>
    <w:rsid w:val="00BA63A2"/>
    <w:rsid w:val="00BF7D6C"/>
    <w:rsid w:val="00C55588"/>
    <w:rsid w:val="00CA7181"/>
    <w:rsid w:val="00CB21D0"/>
    <w:rsid w:val="00D20469"/>
    <w:rsid w:val="00D73107"/>
    <w:rsid w:val="00DB2B84"/>
    <w:rsid w:val="00DD5EB7"/>
    <w:rsid w:val="00DE30EE"/>
    <w:rsid w:val="00E15A1E"/>
    <w:rsid w:val="00E375A8"/>
    <w:rsid w:val="00E5448F"/>
    <w:rsid w:val="00E637F6"/>
    <w:rsid w:val="00ED0176"/>
    <w:rsid w:val="00EE1370"/>
    <w:rsid w:val="00F30524"/>
    <w:rsid w:val="00F85F8C"/>
    <w:rsid w:val="00FA1D27"/>
    <w:rsid w:val="00FB3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6F2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73FD733376305D419D9BF789A4D97937">
    <w:name w:val="73FD733376305D419D9BF789A4D97937"/>
    <w:rsid w:val="00DB2B84"/>
    <w:pPr>
      <w:spacing w:after="0" w:line="240" w:lineRule="auto"/>
    </w:pPr>
    <w:rPr>
      <w:sz w:val="24"/>
      <w:szCs w:val="24"/>
    </w:rPr>
  </w:style>
  <w:style w:type="paragraph" w:customStyle="1" w:styleId="F10BA35D0ED8CE49B1732E3BC72F8E8F">
    <w:name w:val="F10BA35D0ED8CE49B1732E3BC72F8E8F"/>
    <w:rsid w:val="00DB2B84"/>
    <w:pPr>
      <w:spacing w:after="0" w:line="240" w:lineRule="auto"/>
    </w:pPr>
    <w:rPr>
      <w:sz w:val="24"/>
      <w:szCs w:val="24"/>
    </w:rPr>
  </w:style>
  <w:style w:type="paragraph" w:customStyle="1" w:styleId="9FA8325B374D4EAEAF8467C0860867DD">
    <w:name w:val="9FA8325B374D4EAEAF8467C0860867DD"/>
    <w:rsid w:val="004F6F26"/>
  </w:style>
  <w:style w:type="paragraph" w:customStyle="1" w:styleId="6F069BD3A2114FA892FDC7B03FEF0862">
    <w:name w:val="6F069BD3A2114FA892FDC7B03FEF0862"/>
    <w:rsid w:val="004F6F26"/>
  </w:style>
  <w:style w:type="paragraph" w:customStyle="1" w:styleId="4D004493E18140658019890ADDB0776A">
    <w:name w:val="4D004493E18140658019890ADDB0776A"/>
    <w:rsid w:val="004F6F26"/>
  </w:style>
  <w:style w:type="paragraph" w:customStyle="1" w:styleId="8EFC59A6228544EC8475A84F63F455FF">
    <w:name w:val="8EFC59A6228544EC8475A84F63F455FF"/>
    <w:rsid w:val="004F6F26"/>
  </w:style>
  <w:style w:type="paragraph" w:customStyle="1" w:styleId="B42424B9AF274D67992389D34A9DA69D">
    <w:name w:val="B42424B9AF274D67992389D34A9DA69D"/>
    <w:rsid w:val="004F6F26"/>
  </w:style>
  <w:style w:type="paragraph" w:customStyle="1" w:styleId="6A252C9984CF4037965DB69337E76E7E">
    <w:name w:val="6A252C9984CF4037965DB69337E76E7E"/>
    <w:rsid w:val="004F6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8812590-0A66-4A55-A8BC-AEB71319D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76</Pages>
  <Words>22174</Words>
  <Characters>126394</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148272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Ramos Gonzalez, Macarena</cp:lastModifiedBy>
  <cp:revision>8</cp:revision>
  <cp:lastPrinted>2011-12-05T16:17:00Z</cp:lastPrinted>
  <dcterms:created xsi:type="dcterms:W3CDTF">2017-04-24T18:00:00Z</dcterms:created>
  <dcterms:modified xsi:type="dcterms:W3CDTF">2017-05-08T19:29:00Z</dcterms:modified>
</cp:coreProperties>
</file>