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Theme="minorHAnsi" w:hAnsiTheme="minorHAnsi" w:cstheme="minorHAnsi"/>
          <w:caps/>
        </w:rPr>
        <w:id w:val="7592821"/>
        <w:lock w:val="contentLocked"/>
        <w:placeholder>
          <w:docPart w:val="DefaultPlaceholder_22675703"/>
        </w:placeholder>
        <w:group/>
      </w:sdtPr>
      <w:sdtContent>
        <w:p w:rsidR="00410044" w:rsidRPr="00E614FB" w:rsidRDefault="00410044" w:rsidP="00410044">
          <w:pPr>
            <w:spacing w:after="0"/>
            <w:jc w:val="center"/>
            <w:rPr>
              <w:rFonts w:asciiTheme="minorHAnsi" w:hAnsiTheme="minorHAnsi" w:cstheme="minorHAnsi"/>
              <w:caps/>
            </w:rPr>
          </w:pPr>
          <w:r w:rsidRPr="00E614FB">
            <w:rPr>
              <w:rFonts w:asciiTheme="minorHAnsi" w:hAnsiTheme="minorHAnsi" w:cstheme="minorHAnsi"/>
              <w:caps/>
            </w:rPr>
            <w:t>University of Oklahoma</w:t>
          </w: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r w:rsidRPr="00E614FB">
            <w:rPr>
              <w:rFonts w:asciiTheme="minorHAnsi" w:hAnsiTheme="minorHAnsi" w:cstheme="minorHAnsi"/>
              <w:caps/>
            </w:rPr>
            <w:t>Graduate College</w:t>
          </w:r>
        </w:p>
      </w:sdtContent>
    </w:sdt>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sdt>
      <w:sdtPr>
        <w:rPr>
          <w:rFonts w:asciiTheme="minorHAnsi" w:hAnsiTheme="minorHAnsi" w:cstheme="minorHAnsi"/>
          <w:caps/>
        </w:rPr>
        <w:alias w:val="Click to enter dissertation title"/>
        <w:tag w:val="Click to enter dissertation title"/>
        <w:id w:val="28311864"/>
        <w:lock w:val="sdtLocked"/>
        <w:placeholder>
          <w:docPart w:val="DefaultPlaceholder_22675703"/>
        </w:placeholder>
      </w:sdtPr>
      <w:sdtContent>
        <w:p w:rsidR="0001317C" w:rsidRDefault="00282AEB" w:rsidP="00410044">
          <w:pPr>
            <w:spacing w:after="0" w:line="480" w:lineRule="auto"/>
            <w:jc w:val="center"/>
            <w:rPr>
              <w:rFonts w:asciiTheme="minorHAnsi" w:hAnsiTheme="minorHAnsi" w:cstheme="minorHAnsi"/>
              <w:caps/>
            </w:rPr>
          </w:pPr>
          <w:r w:rsidRPr="00282AEB">
            <w:rPr>
              <w:rFonts w:asciiTheme="minorHAnsi" w:hAnsiTheme="minorHAnsi" w:cstheme="minorHAnsi"/>
              <w:caps/>
            </w:rPr>
            <w:t xml:space="preserve">Understanding the Development </w:t>
          </w:r>
        </w:p>
        <w:p w:rsidR="0001317C" w:rsidRDefault="00282AEB" w:rsidP="00410044">
          <w:pPr>
            <w:spacing w:after="0" w:line="480" w:lineRule="auto"/>
            <w:jc w:val="center"/>
            <w:rPr>
              <w:rFonts w:asciiTheme="minorHAnsi" w:hAnsiTheme="minorHAnsi" w:cstheme="minorHAnsi"/>
              <w:caps/>
            </w:rPr>
          </w:pPr>
          <w:r w:rsidRPr="00282AEB">
            <w:rPr>
              <w:rFonts w:asciiTheme="minorHAnsi" w:hAnsiTheme="minorHAnsi" w:cstheme="minorHAnsi"/>
              <w:caps/>
            </w:rPr>
            <w:t xml:space="preserve">of Legitimate Teacher Authority through </w:t>
          </w:r>
        </w:p>
        <w:p w:rsidR="00410044" w:rsidRPr="00E614FB" w:rsidRDefault="00282AEB" w:rsidP="00410044">
          <w:pPr>
            <w:spacing w:after="0" w:line="480" w:lineRule="auto"/>
            <w:jc w:val="center"/>
            <w:rPr>
              <w:rFonts w:asciiTheme="minorHAnsi" w:hAnsiTheme="minorHAnsi" w:cstheme="minorHAnsi"/>
              <w:caps/>
            </w:rPr>
          </w:pPr>
          <w:r w:rsidRPr="00282AEB">
            <w:rPr>
              <w:rFonts w:asciiTheme="minorHAnsi" w:hAnsiTheme="minorHAnsi" w:cstheme="minorHAnsi"/>
              <w:caps/>
            </w:rPr>
            <w:t>the Teacher-Student Relationship: A Qualitative Study</w:t>
          </w:r>
        </w:p>
      </w:sdtContent>
    </w:sdt>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0F4BD3" w:rsidP="00410044">
      <w:pPr>
        <w:spacing w:after="0"/>
        <w:jc w:val="center"/>
        <w:rPr>
          <w:rFonts w:asciiTheme="minorHAnsi" w:hAnsiTheme="minorHAnsi" w:cstheme="minorHAnsi"/>
          <w:caps/>
        </w:rPr>
      </w:pPr>
      <w:sdt>
        <w:sdtPr>
          <w:rPr>
            <w:rFonts w:asciiTheme="minorHAnsi" w:hAnsiTheme="minorHAnsi" w:cstheme="minorHAnsi"/>
            <w:caps/>
          </w:rPr>
          <w:id w:val="7592848"/>
          <w:lock w:val="contentLocked"/>
          <w:placeholder>
            <w:docPart w:val="DefaultPlaceholder_22675703"/>
          </w:placeholder>
          <w:group/>
        </w:sdtPr>
        <w:sdtContent>
          <w:sdt>
            <w:sdtPr>
              <w:rPr>
                <w:rFonts w:asciiTheme="minorHAnsi" w:hAnsiTheme="minorHAnsi" w:cstheme="minorHAnsi"/>
                <w:caps/>
              </w:rPr>
              <w:id w:val="7592822"/>
              <w:lock w:val="contentLocked"/>
              <w:placeholder>
                <w:docPart w:val="DefaultPlaceholder_22675703"/>
              </w:placeholder>
              <w:group/>
            </w:sdtPr>
            <w:sdtContent>
              <w:r w:rsidR="00410044" w:rsidRPr="00E614FB">
                <w:rPr>
                  <w:rFonts w:asciiTheme="minorHAnsi" w:hAnsiTheme="minorHAnsi" w:cstheme="minorHAnsi"/>
                  <w:caps/>
                </w:rPr>
                <w:t>A</w:t>
              </w:r>
            </w:sdtContent>
          </w:sdt>
        </w:sdtContent>
      </w:sdt>
      <w:r w:rsidR="00410044" w:rsidRPr="00E614FB">
        <w:rPr>
          <w:rFonts w:asciiTheme="minorHAnsi" w:hAnsiTheme="minorHAnsi" w:cstheme="minorHAnsi"/>
          <w:caps/>
        </w:rPr>
        <w:t xml:space="preserve"> </w:t>
      </w:r>
      <w:sdt>
        <w:sdtPr>
          <w:rPr>
            <w:rFonts w:asciiTheme="minorHAnsi" w:hAnsiTheme="minorHAnsi" w:cstheme="minorHAnsi"/>
            <w:caps/>
          </w:rPr>
          <w:alias w:val="D.M.A. candidates use &quot;document,&quot; all others use &quot;dissertation&quot;"/>
          <w:tag w:val="D.M.A. candidates use &quot;document,&quot; all others use &quot;dissertation&quot;"/>
          <w:id w:val="31407963"/>
          <w:placeholder>
            <w:docPart w:val="DefaultPlaceholder_22675704"/>
          </w:placeholder>
          <w:dropDownList>
            <w:listItem w:displayText="[Dissertation/Document]" w:value="[Dissertation/Document]"/>
            <w:listItem w:displayText="Dissertation" w:value="Dissertation"/>
            <w:listItem w:displayText="Document" w:value="Document"/>
          </w:dropDownList>
        </w:sdtPr>
        <w:sdtContent>
          <w:r w:rsidR="00282AEB" w:rsidDel="0009033C">
            <w:rPr>
              <w:rFonts w:asciiTheme="minorHAnsi" w:hAnsiTheme="minorHAnsi" w:cstheme="minorHAnsi"/>
              <w:caps/>
            </w:rPr>
            <w:t>Dissertation</w:t>
          </w:r>
        </w:sdtContent>
      </w:sdt>
    </w:p>
    <w:p w:rsidR="00410044" w:rsidRPr="00E614FB" w:rsidRDefault="00410044" w:rsidP="00410044">
      <w:pPr>
        <w:spacing w:after="0"/>
        <w:jc w:val="center"/>
        <w:rPr>
          <w:rFonts w:asciiTheme="minorHAnsi" w:hAnsiTheme="minorHAnsi" w:cstheme="minorHAnsi"/>
          <w:caps/>
        </w:rPr>
      </w:pPr>
    </w:p>
    <w:sdt>
      <w:sdtPr>
        <w:rPr>
          <w:rFonts w:asciiTheme="minorHAnsi" w:hAnsiTheme="minorHAnsi" w:cstheme="minorHAnsi"/>
          <w:caps/>
        </w:rPr>
        <w:id w:val="7592823"/>
        <w:lock w:val="contentLocked"/>
        <w:placeholder>
          <w:docPart w:val="DefaultPlaceholder_22675703"/>
        </w:placeholder>
        <w:group/>
      </w:sdtPr>
      <w:sdtEndPr>
        <w:rPr>
          <w:caps w:val="0"/>
        </w:rPr>
      </w:sdtEndPr>
      <w:sdtContent>
        <w:p w:rsidR="00410044" w:rsidRPr="00E614FB" w:rsidRDefault="00410044" w:rsidP="00410044">
          <w:pPr>
            <w:spacing w:after="0"/>
            <w:jc w:val="center"/>
            <w:rPr>
              <w:rFonts w:asciiTheme="minorHAnsi" w:hAnsiTheme="minorHAnsi" w:cstheme="minorHAnsi"/>
              <w:caps/>
            </w:rPr>
          </w:pPr>
          <w:r w:rsidRPr="00E614FB">
            <w:rPr>
              <w:rFonts w:asciiTheme="minorHAnsi" w:hAnsiTheme="minorHAnsi" w:cstheme="minorHAnsi"/>
              <w:caps/>
            </w:rPr>
            <w:t>submitted to the graduate faculty</w:t>
          </w: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r w:rsidRPr="00E614FB">
            <w:rPr>
              <w:rFonts w:asciiTheme="minorHAnsi" w:hAnsiTheme="minorHAnsi" w:cstheme="minorHAnsi"/>
            </w:rPr>
            <w:t>in partial fulfillment of the re</w:t>
          </w:r>
          <w:r w:rsidR="00E614FB" w:rsidRPr="00E614FB">
            <w:rPr>
              <w:rFonts w:asciiTheme="minorHAnsi" w:hAnsiTheme="minorHAnsi" w:cstheme="minorHAnsi"/>
            </w:rPr>
            <w:t>q</w:t>
          </w:r>
          <w:r w:rsidRPr="00E614FB">
            <w:rPr>
              <w:rFonts w:asciiTheme="minorHAnsi" w:hAnsiTheme="minorHAnsi" w:cstheme="minorHAnsi"/>
            </w:rPr>
            <w:t>uirements for the</w:t>
          </w: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r w:rsidRPr="00E614FB">
            <w:rPr>
              <w:rFonts w:asciiTheme="minorHAnsi" w:hAnsiTheme="minorHAnsi" w:cstheme="minorHAnsi"/>
            </w:rPr>
            <w:t>Degree of</w:t>
          </w:r>
        </w:p>
      </w:sdtContent>
    </w:sdt>
    <w:p w:rsidR="00410044" w:rsidRPr="00E614FB" w:rsidRDefault="00410044" w:rsidP="00410044">
      <w:pPr>
        <w:spacing w:after="0"/>
        <w:jc w:val="center"/>
        <w:rPr>
          <w:rFonts w:asciiTheme="minorHAnsi" w:hAnsiTheme="minorHAnsi" w:cstheme="minorHAnsi"/>
        </w:rPr>
      </w:pPr>
    </w:p>
    <w:sdt>
      <w:sdtPr>
        <w:rPr>
          <w:rFonts w:cstheme="minorHAnsi"/>
          <w:caps/>
        </w:rPr>
        <w:alias w:val="Select the exact name of your degree"/>
        <w:tag w:val="Exact name of your degree in ALL CAPS"/>
        <w:id w:val="8173860"/>
        <w:placeholder>
          <w:docPart w:val="FFD885F9F97444AA8B23E253B03CC215"/>
        </w:placeholder>
        <w:dropDownList>
          <w:listItem w:displayText="[DOCTOR OF...]" w:value="[DOCTOR OF...]"/>
          <w:listItem w:displayText="Doctor of Education" w:value="Doctor of Education"/>
          <w:listItem w:displayText="Doctor of Musical Arts" w:value="Doctor of Musical Arts"/>
          <w:listItem w:displayText="Doctor of Philosophy" w:value="Doctor of Philosophy"/>
        </w:dropDownList>
      </w:sdtPr>
      <w:sdtContent>
        <w:p w:rsidR="00BA2F37" w:rsidRPr="00E614FB" w:rsidRDefault="00282AEB" w:rsidP="00BA2F37">
          <w:pPr>
            <w:pStyle w:val="NoSpacing"/>
            <w:spacing w:line="480" w:lineRule="auto"/>
            <w:jc w:val="center"/>
            <w:rPr>
              <w:rFonts w:cstheme="minorHAnsi"/>
              <w:caps/>
            </w:rPr>
          </w:pPr>
          <w:r w:rsidDel="0009033C">
            <w:rPr>
              <w:rFonts w:cstheme="minorHAnsi"/>
              <w:caps/>
            </w:rPr>
            <w:t>Doctor of Philosophy</w:t>
          </w:r>
        </w:p>
      </w:sdtContent>
    </w:sdt>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sdt>
      <w:sdtPr>
        <w:rPr>
          <w:rFonts w:asciiTheme="minorHAnsi" w:hAnsiTheme="minorHAnsi" w:cstheme="minorHAnsi"/>
        </w:rPr>
        <w:id w:val="7592847"/>
        <w:lock w:val="contentLocked"/>
        <w:placeholder>
          <w:docPart w:val="DefaultPlaceholder_22675703"/>
        </w:placeholder>
        <w:group/>
      </w:sdtPr>
      <w:sdtContent>
        <w:p w:rsidR="00410044" w:rsidRPr="00E614FB" w:rsidRDefault="00410044" w:rsidP="00410044">
          <w:pPr>
            <w:spacing w:after="0"/>
            <w:jc w:val="center"/>
            <w:rPr>
              <w:rFonts w:asciiTheme="minorHAnsi" w:hAnsiTheme="minorHAnsi" w:cstheme="minorHAnsi"/>
            </w:rPr>
          </w:pPr>
          <w:r w:rsidRPr="00E614FB">
            <w:rPr>
              <w:rFonts w:asciiTheme="minorHAnsi" w:hAnsiTheme="minorHAnsi" w:cstheme="minorHAnsi"/>
            </w:rPr>
            <w:t>By</w:t>
          </w:r>
        </w:p>
      </w:sdtContent>
    </w:sdt>
    <w:p w:rsidR="00410044" w:rsidRPr="00E614FB" w:rsidRDefault="00410044" w:rsidP="00410044">
      <w:pPr>
        <w:spacing w:after="0"/>
        <w:jc w:val="center"/>
        <w:rPr>
          <w:rFonts w:asciiTheme="minorHAnsi" w:hAnsiTheme="minorHAnsi" w:cstheme="minorHAnsi"/>
          <w:caps/>
        </w:rPr>
      </w:pPr>
    </w:p>
    <w:sdt>
      <w:sdtPr>
        <w:rPr>
          <w:rFonts w:asciiTheme="minorHAnsi" w:hAnsiTheme="minorHAnsi" w:cstheme="minorHAnsi"/>
          <w:caps/>
        </w:rPr>
        <w:alias w:val="Click to enter your name (must match University records)"/>
        <w:tag w:val="Click to enter your name (must match University records)"/>
        <w:id w:val="28311869"/>
        <w:lock w:val="sdtLocked"/>
        <w:placeholder>
          <w:docPart w:val="DefaultPlaceholder_22675703"/>
        </w:placeholder>
      </w:sdtPr>
      <w:sdtContent>
        <w:p w:rsidR="00410044" w:rsidRPr="00E614FB" w:rsidRDefault="00282AEB" w:rsidP="00410044">
          <w:pPr>
            <w:spacing w:after="0"/>
            <w:jc w:val="center"/>
            <w:rPr>
              <w:rFonts w:asciiTheme="minorHAnsi" w:hAnsiTheme="minorHAnsi" w:cstheme="minorHAnsi"/>
              <w:caps/>
            </w:rPr>
          </w:pPr>
          <w:r>
            <w:rPr>
              <w:rFonts w:asciiTheme="minorHAnsi" w:hAnsiTheme="minorHAnsi" w:cstheme="minorHAnsi"/>
              <w:caps/>
            </w:rPr>
            <w:t>Robin Renea Roberson</w:t>
          </w:r>
        </w:p>
      </w:sdtContent>
    </w:sdt>
    <w:sdt>
      <w:sdtPr>
        <w:rPr>
          <w:rFonts w:asciiTheme="minorHAnsi" w:hAnsiTheme="minorHAnsi" w:cstheme="minorHAnsi"/>
        </w:rPr>
        <w:id w:val="7592846"/>
        <w:lock w:val="contentLocked"/>
        <w:placeholder>
          <w:docPart w:val="DefaultPlaceholder_22675703"/>
        </w:placeholder>
        <w:group/>
      </w:sdtPr>
      <w:sdtContent>
        <w:p w:rsidR="00410044" w:rsidRPr="00E614FB" w:rsidRDefault="00410044" w:rsidP="00410044">
          <w:pPr>
            <w:spacing w:after="0"/>
            <w:jc w:val="center"/>
            <w:rPr>
              <w:rFonts w:asciiTheme="minorHAnsi" w:hAnsiTheme="minorHAnsi" w:cstheme="minorHAnsi"/>
            </w:rPr>
          </w:pPr>
          <w:r w:rsidRPr="00E614FB">
            <w:rPr>
              <w:rFonts w:asciiTheme="minorHAnsi" w:hAnsiTheme="minorHAnsi" w:cstheme="minorHAnsi"/>
            </w:rPr>
            <w:t>Norman, Oklahoma</w:t>
          </w:r>
        </w:p>
      </w:sdtContent>
    </w:sdt>
    <w:p w:rsidR="00410044" w:rsidRPr="00E614FB" w:rsidRDefault="000F4BD3" w:rsidP="00286C75">
      <w:pPr>
        <w:spacing w:after="0"/>
        <w:jc w:val="center"/>
        <w:rPr>
          <w:rFonts w:asciiTheme="minorHAnsi" w:hAnsiTheme="minorHAnsi" w:cstheme="minorHAnsi"/>
        </w:rPr>
      </w:pPr>
      <w:sdt>
        <w:sdtPr>
          <w:rPr>
            <w:rFonts w:asciiTheme="minorHAnsi" w:hAnsiTheme="minorHAnsi" w:cstheme="minorHAnsi"/>
          </w:rPr>
          <w:alias w:val="Click to enter the year you are depositing the dissertation"/>
          <w:tag w:val="Click to enter the year you are depositing the dissertation"/>
          <w:id w:val="28311870"/>
          <w:placeholder>
            <w:docPart w:val="DefaultPlaceholder_22675703"/>
          </w:placeholder>
        </w:sdtPr>
        <w:sdtContent>
          <w:r w:rsidR="00282AEB">
            <w:rPr>
              <w:rFonts w:asciiTheme="minorHAnsi" w:hAnsiTheme="minorHAnsi" w:cstheme="minorHAnsi"/>
            </w:rPr>
            <w:t>201</w:t>
          </w:r>
          <w:r w:rsidR="000F7BB9">
            <w:rPr>
              <w:rFonts w:asciiTheme="minorHAnsi" w:hAnsiTheme="minorHAnsi" w:cstheme="minorHAnsi"/>
            </w:rPr>
            <w:t>4</w:t>
          </w:r>
        </w:sdtContent>
      </w:sdt>
    </w:p>
    <w:p w:rsidR="00410044" w:rsidRPr="00E614FB" w:rsidRDefault="00410044">
      <w:pPr>
        <w:rPr>
          <w:rFonts w:asciiTheme="minorHAnsi" w:hAnsiTheme="minorHAnsi" w:cstheme="minorHAnsi"/>
        </w:rPr>
      </w:pPr>
      <w:r w:rsidRPr="00E614FB">
        <w:rPr>
          <w:rFonts w:asciiTheme="minorHAnsi" w:hAnsiTheme="minorHAnsi" w:cstheme="minorHAnsi"/>
        </w:rPr>
        <w:br w:type="page"/>
      </w:r>
    </w:p>
    <w:p w:rsidR="00410044" w:rsidRPr="00E614FB" w:rsidRDefault="00410044" w:rsidP="00410044">
      <w:pPr>
        <w:spacing w:after="0"/>
        <w:jc w:val="center"/>
        <w:rPr>
          <w:rFonts w:asciiTheme="minorHAnsi" w:hAnsiTheme="minorHAnsi" w:cstheme="minorHAnsi"/>
          <w:caps/>
        </w:rPr>
      </w:pPr>
    </w:p>
    <w:p w:rsidR="00410044" w:rsidRDefault="00410044" w:rsidP="00410044">
      <w:pPr>
        <w:spacing w:after="0"/>
        <w:jc w:val="center"/>
        <w:rPr>
          <w:rFonts w:asciiTheme="minorHAnsi" w:hAnsiTheme="minorHAnsi" w:cstheme="minorHAnsi"/>
          <w:caps/>
        </w:rPr>
      </w:pPr>
    </w:p>
    <w:p w:rsidR="00013381" w:rsidRDefault="00013381" w:rsidP="00410044">
      <w:pPr>
        <w:spacing w:after="0"/>
        <w:jc w:val="center"/>
        <w:rPr>
          <w:rFonts w:asciiTheme="minorHAnsi" w:hAnsiTheme="minorHAnsi" w:cstheme="minorHAnsi"/>
          <w:caps/>
        </w:rPr>
      </w:pPr>
    </w:p>
    <w:p w:rsidR="00013381" w:rsidRPr="00E614FB" w:rsidRDefault="00013381"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sdt>
      <w:sdtPr>
        <w:rPr>
          <w:rFonts w:asciiTheme="minorHAnsi" w:hAnsiTheme="minorHAnsi" w:cstheme="minorHAnsi"/>
          <w:caps/>
        </w:rPr>
        <w:alias w:val="Click to enter dissertation title"/>
        <w:tag w:val="Click to enter dissertation title"/>
        <w:id w:val="28311875"/>
        <w:lock w:val="sdtLocked"/>
        <w:placeholder>
          <w:docPart w:val="DefaultPlaceholder_22675703"/>
        </w:placeholder>
      </w:sdtPr>
      <w:sdtContent>
        <w:p w:rsidR="0001317C" w:rsidRDefault="00282AEB" w:rsidP="00410044">
          <w:pPr>
            <w:spacing w:after="0"/>
            <w:jc w:val="center"/>
            <w:rPr>
              <w:rFonts w:asciiTheme="minorHAnsi" w:hAnsiTheme="minorHAnsi" w:cstheme="minorHAnsi"/>
              <w:caps/>
            </w:rPr>
          </w:pPr>
          <w:r w:rsidRPr="00282AEB">
            <w:rPr>
              <w:rFonts w:asciiTheme="minorHAnsi" w:hAnsiTheme="minorHAnsi" w:cstheme="minorHAnsi"/>
              <w:caps/>
            </w:rPr>
            <w:t>Understanding the Development</w:t>
          </w:r>
        </w:p>
        <w:p w:rsidR="0001317C" w:rsidRDefault="00282AEB" w:rsidP="00410044">
          <w:pPr>
            <w:spacing w:after="0"/>
            <w:jc w:val="center"/>
            <w:rPr>
              <w:rFonts w:asciiTheme="minorHAnsi" w:hAnsiTheme="minorHAnsi" w:cstheme="minorHAnsi"/>
              <w:caps/>
            </w:rPr>
          </w:pPr>
          <w:r w:rsidRPr="00282AEB">
            <w:rPr>
              <w:rFonts w:asciiTheme="minorHAnsi" w:hAnsiTheme="minorHAnsi" w:cstheme="minorHAnsi"/>
              <w:caps/>
            </w:rPr>
            <w:t xml:space="preserve"> of Legitimate Teacher Authority through </w:t>
          </w:r>
        </w:p>
        <w:p w:rsidR="00410044" w:rsidRPr="00E614FB" w:rsidRDefault="00282AEB" w:rsidP="00410044">
          <w:pPr>
            <w:spacing w:after="0"/>
            <w:jc w:val="center"/>
            <w:rPr>
              <w:rFonts w:asciiTheme="minorHAnsi" w:hAnsiTheme="minorHAnsi" w:cstheme="minorHAnsi"/>
              <w:caps/>
            </w:rPr>
          </w:pPr>
          <w:r w:rsidRPr="00282AEB">
            <w:rPr>
              <w:rFonts w:asciiTheme="minorHAnsi" w:hAnsiTheme="minorHAnsi" w:cstheme="minorHAnsi"/>
              <w:caps/>
            </w:rPr>
            <w:t>the Teacher-Student Relationship: A Qualitative Study</w:t>
          </w:r>
        </w:p>
      </w:sdtContent>
    </w:sdt>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345F8B" w:rsidRPr="00E614FB" w:rsidRDefault="00410044" w:rsidP="00345F8B">
      <w:pPr>
        <w:spacing w:after="0"/>
        <w:jc w:val="center"/>
        <w:rPr>
          <w:rFonts w:asciiTheme="minorHAnsi" w:hAnsiTheme="minorHAnsi" w:cstheme="minorHAnsi"/>
          <w:caps/>
        </w:rPr>
      </w:pPr>
      <w:r w:rsidRPr="00E614FB">
        <w:rPr>
          <w:rFonts w:asciiTheme="minorHAnsi" w:hAnsiTheme="minorHAnsi" w:cstheme="minorHAnsi"/>
          <w:caps/>
        </w:rPr>
        <w:t xml:space="preserve">A </w:t>
      </w:r>
      <w:sdt>
        <w:sdtPr>
          <w:rPr>
            <w:rFonts w:asciiTheme="minorHAnsi" w:hAnsiTheme="minorHAnsi" w:cstheme="minorHAnsi"/>
            <w:caps/>
          </w:rPr>
          <w:alias w:val="D.M.A. candidates use &quot;document,&quot; all others use &quot;dissertation&quot;"/>
          <w:tag w:val="D.M.A. candidates use &quot;document,&quot; all others use &quot;dissertation&quot;"/>
          <w:id w:val="7592825"/>
          <w:placeholder>
            <w:docPart w:val="DefaultPlaceholder_22675704"/>
          </w:placeholder>
          <w:dropDownList>
            <w:listItem w:displayText="[DISSERTATION/DOCUMENT]" w:value="[DISSERTATION/DOCUMENT]"/>
            <w:listItem w:displayText="Dissertation" w:value="Dissertation"/>
            <w:listItem w:displayText="Document" w:value="Document"/>
          </w:dropDownList>
        </w:sdtPr>
        <w:sdtContent>
          <w:r w:rsidR="00282AEB" w:rsidDel="0009033C">
            <w:rPr>
              <w:rFonts w:asciiTheme="minorHAnsi" w:hAnsiTheme="minorHAnsi" w:cstheme="minorHAnsi"/>
              <w:caps/>
            </w:rPr>
            <w:t>Dissertation</w:t>
          </w:r>
        </w:sdtContent>
      </w:sdt>
      <w:r w:rsidRPr="00E614FB">
        <w:rPr>
          <w:rFonts w:asciiTheme="minorHAnsi" w:hAnsiTheme="minorHAnsi" w:cstheme="minorHAnsi"/>
          <w:caps/>
        </w:rPr>
        <w:t xml:space="preserve"> </w:t>
      </w:r>
      <w:sdt>
        <w:sdtPr>
          <w:rPr>
            <w:rFonts w:asciiTheme="minorHAnsi" w:hAnsiTheme="minorHAnsi" w:cstheme="minorHAnsi"/>
            <w:caps/>
          </w:rPr>
          <w:id w:val="7592826"/>
          <w:lock w:val="contentLocked"/>
          <w:placeholder>
            <w:docPart w:val="DefaultPlaceholder_22675703"/>
          </w:placeholder>
          <w:group/>
        </w:sdtPr>
        <w:sdtContent>
          <w:r w:rsidRPr="00E614FB">
            <w:rPr>
              <w:rFonts w:asciiTheme="minorHAnsi" w:hAnsiTheme="minorHAnsi" w:cstheme="minorHAnsi"/>
              <w:caps/>
            </w:rPr>
            <w:t>approved for the</w:t>
          </w:r>
        </w:sdtContent>
      </w:sdt>
    </w:p>
    <w:sdt>
      <w:sdtPr>
        <w:rPr>
          <w:rFonts w:asciiTheme="minorHAnsi" w:hAnsiTheme="minorHAnsi" w:cstheme="minorHAnsi"/>
          <w:caps/>
        </w:rPr>
        <w:alias w:val="Select the exact name of your academic unit"/>
        <w:tag w:val="Select the exact name of your academic unit"/>
        <w:id w:val="28311811"/>
        <w:placeholder>
          <w:docPart w:val="384EB1281DD84DB6A4A7221152EDBB7C"/>
        </w:placeholder>
        <w:dropDownList>
          <w:listItem w:displayText="[Exact name of your academic unit in all caps]" w:value="[Exact name of your academic unit in all caps]"/>
          <w:listItem w:displayText="School of Aerospace and Mechanical Engineering" w:value="School of Aerospace and Mechanical Engineering"/>
          <w:listItem w:displayText="Department of Anthropology" w:value="Department of Anthropology"/>
          <w:listItem w:displayText="School of Art and Art History" w:value="School of Art and Art History"/>
          <w:listItem w:displayText="Department of Bioengineering" w:value="Department of Bioengineering"/>
          <w:listItem w:displayText="Department of Biology" w:value="Department of Biology"/>
          <w:listItem w:displayText="Michael F. Price College of Business" w:value="Michael F. Price College of Business"/>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Department of Economics" w:value="Department of Economics"/>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Department of Engineering" w:value="Department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Gaylord College of Journalism and Mass Communication" w:value="Gaylord College of Journalism and Mass Communication"/>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dropDownList>
      </w:sdtPr>
      <w:sdtContent>
        <w:p w:rsidR="00345F8B" w:rsidRPr="00E614FB" w:rsidRDefault="00282AEB" w:rsidP="00345F8B">
          <w:pPr>
            <w:spacing w:after="0"/>
            <w:jc w:val="center"/>
            <w:rPr>
              <w:rFonts w:asciiTheme="minorHAnsi" w:hAnsiTheme="minorHAnsi" w:cstheme="minorHAnsi"/>
              <w:caps/>
            </w:rPr>
          </w:pPr>
          <w:r w:rsidDel="0009033C">
            <w:rPr>
              <w:rFonts w:asciiTheme="minorHAnsi" w:hAnsiTheme="minorHAnsi" w:cstheme="minorHAnsi"/>
              <w:caps/>
            </w:rPr>
            <w:t>Department of Educational Psychology</w:t>
          </w:r>
        </w:p>
      </w:sdtContent>
    </w:sdt>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sdt>
      <w:sdtPr>
        <w:rPr>
          <w:rFonts w:asciiTheme="minorHAnsi" w:hAnsiTheme="minorHAnsi" w:cstheme="minorHAnsi"/>
          <w:caps/>
        </w:rPr>
        <w:id w:val="7592827"/>
        <w:lock w:val="contentLocked"/>
        <w:placeholder>
          <w:docPart w:val="DefaultPlaceholder_22675703"/>
        </w:placeholder>
        <w:group/>
      </w:sdtPr>
      <w:sdtContent>
        <w:p w:rsidR="00410044" w:rsidRPr="00E614FB" w:rsidRDefault="00410044" w:rsidP="00410044">
          <w:pPr>
            <w:spacing w:after="0"/>
            <w:jc w:val="center"/>
            <w:rPr>
              <w:rFonts w:asciiTheme="minorHAnsi" w:hAnsiTheme="minorHAnsi" w:cstheme="minorHAnsi"/>
              <w:caps/>
            </w:rPr>
          </w:pPr>
          <w:r w:rsidRPr="00E614FB">
            <w:rPr>
              <w:rFonts w:asciiTheme="minorHAnsi" w:hAnsiTheme="minorHAnsi" w:cstheme="minorHAnsi"/>
              <w:caps/>
            </w:rPr>
            <w:t>By</w:t>
          </w:r>
        </w:p>
      </w:sdtContent>
    </w:sdt>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sdt>
      <w:sdtPr>
        <w:rPr>
          <w:rFonts w:asciiTheme="minorHAnsi" w:hAnsiTheme="minorHAnsi" w:cstheme="minorHAnsi"/>
          <w:caps/>
        </w:rPr>
        <w:id w:val="7592828"/>
        <w:lock w:val="contentLocked"/>
        <w:placeholder>
          <w:docPart w:val="DefaultPlaceholder_22675703"/>
        </w:placeholder>
        <w:group/>
      </w:sdtPr>
      <w:sdtContent>
        <w:p w:rsidR="00410044" w:rsidRPr="00E614FB" w:rsidRDefault="00410044" w:rsidP="00410044">
          <w:pPr>
            <w:spacing w:after="0"/>
            <w:jc w:val="right"/>
            <w:rPr>
              <w:rFonts w:asciiTheme="minorHAnsi" w:hAnsiTheme="minorHAnsi" w:cstheme="minorHAnsi"/>
              <w:caps/>
            </w:rPr>
          </w:pPr>
          <w:r w:rsidRPr="00E614FB">
            <w:rPr>
              <w:rFonts w:asciiTheme="minorHAnsi" w:hAnsiTheme="minorHAnsi" w:cstheme="minorHAnsi"/>
              <w:caps/>
            </w:rPr>
            <w:t>______________________________</w:t>
          </w:r>
        </w:p>
      </w:sdtContent>
    </w:sdt>
    <w:p w:rsidR="00410044" w:rsidRPr="00E614FB" w:rsidRDefault="000F4BD3" w:rsidP="00410044">
      <w:pPr>
        <w:spacing w:after="0"/>
        <w:jc w:val="right"/>
        <w:rPr>
          <w:rFonts w:asciiTheme="minorHAnsi" w:hAnsiTheme="minorHAnsi" w:cstheme="minorHAnsi"/>
        </w:rPr>
      </w:pPr>
      <w:sdt>
        <w:sdtPr>
          <w:rPr>
            <w:rFonts w:asciiTheme="minorHAnsi" w:hAnsiTheme="minorHAnsi" w:cstheme="minorHAnsi"/>
          </w:rPr>
          <w:id w:val="7592835"/>
          <w:lock w:val="contentLocked"/>
          <w:placeholder>
            <w:docPart w:val="DefaultPlaceholder_22675703"/>
          </w:placeholder>
          <w:group/>
        </w:sdtPr>
        <w:sdtContent>
          <w:r w:rsidR="00224CAB" w:rsidRPr="00E614FB">
            <w:rPr>
              <w:rFonts w:asciiTheme="minorHAnsi" w:hAnsiTheme="minorHAnsi" w:cstheme="minorHAnsi"/>
            </w:rPr>
            <w:t>Dr.</w:t>
          </w:r>
        </w:sdtContent>
      </w:sdt>
      <w:r w:rsidR="00224CAB" w:rsidRPr="00E614FB">
        <w:rPr>
          <w:rFonts w:asciiTheme="minorHAnsi" w:hAnsiTheme="minorHAnsi" w:cstheme="minorHAnsi"/>
        </w:rPr>
        <w:t xml:space="preserve"> </w:t>
      </w:r>
      <w:sdt>
        <w:sdtPr>
          <w:rPr>
            <w:rFonts w:asciiTheme="minorHAnsi" w:hAnsiTheme="minorHAnsi" w:cstheme="minorHAnsi"/>
          </w:rPr>
          <w:alias w:val="Click to enter committee chair name"/>
          <w:tag w:val="committee chair"/>
          <w:id w:val="28311840"/>
          <w:lock w:val="sdtLocked"/>
          <w:placeholder>
            <w:docPart w:val="DefaultPlaceholder_22675703"/>
          </w:placeholder>
        </w:sdtPr>
        <w:sdtContent>
          <w:r w:rsidR="00F2371B">
            <w:rPr>
              <w:rFonts w:asciiTheme="minorHAnsi" w:hAnsiTheme="minorHAnsi" w:cstheme="minorHAnsi"/>
            </w:rPr>
            <w:t>Ji</w:t>
          </w:r>
          <w:r w:rsidR="00282AEB">
            <w:rPr>
              <w:rFonts w:asciiTheme="minorHAnsi" w:hAnsiTheme="minorHAnsi" w:cstheme="minorHAnsi"/>
            </w:rPr>
            <w:t xml:space="preserve"> Hong</w:t>
          </w:r>
        </w:sdtContent>
      </w:sdt>
      <w:sdt>
        <w:sdtPr>
          <w:rPr>
            <w:rFonts w:asciiTheme="minorHAnsi" w:hAnsiTheme="minorHAnsi" w:cstheme="minorHAnsi"/>
          </w:rPr>
          <w:id w:val="7592829"/>
          <w:lock w:val="contentLocked"/>
          <w:placeholder>
            <w:docPart w:val="DefaultPlaceholder_22675703"/>
          </w:placeholder>
          <w:group/>
        </w:sdtPr>
        <w:sdtContent>
          <w:r w:rsidR="00410044" w:rsidRPr="00E614FB">
            <w:rPr>
              <w:rFonts w:asciiTheme="minorHAnsi" w:hAnsiTheme="minorHAnsi" w:cstheme="minorHAnsi"/>
            </w:rPr>
            <w:t>, Chair</w:t>
          </w:r>
        </w:sdtContent>
      </w:sdt>
    </w:p>
    <w:p w:rsidR="00410044" w:rsidRPr="00E614FB" w:rsidRDefault="00410044" w:rsidP="00410044">
      <w:pPr>
        <w:spacing w:after="0"/>
        <w:jc w:val="right"/>
        <w:rPr>
          <w:rFonts w:asciiTheme="minorHAnsi" w:hAnsiTheme="minorHAnsi" w:cstheme="minorHAnsi"/>
        </w:rPr>
      </w:pPr>
    </w:p>
    <w:p w:rsidR="00410044" w:rsidRPr="00E614FB" w:rsidRDefault="00410044" w:rsidP="00410044">
      <w:pPr>
        <w:spacing w:after="0"/>
        <w:jc w:val="right"/>
        <w:rPr>
          <w:rFonts w:asciiTheme="minorHAnsi" w:hAnsiTheme="minorHAnsi" w:cstheme="minorHAnsi"/>
        </w:rPr>
      </w:pPr>
    </w:p>
    <w:sdt>
      <w:sdtPr>
        <w:rPr>
          <w:rFonts w:asciiTheme="minorHAnsi" w:hAnsiTheme="minorHAnsi" w:cstheme="minorHAnsi"/>
        </w:rPr>
        <w:id w:val="7592830"/>
        <w:lock w:val="contentLocked"/>
        <w:placeholder>
          <w:docPart w:val="DefaultPlaceholder_22675703"/>
        </w:placeholder>
        <w:group/>
      </w:sdtPr>
      <w:sdtContent>
        <w:p w:rsidR="00410044" w:rsidRPr="00E614FB" w:rsidRDefault="00410044" w:rsidP="00410044">
          <w:pPr>
            <w:spacing w:after="0"/>
            <w:jc w:val="right"/>
            <w:rPr>
              <w:rFonts w:asciiTheme="minorHAnsi" w:hAnsiTheme="minorHAnsi" w:cstheme="minorHAnsi"/>
            </w:rPr>
          </w:pPr>
          <w:r w:rsidRPr="00E614FB">
            <w:rPr>
              <w:rFonts w:asciiTheme="minorHAnsi" w:hAnsiTheme="minorHAnsi" w:cstheme="minorHAnsi"/>
            </w:rPr>
            <w:t>______________________________</w:t>
          </w:r>
        </w:p>
      </w:sdtContent>
    </w:sdt>
    <w:p w:rsidR="00410044" w:rsidRPr="00E614FB" w:rsidRDefault="000F4BD3" w:rsidP="00410044">
      <w:pPr>
        <w:spacing w:after="0"/>
        <w:jc w:val="right"/>
        <w:rPr>
          <w:rFonts w:asciiTheme="minorHAnsi" w:hAnsiTheme="minorHAnsi" w:cstheme="minorHAnsi"/>
        </w:rPr>
      </w:pPr>
      <w:sdt>
        <w:sdtPr>
          <w:rPr>
            <w:rFonts w:asciiTheme="minorHAnsi" w:hAnsiTheme="minorHAnsi" w:cstheme="minorHAnsi"/>
          </w:rPr>
          <w:alias w:val="Select the appropriate prefix"/>
          <w:tag w:val="Prefix"/>
          <w:id w:val="28311845"/>
          <w:placeholder>
            <w:docPart w:val="DefaultPlaceholder_22675704"/>
          </w:placeholder>
          <w:dropDownList>
            <w:listItem w:displayText="[Prefix]" w:value="[Prefix]"/>
            <w:listItem w:displayText="Dr." w:value="Dr."/>
            <w:listItem w:displayText="Mr." w:value="Mr."/>
            <w:listItem w:displayText="Mrs." w:value="Mrs."/>
            <w:listItem w:displayText="Ms." w:value="Ms."/>
          </w:dropDownList>
        </w:sdtPr>
        <w:sdtContent>
          <w:r w:rsidR="00282AEB" w:rsidDel="0009033C">
            <w:rPr>
              <w:rFonts w:asciiTheme="minorHAnsi" w:hAnsiTheme="minorHAnsi" w:cstheme="minorHAnsi"/>
            </w:rPr>
            <w:t>Dr.</w:t>
          </w:r>
        </w:sdtContent>
      </w:sdt>
      <w:r w:rsidR="00410044" w:rsidRPr="00E614FB">
        <w:rPr>
          <w:rFonts w:asciiTheme="minorHAnsi" w:hAnsiTheme="minorHAnsi" w:cstheme="minorHAnsi"/>
        </w:rPr>
        <w:t xml:space="preserve"> </w:t>
      </w:r>
      <w:sdt>
        <w:sdtPr>
          <w:rPr>
            <w:rFonts w:asciiTheme="minorHAnsi" w:hAnsiTheme="minorHAnsi" w:cstheme="minorHAnsi"/>
          </w:rPr>
          <w:alias w:val="Click to enter 2nd member name"/>
          <w:tag w:val="2nd member"/>
          <w:id w:val="28311849"/>
          <w:lock w:val="sdtLocked"/>
          <w:placeholder>
            <w:docPart w:val="DefaultPlaceholder_22675703"/>
          </w:placeholder>
        </w:sdtPr>
        <w:sdtContent>
          <w:r w:rsidR="00282AEB">
            <w:rPr>
              <w:rFonts w:asciiTheme="minorHAnsi" w:hAnsiTheme="minorHAnsi" w:cstheme="minorHAnsi"/>
            </w:rPr>
            <w:t>Xun Ge</w:t>
          </w:r>
        </w:sdtContent>
      </w:sdt>
    </w:p>
    <w:p w:rsidR="00825684" w:rsidRPr="00E614FB" w:rsidRDefault="00825684" w:rsidP="00825684">
      <w:pPr>
        <w:spacing w:after="0"/>
        <w:jc w:val="right"/>
        <w:rPr>
          <w:rFonts w:asciiTheme="minorHAnsi" w:hAnsiTheme="minorHAnsi" w:cstheme="minorHAnsi"/>
        </w:rPr>
      </w:pPr>
    </w:p>
    <w:p w:rsidR="00825684" w:rsidRPr="00E614FB" w:rsidRDefault="00825684" w:rsidP="00825684">
      <w:pPr>
        <w:spacing w:after="0"/>
        <w:jc w:val="right"/>
        <w:rPr>
          <w:rFonts w:asciiTheme="minorHAnsi" w:hAnsiTheme="minorHAnsi" w:cstheme="minorHAnsi"/>
        </w:rPr>
      </w:pPr>
    </w:p>
    <w:sdt>
      <w:sdtPr>
        <w:rPr>
          <w:rFonts w:asciiTheme="minorHAnsi" w:hAnsiTheme="minorHAnsi" w:cstheme="minorHAnsi"/>
        </w:rPr>
        <w:id w:val="7592831"/>
        <w:lock w:val="contentLocked"/>
        <w:placeholder>
          <w:docPart w:val="DefaultPlaceholder_22675703"/>
        </w:placeholder>
        <w:group/>
      </w:sdtPr>
      <w:sdtContent>
        <w:p w:rsidR="00825684" w:rsidRPr="00E614FB" w:rsidRDefault="00825684" w:rsidP="00825684">
          <w:pPr>
            <w:spacing w:after="0"/>
            <w:jc w:val="right"/>
            <w:rPr>
              <w:rFonts w:asciiTheme="minorHAnsi" w:hAnsiTheme="minorHAnsi" w:cstheme="minorHAnsi"/>
            </w:rPr>
          </w:pPr>
          <w:r w:rsidRPr="00E614FB">
            <w:rPr>
              <w:rFonts w:asciiTheme="minorHAnsi" w:hAnsiTheme="minorHAnsi" w:cstheme="minorHAnsi"/>
            </w:rPr>
            <w:t>______________________________</w:t>
          </w:r>
        </w:p>
      </w:sdtContent>
    </w:sdt>
    <w:p w:rsidR="00825684" w:rsidRPr="00E614FB" w:rsidRDefault="000F4BD3" w:rsidP="00825684">
      <w:pPr>
        <w:spacing w:after="0"/>
        <w:jc w:val="right"/>
        <w:rPr>
          <w:rFonts w:asciiTheme="minorHAnsi" w:hAnsiTheme="minorHAnsi" w:cstheme="minorHAnsi"/>
        </w:rPr>
      </w:pPr>
      <w:sdt>
        <w:sdtPr>
          <w:rPr>
            <w:rFonts w:asciiTheme="minorHAnsi" w:hAnsiTheme="minorHAnsi" w:cstheme="minorHAnsi"/>
          </w:rPr>
          <w:alias w:val="Select the appropriate prefix"/>
          <w:tag w:val="Prefix"/>
          <w:id w:val="28311857"/>
          <w:placeholder>
            <w:docPart w:val="5012952D2F334927B97B3ABCDDF5CA5D"/>
          </w:placeholder>
          <w:dropDownList>
            <w:listItem w:displayText="[Prefix]" w:value="[Prefix]"/>
            <w:listItem w:displayText="Dr." w:value="Dr."/>
            <w:listItem w:displayText="Mr." w:value="Mr."/>
            <w:listItem w:displayText="Mrs." w:value="Mrs."/>
            <w:listItem w:displayText="Ms." w:value="Ms."/>
          </w:dropDownList>
        </w:sdtPr>
        <w:sdtContent>
          <w:r w:rsidR="00282AEB" w:rsidDel="0009033C">
            <w:rPr>
              <w:rFonts w:asciiTheme="minorHAnsi" w:hAnsiTheme="minorHAnsi" w:cstheme="minorHAnsi"/>
            </w:rPr>
            <w:t>Dr.</w:t>
          </w:r>
        </w:sdtContent>
      </w:sdt>
      <w:r w:rsidR="00825684" w:rsidRPr="00E614FB">
        <w:rPr>
          <w:rFonts w:asciiTheme="minorHAnsi" w:hAnsiTheme="minorHAnsi" w:cstheme="minorHAnsi"/>
        </w:rPr>
        <w:t xml:space="preserve"> </w:t>
      </w:r>
      <w:sdt>
        <w:sdtPr>
          <w:rPr>
            <w:rFonts w:asciiTheme="minorHAnsi" w:hAnsiTheme="minorHAnsi" w:cstheme="minorHAnsi"/>
          </w:rPr>
          <w:alias w:val="Click to enter 3rd member name"/>
          <w:tag w:val="3rd member"/>
          <w:id w:val="28311858"/>
          <w:placeholder>
            <w:docPart w:val="5FAB1FB5E15348DABA0AA160ACC9FF74"/>
          </w:placeholder>
        </w:sdtPr>
        <w:sdtContent>
          <w:r w:rsidR="00282AEB">
            <w:rPr>
              <w:rFonts w:asciiTheme="minorHAnsi" w:hAnsiTheme="minorHAnsi" w:cstheme="minorHAnsi"/>
            </w:rPr>
            <w:t>Barbara Greene</w:t>
          </w:r>
        </w:sdtContent>
      </w:sdt>
    </w:p>
    <w:p w:rsidR="00825684" w:rsidRPr="00E614FB" w:rsidRDefault="00825684" w:rsidP="00825684">
      <w:pPr>
        <w:spacing w:after="0"/>
        <w:jc w:val="right"/>
        <w:rPr>
          <w:rFonts w:asciiTheme="minorHAnsi" w:hAnsiTheme="minorHAnsi" w:cstheme="minorHAnsi"/>
        </w:rPr>
      </w:pPr>
    </w:p>
    <w:p w:rsidR="00825684" w:rsidRPr="00E614FB" w:rsidRDefault="00825684" w:rsidP="00825684">
      <w:pPr>
        <w:spacing w:after="0"/>
        <w:jc w:val="right"/>
        <w:rPr>
          <w:rFonts w:asciiTheme="minorHAnsi" w:hAnsiTheme="minorHAnsi" w:cstheme="minorHAnsi"/>
        </w:rPr>
      </w:pPr>
    </w:p>
    <w:sdt>
      <w:sdtPr>
        <w:rPr>
          <w:rFonts w:asciiTheme="minorHAnsi" w:hAnsiTheme="minorHAnsi" w:cstheme="minorHAnsi"/>
        </w:rPr>
        <w:id w:val="7592832"/>
        <w:lock w:val="contentLocked"/>
        <w:placeholder>
          <w:docPart w:val="DefaultPlaceholder_22675703"/>
        </w:placeholder>
        <w:group/>
      </w:sdtPr>
      <w:sdtContent>
        <w:p w:rsidR="00825684" w:rsidRPr="00E614FB" w:rsidRDefault="00825684" w:rsidP="00825684">
          <w:pPr>
            <w:spacing w:after="0"/>
            <w:jc w:val="right"/>
            <w:rPr>
              <w:rFonts w:asciiTheme="minorHAnsi" w:hAnsiTheme="minorHAnsi" w:cstheme="minorHAnsi"/>
            </w:rPr>
          </w:pPr>
          <w:r w:rsidRPr="00E614FB">
            <w:rPr>
              <w:rFonts w:asciiTheme="minorHAnsi" w:hAnsiTheme="minorHAnsi" w:cstheme="minorHAnsi"/>
            </w:rPr>
            <w:t>______________________________</w:t>
          </w:r>
        </w:p>
      </w:sdtContent>
    </w:sdt>
    <w:p w:rsidR="00825684" w:rsidRPr="00E614FB" w:rsidRDefault="000F4BD3" w:rsidP="00825684">
      <w:pPr>
        <w:spacing w:after="0"/>
        <w:jc w:val="right"/>
        <w:rPr>
          <w:rFonts w:asciiTheme="minorHAnsi" w:hAnsiTheme="minorHAnsi" w:cstheme="minorHAnsi"/>
        </w:rPr>
      </w:pPr>
      <w:sdt>
        <w:sdtPr>
          <w:rPr>
            <w:rFonts w:asciiTheme="minorHAnsi" w:hAnsiTheme="minorHAnsi" w:cstheme="minorHAnsi"/>
          </w:rPr>
          <w:alias w:val="Select the appropriate prefix"/>
          <w:tag w:val="Prefix"/>
          <w:id w:val="28311859"/>
          <w:placeholder>
            <w:docPart w:val="2613775B354B424AB754EC5C5EDF9F93"/>
          </w:placeholder>
          <w:dropDownList>
            <w:listItem w:displayText="[Prefix]" w:value="[Prefix]"/>
            <w:listItem w:displayText="Dr." w:value="Dr."/>
            <w:listItem w:displayText="Mr." w:value="Mr."/>
            <w:listItem w:displayText="Mrs." w:value="Mrs."/>
            <w:listItem w:displayText="Ms." w:value="Ms."/>
          </w:dropDownList>
        </w:sdtPr>
        <w:sdtContent>
          <w:r w:rsidR="00282AEB" w:rsidDel="0009033C">
            <w:rPr>
              <w:rFonts w:asciiTheme="minorHAnsi" w:hAnsiTheme="minorHAnsi" w:cstheme="minorHAnsi"/>
            </w:rPr>
            <w:t>Dr.</w:t>
          </w:r>
        </w:sdtContent>
      </w:sdt>
      <w:r w:rsidR="00825684" w:rsidRPr="00E614FB">
        <w:rPr>
          <w:rFonts w:asciiTheme="minorHAnsi" w:hAnsiTheme="minorHAnsi" w:cstheme="minorHAnsi"/>
        </w:rPr>
        <w:t xml:space="preserve"> </w:t>
      </w:r>
      <w:sdt>
        <w:sdtPr>
          <w:rPr>
            <w:rFonts w:asciiTheme="minorHAnsi" w:hAnsiTheme="minorHAnsi" w:cstheme="minorHAnsi"/>
          </w:rPr>
          <w:alias w:val="Click to enter 4th member name"/>
          <w:tag w:val="4th member"/>
          <w:id w:val="28311860"/>
          <w:placeholder>
            <w:docPart w:val="7A19CBBEBA334B5EB6066CBA073C5C45"/>
          </w:placeholder>
        </w:sdtPr>
        <w:sdtContent>
          <w:r w:rsidR="00F2371B">
            <w:rPr>
              <w:rFonts w:asciiTheme="minorHAnsi" w:hAnsiTheme="minorHAnsi" w:cstheme="minorHAnsi"/>
            </w:rPr>
            <w:t>Mae</w:t>
          </w:r>
          <w:r w:rsidR="00282AEB">
            <w:rPr>
              <w:rFonts w:asciiTheme="minorHAnsi" w:hAnsiTheme="minorHAnsi" w:cstheme="minorHAnsi"/>
            </w:rPr>
            <w:t>ghan Hennessey</w:t>
          </w:r>
        </w:sdtContent>
      </w:sdt>
    </w:p>
    <w:p w:rsidR="00825684" w:rsidRPr="00E614FB" w:rsidRDefault="00825684" w:rsidP="00825684">
      <w:pPr>
        <w:spacing w:after="0"/>
        <w:jc w:val="right"/>
        <w:rPr>
          <w:rFonts w:asciiTheme="minorHAnsi" w:hAnsiTheme="minorHAnsi" w:cstheme="minorHAnsi"/>
        </w:rPr>
      </w:pPr>
    </w:p>
    <w:p w:rsidR="00825684" w:rsidRPr="00E614FB" w:rsidRDefault="00825684" w:rsidP="00825684">
      <w:pPr>
        <w:spacing w:after="0"/>
        <w:jc w:val="right"/>
        <w:rPr>
          <w:rFonts w:asciiTheme="minorHAnsi" w:hAnsiTheme="minorHAnsi" w:cstheme="minorHAnsi"/>
        </w:rPr>
      </w:pPr>
    </w:p>
    <w:sdt>
      <w:sdtPr>
        <w:rPr>
          <w:rFonts w:asciiTheme="minorHAnsi" w:hAnsiTheme="minorHAnsi" w:cstheme="minorHAnsi"/>
        </w:rPr>
        <w:id w:val="7592833"/>
        <w:lock w:val="contentLocked"/>
        <w:placeholder>
          <w:docPart w:val="DefaultPlaceholder_22675703"/>
        </w:placeholder>
        <w:group/>
      </w:sdtPr>
      <w:sdtContent>
        <w:p w:rsidR="00825684" w:rsidRPr="00E614FB" w:rsidRDefault="00825684" w:rsidP="00825684">
          <w:pPr>
            <w:spacing w:after="0"/>
            <w:jc w:val="right"/>
            <w:rPr>
              <w:rFonts w:asciiTheme="minorHAnsi" w:hAnsiTheme="minorHAnsi" w:cstheme="minorHAnsi"/>
            </w:rPr>
          </w:pPr>
          <w:r w:rsidRPr="00E614FB">
            <w:rPr>
              <w:rFonts w:asciiTheme="minorHAnsi" w:hAnsiTheme="minorHAnsi" w:cstheme="minorHAnsi"/>
            </w:rPr>
            <w:t>______________________________</w:t>
          </w:r>
        </w:p>
      </w:sdtContent>
    </w:sdt>
    <w:p w:rsidR="00825684" w:rsidRPr="00E614FB" w:rsidRDefault="000F4BD3" w:rsidP="00825684">
      <w:pPr>
        <w:spacing w:after="0"/>
        <w:jc w:val="right"/>
        <w:rPr>
          <w:rFonts w:asciiTheme="minorHAnsi" w:hAnsiTheme="minorHAnsi" w:cstheme="minorHAnsi"/>
        </w:rPr>
      </w:pPr>
      <w:sdt>
        <w:sdtPr>
          <w:rPr>
            <w:rFonts w:asciiTheme="minorHAnsi" w:hAnsiTheme="minorHAnsi" w:cstheme="minorHAnsi"/>
          </w:rPr>
          <w:alias w:val="Select the appropriate prefix"/>
          <w:tag w:val="Prefix"/>
          <w:id w:val="28311861"/>
          <w:placeholder>
            <w:docPart w:val="40DEB334B1214EAB8BECEA2C35410828"/>
          </w:placeholder>
          <w:dropDownList>
            <w:listItem w:displayText="[Prefix]" w:value="[Prefix]"/>
            <w:listItem w:displayText="Dr." w:value="Dr."/>
            <w:listItem w:displayText="Mr." w:value="Mr."/>
            <w:listItem w:displayText="Mrs." w:value="Mrs."/>
            <w:listItem w:displayText="Ms." w:value="Ms."/>
          </w:dropDownList>
        </w:sdtPr>
        <w:sdtContent>
          <w:r w:rsidR="00282AEB" w:rsidDel="0009033C">
            <w:rPr>
              <w:rFonts w:asciiTheme="minorHAnsi" w:hAnsiTheme="minorHAnsi" w:cstheme="minorHAnsi"/>
            </w:rPr>
            <w:t>Dr.</w:t>
          </w:r>
        </w:sdtContent>
      </w:sdt>
      <w:r w:rsidR="00825684" w:rsidRPr="00E614FB">
        <w:rPr>
          <w:rFonts w:asciiTheme="minorHAnsi" w:hAnsiTheme="minorHAnsi" w:cstheme="minorHAnsi"/>
        </w:rPr>
        <w:t xml:space="preserve"> </w:t>
      </w:r>
      <w:sdt>
        <w:sdtPr>
          <w:rPr>
            <w:rFonts w:asciiTheme="minorHAnsi" w:hAnsiTheme="minorHAnsi" w:cstheme="minorHAnsi"/>
          </w:rPr>
          <w:alias w:val="Click to enter 5th member name"/>
          <w:tag w:val="5th member"/>
          <w:id w:val="28311862"/>
          <w:placeholder>
            <w:docPart w:val="F4E1D8E92F2F42A49593A2DCA94FDE4B"/>
          </w:placeholder>
        </w:sdtPr>
        <w:sdtContent>
          <w:r w:rsidR="00282AEB">
            <w:rPr>
              <w:rFonts w:asciiTheme="minorHAnsi" w:hAnsiTheme="minorHAnsi" w:cstheme="minorHAnsi"/>
            </w:rPr>
            <w:t>Norah Dunbar</w:t>
          </w:r>
        </w:sdtContent>
      </w:sdt>
    </w:p>
    <w:p w:rsidR="00224CAB" w:rsidRPr="00E614FB" w:rsidRDefault="00224CAB" w:rsidP="00224CAB">
      <w:pPr>
        <w:spacing w:after="0"/>
        <w:jc w:val="right"/>
        <w:rPr>
          <w:rFonts w:asciiTheme="minorHAnsi" w:hAnsiTheme="minorHAnsi" w:cstheme="minorHAnsi"/>
        </w:rPr>
      </w:pPr>
    </w:p>
    <w:p w:rsidR="00224CAB" w:rsidRPr="00E614FB" w:rsidRDefault="00224CAB" w:rsidP="00224CAB">
      <w:pPr>
        <w:spacing w:after="0"/>
        <w:jc w:val="right"/>
        <w:rPr>
          <w:rFonts w:asciiTheme="minorHAnsi" w:hAnsiTheme="minorHAnsi" w:cstheme="minorHAnsi"/>
        </w:rPr>
      </w:pPr>
    </w:p>
    <w:p w:rsidR="00410044" w:rsidRPr="00E614FB" w:rsidRDefault="00410044">
      <w:pPr>
        <w:rPr>
          <w:rFonts w:asciiTheme="minorHAnsi" w:hAnsiTheme="minorHAnsi" w:cstheme="minorHAnsi"/>
        </w:rPr>
      </w:pPr>
      <w:r w:rsidRPr="00E614FB">
        <w:rPr>
          <w:rFonts w:asciiTheme="minorHAnsi" w:hAnsiTheme="minorHAnsi" w:cstheme="minorHAnsi"/>
        </w:rPr>
        <w:br w:type="page"/>
      </w: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0F4BD3" w:rsidP="00410044">
      <w:pPr>
        <w:spacing w:after="0"/>
        <w:jc w:val="center"/>
        <w:rPr>
          <w:rFonts w:asciiTheme="minorHAnsi" w:hAnsiTheme="minorHAnsi" w:cstheme="minorHAnsi"/>
        </w:rPr>
      </w:pPr>
      <w:sdt>
        <w:sdtPr>
          <w:rPr>
            <w:rFonts w:asciiTheme="minorHAnsi" w:hAnsiTheme="minorHAnsi" w:cstheme="minorHAnsi"/>
          </w:rPr>
          <w:id w:val="7592836"/>
          <w:lock w:val="contentLocked"/>
          <w:placeholder>
            <w:docPart w:val="DefaultPlaceholder_22675703"/>
          </w:placeholder>
          <w:group/>
        </w:sdtPr>
        <w:sdtContent>
          <w:r w:rsidR="00410044" w:rsidRPr="00E614FB">
            <w:rPr>
              <w:rFonts w:asciiTheme="minorHAnsi" w:hAnsiTheme="minorHAnsi" w:cstheme="minorHAnsi"/>
            </w:rPr>
            <w:t>© Copyright by</w:t>
          </w:r>
        </w:sdtContent>
      </w:sdt>
      <w:r w:rsidR="00410044" w:rsidRPr="00E614FB">
        <w:rPr>
          <w:rFonts w:asciiTheme="minorHAnsi" w:hAnsiTheme="minorHAnsi" w:cstheme="minorHAnsi"/>
        </w:rPr>
        <w:t xml:space="preserve"> </w:t>
      </w:r>
      <w:sdt>
        <w:sdtPr>
          <w:rPr>
            <w:rFonts w:asciiTheme="minorHAnsi" w:hAnsiTheme="minorHAnsi" w:cstheme="minorHAnsi"/>
            <w:caps/>
          </w:rPr>
          <w:alias w:val="Click to enter your name (must match University records)"/>
          <w:tag w:val="Click to enter your name (must match University records)"/>
          <w:id w:val="28311881"/>
          <w:lock w:val="sdtLocked"/>
          <w:placeholder>
            <w:docPart w:val="DefaultPlaceholder_22675703"/>
          </w:placeholder>
        </w:sdtPr>
        <w:sdtContent>
          <w:r w:rsidR="00F2371B">
            <w:rPr>
              <w:rFonts w:asciiTheme="minorHAnsi" w:hAnsiTheme="minorHAnsi" w:cstheme="minorHAnsi"/>
              <w:caps/>
            </w:rPr>
            <w:t>Robin Renea Roberson</w:t>
          </w:r>
        </w:sdtContent>
      </w:sdt>
      <w:r w:rsidR="00410044" w:rsidRPr="00E614FB">
        <w:rPr>
          <w:rFonts w:asciiTheme="minorHAnsi" w:hAnsiTheme="minorHAnsi" w:cstheme="minorHAnsi"/>
        </w:rPr>
        <w:t xml:space="preserve"> </w:t>
      </w:r>
      <w:sdt>
        <w:sdtPr>
          <w:rPr>
            <w:rFonts w:asciiTheme="minorHAnsi" w:hAnsiTheme="minorHAnsi" w:cstheme="minorHAnsi"/>
          </w:rPr>
          <w:alias w:val="Click to enter the year you are depositing the dissertation"/>
          <w:tag w:val="Click to enter the year you are depositing the dissertation"/>
          <w:id w:val="28311882"/>
          <w:lock w:val="sdtLocked"/>
          <w:placeholder>
            <w:docPart w:val="DefaultPlaceholder_22675703"/>
          </w:placeholder>
        </w:sdtPr>
        <w:sdtContent>
          <w:r w:rsidR="00F2371B">
            <w:rPr>
              <w:rFonts w:asciiTheme="minorHAnsi" w:hAnsiTheme="minorHAnsi" w:cstheme="minorHAnsi"/>
            </w:rPr>
            <w:t>201</w:t>
          </w:r>
          <w:r w:rsidR="000F7BB9">
            <w:rPr>
              <w:rFonts w:asciiTheme="minorHAnsi" w:hAnsiTheme="minorHAnsi" w:cstheme="minorHAnsi"/>
            </w:rPr>
            <w:t>4</w:t>
          </w:r>
        </w:sdtContent>
      </w:sdt>
    </w:p>
    <w:p w:rsidR="00410044" w:rsidRPr="00E614FB" w:rsidRDefault="00410044" w:rsidP="00410044">
      <w:pPr>
        <w:spacing w:after="0"/>
        <w:jc w:val="center"/>
        <w:rPr>
          <w:rFonts w:asciiTheme="minorHAnsi" w:hAnsiTheme="minorHAnsi" w:cstheme="minorHAnsi"/>
        </w:rPr>
      </w:pPr>
      <w:r w:rsidRPr="00E614FB">
        <w:rPr>
          <w:rFonts w:asciiTheme="minorHAnsi" w:hAnsiTheme="minorHAnsi" w:cstheme="minorHAnsi"/>
        </w:rPr>
        <w:t>All Rights Reserved.</w:t>
      </w:r>
    </w:p>
    <w:p w:rsidR="00410044" w:rsidRPr="00E614FB" w:rsidRDefault="00410044">
      <w:pPr>
        <w:rPr>
          <w:rFonts w:asciiTheme="minorHAnsi" w:hAnsiTheme="minorHAnsi" w:cstheme="minorHAnsi"/>
        </w:rPr>
      </w:pPr>
      <w:r w:rsidRPr="00E614FB">
        <w:rPr>
          <w:rFonts w:asciiTheme="minorHAnsi" w:hAnsiTheme="minorHAnsi" w:cstheme="minorHAnsi"/>
        </w:rPr>
        <w:br w:type="page"/>
      </w:r>
    </w:p>
    <w:p w:rsidR="00983694" w:rsidRDefault="00983694" w:rsidP="00410044">
      <w:pPr>
        <w:spacing w:after="0" w:line="480" w:lineRule="auto"/>
        <w:rPr>
          <w:rFonts w:asciiTheme="minorHAnsi" w:hAnsiTheme="minorHAnsi" w:cstheme="minorHAnsi"/>
        </w:rPr>
      </w:pPr>
    </w:p>
    <w:p w:rsidR="00983694" w:rsidRPr="000C1A22" w:rsidRDefault="00983694" w:rsidP="00983694">
      <w:pPr>
        <w:spacing w:after="0" w:line="480" w:lineRule="auto"/>
        <w:jc w:val="center"/>
        <w:rPr>
          <w:rFonts w:asciiTheme="minorHAnsi" w:hAnsiTheme="minorHAnsi" w:cstheme="minorHAnsi"/>
        </w:rPr>
      </w:pPr>
      <w:r w:rsidRPr="000C1A22">
        <w:rPr>
          <w:rFonts w:asciiTheme="minorHAnsi" w:hAnsiTheme="minorHAnsi" w:cstheme="minorHAnsi"/>
        </w:rPr>
        <w:t>Dedication</w:t>
      </w:r>
    </w:p>
    <w:p w:rsidR="00410044" w:rsidRPr="00E614FB" w:rsidRDefault="00191C75" w:rsidP="00410044">
      <w:pPr>
        <w:spacing w:after="0" w:line="480" w:lineRule="auto"/>
        <w:rPr>
          <w:rFonts w:asciiTheme="minorHAnsi" w:hAnsiTheme="minorHAnsi" w:cstheme="minorHAnsi"/>
        </w:rPr>
        <w:sectPr w:rsidR="00410044" w:rsidRPr="00E614FB" w:rsidSect="00410044">
          <w:pgSz w:w="12240" w:h="15840"/>
          <w:pgMar w:top="1440" w:right="1440" w:bottom="1440" w:left="2304" w:header="720" w:footer="720" w:gutter="0"/>
          <w:cols w:space="720"/>
          <w:docGrid w:linePitch="360"/>
        </w:sectPr>
      </w:pPr>
      <w:r>
        <w:rPr>
          <w:rFonts w:asciiTheme="minorHAnsi" w:hAnsiTheme="minorHAnsi" w:cstheme="minorHAnsi"/>
        </w:rPr>
        <w:t>I dedicate this dissertation to my family</w:t>
      </w:r>
      <w:r w:rsidR="004F4400">
        <w:rPr>
          <w:rFonts w:asciiTheme="minorHAnsi" w:hAnsiTheme="minorHAnsi" w:cstheme="minorHAnsi"/>
        </w:rPr>
        <w:t>:</w:t>
      </w:r>
      <w:r>
        <w:rPr>
          <w:rFonts w:asciiTheme="minorHAnsi" w:hAnsiTheme="minorHAnsi" w:cstheme="minorHAnsi"/>
        </w:rPr>
        <w:t xml:space="preserve"> my husband Scott Roberson and my sons, Buck </w:t>
      </w:r>
      <w:r w:rsidR="00BC1E2C">
        <w:rPr>
          <w:rFonts w:asciiTheme="minorHAnsi" w:hAnsiTheme="minorHAnsi" w:cstheme="minorHAnsi"/>
        </w:rPr>
        <w:t xml:space="preserve">Roberson </w:t>
      </w:r>
      <w:r>
        <w:rPr>
          <w:rFonts w:asciiTheme="minorHAnsi" w:hAnsiTheme="minorHAnsi" w:cstheme="minorHAnsi"/>
        </w:rPr>
        <w:t xml:space="preserve">and Dakota Roberson. Without their </w:t>
      </w:r>
      <w:r w:rsidR="004F4400">
        <w:rPr>
          <w:rFonts w:asciiTheme="minorHAnsi" w:hAnsiTheme="minorHAnsi" w:cstheme="minorHAnsi"/>
        </w:rPr>
        <w:t xml:space="preserve">love, </w:t>
      </w:r>
      <w:r>
        <w:rPr>
          <w:rFonts w:asciiTheme="minorHAnsi" w:hAnsiTheme="minorHAnsi" w:cstheme="minorHAnsi"/>
        </w:rPr>
        <w:t xml:space="preserve">support, cooperation, and understanding, </w:t>
      </w:r>
      <w:r w:rsidR="004F4400">
        <w:rPr>
          <w:rFonts w:asciiTheme="minorHAnsi" w:hAnsiTheme="minorHAnsi" w:cstheme="minorHAnsi"/>
        </w:rPr>
        <w:t>I do not believe that I would have attempted this, much less finished it.</w:t>
      </w:r>
    </w:p>
    <w:p w:rsidR="00FC102C" w:rsidRPr="00FC102C" w:rsidRDefault="00FC102C" w:rsidP="000C1A22">
      <w:pPr>
        <w:spacing w:after="0" w:line="480" w:lineRule="auto"/>
        <w:jc w:val="center"/>
        <w:rPr>
          <w:rFonts w:asciiTheme="minorHAnsi" w:hAnsiTheme="minorHAnsi" w:cstheme="minorHAnsi"/>
          <w:b/>
        </w:rPr>
      </w:pPr>
      <w:r w:rsidRPr="00FC102C">
        <w:rPr>
          <w:rFonts w:asciiTheme="minorHAnsi" w:hAnsiTheme="minorHAnsi" w:cstheme="minorHAnsi"/>
          <w:b/>
        </w:rPr>
        <w:lastRenderedPageBreak/>
        <w:t>Acknowledgements</w:t>
      </w:r>
    </w:p>
    <w:p w:rsidR="00022E13" w:rsidRDefault="00191C75" w:rsidP="00F54EBB">
      <w:pPr>
        <w:spacing w:after="0" w:line="480" w:lineRule="auto"/>
        <w:ind w:firstLine="720"/>
        <w:rPr>
          <w:rFonts w:asciiTheme="minorHAnsi" w:hAnsiTheme="minorHAnsi" w:cstheme="minorHAnsi"/>
        </w:rPr>
      </w:pPr>
      <w:r>
        <w:rPr>
          <w:rFonts w:asciiTheme="minorHAnsi" w:hAnsiTheme="minorHAnsi" w:cstheme="minorHAnsi"/>
        </w:rPr>
        <w:t xml:space="preserve">I </w:t>
      </w:r>
      <w:r w:rsidR="0008496C">
        <w:rPr>
          <w:rFonts w:asciiTheme="minorHAnsi" w:hAnsiTheme="minorHAnsi" w:cstheme="minorHAnsi"/>
        </w:rPr>
        <w:t xml:space="preserve">would like to acknowledge a multitude of people who helped me along this path. First, I thank my Doctoral Advisor, Dr. Ji Hong, for her unfailing patience, support, </w:t>
      </w:r>
      <w:r w:rsidR="00022E13">
        <w:rPr>
          <w:rFonts w:asciiTheme="minorHAnsi" w:hAnsiTheme="minorHAnsi" w:cstheme="minorHAnsi"/>
        </w:rPr>
        <w:t>advice, and cheer</w:t>
      </w:r>
      <w:r w:rsidR="0008496C">
        <w:rPr>
          <w:rFonts w:asciiTheme="minorHAnsi" w:hAnsiTheme="minorHAnsi" w:cstheme="minorHAnsi"/>
        </w:rPr>
        <w:t xml:space="preserve">. I also thank my Advisory Committee, Dr. Xun Ge, Dr. Barbara Greene, Dr. Maeghan Hennessey, and Dr. Norah Dunbar, for their patience, guidance, and inspiration. I know </w:t>
      </w:r>
      <w:r w:rsidR="000429CA">
        <w:rPr>
          <w:rFonts w:asciiTheme="minorHAnsi" w:hAnsiTheme="minorHAnsi" w:cstheme="minorHAnsi"/>
        </w:rPr>
        <w:t>in my interactions with</w:t>
      </w:r>
      <w:r w:rsidR="00022E13">
        <w:rPr>
          <w:rFonts w:asciiTheme="minorHAnsi" w:hAnsiTheme="minorHAnsi" w:cstheme="minorHAnsi"/>
        </w:rPr>
        <w:t xml:space="preserve"> each of them</w:t>
      </w:r>
      <w:r w:rsidR="0008496C">
        <w:rPr>
          <w:rFonts w:asciiTheme="minorHAnsi" w:hAnsiTheme="minorHAnsi" w:cstheme="minorHAnsi"/>
        </w:rPr>
        <w:t>, I was not always the most cooperative of advisees.</w:t>
      </w:r>
      <w:r w:rsidR="005A7028">
        <w:rPr>
          <w:rFonts w:asciiTheme="minorHAnsi" w:hAnsiTheme="minorHAnsi" w:cstheme="minorHAnsi"/>
        </w:rPr>
        <w:t xml:space="preserve"> </w:t>
      </w:r>
      <w:r w:rsidR="00BC1E2C">
        <w:rPr>
          <w:rFonts w:asciiTheme="minorHAnsi" w:hAnsiTheme="minorHAnsi" w:cstheme="minorHAnsi"/>
        </w:rPr>
        <w:t>I appreciate their ability to see the goal that, at times, I could not make out in the distance.</w:t>
      </w:r>
    </w:p>
    <w:p w:rsidR="00410044" w:rsidRPr="00E614FB" w:rsidRDefault="005A7028" w:rsidP="00F54EBB">
      <w:pPr>
        <w:spacing w:after="0" w:line="480" w:lineRule="auto"/>
        <w:ind w:firstLine="720"/>
        <w:rPr>
          <w:rFonts w:asciiTheme="minorHAnsi" w:hAnsiTheme="minorHAnsi" w:cstheme="minorHAnsi"/>
        </w:rPr>
      </w:pPr>
      <w:r>
        <w:rPr>
          <w:rFonts w:asciiTheme="minorHAnsi" w:hAnsiTheme="minorHAnsi" w:cstheme="minorHAnsi"/>
        </w:rPr>
        <w:t xml:space="preserve">I thank the administrators, faculty, staff, and students </w:t>
      </w:r>
      <w:r w:rsidR="00D973D3">
        <w:rPr>
          <w:rFonts w:asciiTheme="minorHAnsi" w:hAnsiTheme="minorHAnsi" w:cstheme="minorHAnsi"/>
        </w:rPr>
        <w:t>who helped with my study</w:t>
      </w:r>
      <w:r>
        <w:rPr>
          <w:rFonts w:asciiTheme="minorHAnsi" w:hAnsiTheme="minorHAnsi" w:cstheme="minorHAnsi"/>
        </w:rPr>
        <w:t xml:space="preserve">. In particular, I thank </w:t>
      </w:r>
      <w:r w:rsidR="00D973D3">
        <w:rPr>
          <w:rFonts w:asciiTheme="minorHAnsi" w:hAnsiTheme="minorHAnsi" w:cstheme="minorHAnsi"/>
        </w:rPr>
        <w:t>the</w:t>
      </w:r>
      <w:r w:rsidR="004F4400">
        <w:rPr>
          <w:rFonts w:asciiTheme="minorHAnsi" w:hAnsiTheme="minorHAnsi" w:cstheme="minorHAnsi"/>
        </w:rPr>
        <w:t xml:space="preserve"> </w:t>
      </w:r>
      <w:r w:rsidR="00D973D3">
        <w:rPr>
          <w:rFonts w:asciiTheme="minorHAnsi" w:hAnsiTheme="minorHAnsi" w:cstheme="minorHAnsi"/>
        </w:rPr>
        <w:t xml:space="preserve">school </w:t>
      </w:r>
      <w:r w:rsidR="004F4400">
        <w:rPr>
          <w:rFonts w:asciiTheme="minorHAnsi" w:hAnsiTheme="minorHAnsi" w:cstheme="minorHAnsi"/>
        </w:rPr>
        <w:t>superintendent</w:t>
      </w:r>
      <w:r w:rsidR="003A7E97">
        <w:rPr>
          <w:rFonts w:asciiTheme="minorHAnsi" w:hAnsiTheme="minorHAnsi" w:cstheme="minorHAnsi"/>
        </w:rPr>
        <w:t xml:space="preserve"> for allowing me to perform my dissertation study in his school</w:t>
      </w:r>
      <w:r w:rsidR="00F54EBB">
        <w:rPr>
          <w:rFonts w:asciiTheme="minorHAnsi" w:hAnsiTheme="minorHAnsi" w:cstheme="minorHAnsi"/>
        </w:rPr>
        <w:t xml:space="preserve"> district</w:t>
      </w:r>
      <w:r w:rsidR="003A7E97">
        <w:rPr>
          <w:rFonts w:asciiTheme="minorHAnsi" w:hAnsiTheme="minorHAnsi" w:cstheme="minorHAnsi"/>
        </w:rPr>
        <w:t xml:space="preserve">; </w:t>
      </w:r>
      <w:r w:rsidR="00D973D3">
        <w:rPr>
          <w:rFonts w:asciiTheme="minorHAnsi" w:hAnsiTheme="minorHAnsi" w:cstheme="minorHAnsi"/>
        </w:rPr>
        <w:t xml:space="preserve">I thank each of the teacher participants for their cooperation and understanding; and finally, I thank the students for their insight into what makes an effective teacher. </w:t>
      </w:r>
      <w:r w:rsidR="003A7E97">
        <w:rPr>
          <w:rFonts w:asciiTheme="minorHAnsi" w:hAnsiTheme="minorHAnsi" w:cstheme="minorHAnsi"/>
        </w:rPr>
        <w:t xml:space="preserve">I </w:t>
      </w:r>
      <w:r w:rsidR="00D973D3">
        <w:rPr>
          <w:rFonts w:asciiTheme="minorHAnsi" w:hAnsiTheme="minorHAnsi" w:cstheme="minorHAnsi"/>
        </w:rPr>
        <w:t xml:space="preserve">also </w:t>
      </w:r>
      <w:r w:rsidR="003A7E97">
        <w:rPr>
          <w:rFonts w:asciiTheme="minorHAnsi" w:hAnsiTheme="minorHAnsi" w:cstheme="minorHAnsi"/>
        </w:rPr>
        <w:t>thank</w:t>
      </w:r>
      <w:r w:rsidR="004F4400">
        <w:rPr>
          <w:rFonts w:asciiTheme="minorHAnsi" w:hAnsiTheme="minorHAnsi" w:cstheme="minorHAnsi"/>
        </w:rPr>
        <w:t xml:space="preserve"> my former principal</w:t>
      </w:r>
      <w:r w:rsidR="00D973D3">
        <w:rPr>
          <w:rFonts w:asciiTheme="minorHAnsi" w:hAnsiTheme="minorHAnsi" w:cstheme="minorHAnsi"/>
        </w:rPr>
        <w:t xml:space="preserve"> </w:t>
      </w:r>
      <w:r w:rsidR="003A7E97">
        <w:rPr>
          <w:rFonts w:asciiTheme="minorHAnsi" w:hAnsiTheme="minorHAnsi" w:cstheme="minorHAnsi"/>
        </w:rPr>
        <w:t xml:space="preserve">for allowing me the leeway to be both a full-time teacher and </w:t>
      </w:r>
      <w:r w:rsidR="00FC102C">
        <w:rPr>
          <w:rFonts w:asciiTheme="minorHAnsi" w:hAnsiTheme="minorHAnsi" w:cstheme="minorHAnsi"/>
        </w:rPr>
        <w:t xml:space="preserve">doctoral </w:t>
      </w:r>
      <w:r w:rsidR="003A7E97">
        <w:rPr>
          <w:rFonts w:asciiTheme="minorHAnsi" w:hAnsiTheme="minorHAnsi" w:cstheme="minorHAnsi"/>
        </w:rPr>
        <w:t>student</w:t>
      </w:r>
      <w:r w:rsidR="00D973D3">
        <w:rPr>
          <w:rFonts w:asciiTheme="minorHAnsi" w:hAnsiTheme="minorHAnsi" w:cstheme="minorHAnsi"/>
        </w:rPr>
        <w:t>.</w:t>
      </w:r>
      <w:r w:rsidR="004F4400">
        <w:rPr>
          <w:rFonts w:asciiTheme="minorHAnsi" w:hAnsiTheme="minorHAnsi" w:cstheme="minorHAnsi"/>
        </w:rPr>
        <w:t xml:space="preserve"> </w:t>
      </w:r>
    </w:p>
    <w:p w:rsidR="00787CC0" w:rsidRDefault="00022E13" w:rsidP="00FC102C">
      <w:pPr>
        <w:spacing w:after="0" w:line="480" w:lineRule="auto"/>
        <w:ind w:firstLine="720"/>
        <w:rPr>
          <w:rFonts w:asciiTheme="minorHAnsi" w:hAnsiTheme="minorHAnsi" w:cstheme="minorHAnsi"/>
        </w:rPr>
      </w:pPr>
      <w:r>
        <w:rPr>
          <w:rFonts w:asciiTheme="minorHAnsi" w:hAnsiTheme="minorHAnsi" w:cstheme="minorHAnsi"/>
        </w:rPr>
        <w:t xml:space="preserve">I thank </w:t>
      </w:r>
      <w:r w:rsidR="00787CC0">
        <w:rPr>
          <w:rFonts w:asciiTheme="minorHAnsi" w:hAnsiTheme="minorHAnsi" w:cstheme="minorHAnsi"/>
        </w:rPr>
        <w:t>my colleague and friend, Chad Mortenson,</w:t>
      </w:r>
      <w:r>
        <w:rPr>
          <w:rFonts w:asciiTheme="minorHAnsi" w:hAnsiTheme="minorHAnsi" w:cstheme="minorHAnsi"/>
        </w:rPr>
        <w:t xml:space="preserve"> for his help with my study – especially when it appeared that my path was blocked. </w:t>
      </w:r>
      <w:r w:rsidR="00FC102C">
        <w:rPr>
          <w:rFonts w:asciiTheme="minorHAnsi" w:hAnsiTheme="minorHAnsi" w:cstheme="minorHAnsi"/>
        </w:rPr>
        <w:t>He spent</w:t>
      </w:r>
      <w:r>
        <w:rPr>
          <w:rFonts w:asciiTheme="minorHAnsi" w:hAnsiTheme="minorHAnsi" w:cstheme="minorHAnsi"/>
        </w:rPr>
        <w:t xml:space="preserve"> time </w:t>
      </w:r>
      <w:r w:rsidR="00FC102C">
        <w:rPr>
          <w:rFonts w:asciiTheme="minorHAnsi" w:hAnsiTheme="minorHAnsi" w:cstheme="minorHAnsi"/>
        </w:rPr>
        <w:t>that he honestly did not have</w:t>
      </w:r>
      <w:r>
        <w:rPr>
          <w:rFonts w:asciiTheme="minorHAnsi" w:hAnsiTheme="minorHAnsi" w:cstheme="minorHAnsi"/>
        </w:rPr>
        <w:t xml:space="preserve"> to help me achieve my goal. I cannot thank him enough.</w:t>
      </w:r>
    </w:p>
    <w:p w:rsidR="00410044" w:rsidRPr="00E614FB" w:rsidRDefault="00787CC0" w:rsidP="00F54EBB">
      <w:pPr>
        <w:spacing w:line="480" w:lineRule="auto"/>
        <w:ind w:firstLine="720"/>
        <w:rPr>
          <w:rFonts w:asciiTheme="minorHAnsi" w:hAnsiTheme="minorHAnsi" w:cstheme="minorHAnsi"/>
        </w:rPr>
      </w:pPr>
      <w:r>
        <w:rPr>
          <w:rFonts w:asciiTheme="minorHAnsi" w:hAnsiTheme="minorHAnsi" w:cstheme="minorHAnsi"/>
        </w:rPr>
        <w:t>Finally, I thank my husband, Scott Roberson, for being my muse and sounding board. He willingly spent countless hours listening to me when I needed to voice my thoughts. Without his patience</w:t>
      </w:r>
      <w:r w:rsidR="006E370B">
        <w:rPr>
          <w:rFonts w:asciiTheme="minorHAnsi" w:hAnsiTheme="minorHAnsi" w:cstheme="minorHAnsi"/>
        </w:rPr>
        <w:t>,</w:t>
      </w:r>
      <w:r>
        <w:rPr>
          <w:rFonts w:asciiTheme="minorHAnsi" w:hAnsiTheme="minorHAnsi" w:cstheme="minorHAnsi"/>
        </w:rPr>
        <w:t xml:space="preserve"> keen ear,</w:t>
      </w:r>
      <w:r w:rsidR="006E370B">
        <w:rPr>
          <w:rFonts w:asciiTheme="minorHAnsi" w:hAnsiTheme="minorHAnsi" w:cstheme="minorHAnsi"/>
        </w:rPr>
        <w:t xml:space="preserve"> and even keener attention to detail,</w:t>
      </w:r>
      <w:r>
        <w:rPr>
          <w:rFonts w:asciiTheme="minorHAnsi" w:hAnsiTheme="minorHAnsi" w:cstheme="minorHAnsi"/>
        </w:rPr>
        <w:t xml:space="preserve"> I do not believe I ever would have sorted out the tangled </w:t>
      </w:r>
      <w:r w:rsidR="00FC102C">
        <w:rPr>
          <w:rFonts w:asciiTheme="minorHAnsi" w:hAnsiTheme="minorHAnsi" w:cstheme="minorHAnsi"/>
        </w:rPr>
        <w:t xml:space="preserve">web </w:t>
      </w:r>
      <w:r>
        <w:rPr>
          <w:rFonts w:asciiTheme="minorHAnsi" w:hAnsiTheme="minorHAnsi" w:cstheme="minorHAnsi"/>
        </w:rPr>
        <w:t>of legitimate teacher authority</w:t>
      </w:r>
      <w:r w:rsidR="00FC102C" w:rsidRPr="00FC102C">
        <w:rPr>
          <w:rFonts w:asciiTheme="minorHAnsi" w:hAnsiTheme="minorHAnsi" w:cstheme="minorHAnsi"/>
        </w:rPr>
        <w:t xml:space="preserve"> </w:t>
      </w:r>
      <w:r w:rsidR="00FC102C">
        <w:rPr>
          <w:rFonts w:asciiTheme="minorHAnsi" w:hAnsiTheme="minorHAnsi" w:cstheme="minorHAnsi"/>
        </w:rPr>
        <w:t>development</w:t>
      </w:r>
      <w:r>
        <w:rPr>
          <w:rFonts w:asciiTheme="minorHAnsi" w:hAnsiTheme="minorHAnsi" w:cstheme="minorHAnsi"/>
        </w:rPr>
        <w:t xml:space="preserve">. </w:t>
      </w:r>
      <w:r w:rsidR="00410044" w:rsidRPr="00E614FB">
        <w:rPr>
          <w:rFonts w:asciiTheme="minorHAnsi" w:hAnsiTheme="minorHAnsi" w:cstheme="minorHAnsi"/>
        </w:rPr>
        <w:br w:type="page"/>
      </w:r>
    </w:p>
    <w:p w:rsidR="00410044" w:rsidRDefault="000429CA" w:rsidP="000429CA">
      <w:pPr>
        <w:spacing w:after="0"/>
        <w:jc w:val="center"/>
        <w:rPr>
          <w:rFonts w:asciiTheme="minorHAnsi" w:hAnsiTheme="minorHAnsi" w:cstheme="minorHAnsi"/>
        </w:rPr>
      </w:pPr>
      <w:r>
        <w:rPr>
          <w:rFonts w:asciiTheme="minorHAnsi" w:hAnsiTheme="minorHAnsi" w:cstheme="minorHAnsi"/>
          <w:b/>
        </w:rPr>
        <w:lastRenderedPageBreak/>
        <w:t>Table of Contents</w:t>
      </w:r>
    </w:p>
    <w:p w:rsidR="002C7369" w:rsidRPr="002C7369" w:rsidRDefault="002C7369" w:rsidP="002C7369">
      <w:pPr>
        <w:spacing w:after="0"/>
        <w:rPr>
          <w:rFonts w:eastAsia="Calibri" w:cs="Times New Roman"/>
        </w:rPr>
      </w:pPr>
      <w:r w:rsidRPr="002C7369">
        <w:rPr>
          <w:rFonts w:eastAsia="Calibri" w:cs="Times New Roman"/>
        </w:rPr>
        <w:t>Acknowledgements</w:t>
      </w:r>
      <w:r w:rsidRPr="002C7369">
        <w:rPr>
          <w:rFonts w:eastAsia="Calibri" w:cs="Times New Roman"/>
        </w:rPr>
        <w:tab/>
      </w:r>
      <w:r w:rsidRPr="002C7369">
        <w:rPr>
          <w:rFonts w:eastAsia="Calibri" w:cs="Times New Roman"/>
        </w:rPr>
        <w:tab/>
      </w:r>
      <w:r w:rsidRPr="002C7369">
        <w:rPr>
          <w:rFonts w:eastAsia="Calibri" w:cs="Times New Roman"/>
        </w:rPr>
        <w:tab/>
      </w:r>
      <w:r w:rsidRPr="002C7369">
        <w:rPr>
          <w:rFonts w:eastAsia="Calibri" w:cs="Times New Roman"/>
        </w:rPr>
        <w:tab/>
      </w:r>
      <w:r w:rsidRPr="002C7369">
        <w:rPr>
          <w:rFonts w:eastAsia="Calibri" w:cs="Times New Roman"/>
        </w:rPr>
        <w:tab/>
      </w:r>
      <w:r w:rsidRPr="002C7369">
        <w:rPr>
          <w:rFonts w:eastAsia="Calibri" w:cs="Times New Roman"/>
        </w:rPr>
        <w:tab/>
      </w:r>
      <w:r w:rsidRPr="002C7369">
        <w:rPr>
          <w:rFonts w:eastAsia="Calibri" w:cs="Times New Roman"/>
        </w:rPr>
        <w:tab/>
      </w:r>
      <w:r w:rsidRPr="002C7369">
        <w:rPr>
          <w:rFonts w:eastAsia="Calibri" w:cs="Times New Roman"/>
        </w:rPr>
        <w:tab/>
      </w:r>
      <w:r w:rsidRPr="002C7369">
        <w:rPr>
          <w:rFonts w:eastAsia="Calibri" w:cs="Times New Roman"/>
        </w:rPr>
        <w:tab/>
        <w:t>iv</w:t>
      </w:r>
    </w:p>
    <w:p w:rsidR="002C7369" w:rsidRPr="002C7369" w:rsidRDefault="002C7369" w:rsidP="002C7369">
      <w:pPr>
        <w:spacing w:after="0"/>
        <w:rPr>
          <w:rFonts w:eastAsia="Calibri" w:cs="Times New Roman"/>
        </w:rPr>
      </w:pPr>
      <w:r w:rsidRPr="002C7369">
        <w:rPr>
          <w:rFonts w:eastAsia="Calibri" w:cs="Times New Roman"/>
        </w:rPr>
        <w:t>Table of Contents</w:t>
      </w:r>
      <w:r w:rsidRPr="002C7369">
        <w:rPr>
          <w:rFonts w:eastAsia="Calibri" w:cs="Times New Roman"/>
        </w:rPr>
        <w:tab/>
      </w:r>
      <w:r w:rsidRPr="002C7369">
        <w:rPr>
          <w:rFonts w:eastAsia="Calibri" w:cs="Times New Roman"/>
        </w:rPr>
        <w:tab/>
      </w:r>
      <w:r w:rsidRPr="002C7369">
        <w:rPr>
          <w:rFonts w:eastAsia="Calibri" w:cs="Times New Roman"/>
        </w:rPr>
        <w:tab/>
      </w:r>
      <w:r w:rsidRPr="002C7369">
        <w:rPr>
          <w:rFonts w:eastAsia="Calibri" w:cs="Times New Roman"/>
        </w:rPr>
        <w:tab/>
      </w:r>
      <w:r w:rsidRPr="002C7369">
        <w:rPr>
          <w:rFonts w:eastAsia="Calibri" w:cs="Times New Roman"/>
        </w:rPr>
        <w:tab/>
      </w:r>
      <w:r w:rsidRPr="002C7369">
        <w:rPr>
          <w:rFonts w:eastAsia="Calibri" w:cs="Times New Roman"/>
        </w:rPr>
        <w:tab/>
      </w:r>
      <w:r w:rsidRPr="002C7369">
        <w:rPr>
          <w:rFonts w:eastAsia="Calibri" w:cs="Times New Roman"/>
        </w:rPr>
        <w:tab/>
      </w:r>
      <w:r w:rsidRPr="002C7369">
        <w:rPr>
          <w:rFonts w:eastAsia="Calibri" w:cs="Times New Roman"/>
        </w:rPr>
        <w:tab/>
      </w:r>
      <w:r w:rsidRPr="002C7369">
        <w:rPr>
          <w:rFonts w:eastAsia="Calibri" w:cs="Times New Roman"/>
        </w:rPr>
        <w:tab/>
        <w:t>v</w:t>
      </w:r>
    </w:p>
    <w:p w:rsidR="002C7369" w:rsidRPr="002C7369" w:rsidRDefault="00E84E17" w:rsidP="002C7369">
      <w:pPr>
        <w:spacing w:after="0"/>
        <w:rPr>
          <w:rFonts w:eastAsia="Calibri" w:cs="Times New Roman"/>
        </w:rPr>
      </w:pPr>
      <w:r>
        <w:rPr>
          <w:rFonts w:eastAsia="Calibri" w:cs="Times New Roman"/>
        </w:rPr>
        <w:t>List of Tables</w:t>
      </w:r>
      <w:r>
        <w:rPr>
          <w:rFonts w:eastAsia="Calibri" w:cs="Times New Roman"/>
        </w:rPr>
        <w:tab/>
      </w:r>
      <w:r>
        <w:rPr>
          <w:rFonts w:eastAsia="Calibri" w:cs="Times New Roman"/>
        </w:rPr>
        <w:tab/>
      </w:r>
      <w:r>
        <w:rPr>
          <w:rFonts w:eastAsia="Calibri" w:cs="Times New Roman"/>
        </w:rPr>
        <w:tab/>
      </w:r>
      <w:r>
        <w:rPr>
          <w:rFonts w:eastAsia="Calibri" w:cs="Times New Roman"/>
        </w:rPr>
        <w:tab/>
      </w:r>
      <w:r>
        <w:rPr>
          <w:rFonts w:eastAsia="Calibri" w:cs="Times New Roman"/>
        </w:rPr>
        <w:tab/>
      </w:r>
      <w:r>
        <w:rPr>
          <w:rFonts w:eastAsia="Calibri" w:cs="Times New Roman"/>
        </w:rPr>
        <w:tab/>
      </w:r>
      <w:r>
        <w:rPr>
          <w:rFonts w:eastAsia="Calibri" w:cs="Times New Roman"/>
        </w:rPr>
        <w:tab/>
      </w:r>
      <w:r>
        <w:rPr>
          <w:rFonts w:eastAsia="Calibri" w:cs="Times New Roman"/>
        </w:rPr>
        <w:tab/>
      </w:r>
      <w:r>
        <w:rPr>
          <w:rFonts w:eastAsia="Calibri" w:cs="Times New Roman"/>
        </w:rPr>
        <w:tab/>
      </w:r>
      <w:r>
        <w:rPr>
          <w:rFonts w:eastAsia="Calibri" w:cs="Times New Roman"/>
        </w:rPr>
        <w:tab/>
        <w:t>ix</w:t>
      </w:r>
    </w:p>
    <w:p w:rsidR="002C7369" w:rsidRPr="002C7369" w:rsidRDefault="002C7369" w:rsidP="002C7369">
      <w:pPr>
        <w:spacing w:after="0"/>
        <w:rPr>
          <w:rFonts w:eastAsia="Calibri" w:cs="Times New Roman"/>
        </w:rPr>
      </w:pPr>
      <w:r w:rsidRPr="002C7369">
        <w:rPr>
          <w:rFonts w:eastAsia="Calibri" w:cs="Times New Roman"/>
        </w:rPr>
        <w:t>List of Figures</w:t>
      </w:r>
      <w:r w:rsidRPr="002C7369">
        <w:rPr>
          <w:rFonts w:eastAsia="Calibri" w:cs="Times New Roman"/>
        </w:rPr>
        <w:tab/>
      </w:r>
      <w:r w:rsidRPr="002C7369">
        <w:rPr>
          <w:rFonts w:eastAsia="Calibri" w:cs="Times New Roman"/>
        </w:rPr>
        <w:tab/>
      </w:r>
      <w:r w:rsidRPr="002C7369">
        <w:rPr>
          <w:rFonts w:eastAsia="Calibri" w:cs="Times New Roman"/>
        </w:rPr>
        <w:tab/>
      </w:r>
      <w:r w:rsidRPr="002C7369">
        <w:rPr>
          <w:rFonts w:eastAsia="Calibri" w:cs="Times New Roman"/>
        </w:rPr>
        <w:tab/>
      </w:r>
      <w:r w:rsidRPr="002C7369">
        <w:rPr>
          <w:rFonts w:eastAsia="Calibri" w:cs="Times New Roman"/>
        </w:rPr>
        <w:tab/>
      </w:r>
      <w:r w:rsidRPr="002C7369">
        <w:rPr>
          <w:rFonts w:eastAsia="Calibri" w:cs="Times New Roman"/>
        </w:rPr>
        <w:tab/>
      </w:r>
      <w:r w:rsidRPr="002C7369">
        <w:rPr>
          <w:rFonts w:eastAsia="Calibri" w:cs="Times New Roman"/>
        </w:rPr>
        <w:tab/>
      </w:r>
      <w:r w:rsidRPr="002C7369">
        <w:rPr>
          <w:rFonts w:eastAsia="Calibri" w:cs="Times New Roman"/>
        </w:rPr>
        <w:tab/>
      </w:r>
      <w:r w:rsidRPr="002C7369">
        <w:rPr>
          <w:rFonts w:eastAsia="Calibri" w:cs="Times New Roman"/>
        </w:rPr>
        <w:tab/>
      </w:r>
      <w:r w:rsidRPr="002C7369">
        <w:rPr>
          <w:rFonts w:eastAsia="Calibri" w:cs="Times New Roman"/>
        </w:rPr>
        <w:tab/>
      </w:r>
      <w:r w:rsidR="00E84E17">
        <w:rPr>
          <w:rFonts w:eastAsia="Calibri" w:cs="Times New Roman"/>
        </w:rPr>
        <w:t>x</w:t>
      </w:r>
    </w:p>
    <w:p w:rsidR="002C7369" w:rsidRPr="002C7369" w:rsidRDefault="002C7369" w:rsidP="002C7369">
      <w:pPr>
        <w:spacing w:after="0"/>
        <w:rPr>
          <w:rFonts w:eastAsia="Calibri" w:cs="Times New Roman"/>
        </w:rPr>
      </w:pPr>
      <w:r w:rsidRPr="002C7369">
        <w:rPr>
          <w:rFonts w:eastAsia="Calibri" w:cs="Times New Roman"/>
        </w:rPr>
        <w:t>Abstract</w:t>
      </w:r>
      <w:r w:rsidRPr="002C7369">
        <w:rPr>
          <w:rFonts w:eastAsia="Calibri" w:cs="Times New Roman"/>
        </w:rPr>
        <w:tab/>
      </w:r>
      <w:r w:rsidRPr="002C7369">
        <w:rPr>
          <w:rFonts w:eastAsia="Calibri" w:cs="Times New Roman"/>
        </w:rPr>
        <w:tab/>
      </w:r>
      <w:r w:rsidRPr="002C7369">
        <w:rPr>
          <w:rFonts w:eastAsia="Calibri" w:cs="Times New Roman"/>
        </w:rPr>
        <w:tab/>
      </w:r>
      <w:r w:rsidRPr="002C7369">
        <w:rPr>
          <w:rFonts w:eastAsia="Calibri" w:cs="Times New Roman"/>
        </w:rPr>
        <w:tab/>
      </w:r>
      <w:r w:rsidRPr="002C7369">
        <w:rPr>
          <w:rFonts w:eastAsia="Calibri" w:cs="Times New Roman"/>
        </w:rPr>
        <w:tab/>
      </w:r>
      <w:r w:rsidRPr="002C7369">
        <w:rPr>
          <w:rFonts w:eastAsia="Calibri" w:cs="Times New Roman"/>
        </w:rPr>
        <w:tab/>
      </w:r>
      <w:r w:rsidRPr="002C7369">
        <w:rPr>
          <w:rFonts w:eastAsia="Calibri" w:cs="Times New Roman"/>
        </w:rPr>
        <w:tab/>
      </w:r>
      <w:r w:rsidRPr="002C7369">
        <w:rPr>
          <w:rFonts w:eastAsia="Calibri" w:cs="Times New Roman"/>
        </w:rPr>
        <w:tab/>
      </w:r>
      <w:r w:rsidRPr="002C7369">
        <w:rPr>
          <w:rFonts w:eastAsia="Calibri" w:cs="Times New Roman"/>
        </w:rPr>
        <w:tab/>
      </w:r>
      <w:r w:rsidRPr="002C7369">
        <w:rPr>
          <w:rFonts w:eastAsia="Calibri" w:cs="Times New Roman"/>
        </w:rPr>
        <w:tab/>
        <w:t>x</w:t>
      </w:r>
      <w:r w:rsidR="00E84E17">
        <w:rPr>
          <w:rFonts w:eastAsia="Calibri" w:cs="Times New Roman"/>
        </w:rPr>
        <w:t>i</w:t>
      </w:r>
    </w:p>
    <w:p w:rsidR="002C7369" w:rsidRPr="002C7369" w:rsidRDefault="002C7369" w:rsidP="002C7369">
      <w:pPr>
        <w:spacing w:after="0"/>
        <w:rPr>
          <w:rFonts w:eastAsia="Calibri" w:cs="Times New Roman"/>
        </w:rPr>
      </w:pPr>
      <w:r w:rsidRPr="002C7369">
        <w:rPr>
          <w:rFonts w:eastAsia="Calibri" w:cs="Times New Roman"/>
        </w:rPr>
        <w:t>Chapter 1: Introduction</w:t>
      </w:r>
      <w:r w:rsidRPr="002C7369">
        <w:rPr>
          <w:rFonts w:eastAsia="Calibri" w:cs="Times New Roman"/>
        </w:rPr>
        <w:tab/>
      </w:r>
      <w:r w:rsidRPr="002C7369">
        <w:rPr>
          <w:rFonts w:eastAsia="Calibri" w:cs="Times New Roman"/>
        </w:rPr>
        <w:tab/>
      </w:r>
      <w:r w:rsidRPr="002C7369">
        <w:rPr>
          <w:rFonts w:eastAsia="Calibri" w:cs="Times New Roman"/>
        </w:rPr>
        <w:tab/>
      </w:r>
      <w:r w:rsidRPr="002C7369">
        <w:rPr>
          <w:rFonts w:eastAsia="Calibri" w:cs="Times New Roman"/>
        </w:rPr>
        <w:tab/>
      </w:r>
      <w:r w:rsidRPr="002C7369">
        <w:rPr>
          <w:rFonts w:eastAsia="Calibri" w:cs="Times New Roman"/>
        </w:rPr>
        <w:tab/>
      </w:r>
      <w:r w:rsidRPr="002C7369">
        <w:rPr>
          <w:rFonts w:eastAsia="Calibri" w:cs="Times New Roman"/>
        </w:rPr>
        <w:tab/>
      </w:r>
      <w:r w:rsidRPr="002C7369">
        <w:rPr>
          <w:rFonts w:eastAsia="Calibri" w:cs="Times New Roman"/>
        </w:rPr>
        <w:tab/>
      </w:r>
      <w:r w:rsidRPr="002C7369">
        <w:rPr>
          <w:rFonts w:eastAsia="Calibri" w:cs="Times New Roman"/>
        </w:rPr>
        <w:tab/>
        <w:t>1</w:t>
      </w:r>
    </w:p>
    <w:p w:rsidR="002C7369" w:rsidRPr="002C7369" w:rsidRDefault="002C7369" w:rsidP="002C7369">
      <w:pPr>
        <w:spacing w:after="0"/>
        <w:rPr>
          <w:rFonts w:eastAsia="Calibri" w:cs="Times New Roman"/>
        </w:rPr>
      </w:pPr>
      <w:r w:rsidRPr="002C7369">
        <w:rPr>
          <w:rFonts w:eastAsia="Calibri" w:cs="Times New Roman"/>
        </w:rPr>
        <w:tab/>
        <w:t>Statement of the Problem</w:t>
      </w:r>
      <w:r w:rsidRPr="002C7369">
        <w:rPr>
          <w:rFonts w:eastAsia="Calibri" w:cs="Times New Roman"/>
        </w:rPr>
        <w:tab/>
      </w:r>
      <w:r w:rsidRPr="002C7369">
        <w:rPr>
          <w:rFonts w:eastAsia="Calibri" w:cs="Times New Roman"/>
        </w:rPr>
        <w:tab/>
      </w:r>
      <w:r w:rsidRPr="002C7369">
        <w:rPr>
          <w:rFonts w:eastAsia="Calibri" w:cs="Times New Roman"/>
        </w:rPr>
        <w:tab/>
      </w:r>
      <w:r w:rsidRPr="002C7369">
        <w:rPr>
          <w:rFonts w:eastAsia="Calibri" w:cs="Times New Roman"/>
        </w:rPr>
        <w:tab/>
      </w:r>
      <w:r w:rsidRPr="002C7369">
        <w:rPr>
          <w:rFonts w:eastAsia="Calibri" w:cs="Times New Roman"/>
        </w:rPr>
        <w:tab/>
      </w:r>
      <w:r w:rsidRPr="002C7369">
        <w:rPr>
          <w:rFonts w:eastAsia="Calibri" w:cs="Times New Roman"/>
        </w:rPr>
        <w:tab/>
      </w:r>
      <w:r w:rsidRPr="002C7369">
        <w:rPr>
          <w:rFonts w:eastAsia="Calibri" w:cs="Times New Roman"/>
        </w:rPr>
        <w:tab/>
        <w:t>3</w:t>
      </w:r>
    </w:p>
    <w:p w:rsidR="002C7369" w:rsidRPr="002C7369" w:rsidRDefault="002C7369" w:rsidP="002C7369">
      <w:pPr>
        <w:spacing w:after="0"/>
        <w:rPr>
          <w:rFonts w:eastAsia="Calibri" w:cs="Times New Roman"/>
        </w:rPr>
      </w:pPr>
      <w:r w:rsidRPr="002C7369">
        <w:rPr>
          <w:rFonts w:eastAsia="Calibri" w:cs="Times New Roman"/>
        </w:rPr>
        <w:tab/>
        <w:t>Significance of the Study</w:t>
      </w:r>
      <w:r w:rsidRPr="002C7369">
        <w:rPr>
          <w:rFonts w:eastAsia="Calibri" w:cs="Times New Roman"/>
        </w:rPr>
        <w:tab/>
      </w:r>
      <w:r w:rsidRPr="002C7369">
        <w:rPr>
          <w:rFonts w:eastAsia="Calibri" w:cs="Times New Roman"/>
        </w:rPr>
        <w:tab/>
      </w:r>
      <w:r w:rsidRPr="002C7369">
        <w:rPr>
          <w:rFonts w:eastAsia="Calibri" w:cs="Times New Roman"/>
        </w:rPr>
        <w:tab/>
      </w:r>
      <w:r w:rsidRPr="002C7369">
        <w:rPr>
          <w:rFonts w:eastAsia="Calibri" w:cs="Times New Roman"/>
        </w:rPr>
        <w:tab/>
      </w:r>
      <w:r w:rsidRPr="002C7369">
        <w:rPr>
          <w:rFonts w:eastAsia="Calibri" w:cs="Times New Roman"/>
        </w:rPr>
        <w:tab/>
      </w:r>
      <w:r w:rsidRPr="002C7369">
        <w:rPr>
          <w:rFonts w:eastAsia="Calibri" w:cs="Times New Roman"/>
        </w:rPr>
        <w:tab/>
      </w:r>
      <w:r w:rsidRPr="002C7369">
        <w:rPr>
          <w:rFonts w:eastAsia="Calibri" w:cs="Times New Roman"/>
        </w:rPr>
        <w:tab/>
        <w:t>7</w:t>
      </w:r>
    </w:p>
    <w:p w:rsidR="002C7369" w:rsidRPr="002C7369" w:rsidRDefault="002C7369" w:rsidP="002C7369">
      <w:pPr>
        <w:spacing w:after="0"/>
        <w:rPr>
          <w:rFonts w:eastAsia="Calibri" w:cs="Times New Roman"/>
        </w:rPr>
      </w:pPr>
      <w:r w:rsidRPr="002C7369">
        <w:rPr>
          <w:rFonts w:eastAsia="Calibri" w:cs="Times New Roman"/>
        </w:rPr>
        <w:tab/>
        <w:t>Summary</w:t>
      </w:r>
      <w:r w:rsidRPr="002C7369">
        <w:rPr>
          <w:rFonts w:eastAsia="Calibri" w:cs="Times New Roman"/>
        </w:rPr>
        <w:tab/>
      </w:r>
      <w:r w:rsidRPr="002C7369">
        <w:rPr>
          <w:rFonts w:eastAsia="Calibri" w:cs="Times New Roman"/>
        </w:rPr>
        <w:tab/>
      </w:r>
      <w:r w:rsidRPr="002C7369">
        <w:rPr>
          <w:rFonts w:eastAsia="Calibri" w:cs="Times New Roman"/>
        </w:rPr>
        <w:tab/>
      </w:r>
      <w:r w:rsidRPr="002C7369">
        <w:rPr>
          <w:rFonts w:eastAsia="Calibri" w:cs="Times New Roman"/>
        </w:rPr>
        <w:tab/>
      </w:r>
      <w:r w:rsidRPr="002C7369">
        <w:rPr>
          <w:rFonts w:eastAsia="Calibri" w:cs="Times New Roman"/>
        </w:rPr>
        <w:tab/>
      </w:r>
      <w:r w:rsidRPr="002C7369">
        <w:rPr>
          <w:rFonts w:eastAsia="Calibri" w:cs="Times New Roman"/>
        </w:rPr>
        <w:tab/>
      </w:r>
      <w:r w:rsidRPr="002C7369">
        <w:rPr>
          <w:rFonts w:eastAsia="Calibri" w:cs="Times New Roman"/>
        </w:rPr>
        <w:tab/>
      </w:r>
      <w:r w:rsidRPr="002C7369">
        <w:rPr>
          <w:rFonts w:eastAsia="Calibri" w:cs="Times New Roman"/>
        </w:rPr>
        <w:tab/>
      </w:r>
      <w:r w:rsidRPr="002C7369">
        <w:rPr>
          <w:rFonts w:eastAsia="Calibri" w:cs="Times New Roman"/>
        </w:rPr>
        <w:tab/>
        <w:t>9</w:t>
      </w:r>
    </w:p>
    <w:p w:rsidR="002C7369" w:rsidRPr="002C7369" w:rsidRDefault="002C7369" w:rsidP="002C7369">
      <w:pPr>
        <w:spacing w:after="0"/>
        <w:rPr>
          <w:rFonts w:eastAsia="Calibri" w:cs="Times New Roman"/>
        </w:rPr>
      </w:pPr>
      <w:r w:rsidRPr="002C7369">
        <w:rPr>
          <w:rFonts w:eastAsia="Calibri" w:cs="Times New Roman"/>
        </w:rPr>
        <w:t>Chapte</w:t>
      </w:r>
      <w:r w:rsidR="00054C12">
        <w:rPr>
          <w:rFonts w:eastAsia="Calibri" w:cs="Times New Roman"/>
        </w:rPr>
        <w:t>r 2: Literature Review</w:t>
      </w:r>
      <w:r w:rsidR="00054C12">
        <w:rPr>
          <w:rFonts w:eastAsia="Calibri" w:cs="Times New Roman"/>
        </w:rPr>
        <w:tab/>
      </w:r>
      <w:r w:rsidR="00054C12">
        <w:rPr>
          <w:rFonts w:eastAsia="Calibri" w:cs="Times New Roman"/>
        </w:rPr>
        <w:tab/>
      </w:r>
      <w:r w:rsidR="00054C12">
        <w:rPr>
          <w:rFonts w:eastAsia="Calibri" w:cs="Times New Roman"/>
        </w:rPr>
        <w:tab/>
      </w:r>
      <w:r w:rsidR="00054C12">
        <w:rPr>
          <w:rFonts w:eastAsia="Calibri" w:cs="Times New Roman"/>
        </w:rPr>
        <w:tab/>
      </w:r>
      <w:r w:rsidR="00054C12">
        <w:rPr>
          <w:rFonts w:eastAsia="Calibri" w:cs="Times New Roman"/>
        </w:rPr>
        <w:tab/>
      </w:r>
      <w:r w:rsidR="00054C12">
        <w:rPr>
          <w:rFonts w:eastAsia="Calibri" w:cs="Times New Roman"/>
        </w:rPr>
        <w:tab/>
      </w:r>
      <w:r w:rsidR="00054C12">
        <w:rPr>
          <w:rFonts w:eastAsia="Calibri" w:cs="Times New Roman"/>
        </w:rPr>
        <w:tab/>
      </w:r>
      <w:r w:rsidR="00054C12">
        <w:rPr>
          <w:rFonts w:eastAsia="Calibri" w:cs="Times New Roman"/>
        </w:rPr>
        <w:tab/>
        <w:t>11</w:t>
      </w:r>
    </w:p>
    <w:p w:rsidR="002C7369" w:rsidRPr="002C7369" w:rsidRDefault="002C7369" w:rsidP="002C7369">
      <w:pPr>
        <w:spacing w:after="0"/>
        <w:rPr>
          <w:rFonts w:eastAsia="Calibri" w:cs="Times New Roman"/>
        </w:rPr>
      </w:pPr>
      <w:r w:rsidRPr="002C7369">
        <w:rPr>
          <w:rFonts w:eastAsia="Calibri" w:cs="Times New Roman"/>
        </w:rPr>
        <w:tab/>
        <w:t>Why Effective Teachers Are Needed: Student Outcomes</w:t>
      </w:r>
      <w:r w:rsidRPr="002C7369">
        <w:rPr>
          <w:rFonts w:eastAsia="Calibri" w:cs="Times New Roman"/>
        </w:rPr>
        <w:tab/>
      </w:r>
      <w:r w:rsidRPr="002C7369">
        <w:rPr>
          <w:rFonts w:eastAsia="Calibri" w:cs="Times New Roman"/>
        </w:rPr>
        <w:tab/>
      </w:r>
      <w:r w:rsidRPr="002C7369">
        <w:rPr>
          <w:rFonts w:eastAsia="Calibri" w:cs="Times New Roman"/>
        </w:rPr>
        <w:tab/>
        <w:t>1</w:t>
      </w:r>
      <w:r w:rsidR="00054C12">
        <w:rPr>
          <w:rFonts w:eastAsia="Calibri" w:cs="Times New Roman"/>
        </w:rPr>
        <w:t>1</w:t>
      </w:r>
    </w:p>
    <w:p w:rsidR="002C7369" w:rsidRPr="002C7369" w:rsidRDefault="002C7369" w:rsidP="002C7369">
      <w:pPr>
        <w:spacing w:after="0"/>
        <w:rPr>
          <w:rFonts w:eastAsia="Calibri" w:cs="Times New Roman"/>
        </w:rPr>
      </w:pPr>
      <w:r w:rsidRPr="002C7369">
        <w:rPr>
          <w:rFonts w:eastAsia="Calibri" w:cs="Times New Roman"/>
        </w:rPr>
        <w:tab/>
        <w:t>Why Effective Teachers Are Ne</w:t>
      </w:r>
      <w:r w:rsidR="005812AA">
        <w:rPr>
          <w:rFonts w:eastAsia="Calibri" w:cs="Times New Roman"/>
        </w:rPr>
        <w:t>eded: Student Socialization</w:t>
      </w:r>
      <w:r w:rsidR="005812AA">
        <w:rPr>
          <w:rFonts w:eastAsia="Calibri" w:cs="Times New Roman"/>
        </w:rPr>
        <w:tab/>
      </w:r>
      <w:r w:rsidR="005812AA">
        <w:rPr>
          <w:rFonts w:eastAsia="Calibri" w:cs="Times New Roman"/>
        </w:rPr>
        <w:tab/>
      </w:r>
      <w:r w:rsidR="005812AA">
        <w:rPr>
          <w:rFonts w:eastAsia="Calibri" w:cs="Times New Roman"/>
        </w:rPr>
        <w:tab/>
        <w:t>13</w:t>
      </w:r>
    </w:p>
    <w:p w:rsidR="002C7369" w:rsidRPr="002C7369" w:rsidRDefault="002C7369" w:rsidP="002C7369">
      <w:pPr>
        <w:spacing w:after="0"/>
        <w:rPr>
          <w:rFonts w:eastAsia="Calibri" w:cs="Times New Roman"/>
        </w:rPr>
      </w:pPr>
      <w:r w:rsidRPr="002C7369">
        <w:rPr>
          <w:rFonts w:eastAsia="Calibri" w:cs="Times New Roman"/>
        </w:rPr>
        <w:tab/>
        <w:t>Teacher-Student Relationship as C</w:t>
      </w:r>
      <w:r w:rsidR="005812AA">
        <w:rPr>
          <w:rFonts w:eastAsia="Calibri" w:cs="Times New Roman"/>
        </w:rPr>
        <w:t>entral to Effective Teaching</w:t>
      </w:r>
      <w:r w:rsidR="005812AA">
        <w:rPr>
          <w:rFonts w:eastAsia="Calibri" w:cs="Times New Roman"/>
        </w:rPr>
        <w:tab/>
      </w:r>
      <w:r w:rsidR="005812AA">
        <w:rPr>
          <w:rFonts w:eastAsia="Calibri" w:cs="Times New Roman"/>
        </w:rPr>
        <w:tab/>
        <w:t>18</w:t>
      </w:r>
    </w:p>
    <w:p w:rsidR="002C7369" w:rsidRPr="002C7369" w:rsidRDefault="002C7369" w:rsidP="002C7369">
      <w:pPr>
        <w:spacing w:after="0"/>
        <w:rPr>
          <w:rFonts w:eastAsia="Calibri" w:cs="Times New Roman"/>
        </w:rPr>
      </w:pPr>
      <w:r w:rsidRPr="002C7369">
        <w:rPr>
          <w:rFonts w:eastAsia="Calibri" w:cs="Times New Roman"/>
        </w:rPr>
        <w:tab/>
        <w:t xml:space="preserve">Teacher-Student Relationship as Central to the Development of </w:t>
      </w:r>
    </w:p>
    <w:p w:rsidR="002C7369" w:rsidRPr="002C7369" w:rsidRDefault="005812AA" w:rsidP="002C7369">
      <w:pPr>
        <w:spacing w:after="0"/>
        <w:ind w:left="720" w:firstLine="720"/>
        <w:rPr>
          <w:rFonts w:eastAsia="Calibri" w:cs="Times New Roman"/>
        </w:rPr>
      </w:pPr>
      <w:r>
        <w:rPr>
          <w:rFonts w:eastAsia="Calibri" w:cs="Times New Roman"/>
        </w:rPr>
        <w:t>Legitimate Authority</w:t>
      </w:r>
      <w:r>
        <w:rPr>
          <w:rFonts w:eastAsia="Calibri" w:cs="Times New Roman"/>
        </w:rPr>
        <w:tab/>
      </w:r>
      <w:r>
        <w:rPr>
          <w:rFonts w:eastAsia="Calibri" w:cs="Times New Roman"/>
        </w:rPr>
        <w:tab/>
      </w:r>
      <w:r>
        <w:rPr>
          <w:rFonts w:eastAsia="Calibri" w:cs="Times New Roman"/>
        </w:rPr>
        <w:tab/>
      </w:r>
      <w:r>
        <w:rPr>
          <w:rFonts w:eastAsia="Calibri" w:cs="Times New Roman"/>
        </w:rPr>
        <w:tab/>
      </w:r>
      <w:r>
        <w:rPr>
          <w:rFonts w:eastAsia="Calibri" w:cs="Times New Roman"/>
        </w:rPr>
        <w:tab/>
      </w:r>
      <w:r>
        <w:rPr>
          <w:rFonts w:eastAsia="Calibri" w:cs="Times New Roman"/>
        </w:rPr>
        <w:tab/>
      </w:r>
      <w:r>
        <w:rPr>
          <w:rFonts w:eastAsia="Calibri" w:cs="Times New Roman"/>
        </w:rPr>
        <w:tab/>
        <w:t>20</w:t>
      </w:r>
    </w:p>
    <w:p w:rsidR="002C7369" w:rsidRPr="002C7369" w:rsidRDefault="002C7369" w:rsidP="002C7369">
      <w:pPr>
        <w:spacing w:after="0"/>
        <w:ind w:firstLine="720"/>
        <w:rPr>
          <w:rFonts w:eastAsia="Calibri" w:cs="Times New Roman"/>
        </w:rPr>
      </w:pPr>
      <w:r w:rsidRPr="002C7369">
        <w:rPr>
          <w:rFonts w:eastAsia="Calibri" w:cs="Times New Roman"/>
        </w:rPr>
        <w:t xml:space="preserve">Legitimate Teacher Authority: The </w:t>
      </w:r>
      <w:r w:rsidR="00A26B4E">
        <w:rPr>
          <w:rFonts w:eastAsia="Calibri" w:cs="Times New Roman"/>
        </w:rPr>
        <w:t>Instructional communication</w:t>
      </w:r>
      <w:r w:rsidRPr="002C7369">
        <w:rPr>
          <w:rFonts w:eastAsia="Calibri" w:cs="Times New Roman"/>
        </w:rPr>
        <w:t xml:space="preserve"> </w:t>
      </w:r>
    </w:p>
    <w:p w:rsidR="002C7369" w:rsidRPr="002C7369" w:rsidRDefault="005812AA" w:rsidP="002C7369">
      <w:pPr>
        <w:spacing w:after="0"/>
        <w:ind w:left="720" w:firstLine="720"/>
        <w:rPr>
          <w:rFonts w:eastAsia="Calibri" w:cs="Times New Roman"/>
        </w:rPr>
      </w:pPr>
      <w:r>
        <w:rPr>
          <w:rFonts w:eastAsia="Calibri" w:cs="Times New Roman"/>
        </w:rPr>
        <w:t>Perspective</w:t>
      </w:r>
      <w:r>
        <w:rPr>
          <w:rFonts w:eastAsia="Calibri" w:cs="Times New Roman"/>
        </w:rPr>
        <w:tab/>
      </w:r>
      <w:r>
        <w:rPr>
          <w:rFonts w:eastAsia="Calibri" w:cs="Times New Roman"/>
        </w:rPr>
        <w:tab/>
      </w:r>
      <w:r>
        <w:rPr>
          <w:rFonts w:eastAsia="Calibri" w:cs="Times New Roman"/>
        </w:rPr>
        <w:tab/>
      </w:r>
      <w:r>
        <w:rPr>
          <w:rFonts w:eastAsia="Calibri" w:cs="Times New Roman"/>
        </w:rPr>
        <w:tab/>
      </w:r>
      <w:r>
        <w:rPr>
          <w:rFonts w:eastAsia="Calibri" w:cs="Times New Roman"/>
        </w:rPr>
        <w:tab/>
      </w:r>
      <w:r>
        <w:rPr>
          <w:rFonts w:eastAsia="Calibri" w:cs="Times New Roman"/>
        </w:rPr>
        <w:tab/>
      </w:r>
      <w:r>
        <w:rPr>
          <w:rFonts w:eastAsia="Calibri" w:cs="Times New Roman"/>
        </w:rPr>
        <w:tab/>
      </w:r>
      <w:r>
        <w:rPr>
          <w:rFonts w:eastAsia="Calibri" w:cs="Times New Roman"/>
        </w:rPr>
        <w:tab/>
        <w:t>23</w:t>
      </w:r>
    </w:p>
    <w:p w:rsidR="002C7369" w:rsidRPr="002C7369" w:rsidRDefault="002C7369" w:rsidP="002C7369">
      <w:pPr>
        <w:spacing w:after="0"/>
        <w:rPr>
          <w:rFonts w:eastAsia="Calibri" w:cs="Times New Roman"/>
        </w:rPr>
      </w:pPr>
      <w:r w:rsidRPr="002C7369">
        <w:rPr>
          <w:rFonts w:eastAsia="Calibri" w:cs="Times New Roman"/>
        </w:rPr>
        <w:tab/>
      </w:r>
      <w:r w:rsidRPr="002C7369">
        <w:rPr>
          <w:rFonts w:eastAsia="Calibri" w:cs="Times New Roman"/>
        </w:rPr>
        <w:tab/>
        <w:t>Teacher credibil</w:t>
      </w:r>
      <w:r w:rsidR="005812AA">
        <w:rPr>
          <w:rFonts w:eastAsia="Calibri" w:cs="Times New Roman"/>
        </w:rPr>
        <w:t>ity</w:t>
      </w:r>
      <w:r w:rsidR="005812AA">
        <w:rPr>
          <w:rFonts w:eastAsia="Calibri" w:cs="Times New Roman"/>
        </w:rPr>
        <w:tab/>
      </w:r>
      <w:r w:rsidR="005812AA">
        <w:rPr>
          <w:rFonts w:eastAsia="Calibri" w:cs="Times New Roman"/>
        </w:rPr>
        <w:tab/>
      </w:r>
      <w:r w:rsidR="005812AA">
        <w:rPr>
          <w:rFonts w:eastAsia="Calibri" w:cs="Times New Roman"/>
        </w:rPr>
        <w:tab/>
      </w:r>
      <w:r w:rsidR="005812AA">
        <w:rPr>
          <w:rFonts w:eastAsia="Calibri" w:cs="Times New Roman"/>
        </w:rPr>
        <w:tab/>
      </w:r>
      <w:r w:rsidR="005812AA">
        <w:rPr>
          <w:rFonts w:eastAsia="Calibri" w:cs="Times New Roman"/>
        </w:rPr>
        <w:tab/>
      </w:r>
      <w:r w:rsidR="005812AA">
        <w:rPr>
          <w:rFonts w:eastAsia="Calibri" w:cs="Times New Roman"/>
        </w:rPr>
        <w:tab/>
      </w:r>
      <w:r w:rsidR="005812AA">
        <w:rPr>
          <w:rFonts w:eastAsia="Calibri" w:cs="Times New Roman"/>
        </w:rPr>
        <w:tab/>
        <w:t>24</w:t>
      </w:r>
    </w:p>
    <w:p w:rsidR="002C7369" w:rsidRPr="002C7369" w:rsidRDefault="005812AA" w:rsidP="002C7369">
      <w:pPr>
        <w:spacing w:after="0"/>
        <w:rPr>
          <w:rFonts w:eastAsia="Calibri" w:cs="Times New Roman"/>
        </w:rPr>
      </w:pPr>
      <w:r>
        <w:rPr>
          <w:rFonts w:eastAsia="Calibri" w:cs="Times New Roman"/>
        </w:rPr>
        <w:tab/>
      </w:r>
      <w:r>
        <w:rPr>
          <w:rFonts w:eastAsia="Calibri" w:cs="Times New Roman"/>
        </w:rPr>
        <w:tab/>
      </w:r>
      <w:r>
        <w:rPr>
          <w:rFonts w:eastAsia="Calibri" w:cs="Times New Roman"/>
        </w:rPr>
        <w:tab/>
        <w:t>Care</w:t>
      </w:r>
      <w:r>
        <w:rPr>
          <w:rFonts w:eastAsia="Calibri" w:cs="Times New Roman"/>
        </w:rPr>
        <w:tab/>
      </w:r>
      <w:r>
        <w:rPr>
          <w:rFonts w:eastAsia="Calibri" w:cs="Times New Roman"/>
        </w:rPr>
        <w:tab/>
      </w:r>
      <w:r>
        <w:rPr>
          <w:rFonts w:eastAsia="Calibri" w:cs="Times New Roman"/>
        </w:rPr>
        <w:tab/>
      </w:r>
      <w:r>
        <w:rPr>
          <w:rFonts w:eastAsia="Calibri" w:cs="Times New Roman"/>
        </w:rPr>
        <w:tab/>
      </w:r>
      <w:r>
        <w:rPr>
          <w:rFonts w:eastAsia="Calibri" w:cs="Times New Roman"/>
        </w:rPr>
        <w:tab/>
      </w:r>
      <w:r>
        <w:rPr>
          <w:rFonts w:eastAsia="Calibri" w:cs="Times New Roman"/>
        </w:rPr>
        <w:tab/>
      </w:r>
      <w:r>
        <w:rPr>
          <w:rFonts w:eastAsia="Calibri" w:cs="Times New Roman"/>
        </w:rPr>
        <w:tab/>
      </w:r>
      <w:r>
        <w:rPr>
          <w:rFonts w:eastAsia="Calibri" w:cs="Times New Roman"/>
        </w:rPr>
        <w:tab/>
        <w:t>26</w:t>
      </w:r>
    </w:p>
    <w:p w:rsidR="002C7369" w:rsidRPr="002C7369" w:rsidRDefault="005812AA" w:rsidP="002C7369">
      <w:pPr>
        <w:spacing w:after="0"/>
        <w:rPr>
          <w:rFonts w:eastAsia="Calibri" w:cs="Times New Roman"/>
        </w:rPr>
      </w:pPr>
      <w:r>
        <w:rPr>
          <w:rFonts w:eastAsia="Calibri" w:cs="Times New Roman"/>
        </w:rPr>
        <w:tab/>
      </w:r>
      <w:r>
        <w:rPr>
          <w:rFonts w:eastAsia="Calibri" w:cs="Times New Roman"/>
        </w:rPr>
        <w:tab/>
      </w:r>
      <w:r>
        <w:rPr>
          <w:rFonts w:eastAsia="Calibri" w:cs="Times New Roman"/>
        </w:rPr>
        <w:tab/>
        <w:t>Trust</w:t>
      </w:r>
      <w:r>
        <w:rPr>
          <w:rFonts w:eastAsia="Calibri" w:cs="Times New Roman"/>
        </w:rPr>
        <w:tab/>
      </w:r>
      <w:r>
        <w:rPr>
          <w:rFonts w:eastAsia="Calibri" w:cs="Times New Roman"/>
        </w:rPr>
        <w:tab/>
      </w:r>
      <w:r>
        <w:rPr>
          <w:rFonts w:eastAsia="Calibri" w:cs="Times New Roman"/>
        </w:rPr>
        <w:tab/>
      </w:r>
      <w:r>
        <w:rPr>
          <w:rFonts w:eastAsia="Calibri" w:cs="Times New Roman"/>
        </w:rPr>
        <w:tab/>
      </w:r>
      <w:r>
        <w:rPr>
          <w:rFonts w:eastAsia="Calibri" w:cs="Times New Roman"/>
        </w:rPr>
        <w:tab/>
      </w:r>
      <w:r>
        <w:rPr>
          <w:rFonts w:eastAsia="Calibri" w:cs="Times New Roman"/>
        </w:rPr>
        <w:tab/>
      </w:r>
      <w:r>
        <w:rPr>
          <w:rFonts w:eastAsia="Calibri" w:cs="Times New Roman"/>
        </w:rPr>
        <w:tab/>
      </w:r>
      <w:r>
        <w:rPr>
          <w:rFonts w:eastAsia="Calibri" w:cs="Times New Roman"/>
        </w:rPr>
        <w:tab/>
        <w:t>29</w:t>
      </w:r>
    </w:p>
    <w:p w:rsidR="002C7369" w:rsidRPr="002C7369" w:rsidRDefault="005812AA" w:rsidP="002C7369">
      <w:pPr>
        <w:spacing w:after="0"/>
        <w:rPr>
          <w:rFonts w:eastAsia="Calibri" w:cs="Times New Roman"/>
        </w:rPr>
      </w:pPr>
      <w:r>
        <w:rPr>
          <w:rFonts w:eastAsia="Calibri" w:cs="Times New Roman"/>
        </w:rPr>
        <w:tab/>
      </w:r>
      <w:r>
        <w:rPr>
          <w:rFonts w:eastAsia="Calibri" w:cs="Times New Roman"/>
        </w:rPr>
        <w:tab/>
      </w:r>
      <w:r>
        <w:rPr>
          <w:rFonts w:eastAsia="Calibri" w:cs="Times New Roman"/>
        </w:rPr>
        <w:tab/>
        <w:t>Competence</w:t>
      </w:r>
      <w:r>
        <w:rPr>
          <w:rFonts w:eastAsia="Calibri" w:cs="Times New Roman"/>
        </w:rPr>
        <w:tab/>
      </w:r>
      <w:r>
        <w:rPr>
          <w:rFonts w:eastAsia="Calibri" w:cs="Times New Roman"/>
        </w:rPr>
        <w:tab/>
      </w:r>
      <w:r>
        <w:rPr>
          <w:rFonts w:eastAsia="Calibri" w:cs="Times New Roman"/>
        </w:rPr>
        <w:tab/>
      </w:r>
      <w:r>
        <w:rPr>
          <w:rFonts w:eastAsia="Calibri" w:cs="Times New Roman"/>
        </w:rPr>
        <w:tab/>
      </w:r>
      <w:r>
        <w:rPr>
          <w:rFonts w:eastAsia="Calibri" w:cs="Times New Roman"/>
        </w:rPr>
        <w:tab/>
      </w:r>
      <w:r>
        <w:rPr>
          <w:rFonts w:eastAsia="Calibri" w:cs="Times New Roman"/>
        </w:rPr>
        <w:tab/>
      </w:r>
      <w:r>
        <w:rPr>
          <w:rFonts w:eastAsia="Calibri" w:cs="Times New Roman"/>
        </w:rPr>
        <w:tab/>
        <w:t>31</w:t>
      </w:r>
    </w:p>
    <w:p w:rsidR="002C7369" w:rsidRPr="002C7369" w:rsidRDefault="005812AA" w:rsidP="002C7369">
      <w:pPr>
        <w:spacing w:after="0"/>
        <w:rPr>
          <w:rFonts w:eastAsia="Calibri" w:cs="Times New Roman"/>
        </w:rPr>
      </w:pPr>
      <w:r>
        <w:rPr>
          <w:rFonts w:eastAsia="Calibri" w:cs="Times New Roman"/>
        </w:rPr>
        <w:tab/>
      </w:r>
      <w:r>
        <w:rPr>
          <w:rFonts w:eastAsia="Calibri" w:cs="Times New Roman"/>
        </w:rPr>
        <w:tab/>
        <w:t>Teacher confirmation</w:t>
      </w:r>
      <w:r>
        <w:rPr>
          <w:rFonts w:eastAsia="Calibri" w:cs="Times New Roman"/>
        </w:rPr>
        <w:tab/>
      </w:r>
      <w:r>
        <w:rPr>
          <w:rFonts w:eastAsia="Calibri" w:cs="Times New Roman"/>
        </w:rPr>
        <w:tab/>
      </w:r>
      <w:r>
        <w:rPr>
          <w:rFonts w:eastAsia="Calibri" w:cs="Times New Roman"/>
        </w:rPr>
        <w:tab/>
      </w:r>
      <w:r>
        <w:rPr>
          <w:rFonts w:eastAsia="Calibri" w:cs="Times New Roman"/>
        </w:rPr>
        <w:tab/>
      </w:r>
      <w:r>
        <w:rPr>
          <w:rFonts w:eastAsia="Calibri" w:cs="Times New Roman"/>
        </w:rPr>
        <w:tab/>
      </w:r>
      <w:r>
        <w:rPr>
          <w:rFonts w:eastAsia="Calibri" w:cs="Times New Roman"/>
        </w:rPr>
        <w:tab/>
      </w:r>
      <w:r>
        <w:rPr>
          <w:rFonts w:eastAsia="Calibri" w:cs="Times New Roman"/>
        </w:rPr>
        <w:tab/>
        <w:t>32</w:t>
      </w:r>
    </w:p>
    <w:p w:rsidR="002C7369" w:rsidRPr="002C7369" w:rsidRDefault="002C7369" w:rsidP="002C7369">
      <w:pPr>
        <w:spacing w:after="0"/>
        <w:rPr>
          <w:rFonts w:eastAsia="Calibri" w:cs="Times New Roman"/>
        </w:rPr>
      </w:pPr>
      <w:r w:rsidRPr="002C7369">
        <w:rPr>
          <w:rFonts w:eastAsia="Calibri" w:cs="Times New Roman"/>
        </w:rPr>
        <w:tab/>
        <w:t>Developing Leg</w:t>
      </w:r>
      <w:r w:rsidR="005812AA">
        <w:rPr>
          <w:rFonts w:eastAsia="Calibri" w:cs="Times New Roman"/>
        </w:rPr>
        <w:t>itimate Teacher Authority</w:t>
      </w:r>
      <w:r w:rsidR="005812AA">
        <w:rPr>
          <w:rFonts w:eastAsia="Calibri" w:cs="Times New Roman"/>
        </w:rPr>
        <w:tab/>
      </w:r>
      <w:r w:rsidR="005812AA">
        <w:rPr>
          <w:rFonts w:eastAsia="Calibri" w:cs="Times New Roman"/>
        </w:rPr>
        <w:tab/>
      </w:r>
      <w:r w:rsidR="005812AA">
        <w:rPr>
          <w:rFonts w:eastAsia="Calibri" w:cs="Times New Roman"/>
        </w:rPr>
        <w:tab/>
      </w:r>
      <w:r w:rsidR="005812AA">
        <w:rPr>
          <w:rFonts w:eastAsia="Calibri" w:cs="Times New Roman"/>
        </w:rPr>
        <w:tab/>
      </w:r>
      <w:r w:rsidR="005812AA">
        <w:rPr>
          <w:rFonts w:eastAsia="Calibri" w:cs="Times New Roman"/>
        </w:rPr>
        <w:tab/>
        <w:t>36</w:t>
      </w:r>
    </w:p>
    <w:p w:rsidR="002C7369" w:rsidRPr="002C7369" w:rsidRDefault="005812AA" w:rsidP="002C7369">
      <w:pPr>
        <w:spacing w:after="0"/>
        <w:rPr>
          <w:rFonts w:eastAsia="Calibri" w:cs="Times New Roman"/>
        </w:rPr>
      </w:pPr>
      <w:r>
        <w:rPr>
          <w:rFonts w:eastAsia="Calibri" w:cs="Times New Roman"/>
        </w:rPr>
        <w:tab/>
      </w:r>
      <w:r>
        <w:rPr>
          <w:rFonts w:eastAsia="Calibri" w:cs="Times New Roman"/>
        </w:rPr>
        <w:tab/>
        <w:t>Earning authority</w:t>
      </w:r>
      <w:r>
        <w:rPr>
          <w:rFonts w:eastAsia="Calibri" w:cs="Times New Roman"/>
        </w:rPr>
        <w:tab/>
      </w:r>
      <w:r>
        <w:rPr>
          <w:rFonts w:eastAsia="Calibri" w:cs="Times New Roman"/>
        </w:rPr>
        <w:tab/>
      </w:r>
      <w:r>
        <w:rPr>
          <w:rFonts w:eastAsia="Calibri" w:cs="Times New Roman"/>
        </w:rPr>
        <w:tab/>
      </w:r>
      <w:r>
        <w:rPr>
          <w:rFonts w:eastAsia="Calibri" w:cs="Times New Roman"/>
        </w:rPr>
        <w:tab/>
      </w:r>
      <w:r>
        <w:rPr>
          <w:rFonts w:eastAsia="Calibri" w:cs="Times New Roman"/>
        </w:rPr>
        <w:tab/>
      </w:r>
      <w:r>
        <w:rPr>
          <w:rFonts w:eastAsia="Calibri" w:cs="Times New Roman"/>
        </w:rPr>
        <w:tab/>
      </w:r>
      <w:r>
        <w:rPr>
          <w:rFonts w:eastAsia="Calibri" w:cs="Times New Roman"/>
        </w:rPr>
        <w:tab/>
        <w:t>37</w:t>
      </w:r>
    </w:p>
    <w:p w:rsidR="002C7369" w:rsidRPr="002C7369" w:rsidRDefault="005812AA" w:rsidP="002C7369">
      <w:pPr>
        <w:spacing w:after="0"/>
        <w:rPr>
          <w:rFonts w:eastAsia="Calibri" w:cs="Times New Roman"/>
        </w:rPr>
      </w:pPr>
      <w:r>
        <w:rPr>
          <w:rFonts w:eastAsia="Calibri" w:cs="Times New Roman"/>
        </w:rPr>
        <w:tab/>
      </w:r>
      <w:r>
        <w:rPr>
          <w:rFonts w:eastAsia="Calibri" w:cs="Times New Roman"/>
        </w:rPr>
        <w:tab/>
        <w:t>Negotiating authority</w:t>
      </w:r>
      <w:r>
        <w:rPr>
          <w:rFonts w:eastAsia="Calibri" w:cs="Times New Roman"/>
        </w:rPr>
        <w:tab/>
      </w:r>
      <w:r>
        <w:rPr>
          <w:rFonts w:eastAsia="Calibri" w:cs="Times New Roman"/>
        </w:rPr>
        <w:tab/>
      </w:r>
      <w:r>
        <w:rPr>
          <w:rFonts w:eastAsia="Calibri" w:cs="Times New Roman"/>
        </w:rPr>
        <w:tab/>
      </w:r>
      <w:r>
        <w:rPr>
          <w:rFonts w:eastAsia="Calibri" w:cs="Times New Roman"/>
        </w:rPr>
        <w:tab/>
      </w:r>
      <w:r>
        <w:rPr>
          <w:rFonts w:eastAsia="Calibri" w:cs="Times New Roman"/>
        </w:rPr>
        <w:tab/>
      </w:r>
      <w:r>
        <w:rPr>
          <w:rFonts w:eastAsia="Calibri" w:cs="Times New Roman"/>
        </w:rPr>
        <w:tab/>
      </w:r>
      <w:r>
        <w:rPr>
          <w:rFonts w:eastAsia="Calibri" w:cs="Times New Roman"/>
        </w:rPr>
        <w:tab/>
        <w:t>38</w:t>
      </w:r>
    </w:p>
    <w:p w:rsidR="002C7369" w:rsidRPr="002C7369" w:rsidRDefault="002C7369" w:rsidP="002C7369">
      <w:pPr>
        <w:spacing w:after="0"/>
        <w:rPr>
          <w:rFonts w:eastAsia="Calibri" w:cs="Times New Roman"/>
        </w:rPr>
      </w:pPr>
      <w:r w:rsidRPr="002C7369">
        <w:rPr>
          <w:rFonts w:eastAsia="Calibri" w:cs="Times New Roman"/>
        </w:rPr>
        <w:tab/>
      </w:r>
      <w:r w:rsidR="005812AA">
        <w:rPr>
          <w:rFonts w:eastAsia="Calibri" w:cs="Times New Roman"/>
        </w:rPr>
        <w:tab/>
        <w:t>Evidence for authority</w:t>
      </w:r>
      <w:r w:rsidR="005812AA">
        <w:rPr>
          <w:rFonts w:eastAsia="Calibri" w:cs="Times New Roman"/>
        </w:rPr>
        <w:tab/>
      </w:r>
      <w:r w:rsidR="005812AA">
        <w:rPr>
          <w:rFonts w:eastAsia="Calibri" w:cs="Times New Roman"/>
        </w:rPr>
        <w:tab/>
      </w:r>
      <w:r w:rsidR="005812AA">
        <w:rPr>
          <w:rFonts w:eastAsia="Calibri" w:cs="Times New Roman"/>
        </w:rPr>
        <w:tab/>
      </w:r>
      <w:r w:rsidR="005812AA">
        <w:rPr>
          <w:rFonts w:eastAsia="Calibri" w:cs="Times New Roman"/>
        </w:rPr>
        <w:tab/>
      </w:r>
      <w:r w:rsidR="005812AA">
        <w:rPr>
          <w:rFonts w:eastAsia="Calibri" w:cs="Times New Roman"/>
        </w:rPr>
        <w:tab/>
      </w:r>
      <w:r w:rsidR="005812AA">
        <w:rPr>
          <w:rFonts w:eastAsia="Calibri" w:cs="Times New Roman"/>
        </w:rPr>
        <w:tab/>
      </w:r>
      <w:r w:rsidR="005812AA">
        <w:rPr>
          <w:rFonts w:eastAsia="Calibri" w:cs="Times New Roman"/>
        </w:rPr>
        <w:tab/>
        <w:t>40</w:t>
      </w:r>
    </w:p>
    <w:p w:rsidR="002C7369" w:rsidRPr="002C7369" w:rsidRDefault="002C7369" w:rsidP="002C7369">
      <w:pPr>
        <w:spacing w:after="0"/>
        <w:rPr>
          <w:rFonts w:eastAsia="Calibri" w:cs="Times New Roman"/>
        </w:rPr>
      </w:pPr>
      <w:r w:rsidRPr="002C7369">
        <w:rPr>
          <w:rFonts w:eastAsia="Calibri" w:cs="Times New Roman"/>
        </w:rPr>
        <w:tab/>
      </w:r>
      <w:r w:rsidRPr="002C7369">
        <w:rPr>
          <w:rFonts w:eastAsia="Calibri" w:cs="Times New Roman"/>
        </w:rPr>
        <w:tab/>
      </w:r>
      <w:r w:rsidRPr="002C7369">
        <w:rPr>
          <w:rFonts w:eastAsia="Calibri" w:cs="Times New Roman"/>
        </w:rPr>
        <w:tab/>
        <w:t>Care and authority in the</w:t>
      </w:r>
      <w:r w:rsidR="005812AA">
        <w:rPr>
          <w:rFonts w:eastAsia="Calibri" w:cs="Times New Roman"/>
        </w:rPr>
        <w:t xml:space="preserve"> teacher-student relationship</w:t>
      </w:r>
      <w:r w:rsidR="005812AA">
        <w:rPr>
          <w:rFonts w:eastAsia="Calibri" w:cs="Times New Roman"/>
        </w:rPr>
        <w:tab/>
        <w:t>40</w:t>
      </w:r>
    </w:p>
    <w:p w:rsidR="002C7369" w:rsidRPr="002C7369" w:rsidRDefault="002C7369" w:rsidP="002C7369">
      <w:pPr>
        <w:spacing w:after="0"/>
        <w:rPr>
          <w:rFonts w:eastAsia="Calibri" w:cs="Times New Roman"/>
        </w:rPr>
      </w:pPr>
      <w:r w:rsidRPr="002C7369">
        <w:rPr>
          <w:rFonts w:eastAsia="Calibri" w:cs="Times New Roman"/>
        </w:rPr>
        <w:tab/>
      </w:r>
      <w:r w:rsidRPr="002C7369">
        <w:rPr>
          <w:rFonts w:eastAsia="Calibri" w:cs="Times New Roman"/>
        </w:rPr>
        <w:tab/>
      </w:r>
      <w:r w:rsidRPr="002C7369">
        <w:rPr>
          <w:rFonts w:eastAsia="Calibri" w:cs="Times New Roman"/>
        </w:rPr>
        <w:tab/>
        <w:t>Respect and authority in the</w:t>
      </w:r>
      <w:r w:rsidR="005812AA">
        <w:rPr>
          <w:rFonts w:eastAsia="Calibri" w:cs="Times New Roman"/>
        </w:rPr>
        <w:t xml:space="preserve"> teacher-student relationship</w:t>
      </w:r>
      <w:r w:rsidR="005812AA">
        <w:rPr>
          <w:rFonts w:eastAsia="Calibri" w:cs="Times New Roman"/>
        </w:rPr>
        <w:tab/>
        <w:t>43</w:t>
      </w:r>
    </w:p>
    <w:p w:rsidR="002C7369" w:rsidRPr="002C7369" w:rsidRDefault="002C7369" w:rsidP="002C7369">
      <w:pPr>
        <w:spacing w:after="0"/>
        <w:rPr>
          <w:rFonts w:eastAsia="Calibri" w:cs="Times New Roman"/>
        </w:rPr>
      </w:pPr>
      <w:r w:rsidRPr="002C7369">
        <w:rPr>
          <w:rFonts w:eastAsia="Calibri" w:cs="Times New Roman"/>
        </w:rPr>
        <w:tab/>
      </w:r>
      <w:r w:rsidRPr="002C7369">
        <w:rPr>
          <w:rFonts w:eastAsia="Calibri" w:cs="Times New Roman"/>
        </w:rPr>
        <w:tab/>
      </w:r>
      <w:r w:rsidRPr="002C7369">
        <w:rPr>
          <w:rFonts w:eastAsia="Calibri" w:cs="Times New Roman"/>
        </w:rPr>
        <w:tab/>
        <w:t>Trust and authority in the</w:t>
      </w:r>
      <w:r w:rsidR="005812AA">
        <w:rPr>
          <w:rFonts w:eastAsia="Calibri" w:cs="Times New Roman"/>
        </w:rPr>
        <w:t xml:space="preserve"> teacher-student relationship</w:t>
      </w:r>
      <w:r w:rsidR="005812AA">
        <w:rPr>
          <w:rFonts w:eastAsia="Calibri" w:cs="Times New Roman"/>
        </w:rPr>
        <w:tab/>
        <w:t>45</w:t>
      </w:r>
    </w:p>
    <w:p w:rsidR="002C7369" w:rsidRPr="002C7369" w:rsidRDefault="00054C12" w:rsidP="002C7369">
      <w:pPr>
        <w:spacing w:after="0"/>
        <w:rPr>
          <w:rFonts w:eastAsia="Calibri" w:cs="Times New Roman"/>
        </w:rPr>
      </w:pPr>
      <w:r>
        <w:rPr>
          <w:rFonts w:eastAsia="Calibri" w:cs="Times New Roman"/>
        </w:rPr>
        <w:tab/>
        <w:t>Conclusion</w:t>
      </w:r>
      <w:r>
        <w:rPr>
          <w:rFonts w:eastAsia="Calibri" w:cs="Times New Roman"/>
        </w:rPr>
        <w:tab/>
      </w:r>
      <w:r>
        <w:rPr>
          <w:rFonts w:eastAsia="Calibri" w:cs="Times New Roman"/>
        </w:rPr>
        <w:tab/>
      </w:r>
      <w:r>
        <w:rPr>
          <w:rFonts w:eastAsia="Calibri" w:cs="Times New Roman"/>
        </w:rPr>
        <w:tab/>
      </w:r>
      <w:r>
        <w:rPr>
          <w:rFonts w:eastAsia="Calibri" w:cs="Times New Roman"/>
        </w:rPr>
        <w:tab/>
      </w:r>
      <w:r>
        <w:rPr>
          <w:rFonts w:eastAsia="Calibri" w:cs="Times New Roman"/>
        </w:rPr>
        <w:tab/>
      </w:r>
      <w:r>
        <w:rPr>
          <w:rFonts w:eastAsia="Calibri" w:cs="Times New Roman"/>
        </w:rPr>
        <w:tab/>
      </w:r>
      <w:r>
        <w:rPr>
          <w:rFonts w:eastAsia="Calibri" w:cs="Times New Roman"/>
        </w:rPr>
        <w:tab/>
      </w:r>
      <w:r>
        <w:rPr>
          <w:rFonts w:eastAsia="Calibri" w:cs="Times New Roman"/>
        </w:rPr>
        <w:tab/>
      </w:r>
      <w:r>
        <w:rPr>
          <w:rFonts w:eastAsia="Calibri" w:cs="Times New Roman"/>
        </w:rPr>
        <w:tab/>
        <w:t>46</w:t>
      </w:r>
    </w:p>
    <w:p w:rsidR="002C7369" w:rsidRPr="002C7369" w:rsidRDefault="002C7369" w:rsidP="002C7369">
      <w:pPr>
        <w:spacing w:after="0"/>
        <w:rPr>
          <w:rFonts w:eastAsia="Calibri" w:cs="Times New Roman"/>
        </w:rPr>
      </w:pPr>
      <w:r w:rsidRPr="002C7369">
        <w:rPr>
          <w:rFonts w:eastAsia="Calibri" w:cs="Times New Roman"/>
        </w:rPr>
        <w:tab/>
        <w:t>Resear</w:t>
      </w:r>
      <w:r w:rsidR="005812AA">
        <w:rPr>
          <w:rFonts w:eastAsia="Calibri" w:cs="Times New Roman"/>
        </w:rPr>
        <w:t>ch Purpose and Questions</w:t>
      </w:r>
      <w:r w:rsidR="005812AA">
        <w:rPr>
          <w:rFonts w:eastAsia="Calibri" w:cs="Times New Roman"/>
        </w:rPr>
        <w:tab/>
      </w:r>
      <w:r w:rsidR="005812AA">
        <w:rPr>
          <w:rFonts w:eastAsia="Calibri" w:cs="Times New Roman"/>
        </w:rPr>
        <w:tab/>
      </w:r>
      <w:r w:rsidR="005812AA">
        <w:rPr>
          <w:rFonts w:eastAsia="Calibri" w:cs="Times New Roman"/>
        </w:rPr>
        <w:tab/>
      </w:r>
      <w:r w:rsidR="005812AA">
        <w:rPr>
          <w:rFonts w:eastAsia="Calibri" w:cs="Times New Roman"/>
        </w:rPr>
        <w:tab/>
      </w:r>
      <w:r w:rsidR="005812AA">
        <w:rPr>
          <w:rFonts w:eastAsia="Calibri" w:cs="Times New Roman"/>
        </w:rPr>
        <w:tab/>
      </w:r>
      <w:r w:rsidR="005812AA">
        <w:rPr>
          <w:rFonts w:eastAsia="Calibri" w:cs="Times New Roman"/>
        </w:rPr>
        <w:tab/>
        <w:t>49</w:t>
      </w:r>
    </w:p>
    <w:p w:rsidR="002C7369" w:rsidRPr="002C7369" w:rsidRDefault="002C7369" w:rsidP="002C7369">
      <w:pPr>
        <w:spacing w:after="0"/>
        <w:rPr>
          <w:rFonts w:eastAsia="Calibri" w:cs="Times New Roman"/>
        </w:rPr>
      </w:pPr>
      <w:r w:rsidRPr="002C7369">
        <w:rPr>
          <w:rFonts w:eastAsia="Calibri" w:cs="Times New Roman"/>
        </w:rPr>
        <w:t>Chapter 3: Me</w:t>
      </w:r>
      <w:r w:rsidR="005812AA">
        <w:rPr>
          <w:rFonts w:eastAsia="Calibri" w:cs="Times New Roman"/>
        </w:rPr>
        <w:t>thodology</w:t>
      </w:r>
      <w:r w:rsidR="005812AA">
        <w:rPr>
          <w:rFonts w:eastAsia="Calibri" w:cs="Times New Roman"/>
        </w:rPr>
        <w:tab/>
      </w:r>
      <w:r w:rsidR="005812AA">
        <w:rPr>
          <w:rFonts w:eastAsia="Calibri" w:cs="Times New Roman"/>
        </w:rPr>
        <w:tab/>
      </w:r>
      <w:r w:rsidR="005812AA">
        <w:rPr>
          <w:rFonts w:eastAsia="Calibri" w:cs="Times New Roman"/>
        </w:rPr>
        <w:tab/>
      </w:r>
      <w:r w:rsidR="005812AA">
        <w:rPr>
          <w:rFonts w:eastAsia="Calibri" w:cs="Times New Roman"/>
        </w:rPr>
        <w:tab/>
      </w:r>
      <w:r w:rsidR="005812AA">
        <w:rPr>
          <w:rFonts w:eastAsia="Calibri" w:cs="Times New Roman"/>
        </w:rPr>
        <w:tab/>
      </w:r>
      <w:r w:rsidR="005812AA">
        <w:rPr>
          <w:rFonts w:eastAsia="Calibri" w:cs="Times New Roman"/>
        </w:rPr>
        <w:tab/>
      </w:r>
      <w:r w:rsidR="005812AA">
        <w:rPr>
          <w:rFonts w:eastAsia="Calibri" w:cs="Times New Roman"/>
        </w:rPr>
        <w:tab/>
      </w:r>
      <w:r w:rsidR="005812AA">
        <w:rPr>
          <w:rFonts w:eastAsia="Calibri" w:cs="Times New Roman"/>
        </w:rPr>
        <w:tab/>
        <w:t>51</w:t>
      </w:r>
    </w:p>
    <w:p w:rsidR="002C7369" w:rsidRPr="002C7369" w:rsidRDefault="005812AA" w:rsidP="002C7369">
      <w:pPr>
        <w:spacing w:after="0"/>
        <w:rPr>
          <w:rFonts w:eastAsia="Calibri" w:cs="Times New Roman"/>
        </w:rPr>
      </w:pPr>
      <w:r>
        <w:rPr>
          <w:rFonts w:eastAsia="Calibri" w:cs="Times New Roman"/>
        </w:rPr>
        <w:tab/>
        <w:t>Design of the Study</w:t>
      </w:r>
      <w:r>
        <w:rPr>
          <w:rFonts w:eastAsia="Calibri" w:cs="Times New Roman"/>
        </w:rPr>
        <w:tab/>
      </w:r>
      <w:r>
        <w:rPr>
          <w:rFonts w:eastAsia="Calibri" w:cs="Times New Roman"/>
        </w:rPr>
        <w:tab/>
      </w:r>
      <w:r>
        <w:rPr>
          <w:rFonts w:eastAsia="Calibri" w:cs="Times New Roman"/>
        </w:rPr>
        <w:tab/>
      </w:r>
      <w:r>
        <w:rPr>
          <w:rFonts w:eastAsia="Calibri" w:cs="Times New Roman"/>
        </w:rPr>
        <w:tab/>
      </w:r>
      <w:r>
        <w:rPr>
          <w:rFonts w:eastAsia="Calibri" w:cs="Times New Roman"/>
        </w:rPr>
        <w:tab/>
      </w:r>
      <w:r>
        <w:rPr>
          <w:rFonts w:eastAsia="Calibri" w:cs="Times New Roman"/>
        </w:rPr>
        <w:tab/>
      </w:r>
      <w:r>
        <w:rPr>
          <w:rFonts w:eastAsia="Calibri" w:cs="Times New Roman"/>
        </w:rPr>
        <w:tab/>
      </w:r>
      <w:r>
        <w:rPr>
          <w:rFonts w:eastAsia="Calibri" w:cs="Times New Roman"/>
        </w:rPr>
        <w:tab/>
        <w:t>51</w:t>
      </w:r>
    </w:p>
    <w:p w:rsidR="002C7369" w:rsidRPr="002C7369" w:rsidRDefault="002C7369" w:rsidP="002C7369">
      <w:pPr>
        <w:spacing w:after="0"/>
        <w:rPr>
          <w:rFonts w:eastAsia="Calibri" w:cs="Times New Roman"/>
        </w:rPr>
      </w:pPr>
      <w:r w:rsidRPr="002C7369">
        <w:rPr>
          <w:rFonts w:eastAsia="Calibri" w:cs="Times New Roman"/>
        </w:rPr>
        <w:tab/>
        <w:t>Sa</w:t>
      </w:r>
      <w:r w:rsidR="005812AA">
        <w:rPr>
          <w:rFonts w:eastAsia="Calibri" w:cs="Times New Roman"/>
        </w:rPr>
        <w:t>mpling and Participants</w:t>
      </w:r>
      <w:r w:rsidR="005812AA">
        <w:rPr>
          <w:rFonts w:eastAsia="Calibri" w:cs="Times New Roman"/>
        </w:rPr>
        <w:tab/>
      </w:r>
      <w:r w:rsidR="005812AA">
        <w:rPr>
          <w:rFonts w:eastAsia="Calibri" w:cs="Times New Roman"/>
        </w:rPr>
        <w:tab/>
      </w:r>
      <w:r w:rsidR="005812AA">
        <w:rPr>
          <w:rFonts w:eastAsia="Calibri" w:cs="Times New Roman"/>
        </w:rPr>
        <w:tab/>
      </w:r>
      <w:r w:rsidR="005812AA">
        <w:rPr>
          <w:rFonts w:eastAsia="Calibri" w:cs="Times New Roman"/>
        </w:rPr>
        <w:tab/>
      </w:r>
      <w:r w:rsidR="005812AA">
        <w:rPr>
          <w:rFonts w:eastAsia="Calibri" w:cs="Times New Roman"/>
        </w:rPr>
        <w:tab/>
      </w:r>
      <w:r w:rsidR="005812AA">
        <w:rPr>
          <w:rFonts w:eastAsia="Calibri" w:cs="Times New Roman"/>
        </w:rPr>
        <w:tab/>
      </w:r>
      <w:r w:rsidR="005812AA">
        <w:rPr>
          <w:rFonts w:eastAsia="Calibri" w:cs="Times New Roman"/>
        </w:rPr>
        <w:tab/>
        <w:t>53</w:t>
      </w:r>
    </w:p>
    <w:p w:rsidR="002C7369" w:rsidRPr="002C7369" w:rsidRDefault="005812AA" w:rsidP="002C7369">
      <w:pPr>
        <w:spacing w:after="0"/>
        <w:rPr>
          <w:rFonts w:eastAsia="Calibri" w:cs="Times New Roman"/>
        </w:rPr>
      </w:pPr>
      <w:r>
        <w:rPr>
          <w:rFonts w:eastAsia="Calibri" w:cs="Times New Roman"/>
        </w:rPr>
        <w:tab/>
      </w:r>
      <w:r>
        <w:rPr>
          <w:rFonts w:eastAsia="Calibri" w:cs="Times New Roman"/>
        </w:rPr>
        <w:tab/>
        <w:t>School information</w:t>
      </w:r>
      <w:r>
        <w:rPr>
          <w:rFonts w:eastAsia="Calibri" w:cs="Times New Roman"/>
        </w:rPr>
        <w:tab/>
      </w:r>
      <w:r>
        <w:rPr>
          <w:rFonts w:eastAsia="Calibri" w:cs="Times New Roman"/>
        </w:rPr>
        <w:tab/>
      </w:r>
      <w:r>
        <w:rPr>
          <w:rFonts w:eastAsia="Calibri" w:cs="Times New Roman"/>
        </w:rPr>
        <w:tab/>
      </w:r>
      <w:r>
        <w:rPr>
          <w:rFonts w:eastAsia="Calibri" w:cs="Times New Roman"/>
        </w:rPr>
        <w:tab/>
      </w:r>
      <w:r>
        <w:rPr>
          <w:rFonts w:eastAsia="Calibri" w:cs="Times New Roman"/>
        </w:rPr>
        <w:tab/>
      </w:r>
      <w:r>
        <w:rPr>
          <w:rFonts w:eastAsia="Calibri" w:cs="Times New Roman"/>
        </w:rPr>
        <w:tab/>
      </w:r>
      <w:r>
        <w:rPr>
          <w:rFonts w:eastAsia="Calibri" w:cs="Times New Roman"/>
        </w:rPr>
        <w:tab/>
        <w:t>53</w:t>
      </w:r>
    </w:p>
    <w:p w:rsidR="002C7369" w:rsidRPr="002C7369" w:rsidRDefault="002C7369" w:rsidP="002C7369">
      <w:pPr>
        <w:spacing w:after="0"/>
        <w:rPr>
          <w:rFonts w:eastAsia="Calibri" w:cs="Times New Roman"/>
        </w:rPr>
      </w:pPr>
      <w:r w:rsidRPr="002C7369">
        <w:rPr>
          <w:rFonts w:eastAsia="Calibri" w:cs="Times New Roman"/>
        </w:rPr>
        <w:tab/>
      </w:r>
      <w:r w:rsidRPr="002C7369">
        <w:rPr>
          <w:rFonts w:eastAsia="Calibri" w:cs="Times New Roman"/>
        </w:rPr>
        <w:tab/>
        <w:t>Sampling strategies</w:t>
      </w:r>
      <w:r w:rsidRPr="002C7369">
        <w:rPr>
          <w:rFonts w:eastAsia="Calibri" w:cs="Times New Roman"/>
        </w:rPr>
        <w:tab/>
      </w:r>
      <w:r w:rsidRPr="002C7369">
        <w:rPr>
          <w:rFonts w:eastAsia="Calibri" w:cs="Times New Roman"/>
        </w:rPr>
        <w:tab/>
      </w:r>
      <w:r w:rsidRPr="002C7369">
        <w:rPr>
          <w:rFonts w:eastAsia="Calibri" w:cs="Times New Roman"/>
        </w:rPr>
        <w:tab/>
      </w:r>
      <w:r w:rsidRPr="002C7369">
        <w:rPr>
          <w:rFonts w:eastAsia="Calibri" w:cs="Times New Roman"/>
        </w:rPr>
        <w:tab/>
      </w:r>
      <w:r w:rsidRPr="002C7369">
        <w:rPr>
          <w:rFonts w:eastAsia="Calibri" w:cs="Times New Roman"/>
        </w:rPr>
        <w:tab/>
      </w:r>
      <w:r w:rsidRPr="002C7369">
        <w:rPr>
          <w:rFonts w:eastAsia="Calibri" w:cs="Times New Roman"/>
        </w:rPr>
        <w:tab/>
      </w:r>
      <w:r w:rsidRPr="002C7369">
        <w:rPr>
          <w:rFonts w:eastAsia="Calibri" w:cs="Times New Roman"/>
        </w:rPr>
        <w:tab/>
        <w:t>55</w:t>
      </w:r>
    </w:p>
    <w:p w:rsidR="002C7369" w:rsidRPr="002C7369" w:rsidRDefault="002C7369" w:rsidP="002C7369">
      <w:pPr>
        <w:spacing w:after="0"/>
        <w:rPr>
          <w:rFonts w:eastAsia="Calibri" w:cs="Times New Roman"/>
        </w:rPr>
      </w:pPr>
      <w:r w:rsidRPr="002C7369">
        <w:rPr>
          <w:rFonts w:eastAsia="Calibri" w:cs="Times New Roman"/>
        </w:rPr>
        <w:tab/>
      </w:r>
      <w:r w:rsidRPr="002C7369">
        <w:rPr>
          <w:rFonts w:eastAsia="Calibri" w:cs="Times New Roman"/>
        </w:rPr>
        <w:tab/>
      </w:r>
      <w:r w:rsidRPr="002C7369">
        <w:rPr>
          <w:rFonts w:eastAsia="Calibri" w:cs="Times New Roman"/>
        </w:rPr>
        <w:tab/>
        <w:t>Student participants</w:t>
      </w:r>
      <w:r w:rsidRPr="002C7369">
        <w:rPr>
          <w:rFonts w:eastAsia="Calibri" w:cs="Times New Roman"/>
        </w:rPr>
        <w:tab/>
      </w:r>
      <w:r w:rsidRPr="002C7369">
        <w:rPr>
          <w:rFonts w:eastAsia="Calibri" w:cs="Times New Roman"/>
        </w:rPr>
        <w:tab/>
      </w:r>
      <w:r w:rsidRPr="002C7369">
        <w:rPr>
          <w:rFonts w:eastAsia="Calibri" w:cs="Times New Roman"/>
        </w:rPr>
        <w:tab/>
      </w:r>
      <w:r w:rsidRPr="002C7369">
        <w:rPr>
          <w:rFonts w:eastAsia="Calibri" w:cs="Times New Roman"/>
        </w:rPr>
        <w:tab/>
      </w:r>
      <w:r w:rsidRPr="002C7369">
        <w:rPr>
          <w:rFonts w:eastAsia="Calibri" w:cs="Times New Roman"/>
        </w:rPr>
        <w:tab/>
      </w:r>
      <w:r w:rsidRPr="002C7369">
        <w:rPr>
          <w:rFonts w:eastAsia="Calibri" w:cs="Times New Roman"/>
        </w:rPr>
        <w:tab/>
        <w:t>55</w:t>
      </w:r>
    </w:p>
    <w:p w:rsidR="002C7369" w:rsidRPr="002C7369" w:rsidRDefault="005812AA" w:rsidP="002C7369">
      <w:pPr>
        <w:spacing w:after="0"/>
        <w:rPr>
          <w:rFonts w:eastAsia="Calibri" w:cs="Times New Roman"/>
        </w:rPr>
      </w:pPr>
      <w:r>
        <w:rPr>
          <w:rFonts w:eastAsia="Calibri" w:cs="Times New Roman"/>
        </w:rPr>
        <w:tab/>
      </w:r>
      <w:r>
        <w:rPr>
          <w:rFonts w:eastAsia="Calibri" w:cs="Times New Roman"/>
        </w:rPr>
        <w:tab/>
      </w:r>
      <w:r>
        <w:rPr>
          <w:rFonts w:eastAsia="Calibri" w:cs="Times New Roman"/>
        </w:rPr>
        <w:tab/>
        <w:t>Teacher participants</w:t>
      </w:r>
      <w:r>
        <w:rPr>
          <w:rFonts w:eastAsia="Calibri" w:cs="Times New Roman"/>
        </w:rPr>
        <w:tab/>
      </w:r>
      <w:r>
        <w:rPr>
          <w:rFonts w:eastAsia="Calibri" w:cs="Times New Roman"/>
        </w:rPr>
        <w:tab/>
      </w:r>
      <w:r>
        <w:rPr>
          <w:rFonts w:eastAsia="Calibri" w:cs="Times New Roman"/>
        </w:rPr>
        <w:tab/>
      </w:r>
      <w:r>
        <w:rPr>
          <w:rFonts w:eastAsia="Calibri" w:cs="Times New Roman"/>
        </w:rPr>
        <w:tab/>
      </w:r>
      <w:r>
        <w:rPr>
          <w:rFonts w:eastAsia="Calibri" w:cs="Times New Roman"/>
        </w:rPr>
        <w:tab/>
      </w:r>
      <w:r>
        <w:rPr>
          <w:rFonts w:eastAsia="Calibri" w:cs="Times New Roman"/>
        </w:rPr>
        <w:tab/>
        <w:t>57</w:t>
      </w:r>
    </w:p>
    <w:p w:rsidR="002C7369" w:rsidRPr="002C7369" w:rsidRDefault="005812AA" w:rsidP="002C7369">
      <w:pPr>
        <w:spacing w:after="0"/>
        <w:rPr>
          <w:rFonts w:eastAsia="Calibri" w:cs="Times New Roman"/>
        </w:rPr>
      </w:pPr>
      <w:r>
        <w:rPr>
          <w:rFonts w:eastAsia="Calibri" w:cs="Times New Roman"/>
        </w:rPr>
        <w:tab/>
        <w:t>Data Collection</w:t>
      </w:r>
      <w:r>
        <w:rPr>
          <w:rFonts w:eastAsia="Calibri" w:cs="Times New Roman"/>
        </w:rPr>
        <w:tab/>
      </w:r>
      <w:r>
        <w:rPr>
          <w:rFonts w:eastAsia="Calibri" w:cs="Times New Roman"/>
        </w:rPr>
        <w:tab/>
      </w:r>
      <w:r>
        <w:rPr>
          <w:rFonts w:eastAsia="Calibri" w:cs="Times New Roman"/>
        </w:rPr>
        <w:tab/>
      </w:r>
      <w:r>
        <w:rPr>
          <w:rFonts w:eastAsia="Calibri" w:cs="Times New Roman"/>
        </w:rPr>
        <w:tab/>
      </w:r>
      <w:r>
        <w:rPr>
          <w:rFonts w:eastAsia="Calibri" w:cs="Times New Roman"/>
        </w:rPr>
        <w:tab/>
      </w:r>
      <w:r>
        <w:rPr>
          <w:rFonts w:eastAsia="Calibri" w:cs="Times New Roman"/>
        </w:rPr>
        <w:tab/>
      </w:r>
      <w:r>
        <w:rPr>
          <w:rFonts w:eastAsia="Calibri" w:cs="Times New Roman"/>
        </w:rPr>
        <w:tab/>
      </w:r>
      <w:r>
        <w:rPr>
          <w:rFonts w:eastAsia="Calibri" w:cs="Times New Roman"/>
        </w:rPr>
        <w:tab/>
        <w:t>59</w:t>
      </w:r>
    </w:p>
    <w:p w:rsidR="002C7369" w:rsidRPr="002C7369" w:rsidRDefault="002C7369" w:rsidP="002C7369">
      <w:pPr>
        <w:spacing w:after="0"/>
        <w:rPr>
          <w:rFonts w:eastAsia="Calibri" w:cs="Times New Roman"/>
        </w:rPr>
      </w:pPr>
      <w:r w:rsidRPr="002C7369">
        <w:rPr>
          <w:rFonts w:eastAsia="Calibri" w:cs="Times New Roman"/>
        </w:rPr>
        <w:tab/>
      </w:r>
      <w:r w:rsidRPr="002C7369">
        <w:rPr>
          <w:rFonts w:eastAsia="Calibri" w:cs="Times New Roman"/>
        </w:rPr>
        <w:tab/>
        <w:t>Student essays</w:t>
      </w:r>
      <w:r w:rsidRPr="002C7369">
        <w:rPr>
          <w:rFonts w:eastAsia="Calibri" w:cs="Times New Roman"/>
        </w:rPr>
        <w:tab/>
      </w:r>
      <w:r w:rsidR="00054C12">
        <w:rPr>
          <w:rFonts w:eastAsia="Calibri" w:cs="Times New Roman"/>
        </w:rPr>
        <w:tab/>
      </w:r>
      <w:r w:rsidR="00054C12">
        <w:rPr>
          <w:rFonts w:eastAsia="Calibri" w:cs="Times New Roman"/>
        </w:rPr>
        <w:tab/>
      </w:r>
      <w:r w:rsidR="00054C12">
        <w:rPr>
          <w:rFonts w:eastAsia="Calibri" w:cs="Times New Roman"/>
        </w:rPr>
        <w:tab/>
      </w:r>
      <w:r w:rsidR="00054C12">
        <w:rPr>
          <w:rFonts w:eastAsia="Calibri" w:cs="Times New Roman"/>
        </w:rPr>
        <w:tab/>
      </w:r>
      <w:r w:rsidR="00054C12">
        <w:rPr>
          <w:rFonts w:eastAsia="Calibri" w:cs="Times New Roman"/>
        </w:rPr>
        <w:tab/>
      </w:r>
      <w:r w:rsidR="00054C12">
        <w:rPr>
          <w:rFonts w:eastAsia="Calibri" w:cs="Times New Roman"/>
        </w:rPr>
        <w:tab/>
      </w:r>
      <w:r w:rsidR="00054C12">
        <w:rPr>
          <w:rFonts w:eastAsia="Calibri" w:cs="Times New Roman"/>
        </w:rPr>
        <w:tab/>
        <w:t>59</w:t>
      </w:r>
    </w:p>
    <w:p w:rsidR="002C7369" w:rsidRPr="002C7369" w:rsidRDefault="00054C12" w:rsidP="002C7369">
      <w:pPr>
        <w:spacing w:after="0"/>
        <w:rPr>
          <w:rFonts w:eastAsia="Calibri" w:cs="Times New Roman"/>
        </w:rPr>
      </w:pPr>
      <w:r>
        <w:rPr>
          <w:rFonts w:eastAsia="Calibri" w:cs="Times New Roman"/>
        </w:rPr>
        <w:tab/>
      </w:r>
      <w:r>
        <w:rPr>
          <w:rFonts w:eastAsia="Calibri" w:cs="Times New Roman"/>
        </w:rPr>
        <w:tab/>
        <w:t>Observations</w:t>
      </w:r>
      <w:r>
        <w:rPr>
          <w:rFonts w:eastAsia="Calibri" w:cs="Times New Roman"/>
        </w:rPr>
        <w:tab/>
      </w:r>
      <w:r>
        <w:rPr>
          <w:rFonts w:eastAsia="Calibri" w:cs="Times New Roman"/>
        </w:rPr>
        <w:tab/>
      </w:r>
      <w:r>
        <w:rPr>
          <w:rFonts w:eastAsia="Calibri" w:cs="Times New Roman"/>
        </w:rPr>
        <w:tab/>
      </w:r>
      <w:r>
        <w:rPr>
          <w:rFonts w:eastAsia="Calibri" w:cs="Times New Roman"/>
        </w:rPr>
        <w:tab/>
      </w:r>
      <w:r>
        <w:rPr>
          <w:rFonts w:eastAsia="Calibri" w:cs="Times New Roman"/>
        </w:rPr>
        <w:tab/>
      </w:r>
      <w:r>
        <w:rPr>
          <w:rFonts w:eastAsia="Calibri" w:cs="Times New Roman"/>
        </w:rPr>
        <w:tab/>
      </w:r>
      <w:r>
        <w:rPr>
          <w:rFonts w:eastAsia="Calibri" w:cs="Times New Roman"/>
        </w:rPr>
        <w:tab/>
      </w:r>
      <w:r>
        <w:rPr>
          <w:rFonts w:eastAsia="Calibri" w:cs="Times New Roman"/>
        </w:rPr>
        <w:tab/>
        <w:t>59</w:t>
      </w:r>
    </w:p>
    <w:p w:rsidR="002C7369" w:rsidRPr="002C7369" w:rsidRDefault="002C7369" w:rsidP="002C7369">
      <w:pPr>
        <w:spacing w:after="0"/>
        <w:rPr>
          <w:rFonts w:eastAsia="Calibri" w:cs="Times New Roman"/>
        </w:rPr>
      </w:pPr>
      <w:r w:rsidRPr="002C7369">
        <w:rPr>
          <w:rFonts w:eastAsia="Calibri" w:cs="Times New Roman"/>
        </w:rPr>
        <w:tab/>
      </w:r>
      <w:r w:rsidRPr="002C7369">
        <w:rPr>
          <w:rFonts w:eastAsia="Calibri" w:cs="Times New Roman"/>
        </w:rPr>
        <w:tab/>
        <w:t>Se</w:t>
      </w:r>
      <w:r w:rsidR="00054C12">
        <w:rPr>
          <w:rFonts w:eastAsia="Calibri" w:cs="Times New Roman"/>
        </w:rPr>
        <w:t>mi-structured interviews</w:t>
      </w:r>
      <w:r w:rsidR="00054C12">
        <w:rPr>
          <w:rFonts w:eastAsia="Calibri" w:cs="Times New Roman"/>
        </w:rPr>
        <w:tab/>
      </w:r>
      <w:r w:rsidR="00054C12">
        <w:rPr>
          <w:rFonts w:eastAsia="Calibri" w:cs="Times New Roman"/>
        </w:rPr>
        <w:tab/>
      </w:r>
      <w:r w:rsidR="00054C12">
        <w:rPr>
          <w:rFonts w:eastAsia="Calibri" w:cs="Times New Roman"/>
        </w:rPr>
        <w:tab/>
      </w:r>
      <w:r w:rsidR="00054C12">
        <w:rPr>
          <w:rFonts w:eastAsia="Calibri" w:cs="Times New Roman"/>
        </w:rPr>
        <w:tab/>
      </w:r>
      <w:r w:rsidR="00054C12">
        <w:rPr>
          <w:rFonts w:eastAsia="Calibri" w:cs="Times New Roman"/>
        </w:rPr>
        <w:tab/>
      </w:r>
      <w:r w:rsidR="00054C12">
        <w:rPr>
          <w:rFonts w:eastAsia="Calibri" w:cs="Times New Roman"/>
        </w:rPr>
        <w:tab/>
        <w:t>62</w:t>
      </w:r>
    </w:p>
    <w:p w:rsidR="002C7369" w:rsidRPr="002C7369" w:rsidRDefault="002C7369" w:rsidP="002C7369">
      <w:pPr>
        <w:spacing w:after="0"/>
        <w:rPr>
          <w:rFonts w:eastAsia="Calibri" w:cs="Times New Roman"/>
        </w:rPr>
      </w:pPr>
      <w:r w:rsidRPr="002C7369">
        <w:rPr>
          <w:rFonts w:eastAsia="Calibri" w:cs="Times New Roman"/>
        </w:rPr>
        <w:tab/>
        <w:t>Procedure</w:t>
      </w:r>
      <w:r w:rsidRPr="002C7369">
        <w:rPr>
          <w:rFonts w:eastAsia="Calibri" w:cs="Times New Roman"/>
        </w:rPr>
        <w:tab/>
      </w:r>
      <w:r w:rsidRPr="002C7369">
        <w:rPr>
          <w:rFonts w:eastAsia="Calibri" w:cs="Times New Roman"/>
        </w:rPr>
        <w:tab/>
      </w:r>
      <w:r w:rsidRPr="002C7369">
        <w:rPr>
          <w:rFonts w:eastAsia="Calibri" w:cs="Times New Roman"/>
        </w:rPr>
        <w:tab/>
      </w:r>
      <w:r w:rsidRPr="002C7369">
        <w:rPr>
          <w:rFonts w:eastAsia="Calibri" w:cs="Times New Roman"/>
        </w:rPr>
        <w:tab/>
      </w:r>
      <w:r w:rsidRPr="002C7369">
        <w:rPr>
          <w:rFonts w:eastAsia="Calibri" w:cs="Times New Roman"/>
        </w:rPr>
        <w:tab/>
      </w:r>
      <w:r w:rsidRPr="002C7369">
        <w:rPr>
          <w:rFonts w:eastAsia="Calibri" w:cs="Times New Roman"/>
        </w:rPr>
        <w:tab/>
      </w:r>
      <w:r w:rsidRPr="002C7369">
        <w:rPr>
          <w:rFonts w:eastAsia="Calibri" w:cs="Times New Roman"/>
        </w:rPr>
        <w:tab/>
      </w:r>
      <w:r w:rsidRPr="002C7369">
        <w:rPr>
          <w:rFonts w:eastAsia="Calibri" w:cs="Times New Roman"/>
        </w:rPr>
        <w:tab/>
      </w:r>
      <w:r w:rsidRPr="002C7369">
        <w:rPr>
          <w:rFonts w:eastAsia="Calibri" w:cs="Times New Roman"/>
        </w:rPr>
        <w:tab/>
        <w:t>63</w:t>
      </w:r>
    </w:p>
    <w:p w:rsidR="002C7369" w:rsidRPr="002C7369" w:rsidRDefault="00054C12" w:rsidP="002C7369">
      <w:pPr>
        <w:spacing w:after="0"/>
        <w:rPr>
          <w:rFonts w:eastAsia="Calibri" w:cs="Times New Roman"/>
        </w:rPr>
      </w:pPr>
      <w:r>
        <w:rPr>
          <w:rFonts w:eastAsia="Calibri" w:cs="Times New Roman"/>
        </w:rPr>
        <w:tab/>
        <w:t>Data Analysis</w:t>
      </w:r>
      <w:r>
        <w:rPr>
          <w:rFonts w:eastAsia="Calibri" w:cs="Times New Roman"/>
        </w:rPr>
        <w:tab/>
      </w:r>
      <w:r>
        <w:rPr>
          <w:rFonts w:eastAsia="Calibri" w:cs="Times New Roman"/>
        </w:rPr>
        <w:tab/>
      </w:r>
      <w:r>
        <w:rPr>
          <w:rFonts w:eastAsia="Calibri" w:cs="Times New Roman"/>
        </w:rPr>
        <w:tab/>
      </w:r>
      <w:r>
        <w:rPr>
          <w:rFonts w:eastAsia="Calibri" w:cs="Times New Roman"/>
        </w:rPr>
        <w:tab/>
      </w:r>
      <w:r>
        <w:rPr>
          <w:rFonts w:eastAsia="Calibri" w:cs="Times New Roman"/>
        </w:rPr>
        <w:tab/>
      </w:r>
      <w:r>
        <w:rPr>
          <w:rFonts w:eastAsia="Calibri" w:cs="Times New Roman"/>
        </w:rPr>
        <w:tab/>
      </w:r>
      <w:r>
        <w:rPr>
          <w:rFonts w:eastAsia="Calibri" w:cs="Times New Roman"/>
        </w:rPr>
        <w:tab/>
      </w:r>
      <w:r>
        <w:rPr>
          <w:rFonts w:eastAsia="Calibri" w:cs="Times New Roman"/>
        </w:rPr>
        <w:tab/>
      </w:r>
      <w:r>
        <w:rPr>
          <w:rFonts w:eastAsia="Calibri" w:cs="Times New Roman"/>
        </w:rPr>
        <w:tab/>
        <w:t>69</w:t>
      </w:r>
    </w:p>
    <w:p w:rsidR="002C7369" w:rsidRPr="002C7369" w:rsidRDefault="002C7369" w:rsidP="002C7369">
      <w:pPr>
        <w:spacing w:after="0"/>
        <w:rPr>
          <w:rFonts w:eastAsia="Calibri" w:cs="Times New Roman"/>
        </w:rPr>
      </w:pPr>
      <w:r w:rsidRPr="002C7369">
        <w:rPr>
          <w:rFonts w:eastAsia="Calibri" w:cs="Times New Roman"/>
        </w:rPr>
        <w:tab/>
      </w:r>
      <w:r w:rsidRPr="002C7369">
        <w:rPr>
          <w:rFonts w:eastAsia="Calibri" w:cs="Times New Roman"/>
        </w:rPr>
        <w:tab/>
        <w:t>Content a</w:t>
      </w:r>
      <w:r w:rsidR="00054C12">
        <w:rPr>
          <w:rFonts w:eastAsia="Calibri" w:cs="Times New Roman"/>
        </w:rPr>
        <w:t>nalysis of student essays</w:t>
      </w:r>
      <w:r w:rsidR="00054C12">
        <w:rPr>
          <w:rFonts w:eastAsia="Calibri" w:cs="Times New Roman"/>
        </w:rPr>
        <w:tab/>
      </w:r>
      <w:r w:rsidR="00054C12">
        <w:rPr>
          <w:rFonts w:eastAsia="Calibri" w:cs="Times New Roman"/>
        </w:rPr>
        <w:tab/>
      </w:r>
      <w:r w:rsidR="00054C12">
        <w:rPr>
          <w:rFonts w:eastAsia="Calibri" w:cs="Times New Roman"/>
        </w:rPr>
        <w:tab/>
      </w:r>
      <w:r w:rsidR="00054C12">
        <w:rPr>
          <w:rFonts w:eastAsia="Calibri" w:cs="Times New Roman"/>
        </w:rPr>
        <w:tab/>
      </w:r>
      <w:r w:rsidR="00054C12">
        <w:rPr>
          <w:rFonts w:eastAsia="Calibri" w:cs="Times New Roman"/>
        </w:rPr>
        <w:tab/>
        <w:t>69</w:t>
      </w:r>
    </w:p>
    <w:p w:rsidR="002C7369" w:rsidRPr="002C7369" w:rsidRDefault="00054C12" w:rsidP="002C7369">
      <w:pPr>
        <w:spacing w:after="0"/>
        <w:rPr>
          <w:rFonts w:eastAsia="Calibri" w:cs="Times New Roman"/>
        </w:rPr>
      </w:pPr>
      <w:r>
        <w:rPr>
          <w:rFonts w:eastAsia="Calibri" w:cs="Times New Roman"/>
        </w:rPr>
        <w:lastRenderedPageBreak/>
        <w:tab/>
      </w:r>
      <w:r>
        <w:rPr>
          <w:rFonts w:eastAsia="Calibri" w:cs="Times New Roman"/>
        </w:rPr>
        <w:tab/>
        <w:t>Observation analysis</w:t>
      </w:r>
      <w:r>
        <w:rPr>
          <w:rFonts w:eastAsia="Calibri" w:cs="Times New Roman"/>
        </w:rPr>
        <w:tab/>
      </w:r>
      <w:r>
        <w:rPr>
          <w:rFonts w:eastAsia="Calibri" w:cs="Times New Roman"/>
        </w:rPr>
        <w:tab/>
      </w:r>
      <w:r>
        <w:rPr>
          <w:rFonts w:eastAsia="Calibri" w:cs="Times New Roman"/>
        </w:rPr>
        <w:tab/>
      </w:r>
      <w:r>
        <w:rPr>
          <w:rFonts w:eastAsia="Calibri" w:cs="Times New Roman"/>
        </w:rPr>
        <w:tab/>
      </w:r>
      <w:r>
        <w:rPr>
          <w:rFonts w:eastAsia="Calibri" w:cs="Times New Roman"/>
        </w:rPr>
        <w:tab/>
      </w:r>
      <w:r>
        <w:rPr>
          <w:rFonts w:eastAsia="Calibri" w:cs="Times New Roman"/>
        </w:rPr>
        <w:tab/>
      </w:r>
      <w:r>
        <w:rPr>
          <w:rFonts w:eastAsia="Calibri" w:cs="Times New Roman"/>
        </w:rPr>
        <w:tab/>
        <w:t>71</w:t>
      </w:r>
    </w:p>
    <w:p w:rsidR="002C7369" w:rsidRPr="002C7369" w:rsidRDefault="00054C12" w:rsidP="002C7369">
      <w:pPr>
        <w:spacing w:after="0"/>
        <w:rPr>
          <w:rFonts w:eastAsia="Calibri" w:cs="Times New Roman"/>
        </w:rPr>
      </w:pPr>
      <w:r>
        <w:rPr>
          <w:rFonts w:eastAsia="Calibri" w:cs="Times New Roman"/>
        </w:rPr>
        <w:tab/>
      </w:r>
      <w:r>
        <w:rPr>
          <w:rFonts w:eastAsia="Calibri" w:cs="Times New Roman"/>
        </w:rPr>
        <w:tab/>
      </w:r>
      <w:r>
        <w:rPr>
          <w:rFonts w:eastAsia="Calibri" w:cs="Times New Roman"/>
        </w:rPr>
        <w:tab/>
        <w:t>Teacher rankings</w:t>
      </w:r>
      <w:r>
        <w:rPr>
          <w:rFonts w:eastAsia="Calibri" w:cs="Times New Roman"/>
        </w:rPr>
        <w:tab/>
      </w:r>
      <w:r>
        <w:rPr>
          <w:rFonts w:eastAsia="Calibri" w:cs="Times New Roman"/>
        </w:rPr>
        <w:tab/>
      </w:r>
      <w:r>
        <w:rPr>
          <w:rFonts w:eastAsia="Calibri" w:cs="Times New Roman"/>
        </w:rPr>
        <w:tab/>
      </w:r>
      <w:r>
        <w:rPr>
          <w:rFonts w:eastAsia="Calibri" w:cs="Times New Roman"/>
        </w:rPr>
        <w:tab/>
      </w:r>
      <w:r>
        <w:rPr>
          <w:rFonts w:eastAsia="Calibri" w:cs="Times New Roman"/>
        </w:rPr>
        <w:tab/>
      </w:r>
      <w:r>
        <w:rPr>
          <w:rFonts w:eastAsia="Calibri" w:cs="Times New Roman"/>
        </w:rPr>
        <w:tab/>
        <w:t>73</w:t>
      </w:r>
    </w:p>
    <w:p w:rsidR="002C7369" w:rsidRPr="002C7369" w:rsidRDefault="005812AA" w:rsidP="002C7369">
      <w:pPr>
        <w:spacing w:after="0"/>
        <w:rPr>
          <w:rFonts w:eastAsia="Calibri" w:cs="Times New Roman"/>
        </w:rPr>
      </w:pPr>
      <w:r>
        <w:rPr>
          <w:rFonts w:eastAsia="Calibri" w:cs="Times New Roman"/>
        </w:rPr>
        <w:tab/>
      </w:r>
      <w:r>
        <w:rPr>
          <w:rFonts w:eastAsia="Calibri" w:cs="Times New Roman"/>
        </w:rPr>
        <w:tab/>
        <w:t>Interview a</w:t>
      </w:r>
      <w:r w:rsidR="00054C12">
        <w:rPr>
          <w:rFonts w:eastAsia="Calibri" w:cs="Times New Roman"/>
        </w:rPr>
        <w:t>nalysis</w:t>
      </w:r>
      <w:r w:rsidR="00054C12">
        <w:rPr>
          <w:rFonts w:eastAsia="Calibri" w:cs="Times New Roman"/>
        </w:rPr>
        <w:tab/>
      </w:r>
      <w:r w:rsidR="00054C12">
        <w:rPr>
          <w:rFonts w:eastAsia="Calibri" w:cs="Times New Roman"/>
        </w:rPr>
        <w:tab/>
      </w:r>
      <w:r w:rsidR="00054C12">
        <w:rPr>
          <w:rFonts w:eastAsia="Calibri" w:cs="Times New Roman"/>
        </w:rPr>
        <w:tab/>
      </w:r>
      <w:r w:rsidR="00054C12">
        <w:rPr>
          <w:rFonts w:eastAsia="Calibri" w:cs="Times New Roman"/>
        </w:rPr>
        <w:tab/>
      </w:r>
      <w:r w:rsidR="00054C12">
        <w:rPr>
          <w:rFonts w:eastAsia="Calibri" w:cs="Times New Roman"/>
        </w:rPr>
        <w:tab/>
      </w:r>
      <w:r w:rsidR="00054C12">
        <w:rPr>
          <w:rFonts w:eastAsia="Calibri" w:cs="Times New Roman"/>
        </w:rPr>
        <w:tab/>
      </w:r>
      <w:r w:rsidR="00054C12">
        <w:rPr>
          <w:rFonts w:eastAsia="Calibri" w:cs="Times New Roman"/>
        </w:rPr>
        <w:tab/>
        <w:t>78</w:t>
      </w:r>
    </w:p>
    <w:p w:rsidR="002C7369" w:rsidRPr="002C7369" w:rsidRDefault="002C7369" w:rsidP="002C7369">
      <w:pPr>
        <w:spacing w:after="0"/>
        <w:rPr>
          <w:rFonts w:eastAsia="Calibri" w:cs="Times New Roman"/>
        </w:rPr>
      </w:pPr>
      <w:r w:rsidRPr="002C7369">
        <w:rPr>
          <w:rFonts w:eastAsia="Calibri" w:cs="Times New Roman"/>
        </w:rPr>
        <w:tab/>
      </w:r>
      <w:r w:rsidRPr="002C7369">
        <w:rPr>
          <w:rFonts w:eastAsia="Calibri" w:cs="Times New Roman"/>
        </w:rPr>
        <w:tab/>
        <w:t xml:space="preserve">Triangulation of interview and observational data to categorize </w:t>
      </w:r>
    </w:p>
    <w:p w:rsidR="002C7369" w:rsidRPr="002C7369" w:rsidRDefault="002C7369" w:rsidP="002C7369">
      <w:pPr>
        <w:spacing w:after="0"/>
        <w:ind w:left="1440" w:firstLine="720"/>
        <w:rPr>
          <w:rFonts w:eastAsia="Calibri" w:cs="Times New Roman"/>
        </w:rPr>
      </w:pPr>
      <w:r w:rsidRPr="002C7369">
        <w:rPr>
          <w:rFonts w:eastAsia="Calibri" w:cs="Times New Roman"/>
        </w:rPr>
        <w:t>t</w:t>
      </w:r>
      <w:r w:rsidR="005812AA">
        <w:rPr>
          <w:rFonts w:eastAsia="Calibri" w:cs="Times New Roman"/>
        </w:rPr>
        <w:t>e</w:t>
      </w:r>
      <w:r w:rsidR="00054C12">
        <w:rPr>
          <w:rFonts w:eastAsia="Calibri" w:cs="Times New Roman"/>
        </w:rPr>
        <w:t>achers by authority style</w:t>
      </w:r>
      <w:r w:rsidR="00054C12">
        <w:rPr>
          <w:rFonts w:eastAsia="Calibri" w:cs="Times New Roman"/>
        </w:rPr>
        <w:tab/>
      </w:r>
      <w:r w:rsidR="00054C12">
        <w:rPr>
          <w:rFonts w:eastAsia="Calibri" w:cs="Times New Roman"/>
        </w:rPr>
        <w:tab/>
      </w:r>
      <w:r w:rsidR="00054C12">
        <w:rPr>
          <w:rFonts w:eastAsia="Calibri" w:cs="Times New Roman"/>
        </w:rPr>
        <w:tab/>
      </w:r>
      <w:r w:rsidR="00054C12">
        <w:rPr>
          <w:rFonts w:eastAsia="Calibri" w:cs="Times New Roman"/>
        </w:rPr>
        <w:tab/>
      </w:r>
      <w:r w:rsidR="00054C12">
        <w:rPr>
          <w:rFonts w:eastAsia="Calibri" w:cs="Times New Roman"/>
        </w:rPr>
        <w:tab/>
        <w:t>79</w:t>
      </w:r>
    </w:p>
    <w:p w:rsidR="002C7369" w:rsidRPr="002C7369" w:rsidRDefault="002C7369" w:rsidP="002C7369">
      <w:pPr>
        <w:spacing w:after="0"/>
        <w:rPr>
          <w:rFonts w:eastAsia="Calibri" w:cs="Times New Roman"/>
        </w:rPr>
      </w:pPr>
      <w:r w:rsidRPr="002C7369">
        <w:rPr>
          <w:rFonts w:eastAsia="Calibri" w:cs="Times New Roman"/>
        </w:rPr>
        <w:tab/>
      </w:r>
      <w:r w:rsidRPr="002C7369">
        <w:rPr>
          <w:rFonts w:eastAsia="Calibri" w:cs="Times New Roman"/>
        </w:rPr>
        <w:tab/>
        <w:t xml:space="preserve">Triangulation of interview and observational data to identify and </w:t>
      </w:r>
    </w:p>
    <w:p w:rsidR="002C7369" w:rsidRPr="002C7369" w:rsidRDefault="002C7369" w:rsidP="002C7369">
      <w:pPr>
        <w:spacing w:after="0"/>
        <w:ind w:left="1440" w:firstLine="720"/>
        <w:rPr>
          <w:rFonts w:eastAsia="Calibri" w:cs="Times New Roman"/>
        </w:rPr>
      </w:pPr>
      <w:r w:rsidRPr="002C7369">
        <w:rPr>
          <w:rFonts w:eastAsia="Calibri" w:cs="Times New Roman"/>
        </w:rPr>
        <w:t xml:space="preserve">analyze most </w:t>
      </w:r>
      <w:r w:rsidR="005812AA">
        <w:rPr>
          <w:rFonts w:eastAsia="Calibri" w:cs="Times New Roman"/>
        </w:rPr>
        <w:t>a</w:t>
      </w:r>
      <w:r w:rsidR="00054C12">
        <w:rPr>
          <w:rFonts w:eastAsia="Calibri" w:cs="Times New Roman"/>
        </w:rPr>
        <w:t>nd least effective teachers</w:t>
      </w:r>
      <w:r w:rsidR="00054C12">
        <w:rPr>
          <w:rFonts w:eastAsia="Calibri" w:cs="Times New Roman"/>
        </w:rPr>
        <w:tab/>
      </w:r>
      <w:r w:rsidR="00054C12">
        <w:rPr>
          <w:rFonts w:eastAsia="Calibri" w:cs="Times New Roman"/>
        </w:rPr>
        <w:tab/>
      </w:r>
      <w:r w:rsidR="00054C12">
        <w:rPr>
          <w:rFonts w:eastAsia="Calibri" w:cs="Times New Roman"/>
        </w:rPr>
        <w:tab/>
        <w:t>81</w:t>
      </w:r>
    </w:p>
    <w:p w:rsidR="002C7369" w:rsidRPr="002C7369" w:rsidRDefault="002C7369" w:rsidP="002C7369">
      <w:pPr>
        <w:spacing w:after="0"/>
        <w:rPr>
          <w:rFonts w:eastAsia="Calibri" w:cs="Times New Roman"/>
        </w:rPr>
      </w:pPr>
      <w:r w:rsidRPr="002C7369">
        <w:rPr>
          <w:rFonts w:eastAsia="Calibri" w:cs="Times New Roman"/>
        </w:rPr>
        <w:tab/>
        <w:t>Limitat</w:t>
      </w:r>
      <w:r w:rsidR="005812AA">
        <w:rPr>
          <w:rFonts w:eastAsia="Calibri" w:cs="Times New Roman"/>
        </w:rPr>
        <w:t>ions and Trus</w:t>
      </w:r>
      <w:r w:rsidR="00054C12">
        <w:rPr>
          <w:rFonts w:eastAsia="Calibri" w:cs="Times New Roman"/>
        </w:rPr>
        <w:t>tworthiness</w:t>
      </w:r>
      <w:r w:rsidR="00054C12">
        <w:rPr>
          <w:rFonts w:eastAsia="Calibri" w:cs="Times New Roman"/>
        </w:rPr>
        <w:tab/>
      </w:r>
      <w:r w:rsidR="00054C12">
        <w:rPr>
          <w:rFonts w:eastAsia="Calibri" w:cs="Times New Roman"/>
        </w:rPr>
        <w:tab/>
      </w:r>
      <w:r w:rsidR="00054C12">
        <w:rPr>
          <w:rFonts w:eastAsia="Calibri" w:cs="Times New Roman"/>
        </w:rPr>
        <w:tab/>
      </w:r>
      <w:r w:rsidR="00054C12">
        <w:rPr>
          <w:rFonts w:eastAsia="Calibri" w:cs="Times New Roman"/>
        </w:rPr>
        <w:tab/>
      </w:r>
      <w:r w:rsidR="00054C12">
        <w:rPr>
          <w:rFonts w:eastAsia="Calibri" w:cs="Times New Roman"/>
        </w:rPr>
        <w:tab/>
      </w:r>
      <w:r w:rsidR="00054C12">
        <w:rPr>
          <w:rFonts w:eastAsia="Calibri" w:cs="Times New Roman"/>
        </w:rPr>
        <w:tab/>
        <w:t>82</w:t>
      </w:r>
    </w:p>
    <w:p w:rsidR="002C7369" w:rsidRPr="002C7369" w:rsidRDefault="002C7369" w:rsidP="002C7369">
      <w:pPr>
        <w:spacing w:after="0"/>
        <w:rPr>
          <w:rFonts w:eastAsia="Calibri" w:cs="Times New Roman"/>
        </w:rPr>
      </w:pPr>
      <w:r w:rsidRPr="002C7369">
        <w:rPr>
          <w:rFonts w:eastAsia="Calibri" w:cs="Times New Roman"/>
        </w:rPr>
        <w:t>Chapter 4: F</w:t>
      </w:r>
      <w:r w:rsidR="00054C12">
        <w:rPr>
          <w:rFonts w:eastAsia="Calibri" w:cs="Times New Roman"/>
        </w:rPr>
        <w:t>indings and Conclusions</w:t>
      </w:r>
      <w:r w:rsidR="00054C12">
        <w:rPr>
          <w:rFonts w:eastAsia="Calibri" w:cs="Times New Roman"/>
        </w:rPr>
        <w:tab/>
      </w:r>
      <w:r w:rsidR="00054C12">
        <w:rPr>
          <w:rFonts w:eastAsia="Calibri" w:cs="Times New Roman"/>
        </w:rPr>
        <w:tab/>
      </w:r>
      <w:r w:rsidR="00054C12">
        <w:rPr>
          <w:rFonts w:eastAsia="Calibri" w:cs="Times New Roman"/>
        </w:rPr>
        <w:tab/>
      </w:r>
      <w:r w:rsidR="00054C12">
        <w:rPr>
          <w:rFonts w:eastAsia="Calibri" w:cs="Times New Roman"/>
        </w:rPr>
        <w:tab/>
      </w:r>
      <w:r w:rsidR="00054C12">
        <w:rPr>
          <w:rFonts w:eastAsia="Calibri" w:cs="Times New Roman"/>
        </w:rPr>
        <w:tab/>
      </w:r>
      <w:r w:rsidR="00054C12">
        <w:rPr>
          <w:rFonts w:eastAsia="Calibri" w:cs="Times New Roman"/>
        </w:rPr>
        <w:tab/>
      </w:r>
      <w:r w:rsidR="00054C12">
        <w:rPr>
          <w:rFonts w:eastAsia="Calibri" w:cs="Times New Roman"/>
        </w:rPr>
        <w:tab/>
        <w:t>88</w:t>
      </w:r>
    </w:p>
    <w:p w:rsidR="002C7369" w:rsidRPr="002C7369" w:rsidRDefault="002C7369" w:rsidP="002C7369">
      <w:pPr>
        <w:spacing w:after="0" w:line="276" w:lineRule="auto"/>
        <w:ind w:right="-144" w:firstLine="720"/>
        <w:rPr>
          <w:rFonts w:eastAsia="Times New Roman" w:cs="Times New Roman"/>
        </w:rPr>
      </w:pPr>
      <w:r w:rsidRPr="002C7369">
        <w:rPr>
          <w:rFonts w:eastAsia="Times New Roman" w:cs="Times New Roman"/>
        </w:rPr>
        <w:t>Student Respons</w:t>
      </w:r>
      <w:r w:rsidR="005812AA">
        <w:rPr>
          <w:rFonts w:eastAsia="Times New Roman" w:cs="Times New Roman"/>
        </w:rPr>
        <w:t>e</w:t>
      </w:r>
      <w:r w:rsidR="00054C12">
        <w:rPr>
          <w:rFonts w:eastAsia="Times New Roman" w:cs="Times New Roman"/>
        </w:rPr>
        <w:t>s to Research Question One</w:t>
      </w:r>
      <w:r w:rsidR="00054C12">
        <w:rPr>
          <w:rFonts w:eastAsia="Times New Roman" w:cs="Times New Roman"/>
        </w:rPr>
        <w:tab/>
      </w:r>
      <w:r w:rsidR="00054C12">
        <w:rPr>
          <w:rFonts w:eastAsia="Times New Roman" w:cs="Times New Roman"/>
        </w:rPr>
        <w:tab/>
      </w:r>
      <w:r w:rsidR="00054C12">
        <w:rPr>
          <w:rFonts w:eastAsia="Times New Roman" w:cs="Times New Roman"/>
        </w:rPr>
        <w:tab/>
      </w:r>
      <w:r w:rsidR="00054C12">
        <w:rPr>
          <w:rFonts w:eastAsia="Times New Roman" w:cs="Times New Roman"/>
        </w:rPr>
        <w:tab/>
        <w:t>89</w:t>
      </w:r>
    </w:p>
    <w:p w:rsidR="002C7369" w:rsidRPr="002C7369" w:rsidRDefault="002C7369" w:rsidP="002C7369">
      <w:pPr>
        <w:spacing w:after="0" w:line="276" w:lineRule="auto"/>
        <w:ind w:left="720" w:right="-144" w:firstLine="720"/>
        <w:rPr>
          <w:rFonts w:eastAsia="Times New Roman" w:cs="Times New Roman"/>
        </w:rPr>
      </w:pPr>
      <w:r w:rsidRPr="002C7369">
        <w:rPr>
          <w:rFonts w:eastAsia="Times New Roman" w:cs="Times New Roman"/>
        </w:rPr>
        <w:t>St</w:t>
      </w:r>
      <w:r w:rsidR="005812AA">
        <w:rPr>
          <w:rFonts w:eastAsia="Times New Roman" w:cs="Times New Roman"/>
        </w:rPr>
        <w:t>u</w:t>
      </w:r>
      <w:r w:rsidR="00054C12">
        <w:rPr>
          <w:rFonts w:eastAsia="Times New Roman" w:cs="Times New Roman"/>
        </w:rPr>
        <w:t>dent perceptions of care</w:t>
      </w:r>
      <w:r w:rsidR="00054C12">
        <w:rPr>
          <w:rFonts w:eastAsia="Times New Roman" w:cs="Times New Roman"/>
        </w:rPr>
        <w:tab/>
      </w:r>
      <w:r w:rsidR="00054C12">
        <w:rPr>
          <w:rFonts w:eastAsia="Times New Roman" w:cs="Times New Roman"/>
        </w:rPr>
        <w:tab/>
      </w:r>
      <w:r w:rsidR="00054C12">
        <w:rPr>
          <w:rFonts w:eastAsia="Times New Roman" w:cs="Times New Roman"/>
        </w:rPr>
        <w:tab/>
      </w:r>
      <w:r w:rsidR="00054C12">
        <w:rPr>
          <w:rFonts w:eastAsia="Times New Roman" w:cs="Times New Roman"/>
        </w:rPr>
        <w:tab/>
      </w:r>
      <w:r w:rsidR="00054C12">
        <w:rPr>
          <w:rFonts w:eastAsia="Times New Roman" w:cs="Times New Roman"/>
        </w:rPr>
        <w:tab/>
      </w:r>
      <w:r w:rsidR="00054C12">
        <w:rPr>
          <w:rFonts w:eastAsia="Times New Roman" w:cs="Times New Roman"/>
        </w:rPr>
        <w:tab/>
        <w:t>90</w:t>
      </w:r>
    </w:p>
    <w:p w:rsidR="002C7369" w:rsidRPr="002C7369" w:rsidRDefault="002C7369" w:rsidP="002C7369">
      <w:pPr>
        <w:spacing w:after="0" w:line="276" w:lineRule="auto"/>
        <w:ind w:left="720" w:right="-144" w:firstLine="720"/>
        <w:rPr>
          <w:rFonts w:eastAsia="Times New Roman" w:cs="Times New Roman"/>
        </w:rPr>
      </w:pPr>
      <w:r w:rsidRPr="002C7369">
        <w:rPr>
          <w:rFonts w:eastAsia="Times New Roman" w:cs="Times New Roman"/>
        </w:rPr>
        <w:t xml:space="preserve">Student perceptions of care: Summary and implications </w:t>
      </w:r>
    </w:p>
    <w:p w:rsidR="002C7369" w:rsidRPr="002C7369" w:rsidRDefault="00054C12" w:rsidP="002C7369">
      <w:pPr>
        <w:spacing w:after="0" w:line="276" w:lineRule="auto"/>
        <w:ind w:left="1440" w:right="-144" w:firstLine="720"/>
        <w:rPr>
          <w:rFonts w:eastAsia="Times New Roman" w:cs="Times New Roman"/>
        </w:rPr>
      </w:pPr>
      <w:r>
        <w:rPr>
          <w:rFonts w:eastAsia="Times New Roman" w:cs="Times New Roman"/>
        </w:rPr>
        <w:t>for teaching</w:t>
      </w:r>
      <w:r>
        <w:rPr>
          <w:rFonts w:eastAsia="Times New Roman" w:cs="Times New Roman"/>
        </w:rPr>
        <w:tab/>
      </w:r>
      <w:r>
        <w:rPr>
          <w:rFonts w:eastAsia="Times New Roman" w:cs="Times New Roman"/>
        </w:rPr>
        <w:tab/>
      </w:r>
      <w:r>
        <w:rPr>
          <w:rFonts w:eastAsia="Times New Roman" w:cs="Times New Roman"/>
        </w:rPr>
        <w:tab/>
      </w:r>
      <w:r>
        <w:rPr>
          <w:rFonts w:eastAsia="Times New Roman" w:cs="Times New Roman"/>
        </w:rPr>
        <w:tab/>
      </w:r>
      <w:r>
        <w:rPr>
          <w:rFonts w:eastAsia="Times New Roman" w:cs="Times New Roman"/>
        </w:rPr>
        <w:tab/>
      </w:r>
      <w:r>
        <w:rPr>
          <w:rFonts w:eastAsia="Times New Roman" w:cs="Times New Roman"/>
        </w:rPr>
        <w:tab/>
      </w:r>
      <w:r>
        <w:rPr>
          <w:rFonts w:eastAsia="Times New Roman" w:cs="Times New Roman"/>
        </w:rPr>
        <w:tab/>
        <w:t>94</w:t>
      </w:r>
    </w:p>
    <w:p w:rsidR="002C7369" w:rsidRPr="002C7369" w:rsidRDefault="002C7369" w:rsidP="002C7369">
      <w:pPr>
        <w:spacing w:after="0" w:line="276" w:lineRule="auto"/>
        <w:ind w:left="720" w:right="-144" w:firstLine="720"/>
        <w:rPr>
          <w:rFonts w:eastAsia="Times New Roman" w:cs="Times New Roman"/>
        </w:rPr>
      </w:pPr>
      <w:r w:rsidRPr="002C7369">
        <w:rPr>
          <w:rFonts w:eastAsia="Times New Roman" w:cs="Times New Roman"/>
        </w:rPr>
        <w:t>Stud</w:t>
      </w:r>
      <w:r w:rsidR="005812AA">
        <w:rPr>
          <w:rFonts w:eastAsia="Times New Roman" w:cs="Times New Roman"/>
        </w:rPr>
        <w:t>ent perceptions of respec</w:t>
      </w:r>
      <w:r w:rsidR="00054C12">
        <w:rPr>
          <w:rFonts w:eastAsia="Times New Roman" w:cs="Times New Roman"/>
        </w:rPr>
        <w:t>t</w:t>
      </w:r>
      <w:r w:rsidR="00054C12">
        <w:rPr>
          <w:rFonts w:eastAsia="Times New Roman" w:cs="Times New Roman"/>
        </w:rPr>
        <w:tab/>
      </w:r>
      <w:r w:rsidR="00054C12">
        <w:rPr>
          <w:rFonts w:eastAsia="Times New Roman" w:cs="Times New Roman"/>
        </w:rPr>
        <w:tab/>
      </w:r>
      <w:r w:rsidR="00054C12">
        <w:rPr>
          <w:rFonts w:eastAsia="Times New Roman" w:cs="Times New Roman"/>
        </w:rPr>
        <w:tab/>
      </w:r>
      <w:r w:rsidR="00054C12">
        <w:rPr>
          <w:rFonts w:eastAsia="Times New Roman" w:cs="Times New Roman"/>
        </w:rPr>
        <w:tab/>
      </w:r>
      <w:r w:rsidR="00054C12">
        <w:rPr>
          <w:rFonts w:eastAsia="Times New Roman" w:cs="Times New Roman"/>
        </w:rPr>
        <w:tab/>
        <w:t>95</w:t>
      </w:r>
    </w:p>
    <w:p w:rsidR="002C7369" w:rsidRPr="002C7369" w:rsidRDefault="002C7369" w:rsidP="002C7369">
      <w:pPr>
        <w:spacing w:after="0" w:line="276" w:lineRule="auto"/>
        <w:ind w:left="1440" w:right="-144" w:firstLine="720"/>
        <w:rPr>
          <w:rFonts w:eastAsia="Times New Roman" w:cs="Times New Roman"/>
        </w:rPr>
      </w:pPr>
      <w:r w:rsidRPr="002C7369">
        <w:rPr>
          <w:rFonts w:eastAsia="Times New Roman" w:cs="Times New Roman"/>
        </w:rPr>
        <w:t>Reciprocalness</w:t>
      </w:r>
      <w:r w:rsidRPr="002C7369">
        <w:rPr>
          <w:rFonts w:eastAsia="Times New Roman" w:cs="Times New Roman"/>
        </w:rPr>
        <w:tab/>
      </w:r>
      <w:r w:rsidR="00054C12">
        <w:rPr>
          <w:rFonts w:eastAsia="Times New Roman" w:cs="Times New Roman"/>
        </w:rPr>
        <w:tab/>
      </w:r>
      <w:r w:rsidR="00054C12">
        <w:rPr>
          <w:rFonts w:eastAsia="Times New Roman" w:cs="Times New Roman"/>
        </w:rPr>
        <w:tab/>
      </w:r>
      <w:r w:rsidR="00054C12">
        <w:rPr>
          <w:rFonts w:eastAsia="Times New Roman" w:cs="Times New Roman"/>
        </w:rPr>
        <w:tab/>
      </w:r>
      <w:r w:rsidR="00054C12">
        <w:rPr>
          <w:rFonts w:eastAsia="Times New Roman" w:cs="Times New Roman"/>
        </w:rPr>
        <w:tab/>
      </w:r>
      <w:r w:rsidR="00054C12">
        <w:rPr>
          <w:rFonts w:eastAsia="Times New Roman" w:cs="Times New Roman"/>
        </w:rPr>
        <w:tab/>
        <w:t>95</w:t>
      </w:r>
    </w:p>
    <w:p w:rsidR="002C7369" w:rsidRPr="002C7369" w:rsidRDefault="002C7369" w:rsidP="002C7369">
      <w:pPr>
        <w:spacing w:after="0" w:line="276" w:lineRule="auto"/>
        <w:ind w:left="1440" w:right="-144" w:firstLine="720"/>
        <w:rPr>
          <w:rFonts w:eastAsia="Times New Roman" w:cs="Times New Roman"/>
        </w:rPr>
      </w:pPr>
      <w:r w:rsidRPr="002C7369">
        <w:rPr>
          <w:rFonts w:eastAsia="Times New Roman" w:cs="Times New Roman"/>
        </w:rPr>
        <w:t>Eq</w:t>
      </w:r>
      <w:r w:rsidR="005812AA">
        <w:rPr>
          <w:rFonts w:eastAsia="Times New Roman" w:cs="Times New Roman"/>
        </w:rPr>
        <w:t>u</w:t>
      </w:r>
      <w:r w:rsidR="00054C12">
        <w:rPr>
          <w:rFonts w:eastAsia="Times New Roman" w:cs="Times New Roman"/>
        </w:rPr>
        <w:t>ality: teacher to student</w:t>
      </w:r>
      <w:r w:rsidR="00054C12">
        <w:rPr>
          <w:rFonts w:eastAsia="Times New Roman" w:cs="Times New Roman"/>
        </w:rPr>
        <w:tab/>
      </w:r>
      <w:r w:rsidR="00054C12">
        <w:rPr>
          <w:rFonts w:eastAsia="Times New Roman" w:cs="Times New Roman"/>
        </w:rPr>
        <w:tab/>
      </w:r>
      <w:r w:rsidR="00054C12">
        <w:rPr>
          <w:rFonts w:eastAsia="Times New Roman" w:cs="Times New Roman"/>
        </w:rPr>
        <w:tab/>
      </w:r>
      <w:r w:rsidR="00054C12">
        <w:rPr>
          <w:rFonts w:eastAsia="Times New Roman" w:cs="Times New Roman"/>
        </w:rPr>
        <w:tab/>
      </w:r>
      <w:r w:rsidR="00054C12">
        <w:rPr>
          <w:rFonts w:eastAsia="Times New Roman" w:cs="Times New Roman"/>
        </w:rPr>
        <w:tab/>
        <w:t>97</w:t>
      </w:r>
    </w:p>
    <w:p w:rsidR="002C7369" w:rsidRPr="002C7369" w:rsidRDefault="002C7369" w:rsidP="002C7369">
      <w:pPr>
        <w:spacing w:after="0" w:line="276" w:lineRule="auto"/>
        <w:ind w:left="1440" w:right="-144" w:firstLine="720"/>
        <w:rPr>
          <w:rFonts w:eastAsia="Times New Roman" w:cs="Times New Roman"/>
        </w:rPr>
      </w:pPr>
      <w:r w:rsidRPr="002C7369">
        <w:rPr>
          <w:rFonts w:eastAsia="Times New Roman" w:cs="Times New Roman"/>
        </w:rPr>
        <w:t>Eq</w:t>
      </w:r>
      <w:r w:rsidR="005812AA">
        <w:rPr>
          <w:rFonts w:eastAsia="Times New Roman" w:cs="Times New Roman"/>
        </w:rPr>
        <w:t>u</w:t>
      </w:r>
      <w:r w:rsidR="00054C12">
        <w:rPr>
          <w:rFonts w:eastAsia="Times New Roman" w:cs="Times New Roman"/>
        </w:rPr>
        <w:t>ality: student to student</w:t>
      </w:r>
      <w:r w:rsidR="00054C12">
        <w:rPr>
          <w:rFonts w:eastAsia="Times New Roman" w:cs="Times New Roman"/>
        </w:rPr>
        <w:tab/>
      </w:r>
      <w:r w:rsidR="00054C12">
        <w:rPr>
          <w:rFonts w:eastAsia="Times New Roman" w:cs="Times New Roman"/>
        </w:rPr>
        <w:tab/>
      </w:r>
      <w:r w:rsidR="00054C12">
        <w:rPr>
          <w:rFonts w:eastAsia="Times New Roman" w:cs="Times New Roman"/>
        </w:rPr>
        <w:tab/>
      </w:r>
      <w:r w:rsidR="00054C12">
        <w:rPr>
          <w:rFonts w:eastAsia="Times New Roman" w:cs="Times New Roman"/>
        </w:rPr>
        <w:tab/>
      </w:r>
      <w:r w:rsidR="00054C12">
        <w:rPr>
          <w:rFonts w:eastAsia="Times New Roman" w:cs="Times New Roman"/>
        </w:rPr>
        <w:tab/>
        <w:t>99</w:t>
      </w:r>
    </w:p>
    <w:p w:rsidR="002C7369" w:rsidRPr="002C7369" w:rsidRDefault="002C7369" w:rsidP="002C7369">
      <w:pPr>
        <w:spacing w:after="0" w:line="276" w:lineRule="auto"/>
        <w:ind w:left="720" w:right="-144" w:firstLine="720"/>
        <w:rPr>
          <w:rFonts w:eastAsia="Times New Roman" w:cs="Times New Roman"/>
        </w:rPr>
      </w:pPr>
      <w:r w:rsidRPr="002C7369">
        <w:rPr>
          <w:rFonts w:eastAsia="Times New Roman" w:cs="Times New Roman"/>
        </w:rPr>
        <w:t xml:space="preserve">Student perceptions of respect: Summary and implications </w:t>
      </w:r>
    </w:p>
    <w:p w:rsidR="002C7369" w:rsidRPr="002C7369" w:rsidRDefault="00054C12" w:rsidP="002C7369">
      <w:pPr>
        <w:spacing w:after="0" w:line="276" w:lineRule="auto"/>
        <w:ind w:left="1440" w:right="-144" w:firstLine="720"/>
        <w:rPr>
          <w:rFonts w:eastAsia="Times New Roman" w:cs="Times New Roman"/>
        </w:rPr>
      </w:pPr>
      <w:r>
        <w:rPr>
          <w:rFonts w:eastAsia="Times New Roman" w:cs="Times New Roman"/>
        </w:rPr>
        <w:t>for teaching</w:t>
      </w:r>
      <w:r>
        <w:rPr>
          <w:rFonts w:eastAsia="Times New Roman" w:cs="Times New Roman"/>
        </w:rPr>
        <w:tab/>
      </w:r>
      <w:r>
        <w:rPr>
          <w:rFonts w:eastAsia="Times New Roman" w:cs="Times New Roman"/>
        </w:rPr>
        <w:tab/>
      </w:r>
      <w:r>
        <w:rPr>
          <w:rFonts w:eastAsia="Times New Roman" w:cs="Times New Roman"/>
        </w:rPr>
        <w:tab/>
      </w:r>
      <w:r>
        <w:rPr>
          <w:rFonts w:eastAsia="Times New Roman" w:cs="Times New Roman"/>
        </w:rPr>
        <w:tab/>
      </w:r>
      <w:r>
        <w:rPr>
          <w:rFonts w:eastAsia="Times New Roman" w:cs="Times New Roman"/>
        </w:rPr>
        <w:tab/>
      </w:r>
      <w:r>
        <w:rPr>
          <w:rFonts w:eastAsia="Times New Roman" w:cs="Times New Roman"/>
        </w:rPr>
        <w:tab/>
      </w:r>
      <w:r>
        <w:rPr>
          <w:rFonts w:eastAsia="Times New Roman" w:cs="Times New Roman"/>
        </w:rPr>
        <w:tab/>
        <w:t>100</w:t>
      </w:r>
    </w:p>
    <w:p w:rsidR="002C7369" w:rsidRPr="002C7369" w:rsidRDefault="002C7369" w:rsidP="002C7369">
      <w:pPr>
        <w:spacing w:after="0" w:line="276" w:lineRule="auto"/>
        <w:ind w:left="720" w:right="-144" w:firstLine="720"/>
        <w:rPr>
          <w:rFonts w:eastAsia="Times New Roman" w:cs="Times New Roman"/>
        </w:rPr>
      </w:pPr>
      <w:r w:rsidRPr="002C7369">
        <w:rPr>
          <w:rFonts w:eastAsia="Times New Roman" w:cs="Times New Roman"/>
        </w:rPr>
        <w:t>Stud</w:t>
      </w:r>
      <w:r w:rsidR="005812AA">
        <w:rPr>
          <w:rFonts w:eastAsia="Times New Roman" w:cs="Times New Roman"/>
        </w:rPr>
        <w:t>e</w:t>
      </w:r>
      <w:r w:rsidR="00054C12">
        <w:rPr>
          <w:rFonts w:eastAsia="Times New Roman" w:cs="Times New Roman"/>
        </w:rPr>
        <w:t xml:space="preserve">nt perceptions of trust </w:t>
      </w:r>
      <w:r w:rsidR="00054C12">
        <w:rPr>
          <w:rFonts w:eastAsia="Times New Roman" w:cs="Times New Roman"/>
        </w:rPr>
        <w:tab/>
      </w:r>
      <w:r w:rsidR="00054C12">
        <w:rPr>
          <w:rFonts w:eastAsia="Times New Roman" w:cs="Times New Roman"/>
        </w:rPr>
        <w:tab/>
      </w:r>
      <w:r w:rsidR="00054C12">
        <w:rPr>
          <w:rFonts w:eastAsia="Times New Roman" w:cs="Times New Roman"/>
        </w:rPr>
        <w:tab/>
      </w:r>
      <w:r w:rsidR="00054C12">
        <w:rPr>
          <w:rFonts w:eastAsia="Times New Roman" w:cs="Times New Roman"/>
        </w:rPr>
        <w:tab/>
      </w:r>
      <w:r w:rsidR="00054C12">
        <w:rPr>
          <w:rFonts w:eastAsia="Times New Roman" w:cs="Times New Roman"/>
        </w:rPr>
        <w:tab/>
      </w:r>
      <w:r w:rsidR="00054C12">
        <w:rPr>
          <w:rFonts w:eastAsia="Times New Roman" w:cs="Times New Roman"/>
        </w:rPr>
        <w:tab/>
        <w:t>100</w:t>
      </w:r>
    </w:p>
    <w:p w:rsidR="002C7369" w:rsidRPr="002C7369" w:rsidRDefault="002C7369" w:rsidP="002C7369">
      <w:pPr>
        <w:spacing w:after="0" w:line="276" w:lineRule="auto"/>
        <w:ind w:left="1440" w:right="-144"/>
        <w:rPr>
          <w:rFonts w:eastAsia="Times New Roman" w:cs="Times New Roman"/>
        </w:rPr>
      </w:pPr>
      <w:r w:rsidRPr="002C7369">
        <w:rPr>
          <w:rFonts w:eastAsia="Times New Roman" w:cs="Times New Roman"/>
        </w:rPr>
        <w:t>Student perceptions of trust: Summary and implications</w:t>
      </w:r>
    </w:p>
    <w:p w:rsidR="002C7369" w:rsidRPr="002C7369" w:rsidRDefault="002C7369" w:rsidP="002C7369">
      <w:pPr>
        <w:spacing w:after="0" w:line="276" w:lineRule="auto"/>
        <w:ind w:left="1440" w:right="-144" w:firstLine="720"/>
        <w:rPr>
          <w:rFonts w:eastAsia="Times New Roman" w:cs="Times New Roman"/>
        </w:rPr>
      </w:pPr>
      <w:r w:rsidRPr="002C7369">
        <w:rPr>
          <w:rFonts w:eastAsia="Times New Roman" w:cs="Times New Roman"/>
        </w:rPr>
        <w:t xml:space="preserve"> for tea</w:t>
      </w:r>
      <w:r w:rsidR="00054C12">
        <w:rPr>
          <w:rFonts w:eastAsia="Times New Roman" w:cs="Times New Roman"/>
        </w:rPr>
        <w:t>ching</w:t>
      </w:r>
      <w:r w:rsidR="00054C12">
        <w:rPr>
          <w:rFonts w:eastAsia="Times New Roman" w:cs="Times New Roman"/>
        </w:rPr>
        <w:tab/>
      </w:r>
      <w:r w:rsidR="00054C12">
        <w:rPr>
          <w:rFonts w:eastAsia="Times New Roman" w:cs="Times New Roman"/>
        </w:rPr>
        <w:tab/>
      </w:r>
      <w:r w:rsidR="00054C12">
        <w:rPr>
          <w:rFonts w:eastAsia="Times New Roman" w:cs="Times New Roman"/>
        </w:rPr>
        <w:tab/>
      </w:r>
      <w:r w:rsidR="00054C12">
        <w:rPr>
          <w:rFonts w:eastAsia="Times New Roman" w:cs="Times New Roman"/>
        </w:rPr>
        <w:tab/>
      </w:r>
      <w:r w:rsidR="00054C12">
        <w:rPr>
          <w:rFonts w:eastAsia="Times New Roman" w:cs="Times New Roman"/>
        </w:rPr>
        <w:tab/>
      </w:r>
      <w:r w:rsidR="00054C12">
        <w:rPr>
          <w:rFonts w:eastAsia="Times New Roman" w:cs="Times New Roman"/>
        </w:rPr>
        <w:tab/>
      </w:r>
      <w:r w:rsidR="00054C12">
        <w:rPr>
          <w:rFonts w:eastAsia="Times New Roman" w:cs="Times New Roman"/>
        </w:rPr>
        <w:tab/>
        <w:t>101</w:t>
      </w:r>
    </w:p>
    <w:p w:rsidR="002C7369" w:rsidRPr="002C7369" w:rsidRDefault="00054C12" w:rsidP="002C7369">
      <w:pPr>
        <w:spacing w:after="0" w:line="276" w:lineRule="auto"/>
        <w:ind w:left="720" w:right="-144" w:firstLine="720"/>
        <w:rPr>
          <w:rFonts w:eastAsia="Times New Roman" w:cs="Times New Roman"/>
        </w:rPr>
      </w:pPr>
      <w:r>
        <w:rPr>
          <w:rFonts w:eastAsia="Times New Roman" w:cs="Times New Roman"/>
        </w:rPr>
        <w:t>Newly emerged constructs</w:t>
      </w:r>
      <w:r>
        <w:rPr>
          <w:rFonts w:eastAsia="Times New Roman" w:cs="Times New Roman"/>
        </w:rPr>
        <w:tab/>
      </w:r>
      <w:r>
        <w:rPr>
          <w:rFonts w:eastAsia="Times New Roman" w:cs="Times New Roman"/>
        </w:rPr>
        <w:tab/>
      </w:r>
      <w:r>
        <w:rPr>
          <w:rFonts w:eastAsia="Times New Roman" w:cs="Times New Roman"/>
        </w:rPr>
        <w:tab/>
      </w:r>
      <w:r>
        <w:rPr>
          <w:rFonts w:eastAsia="Times New Roman" w:cs="Times New Roman"/>
        </w:rPr>
        <w:tab/>
      </w:r>
      <w:r>
        <w:rPr>
          <w:rFonts w:eastAsia="Times New Roman" w:cs="Times New Roman"/>
        </w:rPr>
        <w:tab/>
      </w:r>
      <w:r>
        <w:rPr>
          <w:rFonts w:eastAsia="Times New Roman" w:cs="Times New Roman"/>
        </w:rPr>
        <w:tab/>
        <w:t>102</w:t>
      </w:r>
    </w:p>
    <w:p w:rsidR="002C7369" w:rsidRPr="002C7369" w:rsidRDefault="00054C12" w:rsidP="002C7369">
      <w:pPr>
        <w:spacing w:after="0" w:line="276" w:lineRule="auto"/>
        <w:ind w:left="1440" w:right="-144" w:firstLine="720"/>
        <w:rPr>
          <w:rFonts w:eastAsia="Times New Roman" w:cs="Times New Roman"/>
        </w:rPr>
      </w:pPr>
      <w:r>
        <w:rPr>
          <w:rFonts w:eastAsia="Times New Roman" w:cs="Times New Roman"/>
        </w:rPr>
        <w:t>Understanding</w:t>
      </w:r>
      <w:r>
        <w:rPr>
          <w:rFonts w:eastAsia="Times New Roman" w:cs="Times New Roman"/>
        </w:rPr>
        <w:tab/>
      </w:r>
      <w:r>
        <w:rPr>
          <w:rFonts w:eastAsia="Times New Roman" w:cs="Times New Roman"/>
        </w:rPr>
        <w:tab/>
      </w:r>
      <w:r>
        <w:rPr>
          <w:rFonts w:eastAsia="Times New Roman" w:cs="Times New Roman"/>
        </w:rPr>
        <w:tab/>
      </w:r>
      <w:r>
        <w:rPr>
          <w:rFonts w:eastAsia="Times New Roman" w:cs="Times New Roman"/>
        </w:rPr>
        <w:tab/>
      </w:r>
      <w:r>
        <w:rPr>
          <w:rFonts w:eastAsia="Times New Roman" w:cs="Times New Roman"/>
        </w:rPr>
        <w:tab/>
      </w:r>
      <w:r>
        <w:rPr>
          <w:rFonts w:eastAsia="Times New Roman" w:cs="Times New Roman"/>
        </w:rPr>
        <w:tab/>
      </w:r>
      <w:r>
        <w:rPr>
          <w:rFonts w:eastAsia="Times New Roman" w:cs="Times New Roman"/>
        </w:rPr>
        <w:tab/>
        <w:t>102</w:t>
      </w:r>
    </w:p>
    <w:p w:rsidR="002C7369" w:rsidRPr="002C7369" w:rsidRDefault="002C7369" w:rsidP="002C7369">
      <w:pPr>
        <w:spacing w:after="0" w:line="276" w:lineRule="auto"/>
        <w:ind w:left="1440" w:right="-144" w:firstLine="720"/>
        <w:rPr>
          <w:rFonts w:eastAsia="Times New Roman" w:cs="Times New Roman"/>
        </w:rPr>
      </w:pPr>
      <w:r w:rsidRPr="002C7369">
        <w:rPr>
          <w:rFonts w:eastAsia="Times New Roman" w:cs="Times New Roman"/>
        </w:rPr>
        <w:t xml:space="preserve">Student perceptions of understanding: Summary </w:t>
      </w:r>
    </w:p>
    <w:p w:rsidR="002C7369" w:rsidRPr="002C7369" w:rsidRDefault="002C7369" w:rsidP="002C7369">
      <w:pPr>
        <w:spacing w:after="0" w:line="276" w:lineRule="auto"/>
        <w:ind w:left="2160" w:right="-144" w:firstLine="720"/>
        <w:rPr>
          <w:rFonts w:eastAsia="Times New Roman" w:cs="Times New Roman"/>
        </w:rPr>
      </w:pPr>
      <w:r w:rsidRPr="002C7369">
        <w:rPr>
          <w:rFonts w:eastAsia="Times New Roman" w:cs="Times New Roman"/>
        </w:rPr>
        <w:t>an</w:t>
      </w:r>
      <w:r w:rsidR="005812AA">
        <w:rPr>
          <w:rFonts w:eastAsia="Times New Roman" w:cs="Times New Roman"/>
        </w:rPr>
        <w:t xml:space="preserve">d </w:t>
      </w:r>
      <w:r w:rsidR="00054C12">
        <w:rPr>
          <w:rFonts w:eastAsia="Times New Roman" w:cs="Times New Roman"/>
        </w:rPr>
        <w:t>implications for teaching</w:t>
      </w:r>
      <w:r w:rsidR="00054C12">
        <w:rPr>
          <w:rFonts w:eastAsia="Times New Roman" w:cs="Times New Roman"/>
        </w:rPr>
        <w:tab/>
      </w:r>
      <w:r w:rsidR="00054C12">
        <w:rPr>
          <w:rFonts w:eastAsia="Times New Roman" w:cs="Times New Roman"/>
        </w:rPr>
        <w:tab/>
      </w:r>
      <w:r w:rsidR="00054C12">
        <w:rPr>
          <w:rFonts w:eastAsia="Times New Roman" w:cs="Times New Roman"/>
        </w:rPr>
        <w:tab/>
      </w:r>
      <w:r w:rsidR="00054C12">
        <w:rPr>
          <w:rFonts w:eastAsia="Times New Roman" w:cs="Times New Roman"/>
        </w:rPr>
        <w:tab/>
        <w:t>104</w:t>
      </w:r>
    </w:p>
    <w:p w:rsidR="002C7369" w:rsidRPr="002C7369" w:rsidRDefault="00054C12" w:rsidP="002C7369">
      <w:pPr>
        <w:spacing w:after="0" w:line="276" w:lineRule="auto"/>
        <w:ind w:left="1440" w:right="-144" w:firstLine="720"/>
        <w:rPr>
          <w:rFonts w:eastAsia="Times New Roman" w:cs="Times New Roman"/>
        </w:rPr>
      </w:pPr>
      <w:r>
        <w:rPr>
          <w:rFonts w:eastAsia="Times New Roman" w:cs="Times New Roman"/>
        </w:rPr>
        <w:t>Approachability</w:t>
      </w:r>
      <w:r>
        <w:rPr>
          <w:rFonts w:eastAsia="Times New Roman" w:cs="Times New Roman"/>
        </w:rPr>
        <w:tab/>
      </w:r>
      <w:r>
        <w:rPr>
          <w:rFonts w:eastAsia="Times New Roman" w:cs="Times New Roman"/>
        </w:rPr>
        <w:tab/>
      </w:r>
      <w:r>
        <w:rPr>
          <w:rFonts w:eastAsia="Times New Roman" w:cs="Times New Roman"/>
        </w:rPr>
        <w:tab/>
      </w:r>
      <w:r>
        <w:rPr>
          <w:rFonts w:eastAsia="Times New Roman" w:cs="Times New Roman"/>
        </w:rPr>
        <w:tab/>
      </w:r>
      <w:r>
        <w:rPr>
          <w:rFonts w:eastAsia="Times New Roman" w:cs="Times New Roman"/>
        </w:rPr>
        <w:tab/>
      </w:r>
      <w:r>
        <w:rPr>
          <w:rFonts w:eastAsia="Times New Roman" w:cs="Times New Roman"/>
        </w:rPr>
        <w:tab/>
        <w:t>105</w:t>
      </w:r>
    </w:p>
    <w:p w:rsidR="002C7369" w:rsidRPr="002C7369" w:rsidRDefault="002C7369" w:rsidP="002C7369">
      <w:pPr>
        <w:spacing w:after="0" w:line="276" w:lineRule="auto"/>
        <w:ind w:left="1440" w:right="-144" w:firstLine="720"/>
        <w:rPr>
          <w:rFonts w:eastAsia="Times New Roman" w:cs="Times New Roman"/>
        </w:rPr>
      </w:pPr>
      <w:r w:rsidRPr="002C7369">
        <w:rPr>
          <w:rFonts w:eastAsia="Times New Roman" w:cs="Times New Roman"/>
        </w:rPr>
        <w:t xml:space="preserve">Student perceptions of approachability: Summary </w:t>
      </w:r>
    </w:p>
    <w:p w:rsidR="002C7369" w:rsidRPr="002C7369" w:rsidRDefault="002C7369" w:rsidP="002C7369">
      <w:pPr>
        <w:spacing w:after="0" w:line="276" w:lineRule="auto"/>
        <w:ind w:left="2160" w:right="-144" w:firstLine="720"/>
        <w:rPr>
          <w:rFonts w:eastAsia="Times New Roman" w:cs="Times New Roman"/>
        </w:rPr>
      </w:pPr>
      <w:r w:rsidRPr="002C7369">
        <w:rPr>
          <w:rFonts w:eastAsia="Times New Roman" w:cs="Times New Roman"/>
        </w:rPr>
        <w:t>an</w:t>
      </w:r>
      <w:r w:rsidR="005812AA">
        <w:rPr>
          <w:rFonts w:eastAsia="Times New Roman" w:cs="Times New Roman"/>
        </w:rPr>
        <w:t xml:space="preserve">d </w:t>
      </w:r>
      <w:r w:rsidR="00054C12">
        <w:rPr>
          <w:rFonts w:eastAsia="Times New Roman" w:cs="Times New Roman"/>
        </w:rPr>
        <w:t>implications for teaching</w:t>
      </w:r>
      <w:r w:rsidR="00054C12">
        <w:rPr>
          <w:rFonts w:eastAsia="Times New Roman" w:cs="Times New Roman"/>
        </w:rPr>
        <w:tab/>
      </w:r>
      <w:r w:rsidR="00054C12">
        <w:rPr>
          <w:rFonts w:eastAsia="Times New Roman" w:cs="Times New Roman"/>
        </w:rPr>
        <w:tab/>
      </w:r>
      <w:r w:rsidR="00054C12">
        <w:rPr>
          <w:rFonts w:eastAsia="Times New Roman" w:cs="Times New Roman"/>
        </w:rPr>
        <w:tab/>
      </w:r>
      <w:r w:rsidR="00054C12">
        <w:rPr>
          <w:rFonts w:eastAsia="Times New Roman" w:cs="Times New Roman"/>
        </w:rPr>
        <w:tab/>
        <w:t>106</w:t>
      </w:r>
    </w:p>
    <w:p w:rsidR="002C7369" w:rsidRPr="002C7369" w:rsidRDefault="00054C12" w:rsidP="002C7369">
      <w:pPr>
        <w:spacing w:after="0" w:line="276" w:lineRule="auto"/>
        <w:ind w:left="1440" w:right="-144" w:firstLine="720"/>
        <w:rPr>
          <w:rFonts w:eastAsia="Times New Roman" w:cs="Times New Roman"/>
        </w:rPr>
      </w:pPr>
      <w:r>
        <w:rPr>
          <w:rFonts w:eastAsia="Times New Roman" w:cs="Times New Roman"/>
        </w:rPr>
        <w:t>Connection</w:t>
      </w:r>
      <w:r>
        <w:rPr>
          <w:rFonts w:eastAsia="Times New Roman" w:cs="Times New Roman"/>
        </w:rPr>
        <w:tab/>
      </w:r>
      <w:r>
        <w:rPr>
          <w:rFonts w:eastAsia="Times New Roman" w:cs="Times New Roman"/>
        </w:rPr>
        <w:tab/>
      </w:r>
      <w:r>
        <w:rPr>
          <w:rFonts w:eastAsia="Times New Roman" w:cs="Times New Roman"/>
        </w:rPr>
        <w:tab/>
      </w:r>
      <w:r>
        <w:rPr>
          <w:rFonts w:eastAsia="Times New Roman" w:cs="Times New Roman"/>
        </w:rPr>
        <w:tab/>
      </w:r>
      <w:r>
        <w:rPr>
          <w:rFonts w:eastAsia="Times New Roman" w:cs="Times New Roman"/>
        </w:rPr>
        <w:tab/>
      </w:r>
      <w:r>
        <w:rPr>
          <w:rFonts w:eastAsia="Times New Roman" w:cs="Times New Roman"/>
        </w:rPr>
        <w:tab/>
      </w:r>
      <w:r>
        <w:rPr>
          <w:rFonts w:eastAsia="Times New Roman" w:cs="Times New Roman"/>
        </w:rPr>
        <w:tab/>
        <w:t>107</w:t>
      </w:r>
    </w:p>
    <w:p w:rsidR="002C7369" w:rsidRPr="002C7369" w:rsidRDefault="002C7369" w:rsidP="002C7369">
      <w:pPr>
        <w:spacing w:after="0" w:line="276" w:lineRule="auto"/>
        <w:ind w:left="1440" w:right="-144" w:firstLine="720"/>
        <w:rPr>
          <w:rFonts w:eastAsia="Times New Roman" w:cs="Times New Roman"/>
        </w:rPr>
      </w:pPr>
      <w:r w:rsidRPr="002C7369">
        <w:rPr>
          <w:rFonts w:eastAsia="Times New Roman" w:cs="Times New Roman"/>
        </w:rPr>
        <w:t xml:space="preserve">Student perceptions of connection: Summary </w:t>
      </w:r>
    </w:p>
    <w:p w:rsidR="002C7369" w:rsidRPr="002C7369" w:rsidRDefault="002C7369" w:rsidP="002C7369">
      <w:pPr>
        <w:spacing w:after="0" w:line="276" w:lineRule="auto"/>
        <w:ind w:left="2160" w:right="-144" w:firstLine="720"/>
        <w:rPr>
          <w:rFonts w:eastAsia="Times New Roman" w:cs="Times New Roman"/>
        </w:rPr>
      </w:pPr>
      <w:r w:rsidRPr="002C7369">
        <w:rPr>
          <w:rFonts w:eastAsia="Times New Roman" w:cs="Times New Roman"/>
        </w:rPr>
        <w:t>an</w:t>
      </w:r>
      <w:r w:rsidR="005812AA">
        <w:rPr>
          <w:rFonts w:eastAsia="Times New Roman" w:cs="Times New Roman"/>
        </w:rPr>
        <w:t xml:space="preserve">d </w:t>
      </w:r>
      <w:r w:rsidR="00054C12">
        <w:rPr>
          <w:rFonts w:eastAsia="Times New Roman" w:cs="Times New Roman"/>
        </w:rPr>
        <w:t>implications for teaching</w:t>
      </w:r>
      <w:r w:rsidR="00054C12">
        <w:rPr>
          <w:rFonts w:eastAsia="Times New Roman" w:cs="Times New Roman"/>
        </w:rPr>
        <w:tab/>
      </w:r>
      <w:r w:rsidR="00054C12">
        <w:rPr>
          <w:rFonts w:eastAsia="Times New Roman" w:cs="Times New Roman"/>
        </w:rPr>
        <w:tab/>
      </w:r>
      <w:r w:rsidR="00054C12">
        <w:rPr>
          <w:rFonts w:eastAsia="Times New Roman" w:cs="Times New Roman"/>
        </w:rPr>
        <w:tab/>
      </w:r>
      <w:r w:rsidR="00054C12">
        <w:rPr>
          <w:rFonts w:eastAsia="Times New Roman" w:cs="Times New Roman"/>
        </w:rPr>
        <w:tab/>
        <w:t>109</w:t>
      </w:r>
    </w:p>
    <w:p w:rsidR="002C7369" w:rsidRPr="002C7369" w:rsidRDefault="00054C12" w:rsidP="002C7369">
      <w:pPr>
        <w:spacing w:after="0" w:line="276" w:lineRule="auto"/>
        <w:ind w:left="1440" w:firstLine="720"/>
        <w:rPr>
          <w:rFonts w:eastAsia="Times New Roman" w:cs="Times New Roman"/>
        </w:rPr>
      </w:pPr>
      <w:r>
        <w:rPr>
          <w:rFonts w:eastAsia="Times New Roman" w:cs="Times New Roman"/>
        </w:rPr>
        <w:t>Authority/leadership</w:t>
      </w:r>
      <w:r>
        <w:rPr>
          <w:rFonts w:eastAsia="Times New Roman" w:cs="Times New Roman"/>
        </w:rPr>
        <w:tab/>
      </w:r>
      <w:r>
        <w:rPr>
          <w:rFonts w:eastAsia="Times New Roman" w:cs="Times New Roman"/>
        </w:rPr>
        <w:tab/>
      </w:r>
      <w:r>
        <w:rPr>
          <w:rFonts w:eastAsia="Times New Roman" w:cs="Times New Roman"/>
        </w:rPr>
        <w:tab/>
      </w:r>
      <w:r>
        <w:rPr>
          <w:rFonts w:eastAsia="Times New Roman" w:cs="Times New Roman"/>
        </w:rPr>
        <w:tab/>
      </w:r>
      <w:r>
        <w:rPr>
          <w:rFonts w:eastAsia="Times New Roman" w:cs="Times New Roman"/>
        </w:rPr>
        <w:tab/>
      </w:r>
      <w:r>
        <w:rPr>
          <w:rFonts w:eastAsia="Times New Roman" w:cs="Times New Roman"/>
        </w:rPr>
        <w:tab/>
        <w:t>109</w:t>
      </w:r>
    </w:p>
    <w:p w:rsidR="002C7369" w:rsidRPr="002C7369" w:rsidRDefault="002C7369" w:rsidP="002C7369">
      <w:pPr>
        <w:spacing w:after="0" w:line="276" w:lineRule="auto"/>
        <w:ind w:left="1440" w:right="-144" w:firstLine="720"/>
        <w:rPr>
          <w:rFonts w:eastAsia="Times New Roman" w:cs="Times New Roman"/>
        </w:rPr>
      </w:pPr>
      <w:r w:rsidRPr="002C7369">
        <w:rPr>
          <w:rFonts w:eastAsia="Times New Roman" w:cs="Times New Roman"/>
        </w:rPr>
        <w:t xml:space="preserve">Student perceptions of authority/leadership: Summary </w:t>
      </w:r>
    </w:p>
    <w:p w:rsidR="002C7369" w:rsidRPr="002C7369" w:rsidRDefault="002C7369" w:rsidP="002C7369">
      <w:pPr>
        <w:spacing w:after="0" w:line="276" w:lineRule="auto"/>
        <w:ind w:left="2160" w:right="-144" w:firstLine="720"/>
        <w:rPr>
          <w:rFonts w:eastAsia="Times New Roman" w:cs="Times New Roman"/>
        </w:rPr>
      </w:pPr>
      <w:r w:rsidRPr="002C7369">
        <w:rPr>
          <w:rFonts w:eastAsia="Times New Roman" w:cs="Times New Roman"/>
        </w:rPr>
        <w:t>an</w:t>
      </w:r>
      <w:r w:rsidR="005812AA">
        <w:rPr>
          <w:rFonts w:eastAsia="Times New Roman" w:cs="Times New Roman"/>
        </w:rPr>
        <w:t>d implications for teaching</w:t>
      </w:r>
      <w:r w:rsidR="005812AA">
        <w:rPr>
          <w:rFonts w:eastAsia="Times New Roman" w:cs="Times New Roman"/>
        </w:rPr>
        <w:tab/>
      </w:r>
      <w:r w:rsidR="005812AA">
        <w:rPr>
          <w:rFonts w:eastAsia="Times New Roman" w:cs="Times New Roman"/>
        </w:rPr>
        <w:tab/>
      </w:r>
      <w:r w:rsidR="00054C12">
        <w:rPr>
          <w:rFonts w:eastAsia="Times New Roman" w:cs="Times New Roman"/>
        </w:rPr>
        <w:tab/>
      </w:r>
      <w:r w:rsidR="00054C12">
        <w:rPr>
          <w:rFonts w:eastAsia="Times New Roman" w:cs="Times New Roman"/>
        </w:rPr>
        <w:tab/>
        <w:t>110</w:t>
      </w:r>
    </w:p>
    <w:p w:rsidR="002C7369" w:rsidRPr="002C7369" w:rsidRDefault="002C7369" w:rsidP="002C7369">
      <w:pPr>
        <w:spacing w:after="0" w:line="276" w:lineRule="auto"/>
        <w:ind w:right="-144" w:firstLine="720"/>
        <w:rPr>
          <w:rFonts w:eastAsia="Times New Roman" w:cs="Times New Roman"/>
        </w:rPr>
      </w:pPr>
      <w:r w:rsidRPr="002C7369">
        <w:rPr>
          <w:rFonts w:eastAsia="Times New Roman" w:cs="Times New Roman"/>
        </w:rPr>
        <w:t>Summary: Student Responses to Research Q</w:t>
      </w:r>
      <w:r w:rsidR="00054C12">
        <w:rPr>
          <w:rFonts w:eastAsia="Times New Roman" w:cs="Times New Roman"/>
        </w:rPr>
        <w:t>uestion One</w:t>
      </w:r>
      <w:r w:rsidR="00054C12">
        <w:rPr>
          <w:rFonts w:eastAsia="Times New Roman" w:cs="Times New Roman"/>
        </w:rPr>
        <w:tab/>
      </w:r>
      <w:r w:rsidR="00054C12">
        <w:rPr>
          <w:rFonts w:eastAsia="Times New Roman" w:cs="Times New Roman"/>
        </w:rPr>
        <w:tab/>
      </w:r>
      <w:r w:rsidR="00054C12">
        <w:rPr>
          <w:rFonts w:eastAsia="Times New Roman" w:cs="Times New Roman"/>
        </w:rPr>
        <w:tab/>
        <w:t>110</w:t>
      </w:r>
    </w:p>
    <w:p w:rsidR="002C7369" w:rsidRPr="002C7369" w:rsidRDefault="002C7369" w:rsidP="002C7369">
      <w:pPr>
        <w:spacing w:after="0" w:line="276" w:lineRule="auto"/>
        <w:ind w:right="-144" w:firstLine="720"/>
        <w:rPr>
          <w:rFonts w:eastAsia="Times New Roman" w:cs="Times New Roman"/>
        </w:rPr>
      </w:pPr>
      <w:r w:rsidRPr="002C7369">
        <w:rPr>
          <w:rFonts w:eastAsia="Times New Roman" w:cs="Times New Roman"/>
        </w:rPr>
        <w:t>Teacher Respons</w:t>
      </w:r>
      <w:r w:rsidR="005812AA">
        <w:rPr>
          <w:rFonts w:eastAsia="Times New Roman" w:cs="Times New Roman"/>
        </w:rPr>
        <w:t>es</w:t>
      </w:r>
      <w:r w:rsidR="00054C12">
        <w:rPr>
          <w:rFonts w:eastAsia="Times New Roman" w:cs="Times New Roman"/>
        </w:rPr>
        <w:t xml:space="preserve"> to Research Question Two</w:t>
      </w:r>
      <w:r w:rsidR="00054C12">
        <w:rPr>
          <w:rFonts w:eastAsia="Times New Roman" w:cs="Times New Roman"/>
        </w:rPr>
        <w:tab/>
      </w:r>
      <w:r w:rsidR="00054C12">
        <w:rPr>
          <w:rFonts w:eastAsia="Times New Roman" w:cs="Times New Roman"/>
        </w:rPr>
        <w:tab/>
      </w:r>
      <w:r w:rsidR="00054C12">
        <w:rPr>
          <w:rFonts w:eastAsia="Times New Roman" w:cs="Times New Roman"/>
        </w:rPr>
        <w:tab/>
      </w:r>
      <w:r w:rsidR="00054C12">
        <w:rPr>
          <w:rFonts w:eastAsia="Times New Roman" w:cs="Times New Roman"/>
        </w:rPr>
        <w:tab/>
        <w:t>112</w:t>
      </w:r>
    </w:p>
    <w:p w:rsidR="002C7369" w:rsidRPr="002C7369" w:rsidRDefault="002C7369" w:rsidP="002C7369">
      <w:pPr>
        <w:spacing w:after="0" w:line="276" w:lineRule="auto"/>
        <w:ind w:left="720" w:firstLine="720"/>
        <w:rPr>
          <w:rFonts w:eastAsia="Times New Roman" w:cs="Times New Roman"/>
        </w:rPr>
      </w:pPr>
      <w:r w:rsidRPr="002C7369">
        <w:rPr>
          <w:rFonts w:eastAsia="Times New Roman" w:cs="Times New Roman"/>
        </w:rPr>
        <w:t>Legiti</w:t>
      </w:r>
      <w:r w:rsidR="005812AA">
        <w:rPr>
          <w:rFonts w:eastAsia="Times New Roman" w:cs="Times New Roman"/>
        </w:rPr>
        <w:t>ma</w:t>
      </w:r>
      <w:r w:rsidR="00054C12">
        <w:rPr>
          <w:rFonts w:eastAsia="Times New Roman" w:cs="Times New Roman"/>
        </w:rPr>
        <w:t>te authority development</w:t>
      </w:r>
      <w:r w:rsidR="00054C12">
        <w:rPr>
          <w:rFonts w:eastAsia="Times New Roman" w:cs="Times New Roman"/>
        </w:rPr>
        <w:tab/>
      </w:r>
      <w:r w:rsidR="00054C12">
        <w:rPr>
          <w:rFonts w:eastAsia="Times New Roman" w:cs="Times New Roman"/>
        </w:rPr>
        <w:tab/>
      </w:r>
      <w:r w:rsidR="00054C12">
        <w:rPr>
          <w:rFonts w:eastAsia="Times New Roman" w:cs="Times New Roman"/>
        </w:rPr>
        <w:tab/>
      </w:r>
      <w:r w:rsidR="00054C12">
        <w:rPr>
          <w:rFonts w:eastAsia="Times New Roman" w:cs="Times New Roman"/>
        </w:rPr>
        <w:tab/>
      </w:r>
      <w:r w:rsidR="00054C12">
        <w:rPr>
          <w:rFonts w:eastAsia="Times New Roman" w:cs="Times New Roman"/>
        </w:rPr>
        <w:tab/>
        <w:t>114</w:t>
      </w:r>
    </w:p>
    <w:p w:rsidR="002C7369" w:rsidRPr="002C7369" w:rsidRDefault="002C7369" w:rsidP="002C7369">
      <w:pPr>
        <w:spacing w:after="0" w:line="276" w:lineRule="auto"/>
        <w:ind w:left="1440" w:right="-144" w:firstLine="720"/>
        <w:rPr>
          <w:rFonts w:eastAsia="Times New Roman" w:cs="Times New Roman"/>
        </w:rPr>
      </w:pPr>
      <w:r w:rsidRPr="002C7369">
        <w:rPr>
          <w:rFonts w:eastAsia="Times New Roman" w:cs="Times New Roman"/>
        </w:rPr>
        <w:t>Legitimate authorit</w:t>
      </w:r>
      <w:r w:rsidR="005812AA">
        <w:rPr>
          <w:rFonts w:eastAsia="Times New Roman" w:cs="Times New Roman"/>
        </w:rPr>
        <w:t xml:space="preserve">y </w:t>
      </w:r>
      <w:r w:rsidR="00054C12">
        <w:rPr>
          <w:rFonts w:eastAsia="Times New Roman" w:cs="Times New Roman"/>
        </w:rPr>
        <w:t>development: Purposefulness</w:t>
      </w:r>
      <w:r w:rsidR="00054C12">
        <w:rPr>
          <w:rFonts w:eastAsia="Times New Roman" w:cs="Times New Roman"/>
        </w:rPr>
        <w:tab/>
      </w:r>
      <w:r w:rsidR="00054C12">
        <w:rPr>
          <w:rFonts w:eastAsia="Times New Roman" w:cs="Times New Roman"/>
        </w:rPr>
        <w:tab/>
        <w:t>116</w:t>
      </w:r>
    </w:p>
    <w:p w:rsidR="002C7369" w:rsidRPr="002C7369" w:rsidRDefault="002C7369" w:rsidP="002C7369">
      <w:pPr>
        <w:spacing w:after="0" w:line="276" w:lineRule="auto"/>
        <w:ind w:left="1440" w:firstLine="720"/>
        <w:rPr>
          <w:rFonts w:eastAsia="Times New Roman" w:cs="Times New Roman"/>
        </w:rPr>
      </w:pPr>
      <w:r w:rsidRPr="002C7369">
        <w:rPr>
          <w:rFonts w:eastAsia="Times New Roman" w:cs="Times New Roman"/>
        </w:rPr>
        <w:t>Legitimate authority develo</w:t>
      </w:r>
      <w:r w:rsidR="005812AA">
        <w:rPr>
          <w:rFonts w:eastAsia="Times New Roman" w:cs="Times New Roman"/>
        </w:rPr>
        <w:t>pment: The first day</w:t>
      </w:r>
      <w:r w:rsidR="00054C12">
        <w:rPr>
          <w:rFonts w:eastAsia="Times New Roman" w:cs="Times New Roman"/>
        </w:rPr>
        <w:t xml:space="preserve"> of school</w:t>
      </w:r>
      <w:r w:rsidR="00054C12">
        <w:rPr>
          <w:rFonts w:eastAsia="Times New Roman" w:cs="Times New Roman"/>
        </w:rPr>
        <w:tab/>
        <w:t>118</w:t>
      </w:r>
    </w:p>
    <w:p w:rsidR="002C7369" w:rsidRPr="002C7369" w:rsidRDefault="002C7369" w:rsidP="002C7369">
      <w:pPr>
        <w:spacing w:after="0" w:line="276" w:lineRule="auto"/>
        <w:ind w:left="1440" w:firstLine="720"/>
        <w:rPr>
          <w:rFonts w:eastAsia="Times New Roman" w:cs="Times New Roman"/>
        </w:rPr>
      </w:pPr>
      <w:r w:rsidRPr="002C7369">
        <w:rPr>
          <w:rFonts w:eastAsia="Times New Roman" w:cs="Times New Roman"/>
        </w:rPr>
        <w:t>Legitimate authority development: Care</w:t>
      </w:r>
      <w:r w:rsidRPr="002C7369">
        <w:rPr>
          <w:rFonts w:eastAsia="Times New Roman" w:cs="Times New Roman"/>
        </w:rPr>
        <w:tab/>
      </w:r>
      <w:r w:rsidRPr="002C7369">
        <w:rPr>
          <w:rFonts w:eastAsia="Times New Roman" w:cs="Times New Roman"/>
        </w:rPr>
        <w:tab/>
      </w:r>
      <w:r w:rsidRPr="002C7369">
        <w:rPr>
          <w:rFonts w:eastAsia="Times New Roman" w:cs="Times New Roman"/>
        </w:rPr>
        <w:tab/>
      </w:r>
      <w:r w:rsidR="00054C12">
        <w:rPr>
          <w:rFonts w:eastAsia="Times New Roman" w:cs="Times New Roman"/>
        </w:rPr>
        <w:t>119</w:t>
      </w:r>
    </w:p>
    <w:p w:rsidR="002C7369" w:rsidRPr="002C7369" w:rsidRDefault="002C7369" w:rsidP="002C7369">
      <w:pPr>
        <w:spacing w:after="0" w:line="276" w:lineRule="auto"/>
        <w:ind w:left="2160" w:firstLine="720"/>
        <w:rPr>
          <w:rFonts w:eastAsia="Times New Roman" w:cs="Times New Roman"/>
        </w:rPr>
      </w:pPr>
      <w:r w:rsidRPr="002C7369">
        <w:rPr>
          <w:rFonts w:eastAsia="Times New Roman" w:cs="Times New Roman"/>
        </w:rPr>
        <w:t>Care: Learning abou</w:t>
      </w:r>
      <w:r w:rsidR="005812AA">
        <w:rPr>
          <w:rFonts w:eastAsia="Times New Roman" w:cs="Times New Roman"/>
        </w:rPr>
        <w:t xml:space="preserve">t </w:t>
      </w:r>
      <w:r w:rsidR="00054C12">
        <w:rPr>
          <w:rFonts w:eastAsia="Times New Roman" w:cs="Times New Roman"/>
        </w:rPr>
        <w:t>students on a personal level</w:t>
      </w:r>
      <w:r w:rsidR="00054C12">
        <w:rPr>
          <w:rFonts w:eastAsia="Times New Roman" w:cs="Times New Roman"/>
        </w:rPr>
        <w:tab/>
        <w:t>120</w:t>
      </w:r>
    </w:p>
    <w:p w:rsidR="002C7369" w:rsidRPr="002C7369" w:rsidRDefault="002C7369" w:rsidP="002C7369">
      <w:pPr>
        <w:spacing w:after="0" w:line="276" w:lineRule="auto"/>
        <w:ind w:left="2160" w:firstLine="720"/>
        <w:rPr>
          <w:rFonts w:eastAsia="Times New Roman" w:cs="Times New Roman"/>
        </w:rPr>
      </w:pPr>
      <w:r w:rsidRPr="002C7369">
        <w:rPr>
          <w:rFonts w:eastAsia="Times New Roman" w:cs="Times New Roman"/>
        </w:rPr>
        <w:lastRenderedPageBreak/>
        <w:t>C</w:t>
      </w:r>
      <w:r w:rsidR="005812AA">
        <w:rPr>
          <w:rFonts w:eastAsia="Times New Roman" w:cs="Times New Roman"/>
        </w:rPr>
        <w:t>ar</w:t>
      </w:r>
      <w:r w:rsidR="00054C12">
        <w:rPr>
          <w:rFonts w:eastAsia="Times New Roman" w:cs="Times New Roman"/>
        </w:rPr>
        <w:t>e: Meeting students’ needs</w:t>
      </w:r>
      <w:r w:rsidR="00054C12">
        <w:rPr>
          <w:rFonts w:eastAsia="Times New Roman" w:cs="Times New Roman"/>
        </w:rPr>
        <w:tab/>
      </w:r>
      <w:r w:rsidR="00054C12">
        <w:rPr>
          <w:rFonts w:eastAsia="Times New Roman" w:cs="Times New Roman"/>
        </w:rPr>
        <w:tab/>
      </w:r>
      <w:r w:rsidR="00054C12">
        <w:rPr>
          <w:rFonts w:eastAsia="Times New Roman" w:cs="Times New Roman"/>
        </w:rPr>
        <w:tab/>
        <w:t>120</w:t>
      </w:r>
    </w:p>
    <w:p w:rsidR="002C7369" w:rsidRPr="002C7369" w:rsidRDefault="002C7369" w:rsidP="002C7369">
      <w:pPr>
        <w:spacing w:after="0" w:line="276" w:lineRule="auto"/>
        <w:ind w:left="1440" w:firstLine="720"/>
        <w:rPr>
          <w:rFonts w:eastAsia="Times New Roman" w:cs="Times New Roman"/>
        </w:rPr>
      </w:pPr>
      <w:r w:rsidRPr="002C7369">
        <w:rPr>
          <w:rFonts w:eastAsia="Times New Roman" w:cs="Times New Roman"/>
        </w:rPr>
        <w:t>Legitimate au</w:t>
      </w:r>
      <w:r w:rsidR="005812AA">
        <w:rPr>
          <w:rFonts w:eastAsia="Times New Roman" w:cs="Times New Roman"/>
        </w:rPr>
        <w:t>th</w:t>
      </w:r>
      <w:r w:rsidR="00054C12">
        <w:rPr>
          <w:rFonts w:eastAsia="Times New Roman" w:cs="Times New Roman"/>
        </w:rPr>
        <w:t>ority development: Respect</w:t>
      </w:r>
      <w:r w:rsidR="00054C12">
        <w:rPr>
          <w:rFonts w:eastAsia="Times New Roman" w:cs="Times New Roman"/>
        </w:rPr>
        <w:tab/>
      </w:r>
      <w:r w:rsidR="00054C12">
        <w:rPr>
          <w:rFonts w:eastAsia="Times New Roman" w:cs="Times New Roman"/>
        </w:rPr>
        <w:tab/>
      </w:r>
      <w:r w:rsidR="00054C12">
        <w:rPr>
          <w:rFonts w:eastAsia="Times New Roman" w:cs="Times New Roman"/>
        </w:rPr>
        <w:tab/>
        <w:t>121</w:t>
      </w:r>
    </w:p>
    <w:p w:rsidR="002C7369" w:rsidRPr="002C7369" w:rsidRDefault="002C7369" w:rsidP="002C7369">
      <w:pPr>
        <w:spacing w:after="0" w:line="276" w:lineRule="auto"/>
        <w:ind w:left="2160" w:firstLine="720"/>
        <w:rPr>
          <w:rFonts w:eastAsia="Times New Roman" w:cs="Times New Roman"/>
        </w:rPr>
      </w:pPr>
      <w:r w:rsidRPr="002C7369">
        <w:rPr>
          <w:rFonts w:eastAsia="Times New Roman" w:cs="Times New Roman"/>
        </w:rPr>
        <w:t>Respect: Tre</w:t>
      </w:r>
      <w:r w:rsidR="005812AA">
        <w:rPr>
          <w:rFonts w:eastAsia="Times New Roman" w:cs="Times New Roman"/>
        </w:rPr>
        <w:t>at</w:t>
      </w:r>
      <w:r w:rsidR="00054C12">
        <w:rPr>
          <w:rFonts w:eastAsia="Times New Roman" w:cs="Times New Roman"/>
        </w:rPr>
        <w:t>ing students as individuals</w:t>
      </w:r>
      <w:r w:rsidR="00054C12">
        <w:rPr>
          <w:rFonts w:eastAsia="Times New Roman" w:cs="Times New Roman"/>
        </w:rPr>
        <w:tab/>
      </w:r>
      <w:r w:rsidR="00054C12">
        <w:rPr>
          <w:rFonts w:eastAsia="Times New Roman" w:cs="Times New Roman"/>
        </w:rPr>
        <w:tab/>
        <w:t>123</w:t>
      </w:r>
    </w:p>
    <w:p w:rsidR="002C7369" w:rsidRPr="002C7369" w:rsidRDefault="002C7369" w:rsidP="002C7369">
      <w:pPr>
        <w:spacing w:after="0" w:line="276" w:lineRule="auto"/>
        <w:ind w:left="2160" w:firstLine="720"/>
        <w:rPr>
          <w:rFonts w:eastAsia="Times New Roman" w:cs="Times New Roman"/>
        </w:rPr>
      </w:pPr>
      <w:r w:rsidRPr="002C7369">
        <w:rPr>
          <w:rFonts w:eastAsia="Times New Roman" w:cs="Times New Roman"/>
        </w:rPr>
        <w:t>Respect: Valui</w:t>
      </w:r>
      <w:r w:rsidR="005812AA">
        <w:rPr>
          <w:rFonts w:eastAsia="Times New Roman" w:cs="Times New Roman"/>
        </w:rPr>
        <w:t>ng</w:t>
      </w:r>
      <w:r w:rsidR="00054C12">
        <w:rPr>
          <w:rFonts w:eastAsia="Times New Roman" w:cs="Times New Roman"/>
        </w:rPr>
        <w:t>/recognizing students’ worth</w:t>
      </w:r>
      <w:r w:rsidR="00054C12">
        <w:rPr>
          <w:rFonts w:eastAsia="Times New Roman" w:cs="Times New Roman"/>
        </w:rPr>
        <w:tab/>
        <w:t>124</w:t>
      </w:r>
    </w:p>
    <w:p w:rsidR="002C7369" w:rsidRPr="002C7369" w:rsidRDefault="002C7369" w:rsidP="002C7369">
      <w:pPr>
        <w:spacing w:after="0" w:line="276" w:lineRule="auto"/>
        <w:rPr>
          <w:rFonts w:eastAsia="Times New Roman" w:cs="Times New Roman"/>
        </w:rPr>
      </w:pPr>
      <w:r w:rsidRPr="002C7369">
        <w:rPr>
          <w:rFonts w:eastAsia="Times New Roman" w:cs="Times New Roman"/>
        </w:rPr>
        <w:tab/>
      </w:r>
      <w:r w:rsidRPr="002C7369">
        <w:rPr>
          <w:rFonts w:eastAsia="Times New Roman" w:cs="Times New Roman"/>
        </w:rPr>
        <w:tab/>
      </w:r>
      <w:r w:rsidRPr="002C7369">
        <w:rPr>
          <w:rFonts w:eastAsia="Times New Roman" w:cs="Times New Roman"/>
        </w:rPr>
        <w:tab/>
      </w:r>
      <w:r w:rsidRPr="002C7369">
        <w:rPr>
          <w:rFonts w:eastAsia="Times New Roman" w:cs="Times New Roman"/>
        </w:rPr>
        <w:tab/>
        <w:t>Respect: Allowing students</w:t>
      </w:r>
      <w:r w:rsidR="00054C12">
        <w:rPr>
          <w:rFonts w:eastAsia="Times New Roman" w:cs="Times New Roman"/>
        </w:rPr>
        <w:t xml:space="preserve"> autonomy</w:t>
      </w:r>
      <w:r w:rsidR="00054C12">
        <w:rPr>
          <w:rFonts w:eastAsia="Times New Roman" w:cs="Times New Roman"/>
        </w:rPr>
        <w:tab/>
      </w:r>
      <w:r w:rsidR="00054C12">
        <w:rPr>
          <w:rFonts w:eastAsia="Times New Roman" w:cs="Times New Roman"/>
        </w:rPr>
        <w:tab/>
        <w:t>124</w:t>
      </w:r>
    </w:p>
    <w:p w:rsidR="002C7369" w:rsidRPr="002C7369" w:rsidRDefault="002C7369" w:rsidP="002C7369">
      <w:pPr>
        <w:spacing w:after="0" w:line="276" w:lineRule="auto"/>
        <w:rPr>
          <w:rFonts w:eastAsia="Times New Roman" w:cs="Times New Roman"/>
        </w:rPr>
      </w:pPr>
      <w:r w:rsidRPr="002C7369">
        <w:rPr>
          <w:rFonts w:eastAsia="Times New Roman" w:cs="Times New Roman"/>
        </w:rPr>
        <w:tab/>
      </w:r>
      <w:r w:rsidRPr="002C7369">
        <w:rPr>
          <w:rFonts w:eastAsia="Times New Roman" w:cs="Times New Roman"/>
        </w:rPr>
        <w:tab/>
      </w:r>
      <w:r w:rsidRPr="002C7369">
        <w:rPr>
          <w:rFonts w:eastAsia="Times New Roman" w:cs="Times New Roman"/>
        </w:rPr>
        <w:tab/>
      </w:r>
      <w:r w:rsidRPr="002C7369">
        <w:rPr>
          <w:rFonts w:eastAsia="Times New Roman" w:cs="Times New Roman"/>
        </w:rPr>
        <w:tab/>
        <w:t>Respect: Expecta</w:t>
      </w:r>
      <w:r w:rsidR="005812AA">
        <w:rPr>
          <w:rFonts w:eastAsia="Times New Roman" w:cs="Times New Roman"/>
        </w:rPr>
        <w:t>ti</w:t>
      </w:r>
      <w:r w:rsidR="00054C12">
        <w:rPr>
          <w:rFonts w:eastAsia="Times New Roman" w:cs="Times New Roman"/>
        </w:rPr>
        <w:t>on of respect among students</w:t>
      </w:r>
      <w:r w:rsidR="00054C12">
        <w:rPr>
          <w:rFonts w:eastAsia="Times New Roman" w:cs="Times New Roman"/>
        </w:rPr>
        <w:tab/>
        <w:t>125</w:t>
      </w:r>
    </w:p>
    <w:p w:rsidR="002C7369" w:rsidRPr="002C7369" w:rsidRDefault="002C7369" w:rsidP="002C7369">
      <w:pPr>
        <w:spacing w:after="0" w:line="276" w:lineRule="auto"/>
        <w:rPr>
          <w:rFonts w:eastAsia="Times New Roman" w:cs="Times New Roman"/>
        </w:rPr>
      </w:pPr>
      <w:r w:rsidRPr="002C7369">
        <w:rPr>
          <w:rFonts w:eastAsia="Times New Roman" w:cs="Times New Roman"/>
        </w:rPr>
        <w:tab/>
      </w:r>
      <w:r w:rsidRPr="002C7369">
        <w:rPr>
          <w:rFonts w:eastAsia="Times New Roman" w:cs="Times New Roman"/>
        </w:rPr>
        <w:tab/>
      </w:r>
      <w:r w:rsidRPr="002C7369">
        <w:rPr>
          <w:rFonts w:eastAsia="Times New Roman" w:cs="Times New Roman"/>
        </w:rPr>
        <w:tab/>
        <w:t xml:space="preserve">Legitimate </w:t>
      </w:r>
      <w:r w:rsidR="005812AA">
        <w:rPr>
          <w:rFonts w:eastAsia="Times New Roman" w:cs="Times New Roman"/>
        </w:rPr>
        <w:t>au</w:t>
      </w:r>
      <w:r w:rsidR="00054C12">
        <w:rPr>
          <w:rFonts w:eastAsia="Times New Roman" w:cs="Times New Roman"/>
        </w:rPr>
        <w:t>thority development: Trust</w:t>
      </w:r>
      <w:r w:rsidR="00054C12">
        <w:rPr>
          <w:rFonts w:eastAsia="Times New Roman" w:cs="Times New Roman"/>
        </w:rPr>
        <w:tab/>
      </w:r>
      <w:r w:rsidR="00054C12">
        <w:rPr>
          <w:rFonts w:eastAsia="Times New Roman" w:cs="Times New Roman"/>
        </w:rPr>
        <w:tab/>
      </w:r>
      <w:r w:rsidR="00054C12">
        <w:rPr>
          <w:rFonts w:eastAsia="Times New Roman" w:cs="Times New Roman"/>
        </w:rPr>
        <w:tab/>
        <w:t>126</w:t>
      </w:r>
    </w:p>
    <w:p w:rsidR="002C7369" w:rsidRPr="002C7369" w:rsidRDefault="00054C12" w:rsidP="002C7369">
      <w:pPr>
        <w:spacing w:after="0" w:line="276" w:lineRule="auto"/>
        <w:rPr>
          <w:rFonts w:eastAsia="Times New Roman" w:cs="Times New Roman"/>
        </w:rPr>
      </w:pPr>
      <w:r>
        <w:rPr>
          <w:rFonts w:eastAsia="Times New Roman" w:cs="Times New Roman"/>
        </w:rPr>
        <w:tab/>
      </w:r>
      <w:r>
        <w:rPr>
          <w:rFonts w:eastAsia="Times New Roman" w:cs="Times New Roman"/>
        </w:rPr>
        <w:tab/>
      </w:r>
      <w:r>
        <w:rPr>
          <w:rFonts w:eastAsia="Times New Roman" w:cs="Times New Roman"/>
        </w:rPr>
        <w:tab/>
      </w:r>
      <w:r>
        <w:rPr>
          <w:rFonts w:eastAsia="Times New Roman" w:cs="Times New Roman"/>
        </w:rPr>
        <w:tab/>
        <w:t>Trust: Balance</w:t>
      </w:r>
      <w:r>
        <w:rPr>
          <w:rFonts w:eastAsia="Times New Roman" w:cs="Times New Roman"/>
        </w:rPr>
        <w:tab/>
      </w:r>
      <w:r>
        <w:rPr>
          <w:rFonts w:eastAsia="Times New Roman" w:cs="Times New Roman"/>
        </w:rPr>
        <w:tab/>
      </w:r>
      <w:r>
        <w:rPr>
          <w:rFonts w:eastAsia="Times New Roman" w:cs="Times New Roman"/>
        </w:rPr>
        <w:tab/>
      </w:r>
      <w:r>
        <w:rPr>
          <w:rFonts w:eastAsia="Times New Roman" w:cs="Times New Roman"/>
        </w:rPr>
        <w:tab/>
      </w:r>
      <w:r>
        <w:rPr>
          <w:rFonts w:eastAsia="Times New Roman" w:cs="Times New Roman"/>
        </w:rPr>
        <w:tab/>
      </w:r>
      <w:r>
        <w:rPr>
          <w:rFonts w:eastAsia="Times New Roman" w:cs="Times New Roman"/>
        </w:rPr>
        <w:tab/>
        <w:t>127</w:t>
      </w:r>
    </w:p>
    <w:p w:rsidR="002C7369" w:rsidRPr="002C7369" w:rsidRDefault="002C7369" w:rsidP="002C7369">
      <w:pPr>
        <w:spacing w:after="0" w:line="276" w:lineRule="auto"/>
        <w:rPr>
          <w:rFonts w:eastAsia="Times New Roman" w:cs="Times New Roman"/>
        </w:rPr>
      </w:pPr>
      <w:r w:rsidRPr="002C7369">
        <w:rPr>
          <w:rFonts w:eastAsia="Times New Roman" w:cs="Times New Roman"/>
        </w:rPr>
        <w:tab/>
      </w:r>
      <w:r w:rsidRPr="002C7369">
        <w:rPr>
          <w:rFonts w:eastAsia="Times New Roman" w:cs="Times New Roman"/>
        </w:rPr>
        <w:tab/>
      </w:r>
      <w:r w:rsidRPr="002C7369">
        <w:rPr>
          <w:rFonts w:eastAsia="Times New Roman" w:cs="Times New Roman"/>
        </w:rPr>
        <w:tab/>
      </w:r>
      <w:r w:rsidRPr="002C7369">
        <w:rPr>
          <w:rFonts w:eastAsia="Times New Roman" w:cs="Times New Roman"/>
        </w:rPr>
        <w:tab/>
        <w:t>Trust</w:t>
      </w:r>
      <w:r w:rsidR="005812AA">
        <w:rPr>
          <w:rFonts w:eastAsia="Times New Roman" w:cs="Times New Roman"/>
        </w:rPr>
        <w:t>: Being candid with students</w:t>
      </w:r>
      <w:r w:rsidR="005812AA">
        <w:rPr>
          <w:rFonts w:eastAsia="Times New Roman" w:cs="Times New Roman"/>
        </w:rPr>
        <w:tab/>
      </w:r>
      <w:r w:rsidR="005812AA">
        <w:rPr>
          <w:rFonts w:eastAsia="Times New Roman" w:cs="Times New Roman"/>
        </w:rPr>
        <w:tab/>
      </w:r>
      <w:r w:rsidR="005812AA">
        <w:rPr>
          <w:rFonts w:eastAsia="Times New Roman" w:cs="Times New Roman"/>
        </w:rPr>
        <w:tab/>
        <w:t>1</w:t>
      </w:r>
      <w:r w:rsidR="00054C12">
        <w:rPr>
          <w:rFonts w:eastAsia="Times New Roman" w:cs="Times New Roman"/>
        </w:rPr>
        <w:t>27</w:t>
      </w:r>
    </w:p>
    <w:p w:rsidR="002C7369" w:rsidRPr="002C7369" w:rsidRDefault="002C7369" w:rsidP="002C7369">
      <w:pPr>
        <w:spacing w:after="0" w:line="276" w:lineRule="auto"/>
        <w:rPr>
          <w:rFonts w:eastAsia="Times New Roman" w:cs="Times New Roman"/>
        </w:rPr>
      </w:pPr>
      <w:r w:rsidRPr="002C7369">
        <w:rPr>
          <w:rFonts w:eastAsia="Times New Roman" w:cs="Times New Roman"/>
        </w:rPr>
        <w:tab/>
      </w:r>
      <w:r w:rsidRPr="002C7369">
        <w:rPr>
          <w:rFonts w:eastAsia="Times New Roman" w:cs="Times New Roman"/>
        </w:rPr>
        <w:tab/>
      </w:r>
      <w:r w:rsidRPr="002C7369">
        <w:rPr>
          <w:rFonts w:eastAsia="Times New Roman" w:cs="Times New Roman"/>
        </w:rPr>
        <w:tab/>
      </w:r>
      <w:r w:rsidRPr="002C7369">
        <w:rPr>
          <w:rFonts w:eastAsia="Times New Roman" w:cs="Times New Roman"/>
        </w:rPr>
        <w:tab/>
        <w:t xml:space="preserve">Trust: </w:t>
      </w:r>
      <w:r w:rsidR="005812AA">
        <w:rPr>
          <w:rFonts w:eastAsia="Times New Roman" w:cs="Times New Roman"/>
        </w:rPr>
        <w:t>Be</w:t>
      </w:r>
      <w:r w:rsidR="00054C12">
        <w:rPr>
          <w:rFonts w:eastAsia="Times New Roman" w:cs="Times New Roman"/>
        </w:rPr>
        <w:t>ing involved with students</w:t>
      </w:r>
      <w:r w:rsidR="00054C12">
        <w:rPr>
          <w:rFonts w:eastAsia="Times New Roman" w:cs="Times New Roman"/>
        </w:rPr>
        <w:tab/>
      </w:r>
      <w:r w:rsidR="00054C12">
        <w:rPr>
          <w:rFonts w:eastAsia="Times New Roman" w:cs="Times New Roman"/>
        </w:rPr>
        <w:tab/>
      </w:r>
      <w:r w:rsidR="00054C12">
        <w:rPr>
          <w:rFonts w:eastAsia="Times New Roman" w:cs="Times New Roman"/>
        </w:rPr>
        <w:tab/>
        <w:t>129</w:t>
      </w:r>
    </w:p>
    <w:p w:rsidR="002C7369" w:rsidRPr="002C7369" w:rsidRDefault="002C7369" w:rsidP="002C7369">
      <w:pPr>
        <w:spacing w:after="0" w:line="276" w:lineRule="auto"/>
        <w:ind w:left="2160" w:firstLine="720"/>
        <w:rPr>
          <w:rFonts w:eastAsia="Times New Roman" w:cs="Times New Roman"/>
        </w:rPr>
      </w:pPr>
      <w:r w:rsidRPr="002C7369">
        <w:rPr>
          <w:rFonts w:eastAsia="Times New Roman" w:cs="Times New Roman"/>
        </w:rPr>
        <w:t>Trust: Paying attention to stud</w:t>
      </w:r>
      <w:r w:rsidR="00054C12">
        <w:rPr>
          <w:rFonts w:eastAsia="Times New Roman" w:cs="Times New Roman"/>
        </w:rPr>
        <w:t>ents’ futures</w:t>
      </w:r>
      <w:r w:rsidR="00054C12">
        <w:rPr>
          <w:rFonts w:eastAsia="Times New Roman" w:cs="Times New Roman"/>
        </w:rPr>
        <w:tab/>
      </w:r>
      <w:r w:rsidR="00054C12">
        <w:rPr>
          <w:rFonts w:eastAsia="Times New Roman" w:cs="Times New Roman"/>
        </w:rPr>
        <w:tab/>
        <w:t>131</w:t>
      </w:r>
    </w:p>
    <w:p w:rsidR="002C7369" w:rsidRPr="002C7369" w:rsidRDefault="002C7369" w:rsidP="002C7369">
      <w:pPr>
        <w:spacing w:after="0" w:line="276" w:lineRule="auto"/>
        <w:ind w:left="1440" w:firstLine="720"/>
        <w:rPr>
          <w:rFonts w:eastAsia="Times New Roman" w:cs="Times New Roman"/>
        </w:rPr>
      </w:pPr>
      <w:r w:rsidRPr="002C7369">
        <w:rPr>
          <w:rFonts w:eastAsia="Times New Roman" w:cs="Times New Roman"/>
        </w:rPr>
        <w:t xml:space="preserve">Legitimate authority development: Newly emerged </w:t>
      </w:r>
    </w:p>
    <w:p w:rsidR="002C7369" w:rsidRPr="002C7369" w:rsidRDefault="002C7369" w:rsidP="002C7369">
      <w:pPr>
        <w:spacing w:after="0" w:line="276" w:lineRule="auto"/>
        <w:ind w:left="2160" w:firstLine="720"/>
        <w:rPr>
          <w:rFonts w:eastAsia="Times New Roman" w:cs="Times New Roman"/>
        </w:rPr>
      </w:pPr>
      <w:r w:rsidRPr="002C7369">
        <w:rPr>
          <w:rFonts w:eastAsia="Times New Roman" w:cs="Times New Roman"/>
        </w:rPr>
        <w:t xml:space="preserve">constructs which variously link care, respect, </w:t>
      </w:r>
    </w:p>
    <w:p w:rsidR="002C7369" w:rsidRPr="002C7369" w:rsidRDefault="00054C12" w:rsidP="002C7369">
      <w:pPr>
        <w:spacing w:after="0" w:line="276" w:lineRule="auto"/>
        <w:ind w:left="2160" w:firstLine="720"/>
        <w:rPr>
          <w:rFonts w:eastAsia="Times New Roman" w:cs="Times New Roman"/>
        </w:rPr>
      </w:pPr>
      <w:r>
        <w:rPr>
          <w:rFonts w:eastAsia="Times New Roman" w:cs="Times New Roman"/>
        </w:rPr>
        <w:t>and trust</w:t>
      </w:r>
      <w:r>
        <w:rPr>
          <w:rFonts w:eastAsia="Times New Roman" w:cs="Times New Roman"/>
        </w:rPr>
        <w:tab/>
      </w:r>
      <w:r>
        <w:rPr>
          <w:rFonts w:eastAsia="Times New Roman" w:cs="Times New Roman"/>
        </w:rPr>
        <w:tab/>
      </w:r>
      <w:r>
        <w:rPr>
          <w:rFonts w:eastAsia="Times New Roman" w:cs="Times New Roman"/>
        </w:rPr>
        <w:tab/>
      </w:r>
      <w:r>
        <w:rPr>
          <w:rFonts w:eastAsia="Times New Roman" w:cs="Times New Roman"/>
        </w:rPr>
        <w:tab/>
      </w:r>
      <w:r>
        <w:rPr>
          <w:rFonts w:eastAsia="Times New Roman" w:cs="Times New Roman"/>
        </w:rPr>
        <w:tab/>
      </w:r>
      <w:r>
        <w:rPr>
          <w:rFonts w:eastAsia="Times New Roman" w:cs="Times New Roman"/>
        </w:rPr>
        <w:tab/>
        <w:t>133</w:t>
      </w:r>
    </w:p>
    <w:p w:rsidR="002C7369" w:rsidRPr="002C7369" w:rsidRDefault="002C7369" w:rsidP="002C7369">
      <w:pPr>
        <w:spacing w:after="0" w:line="276" w:lineRule="auto"/>
        <w:rPr>
          <w:rFonts w:eastAsia="Times New Roman" w:cs="Times New Roman"/>
        </w:rPr>
      </w:pPr>
      <w:r w:rsidRPr="002C7369">
        <w:rPr>
          <w:rFonts w:eastAsia="Times New Roman" w:cs="Times New Roman"/>
        </w:rPr>
        <w:tab/>
      </w:r>
      <w:r w:rsidRPr="002C7369">
        <w:rPr>
          <w:rFonts w:eastAsia="Times New Roman" w:cs="Times New Roman"/>
        </w:rPr>
        <w:tab/>
      </w:r>
      <w:r w:rsidRPr="002C7369">
        <w:rPr>
          <w:rFonts w:eastAsia="Times New Roman" w:cs="Times New Roman"/>
        </w:rPr>
        <w:tab/>
      </w:r>
      <w:r w:rsidRPr="002C7369">
        <w:rPr>
          <w:rFonts w:eastAsia="Times New Roman" w:cs="Times New Roman"/>
        </w:rPr>
        <w:tab/>
        <w:t xml:space="preserve">Nonverbal communication with student: Showing </w:t>
      </w:r>
    </w:p>
    <w:p w:rsidR="002C7369" w:rsidRPr="002C7369" w:rsidRDefault="00054C12" w:rsidP="002C7369">
      <w:pPr>
        <w:spacing w:after="0" w:line="276" w:lineRule="auto"/>
        <w:ind w:left="2880" w:firstLine="720"/>
        <w:rPr>
          <w:rFonts w:eastAsia="Times New Roman" w:cs="Times New Roman"/>
        </w:rPr>
      </w:pPr>
      <w:r>
        <w:rPr>
          <w:rFonts w:eastAsia="Times New Roman" w:cs="Times New Roman"/>
        </w:rPr>
        <w:t>care and respect</w:t>
      </w:r>
      <w:r>
        <w:rPr>
          <w:rFonts w:eastAsia="Times New Roman" w:cs="Times New Roman"/>
        </w:rPr>
        <w:tab/>
      </w:r>
      <w:r>
        <w:rPr>
          <w:rFonts w:eastAsia="Times New Roman" w:cs="Times New Roman"/>
        </w:rPr>
        <w:tab/>
      </w:r>
      <w:r>
        <w:rPr>
          <w:rFonts w:eastAsia="Times New Roman" w:cs="Times New Roman"/>
        </w:rPr>
        <w:tab/>
      </w:r>
      <w:r>
        <w:rPr>
          <w:rFonts w:eastAsia="Times New Roman" w:cs="Times New Roman"/>
        </w:rPr>
        <w:tab/>
        <w:t>134</w:t>
      </w:r>
    </w:p>
    <w:p w:rsidR="002C7369" w:rsidRPr="002C7369" w:rsidRDefault="002C7369" w:rsidP="002C7369">
      <w:pPr>
        <w:spacing w:after="0" w:line="276" w:lineRule="auto"/>
        <w:rPr>
          <w:rFonts w:eastAsia="Times New Roman" w:cs="Times New Roman"/>
        </w:rPr>
      </w:pPr>
      <w:r w:rsidRPr="002C7369">
        <w:rPr>
          <w:rFonts w:eastAsia="Times New Roman" w:cs="Times New Roman"/>
        </w:rPr>
        <w:tab/>
      </w:r>
      <w:r w:rsidRPr="002C7369">
        <w:rPr>
          <w:rFonts w:eastAsia="Times New Roman" w:cs="Times New Roman"/>
        </w:rPr>
        <w:tab/>
      </w:r>
      <w:r w:rsidRPr="002C7369">
        <w:rPr>
          <w:rFonts w:eastAsia="Times New Roman" w:cs="Times New Roman"/>
        </w:rPr>
        <w:tab/>
      </w:r>
      <w:r w:rsidRPr="002C7369">
        <w:rPr>
          <w:rFonts w:eastAsia="Times New Roman" w:cs="Times New Roman"/>
        </w:rPr>
        <w:tab/>
        <w:t xml:space="preserve">Listening to students: Conveying care develops </w:t>
      </w:r>
    </w:p>
    <w:p w:rsidR="002C7369" w:rsidRPr="002C7369" w:rsidRDefault="00054C12" w:rsidP="002C7369">
      <w:pPr>
        <w:spacing w:after="0" w:line="276" w:lineRule="auto"/>
        <w:ind w:left="2880" w:firstLine="720"/>
        <w:rPr>
          <w:rFonts w:eastAsia="Times New Roman" w:cs="Times New Roman"/>
        </w:rPr>
      </w:pPr>
      <w:r>
        <w:rPr>
          <w:rFonts w:eastAsia="Times New Roman" w:cs="Times New Roman"/>
        </w:rPr>
        <w:t>trust</w:t>
      </w:r>
      <w:r>
        <w:rPr>
          <w:rFonts w:eastAsia="Times New Roman" w:cs="Times New Roman"/>
        </w:rPr>
        <w:tab/>
      </w:r>
      <w:r>
        <w:rPr>
          <w:rFonts w:eastAsia="Times New Roman" w:cs="Times New Roman"/>
        </w:rPr>
        <w:tab/>
      </w:r>
      <w:r>
        <w:rPr>
          <w:rFonts w:eastAsia="Times New Roman" w:cs="Times New Roman"/>
        </w:rPr>
        <w:tab/>
      </w:r>
      <w:r>
        <w:rPr>
          <w:rFonts w:eastAsia="Times New Roman" w:cs="Times New Roman"/>
        </w:rPr>
        <w:tab/>
      </w:r>
      <w:r>
        <w:rPr>
          <w:rFonts w:eastAsia="Times New Roman" w:cs="Times New Roman"/>
        </w:rPr>
        <w:tab/>
      </w:r>
      <w:r>
        <w:rPr>
          <w:rFonts w:eastAsia="Times New Roman" w:cs="Times New Roman"/>
        </w:rPr>
        <w:tab/>
        <w:t>135</w:t>
      </w:r>
    </w:p>
    <w:p w:rsidR="002C7369" w:rsidRPr="002C7369" w:rsidRDefault="002C7369" w:rsidP="002C7369">
      <w:pPr>
        <w:spacing w:after="0" w:line="276" w:lineRule="auto"/>
        <w:ind w:left="2880"/>
        <w:rPr>
          <w:rFonts w:eastAsia="Times New Roman" w:cs="Times New Roman"/>
        </w:rPr>
      </w:pPr>
      <w:r w:rsidRPr="002C7369">
        <w:rPr>
          <w:rFonts w:eastAsia="Times New Roman" w:cs="Times New Roman"/>
        </w:rPr>
        <w:t xml:space="preserve">Nonjudgmental and forgiving with students: </w:t>
      </w:r>
    </w:p>
    <w:p w:rsidR="002C7369" w:rsidRPr="002C7369" w:rsidRDefault="002C7369" w:rsidP="002C7369">
      <w:pPr>
        <w:spacing w:after="0" w:line="276" w:lineRule="auto"/>
        <w:ind w:left="2880" w:firstLine="720"/>
        <w:rPr>
          <w:rFonts w:eastAsia="Times New Roman" w:cs="Times New Roman"/>
        </w:rPr>
      </w:pPr>
      <w:r w:rsidRPr="002C7369">
        <w:rPr>
          <w:rFonts w:eastAsia="Times New Roman" w:cs="Times New Roman"/>
        </w:rPr>
        <w:t>Con</w:t>
      </w:r>
      <w:r w:rsidR="005812AA">
        <w:rPr>
          <w:rFonts w:eastAsia="Times New Roman" w:cs="Times New Roman"/>
        </w:rPr>
        <w:t>ve</w:t>
      </w:r>
      <w:r w:rsidR="00054C12">
        <w:rPr>
          <w:rFonts w:eastAsia="Times New Roman" w:cs="Times New Roman"/>
        </w:rPr>
        <w:t>ying respect develops trust</w:t>
      </w:r>
      <w:r w:rsidR="00054C12">
        <w:rPr>
          <w:rFonts w:eastAsia="Times New Roman" w:cs="Times New Roman"/>
        </w:rPr>
        <w:tab/>
      </w:r>
      <w:r w:rsidR="00054C12">
        <w:rPr>
          <w:rFonts w:eastAsia="Times New Roman" w:cs="Times New Roman"/>
        </w:rPr>
        <w:tab/>
        <w:t>137</w:t>
      </w:r>
    </w:p>
    <w:p w:rsidR="002C7369" w:rsidRPr="002C7369" w:rsidRDefault="002C7369" w:rsidP="002C7369">
      <w:pPr>
        <w:spacing w:after="0" w:line="276" w:lineRule="auto"/>
        <w:ind w:left="2880"/>
        <w:rPr>
          <w:rFonts w:eastAsia="Times New Roman" w:cs="Times New Roman"/>
        </w:rPr>
      </w:pPr>
      <w:r w:rsidRPr="002C7369">
        <w:rPr>
          <w:rFonts w:eastAsia="Times New Roman" w:cs="Times New Roman"/>
        </w:rPr>
        <w:t xml:space="preserve">Consistent and fair with students: Conveying </w:t>
      </w:r>
    </w:p>
    <w:p w:rsidR="002C7369" w:rsidRPr="002C7369" w:rsidRDefault="005812AA" w:rsidP="002C7369">
      <w:pPr>
        <w:spacing w:after="0" w:line="276" w:lineRule="auto"/>
        <w:ind w:left="2880" w:firstLine="720"/>
        <w:rPr>
          <w:rFonts w:eastAsia="Times New Roman" w:cs="Times New Roman"/>
        </w:rPr>
      </w:pPr>
      <w:r>
        <w:rPr>
          <w:rFonts w:eastAsia="Times New Roman" w:cs="Times New Roman"/>
        </w:rPr>
        <w:t>respect develops trust</w:t>
      </w:r>
      <w:r>
        <w:rPr>
          <w:rFonts w:eastAsia="Times New Roman" w:cs="Times New Roman"/>
        </w:rPr>
        <w:tab/>
      </w:r>
      <w:r>
        <w:rPr>
          <w:rFonts w:eastAsia="Times New Roman" w:cs="Times New Roman"/>
        </w:rPr>
        <w:tab/>
      </w:r>
      <w:r>
        <w:rPr>
          <w:rFonts w:eastAsia="Times New Roman" w:cs="Times New Roman"/>
        </w:rPr>
        <w:tab/>
      </w:r>
      <w:r>
        <w:rPr>
          <w:rFonts w:eastAsia="Times New Roman" w:cs="Times New Roman"/>
        </w:rPr>
        <w:tab/>
        <w:t>1</w:t>
      </w:r>
      <w:r w:rsidR="00054C12">
        <w:rPr>
          <w:rFonts w:eastAsia="Times New Roman" w:cs="Times New Roman"/>
        </w:rPr>
        <w:t>39</w:t>
      </w:r>
    </w:p>
    <w:p w:rsidR="002C7369" w:rsidRPr="002C7369" w:rsidRDefault="002C7369" w:rsidP="002C7369">
      <w:pPr>
        <w:spacing w:after="0" w:line="276" w:lineRule="auto"/>
        <w:rPr>
          <w:rFonts w:eastAsia="Times New Roman" w:cs="Times New Roman"/>
        </w:rPr>
      </w:pPr>
      <w:r w:rsidRPr="002C7369">
        <w:rPr>
          <w:rFonts w:eastAsia="Times New Roman" w:cs="Times New Roman"/>
        </w:rPr>
        <w:tab/>
        <w:t>Summary: Teacher Respon</w:t>
      </w:r>
      <w:r w:rsidR="005812AA">
        <w:rPr>
          <w:rFonts w:eastAsia="Times New Roman" w:cs="Times New Roman"/>
        </w:rPr>
        <w:t>se</w:t>
      </w:r>
      <w:r w:rsidR="00054C12">
        <w:rPr>
          <w:rFonts w:eastAsia="Times New Roman" w:cs="Times New Roman"/>
        </w:rPr>
        <w:t>s to Research Question Two</w:t>
      </w:r>
      <w:r w:rsidR="00054C12">
        <w:rPr>
          <w:rFonts w:eastAsia="Times New Roman" w:cs="Times New Roman"/>
        </w:rPr>
        <w:tab/>
      </w:r>
      <w:r w:rsidR="00054C12">
        <w:rPr>
          <w:rFonts w:eastAsia="Times New Roman" w:cs="Times New Roman"/>
        </w:rPr>
        <w:tab/>
      </w:r>
      <w:r w:rsidR="00054C12">
        <w:rPr>
          <w:rFonts w:eastAsia="Times New Roman" w:cs="Times New Roman"/>
        </w:rPr>
        <w:tab/>
        <w:t>142</w:t>
      </w:r>
    </w:p>
    <w:p w:rsidR="002C7369" w:rsidRPr="002C7369" w:rsidRDefault="002C7369" w:rsidP="002C7369">
      <w:pPr>
        <w:spacing w:after="0" w:line="276" w:lineRule="auto"/>
        <w:ind w:right="-144" w:firstLine="720"/>
        <w:contextualSpacing/>
        <w:rPr>
          <w:rFonts w:eastAsia="Times New Roman" w:cs="Times New Roman"/>
        </w:rPr>
      </w:pPr>
      <w:r w:rsidRPr="002C7369">
        <w:rPr>
          <w:rFonts w:eastAsia="Times New Roman" w:cs="Times New Roman"/>
        </w:rPr>
        <w:t>Teacher Group Comparison for Res</w:t>
      </w:r>
      <w:r w:rsidR="00054C12">
        <w:rPr>
          <w:rFonts w:eastAsia="Times New Roman" w:cs="Times New Roman"/>
        </w:rPr>
        <w:t>earch Question Three</w:t>
      </w:r>
      <w:r w:rsidR="00054C12">
        <w:rPr>
          <w:rFonts w:eastAsia="Times New Roman" w:cs="Times New Roman"/>
        </w:rPr>
        <w:tab/>
      </w:r>
      <w:r w:rsidR="00054C12">
        <w:rPr>
          <w:rFonts w:eastAsia="Times New Roman" w:cs="Times New Roman"/>
        </w:rPr>
        <w:tab/>
      </w:r>
      <w:r w:rsidR="00054C12">
        <w:rPr>
          <w:rFonts w:eastAsia="Times New Roman" w:cs="Times New Roman"/>
        </w:rPr>
        <w:tab/>
        <w:t>144</w:t>
      </w:r>
    </w:p>
    <w:p w:rsidR="002C7369" w:rsidRPr="002C7369" w:rsidRDefault="002C7369" w:rsidP="002C7369">
      <w:pPr>
        <w:spacing w:after="0" w:line="276" w:lineRule="auto"/>
        <w:ind w:left="720" w:right="-144" w:firstLine="720"/>
        <w:contextualSpacing/>
        <w:rPr>
          <w:rFonts w:eastAsia="Times New Roman" w:cs="Times New Roman"/>
        </w:rPr>
      </w:pPr>
      <w:r w:rsidRPr="002C7369">
        <w:rPr>
          <w:rFonts w:eastAsia="Times New Roman" w:cs="Times New Roman"/>
        </w:rPr>
        <w:t xml:space="preserve">Most versus least effective teachers: Teacher effectiveness and </w:t>
      </w:r>
    </w:p>
    <w:p w:rsidR="002C7369" w:rsidRPr="002C7369" w:rsidRDefault="00054C12" w:rsidP="002C7369">
      <w:pPr>
        <w:spacing w:after="0" w:line="276" w:lineRule="auto"/>
        <w:ind w:left="1440" w:right="-144" w:firstLine="720"/>
        <w:contextualSpacing/>
        <w:rPr>
          <w:rFonts w:eastAsia="Times New Roman" w:cs="Times New Roman"/>
        </w:rPr>
      </w:pPr>
      <w:r>
        <w:rPr>
          <w:rFonts w:eastAsia="Times New Roman" w:cs="Times New Roman"/>
        </w:rPr>
        <w:t>teacher authority style</w:t>
      </w:r>
      <w:r>
        <w:rPr>
          <w:rFonts w:eastAsia="Times New Roman" w:cs="Times New Roman"/>
        </w:rPr>
        <w:tab/>
      </w:r>
      <w:r>
        <w:rPr>
          <w:rFonts w:eastAsia="Times New Roman" w:cs="Times New Roman"/>
        </w:rPr>
        <w:tab/>
      </w:r>
      <w:r>
        <w:rPr>
          <w:rFonts w:eastAsia="Times New Roman" w:cs="Times New Roman"/>
        </w:rPr>
        <w:tab/>
      </w:r>
      <w:r>
        <w:rPr>
          <w:rFonts w:eastAsia="Times New Roman" w:cs="Times New Roman"/>
        </w:rPr>
        <w:tab/>
      </w:r>
      <w:r>
        <w:rPr>
          <w:rFonts w:eastAsia="Times New Roman" w:cs="Times New Roman"/>
        </w:rPr>
        <w:tab/>
      </w:r>
      <w:r>
        <w:rPr>
          <w:rFonts w:eastAsia="Times New Roman" w:cs="Times New Roman"/>
        </w:rPr>
        <w:tab/>
        <w:t>144</w:t>
      </w:r>
    </w:p>
    <w:p w:rsidR="002C7369" w:rsidRPr="002C7369" w:rsidRDefault="00054C12" w:rsidP="002C7369">
      <w:pPr>
        <w:spacing w:after="0" w:line="276" w:lineRule="auto"/>
        <w:ind w:left="1440" w:right="-144" w:firstLine="720"/>
        <w:contextualSpacing/>
        <w:rPr>
          <w:rFonts w:eastAsia="Times New Roman" w:cs="Times New Roman"/>
        </w:rPr>
      </w:pPr>
      <w:r>
        <w:rPr>
          <w:rFonts w:eastAsia="Times New Roman" w:cs="Times New Roman"/>
        </w:rPr>
        <w:t>Laissez-faire authority</w:t>
      </w:r>
      <w:r>
        <w:rPr>
          <w:rFonts w:eastAsia="Times New Roman" w:cs="Times New Roman"/>
        </w:rPr>
        <w:tab/>
      </w:r>
      <w:r>
        <w:rPr>
          <w:rFonts w:eastAsia="Times New Roman" w:cs="Times New Roman"/>
        </w:rPr>
        <w:tab/>
      </w:r>
      <w:r>
        <w:rPr>
          <w:rFonts w:eastAsia="Times New Roman" w:cs="Times New Roman"/>
        </w:rPr>
        <w:tab/>
      </w:r>
      <w:r>
        <w:rPr>
          <w:rFonts w:eastAsia="Times New Roman" w:cs="Times New Roman"/>
        </w:rPr>
        <w:tab/>
      </w:r>
      <w:r>
        <w:rPr>
          <w:rFonts w:eastAsia="Times New Roman" w:cs="Times New Roman"/>
        </w:rPr>
        <w:tab/>
        <w:t>145</w:t>
      </w:r>
    </w:p>
    <w:p w:rsidR="002C7369" w:rsidRPr="002C7369" w:rsidRDefault="005812AA" w:rsidP="002C7369">
      <w:pPr>
        <w:spacing w:after="0" w:line="276" w:lineRule="auto"/>
        <w:ind w:left="2160" w:firstLine="720"/>
        <w:rPr>
          <w:rFonts w:eastAsia="Times New Roman" w:cs="Times New Roman"/>
        </w:rPr>
      </w:pPr>
      <w:r>
        <w:rPr>
          <w:rFonts w:eastAsia="Times New Roman" w:cs="Times New Roman"/>
        </w:rPr>
        <w:t>Conni</w:t>
      </w:r>
      <w:r w:rsidR="00054C12">
        <w:rPr>
          <w:rFonts w:eastAsia="Times New Roman" w:cs="Times New Roman"/>
        </w:rPr>
        <w:t>e</w:t>
      </w:r>
      <w:r w:rsidR="00054C12">
        <w:rPr>
          <w:rFonts w:eastAsia="Times New Roman" w:cs="Times New Roman"/>
        </w:rPr>
        <w:tab/>
      </w:r>
      <w:r w:rsidR="00054C12">
        <w:rPr>
          <w:rFonts w:eastAsia="Times New Roman" w:cs="Times New Roman"/>
        </w:rPr>
        <w:tab/>
      </w:r>
      <w:r w:rsidR="00054C12">
        <w:rPr>
          <w:rFonts w:eastAsia="Times New Roman" w:cs="Times New Roman"/>
        </w:rPr>
        <w:tab/>
      </w:r>
      <w:r w:rsidR="00054C12">
        <w:rPr>
          <w:rFonts w:eastAsia="Times New Roman" w:cs="Times New Roman"/>
        </w:rPr>
        <w:tab/>
      </w:r>
      <w:r w:rsidR="00054C12">
        <w:rPr>
          <w:rFonts w:eastAsia="Times New Roman" w:cs="Times New Roman"/>
        </w:rPr>
        <w:tab/>
      </w:r>
      <w:r w:rsidR="00054C12">
        <w:rPr>
          <w:rFonts w:eastAsia="Times New Roman" w:cs="Times New Roman"/>
        </w:rPr>
        <w:tab/>
      </w:r>
      <w:r w:rsidR="00054C12">
        <w:rPr>
          <w:rFonts w:eastAsia="Times New Roman" w:cs="Times New Roman"/>
        </w:rPr>
        <w:tab/>
        <w:t>146</w:t>
      </w:r>
    </w:p>
    <w:p w:rsidR="002C7369" w:rsidRPr="002C7369" w:rsidRDefault="00054C12" w:rsidP="002C7369">
      <w:pPr>
        <w:spacing w:after="0" w:line="276" w:lineRule="auto"/>
        <w:ind w:left="2160" w:right="-144" w:firstLine="720"/>
        <w:rPr>
          <w:rFonts w:eastAsia="Times New Roman" w:cs="Times New Roman"/>
        </w:rPr>
      </w:pPr>
      <w:r>
        <w:rPr>
          <w:rFonts w:eastAsia="Times New Roman" w:cs="Times New Roman"/>
        </w:rPr>
        <w:t>Jessica and Lark</w:t>
      </w:r>
      <w:r>
        <w:rPr>
          <w:rFonts w:eastAsia="Times New Roman" w:cs="Times New Roman"/>
        </w:rPr>
        <w:tab/>
      </w:r>
      <w:r>
        <w:rPr>
          <w:rFonts w:eastAsia="Times New Roman" w:cs="Times New Roman"/>
        </w:rPr>
        <w:tab/>
      </w:r>
      <w:r>
        <w:rPr>
          <w:rFonts w:eastAsia="Times New Roman" w:cs="Times New Roman"/>
        </w:rPr>
        <w:tab/>
      </w:r>
      <w:r>
        <w:rPr>
          <w:rFonts w:eastAsia="Times New Roman" w:cs="Times New Roman"/>
        </w:rPr>
        <w:tab/>
      </w:r>
      <w:r>
        <w:rPr>
          <w:rFonts w:eastAsia="Times New Roman" w:cs="Times New Roman"/>
        </w:rPr>
        <w:tab/>
        <w:t>150</w:t>
      </w:r>
    </w:p>
    <w:p w:rsidR="002C7369" w:rsidRPr="002C7369" w:rsidRDefault="005812AA" w:rsidP="002C7369">
      <w:pPr>
        <w:spacing w:after="0" w:line="276" w:lineRule="auto"/>
        <w:ind w:left="1440" w:right="-144" w:firstLine="720"/>
        <w:rPr>
          <w:rFonts w:eastAsia="Times New Roman" w:cs="Times New Roman"/>
        </w:rPr>
      </w:pPr>
      <w:r>
        <w:rPr>
          <w:rFonts w:eastAsia="Times New Roman" w:cs="Times New Roman"/>
        </w:rPr>
        <w:t>W</w:t>
      </w:r>
      <w:r w:rsidR="00054C12">
        <w:rPr>
          <w:rFonts w:eastAsia="Times New Roman" w:cs="Times New Roman"/>
        </w:rPr>
        <w:t>eak legitimate authority</w:t>
      </w:r>
      <w:r w:rsidR="00054C12">
        <w:rPr>
          <w:rFonts w:eastAsia="Times New Roman" w:cs="Times New Roman"/>
        </w:rPr>
        <w:tab/>
      </w:r>
      <w:r w:rsidR="00054C12">
        <w:rPr>
          <w:rFonts w:eastAsia="Times New Roman" w:cs="Times New Roman"/>
        </w:rPr>
        <w:tab/>
      </w:r>
      <w:r w:rsidR="00054C12">
        <w:rPr>
          <w:rFonts w:eastAsia="Times New Roman" w:cs="Times New Roman"/>
        </w:rPr>
        <w:tab/>
      </w:r>
      <w:r w:rsidR="00054C12">
        <w:rPr>
          <w:rFonts w:eastAsia="Times New Roman" w:cs="Times New Roman"/>
        </w:rPr>
        <w:tab/>
      </w:r>
      <w:r w:rsidR="00054C12">
        <w:rPr>
          <w:rFonts w:eastAsia="Times New Roman" w:cs="Times New Roman"/>
        </w:rPr>
        <w:tab/>
        <w:t>153</w:t>
      </w:r>
    </w:p>
    <w:p w:rsidR="002C7369" w:rsidRPr="002C7369" w:rsidRDefault="00054C12" w:rsidP="002C7369">
      <w:pPr>
        <w:spacing w:after="0" w:line="276" w:lineRule="auto"/>
        <w:ind w:left="2160" w:right="-144" w:firstLine="720"/>
        <w:rPr>
          <w:rFonts w:eastAsia="Times New Roman" w:cs="Times New Roman"/>
        </w:rPr>
      </w:pPr>
      <w:r>
        <w:rPr>
          <w:rFonts w:eastAsia="Times New Roman" w:cs="Times New Roman"/>
        </w:rPr>
        <w:t>Cathy</w:t>
      </w:r>
      <w:r>
        <w:rPr>
          <w:rFonts w:eastAsia="Times New Roman" w:cs="Times New Roman"/>
        </w:rPr>
        <w:tab/>
      </w:r>
      <w:r>
        <w:rPr>
          <w:rFonts w:eastAsia="Times New Roman" w:cs="Times New Roman"/>
        </w:rPr>
        <w:tab/>
      </w:r>
      <w:r>
        <w:rPr>
          <w:rFonts w:eastAsia="Times New Roman" w:cs="Times New Roman"/>
        </w:rPr>
        <w:tab/>
      </w:r>
      <w:r>
        <w:rPr>
          <w:rFonts w:eastAsia="Times New Roman" w:cs="Times New Roman"/>
        </w:rPr>
        <w:tab/>
      </w:r>
      <w:r>
        <w:rPr>
          <w:rFonts w:eastAsia="Times New Roman" w:cs="Times New Roman"/>
        </w:rPr>
        <w:tab/>
      </w:r>
      <w:r>
        <w:rPr>
          <w:rFonts w:eastAsia="Times New Roman" w:cs="Times New Roman"/>
        </w:rPr>
        <w:tab/>
      </w:r>
      <w:r>
        <w:rPr>
          <w:rFonts w:eastAsia="Times New Roman" w:cs="Times New Roman"/>
        </w:rPr>
        <w:tab/>
        <w:t>154</w:t>
      </w:r>
    </w:p>
    <w:p w:rsidR="002C7369" w:rsidRPr="002C7369" w:rsidRDefault="00054C12" w:rsidP="002C7369">
      <w:pPr>
        <w:spacing w:after="0" w:line="276" w:lineRule="auto"/>
        <w:ind w:left="2160" w:right="-144" w:firstLine="720"/>
        <w:rPr>
          <w:rFonts w:eastAsia="Times New Roman" w:cs="Times New Roman"/>
        </w:rPr>
      </w:pPr>
      <w:r>
        <w:rPr>
          <w:rFonts w:eastAsia="Times New Roman" w:cs="Times New Roman"/>
        </w:rPr>
        <w:t>Lacy</w:t>
      </w:r>
      <w:r>
        <w:rPr>
          <w:rFonts w:eastAsia="Times New Roman" w:cs="Times New Roman"/>
        </w:rPr>
        <w:tab/>
      </w:r>
      <w:r>
        <w:rPr>
          <w:rFonts w:eastAsia="Times New Roman" w:cs="Times New Roman"/>
        </w:rPr>
        <w:tab/>
      </w:r>
      <w:r>
        <w:rPr>
          <w:rFonts w:eastAsia="Times New Roman" w:cs="Times New Roman"/>
        </w:rPr>
        <w:tab/>
      </w:r>
      <w:r>
        <w:rPr>
          <w:rFonts w:eastAsia="Times New Roman" w:cs="Times New Roman"/>
        </w:rPr>
        <w:tab/>
      </w:r>
      <w:r>
        <w:rPr>
          <w:rFonts w:eastAsia="Times New Roman" w:cs="Times New Roman"/>
        </w:rPr>
        <w:tab/>
      </w:r>
      <w:r>
        <w:rPr>
          <w:rFonts w:eastAsia="Times New Roman" w:cs="Times New Roman"/>
        </w:rPr>
        <w:tab/>
      </w:r>
      <w:r>
        <w:rPr>
          <w:rFonts w:eastAsia="Times New Roman" w:cs="Times New Roman"/>
        </w:rPr>
        <w:tab/>
        <w:t>155</w:t>
      </w:r>
    </w:p>
    <w:p w:rsidR="002C7369" w:rsidRPr="002C7369" w:rsidRDefault="002C7369" w:rsidP="002C7369">
      <w:pPr>
        <w:spacing w:after="0" w:line="276" w:lineRule="auto"/>
        <w:ind w:left="1440" w:right="-144"/>
        <w:contextualSpacing/>
        <w:rPr>
          <w:rFonts w:eastAsia="Times New Roman" w:cs="Times New Roman"/>
        </w:rPr>
      </w:pPr>
      <w:r w:rsidRPr="002C7369">
        <w:rPr>
          <w:rFonts w:eastAsia="Times New Roman" w:cs="Times New Roman"/>
        </w:rPr>
        <w:t>Differences between most</w:t>
      </w:r>
      <w:r w:rsidR="005812AA">
        <w:rPr>
          <w:rFonts w:eastAsia="Times New Roman" w:cs="Times New Roman"/>
        </w:rPr>
        <w:t xml:space="preserve"> a</w:t>
      </w:r>
      <w:r w:rsidR="00054C12">
        <w:rPr>
          <w:rFonts w:eastAsia="Times New Roman" w:cs="Times New Roman"/>
        </w:rPr>
        <w:t>nd least effective teachers</w:t>
      </w:r>
      <w:r w:rsidR="00054C12">
        <w:rPr>
          <w:rFonts w:eastAsia="Times New Roman" w:cs="Times New Roman"/>
        </w:rPr>
        <w:tab/>
      </w:r>
      <w:r w:rsidR="00054C12">
        <w:rPr>
          <w:rFonts w:eastAsia="Times New Roman" w:cs="Times New Roman"/>
        </w:rPr>
        <w:tab/>
        <w:t>160</w:t>
      </w:r>
    </w:p>
    <w:p w:rsidR="002C7369" w:rsidRPr="002C7369" w:rsidRDefault="00054C12" w:rsidP="002C7369">
      <w:pPr>
        <w:spacing w:after="0" w:line="276" w:lineRule="auto"/>
        <w:ind w:left="1440" w:right="-144" w:firstLine="720"/>
        <w:contextualSpacing/>
        <w:rPr>
          <w:rFonts w:eastAsia="Times New Roman" w:cs="Times New Roman"/>
        </w:rPr>
      </w:pPr>
      <w:r>
        <w:rPr>
          <w:rFonts w:eastAsia="Times New Roman" w:cs="Times New Roman"/>
        </w:rPr>
        <w:t>Care</w:t>
      </w:r>
      <w:r>
        <w:rPr>
          <w:rFonts w:eastAsia="Times New Roman" w:cs="Times New Roman"/>
        </w:rPr>
        <w:tab/>
      </w:r>
      <w:r>
        <w:rPr>
          <w:rFonts w:eastAsia="Times New Roman" w:cs="Times New Roman"/>
        </w:rPr>
        <w:tab/>
      </w:r>
      <w:r>
        <w:rPr>
          <w:rFonts w:eastAsia="Times New Roman" w:cs="Times New Roman"/>
        </w:rPr>
        <w:tab/>
      </w:r>
      <w:r>
        <w:rPr>
          <w:rFonts w:eastAsia="Times New Roman" w:cs="Times New Roman"/>
        </w:rPr>
        <w:tab/>
      </w:r>
      <w:r>
        <w:rPr>
          <w:rFonts w:eastAsia="Times New Roman" w:cs="Times New Roman"/>
        </w:rPr>
        <w:tab/>
      </w:r>
      <w:r>
        <w:rPr>
          <w:rFonts w:eastAsia="Times New Roman" w:cs="Times New Roman"/>
        </w:rPr>
        <w:tab/>
      </w:r>
      <w:r>
        <w:rPr>
          <w:rFonts w:eastAsia="Times New Roman" w:cs="Times New Roman"/>
        </w:rPr>
        <w:tab/>
      </w:r>
      <w:r>
        <w:rPr>
          <w:rFonts w:eastAsia="Times New Roman" w:cs="Times New Roman"/>
        </w:rPr>
        <w:tab/>
        <w:t>161</w:t>
      </w:r>
    </w:p>
    <w:p w:rsidR="002C7369" w:rsidRPr="002C7369" w:rsidRDefault="00054C12" w:rsidP="002C7369">
      <w:pPr>
        <w:spacing w:after="0" w:line="276" w:lineRule="auto"/>
        <w:ind w:left="1440" w:right="-144" w:firstLine="720"/>
        <w:contextualSpacing/>
        <w:rPr>
          <w:rFonts w:eastAsia="Times New Roman" w:cs="Times New Roman"/>
        </w:rPr>
      </w:pPr>
      <w:r>
        <w:rPr>
          <w:rFonts w:eastAsia="Times New Roman" w:cs="Times New Roman"/>
        </w:rPr>
        <w:t>Respect</w:t>
      </w:r>
      <w:r>
        <w:rPr>
          <w:rFonts w:eastAsia="Times New Roman" w:cs="Times New Roman"/>
        </w:rPr>
        <w:tab/>
      </w:r>
      <w:r>
        <w:rPr>
          <w:rFonts w:eastAsia="Times New Roman" w:cs="Times New Roman"/>
        </w:rPr>
        <w:tab/>
      </w:r>
      <w:r>
        <w:rPr>
          <w:rFonts w:eastAsia="Times New Roman" w:cs="Times New Roman"/>
        </w:rPr>
        <w:tab/>
      </w:r>
      <w:r>
        <w:rPr>
          <w:rFonts w:eastAsia="Times New Roman" w:cs="Times New Roman"/>
        </w:rPr>
        <w:tab/>
      </w:r>
      <w:r>
        <w:rPr>
          <w:rFonts w:eastAsia="Times New Roman" w:cs="Times New Roman"/>
        </w:rPr>
        <w:tab/>
      </w:r>
      <w:r>
        <w:rPr>
          <w:rFonts w:eastAsia="Times New Roman" w:cs="Times New Roman"/>
        </w:rPr>
        <w:tab/>
      </w:r>
      <w:r>
        <w:rPr>
          <w:rFonts w:eastAsia="Times New Roman" w:cs="Times New Roman"/>
        </w:rPr>
        <w:tab/>
        <w:t>163</w:t>
      </w:r>
    </w:p>
    <w:p w:rsidR="002C7369" w:rsidRPr="002C7369" w:rsidRDefault="00054C12" w:rsidP="002C7369">
      <w:pPr>
        <w:spacing w:after="0" w:line="276" w:lineRule="auto"/>
        <w:ind w:left="1440" w:right="-144" w:firstLine="720"/>
        <w:contextualSpacing/>
        <w:rPr>
          <w:rFonts w:eastAsia="Times New Roman" w:cs="Times New Roman"/>
        </w:rPr>
      </w:pPr>
      <w:r>
        <w:rPr>
          <w:rFonts w:eastAsia="Times New Roman" w:cs="Times New Roman"/>
        </w:rPr>
        <w:t>Trust</w:t>
      </w:r>
      <w:r>
        <w:rPr>
          <w:rFonts w:eastAsia="Times New Roman" w:cs="Times New Roman"/>
        </w:rPr>
        <w:tab/>
      </w:r>
      <w:r>
        <w:rPr>
          <w:rFonts w:eastAsia="Times New Roman" w:cs="Times New Roman"/>
        </w:rPr>
        <w:tab/>
      </w:r>
      <w:r>
        <w:rPr>
          <w:rFonts w:eastAsia="Times New Roman" w:cs="Times New Roman"/>
        </w:rPr>
        <w:tab/>
      </w:r>
      <w:r>
        <w:rPr>
          <w:rFonts w:eastAsia="Times New Roman" w:cs="Times New Roman"/>
        </w:rPr>
        <w:tab/>
      </w:r>
      <w:r>
        <w:rPr>
          <w:rFonts w:eastAsia="Times New Roman" w:cs="Times New Roman"/>
        </w:rPr>
        <w:tab/>
      </w:r>
      <w:r>
        <w:rPr>
          <w:rFonts w:eastAsia="Times New Roman" w:cs="Times New Roman"/>
        </w:rPr>
        <w:tab/>
      </w:r>
      <w:r>
        <w:rPr>
          <w:rFonts w:eastAsia="Times New Roman" w:cs="Times New Roman"/>
        </w:rPr>
        <w:tab/>
      </w:r>
      <w:r>
        <w:rPr>
          <w:rFonts w:eastAsia="Times New Roman" w:cs="Times New Roman"/>
        </w:rPr>
        <w:tab/>
        <w:t>166</w:t>
      </w:r>
    </w:p>
    <w:p w:rsidR="002C7369" w:rsidRPr="002C7369" w:rsidRDefault="002C7369" w:rsidP="002C7369">
      <w:pPr>
        <w:spacing w:after="0" w:line="276" w:lineRule="auto"/>
        <w:ind w:left="2160" w:right="-144" w:firstLine="720"/>
        <w:rPr>
          <w:rFonts w:eastAsia="Times New Roman" w:cs="Times New Roman"/>
        </w:rPr>
      </w:pPr>
      <w:r w:rsidRPr="002C7369">
        <w:rPr>
          <w:rFonts w:eastAsia="Times New Roman" w:cs="Times New Roman"/>
        </w:rPr>
        <w:t>Buildin</w:t>
      </w:r>
      <w:r w:rsidR="005812AA">
        <w:rPr>
          <w:rFonts w:eastAsia="Times New Roman" w:cs="Times New Roman"/>
        </w:rPr>
        <w:t xml:space="preserve">g </w:t>
      </w:r>
      <w:r w:rsidR="00054C12">
        <w:rPr>
          <w:rFonts w:eastAsia="Times New Roman" w:cs="Times New Roman"/>
        </w:rPr>
        <w:t>trust versus earning trust</w:t>
      </w:r>
      <w:r w:rsidR="00054C12">
        <w:rPr>
          <w:rFonts w:eastAsia="Times New Roman" w:cs="Times New Roman"/>
        </w:rPr>
        <w:tab/>
      </w:r>
      <w:r w:rsidR="00054C12">
        <w:rPr>
          <w:rFonts w:eastAsia="Times New Roman" w:cs="Times New Roman"/>
        </w:rPr>
        <w:tab/>
      </w:r>
      <w:r w:rsidR="00054C12">
        <w:rPr>
          <w:rFonts w:eastAsia="Times New Roman" w:cs="Times New Roman"/>
        </w:rPr>
        <w:tab/>
        <w:t>166</w:t>
      </w:r>
    </w:p>
    <w:p w:rsidR="002C7369" w:rsidRPr="002C7369" w:rsidRDefault="002C7369" w:rsidP="002C7369">
      <w:pPr>
        <w:spacing w:after="0" w:line="276" w:lineRule="auto"/>
        <w:ind w:left="2160" w:right="-144" w:firstLine="720"/>
        <w:rPr>
          <w:rFonts w:eastAsia="Times New Roman" w:cs="Times New Roman"/>
        </w:rPr>
      </w:pPr>
      <w:r w:rsidRPr="002C7369">
        <w:rPr>
          <w:rFonts w:eastAsia="Times New Roman" w:cs="Times New Roman"/>
        </w:rPr>
        <w:t>Listen</w:t>
      </w:r>
      <w:r w:rsidR="005812AA">
        <w:rPr>
          <w:rFonts w:eastAsia="Times New Roman" w:cs="Times New Roman"/>
        </w:rPr>
        <w:t>in</w:t>
      </w:r>
      <w:r w:rsidR="00054C12">
        <w:rPr>
          <w:rFonts w:eastAsia="Times New Roman" w:cs="Times New Roman"/>
        </w:rPr>
        <w:t>g to students builds trust</w:t>
      </w:r>
      <w:r w:rsidR="00054C12">
        <w:rPr>
          <w:rFonts w:eastAsia="Times New Roman" w:cs="Times New Roman"/>
        </w:rPr>
        <w:tab/>
      </w:r>
      <w:r w:rsidR="00054C12">
        <w:rPr>
          <w:rFonts w:eastAsia="Times New Roman" w:cs="Times New Roman"/>
        </w:rPr>
        <w:tab/>
      </w:r>
      <w:r w:rsidR="00054C12">
        <w:rPr>
          <w:rFonts w:eastAsia="Times New Roman" w:cs="Times New Roman"/>
        </w:rPr>
        <w:tab/>
        <w:t>169</w:t>
      </w:r>
    </w:p>
    <w:p w:rsidR="002C7369" w:rsidRPr="002C7369" w:rsidRDefault="002C7369" w:rsidP="002C7369">
      <w:pPr>
        <w:spacing w:after="0" w:line="276" w:lineRule="auto"/>
        <w:ind w:left="2160" w:right="-144" w:firstLine="720"/>
        <w:rPr>
          <w:rFonts w:eastAsia="Times New Roman" w:cs="Times New Roman"/>
        </w:rPr>
      </w:pPr>
      <w:r w:rsidRPr="002C7369">
        <w:rPr>
          <w:rFonts w:eastAsia="Times New Roman" w:cs="Times New Roman"/>
        </w:rPr>
        <w:t xml:space="preserve">Consistent teacher behavior with students </w:t>
      </w:r>
    </w:p>
    <w:p w:rsidR="002C7369" w:rsidRPr="002C7369" w:rsidRDefault="00054C12" w:rsidP="002C7369">
      <w:pPr>
        <w:spacing w:after="0" w:line="276" w:lineRule="auto"/>
        <w:ind w:left="2880" w:right="-144" w:firstLine="720"/>
        <w:rPr>
          <w:rFonts w:eastAsia="Times New Roman" w:cs="Times New Roman"/>
        </w:rPr>
      </w:pPr>
      <w:r>
        <w:rPr>
          <w:rFonts w:eastAsia="Times New Roman" w:cs="Times New Roman"/>
        </w:rPr>
        <w:t>develops trust</w:t>
      </w:r>
      <w:r>
        <w:rPr>
          <w:rFonts w:eastAsia="Times New Roman" w:cs="Times New Roman"/>
        </w:rPr>
        <w:tab/>
      </w:r>
      <w:r>
        <w:rPr>
          <w:rFonts w:eastAsia="Times New Roman" w:cs="Times New Roman"/>
        </w:rPr>
        <w:tab/>
      </w:r>
      <w:r>
        <w:rPr>
          <w:rFonts w:eastAsia="Times New Roman" w:cs="Times New Roman"/>
        </w:rPr>
        <w:tab/>
      </w:r>
      <w:r>
        <w:rPr>
          <w:rFonts w:eastAsia="Times New Roman" w:cs="Times New Roman"/>
        </w:rPr>
        <w:tab/>
      </w:r>
      <w:r>
        <w:rPr>
          <w:rFonts w:eastAsia="Times New Roman" w:cs="Times New Roman"/>
        </w:rPr>
        <w:tab/>
        <w:t>170</w:t>
      </w:r>
    </w:p>
    <w:p w:rsidR="002C7369" w:rsidRPr="002C7369" w:rsidRDefault="002C7369" w:rsidP="002C7369">
      <w:pPr>
        <w:spacing w:after="0" w:line="276" w:lineRule="auto"/>
        <w:ind w:left="2160" w:right="-144" w:firstLine="720"/>
        <w:rPr>
          <w:rFonts w:eastAsia="Times New Roman" w:cs="Times New Roman"/>
        </w:rPr>
      </w:pPr>
      <w:r w:rsidRPr="002C7369">
        <w:rPr>
          <w:rFonts w:eastAsia="Times New Roman" w:cs="Times New Roman"/>
        </w:rPr>
        <w:lastRenderedPageBreak/>
        <w:t>Trust affec</w:t>
      </w:r>
      <w:r w:rsidR="00054C12">
        <w:rPr>
          <w:rFonts w:eastAsia="Times New Roman" w:cs="Times New Roman"/>
        </w:rPr>
        <w:t>ts class climate</w:t>
      </w:r>
      <w:r w:rsidR="00054C12">
        <w:rPr>
          <w:rFonts w:eastAsia="Times New Roman" w:cs="Times New Roman"/>
        </w:rPr>
        <w:tab/>
      </w:r>
      <w:r w:rsidR="00054C12">
        <w:rPr>
          <w:rFonts w:eastAsia="Times New Roman" w:cs="Times New Roman"/>
        </w:rPr>
        <w:tab/>
      </w:r>
      <w:r w:rsidR="00054C12">
        <w:rPr>
          <w:rFonts w:eastAsia="Times New Roman" w:cs="Times New Roman"/>
        </w:rPr>
        <w:tab/>
      </w:r>
      <w:r w:rsidR="00054C12">
        <w:rPr>
          <w:rFonts w:eastAsia="Times New Roman" w:cs="Times New Roman"/>
        </w:rPr>
        <w:tab/>
        <w:t>172</w:t>
      </w:r>
    </w:p>
    <w:p w:rsidR="002C7369" w:rsidRPr="002C7369" w:rsidRDefault="002C7369" w:rsidP="002C7369">
      <w:pPr>
        <w:spacing w:after="0" w:line="276" w:lineRule="auto"/>
        <w:ind w:firstLine="720"/>
        <w:rPr>
          <w:rFonts w:eastAsia="Times New Roman" w:cs="Times New Roman"/>
        </w:rPr>
      </w:pPr>
      <w:r w:rsidRPr="002C7369">
        <w:rPr>
          <w:rFonts w:eastAsia="Times New Roman" w:cs="Times New Roman"/>
        </w:rPr>
        <w:t xml:space="preserve">Summary: Teacher Group Comparison for Research Question </w:t>
      </w:r>
    </w:p>
    <w:p w:rsidR="002C7369" w:rsidRPr="002C7369" w:rsidRDefault="00054C12" w:rsidP="002C7369">
      <w:pPr>
        <w:spacing w:after="0" w:line="276" w:lineRule="auto"/>
        <w:ind w:left="1440" w:firstLine="720"/>
        <w:rPr>
          <w:rFonts w:ascii="Calibri" w:eastAsia="Times New Roman" w:hAnsi="Calibri" w:cs="Times New Roman"/>
          <w:sz w:val="22"/>
          <w:szCs w:val="22"/>
        </w:rPr>
      </w:pPr>
      <w:r>
        <w:rPr>
          <w:rFonts w:eastAsia="Times New Roman" w:cs="Times New Roman"/>
        </w:rPr>
        <w:t>Three</w:t>
      </w:r>
      <w:r>
        <w:rPr>
          <w:rFonts w:eastAsia="Times New Roman" w:cs="Times New Roman"/>
        </w:rPr>
        <w:tab/>
      </w:r>
      <w:r>
        <w:rPr>
          <w:rFonts w:eastAsia="Times New Roman" w:cs="Times New Roman"/>
        </w:rPr>
        <w:tab/>
      </w:r>
      <w:r>
        <w:rPr>
          <w:rFonts w:eastAsia="Times New Roman" w:cs="Times New Roman"/>
        </w:rPr>
        <w:tab/>
      </w:r>
      <w:r>
        <w:rPr>
          <w:rFonts w:eastAsia="Times New Roman" w:cs="Times New Roman"/>
        </w:rPr>
        <w:tab/>
      </w:r>
      <w:r>
        <w:rPr>
          <w:rFonts w:eastAsia="Times New Roman" w:cs="Times New Roman"/>
        </w:rPr>
        <w:tab/>
      </w:r>
      <w:r>
        <w:rPr>
          <w:rFonts w:eastAsia="Times New Roman" w:cs="Times New Roman"/>
        </w:rPr>
        <w:tab/>
      </w:r>
      <w:r>
        <w:rPr>
          <w:rFonts w:eastAsia="Times New Roman" w:cs="Times New Roman"/>
        </w:rPr>
        <w:tab/>
      </w:r>
      <w:r>
        <w:rPr>
          <w:rFonts w:eastAsia="Times New Roman" w:cs="Times New Roman"/>
        </w:rPr>
        <w:tab/>
        <w:t>174</w:t>
      </w:r>
    </w:p>
    <w:p w:rsidR="002C7369" w:rsidRPr="002C7369" w:rsidRDefault="002C7369" w:rsidP="002C7369">
      <w:pPr>
        <w:spacing w:after="0"/>
        <w:rPr>
          <w:rFonts w:eastAsia="Calibri" w:cs="Times New Roman"/>
        </w:rPr>
      </w:pPr>
      <w:r w:rsidRPr="002C7369">
        <w:rPr>
          <w:rFonts w:eastAsia="Calibri" w:cs="Times New Roman"/>
        </w:rPr>
        <w:t>Chapter 5: Dis</w:t>
      </w:r>
      <w:r w:rsidR="005812AA">
        <w:rPr>
          <w:rFonts w:eastAsia="Calibri" w:cs="Times New Roman"/>
        </w:rPr>
        <w:t>cussions and Implications</w:t>
      </w:r>
      <w:r w:rsidR="005812AA">
        <w:rPr>
          <w:rFonts w:eastAsia="Calibri" w:cs="Times New Roman"/>
        </w:rPr>
        <w:tab/>
      </w:r>
      <w:r w:rsidR="005812AA">
        <w:rPr>
          <w:rFonts w:eastAsia="Calibri" w:cs="Times New Roman"/>
        </w:rPr>
        <w:tab/>
      </w:r>
      <w:r w:rsidR="005812AA">
        <w:rPr>
          <w:rFonts w:eastAsia="Calibri" w:cs="Times New Roman"/>
        </w:rPr>
        <w:tab/>
      </w:r>
      <w:r w:rsidR="00054C12">
        <w:rPr>
          <w:rFonts w:eastAsia="Calibri" w:cs="Times New Roman"/>
        </w:rPr>
        <w:tab/>
      </w:r>
      <w:r w:rsidR="00054C12">
        <w:rPr>
          <w:rFonts w:eastAsia="Calibri" w:cs="Times New Roman"/>
        </w:rPr>
        <w:tab/>
      </w:r>
      <w:r w:rsidR="00054C12">
        <w:rPr>
          <w:rFonts w:eastAsia="Calibri" w:cs="Times New Roman"/>
        </w:rPr>
        <w:tab/>
        <w:t>176</w:t>
      </w:r>
    </w:p>
    <w:p w:rsidR="002C7369" w:rsidRPr="002C7369" w:rsidRDefault="002C7369" w:rsidP="002C7369">
      <w:pPr>
        <w:spacing w:after="0"/>
        <w:rPr>
          <w:rFonts w:eastAsia="Calibri" w:cs="Times New Roman"/>
        </w:rPr>
      </w:pPr>
      <w:r w:rsidRPr="002C7369">
        <w:rPr>
          <w:rFonts w:eastAsia="Calibri" w:cs="Times New Roman"/>
        </w:rPr>
        <w:tab/>
      </w:r>
      <w:r w:rsidR="005812AA">
        <w:rPr>
          <w:rFonts w:eastAsia="Calibri" w:cs="Times New Roman"/>
        </w:rPr>
        <w:t>Th</w:t>
      </w:r>
      <w:r w:rsidR="00054C12">
        <w:rPr>
          <w:rFonts w:eastAsia="Calibri" w:cs="Times New Roman"/>
        </w:rPr>
        <w:t>eoretical Implications</w:t>
      </w:r>
      <w:r w:rsidR="00054C12">
        <w:rPr>
          <w:rFonts w:eastAsia="Calibri" w:cs="Times New Roman"/>
        </w:rPr>
        <w:tab/>
      </w:r>
      <w:r w:rsidR="00054C12">
        <w:rPr>
          <w:rFonts w:eastAsia="Calibri" w:cs="Times New Roman"/>
        </w:rPr>
        <w:tab/>
      </w:r>
      <w:r w:rsidR="00054C12">
        <w:rPr>
          <w:rFonts w:eastAsia="Calibri" w:cs="Times New Roman"/>
        </w:rPr>
        <w:tab/>
      </w:r>
      <w:r w:rsidR="00054C12">
        <w:rPr>
          <w:rFonts w:eastAsia="Calibri" w:cs="Times New Roman"/>
        </w:rPr>
        <w:tab/>
      </w:r>
      <w:r w:rsidR="00054C12">
        <w:rPr>
          <w:rFonts w:eastAsia="Calibri" w:cs="Times New Roman"/>
        </w:rPr>
        <w:tab/>
      </w:r>
      <w:r w:rsidR="00054C12">
        <w:rPr>
          <w:rFonts w:eastAsia="Calibri" w:cs="Times New Roman"/>
        </w:rPr>
        <w:tab/>
      </w:r>
      <w:r w:rsidR="00054C12">
        <w:rPr>
          <w:rFonts w:eastAsia="Calibri" w:cs="Times New Roman"/>
        </w:rPr>
        <w:tab/>
        <w:t>179</w:t>
      </w:r>
    </w:p>
    <w:p w:rsidR="002C7369" w:rsidRPr="002C7369" w:rsidRDefault="002C7369" w:rsidP="002C7369">
      <w:pPr>
        <w:spacing w:after="0"/>
        <w:rPr>
          <w:rFonts w:eastAsia="Calibri" w:cs="Times New Roman"/>
        </w:rPr>
      </w:pPr>
      <w:r w:rsidRPr="002C7369">
        <w:rPr>
          <w:rFonts w:eastAsia="Calibri" w:cs="Times New Roman"/>
        </w:rPr>
        <w:tab/>
      </w:r>
      <w:r w:rsidRPr="002C7369">
        <w:rPr>
          <w:rFonts w:eastAsia="Calibri" w:cs="Times New Roman"/>
        </w:rPr>
        <w:tab/>
        <w:t>Development of l</w:t>
      </w:r>
      <w:r w:rsidR="005812AA">
        <w:rPr>
          <w:rFonts w:eastAsia="Calibri" w:cs="Times New Roman"/>
        </w:rPr>
        <w:t>eg</w:t>
      </w:r>
      <w:r w:rsidR="00054C12">
        <w:rPr>
          <w:rFonts w:eastAsia="Calibri" w:cs="Times New Roman"/>
        </w:rPr>
        <w:t>itimate teacher authority</w:t>
      </w:r>
      <w:r w:rsidR="00054C12">
        <w:rPr>
          <w:rFonts w:eastAsia="Calibri" w:cs="Times New Roman"/>
        </w:rPr>
        <w:tab/>
      </w:r>
      <w:r w:rsidR="00054C12">
        <w:rPr>
          <w:rFonts w:eastAsia="Calibri" w:cs="Times New Roman"/>
        </w:rPr>
        <w:tab/>
      </w:r>
      <w:r w:rsidR="00054C12">
        <w:rPr>
          <w:rFonts w:eastAsia="Calibri" w:cs="Times New Roman"/>
        </w:rPr>
        <w:tab/>
      </w:r>
      <w:r w:rsidR="00054C12">
        <w:rPr>
          <w:rFonts w:eastAsia="Calibri" w:cs="Times New Roman"/>
        </w:rPr>
        <w:tab/>
        <w:t>179</w:t>
      </w:r>
    </w:p>
    <w:p w:rsidR="002C7369" w:rsidRPr="002C7369" w:rsidRDefault="002C7369" w:rsidP="002C7369">
      <w:pPr>
        <w:spacing w:after="0"/>
        <w:rPr>
          <w:rFonts w:eastAsia="Calibri" w:cs="Times New Roman"/>
        </w:rPr>
      </w:pPr>
      <w:r w:rsidRPr="002C7369">
        <w:rPr>
          <w:rFonts w:eastAsia="Calibri" w:cs="Times New Roman"/>
        </w:rPr>
        <w:tab/>
      </w:r>
      <w:r w:rsidRPr="002C7369">
        <w:rPr>
          <w:rFonts w:eastAsia="Calibri" w:cs="Times New Roman"/>
        </w:rPr>
        <w:tab/>
        <w:t>Student socialization</w:t>
      </w:r>
      <w:r w:rsidRPr="002C7369">
        <w:rPr>
          <w:rFonts w:eastAsia="Calibri" w:cs="Times New Roman"/>
        </w:rPr>
        <w:tab/>
      </w:r>
      <w:r w:rsidRPr="002C7369">
        <w:rPr>
          <w:rFonts w:eastAsia="Calibri" w:cs="Times New Roman"/>
        </w:rPr>
        <w:tab/>
      </w:r>
      <w:r w:rsidRPr="002C7369">
        <w:rPr>
          <w:rFonts w:eastAsia="Calibri" w:cs="Times New Roman"/>
        </w:rPr>
        <w:tab/>
      </w:r>
      <w:r w:rsidRPr="002C7369">
        <w:rPr>
          <w:rFonts w:eastAsia="Calibri" w:cs="Times New Roman"/>
        </w:rPr>
        <w:tab/>
      </w:r>
      <w:r w:rsidRPr="002C7369">
        <w:rPr>
          <w:rFonts w:eastAsia="Calibri" w:cs="Times New Roman"/>
        </w:rPr>
        <w:tab/>
      </w:r>
      <w:r w:rsidRPr="002C7369">
        <w:rPr>
          <w:rFonts w:eastAsia="Calibri" w:cs="Times New Roman"/>
        </w:rPr>
        <w:tab/>
      </w:r>
      <w:r w:rsidRPr="002C7369">
        <w:rPr>
          <w:rFonts w:eastAsia="Calibri" w:cs="Times New Roman"/>
        </w:rPr>
        <w:tab/>
      </w:r>
      <w:r w:rsidR="00054C12">
        <w:rPr>
          <w:rFonts w:eastAsia="Calibri" w:cs="Times New Roman"/>
        </w:rPr>
        <w:t>183</w:t>
      </w:r>
    </w:p>
    <w:p w:rsidR="002C7369" w:rsidRPr="002C7369" w:rsidRDefault="002C7369" w:rsidP="002C7369">
      <w:pPr>
        <w:spacing w:after="0"/>
        <w:rPr>
          <w:rFonts w:eastAsia="Calibri" w:cs="Times New Roman"/>
        </w:rPr>
      </w:pPr>
      <w:r w:rsidRPr="002C7369">
        <w:rPr>
          <w:rFonts w:eastAsia="Calibri" w:cs="Times New Roman"/>
        </w:rPr>
        <w:tab/>
      </w:r>
      <w:r w:rsidRPr="002C7369">
        <w:rPr>
          <w:rFonts w:eastAsia="Calibri" w:cs="Times New Roman"/>
        </w:rPr>
        <w:tab/>
        <w:t>Difference</w:t>
      </w:r>
      <w:r w:rsidR="009D6607">
        <w:rPr>
          <w:rFonts w:eastAsia="Calibri" w:cs="Times New Roman"/>
        </w:rPr>
        <w:t>s</w:t>
      </w:r>
      <w:r w:rsidRPr="002C7369">
        <w:rPr>
          <w:rFonts w:eastAsia="Calibri" w:cs="Times New Roman"/>
        </w:rPr>
        <w:t xml:space="preserve"> between effective and ineffective teachers: </w:t>
      </w:r>
    </w:p>
    <w:p w:rsidR="002C7369" w:rsidRPr="002C7369" w:rsidRDefault="002C7369" w:rsidP="002C7369">
      <w:pPr>
        <w:spacing w:after="0"/>
        <w:ind w:left="1440" w:firstLine="720"/>
        <w:rPr>
          <w:rFonts w:eastAsia="Calibri" w:cs="Times New Roman"/>
        </w:rPr>
      </w:pPr>
      <w:r w:rsidRPr="002C7369">
        <w:rPr>
          <w:rFonts w:eastAsia="Calibri" w:cs="Times New Roman"/>
        </w:rPr>
        <w:t>A</w:t>
      </w:r>
      <w:r w:rsidR="005812AA">
        <w:rPr>
          <w:rFonts w:eastAsia="Calibri" w:cs="Times New Roman"/>
        </w:rPr>
        <w:t>wareness</w:t>
      </w:r>
      <w:r w:rsidR="009D6607">
        <w:rPr>
          <w:rFonts w:eastAsia="Calibri" w:cs="Times New Roman"/>
        </w:rPr>
        <w:t>,</w:t>
      </w:r>
      <w:r w:rsidR="005812AA">
        <w:rPr>
          <w:rFonts w:eastAsia="Calibri" w:cs="Times New Roman"/>
        </w:rPr>
        <w:t xml:space="preserve"> understanding</w:t>
      </w:r>
      <w:r w:rsidR="009D6607">
        <w:rPr>
          <w:rFonts w:eastAsia="Calibri" w:cs="Times New Roman"/>
        </w:rPr>
        <w:t>, and classroom management</w:t>
      </w:r>
      <w:r w:rsidR="00054C12">
        <w:rPr>
          <w:rFonts w:eastAsia="Calibri" w:cs="Times New Roman"/>
        </w:rPr>
        <w:tab/>
        <w:t>185</w:t>
      </w:r>
    </w:p>
    <w:p w:rsidR="002C7369" w:rsidRPr="002C7369" w:rsidRDefault="005812AA" w:rsidP="002C7369">
      <w:pPr>
        <w:spacing w:after="0"/>
        <w:rPr>
          <w:rFonts w:eastAsia="Calibri" w:cs="Times New Roman"/>
        </w:rPr>
      </w:pPr>
      <w:r>
        <w:rPr>
          <w:rFonts w:eastAsia="Calibri" w:cs="Times New Roman"/>
        </w:rPr>
        <w:tab/>
        <w:t>Practical Implications</w:t>
      </w:r>
      <w:r>
        <w:rPr>
          <w:rFonts w:eastAsia="Calibri" w:cs="Times New Roman"/>
        </w:rPr>
        <w:tab/>
      </w:r>
      <w:r>
        <w:rPr>
          <w:rFonts w:eastAsia="Calibri" w:cs="Times New Roman"/>
        </w:rPr>
        <w:tab/>
      </w:r>
      <w:r>
        <w:rPr>
          <w:rFonts w:eastAsia="Calibri" w:cs="Times New Roman"/>
        </w:rPr>
        <w:tab/>
      </w:r>
      <w:r>
        <w:rPr>
          <w:rFonts w:eastAsia="Calibri" w:cs="Times New Roman"/>
        </w:rPr>
        <w:tab/>
      </w:r>
      <w:r>
        <w:rPr>
          <w:rFonts w:eastAsia="Calibri" w:cs="Times New Roman"/>
        </w:rPr>
        <w:tab/>
      </w:r>
      <w:r>
        <w:rPr>
          <w:rFonts w:eastAsia="Calibri" w:cs="Times New Roman"/>
        </w:rPr>
        <w:tab/>
      </w:r>
      <w:r>
        <w:rPr>
          <w:rFonts w:eastAsia="Calibri" w:cs="Times New Roman"/>
        </w:rPr>
        <w:tab/>
      </w:r>
      <w:r>
        <w:rPr>
          <w:rFonts w:eastAsia="Calibri" w:cs="Times New Roman"/>
        </w:rPr>
        <w:tab/>
        <w:t>18</w:t>
      </w:r>
      <w:r w:rsidR="00054C12">
        <w:rPr>
          <w:rFonts w:eastAsia="Calibri" w:cs="Times New Roman"/>
        </w:rPr>
        <w:t>8</w:t>
      </w:r>
    </w:p>
    <w:p w:rsidR="002C7369" w:rsidRPr="002C7369" w:rsidRDefault="002C7369" w:rsidP="002C7369">
      <w:pPr>
        <w:spacing w:after="0"/>
        <w:rPr>
          <w:rFonts w:eastAsia="Calibri" w:cs="Times New Roman"/>
        </w:rPr>
      </w:pPr>
      <w:r w:rsidRPr="002C7369">
        <w:rPr>
          <w:rFonts w:eastAsia="Calibri" w:cs="Times New Roman"/>
        </w:rPr>
        <w:tab/>
      </w:r>
      <w:r w:rsidRPr="002C7369">
        <w:rPr>
          <w:rFonts w:eastAsia="Calibri" w:cs="Times New Roman"/>
        </w:rPr>
        <w:tab/>
        <w:t>Preservice teac</w:t>
      </w:r>
      <w:r w:rsidR="005812AA">
        <w:rPr>
          <w:rFonts w:eastAsia="Calibri" w:cs="Times New Roman"/>
        </w:rPr>
        <w:t>he</w:t>
      </w:r>
      <w:r w:rsidR="00054C12">
        <w:rPr>
          <w:rFonts w:eastAsia="Calibri" w:cs="Times New Roman"/>
        </w:rPr>
        <w:t>r evaluation and training</w:t>
      </w:r>
      <w:r w:rsidR="00054C12">
        <w:rPr>
          <w:rFonts w:eastAsia="Calibri" w:cs="Times New Roman"/>
        </w:rPr>
        <w:tab/>
      </w:r>
      <w:r w:rsidR="00054C12">
        <w:rPr>
          <w:rFonts w:eastAsia="Calibri" w:cs="Times New Roman"/>
        </w:rPr>
        <w:tab/>
      </w:r>
      <w:r w:rsidR="00054C12">
        <w:rPr>
          <w:rFonts w:eastAsia="Calibri" w:cs="Times New Roman"/>
        </w:rPr>
        <w:tab/>
      </w:r>
      <w:r w:rsidR="00054C12">
        <w:rPr>
          <w:rFonts w:eastAsia="Calibri" w:cs="Times New Roman"/>
        </w:rPr>
        <w:tab/>
        <w:t>188</w:t>
      </w:r>
    </w:p>
    <w:p w:rsidR="002C7369" w:rsidRPr="002C7369" w:rsidRDefault="002C7369" w:rsidP="002C7369">
      <w:pPr>
        <w:spacing w:after="0"/>
        <w:rPr>
          <w:rFonts w:eastAsia="Calibri" w:cs="Times New Roman"/>
        </w:rPr>
      </w:pPr>
      <w:r w:rsidRPr="002C7369">
        <w:rPr>
          <w:rFonts w:eastAsia="Calibri" w:cs="Times New Roman"/>
        </w:rPr>
        <w:tab/>
      </w:r>
      <w:r w:rsidRPr="002C7369">
        <w:rPr>
          <w:rFonts w:eastAsia="Calibri" w:cs="Times New Roman"/>
        </w:rPr>
        <w:tab/>
      </w:r>
      <w:r w:rsidRPr="002C7369">
        <w:rPr>
          <w:rFonts w:eastAsia="Calibri" w:cs="Times New Roman"/>
        </w:rPr>
        <w:tab/>
        <w:t>Evaluating prese</w:t>
      </w:r>
      <w:r w:rsidR="005812AA">
        <w:rPr>
          <w:rFonts w:eastAsia="Calibri" w:cs="Times New Roman"/>
        </w:rPr>
        <w:t>rv</w:t>
      </w:r>
      <w:r w:rsidR="00054C12">
        <w:rPr>
          <w:rFonts w:eastAsia="Calibri" w:cs="Times New Roman"/>
        </w:rPr>
        <w:t>ice teachers’ dispositions</w:t>
      </w:r>
      <w:r w:rsidR="00054C12">
        <w:rPr>
          <w:rFonts w:eastAsia="Calibri" w:cs="Times New Roman"/>
        </w:rPr>
        <w:tab/>
      </w:r>
      <w:r w:rsidR="00054C12">
        <w:rPr>
          <w:rFonts w:eastAsia="Calibri" w:cs="Times New Roman"/>
        </w:rPr>
        <w:tab/>
      </w:r>
      <w:r w:rsidR="00054C12">
        <w:rPr>
          <w:rFonts w:eastAsia="Calibri" w:cs="Times New Roman"/>
        </w:rPr>
        <w:tab/>
        <w:t>189</w:t>
      </w:r>
    </w:p>
    <w:p w:rsidR="002C7369" w:rsidRPr="002C7369" w:rsidRDefault="002C7369" w:rsidP="002C7369">
      <w:pPr>
        <w:spacing w:after="0"/>
        <w:rPr>
          <w:rFonts w:eastAsia="Calibri" w:cs="Times New Roman"/>
        </w:rPr>
      </w:pPr>
      <w:r w:rsidRPr="002C7369">
        <w:rPr>
          <w:rFonts w:eastAsia="Calibri" w:cs="Times New Roman"/>
        </w:rPr>
        <w:tab/>
      </w:r>
      <w:r w:rsidRPr="002C7369">
        <w:rPr>
          <w:rFonts w:eastAsia="Calibri" w:cs="Times New Roman"/>
        </w:rPr>
        <w:tab/>
      </w:r>
      <w:r w:rsidRPr="002C7369">
        <w:rPr>
          <w:rFonts w:eastAsia="Calibri" w:cs="Times New Roman"/>
        </w:rPr>
        <w:tab/>
        <w:t>Training preservice teac</w:t>
      </w:r>
      <w:r w:rsidR="00054C12">
        <w:rPr>
          <w:rFonts w:eastAsia="Calibri" w:cs="Times New Roman"/>
        </w:rPr>
        <w:t>hers in classroom management</w:t>
      </w:r>
      <w:r w:rsidR="00054C12">
        <w:rPr>
          <w:rFonts w:eastAsia="Calibri" w:cs="Times New Roman"/>
        </w:rPr>
        <w:tab/>
        <w:t>192</w:t>
      </w:r>
    </w:p>
    <w:p w:rsidR="002C7369" w:rsidRDefault="002C7369" w:rsidP="002C7369">
      <w:pPr>
        <w:spacing w:after="0"/>
        <w:rPr>
          <w:rFonts w:eastAsia="Calibri" w:cs="Times New Roman"/>
        </w:rPr>
      </w:pPr>
      <w:r w:rsidRPr="002C7369">
        <w:rPr>
          <w:rFonts w:eastAsia="Calibri" w:cs="Times New Roman"/>
        </w:rPr>
        <w:tab/>
      </w:r>
      <w:r w:rsidRPr="002C7369">
        <w:rPr>
          <w:rFonts w:eastAsia="Calibri" w:cs="Times New Roman"/>
        </w:rPr>
        <w:tab/>
        <w:t>In-service teacher evaluation</w:t>
      </w:r>
      <w:r w:rsidR="005812AA">
        <w:rPr>
          <w:rFonts w:eastAsia="Calibri" w:cs="Times New Roman"/>
        </w:rPr>
        <w:t xml:space="preserve"> and professional development</w:t>
      </w:r>
      <w:r w:rsidR="005812AA">
        <w:rPr>
          <w:rFonts w:eastAsia="Calibri" w:cs="Times New Roman"/>
        </w:rPr>
        <w:tab/>
      </w:r>
    </w:p>
    <w:p w:rsidR="005812AA" w:rsidRPr="002C7369" w:rsidRDefault="005812AA" w:rsidP="002C7369">
      <w:pPr>
        <w:spacing w:after="0"/>
        <w:rPr>
          <w:rFonts w:eastAsia="Calibri" w:cs="Times New Roman"/>
        </w:rPr>
      </w:pPr>
      <w:r>
        <w:rPr>
          <w:rFonts w:eastAsia="Calibri" w:cs="Times New Roman"/>
        </w:rPr>
        <w:tab/>
      </w:r>
      <w:r>
        <w:rPr>
          <w:rFonts w:eastAsia="Calibri" w:cs="Times New Roman"/>
        </w:rPr>
        <w:tab/>
      </w:r>
      <w:r>
        <w:rPr>
          <w:rFonts w:eastAsia="Calibri" w:cs="Times New Roman"/>
        </w:rPr>
        <w:tab/>
        <w:t>tr</w:t>
      </w:r>
      <w:r w:rsidR="00054C12">
        <w:rPr>
          <w:rFonts w:eastAsia="Calibri" w:cs="Times New Roman"/>
        </w:rPr>
        <w:t>aining</w:t>
      </w:r>
      <w:r w:rsidR="00054C12">
        <w:rPr>
          <w:rFonts w:eastAsia="Calibri" w:cs="Times New Roman"/>
        </w:rPr>
        <w:tab/>
      </w:r>
      <w:r w:rsidR="00054C12">
        <w:rPr>
          <w:rFonts w:eastAsia="Calibri" w:cs="Times New Roman"/>
        </w:rPr>
        <w:tab/>
      </w:r>
      <w:r w:rsidR="00054C12">
        <w:rPr>
          <w:rFonts w:eastAsia="Calibri" w:cs="Times New Roman"/>
        </w:rPr>
        <w:tab/>
      </w:r>
      <w:r w:rsidR="00054C12">
        <w:rPr>
          <w:rFonts w:eastAsia="Calibri" w:cs="Times New Roman"/>
        </w:rPr>
        <w:tab/>
      </w:r>
      <w:r w:rsidR="00054C12">
        <w:rPr>
          <w:rFonts w:eastAsia="Calibri" w:cs="Times New Roman"/>
        </w:rPr>
        <w:tab/>
      </w:r>
      <w:r w:rsidR="00054C12">
        <w:rPr>
          <w:rFonts w:eastAsia="Calibri" w:cs="Times New Roman"/>
        </w:rPr>
        <w:tab/>
      </w:r>
      <w:r w:rsidR="00054C12">
        <w:rPr>
          <w:rFonts w:eastAsia="Calibri" w:cs="Times New Roman"/>
        </w:rPr>
        <w:tab/>
        <w:t>196</w:t>
      </w:r>
    </w:p>
    <w:p w:rsidR="002C7369" w:rsidRPr="002C7369" w:rsidRDefault="002C7369" w:rsidP="002C7369">
      <w:pPr>
        <w:spacing w:after="0"/>
        <w:rPr>
          <w:rFonts w:eastAsia="Calibri" w:cs="Times New Roman"/>
        </w:rPr>
      </w:pPr>
      <w:r w:rsidRPr="002C7369">
        <w:rPr>
          <w:rFonts w:eastAsia="Calibri" w:cs="Times New Roman"/>
        </w:rPr>
        <w:tab/>
      </w:r>
      <w:r w:rsidRPr="002C7369">
        <w:rPr>
          <w:rFonts w:eastAsia="Calibri" w:cs="Times New Roman"/>
        </w:rPr>
        <w:tab/>
      </w:r>
      <w:r w:rsidRPr="002C7369">
        <w:rPr>
          <w:rFonts w:eastAsia="Calibri" w:cs="Times New Roman"/>
        </w:rPr>
        <w:tab/>
        <w:t>Evaluating in</w:t>
      </w:r>
      <w:r w:rsidR="005812AA">
        <w:rPr>
          <w:rFonts w:eastAsia="Calibri" w:cs="Times New Roman"/>
        </w:rPr>
        <w:t>-s</w:t>
      </w:r>
      <w:r w:rsidR="00054C12">
        <w:rPr>
          <w:rFonts w:eastAsia="Calibri" w:cs="Times New Roman"/>
        </w:rPr>
        <w:t>ervice teacher performance</w:t>
      </w:r>
      <w:r w:rsidR="00054C12">
        <w:rPr>
          <w:rFonts w:eastAsia="Calibri" w:cs="Times New Roman"/>
        </w:rPr>
        <w:tab/>
      </w:r>
      <w:r w:rsidR="00054C12">
        <w:rPr>
          <w:rFonts w:eastAsia="Calibri" w:cs="Times New Roman"/>
        </w:rPr>
        <w:tab/>
      </w:r>
      <w:r w:rsidR="00054C12">
        <w:rPr>
          <w:rFonts w:eastAsia="Calibri" w:cs="Times New Roman"/>
        </w:rPr>
        <w:tab/>
        <w:t>196</w:t>
      </w:r>
    </w:p>
    <w:p w:rsidR="002C7369" w:rsidRPr="002C7369" w:rsidRDefault="002C7369" w:rsidP="002C7369">
      <w:pPr>
        <w:spacing w:after="0"/>
        <w:rPr>
          <w:rFonts w:eastAsia="Calibri" w:cs="Times New Roman"/>
        </w:rPr>
      </w:pPr>
      <w:r w:rsidRPr="002C7369">
        <w:rPr>
          <w:rFonts w:eastAsia="Calibri" w:cs="Times New Roman"/>
        </w:rPr>
        <w:tab/>
      </w:r>
      <w:r w:rsidRPr="002C7369">
        <w:rPr>
          <w:rFonts w:eastAsia="Calibri" w:cs="Times New Roman"/>
        </w:rPr>
        <w:tab/>
      </w:r>
      <w:r w:rsidRPr="002C7369">
        <w:rPr>
          <w:rFonts w:eastAsia="Calibri" w:cs="Times New Roman"/>
        </w:rPr>
        <w:tab/>
        <w:t xml:space="preserve">Improving in-service teacher performance through </w:t>
      </w:r>
    </w:p>
    <w:p w:rsidR="002C7369" w:rsidRPr="002C7369" w:rsidRDefault="005812AA" w:rsidP="002C7369">
      <w:pPr>
        <w:spacing w:after="0"/>
        <w:ind w:left="2160" w:firstLine="720"/>
        <w:rPr>
          <w:rFonts w:eastAsia="Calibri" w:cs="Times New Roman"/>
        </w:rPr>
      </w:pPr>
      <w:r>
        <w:rPr>
          <w:rFonts w:eastAsia="Calibri" w:cs="Times New Roman"/>
        </w:rPr>
        <w:t>profess</w:t>
      </w:r>
      <w:r w:rsidR="00054C12">
        <w:rPr>
          <w:rFonts w:eastAsia="Calibri" w:cs="Times New Roman"/>
        </w:rPr>
        <w:t>ional development training</w:t>
      </w:r>
      <w:r w:rsidR="00054C12">
        <w:rPr>
          <w:rFonts w:eastAsia="Calibri" w:cs="Times New Roman"/>
        </w:rPr>
        <w:tab/>
      </w:r>
      <w:r w:rsidR="00054C12">
        <w:rPr>
          <w:rFonts w:eastAsia="Calibri" w:cs="Times New Roman"/>
        </w:rPr>
        <w:tab/>
      </w:r>
      <w:r w:rsidR="00054C12">
        <w:rPr>
          <w:rFonts w:eastAsia="Calibri" w:cs="Times New Roman"/>
        </w:rPr>
        <w:tab/>
        <w:t>201</w:t>
      </w:r>
    </w:p>
    <w:p w:rsidR="00B07EE5" w:rsidRDefault="00054C12" w:rsidP="002C7369">
      <w:pPr>
        <w:spacing w:after="0"/>
        <w:rPr>
          <w:rFonts w:eastAsia="Calibri" w:cs="Times New Roman"/>
        </w:rPr>
      </w:pPr>
      <w:r>
        <w:rPr>
          <w:rFonts w:eastAsia="Calibri" w:cs="Times New Roman"/>
        </w:rPr>
        <w:tab/>
      </w:r>
      <w:r w:rsidR="00B07EE5">
        <w:rPr>
          <w:rFonts w:eastAsia="Calibri" w:cs="Times New Roman"/>
        </w:rPr>
        <w:tab/>
        <w:t>Authority in parenting</w:t>
      </w:r>
      <w:r w:rsidR="00B07EE5">
        <w:rPr>
          <w:rFonts w:eastAsia="Calibri" w:cs="Times New Roman"/>
        </w:rPr>
        <w:tab/>
      </w:r>
      <w:r w:rsidR="00B07EE5">
        <w:rPr>
          <w:rFonts w:eastAsia="Calibri" w:cs="Times New Roman"/>
        </w:rPr>
        <w:tab/>
      </w:r>
      <w:r w:rsidR="00B07EE5">
        <w:rPr>
          <w:rFonts w:eastAsia="Calibri" w:cs="Times New Roman"/>
        </w:rPr>
        <w:tab/>
      </w:r>
      <w:r w:rsidR="00B07EE5">
        <w:rPr>
          <w:rFonts w:eastAsia="Calibri" w:cs="Times New Roman"/>
        </w:rPr>
        <w:tab/>
      </w:r>
      <w:r w:rsidR="00B07EE5">
        <w:rPr>
          <w:rFonts w:eastAsia="Calibri" w:cs="Times New Roman"/>
        </w:rPr>
        <w:tab/>
      </w:r>
      <w:r w:rsidR="00B07EE5">
        <w:rPr>
          <w:rFonts w:eastAsia="Calibri" w:cs="Times New Roman"/>
        </w:rPr>
        <w:tab/>
      </w:r>
      <w:r w:rsidR="00B07EE5">
        <w:rPr>
          <w:rFonts w:eastAsia="Calibri" w:cs="Times New Roman"/>
        </w:rPr>
        <w:tab/>
        <w:t>203</w:t>
      </w:r>
    </w:p>
    <w:p w:rsidR="002C7369" w:rsidRPr="002C7369" w:rsidRDefault="00054C12" w:rsidP="00B07EE5">
      <w:pPr>
        <w:spacing w:after="0"/>
        <w:ind w:firstLine="720"/>
        <w:rPr>
          <w:rFonts w:eastAsia="Calibri" w:cs="Times New Roman"/>
        </w:rPr>
      </w:pPr>
      <w:r>
        <w:rPr>
          <w:rFonts w:eastAsia="Calibri" w:cs="Times New Roman"/>
        </w:rPr>
        <w:t>Study Limitations</w:t>
      </w:r>
      <w:r>
        <w:rPr>
          <w:rFonts w:eastAsia="Calibri" w:cs="Times New Roman"/>
        </w:rPr>
        <w:tab/>
      </w:r>
      <w:r>
        <w:rPr>
          <w:rFonts w:eastAsia="Calibri" w:cs="Times New Roman"/>
        </w:rPr>
        <w:tab/>
      </w:r>
      <w:r>
        <w:rPr>
          <w:rFonts w:eastAsia="Calibri" w:cs="Times New Roman"/>
        </w:rPr>
        <w:tab/>
      </w:r>
      <w:r>
        <w:rPr>
          <w:rFonts w:eastAsia="Calibri" w:cs="Times New Roman"/>
        </w:rPr>
        <w:tab/>
      </w:r>
      <w:r>
        <w:rPr>
          <w:rFonts w:eastAsia="Calibri" w:cs="Times New Roman"/>
        </w:rPr>
        <w:tab/>
      </w:r>
      <w:r>
        <w:rPr>
          <w:rFonts w:eastAsia="Calibri" w:cs="Times New Roman"/>
        </w:rPr>
        <w:tab/>
      </w:r>
      <w:r>
        <w:rPr>
          <w:rFonts w:eastAsia="Calibri" w:cs="Times New Roman"/>
        </w:rPr>
        <w:tab/>
      </w:r>
      <w:r>
        <w:rPr>
          <w:rFonts w:eastAsia="Calibri" w:cs="Times New Roman"/>
        </w:rPr>
        <w:tab/>
      </w:r>
      <w:r w:rsidR="00B07EE5">
        <w:rPr>
          <w:rFonts w:eastAsia="Calibri" w:cs="Times New Roman"/>
        </w:rPr>
        <w:t>205</w:t>
      </w:r>
    </w:p>
    <w:p w:rsidR="002C7369" w:rsidRPr="002C7369" w:rsidRDefault="002C7369" w:rsidP="002C7369">
      <w:pPr>
        <w:spacing w:after="0"/>
        <w:rPr>
          <w:rFonts w:eastAsia="Calibri" w:cs="Times New Roman"/>
        </w:rPr>
      </w:pPr>
      <w:r w:rsidRPr="002C7369">
        <w:rPr>
          <w:rFonts w:eastAsia="Calibri" w:cs="Times New Roman"/>
        </w:rPr>
        <w:tab/>
      </w:r>
      <w:r w:rsidR="00054C12">
        <w:rPr>
          <w:rFonts w:eastAsia="Calibri" w:cs="Times New Roman"/>
        </w:rPr>
        <w:t>Future Research</w:t>
      </w:r>
      <w:r w:rsidR="00054C12">
        <w:rPr>
          <w:rFonts w:eastAsia="Calibri" w:cs="Times New Roman"/>
        </w:rPr>
        <w:tab/>
      </w:r>
      <w:r w:rsidR="00054C12">
        <w:rPr>
          <w:rFonts w:eastAsia="Calibri" w:cs="Times New Roman"/>
        </w:rPr>
        <w:tab/>
      </w:r>
      <w:r w:rsidR="00054C12">
        <w:rPr>
          <w:rFonts w:eastAsia="Calibri" w:cs="Times New Roman"/>
        </w:rPr>
        <w:tab/>
      </w:r>
      <w:r w:rsidR="00054C12">
        <w:rPr>
          <w:rFonts w:eastAsia="Calibri" w:cs="Times New Roman"/>
        </w:rPr>
        <w:tab/>
      </w:r>
      <w:r w:rsidR="00054C12">
        <w:rPr>
          <w:rFonts w:eastAsia="Calibri" w:cs="Times New Roman"/>
        </w:rPr>
        <w:tab/>
      </w:r>
      <w:r w:rsidR="00054C12">
        <w:rPr>
          <w:rFonts w:eastAsia="Calibri" w:cs="Times New Roman"/>
        </w:rPr>
        <w:tab/>
      </w:r>
      <w:r w:rsidR="00054C12">
        <w:rPr>
          <w:rFonts w:eastAsia="Calibri" w:cs="Times New Roman"/>
        </w:rPr>
        <w:tab/>
      </w:r>
      <w:r w:rsidR="00054C12">
        <w:rPr>
          <w:rFonts w:eastAsia="Calibri" w:cs="Times New Roman"/>
        </w:rPr>
        <w:tab/>
        <w:t>20</w:t>
      </w:r>
      <w:r w:rsidR="00B07EE5">
        <w:rPr>
          <w:rFonts w:eastAsia="Calibri" w:cs="Times New Roman"/>
        </w:rPr>
        <w:t>6</w:t>
      </w:r>
    </w:p>
    <w:p w:rsidR="002C7369" w:rsidRPr="002C7369" w:rsidRDefault="00054C12" w:rsidP="002C7369">
      <w:pPr>
        <w:spacing w:after="0"/>
        <w:rPr>
          <w:rFonts w:eastAsia="Calibri" w:cs="Times New Roman"/>
        </w:rPr>
      </w:pPr>
      <w:r>
        <w:rPr>
          <w:rFonts w:eastAsia="Calibri" w:cs="Times New Roman"/>
        </w:rPr>
        <w:t>References</w:t>
      </w:r>
      <w:r>
        <w:rPr>
          <w:rFonts w:eastAsia="Calibri" w:cs="Times New Roman"/>
        </w:rPr>
        <w:tab/>
      </w:r>
      <w:r>
        <w:rPr>
          <w:rFonts w:eastAsia="Calibri" w:cs="Times New Roman"/>
        </w:rPr>
        <w:tab/>
      </w:r>
      <w:r>
        <w:rPr>
          <w:rFonts w:eastAsia="Calibri" w:cs="Times New Roman"/>
        </w:rPr>
        <w:tab/>
      </w:r>
      <w:r>
        <w:rPr>
          <w:rFonts w:eastAsia="Calibri" w:cs="Times New Roman"/>
        </w:rPr>
        <w:tab/>
      </w:r>
      <w:r>
        <w:rPr>
          <w:rFonts w:eastAsia="Calibri" w:cs="Times New Roman"/>
        </w:rPr>
        <w:tab/>
      </w:r>
      <w:r>
        <w:rPr>
          <w:rFonts w:eastAsia="Calibri" w:cs="Times New Roman"/>
        </w:rPr>
        <w:tab/>
      </w:r>
      <w:r>
        <w:rPr>
          <w:rFonts w:eastAsia="Calibri" w:cs="Times New Roman"/>
        </w:rPr>
        <w:tab/>
      </w:r>
      <w:r>
        <w:rPr>
          <w:rFonts w:eastAsia="Calibri" w:cs="Times New Roman"/>
        </w:rPr>
        <w:tab/>
      </w:r>
      <w:r>
        <w:rPr>
          <w:rFonts w:eastAsia="Calibri" w:cs="Times New Roman"/>
        </w:rPr>
        <w:tab/>
      </w:r>
      <w:r>
        <w:rPr>
          <w:rFonts w:eastAsia="Calibri" w:cs="Times New Roman"/>
        </w:rPr>
        <w:tab/>
        <w:t>20</w:t>
      </w:r>
      <w:r w:rsidR="00B07EE5">
        <w:rPr>
          <w:rFonts w:eastAsia="Calibri" w:cs="Times New Roman"/>
        </w:rPr>
        <w:t>8</w:t>
      </w:r>
    </w:p>
    <w:p w:rsidR="002C7369" w:rsidRPr="002C7369" w:rsidRDefault="002C7369" w:rsidP="002C7369">
      <w:pPr>
        <w:spacing w:after="0"/>
        <w:rPr>
          <w:rFonts w:eastAsia="Calibri" w:cs="Times New Roman"/>
        </w:rPr>
      </w:pPr>
      <w:r w:rsidRPr="002C7369">
        <w:rPr>
          <w:rFonts w:eastAsia="Calibri" w:cs="Times New Roman"/>
        </w:rPr>
        <w:t>Appendix</w:t>
      </w:r>
      <w:r w:rsidR="005812AA">
        <w:rPr>
          <w:rFonts w:eastAsia="Calibri" w:cs="Times New Roman"/>
        </w:rPr>
        <w:t xml:space="preserve"> A</w:t>
      </w:r>
      <w:r w:rsidR="006F1964">
        <w:rPr>
          <w:rFonts w:eastAsia="Calibri" w:cs="Times New Roman"/>
        </w:rPr>
        <w:t>: Student Essay Prompt</w:t>
      </w:r>
      <w:r w:rsidR="006F1964">
        <w:rPr>
          <w:rFonts w:eastAsia="Calibri" w:cs="Times New Roman"/>
        </w:rPr>
        <w:tab/>
      </w:r>
      <w:r w:rsidR="006F1964">
        <w:rPr>
          <w:rFonts w:eastAsia="Calibri" w:cs="Times New Roman"/>
        </w:rPr>
        <w:tab/>
      </w:r>
      <w:r w:rsidR="006F1964">
        <w:rPr>
          <w:rFonts w:eastAsia="Calibri" w:cs="Times New Roman"/>
        </w:rPr>
        <w:tab/>
      </w:r>
      <w:r w:rsidR="006F1964">
        <w:rPr>
          <w:rFonts w:eastAsia="Calibri" w:cs="Times New Roman"/>
        </w:rPr>
        <w:tab/>
      </w:r>
      <w:r w:rsidR="006F1964">
        <w:rPr>
          <w:rFonts w:eastAsia="Calibri" w:cs="Times New Roman"/>
        </w:rPr>
        <w:tab/>
      </w:r>
      <w:r w:rsidR="006F1964">
        <w:rPr>
          <w:rFonts w:eastAsia="Calibri" w:cs="Times New Roman"/>
        </w:rPr>
        <w:tab/>
      </w:r>
      <w:r w:rsidR="006F1964">
        <w:rPr>
          <w:rFonts w:eastAsia="Calibri" w:cs="Times New Roman"/>
        </w:rPr>
        <w:tab/>
        <w:t>2</w:t>
      </w:r>
      <w:r w:rsidR="00B07EE5">
        <w:rPr>
          <w:rFonts w:eastAsia="Calibri" w:cs="Times New Roman"/>
        </w:rPr>
        <w:t>27</w:t>
      </w:r>
    </w:p>
    <w:p w:rsidR="002C7369" w:rsidRPr="002C7369" w:rsidRDefault="002C7369" w:rsidP="002C7369">
      <w:pPr>
        <w:spacing w:after="0"/>
        <w:rPr>
          <w:rFonts w:eastAsia="Calibri" w:cs="Times New Roman"/>
        </w:rPr>
      </w:pPr>
      <w:r w:rsidRPr="002C7369">
        <w:rPr>
          <w:rFonts w:eastAsia="Calibri" w:cs="Times New Roman"/>
        </w:rPr>
        <w:t>Appendix B: Teacher Obse</w:t>
      </w:r>
      <w:r w:rsidR="005812AA">
        <w:rPr>
          <w:rFonts w:eastAsia="Calibri" w:cs="Times New Roman"/>
        </w:rPr>
        <w:t>rv</w:t>
      </w:r>
      <w:r w:rsidR="006F1964">
        <w:rPr>
          <w:rFonts w:eastAsia="Calibri" w:cs="Times New Roman"/>
        </w:rPr>
        <w:t>ation Field Note Protocol</w:t>
      </w:r>
      <w:r w:rsidR="006F1964">
        <w:rPr>
          <w:rFonts w:eastAsia="Calibri" w:cs="Times New Roman"/>
        </w:rPr>
        <w:tab/>
      </w:r>
      <w:r w:rsidR="006F1964">
        <w:rPr>
          <w:rFonts w:eastAsia="Calibri" w:cs="Times New Roman"/>
        </w:rPr>
        <w:tab/>
      </w:r>
      <w:r w:rsidR="006F1964">
        <w:rPr>
          <w:rFonts w:eastAsia="Calibri" w:cs="Times New Roman"/>
        </w:rPr>
        <w:tab/>
      </w:r>
      <w:r w:rsidR="006F1964">
        <w:rPr>
          <w:rFonts w:eastAsia="Calibri" w:cs="Times New Roman"/>
        </w:rPr>
        <w:tab/>
        <w:t>2</w:t>
      </w:r>
      <w:r w:rsidR="00B07EE5">
        <w:rPr>
          <w:rFonts w:eastAsia="Calibri" w:cs="Times New Roman"/>
        </w:rPr>
        <w:t>28</w:t>
      </w:r>
    </w:p>
    <w:p w:rsidR="002C7369" w:rsidRPr="002C7369" w:rsidRDefault="002C7369" w:rsidP="002C7369">
      <w:pPr>
        <w:spacing w:after="0"/>
        <w:rPr>
          <w:rFonts w:eastAsia="Calibri" w:cs="Times New Roman"/>
        </w:rPr>
      </w:pPr>
      <w:r w:rsidRPr="002C7369">
        <w:rPr>
          <w:rFonts w:eastAsia="Calibri" w:cs="Times New Roman"/>
        </w:rPr>
        <w:t>Appendix C: Teac</w:t>
      </w:r>
      <w:r w:rsidR="005812AA">
        <w:rPr>
          <w:rFonts w:eastAsia="Calibri" w:cs="Times New Roman"/>
        </w:rPr>
        <w:t>he</w:t>
      </w:r>
      <w:r w:rsidR="006F1964">
        <w:rPr>
          <w:rFonts w:eastAsia="Calibri" w:cs="Times New Roman"/>
        </w:rPr>
        <w:t>r Observation Inventory</w:t>
      </w:r>
      <w:r w:rsidR="006F1964">
        <w:rPr>
          <w:rFonts w:eastAsia="Calibri" w:cs="Times New Roman"/>
        </w:rPr>
        <w:tab/>
      </w:r>
      <w:r w:rsidR="00EB7A60">
        <w:rPr>
          <w:rFonts w:eastAsia="Calibri" w:cs="Times New Roman"/>
        </w:rPr>
        <w:t xml:space="preserve"> and Authority Log</w:t>
      </w:r>
      <w:r w:rsidR="006F1964">
        <w:rPr>
          <w:rFonts w:eastAsia="Calibri" w:cs="Times New Roman"/>
        </w:rPr>
        <w:tab/>
      </w:r>
      <w:r w:rsidR="006F1964">
        <w:rPr>
          <w:rFonts w:eastAsia="Calibri" w:cs="Times New Roman"/>
        </w:rPr>
        <w:tab/>
      </w:r>
      <w:r w:rsidR="006F1964">
        <w:rPr>
          <w:rFonts w:eastAsia="Calibri" w:cs="Times New Roman"/>
        </w:rPr>
        <w:tab/>
        <w:t>2</w:t>
      </w:r>
      <w:r w:rsidR="00B07EE5">
        <w:rPr>
          <w:rFonts w:eastAsia="Calibri" w:cs="Times New Roman"/>
        </w:rPr>
        <w:t>29</w:t>
      </w:r>
    </w:p>
    <w:p w:rsidR="002C7369" w:rsidRPr="002C7369" w:rsidRDefault="002C7369" w:rsidP="002C7369">
      <w:pPr>
        <w:spacing w:after="0"/>
        <w:rPr>
          <w:rFonts w:eastAsia="Calibri" w:cs="Times New Roman"/>
        </w:rPr>
      </w:pPr>
      <w:r w:rsidRPr="002C7369">
        <w:rPr>
          <w:rFonts w:eastAsia="Calibri" w:cs="Times New Roman"/>
        </w:rPr>
        <w:t>Appendix D: T</w:t>
      </w:r>
      <w:r w:rsidR="005812AA">
        <w:rPr>
          <w:rFonts w:eastAsia="Calibri" w:cs="Times New Roman"/>
        </w:rPr>
        <w:t>eacher Int</w:t>
      </w:r>
      <w:r w:rsidR="006F1964">
        <w:rPr>
          <w:rFonts w:eastAsia="Calibri" w:cs="Times New Roman"/>
        </w:rPr>
        <w:t>erview Protocol</w:t>
      </w:r>
      <w:r w:rsidR="006F1964">
        <w:rPr>
          <w:rFonts w:eastAsia="Calibri" w:cs="Times New Roman"/>
        </w:rPr>
        <w:tab/>
      </w:r>
      <w:r w:rsidR="006F1964">
        <w:rPr>
          <w:rFonts w:eastAsia="Calibri" w:cs="Times New Roman"/>
        </w:rPr>
        <w:tab/>
      </w:r>
      <w:r w:rsidR="006F1964">
        <w:rPr>
          <w:rFonts w:eastAsia="Calibri" w:cs="Times New Roman"/>
        </w:rPr>
        <w:tab/>
      </w:r>
      <w:r w:rsidR="006F1964">
        <w:rPr>
          <w:rFonts w:eastAsia="Calibri" w:cs="Times New Roman"/>
        </w:rPr>
        <w:tab/>
      </w:r>
      <w:r w:rsidR="006F1964">
        <w:rPr>
          <w:rFonts w:eastAsia="Calibri" w:cs="Times New Roman"/>
        </w:rPr>
        <w:tab/>
      </w:r>
      <w:r w:rsidR="006F1964">
        <w:rPr>
          <w:rFonts w:eastAsia="Calibri" w:cs="Times New Roman"/>
        </w:rPr>
        <w:tab/>
        <w:t>2</w:t>
      </w:r>
      <w:r w:rsidR="00B07EE5">
        <w:rPr>
          <w:rFonts w:eastAsia="Calibri" w:cs="Times New Roman"/>
        </w:rPr>
        <w:t>32</w:t>
      </w:r>
    </w:p>
    <w:p w:rsidR="002C7369" w:rsidRPr="002C7369" w:rsidRDefault="002C7369" w:rsidP="002C7369">
      <w:pPr>
        <w:spacing w:after="0"/>
        <w:rPr>
          <w:rFonts w:eastAsia="Calibri" w:cs="Times New Roman"/>
        </w:rPr>
      </w:pPr>
      <w:r w:rsidRPr="002C7369">
        <w:rPr>
          <w:rFonts w:eastAsia="Calibri" w:cs="Times New Roman"/>
        </w:rPr>
        <w:t>Appendix E: Script - Invitation to Students to Pa</w:t>
      </w:r>
      <w:r w:rsidR="005812AA">
        <w:rPr>
          <w:rFonts w:eastAsia="Calibri" w:cs="Times New Roman"/>
        </w:rPr>
        <w:t>rt</w:t>
      </w:r>
      <w:r w:rsidR="006F1964">
        <w:rPr>
          <w:rFonts w:eastAsia="Calibri" w:cs="Times New Roman"/>
        </w:rPr>
        <w:t>icipate in Qualitative Study</w:t>
      </w:r>
      <w:r w:rsidR="006F1964">
        <w:rPr>
          <w:rFonts w:eastAsia="Calibri" w:cs="Times New Roman"/>
        </w:rPr>
        <w:tab/>
        <w:t>2</w:t>
      </w:r>
      <w:r w:rsidR="00B07EE5">
        <w:rPr>
          <w:rFonts w:eastAsia="Calibri" w:cs="Times New Roman"/>
        </w:rPr>
        <w:t>35</w:t>
      </w:r>
    </w:p>
    <w:p w:rsidR="002C7369" w:rsidRPr="002C7369" w:rsidRDefault="002C7369" w:rsidP="002C7369">
      <w:pPr>
        <w:spacing w:after="0"/>
        <w:rPr>
          <w:rFonts w:eastAsia="Calibri" w:cs="Times New Roman"/>
        </w:rPr>
      </w:pPr>
      <w:r w:rsidRPr="002C7369">
        <w:rPr>
          <w:rFonts w:eastAsia="Calibri" w:cs="Times New Roman"/>
        </w:rPr>
        <w:t>Appendix F: Script - Invitation to Teachers to Pa</w:t>
      </w:r>
      <w:r w:rsidR="005812AA">
        <w:rPr>
          <w:rFonts w:eastAsia="Calibri" w:cs="Times New Roman"/>
        </w:rPr>
        <w:t>rt</w:t>
      </w:r>
      <w:r w:rsidR="006F1964">
        <w:rPr>
          <w:rFonts w:eastAsia="Calibri" w:cs="Times New Roman"/>
        </w:rPr>
        <w:t>icipate in Qualitative Study</w:t>
      </w:r>
      <w:r w:rsidR="006F1964">
        <w:rPr>
          <w:rFonts w:eastAsia="Calibri" w:cs="Times New Roman"/>
        </w:rPr>
        <w:tab/>
        <w:t>2</w:t>
      </w:r>
      <w:r w:rsidR="00B07EE5">
        <w:rPr>
          <w:rFonts w:eastAsia="Calibri" w:cs="Times New Roman"/>
        </w:rPr>
        <w:t>36</w:t>
      </w:r>
    </w:p>
    <w:p w:rsidR="002C7369" w:rsidRPr="002C7369" w:rsidRDefault="002C7369" w:rsidP="002C7369">
      <w:pPr>
        <w:spacing w:after="0"/>
        <w:rPr>
          <w:rFonts w:eastAsia="Calibri" w:cs="Times New Roman"/>
        </w:rPr>
      </w:pPr>
      <w:r w:rsidRPr="002C7369">
        <w:rPr>
          <w:rFonts w:eastAsia="Calibri" w:cs="Times New Roman"/>
        </w:rPr>
        <w:t>Appendix G: Codebook for Conten</w:t>
      </w:r>
      <w:r w:rsidR="005812AA">
        <w:rPr>
          <w:rFonts w:eastAsia="Calibri" w:cs="Times New Roman"/>
        </w:rPr>
        <w:t>t Analysis of Student Essays</w:t>
      </w:r>
      <w:r w:rsidR="005812AA">
        <w:rPr>
          <w:rFonts w:eastAsia="Calibri" w:cs="Times New Roman"/>
        </w:rPr>
        <w:tab/>
      </w:r>
      <w:r w:rsidR="005812AA">
        <w:rPr>
          <w:rFonts w:eastAsia="Calibri" w:cs="Times New Roman"/>
        </w:rPr>
        <w:tab/>
      </w:r>
      <w:r w:rsidR="005812AA">
        <w:rPr>
          <w:rFonts w:eastAsia="Calibri" w:cs="Times New Roman"/>
        </w:rPr>
        <w:tab/>
        <w:t>2</w:t>
      </w:r>
      <w:r w:rsidR="00B07EE5">
        <w:rPr>
          <w:rFonts w:eastAsia="Calibri" w:cs="Times New Roman"/>
        </w:rPr>
        <w:t>38</w:t>
      </w:r>
    </w:p>
    <w:p w:rsidR="002C7369" w:rsidRPr="002C7369" w:rsidRDefault="002C7369" w:rsidP="002C7369">
      <w:pPr>
        <w:spacing w:after="0"/>
        <w:ind w:left="720" w:hanging="720"/>
        <w:rPr>
          <w:rFonts w:eastAsia="Calibri" w:cs="Times New Roman"/>
        </w:rPr>
      </w:pPr>
      <w:r w:rsidRPr="002C7369">
        <w:rPr>
          <w:rFonts w:eastAsia="Calibri" w:cs="Times New Roman"/>
        </w:rPr>
        <w:t>Appendix H: Teacher Ranking Worksheet</w:t>
      </w:r>
      <w:r w:rsidRPr="002C7369">
        <w:rPr>
          <w:rFonts w:eastAsia="Calibri" w:cs="Times New Roman"/>
        </w:rPr>
        <w:tab/>
      </w:r>
      <w:r w:rsidRPr="002C7369">
        <w:rPr>
          <w:rFonts w:eastAsia="Calibri" w:cs="Times New Roman"/>
        </w:rPr>
        <w:tab/>
      </w:r>
      <w:r w:rsidRPr="002C7369">
        <w:rPr>
          <w:rFonts w:eastAsia="Calibri" w:cs="Times New Roman"/>
        </w:rPr>
        <w:tab/>
      </w:r>
      <w:r w:rsidRPr="002C7369">
        <w:rPr>
          <w:rFonts w:eastAsia="Calibri" w:cs="Times New Roman"/>
        </w:rPr>
        <w:tab/>
      </w:r>
      <w:r w:rsidRPr="002C7369">
        <w:rPr>
          <w:rFonts w:eastAsia="Calibri" w:cs="Times New Roman"/>
        </w:rPr>
        <w:tab/>
      </w:r>
      <w:r w:rsidRPr="002C7369">
        <w:rPr>
          <w:rFonts w:eastAsia="Calibri" w:cs="Times New Roman"/>
        </w:rPr>
        <w:tab/>
      </w:r>
      <w:r w:rsidR="006F1964">
        <w:rPr>
          <w:rFonts w:eastAsia="Calibri" w:cs="Times New Roman"/>
        </w:rPr>
        <w:t>2</w:t>
      </w:r>
      <w:r w:rsidR="00B07EE5">
        <w:rPr>
          <w:rFonts w:eastAsia="Calibri" w:cs="Times New Roman"/>
        </w:rPr>
        <w:t>48</w:t>
      </w:r>
    </w:p>
    <w:p w:rsidR="002C7369" w:rsidRPr="002C7369" w:rsidRDefault="002C7369" w:rsidP="002C7369">
      <w:pPr>
        <w:spacing w:after="0"/>
        <w:ind w:left="720" w:hanging="720"/>
        <w:rPr>
          <w:rFonts w:eastAsia="Calibri" w:cs="Times New Roman"/>
        </w:rPr>
      </w:pPr>
      <w:r w:rsidRPr="002C7369">
        <w:rPr>
          <w:rFonts w:eastAsia="Calibri" w:cs="Times New Roman"/>
        </w:rPr>
        <w:t>Appendix I: Codebook for Ana</w:t>
      </w:r>
      <w:r w:rsidR="005812AA">
        <w:rPr>
          <w:rFonts w:eastAsia="Calibri" w:cs="Times New Roman"/>
        </w:rPr>
        <w:t>ly</w:t>
      </w:r>
      <w:r w:rsidR="006F1964">
        <w:rPr>
          <w:rFonts w:eastAsia="Calibri" w:cs="Times New Roman"/>
        </w:rPr>
        <w:t>sis of Teacher Interviews</w:t>
      </w:r>
      <w:r w:rsidR="006F1964">
        <w:rPr>
          <w:rFonts w:eastAsia="Calibri" w:cs="Times New Roman"/>
        </w:rPr>
        <w:tab/>
      </w:r>
      <w:r w:rsidR="006F1964">
        <w:rPr>
          <w:rFonts w:eastAsia="Calibri" w:cs="Times New Roman"/>
        </w:rPr>
        <w:tab/>
      </w:r>
      <w:r w:rsidR="006F1964">
        <w:rPr>
          <w:rFonts w:eastAsia="Calibri" w:cs="Times New Roman"/>
        </w:rPr>
        <w:tab/>
      </w:r>
      <w:r w:rsidR="006F1964">
        <w:rPr>
          <w:rFonts w:eastAsia="Calibri" w:cs="Times New Roman"/>
        </w:rPr>
        <w:tab/>
        <w:t>2</w:t>
      </w:r>
      <w:r w:rsidR="00B07EE5">
        <w:rPr>
          <w:rFonts w:eastAsia="Calibri" w:cs="Times New Roman"/>
        </w:rPr>
        <w:t>49</w:t>
      </w:r>
    </w:p>
    <w:p w:rsidR="002C7369" w:rsidRPr="002C7369" w:rsidRDefault="002C7369" w:rsidP="002C7369">
      <w:pPr>
        <w:spacing w:after="0"/>
        <w:rPr>
          <w:rFonts w:eastAsia="Calibri" w:cs="Times New Roman"/>
        </w:rPr>
      </w:pPr>
      <w:r w:rsidRPr="002C7369">
        <w:rPr>
          <w:rFonts w:eastAsia="Calibri" w:cs="Times New Roman"/>
        </w:rPr>
        <w:t>Appendix J</w:t>
      </w:r>
      <w:r w:rsidR="005812AA">
        <w:rPr>
          <w:rFonts w:eastAsia="Calibri" w:cs="Times New Roman"/>
        </w:rPr>
        <w:t xml:space="preserve">: </w:t>
      </w:r>
      <w:r w:rsidR="006F1964">
        <w:rPr>
          <w:rFonts w:eastAsia="Calibri" w:cs="Times New Roman"/>
        </w:rPr>
        <w:t>Subjectivity Statement</w:t>
      </w:r>
      <w:r w:rsidR="006F1964">
        <w:rPr>
          <w:rFonts w:eastAsia="Calibri" w:cs="Times New Roman"/>
        </w:rPr>
        <w:tab/>
      </w:r>
      <w:r w:rsidR="006F1964">
        <w:rPr>
          <w:rFonts w:eastAsia="Calibri" w:cs="Times New Roman"/>
        </w:rPr>
        <w:tab/>
      </w:r>
      <w:r w:rsidR="006F1964">
        <w:rPr>
          <w:rFonts w:eastAsia="Calibri" w:cs="Times New Roman"/>
        </w:rPr>
        <w:tab/>
      </w:r>
      <w:r w:rsidR="006F1964">
        <w:rPr>
          <w:rFonts w:eastAsia="Calibri" w:cs="Times New Roman"/>
        </w:rPr>
        <w:tab/>
      </w:r>
      <w:r w:rsidR="006F1964">
        <w:rPr>
          <w:rFonts w:eastAsia="Calibri" w:cs="Times New Roman"/>
        </w:rPr>
        <w:tab/>
      </w:r>
      <w:r w:rsidR="006F1964">
        <w:rPr>
          <w:rFonts w:eastAsia="Calibri" w:cs="Times New Roman"/>
        </w:rPr>
        <w:tab/>
      </w:r>
      <w:r w:rsidR="006F1964">
        <w:rPr>
          <w:rFonts w:eastAsia="Calibri" w:cs="Times New Roman"/>
        </w:rPr>
        <w:tab/>
        <w:t>2</w:t>
      </w:r>
      <w:r w:rsidR="00B07EE5">
        <w:rPr>
          <w:rFonts w:eastAsia="Calibri" w:cs="Times New Roman"/>
        </w:rPr>
        <w:t>70</w:t>
      </w:r>
    </w:p>
    <w:p w:rsidR="002C7369" w:rsidRPr="002C7369" w:rsidRDefault="002C7369" w:rsidP="002C7369">
      <w:pPr>
        <w:spacing w:after="0"/>
        <w:rPr>
          <w:rFonts w:eastAsia="Calibri" w:cs="Times New Roman"/>
        </w:rPr>
      </w:pPr>
      <w:r w:rsidRPr="002C7369">
        <w:rPr>
          <w:rFonts w:eastAsia="Calibri" w:cs="Times New Roman"/>
        </w:rPr>
        <w:t>Appendix K: InTASC (</w:t>
      </w:r>
      <w:r w:rsidR="005812AA">
        <w:rPr>
          <w:rFonts w:eastAsia="Calibri" w:cs="Times New Roman"/>
        </w:rPr>
        <w:t>20</w:t>
      </w:r>
      <w:r w:rsidR="006F1964">
        <w:rPr>
          <w:rFonts w:eastAsia="Calibri" w:cs="Times New Roman"/>
        </w:rPr>
        <w:t>11) Standards, pp. 10-19</w:t>
      </w:r>
      <w:r w:rsidR="006F1964">
        <w:rPr>
          <w:rFonts w:eastAsia="Calibri" w:cs="Times New Roman"/>
        </w:rPr>
        <w:tab/>
      </w:r>
      <w:r w:rsidR="006F1964">
        <w:rPr>
          <w:rFonts w:eastAsia="Calibri" w:cs="Times New Roman"/>
        </w:rPr>
        <w:tab/>
      </w:r>
      <w:r w:rsidR="006F1964">
        <w:rPr>
          <w:rFonts w:eastAsia="Calibri" w:cs="Times New Roman"/>
        </w:rPr>
        <w:tab/>
      </w:r>
      <w:r w:rsidR="006F1964">
        <w:rPr>
          <w:rFonts w:eastAsia="Calibri" w:cs="Times New Roman"/>
        </w:rPr>
        <w:tab/>
      </w:r>
      <w:r w:rsidR="006F1964">
        <w:rPr>
          <w:rFonts w:eastAsia="Calibri" w:cs="Times New Roman"/>
        </w:rPr>
        <w:tab/>
        <w:t>2</w:t>
      </w:r>
      <w:r w:rsidR="00B07EE5">
        <w:rPr>
          <w:rFonts w:eastAsia="Calibri" w:cs="Times New Roman"/>
        </w:rPr>
        <w:t>73</w:t>
      </w:r>
    </w:p>
    <w:p w:rsidR="002C7369" w:rsidRPr="002C7369" w:rsidRDefault="002C7369" w:rsidP="002C7369">
      <w:pPr>
        <w:spacing w:after="0"/>
        <w:rPr>
          <w:rFonts w:eastAsia="Calibri" w:cs="Times New Roman"/>
        </w:rPr>
      </w:pPr>
      <w:r w:rsidRPr="002C7369">
        <w:rPr>
          <w:rFonts w:eastAsia="Calibri" w:cs="Times New Roman"/>
        </w:rPr>
        <w:t>Appendix L: Tulsa Teacher Leader Effect</w:t>
      </w:r>
      <w:r w:rsidR="005812AA">
        <w:rPr>
          <w:rFonts w:eastAsia="Calibri" w:cs="Times New Roman"/>
        </w:rPr>
        <w:t>iven</w:t>
      </w:r>
      <w:r w:rsidR="006F1964">
        <w:rPr>
          <w:rFonts w:eastAsia="Calibri" w:cs="Times New Roman"/>
        </w:rPr>
        <w:t>ess Framework: Dimension 6</w:t>
      </w:r>
      <w:r w:rsidR="006F1964">
        <w:rPr>
          <w:rFonts w:eastAsia="Calibri" w:cs="Times New Roman"/>
        </w:rPr>
        <w:tab/>
        <w:t>2</w:t>
      </w:r>
      <w:r w:rsidR="00B07EE5">
        <w:rPr>
          <w:rFonts w:eastAsia="Calibri" w:cs="Times New Roman"/>
        </w:rPr>
        <w:t>83</w:t>
      </w:r>
    </w:p>
    <w:p w:rsidR="002C7369" w:rsidRPr="002C7369" w:rsidRDefault="002C7369" w:rsidP="002C7369">
      <w:pPr>
        <w:spacing w:after="0"/>
        <w:rPr>
          <w:rFonts w:eastAsia="Calibri" w:cs="Times New Roman"/>
        </w:rPr>
      </w:pPr>
      <w:r w:rsidRPr="002C7369">
        <w:rPr>
          <w:rFonts w:eastAsia="Calibri" w:cs="Times New Roman"/>
        </w:rPr>
        <w:t>Appendix M: Marzano Protocol</w:t>
      </w:r>
      <w:r w:rsidR="005812AA">
        <w:rPr>
          <w:rFonts w:eastAsia="Calibri" w:cs="Times New Roman"/>
        </w:rPr>
        <w:t xml:space="preserve">: </w:t>
      </w:r>
      <w:r w:rsidR="006F1964">
        <w:rPr>
          <w:rFonts w:eastAsia="Calibri" w:cs="Times New Roman"/>
        </w:rPr>
        <w:t>Design Questions #8 and #9</w:t>
      </w:r>
      <w:r w:rsidR="006F1964">
        <w:rPr>
          <w:rFonts w:eastAsia="Calibri" w:cs="Times New Roman"/>
        </w:rPr>
        <w:tab/>
      </w:r>
      <w:r w:rsidR="006F1964">
        <w:rPr>
          <w:rFonts w:eastAsia="Calibri" w:cs="Times New Roman"/>
        </w:rPr>
        <w:tab/>
      </w:r>
      <w:r w:rsidR="006F1964">
        <w:rPr>
          <w:rFonts w:eastAsia="Calibri" w:cs="Times New Roman"/>
        </w:rPr>
        <w:tab/>
        <w:t>2</w:t>
      </w:r>
      <w:r w:rsidR="00B07EE5">
        <w:rPr>
          <w:rFonts w:eastAsia="Calibri" w:cs="Times New Roman"/>
        </w:rPr>
        <w:t>84</w:t>
      </w:r>
    </w:p>
    <w:p w:rsidR="002C7369" w:rsidRPr="002C7369" w:rsidRDefault="002C7369" w:rsidP="002C7369">
      <w:pPr>
        <w:spacing w:after="0"/>
        <w:rPr>
          <w:rFonts w:eastAsia="Calibri" w:cs="Times New Roman"/>
        </w:rPr>
      </w:pPr>
      <w:r w:rsidRPr="002C7369">
        <w:rPr>
          <w:rFonts w:eastAsia="Calibri" w:cs="Times New Roman"/>
        </w:rPr>
        <w:tab/>
      </w:r>
    </w:p>
    <w:p w:rsidR="002C7369" w:rsidRPr="002C7369" w:rsidRDefault="002C7369" w:rsidP="002C7369">
      <w:pPr>
        <w:spacing w:after="0"/>
        <w:rPr>
          <w:rFonts w:eastAsia="Calibri" w:cs="Times New Roman"/>
        </w:rPr>
      </w:pPr>
      <w:r w:rsidRPr="002C7369">
        <w:rPr>
          <w:rFonts w:eastAsia="Calibri" w:cs="Times New Roman"/>
        </w:rPr>
        <w:tab/>
      </w:r>
    </w:p>
    <w:p w:rsidR="002C7369" w:rsidRPr="002C7369" w:rsidRDefault="002C7369" w:rsidP="002C7369">
      <w:pPr>
        <w:spacing w:after="0"/>
        <w:rPr>
          <w:rFonts w:eastAsia="Calibri" w:cs="Times New Roman"/>
        </w:rPr>
      </w:pPr>
      <w:r w:rsidRPr="002C7369">
        <w:rPr>
          <w:rFonts w:eastAsia="Calibri" w:cs="Times New Roman"/>
        </w:rPr>
        <w:tab/>
      </w:r>
    </w:p>
    <w:p w:rsidR="002C7369" w:rsidRPr="002C7369" w:rsidRDefault="002C7369" w:rsidP="002C7369">
      <w:pPr>
        <w:spacing w:after="0"/>
        <w:rPr>
          <w:rFonts w:eastAsia="Calibri" w:cs="Times New Roman"/>
        </w:rPr>
      </w:pPr>
    </w:p>
    <w:p w:rsidR="00410044" w:rsidRDefault="00CE6598" w:rsidP="00CE1378">
      <w:pPr>
        <w:rPr>
          <w:rFonts w:asciiTheme="minorHAnsi" w:hAnsiTheme="minorHAnsi" w:cstheme="minorHAnsi"/>
        </w:rPr>
      </w:pPr>
      <w:r w:rsidRPr="00E614FB">
        <w:rPr>
          <w:rFonts w:asciiTheme="minorHAnsi" w:hAnsiTheme="minorHAnsi" w:cstheme="minorHAnsi"/>
        </w:rPr>
        <w:t xml:space="preserve"> </w:t>
      </w:r>
      <w:r w:rsidR="00410044" w:rsidRPr="00E614FB">
        <w:rPr>
          <w:rFonts w:asciiTheme="minorHAnsi" w:hAnsiTheme="minorHAnsi" w:cstheme="minorHAnsi"/>
        </w:rPr>
        <w:br w:type="page"/>
      </w:r>
    </w:p>
    <w:p w:rsidR="00CE6598" w:rsidRPr="00F54EBB" w:rsidRDefault="00F54EBB" w:rsidP="00F54EBB">
      <w:pPr>
        <w:jc w:val="center"/>
        <w:rPr>
          <w:rFonts w:asciiTheme="minorHAnsi" w:hAnsiTheme="minorHAnsi" w:cstheme="minorHAnsi"/>
          <w:b/>
        </w:rPr>
      </w:pPr>
      <w:r w:rsidRPr="00F54EBB">
        <w:rPr>
          <w:rFonts w:asciiTheme="minorHAnsi" w:hAnsiTheme="minorHAnsi" w:cstheme="minorHAnsi"/>
          <w:b/>
        </w:rPr>
        <w:lastRenderedPageBreak/>
        <w:t>List of Tables</w:t>
      </w:r>
    </w:p>
    <w:p w:rsidR="0075112A" w:rsidRDefault="00D94E23" w:rsidP="00653F7B">
      <w:pPr>
        <w:spacing w:after="0"/>
        <w:rPr>
          <w:rFonts w:eastAsia="Times New Roman" w:cs="Times New Roman"/>
        </w:rPr>
      </w:pPr>
      <w:r w:rsidRPr="00D94E23">
        <w:rPr>
          <w:rFonts w:eastAsia="Times New Roman" w:cs="Times New Roman"/>
        </w:rPr>
        <w:t>Table 3.</w:t>
      </w:r>
      <w:r w:rsidR="001D5496">
        <w:rPr>
          <w:rFonts w:eastAsia="Times New Roman" w:cs="Times New Roman"/>
        </w:rPr>
        <w:t>1</w:t>
      </w:r>
      <w:r w:rsidR="001D5496" w:rsidRPr="00D94E23">
        <w:rPr>
          <w:rFonts w:eastAsia="Times New Roman" w:cs="Times New Roman"/>
        </w:rPr>
        <w:t xml:space="preserve"> </w:t>
      </w:r>
      <w:r w:rsidR="0075112A">
        <w:rPr>
          <w:rFonts w:cs="Times New Roman"/>
        </w:rPr>
        <w:t>Sequence of Data Collection and Data Analysis Procedures</w:t>
      </w:r>
      <w:r w:rsidR="0075112A">
        <w:rPr>
          <w:rFonts w:cs="Times New Roman"/>
        </w:rPr>
        <w:tab/>
      </w:r>
      <w:r w:rsidR="0075112A">
        <w:rPr>
          <w:rFonts w:cs="Times New Roman"/>
        </w:rPr>
        <w:tab/>
      </w:r>
      <w:r w:rsidR="00B07EE5">
        <w:rPr>
          <w:rFonts w:cs="Times New Roman"/>
        </w:rPr>
        <w:t>64</w:t>
      </w:r>
    </w:p>
    <w:p w:rsidR="00D94E23" w:rsidRDefault="0075112A" w:rsidP="00653F7B">
      <w:pPr>
        <w:spacing w:after="0"/>
        <w:rPr>
          <w:rFonts w:eastAsia="Times New Roman" w:cs="Times New Roman"/>
        </w:rPr>
      </w:pPr>
      <w:r>
        <w:rPr>
          <w:rFonts w:eastAsia="Times New Roman" w:cs="Times New Roman"/>
        </w:rPr>
        <w:t xml:space="preserve">Table 3.2 </w:t>
      </w:r>
      <w:r w:rsidR="00EB7A60">
        <w:rPr>
          <w:rFonts w:eastAsia="Times New Roman" w:cs="Times New Roman"/>
        </w:rPr>
        <w:t>Categorization of Teachers Based on Effectiveness Level</w:t>
      </w:r>
      <w:r w:rsidR="00EB7A60" w:rsidRPr="00D94E23" w:rsidDel="00EB7A60">
        <w:rPr>
          <w:rFonts w:eastAsia="Times New Roman" w:cs="Times New Roman"/>
        </w:rPr>
        <w:t xml:space="preserve"> </w:t>
      </w:r>
      <w:r w:rsidR="008E0CC2">
        <w:rPr>
          <w:rFonts w:eastAsia="Times New Roman" w:cs="Times New Roman"/>
        </w:rPr>
        <w:tab/>
      </w:r>
      <w:r w:rsidR="008E0CC2">
        <w:rPr>
          <w:rFonts w:eastAsia="Times New Roman" w:cs="Times New Roman"/>
        </w:rPr>
        <w:tab/>
      </w:r>
      <w:r w:rsidR="00B07EE5">
        <w:rPr>
          <w:rFonts w:eastAsia="Times New Roman" w:cs="Times New Roman"/>
        </w:rPr>
        <w:t>77</w:t>
      </w:r>
    </w:p>
    <w:p w:rsidR="001D5496" w:rsidRPr="00D94E23" w:rsidRDefault="0075112A" w:rsidP="00653F7B">
      <w:pPr>
        <w:spacing w:after="0"/>
        <w:rPr>
          <w:rFonts w:eastAsia="Times New Roman" w:cs="Times New Roman"/>
        </w:rPr>
      </w:pPr>
      <w:r>
        <w:rPr>
          <w:rFonts w:eastAsia="Times New Roman" w:cs="Times New Roman"/>
        </w:rPr>
        <w:t>Table 3.3</w:t>
      </w:r>
      <w:r w:rsidR="001D5496">
        <w:rPr>
          <w:rFonts w:eastAsia="Times New Roman" w:cs="Times New Roman"/>
        </w:rPr>
        <w:t xml:space="preserve"> </w:t>
      </w:r>
      <w:r w:rsidR="00EB7A60" w:rsidRPr="00D94E23">
        <w:rPr>
          <w:rFonts w:eastAsia="Times New Roman" w:cs="Times New Roman"/>
        </w:rPr>
        <w:t>Categorization of Teachers Based on Authority Type</w:t>
      </w:r>
      <w:r w:rsidR="001D5496">
        <w:rPr>
          <w:rFonts w:eastAsia="Times New Roman" w:cs="Times New Roman"/>
        </w:rPr>
        <w:tab/>
      </w:r>
      <w:r w:rsidR="001D5496">
        <w:rPr>
          <w:rFonts w:eastAsia="Times New Roman" w:cs="Times New Roman"/>
        </w:rPr>
        <w:tab/>
      </w:r>
      <w:r w:rsidR="001D5496">
        <w:rPr>
          <w:rFonts w:eastAsia="Times New Roman" w:cs="Times New Roman"/>
        </w:rPr>
        <w:tab/>
      </w:r>
      <w:r w:rsidR="00B07EE5">
        <w:rPr>
          <w:rFonts w:eastAsia="Times New Roman" w:cs="Times New Roman"/>
        </w:rPr>
        <w:t>81</w:t>
      </w:r>
    </w:p>
    <w:p w:rsidR="00D94E23" w:rsidRDefault="00D94E23" w:rsidP="00F54EBB">
      <w:pPr>
        <w:spacing w:after="0" w:line="480" w:lineRule="auto"/>
        <w:rPr>
          <w:rFonts w:asciiTheme="minorHAnsi" w:hAnsiTheme="minorHAnsi" w:cstheme="minorHAnsi"/>
        </w:rPr>
      </w:pPr>
    </w:p>
    <w:p w:rsidR="00410044" w:rsidRPr="00E614FB" w:rsidRDefault="00410044" w:rsidP="00F54EBB">
      <w:pPr>
        <w:spacing w:after="0" w:line="480" w:lineRule="auto"/>
        <w:rPr>
          <w:rFonts w:asciiTheme="minorHAnsi" w:hAnsiTheme="minorHAnsi" w:cstheme="minorHAnsi"/>
        </w:rPr>
      </w:pPr>
      <w:r w:rsidRPr="00E614FB">
        <w:rPr>
          <w:rFonts w:asciiTheme="minorHAnsi" w:hAnsiTheme="minorHAnsi" w:cstheme="minorHAnsi"/>
        </w:rPr>
        <w:br w:type="page"/>
      </w:r>
    </w:p>
    <w:p w:rsidR="00F76B9B" w:rsidRPr="004B5C2F" w:rsidRDefault="004B5C2F" w:rsidP="004B5C2F">
      <w:pPr>
        <w:spacing w:after="0" w:line="480" w:lineRule="auto"/>
        <w:jc w:val="center"/>
        <w:rPr>
          <w:rFonts w:asciiTheme="minorHAnsi" w:hAnsiTheme="minorHAnsi" w:cstheme="minorHAnsi"/>
          <w:b/>
        </w:rPr>
      </w:pPr>
      <w:r w:rsidRPr="004B5C2F">
        <w:rPr>
          <w:rFonts w:asciiTheme="minorHAnsi" w:hAnsiTheme="minorHAnsi" w:cstheme="minorHAnsi"/>
          <w:b/>
        </w:rPr>
        <w:lastRenderedPageBreak/>
        <w:t>List of Figures</w:t>
      </w:r>
    </w:p>
    <w:p w:rsidR="00D94E23" w:rsidRDefault="00D94E23" w:rsidP="00EE4C34">
      <w:pPr>
        <w:spacing w:after="0"/>
        <w:rPr>
          <w:rFonts w:eastAsia="Times New Roman" w:cs="Times New Roman"/>
        </w:rPr>
      </w:pPr>
      <w:r w:rsidRPr="00EC4B1E">
        <w:rPr>
          <w:rFonts w:eastAsia="Times New Roman" w:cs="Times New Roman"/>
        </w:rPr>
        <w:t xml:space="preserve">Figure 2.1: </w:t>
      </w:r>
      <w:r>
        <w:rPr>
          <w:rFonts w:eastAsia="Times New Roman" w:cs="Times New Roman"/>
        </w:rPr>
        <w:t xml:space="preserve">Development of Legitimate </w:t>
      </w:r>
      <w:r w:rsidRPr="00EC4B1E">
        <w:rPr>
          <w:rFonts w:eastAsia="Times New Roman" w:cs="Times New Roman"/>
        </w:rPr>
        <w:t xml:space="preserve">Teacher </w:t>
      </w:r>
      <w:r>
        <w:rPr>
          <w:rFonts w:eastAsia="Times New Roman" w:cs="Times New Roman"/>
        </w:rPr>
        <w:t xml:space="preserve">Authority in the TSR Leading </w:t>
      </w:r>
      <w:r>
        <w:rPr>
          <w:rFonts w:eastAsia="Times New Roman" w:cs="Times New Roman"/>
        </w:rPr>
        <w:tab/>
      </w:r>
    </w:p>
    <w:p w:rsidR="004B5C2F" w:rsidRDefault="00D94E23" w:rsidP="00EE4C34">
      <w:pPr>
        <w:spacing w:after="0"/>
        <w:ind w:left="720" w:firstLine="720"/>
        <w:rPr>
          <w:rFonts w:asciiTheme="minorHAnsi" w:hAnsiTheme="minorHAnsi" w:cstheme="minorHAnsi"/>
        </w:rPr>
      </w:pPr>
      <w:r>
        <w:rPr>
          <w:rFonts w:eastAsia="Times New Roman" w:cs="Times New Roman"/>
        </w:rPr>
        <w:t xml:space="preserve">to </w:t>
      </w:r>
      <w:r w:rsidRPr="00EC4B1E">
        <w:rPr>
          <w:rFonts w:eastAsia="Times New Roman" w:cs="Times New Roman"/>
        </w:rPr>
        <w:t>Teacher Effectiveness</w:t>
      </w:r>
      <w:r>
        <w:rPr>
          <w:rFonts w:asciiTheme="minorHAnsi" w:hAnsiTheme="minorHAnsi" w:cstheme="minorHAnsi"/>
        </w:rPr>
        <w:tab/>
      </w:r>
      <w:r w:rsidR="00417ECE">
        <w:rPr>
          <w:rFonts w:asciiTheme="minorHAnsi" w:hAnsiTheme="minorHAnsi" w:cstheme="minorHAnsi"/>
        </w:rPr>
        <w:tab/>
      </w:r>
      <w:r w:rsidR="00417ECE">
        <w:rPr>
          <w:rFonts w:asciiTheme="minorHAnsi" w:hAnsiTheme="minorHAnsi" w:cstheme="minorHAnsi"/>
        </w:rPr>
        <w:tab/>
      </w:r>
      <w:r w:rsidR="00417ECE">
        <w:rPr>
          <w:rFonts w:asciiTheme="minorHAnsi" w:hAnsiTheme="minorHAnsi" w:cstheme="minorHAnsi"/>
        </w:rPr>
        <w:tab/>
      </w:r>
      <w:r w:rsidR="00417ECE">
        <w:rPr>
          <w:rFonts w:asciiTheme="minorHAnsi" w:hAnsiTheme="minorHAnsi" w:cstheme="minorHAnsi"/>
        </w:rPr>
        <w:tab/>
      </w:r>
      <w:r w:rsidR="00417ECE">
        <w:rPr>
          <w:rFonts w:asciiTheme="minorHAnsi" w:hAnsiTheme="minorHAnsi" w:cstheme="minorHAnsi"/>
        </w:rPr>
        <w:tab/>
      </w:r>
      <w:r w:rsidR="00417ECE">
        <w:rPr>
          <w:rFonts w:eastAsia="Times New Roman" w:cs="Times New Roman"/>
        </w:rPr>
        <w:t>4</w:t>
      </w:r>
      <w:r w:rsidR="0068504D">
        <w:rPr>
          <w:rFonts w:eastAsia="Times New Roman" w:cs="Times New Roman"/>
        </w:rPr>
        <w:t>9</w:t>
      </w:r>
    </w:p>
    <w:p w:rsidR="00D94E23" w:rsidRDefault="00D94E23" w:rsidP="00EE4C34">
      <w:pPr>
        <w:spacing w:after="0"/>
        <w:rPr>
          <w:rFonts w:eastAsia="Times New Roman" w:cs="Times New Roman"/>
        </w:rPr>
      </w:pPr>
      <w:r w:rsidRPr="00EC4B1E">
        <w:rPr>
          <w:rFonts w:eastAsia="Times New Roman" w:cs="Times New Roman"/>
        </w:rPr>
        <w:t xml:space="preserve">Figure </w:t>
      </w:r>
      <w:r>
        <w:rPr>
          <w:rFonts w:eastAsia="Times New Roman" w:cs="Times New Roman"/>
        </w:rPr>
        <w:t>5</w:t>
      </w:r>
      <w:r w:rsidRPr="00EC4B1E">
        <w:rPr>
          <w:rFonts w:eastAsia="Times New Roman" w:cs="Times New Roman"/>
        </w:rPr>
        <w:t xml:space="preserve">.1: </w:t>
      </w:r>
      <w:r>
        <w:rPr>
          <w:rFonts w:eastAsia="Times New Roman" w:cs="Times New Roman"/>
        </w:rPr>
        <w:t xml:space="preserve">Development of Legitimate </w:t>
      </w:r>
      <w:r w:rsidRPr="00EC4B1E">
        <w:rPr>
          <w:rFonts w:eastAsia="Times New Roman" w:cs="Times New Roman"/>
        </w:rPr>
        <w:t>Teacher Authority in the TSR Leadi</w:t>
      </w:r>
      <w:r>
        <w:rPr>
          <w:rFonts w:eastAsia="Times New Roman" w:cs="Times New Roman"/>
        </w:rPr>
        <w:t xml:space="preserve">ng </w:t>
      </w:r>
      <w:r>
        <w:rPr>
          <w:rFonts w:eastAsia="Times New Roman" w:cs="Times New Roman"/>
        </w:rPr>
        <w:tab/>
      </w:r>
    </w:p>
    <w:p w:rsidR="00D94E23" w:rsidRPr="00E614FB" w:rsidRDefault="00D94E23" w:rsidP="00EE4C34">
      <w:pPr>
        <w:spacing w:after="0"/>
        <w:ind w:left="720" w:firstLine="720"/>
        <w:rPr>
          <w:rFonts w:asciiTheme="minorHAnsi" w:hAnsiTheme="minorHAnsi" w:cstheme="minorHAnsi"/>
        </w:rPr>
      </w:pPr>
      <w:r>
        <w:rPr>
          <w:rFonts w:eastAsia="Times New Roman" w:cs="Times New Roman"/>
        </w:rPr>
        <w:t>to Teacher Effectiveness (modified)</w:t>
      </w:r>
      <w:r w:rsidR="00417ECE" w:rsidRPr="00417ECE">
        <w:rPr>
          <w:rFonts w:eastAsia="Times New Roman" w:cs="Times New Roman"/>
        </w:rPr>
        <w:t xml:space="preserve"> </w:t>
      </w:r>
      <w:r w:rsidR="00417ECE">
        <w:rPr>
          <w:rFonts w:eastAsia="Times New Roman" w:cs="Times New Roman"/>
        </w:rPr>
        <w:tab/>
      </w:r>
      <w:r w:rsidR="00417ECE">
        <w:rPr>
          <w:rFonts w:eastAsia="Times New Roman" w:cs="Times New Roman"/>
        </w:rPr>
        <w:tab/>
      </w:r>
      <w:r w:rsidR="00417ECE">
        <w:rPr>
          <w:rFonts w:eastAsia="Times New Roman" w:cs="Times New Roman"/>
        </w:rPr>
        <w:tab/>
      </w:r>
      <w:r w:rsidR="00417ECE">
        <w:rPr>
          <w:rFonts w:eastAsia="Times New Roman" w:cs="Times New Roman"/>
        </w:rPr>
        <w:tab/>
      </w:r>
      <w:r w:rsidR="00417ECE">
        <w:rPr>
          <w:rFonts w:eastAsia="Times New Roman" w:cs="Times New Roman"/>
        </w:rPr>
        <w:tab/>
      </w:r>
      <w:r w:rsidR="00EE4C34">
        <w:rPr>
          <w:rFonts w:eastAsia="Times New Roman" w:cs="Times New Roman"/>
        </w:rPr>
        <w:t>1</w:t>
      </w:r>
      <w:r w:rsidR="00B07EE5">
        <w:rPr>
          <w:rFonts w:eastAsia="Times New Roman" w:cs="Times New Roman"/>
        </w:rPr>
        <w:t>82</w:t>
      </w:r>
    </w:p>
    <w:p w:rsidR="00410044" w:rsidRPr="00E614FB" w:rsidRDefault="00410044">
      <w:pPr>
        <w:rPr>
          <w:rFonts w:asciiTheme="minorHAnsi" w:hAnsiTheme="minorHAnsi" w:cstheme="minorHAnsi"/>
        </w:rPr>
      </w:pPr>
      <w:r w:rsidRPr="00E614FB">
        <w:rPr>
          <w:rFonts w:asciiTheme="minorHAnsi" w:hAnsiTheme="minorHAnsi" w:cstheme="minorHAnsi"/>
        </w:rPr>
        <w:br w:type="page"/>
      </w:r>
    </w:p>
    <w:p w:rsidR="00410044" w:rsidRDefault="000429CA" w:rsidP="000429CA">
      <w:pPr>
        <w:spacing w:after="0" w:line="480" w:lineRule="auto"/>
        <w:jc w:val="center"/>
        <w:rPr>
          <w:rFonts w:asciiTheme="minorHAnsi" w:hAnsiTheme="minorHAnsi" w:cstheme="minorHAnsi"/>
        </w:rPr>
      </w:pPr>
      <w:r w:rsidRPr="000429CA">
        <w:rPr>
          <w:rFonts w:asciiTheme="minorHAnsi" w:hAnsiTheme="minorHAnsi" w:cstheme="minorHAnsi"/>
          <w:b/>
        </w:rPr>
        <w:lastRenderedPageBreak/>
        <w:t>Abstract</w:t>
      </w:r>
    </w:p>
    <w:p w:rsidR="00102817" w:rsidRDefault="00EC23D8" w:rsidP="00CB1BF5">
      <w:pPr>
        <w:spacing w:after="0" w:line="480" w:lineRule="auto"/>
        <w:rPr>
          <w:rFonts w:asciiTheme="minorHAnsi" w:hAnsiTheme="minorHAnsi" w:cstheme="minorHAnsi"/>
        </w:rPr>
      </w:pPr>
      <w:r>
        <w:rPr>
          <w:rFonts w:asciiTheme="minorHAnsi" w:hAnsiTheme="minorHAnsi" w:cstheme="minorHAnsi"/>
        </w:rPr>
        <w:t>Focusing on the relational elements of care, respect, and trust, t</w:t>
      </w:r>
      <w:r w:rsidR="00EF4FF1">
        <w:rPr>
          <w:rFonts w:asciiTheme="minorHAnsi" w:hAnsiTheme="minorHAnsi" w:cstheme="minorHAnsi"/>
        </w:rPr>
        <w:t xml:space="preserve">his sequential qualitative study </w:t>
      </w:r>
      <w:r w:rsidR="00F1550B">
        <w:rPr>
          <w:rFonts w:asciiTheme="minorHAnsi" w:hAnsiTheme="minorHAnsi" w:cstheme="minorHAnsi"/>
        </w:rPr>
        <w:t>examine</w:t>
      </w:r>
      <w:r w:rsidR="00C4797E">
        <w:rPr>
          <w:rFonts w:asciiTheme="minorHAnsi" w:hAnsiTheme="minorHAnsi" w:cstheme="minorHAnsi"/>
        </w:rPr>
        <w:t>d</w:t>
      </w:r>
      <w:r w:rsidR="00F1550B">
        <w:rPr>
          <w:rFonts w:asciiTheme="minorHAnsi" w:hAnsiTheme="minorHAnsi" w:cstheme="minorHAnsi"/>
        </w:rPr>
        <w:t xml:space="preserve"> </w:t>
      </w:r>
      <w:r w:rsidR="00EF4FF1">
        <w:rPr>
          <w:rFonts w:asciiTheme="minorHAnsi" w:hAnsiTheme="minorHAnsi" w:cstheme="minorHAnsi"/>
        </w:rPr>
        <w:t>teacher authority devel</w:t>
      </w:r>
      <w:r w:rsidR="00F1550B">
        <w:rPr>
          <w:rFonts w:asciiTheme="minorHAnsi" w:hAnsiTheme="minorHAnsi" w:cstheme="minorHAnsi"/>
        </w:rPr>
        <w:t>opment</w:t>
      </w:r>
      <w:r w:rsidR="00515B7A">
        <w:rPr>
          <w:rFonts w:asciiTheme="minorHAnsi" w:hAnsiTheme="minorHAnsi" w:cstheme="minorHAnsi"/>
        </w:rPr>
        <w:t xml:space="preserve"> </w:t>
      </w:r>
      <w:r w:rsidR="008B07DD">
        <w:rPr>
          <w:rFonts w:asciiTheme="minorHAnsi" w:hAnsiTheme="minorHAnsi" w:cstheme="minorHAnsi"/>
        </w:rPr>
        <w:t>through</w:t>
      </w:r>
      <w:r>
        <w:rPr>
          <w:rFonts w:asciiTheme="minorHAnsi" w:hAnsiTheme="minorHAnsi" w:cstheme="minorHAnsi"/>
        </w:rPr>
        <w:t xml:space="preserve"> the</w:t>
      </w:r>
      <w:r w:rsidR="00515B7A">
        <w:rPr>
          <w:rFonts w:asciiTheme="minorHAnsi" w:hAnsiTheme="minorHAnsi" w:cstheme="minorHAnsi"/>
        </w:rPr>
        <w:t xml:space="preserve"> </w:t>
      </w:r>
      <w:r>
        <w:rPr>
          <w:rFonts w:asciiTheme="minorHAnsi" w:hAnsiTheme="minorHAnsi" w:cstheme="minorHAnsi"/>
        </w:rPr>
        <w:t xml:space="preserve">development </w:t>
      </w:r>
      <w:r w:rsidR="00515B7A">
        <w:rPr>
          <w:rFonts w:asciiTheme="minorHAnsi" w:hAnsiTheme="minorHAnsi" w:cstheme="minorHAnsi"/>
        </w:rPr>
        <w:t xml:space="preserve">of </w:t>
      </w:r>
      <w:r>
        <w:rPr>
          <w:rFonts w:asciiTheme="minorHAnsi" w:hAnsiTheme="minorHAnsi" w:cstheme="minorHAnsi"/>
        </w:rPr>
        <w:t xml:space="preserve">the </w:t>
      </w:r>
      <w:r w:rsidR="00BA55BA">
        <w:rPr>
          <w:rFonts w:asciiTheme="minorHAnsi" w:hAnsiTheme="minorHAnsi" w:cstheme="minorHAnsi"/>
        </w:rPr>
        <w:t>t</w:t>
      </w:r>
      <w:r w:rsidR="00515B7A">
        <w:rPr>
          <w:rFonts w:asciiTheme="minorHAnsi" w:hAnsiTheme="minorHAnsi" w:cstheme="minorHAnsi"/>
        </w:rPr>
        <w:t>eacher-student relationship</w:t>
      </w:r>
      <w:r w:rsidR="00B84325">
        <w:rPr>
          <w:rFonts w:asciiTheme="minorHAnsi" w:hAnsiTheme="minorHAnsi" w:cstheme="minorHAnsi"/>
        </w:rPr>
        <w:t>.</w:t>
      </w:r>
      <w:r w:rsidR="00515B7A">
        <w:rPr>
          <w:rFonts w:asciiTheme="minorHAnsi" w:hAnsiTheme="minorHAnsi" w:cstheme="minorHAnsi"/>
        </w:rPr>
        <w:t xml:space="preserve"> </w:t>
      </w:r>
      <w:r w:rsidR="00BA55BA">
        <w:rPr>
          <w:rFonts w:asciiTheme="minorHAnsi" w:hAnsiTheme="minorHAnsi" w:cstheme="minorHAnsi"/>
        </w:rPr>
        <w:t>Teacher effectiveness was also investigated in relation to legitimate teacher authority and laissez-faire teacher authority</w:t>
      </w:r>
      <w:r w:rsidR="00515B7A">
        <w:rPr>
          <w:rFonts w:asciiTheme="minorHAnsi" w:hAnsiTheme="minorHAnsi" w:cstheme="minorHAnsi"/>
        </w:rPr>
        <w:t xml:space="preserve">. </w:t>
      </w:r>
      <w:r w:rsidR="000F4BD3">
        <w:rPr>
          <w:rFonts w:asciiTheme="minorHAnsi" w:hAnsiTheme="minorHAnsi" w:cstheme="minorHAnsi"/>
        </w:rPr>
        <w:t xml:space="preserve">A model was produced which illustrates how teacher effectiveness is gained through the development of legitimate teacher authority via the teacher-student relationship. The model, which was originally based on current theory from the literature, was supported by the findings of the study. </w:t>
      </w:r>
      <w:r w:rsidR="00102817">
        <w:rPr>
          <w:rFonts w:asciiTheme="minorHAnsi" w:hAnsiTheme="minorHAnsi" w:cstheme="minorHAnsi"/>
        </w:rPr>
        <w:t>Study p</w:t>
      </w:r>
      <w:r w:rsidR="00B84325">
        <w:rPr>
          <w:rFonts w:asciiTheme="minorHAnsi" w:hAnsiTheme="minorHAnsi" w:cstheme="minorHAnsi"/>
        </w:rPr>
        <w:t>articipants</w:t>
      </w:r>
      <w:r w:rsidR="000F4BD3">
        <w:rPr>
          <w:rFonts w:asciiTheme="minorHAnsi" w:hAnsiTheme="minorHAnsi" w:cstheme="minorHAnsi"/>
        </w:rPr>
        <w:t>, who</w:t>
      </w:r>
      <w:r w:rsidR="00B84325">
        <w:rPr>
          <w:rFonts w:asciiTheme="minorHAnsi" w:hAnsiTheme="minorHAnsi" w:cstheme="minorHAnsi"/>
        </w:rPr>
        <w:t xml:space="preserve"> </w:t>
      </w:r>
      <w:r>
        <w:rPr>
          <w:rFonts w:asciiTheme="minorHAnsi" w:hAnsiTheme="minorHAnsi" w:cstheme="minorHAnsi"/>
        </w:rPr>
        <w:t>were</w:t>
      </w:r>
      <w:r w:rsidR="00B84325">
        <w:rPr>
          <w:rFonts w:asciiTheme="minorHAnsi" w:hAnsiTheme="minorHAnsi" w:cstheme="minorHAnsi"/>
        </w:rPr>
        <w:t xml:space="preserve"> from the same school district</w:t>
      </w:r>
      <w:r w:rsidR="000F4BD3">
        <w:rPr>
          <w:rFonts w:asciiTheme="minorHAnsi" w:hAnsiTheme="minorHAnsi" w:cstheme="minorHAnsi"/>
        </w:rPr>
        <w:t>,</w:t>
      </w:r>
      <w:r w:rsidR="00B84325">
        <w:rPr>
          <w:rFonts w:asciiTheme="minorHAnsi" w:hAnsiTheme="minorHAnsi" w:cstheme="minorHAnsi"/>
        </w:rPr>
        <w:t xml:space="preserve"> included 20 anonymous high school English students and 15 teachers</w:t>
      </w:r>
      <w:r w:rsidR="008B07DD">
        <w:rPr>
          <w:rFonts w:asciiTheme="minorHAnsi" w:hAnsiTheme="minorHAnsi" w:cstheme="minorHAnsi"/>
        </w:rPr>
        <w:t xml:space="preserve"> from across the district</w:t>
      </w:r>
      <w:r w:rsidR="00BF2787">
        <w:rPr>
          <w:rFonts w:asciiTheme="minorHAnsi" w:hAnsiTheme="minorHAnsi" w:cstheme="minorHAnsi"/>
        </w:rPr>
        <w:t xml:space="preserve">. </w:t>
      </w:r>
      <w:r>
        <w:rPr>
          <w:rFonts w:asciiTheme="minorHAnsi" w:hAnsiTheme="minorHAnsi" w:cstheme="minorHAnsi"/>
        </w:rPr>
        <w:t>Among the teachers were</w:t>
      </w:r>
      <w:r w:rsidR="00B84325">
        <w:rPr>
          <w:rFonts w:asciiTheme="minorHAnsi" w:hAnsiTheme="minorHAnsi" w:cstheme="minorHAnsi"/>
        </w:rPr>
        <w:t xml:space="preserve"> 13 female</w:t>
      </w:r>
      <w:r>
        <w:rPr>
          <w:rFonts w:asciiTheme="minorHAnsi" w:hAnsiTheme="minorHAnsi" w:cstheme="minorHAnsi"/>
        </w:rPr>
        <w:t>s and</w:t>
      </w:r>
      <w:r w:rsidR="00B84325">
        <w:rPr>
          <w:rFonts w:asciiTheme="minorHAnsi" w:hAnsiTheme="minorHAnsi" w:cstheme="minorHAnsi"/>
        </w:rPr>
        <w:t xml:space="preserve"> </w:t>
      </w:r>
      <w:r>
        <w:rPr>
          <w:rFonts w:asciiTheme="minorHAnsi" w:hAnsiTheme="minorHAnsi" w:cstheme="minorHAnsi"/>
        </w:rPr>
        <w:t>two</w:t>
      </w:r>
      <w:r w:rsidR="00B84325">
        <w:rPr>
          <w:rFonts w:asciiTheme="minorHAnsi" w:hAnsiTheme="minorHAnsi" w:cstheme="minorHAnsi"/>
        </w:rPr>
        <w:t xml:space="preserve"> male</w:t>
      </w:r>
      <w:r>
        <w:rPr>
          <w:rFonts w:asciiTheme="minorHAnsi" w:hAnsiTheme="minorHAnsi" w:cstheme="minorHAnsi"/>
        </w:rPr>
        <w:t>s</w:t>
      </w:r>
      <w:r w:rsidR="00BF2787">
        <w:rPr>
          <w:rFonts w:asciiTheme="minorHAnsi" w:hAnsiTheme="minorHAnsi" w:cstheme="minorHAnsi"/>
        </w:rPr>
        <w:t xml:space="preserve"> whose</w:t>
      </w:r>
      <w:r w:rsidR="00B84325">
        <w:rPr>
          <w:rFonts w:asciiTheme="minorHAnsi" w:hAnsiTheme="minorHAnsi" w:cstheme="minorHAnsi"/>
        </w:rPr>
        <w:t xml:space="preserve"> age</w:t>
      </w:r>
      <w:r>
        <w:rPr>
          <w:rFonts w:asciiTheme="minorHAnsi" w:hAnsiTheme="minorHAnsi" w:cstheme="minorHAnsi"/>
        </w:rPr>
        <w:t>s</w:t>
      </w:r>
      <w:r w:rsidR="00B84325">
        <w:rPr>
          <w:rFonts w:asciiTheme="minorHAnsi" w:hAnsiTheme="minorHAnsi" w:cstheme="minorHAnsi"/>
        </w:rPr>
        <w:t xml:space="preserve"> range</w:t>
      </w:r>
      <w:r>
        <w:rPr>
          <w:rFonts w:asciiTheme="minorHAnsi" w:hAnsiTheme="minorHAnsi" w:cstheme="minorHAnsi"/>
        </w:rPr>
        <w:t>d from</w:t>
      </w:r>
      <w:r w:rsidR="00B84325">
        <w:rPr>
          <w:rFonts w:asciiTheme="minorHAnsi" w:hAnsiTheme="minorHAnsi" w:cstheme="minorHAnsi"/>
        </w:rPr>
        <w:t xml:space="preserve"> 24</w:t>
      </w:r>
      <w:r>
        <w:rPr>
          <w:rFonts w:asciiTheme="minorHAnsi" w:hAnsiTheme="minorHAnsi" w:cstheme="minorHAnsi"/>
        </w:rPr>
        <w:t xml:space="preserve"> to </w:t>
      </w:r>
      <w:r w:rsidR="00BF2787">
        <w:rPr>
          <w:rFonts w:asciiTheme="minorHAnsi" w:hAnsiTheme="minorHAnsi" w:cstheme="minorHAnsi"/>
        </w:rPr>
        <w:t>59 years;</w:t>
      </w:r>
      <w:r>
        <w:rPr>
          <w:rFonts w:asciiTheme="minorHAnsi" w:hAnsiTheme="minorHAnsi" w:cstheme="minorHAnsi"/>
        </w:rPr>
        <w:t xml:space="preserve"> </w:t>
      </w:r>
      <w:r w:rsidR="00B84325">
        <w:rPr>
          <w:rFonts w:asciiTheme="minorHAnsi" w:hAnsiTheme="minorHAnsi" w:cstheme="minorHAnsi"/>
        </w:rPr>
        <w:t>all</w:t>
      </w:r>
      <w:r>
        <w:rPr>
          <w:rFonts w:asciiTheme="minorHAnsi" w:hAnsiTheme="minorHAnsi" w:cstheme="minorHAnsi"/>
        </w:rPr>
        <w:t xml:space="preserve"> were</w:t>
      </w:r>
      <w:r w:rsidR="00B84325">
        <w:rPr>
          <w:rFonts w:asciiTheme="minorHAnsi" w:hAnsiTheme="minorHAnsi" w:cstheme="minorHAnsi"/>
        </w:rPr>
        <w:t xml:space="preserve"> Caucasian.</w:t>
      </w:r>
      <w:r w:rsidR="008B07DD">
        <w:rPr>
          <w:rFonts w:asciiTheme="minorHAnsi" w:hAnsiTheme="minorHAnsi" w:cstheme="minorHAnsi"/>
        </w:rPr>
        <w:t xml:space="preserve"> </w:t>
      </w:r>
      <w:r w:rsidR="00BF2787">
        <w:rPr>
          <w:rFonts w:asciiTheme="minorHAnsi" w:hAnsiTheme="minorHAnsi" w:cstheme="minorHAnsi"/>
        </w:rPr>
        <w:t>Data included essays on effective and ineffective teachers</w:t>
      </w:r>
      <w:r w:rsidR="00BF2787" w:rsidRPr="00BF2787">
        <w:rPr>
          <w:rFonts w:asciiTheme="minorHAnsi" w:hAnsiTheme="minorHAnsi" w:cstheme="minorHAnsi"/>
        </w:rPr>
        <w:t xml:space="preserve"> </w:t>
      </w:r>
      <w:r w:rsidR="00BF2787">
        <w:rPr>
          <w:rFonts w:asciiTheme="minorHAnsi" w:hAnsiTheme="minorHAnsi" w:cstheme="minorHAnsi"/>
        </w:rPr>
        <w:t>collected from the students, and observations and</w:t>
      </w:r>
      <w:r w:rsidR="00102817">
        <w:rPr>
          <w:rFonts w:asciiTheme="minorHAnsi" w:hAnsiTheme="minorHAnsi" w:cstheme="minorHAnsi"/>
        </w:rPr>
        <w:t xml:space="preserve"> semi-structured</w:t>
      </w:r>
      <w:r w:rsidR="00BF2787">
        <w:rPr>
          <w:rFonts w:asciiTheme="minorHAnsi" w:hAnsiTheme="minorHAnsi" w:cstheme="minorHAnsi"/>
        </w:rPr>
        <w:t xml:space="preserve"> interviews conducted with the teachers.</w:t>
      </w:r>
      <w:r w:rsidR="00102817">
        <w:rPr>
          <w:rFonts w:asciiTheme="minorHAnsi" w:hAnsiTheme="minorHAnsi" w:cstheme="minorHAnsi"/>
        </w:rPr>
        <w:t xml:space="preserve"> </w:t>
      </w:r>
    </w:p>
    <w:p w:rsidR="00450D5D" w:rsidRDefault="00102817" w:rsidP="00102817">
      <w:pPr>
        <w:spacing w:after="0" w:line="480" w:lineRule="auto"/>
        <w:ind w:firstLine="720"/>
        <w:rPr>
          <w:rFonts w:asciiTheme="minorHAnsi" w:hAnsiTheme="minorHAnsi" w:cstheme="minorHAnsi"/>
        </w:rPr>
      </w:pPr>
      <w:r>
        <w:rPr>
          <w:rFonts w:asciiTheme="minorHAnsi" w:hAnsiTheme="minorHAnsi" w:cstheme="minorHAnsi"/>
        </w:rPr>
        <w:t xml:space="preserve">Student essays were used to create a teacher observation form which identified effective and ineffective teacher behaviors; this form was used </w:t>
      </w:r>
      <w:r w:rsidR="00AE1F67">
        <w:rPr>
          <w:rFonts w:asciiTheme="minorHAnsi" w:hAnsiTheme="minorHAnsi" w:cstheme="minorHAnsi"/>
        </w:rPr>
        <w:t>to</w:t>
      </w:r>
      <w:r>
        <w:rPr>
          <w:rFonts w:asciiTheme="minorHAnsi" w:hAnsiTheme="minorHAnsi" w:cstheme="minorHAnsi"/>
        </w:rPr>
        <w:t xml:space="preserve"> analyze the teacher observations </w:t>
      </w:r>
      <w:r w:rsidR="008B07DD">
        <w:rPr>
          <w:rFonts w:asciiTheme="minorHAnsi" w:hAnsiTheme="minorHAnsi" w:cstheme="minorHAnsi"/>
        </w:rPr>
        <w:t>and</w:t>
      </w:r>
      <w:r>
        <w:rPr>
          <w:rFonts w:asciiTheme="minorHAnsi" w:hAnsiTheme="minorHAnsi" w:cstheme="minorHAnsi"/>
        </w:rPr>
        <w:t xml:space="preserve"> identify the most and least effective teachers. Observational and interview data were used to classify </w:t>
      </w:r>
      <w:r w:rsidR="008B07DD">
        <w:rPr>
          <w:rFonts w:asciiTheme="minorHAnsi" w:hAnsiTheme="minorHAnsi" w:cstheme="minorHAnsi"/>
        </w:rPr>
        <w:t xml:space="preserve">each </w:t>
      </w:r>
      <w:r>
        <w:rPr>
          <w:rFonts w:asciiTheme="minorHAnsi" w:hAnsiTheme="minorHAnsi" w:cstheme="minorHAnsi"/>
        </w:rPr>
        <w:t xml:space="preserve">teacher as </w:t>
      </w:r>
      <w:r w:rsidR="008B07DD">
        <w:rPr>
          <w:rFonts w:asciiTheme="minorHAnsi" w:hAnsiTheme="minorHAnsi" w:cstheme="minorHAnsi"/>
        </w:rPr>
        <w:t>either a</w:t>
      </w:r>
      <w:r>
        <w:rPr>
          <w:rFonts w:asciiTheme="minorHAnsi" w:hAnsiTheme="minorHAnsi" w:cstheme="minorHAnsi"/>
        </w:rPr>
        <w:t xml:space="preserve"> legitimate or laissez-faire authority</w:t>
      </w:r>
      <w:r w:rsidR="008B07DD">
        <w:rPr>
          <w:rFonts w:asciiTheme="minorHAnsi" w:hAnsiTheme="minorHAnsi" w:cstheme="minorHAnsi"/>
        </w:rPr>
        <w:t>; these data were then analyzed to describe how legitimate teacher authority develops and how authority affects teacher effectiveness in the classroom</w:t>
      </w:r>
      <w:r w:rsidR="00AE1F67">
        <w:rPr>
          <w:rFonts w:asciiTheme="minorHAnsi" w:hAnsiTheme="minorHAnsi" w:cstheme="minorHAnsi"/>
        </w:rPr>
        <w:t xml:space="preserve">. </w:t>
      </w:r>
    </w:p>
    <w:p w:rsidR="003E4355" w:rsidRDefault="00AE1F67" w:rsidP="003E4355">
      <w:pPr>
        <w:spacing w:after="0" w:line="480" w:lineRule="auto"/>
        <w:ind w:firstLine="720"/>
        <w:rPr>
          <w:rFonts w:asciiTheme="minorHAnsi" w:hAnsiTheme="minorHAnsi" w:cstheme="minorHAnsi"/>
        </w:rPr>
      </w:pPr>
      <w:r>
        <w:rPr>
          <w:rFonts w:asciiTheme="minorHAnsi" w:hAnsiTheme="minorHAnsi" w:cstheme="minorHAnsi"/>
        </w:rPr>
        <w:t xml:space="preserve">Based on authority type, the teacher observation and interview data were </w:t>
      </w:r>
      <w:r w:rsidR="00B74FFE">
        <w:rPr>
          <w:rFonts w:asciiTheme="minorHAnsi" w:hAnsiTheme="minorHAnsi" w:cstheme="minorHAnsi"/>
        </w:rPr>
        <w:t>analyzed</w:t>
      </w:r>
      <w:r>
        <w:rPr>
          <w:rFonts w:asciiTheme="minorHAnsi" w:hAnsiTheme="minorHAnsi" w:cstheme="minorHAnsi"/>
        </w:rPr>
        <w:t xml:space="preserve"> to describe how those teachers classified as legitimate authorities develop authority</w:t>
      </w:r>
      <w:r w:rsidR="00B74FFE">
        <w:rPr>
          <w:rFonts w:asciiTheme="minorHAnsi" w:hAnsiTheme="minorHAnsi" w:cstheme="minorHAnsi"/>
        </w:rPr>
        <w:t xml:space="preserve"> as they</w:t>
      </w:r>
      <w:r>
        <w:rPr>
          <w:rFonts w:asciiTheme="minorHAnsi" w:hAnsiTheme="minorHAnsi" w:cstheme="minorHAnsi"/>
        </w:rPr>
        <w:t xml:space="preserve"> int</w:t>
      </w:r>
      <w:r w:rsidR="00B74FFE">
        <w:rPr>
          <w:rFonts w:asciiTheme="minorHAnsi" w:hAnsiTheme="minorHAnsi" w:cstheme="minorHAnsi"/>
        </w:rPr>
        <w:t>eract</w:t>
      </w:r>
      <w:r>
        <w:rPr>
          <w:rFonts w:asciiTheme="minorHAnsi" w:hAnsiTheme="minorHAnsi" w:cstheme="minorHAnsi"/>
        </w:rPr>
        <w:t xml:space="preserve"> with their students</w:t>
      </w:r>
      <w:r w:rsidR="00B74FFE">
        <w:rPr>
          <w:rFonts w:asciiTheme="minorHAnsi" w:hAnsiTheme="minorHAnsi" w:cstheme="minorHAnsi"/>
        </w:rPr>
        <w:t>. U</w:t>
      </w:r>
      <w:r>
        <w:rPr>
          <w:rFonts w:asciiTheme="minorHAnsi" w:hAnsiTheme="minorHAnsi" w:cstheme="minorHAnsi"/>
        </w:rPr>
        <w:t>sing</w:t>
      </w:r>
      <w:r w:rsidR="00B74FFE">
        <w:rPr>
          <w:rFonts w:asciiTheme="minorHAnsi" w:hAnsiTheme="minorHAnsi" w:cstheme="minorHAnsi"/>
        </w:rPr>
        <w:t xml:space="preserve"> multiple forms of</w:t>
      </w:r>
      <w:r>
        <w:rPr>
          <w:rFonts w:asciiTheme="minorHAnsi" w:hAnsiTheme="minorHAnsi" w:cstheme="minorHAnsi"/>
        </w:rPr>
        <w:t xml:space="preserve"> </w:t>
      </w:r>
      <w:r w:rsidR="001E7D2B">
        <w:rPr>
          <w:rFonts w:asciiTheme="minorHAnsi" w:hAnsiTheme="minorHAnsi" w:cstheme="minorHAnsi"/>
        </w:rPr>
        <w:t xml:space="preserve">consistent </w:t>
      </w:r>
      <w:r>
        <w:rPr>
          <w:rFonts w:asciiTheme="minorHAnsi" w:hAnsiTheme="minorHAnsi" w:cstheme="minorHAnsi"/>
        </w:rPr>
        <w:t xml:space="preserve">care </w:t>
      </w:r>
      <w:r>
        <w:rPr>
          <w:rFonts w:asciiTheme="minorHAnsi" w:hAnsiTheme="minorHAnsi" w:cstheme="minorHAnsi"/>
        </w:rPr>
        <w:lastRenderedPageBreak/>
        <w:t xml:space="preserve">and respect </w:t>
      </w:r>
      <w:r w:rsidR="00B74FFE">
        <w:rPr>
          <w:rFonts w:asciiTheme="minorHAnsi" w:hAnsiTheme="minorHAnsi" w:cstheme="minorHAnsi"/>
        </w:rPr>
        <w:t>via their teacher-student relationships, these teachers</w:t>
      </w:r>
      <w:r>
        <w:rPr>
          <w:rFonts w:asciiTheme="minorHAnsi" w:hAnsiTheme="minorHAnsi" w:cstheme="minorHAnsi"/>
        </w:rPr>
        <w:t xml:space="preserve"> develop trust with their students</w:t>
      </w:r>
      <w:r w:rsidR="00B74FFE">
        <w:rPr>
          <w:rFonts w:asciiTheme="minorHAnsi" w:hAnsiTheme="minorHAnsi" w:cstheme="minorHAnsi"/>
        </w:rPr>
        <w:t>; trust which is embodied as student cooperation in the classroom</w:t>
      </w:r>
      <w:r>
        <w:rPr>
          <w:rFonts w:asciiTheme="minorHAnsi" w:hAnsiTheme="minorHAnsi" w:cstheme="minorHAnsi"/>
        </w:rPr>
        <w:t>.</w:t>
      </w:r>
      <w:r w:rsidR="00B74FFE">
        <w:rPr>
          <w:rFonts w:asciiTheme="minorHAnsi" w:hAnsiTheme="minorHAnsi" w:cstheme="minorHAnsi"/>
        </w:rPr>
        <w:t xml:space="preserve"> By cooperating with the teacher, students </w:t>
      </w:r>
      <w:r w:rsidR="001779A8">
        <w:rPr>
          <w:rFonts w:asciiTheme="minorHAnsi" w:hAnsiTheme="minorHAnsi" w:cstheme="minorHAnsi"/>
        </w:rPr>
        <w:t>allow</w:t>
      </w:r>
      <w:r w:rsidR="00B74FFE">
        <w:rPr>
          <w:rFonts w:asciiTheme="minorHAnsi" w:hAnsiTheme="minorHAnsi" w:cstheme="minorHAnsi"/>
        </w:rPr>
        <w:t xml:space="preserve"> </w:t>
      </w:r>
      <w:r w:rsidR="001779A8">
        <w:rPr>
          <w:rFonts w:asciiTheme="minorHAnsi" w:hAnsiTheme="minorHAnsi" w:cstheme="minorHAnsi"/>
        </w:rPr>
        <w:t>the teacher to have</w:t>
      </w:r>
      <w:r w:rsidR="001779A8">
        <w:rPr>
          <w:rFonts w:asciiTheme="minorHAnsi" w:hAnsiTheme="minorHAnsi" w:cstheme="minorHAnsi"/>
        </w:rPr>
        <w:t xml:space="preserve"> authority </w:t>
      </w:r>
      <w:r w:rsidR="00B74FFE">
        <w:rPr>
          <w:rFonts w:asciiTheme="minorHAnsi" w:hAnsiTheme="minorHAnsi" w:cstheme="minorHAnsi"/>
        </w:rPr>
        <w:t xml:space="preserve">and legitimize </w:t>
      </w:r>
      <w:r w:rsidR="001779A8">
        <w:rPr>
          <w:rFonts w:asciiTheme="minorHAnsi" w:hAnsiTheme="minorHAnsi" w:cstheme="minorHAnsi"/>
        </w:rPr>
        <w:t xml:space="preserve">it </w:t>
      </w:r>
      <w:r w:rsidR="00B74FFE">
        <w:rPr>
          <w:rFonts w:asciiTheme="minorHAnsi" w:hAnsiTheme="minorHAnsi" w:cstheme="minorHAnsi"/>
        </w:rPr>
        <w:t xml:space="preserve">through continued cooperation. </w:t>
      </w:r>
      <w:r w:rsidR="003E4355">
        <w:rPr>
          <w:rFonts w:asciiTheme="minorHAnsi" w:hAnsiTheme="minorHAnsi" w:cstheme="minorHAnsi"/>
        </w:rPr>
        <w:t xml:space="preserve">Teacher care </w:t>
      </w:r>
      <w:r w:rsidR="001779A8">
        <w:rPr>
          <w:rFonts w:asciiTheme="minorHAnsi" w:hAnsiTheme="minorHAnsi" w:cstheme="minorHAnsi"/>
        </w:rPr>
        <w:t>included</w:t>
      </w:r>
      <w:r w:rsidR="003E4355">
        <w:rPr>
          <w:rFonts w:asciiTheme="minorHAnsi" w:hAnsiTheme="minorHAnsi" w:cstheme="minorHAnsi"/>
        </w:rPr>
        <w:t xml:space="preserve"> learning about students as individuals and meeting students’ needs. Teacher respect </w:t>
      </w:r>
      <w:r w:rsidR="001779A8">
        <w:rPr>
          <w:rFonts w:asciiTheme="minorHAnsi" w:hAnsiTheme="minorHAnsi" w:cstheme="minorHAnsi"/>
        </w:rPr>
        <w:t>included</w:t>
      </w:r>
      <w:r w:rsidR="00D92173">
        <w:rPr>
          <w:rFonts w:asciiTheme="minorHAnsi" w:hAnsiTheme="minorHAnsi" w:cstheme="minorHAnsi"/>
        </w:rPr>
        <w:t>:</w:t>
      </w:r>
      <w:r w:rsidR="003E4355">
        <w:rPr>
          <w:rFonts w:asciiTheme="minorHAnsi" w:hAnsiTheme="minorHAnsi" w:cstheme="minorHAnsi"/>
        </w:rPr>
        <w:t xml:space="preserve"> treating students as individuals, recognizing </w:t>
      </w:r>
      <w:r w:rsidR="00D92173">
        <w:rPr>
          <w:rFonts w:asciiTheme="minorHAnsi" w:hAnsiTheme="minorHAnsi" w:cstheme="minorHAnsi"/>
        </w:rPr>
        <w:t>their</w:t>
      </w:r>
      <w:r w:rsidR="003E4355">
        <w:rPr>
          <w:rFonts w:asciiTheme="minorHAnsi" w:hAnsiTheme="minorHAnsi" w:cstheme="minorHAnsi"/>
        </w:rPr>
        <w:t xml:space="preserve"> worth,</w:t>
      </w:r>
      <w:r w:rsidR="001E7D2B">
        <w:rPr>
          <w:rFonts w:asciiTheme="minorHAnsi" w:hAnsiTheme="minorHAnsi" w:cstheme="minorHAnsi"/>
        </w:rPr>
        <w:t xml:space="preserve"> </w:t>
      </w:r>
      <w:r w:rsidR="003E4355">
        <w:rPr>
          <w:rFonts w:asciiTheme="minorHAnsi" w:hAnsiTheme="minorHAnsi" w:cstheme="minorHAnsi"/>
        </w:rPr>
        <w:t xml:space="preserve">allowing </w:t>
      </w:r>
      <w:r w:rsidR="00D92173">
        <w:rPr>
          <w:rFonts w:asciiTheme="minorHAnsi" w:hAnsiTheme="minorHAnsi" w:cstheme="minorHAnsi"/>
        </w:rPr>
        <w:t>them</w:t>
      </w:r>
      <w:r w:rsidR="001E7D2B">
        <w:rPr>
          <w:rFonts w:asciiTheme="minorHAnsi" w:hAnsiTheme="minorHAnsi" w:cstheme="minorHAnsi"/>
        </w:rPr>
        <w:t xml:space="preserve"> to have</w:t>
      </w:r>
      <w:r w:rsidR="003E4355">
        <w:rPr>
          <w:rFonts w:asciiTheme="minorHAnsi" w:hAnsiTheme="minorHAnsi" w:cstheme="minorHAnsi"/>
        </w:rPr>
        <w:t xml:space="preserve"> autonomy</w:t>
      </w:r>
      <w:r w:rsidR="001E7D2B">
        <w:rPr>
          <w:rFonts w:asciiTheme="minorHAnsi" w:hAnsiTheme="minorHAnsi" w:cstheme="minorHAnsi"/>
        </w:rPr>
        <w:t>, and fairness in the treatment of students</w:t>
      </w:r>
      <w:r w:rsidR="00D92173">
        <w:rPr>
          <w:rFonts w:asciiTheme="minorHAnsi" w:hAnsiTheme="minorHAnsi" w:cstheme="minorHAnsi"/>
        </w:rPr>
        <w:t xml:space="preserve"> in relation to each other</w:t>
      </w:r>
      <w:r w:rsidR="003E4355">
        <w:rPr>
          <w:rFonts w:asciiTheme="minorHAnsi" w:hAnsiTheme="minorHAnsi" w:cstheme="minorHAnsi"/>
        </w:rPr>
        <w:t>.</w:t>
      </w:r>
      <w:r w:rsidR="001E7D2B">
        <w:rPr>
          <w:rFonts w:asciiTheme="minorHAnsi" w:hAnsiTheme="minorHAnsi" w:cstheme="minorHAnsi"/>
        </w:rPr>
        <w:t xml:space="preserve"> </w:t>
      </w:r>
    </w:p>
    <w:p w:rsidR="00F76B9B" w:rsidRDefault="00B74FFE" w:rsidP="00102817">
      <w:pPr>
        <w:spacing w:after="0" w:line="480" w:lineRule="auto"/>
        <w:ind w:firstLine="720"/>
        <w:rPr>
          <w:rFonts w:asciiTheme="minorHAnsi" w:hAnsiTheme="minorHAnsi" w:cstheme="minorHAnsi"/>
        </w:rPr>
      </w:pPr>
      <w:r w:rsidRPr="00B74FFE">
        <w:rPr>
          <w:rFonts w:asciiTheme="minorHAnsi" w:hAnsiTheme="minorHAnsi" w:cstheme="minorHAnsi"/>
        </w:rPr>
        <w:t xml:space="preserve">Based on </w:t>
      </w:r>
      <w:r w:rsidR="00450D5D">
        <w:rPr>
          <w:rFonts w:asciiTheme="minorHAnsi" w:hAnsiTheme="minorHAnsi" w:cstheme="minorHAnsi"/>
        </w:rPr>
        <w:t>both</w:t>
      </w:r>
      <w:r w:rsidRPr="00B74FFE">
        <w:rPr>
          <w:rFonts w:asciiTheme="minorHAnsi" w:hAnsiTheme="minorHAnsi" w:cstheme="minorHAnsi"/>
        </w:rPr>
        <w:t xml:space="preserve"> </w:t>
      </w:r>
      <w:r w:rsidR="003E4355">
        <w:rPr>
          <w:rFonts w:asciiTheme="minorHAnsi" w:hAnsiTheme="minorHAnsi" w:cstheme="minorHAnsi"/>
        </w:rPr>
        <w:t xml:space="preserve">teacher </w:t>
      </w:r>
      <w:r w:rsidRPr="00B74FFE">
        <w:rPr>
          <w:rFonts w:asciiTheme="minorHAnsi" w:hAnsiTheme="minorHAnsi" w:cstheme="minorHAnsi"/>
        </w:rPr>
        <w:t xml:space="preserve">effectiveness and </w:t>
      </w:r>
      <w:r w:rsidR="003E4355">
        <w:rPr>
          <w:rFonts w:asciiTheme="minorHAnsi" w:hAnsiTheme="minorHAnsi" w:cstheme="minorHAnsi"/>
        </w:rPr>
        <w:t xml:space="preserve">teacher </w:t>
      </w:r>
      <w:r w:rsidRPr="00B74FFE">
        <w:rPr>
          <w:rFonts w:asciiTheme="minorHAnsi" w:hAnsiTheme="minorHAnsi" w:cstheme="minorHAnsi"/>
        </w:rPr>
        <w:t>authority type</w:t>
      </w:r>
      <w:r w:rsidR="00450D5D">
        <w:rPr>
          <w:rFonts w:asciiTheme="minorHAnsi" w:hAnsiTheme="minorHAnsi" w:cstheme="minorHAnsi"/>
        </w:rPr>
        <w:t xml:space="preserve">, the teacher observation and interview data were analyzed to describe how teacher authority type affects teacher effectiveness in the classroom. </w:t>
      </w:r>
      <w:r w:rsidR="003E4355">
        <w:rPr>
          <w:rFonts w:asciiTheme="minorHAnsi" w:hAnsiTheme="minorHAnsi" w:cstheme="minorHAnsi"/>
        </w:rPr>
        <w:t>The most effective teachers were found to be strong legitimate authorities while the least effective teachers were found to have either weak legitimate authority or laissez-faire authority. Students of the most effective teachers we</w:t>
      </w:r>
      <w:r w:rsidR="001779A8">
        <w:rPr>
          <w:rFonts w:asciiTheme="minorHAnsi" w:hAnsiTheme="minorHAnsi" w:cstheme="minorHAnsi"/>
        </w:rPr>
        <w:t>re the most cooperative</w:t>
      </w:r>
      <w:r w:rsidR="003E4355">
        <w:rPr>
          <w:rFonts w:asciiTheme="minorHAnsi" w:hAnsiTheme="minorHAnsi" w:cstheme="minorHAnsi"/>
        </w:rPr>
        <w:t xml:space="preserve"> </w:t>
      </w:r>
      <w:r w:rsidR="001779A8">
        <w:rPr>
          <w:rFonts w:asciiTheme="minorHAnsi" w:hAnsiTheme="minorHAnsi" w:cstheme="minorHAnsi"/>
        </w:rPr>
        <w:t>and appeared to be self-regulated in the classroom</w:t>
      </w:r>
      <w:r w:rsidR="003E4355">
        <w:rPr>
          <w:rFonts w:asciiTheme="minorHAnsi" w:hAnsiTheme="minorHAnsi" w:cstheme="minorHAnsi"/>
        </w:rPr>
        <w:t>. Students of the least effective teachers were the least cooperative;</w:t>
      </w:r>
      <w:r w:rsidR="008B3462">
        <w:rPr>
          <w:rFonts w:asciiTheme="minorHAnsi" w:hAnsiTheme="minorHAnsi" w:cstheme="minorHAnsi"/>
        </w:rPr>
        <w:t xml:space="preserve"> </w:t>
      </w:r>
      <w:r w:rsidR="001779A8">
        <w:rPr>
          <w:rFonts w:asciiTheme="minorHAnsi" w:hAnsiTheme="minorHAnsi" w:cstheme="minorHAnsi"/>
        </w:rPr>
        <w:t>they</w:t>
      </w:r>
      <w:r w:rsidR="008B3462">
        <w:rPr>
          <w:rFonts w:asciiTheme="minorHAnsi" w:hAnsiTheme="minorHAnsi" w:cstheme="minorHAnsi"/>
        </w:rPr>
        <w:t xml:space="preserve"> regularly ignored or argued with the teacher, requiring the least effective teachers to exert their authority many times during their observations to gain student cooperation.</w:t>
      </w:r>
    </w:p>
    <w:p w:rsidR="000429CA" w:rsidRPr="000429CA" w:rsidRDefault="001E7D2B" w:rsidP="007376B9">
      <w:pPr>
        <w:spacing w:after="0" w:line="480" w:lineRule="auto"/>
        <w:ind w:firstLine="720"/>
        <w:rPr>
          <w:rFonts w:asciiTheme="minorHAnsi" w:hAnsiTheme="minorHAnsi" w:cstheme="minorHAnsi"/>
        </w:rPr>
        <w:sectPr w:rsidR="000429CA" w:rsidRPr="000429CA" w:rsidSect="00BA2F37">
          <w:footerReference w:type="default" r:id="rId8"/>
          <w:pgSz w:w="12240" w:h="15840"/>
          <w:pgMar w:top="1440" w:right="1440" w:bottom="1440" w:left="2304" w:header="720" w:footer="720" w:gutter="0"/>
          <w:pgNumType w:fmt="lowerRoman" w:start="4"/>
          <w:cols w:space="720"/>
          <w:docGrid w:linePitch="360"/>
        </w:sectPr>
      </w:pPr>
      <w:r>
        <w:rPr>
          <w:rFonts w:asciiTheme="minorHAnsi" w:hAnsiTheme="minorHAnsi" w:cstheme="minorHAnsi"/>
        </w:rPr>
        <w:t>This study holds</w:t>
      </w:r>
      <w:r w:rsidR="001779A8">
        <w:rPr>
          <w:rFonts w:asciiTheme="minorHAnsi" w:hAnsiTheme="minorHAnsi" w:cstheme="minorHAnsi"/>
        </w:rPr>
        <w:t xml:space="preserve"> many</w:t>
      </w:r>
      <w:r>
        <w:rPr>
          <w:rFonts w:asciiTheme="minorHAnsi" w:hAnsiTheme="minorHAnsi" w:cstheme="minorHAnsi"/>
        </w:rPr>
        <w:t xml:space="preserve"> theoretical implications</w:t>
      </w:r>
      <w:r w:rsidR="001779A8">
        <w:rPr>
          <w:rFonts w:asciiTheme="minorHAnsi" w:hAnsiTheme="minorHAnsi" w:cstheme="minorHAnsi"/>
        </w:rPr>
        <w:t>.</w:t>
      </w:r>
      <w:r>
        <w:rPr>
          <w:rFonts w:asciiTheme="minorHAnsi" w:hAnsiTheme="minorHAnsi" w:cstheme="minorHAnsi"/>
        </w:rPr>
        <w:t xml:space="preserve"> </w:t>
      </w:r>
      <w:r w:rsidR="001779A8">
        <w:rPr>
          <w:rFonts w:asciiTheme="minorHAnsi" w:hAnsiTheme="minorHAnsi" w:cstheme="minorHAnsi"/>
        </w:rPr>
        <w:t>I</w:t>
      </w:r>
      <w:r>
        <w:rPr>
          <w:rFonts w:asciiTheme="minorHAnsi" w:hAnsiTheme="minorHAnsi" w:cstheme="minorHAnsi"/>
        </w:rPr>
        <w:t>t</w:t>
      </w:r>
      <w:r w:rsidR="001779A8">
        <w:rPr>
          <w:rFonts w:asciiTheme="minorHAnsi" w:hAnsiTheme="minorHAnsi" w:cstheme="minorHAnsi"/>
        </w:rPr>
        <w:t xml:space="preserve"> provides a model </w:t>
      </w:r>
      <w:r>
        <w:rPr>
          <w:rFonts w:asciiTheme="minorHAnsi" w:hAnsiTheme="minorHAnsi" w:cstheme="minorHAnsi"/>
        </w:rPr>
        <w:t>describ</w:t>
      </w:r>
      <w:r w:rsidR="001779A8">
        <w:rPr>
          <w:rFonts w:asciiTheme="minorHAnsi" w:hAnsiTheme="minorHAnsi" w:cstheme="minorHAnsi"/>
        </w:rPr>
        <w:t>ing</w:t>
      </w:r>
      <w:r>
        <w:rPr>
          <w:rFonts w:asciiTheme="minorHAnsi" w:hAnsiTheme="minorHAnsi" w:cstheme="minorHAnsi"/>
        </w:rPr>
        <w:t xml:space="preserve"> the development of legitimate teacher</w:t>
      </w:r>
      <w:r w:rsidR="00D92173">
        <w:rPr>
          <w:rFonts w:asciiTheme="minorHAnsi" w:hAnsiTheme="minorHAnsi" w:cstheme="minorHAnsi"/>
        </w:rPr>
        <w:t xml:space="preserve"> authority</w:t>
      </w:r>
      <w:r w:rsidR="001779A8">
        <w:rPr>
          <w:rFonts w:asciiTheme="minorHAnsi" w:hAnsiTheme="minorHAnsi" w:cstheme="minorHAnsi"/>
        </w:rPr>
        <w:t xml:space="preserve"> and teacher effectiveness through the teacher-student relationship</w:t>
      </w:r>
      <w:r w:rsidR="00D92173">
        <w:rPr>
          <w:rFonts w:asciiTheme="minorHAnsi" w:hAnsiTheme="minorHAnsi" w:cstheme="minorHAnsi"/>
        </w:rPr>
        <w:t>, adds to the literature on teacher socialization of students, and describes major differences between effective and ineffective teachers.</w:t>
      </w:r>
      <w:r>
        <w:rPr>
          <w:rFonts w:asciiTheme="minorHAnsi" w:hAnsiTheme="minorHAnsi" w:cstheme="minorHAnsi"/>
        </w:rPr>
        <w:t xml:space="preserve"> This study holds practical implications</w:t>
      </w:r>
      <w:r w:rsidR="00D92173">
        <w:rPr>
          <w:rFonts w:asciiTheme="minorHAnsi" w:hAnsiTheme="minorHAnsi" w:cstheme="minorHAnsi"/>
        </w:rPr>
        <w:t xml:space="preserve"> for</w:t>
      </w:r>
      <w:r>
        <w:rPr>
          <w:rFonts w:asciiTheme="minorHAnsi" w:hAnsiTheme="minorHAnsi" w:cstheme="minorHAnsi"/>
        </w:rPr>
        <w:t xml:space="preserve"> the </w:t>
      </w:r>
      <w:r w:rsidR="000F4BD3">
        <w:rPr>
          <w:rFonts w:asciiTheme="minorHAnsi" w:hAnsiTheme="minorHAnsi" w:cstheme="minorHAnsi"/>
        </w:rPr>
        <w:t xml:space="preserve">training and </w:t>
      </w:r>
      <w:r>
        <w:rPr>
          <w:rFonts w:asciiTheme="minorHAnsi" w:hAnsiTheme="minorHAnsi" w:cstheme="minorHAnsi"/>
        </w:rPr>
        <w:t xml:space="preserve">evaluation of </w:t>
      </w:r>
      <w:r w:rsidR="008B3462">
        <w:rPr>
          <w:rFonts w:asciiTheme="minorHAnsi" w:hAnsiTheme="minorHAnsi" w:cstheme="minorHAnsi"/>
        </w:rPr>
        <w:t>preservice and in-service teacher</w:t>
      </w:r>
      <w:r>
        <w:rPr>
          <w:rFonts w:asciiTheme="minorHAnsi" w:hAnsiTheme="minorHAnsi" w:cstheme="minorHAnsi"/>
        </w:rPr>
        <w:t>s</w:t>
      </w:r>
      <w:r w:rsidR="007376B9">
        <w:rPr>
          <w:rFonts w:asciiTheme="minorHAnsi" w:hAnsiTheme="minorHAnsi" w:cstheme="minorHAnsi"/>
        </w:rPr>
        <w:t xml:space="preserve">. </w:t>
      </w:r>
      <w:r w:rsidR="000F4BD3">
        <w:rPr>
          <w:rFonts w:asciiTheme="minorHAnsi" w:hAnsiTheme="minorHAnsi" w:cstheme="minorHAnsi"/>
        </w:rPr>
        <w:t xml:space="preserve">It also holds practical implications for </w:t>
      </w:r>
      <w:r w:rsidR="007376B9">
        <w:rPr>
          <w:rFonts w:asciiTheme="minorHAnsi" w:hAnsiTheme="minorHAnsi" w:cstheme="minorHAnsi"/>
        </w:rPr>
        <w:t>parenting in that it describes the development of legitimate</w:t>
      </w:r>
      <w:r w:rsidR="000F4BD3">
        <w:rPr>
          <w:rFonts w:asciiTheme="minorHAnsi" w:hAnsiTheme="minorHAnsi" w:cstheme="minorHAnsi"/>
        </w:rPr>
        <w:t xml:space="preserve"> authority</w:t>
      </w:r>
      <w:r w:rsidR="007376B9">
        <w:rPr>
          <w:rFonts w:asciiTheme="minorHAnsi" w:hAnsiTheme="minorHAnsi" w:cstheme="minorHAnsi"/>
        </w:rPr>
        <w:t xml:space="preserve"> from the perspectives of teens and adults</w:t>
      </w:r>
      <w:bookmarkStart w:id="0" w:name="_GoBack"/>
      <w:bookmarkEnd w:id="0"/>
      <w:r w:rsidR="000F4BD3">
        <w:rPr>
          <w:rFonts w:asciiTheme="minorHAnsi" w:hAnsiTheme="minorHAnsi" w:cstheme="minorHAnsi"/>
        </w:rPr>
        <w:t xml:space="preserve">.  </w:t>
      </w:r>
    </w:p>
    <w:p w:rsidR="00A109F3" w:rsidRPr="00A109F3" w:rsidRDefault="00A109F3" w:rsidP="00A109F3">
      <w:pPr>
        <w:spacing w:after="0" w:line="480" w:lineRule="auto"/>
        <w:jc w:val="center"/>
        <w:rPr>
          <w:rFonts w:eastAsia="Times New Roman" w:cs="Times New Roman"/>
          <w:b/>
        </w:rPr>
      </w:pPr>
      <w:r w:rsidRPr="00A109F3">
        <w:rPr>
          <w:rFonts w:eastAsia="Times New Roman" w:cs="Times New Roman"/>
          <w:b/>
        </w:rPr>
        <w:lastRenderedPageBreak/>
        <w:t>Chapter 1: Introduction</w:t>
      </w:r>
    </w:p>
    <w:p w:rsidR="00A109F3" w:rsidRPr="00A109F3" w:rsidRDefault="00A109F3" w:rsidP="00A109F3">
      <w:pPr>
        <w:spacing w:after="0" w:line="480" w:lineRule="auto"/>
        <w:ind w:firstLine="720"/>
        <w:rPr>
          <w:rFonts w:eastAsia="Times New Roman" w:cs="Times New Roman"/>
        </w:rPr>
      </w:pPr>
      <w:r w:rsidRPr="00A109F3">
        <w:rPr>
          <w:rFonts w:eastAsia="Times New Roman" w:cs="Times New Roman"/>
        </w:rPr>
        <w:t xml:space="preserve">In today’s high-stakes testing climate, where teacher effectiveness is regularly assessed using the measureable standards at hand, effective teaching has become narrowly defined as “a teacher’s ability to improve student learning as measured by student gains on standardized achievement tests” (Little, Goe, &amp; Bell, 2009, p. 1). This narrowed definition is supported by specific research findings in that: 1) test scores have been shown to be an indicator of student achievement (Little et al., 2009; Rockoff, 2004), 2) test scores have been positively correlated with students’ later achievement (Leigh, 2010; Rockoff, 2004), and 3) overall, teachers have been shown to “account for about 30% of the variance” in student achievement (Hattie, 2002, p. 3). Test scores, however, do not account for other student outcomes which are highly desired in today’s society (Campbell, Kyriakides, Muijs, &amp; Robinson, 2003). </w:t>
      </w:r>
    </w:p>
    <w:p w:rsidR="00A109F3" w:rsidRPr="00A109F3" w:rsidRDefault="00A109F3" w:rsidP="00A109F3">
      <w:pPr>
        <w:spacing w:after="0" w:line="480" w:lineRule="auto"/>
        <w:ind w:firstLine="720"/>
        <w:rPr>
          <w:rFonts w:eastAsia="Times New Roman" w:cs="Times New Roman"/>
        </w:rPr>
      </w:pPr>
      <w:r w:rsidRPr="00A109F3">
        <w:rPr>
          <w:rFonts w:eastAsia="Times New Roman" w:cs="Times New Roman"/>
        </w:rPr>
        <w:t xml:space="preserve">Research has found that many of these “other” student outcomes are often correlated with effective teachers, outcomes such as: lower rates of teen pregnancy, higher rates of students who attend and complete college, and higher rates of prosocial development among students (Campbell et al., 2003; Chetty, Friedman, &amp; Rockoff, 2011; Davis, 2003; Hanushek, Kain, O’Brien, &amp; Rivkin, 2004; Hattie, 2002, 2009; Jennings &amp; Greenberg, 2008). Student outcomes like these, which extend far beyond test scores, are highly desired by society because they represent long-term affective, behavioral, economic, and social gains which are necessary for the advancement of society (Campbell et al., 2003; Chetty et al., 2011; Cornelius-White, 2007; Jensen, 2010; Little et al., 2009; Malm &amp; Löfgren, 2006; Noddings, 2005; Roorda, Koomen, Spilt, &amp; Oort, 2011; Wentzel, 2003, 2004, 2010; Wentzel &amp; Looney, 2007). </w:t>
      </w:r>
    </w:p>
    <w:p w:rsidR="00A109F3" w:rsidRPr="00A109F3" w:rsidRDefault="00A109F3" w:rsidP="00A109F3">
      <w:pPr>
        <w:spacing w:after="0" w:line="480" w:lineRule="auto"/>
        <w:ind w:firstLine="720"/>
        <w:rPr>
          <w:rFonts w:eastAsia="Times New Roman" w:cs="Times New Roman"/>
        </w:rPr>
      </w:pPr>
      <w:r w:rsidRPr="00A109F3">
        <w:rPr>
          <w:rFonts w:eastAsia="Times New Roman" w:cs="Times New Roman"/>
        </w:rPr>
        <w:lastRenderedPageBreak/>
        <w:t xml:space="preserve">With student outcomes such as these in mind, one group of researchers has defined teacher effectiveness, as “the power to realize socially valued objectives agreed for teachers’ work, especially, but not exclusively, the work concerned with enabling pupils to learn” (Campbell et al., 2003, p. 354). This definition of teacher effectiveness is much broader and perhaps more realistic than the current focus on test scores, for society still expects teachers to help students develop into adults that will contribute to the future success of society (Davis, 2003; Jennings &amp; Greenberg, 2008; Malm &amp; Löfgren, 2006; Pace &amp; Hemmings, 2007). </w:t>
      </w:r>
    </w:p>
    <w:p w:rsidR="00A109F3" w:rsidRPr="00A109F3" w:rsidRDefault="00A109F3" w:rsidP="00A109F3">
      <w:pPr>
        <w:spacing w:after="0" w:line="480" w:lineRule="auto"/>
        <w:ind w:firstLine="720"/>
        <w:rPr>
          <w:rFonts w:eastAsia="Times New Roman" w:cs="Times New Roman"/>
        </w:rPr>
      </w:pPr>
      <w:r w:rsidRPr="00A109F3">
        <w:rPr>
          <w:rFonts w:eastAsia="Times New Roman" w:cs="Times New Roman"/>
        </w:rPr>
        <w:t xml:space="preserve">This societal expectation of teachers is not new. Society has always expected teachers to play an important role in the development of students, for it has always been commonly understood that children need the guidance of adults as they grow and develop (Simon, 1994). The common law concept of </w:t>
      </w:r>
      <w:r w:rsidRPr="00A109F3">
        <w:rPr>
          <w:rFonts w:eastAsia="Times New Roman" w:cs="Times New Roman"/>
          <w:i/>
        </w:rPr>
        <w:t>in loco parentis,</w:t>
      </w:r>
      <w:r w:rsidRPr="00A109F3">
        <w:rPr>
          <w:rFonts w:eastAsia="Times New Roman" w:cs="Times New Roman"/>
        </w:rPr>
        <w:t xml:space="preserve"> literally translated “in the place of the parent,” encompasses this idea; in that teachers, having been entrusted with the academic, social, and moral development of students, are to act in the place of the parent while the student is at school (Jackson, 1991; Simon, 1994).</w:t>
      </w:r>
    </w:p>
    <w:p w:rsidR="00A109F3" w:rsidRPr="00A109F3" w:rsidRDefault="00A109F3" w:rsidP="00A109F3">
      <w:pPr>
        <w:spacing w:after="0" w:line="480" w:lineRule="auto"/>
        <w:ind w:firstLine="720"/>
        <w:rPr>
          <w:rFonts w:eastAsia="Times New Roman" w:cs="Times New Roman"/>
        </w:rPr>
      </w:pPr>
      <w:r w:rsidRPr="00A109F3">
        <w:rPr>
          <w:rFonts w:eastAsia="Times New Roman" w:cs="Times New Roman"/>
        </w:rPr>
        <w:t xml:space="preserve">Returning to the broader definition of effective teaching, the phrase, “…the power to realize…” (Campbell et al., 2003, p. 354) highlights the idea that effective teachers hold power over what occurs in their classrooms – including student outcomes. This power is most likely derived from the authority that effective teachers have in their classrooms (Barraclough &amp; Stewart, 1992; Kerssen-Griep, Gayle, &amp; Preiss, 2006). In his study of urban teachers, Brown (2004) found that effective teachers have “the ability to develop a classroom social environment in which students agree to cooperate with teachers and fellow students in pursuit of academic excellence” (p. 268).  Elliott (2009) </w:t>
      </w:r>
      <w:r w:rsidRPr="00A109F3">
        <w:rPr>
          <w:rFonts w:eastAsia="Times New Roman" w:cs="Times New Roman"/>
        </w:rPr>
        <w:lastRenderedPageBreak/>
        <w:t xml:space="preserve">described this in a slightly different way in that a teacher holds authority when students “accept its legitimacy and consent to do what is required of them” (p. 198). The terms, “cooperate” and “consent,” are key to understanding how teacher authority relates to students and student outcomes. Authority is </w:t>
      </w:r>
      <w:r w:rsidRPr="00A109F3">
        <w:rPr>
          <w:rFonts w:eastAsia="Times New Roman" w:cs="Times New Roman"/>
          <w:i/>
        </w:rPr>
        <w:t>given</w:t>
      </w:r>
      <w:r w:rsidRPr="00A109F3">
        <w:rPr>
          <w:rFonts w:eastAsia="Times New Roman" w:cs="Times New Roman"/>
        </w:rPr>
        <w:t xml:space="preserve"> to teachers by students and expressed as the students’ consent and cooperation toward the goal of educational attainment (Brown, 2004; Elliott, 2009). Given this understanding, the question must be asked: if holding authority in the classroom is the key to teacher effectiveness, how do teachers go about </w:t>
      </w:r>
      <w:r w:rsidRPr="00A109F3">
        <w:rPr>
          <w:rFonts w:eastAsia="Times New Roman" w:cs="Times New Roman"/>
          <w:i/>
        </w:rPr>
        <w:t>developing</w:t>
      </w:r>
      <w:r w:rsidRPr="00A109F3">
        <w:rPr>
          <w:rFonts w:eastAsia="Times New Roman" w:cs="Times New Roman"/>
        </w:rPr>
        <w:t xml:space="preserve"> that authority?</w:t>
      </w:r>
    </w:p>
    <w:p w:rsidR="00A109F3" w:rsidRPr="00A109F3" w:rsidRDefault="00A109F3" w:rsidP="00A109F3">
      <w:pPr>
        <w:spacing w:after="0" w:line="480" w:lineRule="auto"/>
        <w:rPr>
          <w:rFonts w:eastAsia="Times New Roman" w:cs="Times New Roman"/>
          <w:b/>
        </w:rPr>
      </w:pPr>
      <w:r w:rsidRPr="00A109F3">
        <w:rPr>
          <w:rFonts w:eastAsia="Times New Roman" w:cs="Times New Roman"/>
          <w:b/>
        </w:rPr>
        <w:t>Statement of the Problem</w:t>
      </w:r>
    </w:p>
    <w:p w:rsidR="00A109F3" w:rsidRPr="00A109F3" w:rsidRDefault="00A109F3" w:rsidP="00A109F3">
      <w:pPr>
        <w:spacing w:after="0" w:line="480" w:lineRule="auto"/>
        <w:ind w:firstLine="720"/>
        <w:rPr>
          <w:rFonts w:eastAsia="Times New Roman" w:cs="Times New Roman"/>
        </w:rPr>
      </w:pPr>
      <w:r w:rsidRPr="00A109F3">
        <w:rPr>
          <w:rFonts w:eastAsia="Times New Roman" w:cs="Times New Roman"/>
        </w:rPr>
        <w:t xml:space="preserve">Recently, in their review of social theories and qualitative studies pertaining to authority in the classroom, Pace and Hemmings (2007) described teacher authority as “a fundamental, problematic, and poorly understood component of classroom life” (p. 4). This clearly and succinctly describes the conundrum that teachers face in the classroom. While many teachers recognize that they need authority to succeed in the classroom, few seem to understand how to develop or maintain it. This lack of understanding on authority development is a relatively new phenomenon, for the need to </w:t>
      </w:r>
      <w:r w:rsidRPr="00A109F3">
        <w:rPr>
          <w:rFonts w:eastAsia="Times New Roman" w:cs="Times New Roman"/>
          <w:i/>
        </w:rPr>
        <w:t>develop</w:t>
      </w:r>
      <w:r w:rsidRPr="00A109F3">
        <w:rPr>
          <w:rFonts w:eastAsia="Times New Roman" w:cs="Times New Roman"/>
        </w:rPr>
        <w:t xml:space="preserve"> authority in the classroom is a circumstance that has arisen in just the past 50 years or so (Pace &amp; Hemmings, 2007).</w:t>
      </w:r>
    </w:p>
    <w:p w:rsidR="00A109F3" w:rsidRPr="00A109F3" w:rsidRDefault="00A109F3" w:rsidP="00A109F3">
      <w:pPr>
        <w:spacing w:after="0" w:line="480" w:lineRule="auto"/>
        <w:ind w:firstLine="720"/>
        <w:rPr>
          <w:rFonts w:eastAsia="Times New Roman" w:cs="Times New Roman"/>
        </w:rPr>
      </w:pPr>
      <w:r w:rsidRPr="00A109F3">
        <w:rPr>
          <w:rFonts w:eastAsia="Times New Roman" w:cs="Times New Roman"/>
        </w:rPr>
        <w:t xml:space="preserve">Society expects teachers to function in a fashion similar to parents, by guiding the academic, social, and moral development of the students in their classrooms (Davis, 2003; Jennings &amp; Greenberg, 2008; Malm &amp; Löfgren, 2006). Recognizing that teachers </w:t>
      </w:r>
      <w:r w:rsidRPr="00A109F3">
        <w:rPr>
          <w:rFonts w:eastAsia="Times New Roman" w:cs="Times New Roman"/>
          <w:i/>
        </w:rPr>
        <w:t>are not</w:t>
      </w:r>
      <w:r w:rsidRPr="00A109F3">
        <w:rPr>
          <w:rFonts w:eastAsia="Times New Roman" w:cs="Times New Roman"/>
        </w:rPr>
        <w:t xml:space="preserve"> the parents of their students, society has used the common law practice of </w:t>
      </w:r>
      <w:r w:rsidRPr="00A109F3">
        <w:rPr>
          <w:rFonts w:eastAsia="Times New Roman" w:cs="Times New Roman"/>
          <w:i/>
        </w:rPr>
        <w:t>in loco parentis</w:t>
      </w:r>
      <w:r w:rsidRPr="00A109F3">
        <w:rPr>
          <w:rFonts w:eastAsia="Times New Roman" w:cs="Times New Roman"/>
        </w:rPr>
        <w:t xml:space="preserve"> to confer upon teachers the authority to act in place of the parent in the </w:t>
      </w:r>
      <w:r w:rsidRPr="00A109F3">
        <w:rPr>
          <w:rFonts w:eastAsia="Times New Roman" w:cs="Times New Roman"/>
        </w:rPr>
        <w:lastRenderedPageBreak/>
        <w:t xml:space="preserve">classroom (Pace &amp; Hemmings, 2007). This vested parental-type of authority is predicated upon two expectations of students: (1) they accept the teacher’s instruction and (2) comply with the teacher’s requests (Pace &amp; Hemmings, 2007; Steutel &amp; Spiecker, 2000). For a long time, this traditional teacher authority was accepted by students with little question (Pace &amp; Hemmings, 2007). In today’s society, however, being endowed with this type of authority no longer means that a teacher automatically gains authority upon certification. This is the difference between </w:t>
      </w:r>
      <w:r w:rsidRPr="00A109F3">
        <w:rPr>
          <w:rFonts w:eastAsia="Times New Roman" w:cs="Times New Roman"/>
          <w:i/>
        </w:rPr>
        <w:t>de jure</w:t>
      </w:r>
      <w:r w:rsidRPr="00A109F3">
        <w:rPr>
          <w:rFonts w:eastAsia="Times New Roman" w:cs="Times New Roman"/>
        </w:rPr>
        <w:t xml:space="preserve"> authority, authority in name only, and a </w:t>
      </w:r>
      <w:r w:rsidRPr="00A109F3">
        <w:rPr>
          <w:rFonts w:eastAsia="Times New Roman" w:cs="Times New Roman"/>
          <w:i/>
        </w:rPr>
        <w:t>de facto</w:t>
      </w:r>
      <w:r w:rsidRPr="00A109F3">
        <w:rPr>
          <w:rFonts w:eastAsia="Times New Roman" w:cs="Times New Roman"/>
        </w:rPr>
        <w:t xml:space="preserve"> authority, authority that actually influences the thoughts and actions of others (Steutel &amp; Spiecker, 2000). </w:t>
      </w:r>
    </w:p>
    <w:p w:rsidR="00A109F3" w:rsidRPr="00A109F3" w:rsidRDefault="00A109F3" w:rsidP="00A109F3">
      <w:pPr>
        <w:spacing w:after="0" w:line="480" w:lineRule="auto"/>
        <w:ind w:firstLine="720"/>
        <w:rPr>
          <w:rFonts w:eastAsia="Times New Roman" w:cs="Times New Roman"/>
        </w:rPr>
      </w:pPr>
      <w:r w:rsidRPr="00A109F3">
        <w:rPr>
          <w:rFonts w:eastAsia="Times New Roman" w:cs="Times New Roman"/>
        </w:rPr>
        <w:t xml:space="preserve">Researchers in the field of communications equate the type of influence over thoughts and actions that accompanies </w:t>
      </w:r>
      <w:r w:rsidRPr="00A109F3">
        <w:rPr>
          <w:rFonts w:eastAsia="Times New Roman" w:cs="Times New Roman"/>
          <w:i/>
        </w:rPr>
        <w:t>de facto</w:t>
      </w:r>
      <w:r w:rsidRPr="00A109F3">
        <w:rPr>
          <w:rFonts w:eastAsia="Times New Roman" w:cs="Times New Roman"/>
        </w:rPr>
        <w:t xml:space="preserve"> authority with legitimate, referent, and expert forms of power (e.g., Barraclough &amp; Stewart, 1992; Berger, 1994; Kerssen-Griep et al., 2006; Roach, Richmond, &amp; Mottet, 2006). They point out that even though the terms “power” and “authority” are often used interchangeably and are understood to be closely related, they are different constructs (Barraclough &amp; Stewart, 1992; Berger, 1994). Authority is understood as the ability to influence another’s thoughts and behaviors, while power is understood as the ability to control access to valued resources (Barraclough &amp; Stewart, 1992; Berger, 1994). A mother who withholds her daughter’s allowance until the daughter cleans her room uses authority with power; the mother has influenced her daughter </w:t>
      </w:r>
      <w:r w:rsidR="00175148" w:rsidRPr="00A109F3">
        <w:rPr>
          <w:rFonts w:eastAsia="Times New Roman" w:cs="Times New Roman"/>
        </w:rPr>
        <w:t xml:space="preserve">to clean her room </w:t>
      </w:r>
      <w:r w:rsidRPr="00A109F3">
        <w:rPr>
          <w:rFonts w:eastAsia="Times New Roman" w:cs="Times New Roman"/>
        </w:rPr>
        <w:t>(</w:t>
      </w:r>
      <w:r w:rsidR="00175148">
        <w:rPr>
          <w:rFonts w:eastAsia="Times New Roman" w:cs="Times New Roman"/>
        </w:rPr>
        <w:t xml:space="preserve">i.e., </w:t>
      </w:r>
      <w:r w:rsidRPr="00A109F3">
        <w:rPr>
          <w:rFonts w:eastAsia="Times New Roman" w:cs="Times New Roman"/>
        </w:rPr>
        <w:t>authority) by withholding her daughter’s allowance (</w:t>
      </w:r>
      <w:r w:rsidR="00175148">
        <w:rPr>
          <w:rFonts w:eastAsia="Times New Roman" w:cs="Times New Roman"/>
        </w:rPr>
        <w:t xml:space="preserve">i.e., </w:t>
      </w:r>
      <w:r w:rsidRPr="00A109F3">
        <w:rPr>
          <w:rFonts w:eastAsia="Times New Roman" w:cs="Times New Roman"/>
        </w:rPr>
        <w:t>power) which is a valued resource.</w:t>
      </w:r>
    </w:p>
    <w:p w:rsidR="00A109F3" w:rsidRPr="00A109F3" w:rsidRDefault="00A109F3" w:rsidP="00A109F3">
      <w:pPr>
        <w:spacing w:after="0" w:line="480" w:lineRule="auto"/>
        <w:ind w:firstLine="720"/>
        <w:rPr>
          <w:rFonts w:eastAsia="Times New Roman" w:cs="Times New Roman"/>
        </w:rPr>
      </w:pPr>
      <w:r w:rsidRPr="00A109F3">
        <w:rPr>
          <w:rFonts w:eastAsia="Times New Roman" w:cs="Times New Roman"/>
        </w:rPr>
        <w:t xml:space="preserve">Today, parents and teachers strive for the same goal, namely the prosocial development of their children and students into well-adjusted adults. Even though they </w:t>
      </w:r>
      <w:r w:rsidRPr="00A109F3">
        <w:rPr>
          <w:rFonts w:eastAsia="Times New Roman" w:cs="Times New Roman"/>
        </w:rPr>
        <w:lastRenderedPageBreak/>
        <w:t xml:space="preserve">strive for the same goal, there is a fundamental difference in the parents’ and teachers’ ability to affect this goal – especially as it pertains to children or students. That fundamental difference lies in the type of authority parents and teachers have, because the power and influence that any authority holds is in the eye of the beholder. The traditional de facto authority teachers once held, which was very much like parental authority in its automatic establishment and acceptance, no longer exists. The authority that today’s teachers hold is often tenuous and regularly up for negotiation, especially at the start of the school year when students are most likely to be involuntary partners in the learning process (Pace &amp; Hemmings, 2007; Steutel &amp; Spiecker, 2000). Unlike parents, teachers do not have a long relational history with their students on which to base their authority. Teachers initiate relationships with their students on the first day of school, and the authority they start with is in name only (Horan, Houser, Goodboy, &amp; Frymier, 2011; Myers &amp; Martin, 2006). In order to have a good working relationship with their students, teachers must develop legitimate authority and develop it quickly (Horan et al., 2011; Myers &amp; Martin, 2006; Steutel &amp; Spiecker, 2000). It is understood by many (e.g., Brubaker, 2009; Elliott, 2009; Harjunen, 2011; McLaughlin, 1991; Pace &amp; Hemmings, 2007; Steutel &amp; Spiecker, 2000) that teachers must negotiate and earn the authority they have in the classroom. This is based on the understanding that legitimate authority over another is given only so long as the other allows it (Brubaker, 2009; Elliott, 2009; Harjunen, 2011; Steutel &amp; Spiecker, 2000). </w:t>
      </w:r>
    </w:p>
    <w:p w:rsidR="00A109F3" w:rsidRPr="00A109F3" w:rsidRDefault="00A109F3" w:rsidP="00A109F3">
      <w:pPr>
        <w:spacing w:after="0" w:line="480" w:lineRule="auto"/>
        <w:ind w:firstLine="720"/>
        <w:rPr>
          <w:rFonts w:eastAsia="Times New Roman" w:cs="Times New Roman"/>
        </w:rPr>
      </w:pPr>
      <w:r w:rsidRPr="00A109F3">
        <w:rPr>
          <w:rFonts w:eastAsia="Times New Roman" w:cs="Times New Roman"/>
          <w:i/>
        </w:rPr>
        <w:t>De facto</w:t>
      </w:r>
      <w:r w:rsidRPr="00A109F3">
        <w:rPr>
          <w:rFonts w:eastAsia="Times New Roman" w:cs="Times New Roman"/>
        </w:rPr>
        <w:t xml:space="preserve"> authority is considered by many to be </w:t>
      </w:r>
      <w:r w:rsidRPr="00A109F3">
        <w:rPr>
          <w:rFonts w:eastAsia="Times New Roman" w:cs="Times New Roman"/>
          <w:i/>
        </w:rPr>
        <w:t>legitimate</w:t>
      </w:r>
      <w:r w:rsidRPr="00A109F3">
        <w:rPr>
          <w:rFonts w:eastAsia="Times New Roman" w:cs="Times New Roman"/>
        </w:rPr>
        <w:t xml:space="preserve"> authority (e.g., Harjunen, 2011; McLaughlin, 1991; Pace &amp; Hemmings, 2007; Steutel &amp; Spiecker, 2000) because those who are subject to the authority legitimate it by consenting to it. In </w:t>
      </w:r>
      <w:r w:rsidRPr="00A109F3">
        <w:rPr>
          <w:rFonts w:eastAsia="Times New Roman" w:cs="Times New Roman"/>
        </w:rPr>
        <w:lastRenderedPageBreak/>
        <w:t xml:space="preserve">most instances, consent to authority is evidenced by compliance and cooperation with the authority (Brubaker, 2009; DeCremer &amp; Tyler, 2007). Consent, however, is predicated upon the belief that the authority cares for and respects those in subjection and can be trusted to remain that way (Harjunen, 2011; Steutel &amp; Spiecker, 2000). A parent, whose child feels loved and accepted, has legitimate parental authority over that child; this is because the child believes the parent has the right to hold that power (Steutel &amp; Spiecker, 2000). The child’s trust or belief is based on the care and respect given by the parent and is evidenced by the child’s acceptance, compliance, and cooperation with the parent’s directions and guidance (Baumrind, 1971, 1973; Maccoby, 1992, 2007; Steutel &amp; Spiecker, 2000). </w:t>
      </w:r>
      <w:r w:rsidRPr="00A109F3">
        <w:rPr>
          <w:rFonts w:eastAsia="Times New Roman" w:cs="Times New Roman"/>
          <w:i/>
        </w:rPr>
        <w:t>De facto</w:t>
      </w:r>
      <w:r w:rsidRPr="00A109F3">
        <w:rPr>
          <w:rFonts w:eastAsia="Times New Roman" w:cs="Times New Roman"/>
        </w:rPr>
        <w:t xml:space="preserve"> or legitimate authority, and the power it holds to influence those who subject themselves to it, </w:t>
      </w:r>
      <w:r w:rsidRPr="00A109F3">
        <w:rPr>
          <w:rFonts w:eastAsia="Times New Roman" w:cs="Times New Roman"/>
          <w:i/>
        </w:rPr>
        <w:t>exists only in relationships</w:t>
      </w:r>
      <w:r w:rsidRPr="00A109F3">
        <w:rPr>
          <w:rFonts w:eastAsia="Times New Roman" w:cs="Times New Roman"/>
        </w:rPr>
        <w:t xml:space="preserve"> (Barraclough &amp; Stewart, 1992; Berger, 1994; Brubaker, 2009; Harjunen, 2011; Maccoby, 1992, 2007; Pace &amp; Hemmings, 2007; Steutel &amp; Spiecker, 2000). Parental authority is normally legitimate and unquestioned because the parent and child have shared a close loving relationship from the day the child was born; with the parent guiding the thoughts and actions of the child for as long as he or she can remember (Maccoby, 1992, 2007; Steutel &amp; Spiecker, 2000). Teachers need to develop legitimate authority similar to that of parents, so their students will believe, accept, comply, and cooperate with them when they teach (Steutel &amp; Spiecker, 2000); authority development, however, is complicated by the lack of relational history and the recognition that some students are involuntary partners in this hierarchical relationship (Pace &amp; Hemmings, 2007; Steutel &amp; Spiecker, 2000). Until a cooperative relationship is established and legitimate authority is given by students, the teacher holds little </w:t>
      </w:r>
      <w:r w:rsidRPr="00A109F3">
        <w:rPr>
          <w:rFonts w:eastAsia="Times New Roman" w:cs="Times New Roman"/>
        </w:rPr>
        <w:lastRenderedPageBreak/>
        <w:t>influence over the thoughts or actions of the students (DeCremer &amp; Tyler, 2007; Elliott, 2009; Harjunen, 2011; Pace &amp; Hemmings, 2007; Steutel &amp; Spiecker, 2000). Recognizing that (1) teachers need to develop legitimate authority in order to positively influence students and their related student outcomes and (2) that authority develops in relationships; this study will focus on how teachers develop legitimate authority through the development of cooperative teacher-student relationships (TSR).</w:t>
      </w:r>
    </w:p>
    <w:p w:rsidR="00A109F3" w:rsidRPr="00A109F3" w:rsidRDefault="00A109F3" w:rsidP="00A109F3">
      <w:pPr>
        <w:spacing w:after="0" w:line="480" w:lineRule="auto"/>
        <w:rPr>
          <w:rFonts w:eastAsia="Times New Roman" w:cs="Times New Roman"/>
          <w:b/>
        </w:rPr>
      </w:pPr>
      <w:r w:rsidRPr="00A109F3">
        <w:rPr>
          <w:rFonts w:eastAsia="Times New Roman" w:cs="Times New Roman"/>
          <w:b/>
        </w:rPr>
        <w:t>Significance of the Study</w:t>
      </w:r>
    </w:p>
    <w:p w:rsidR="00A109F3" w:rsidRPr="00A109F3" w:rsidRDefault="00A109F3" w:rsidP="00A109F3">
      <w:pPr>
        <w:spacing w:after="0" w:line="480" w:lineRule="auto"/>
        <w:ind w:firstLine="720"/>
        <w:rPr>
          <w:rFonts w:eastAsia="Times New Roman" w:cs="Times New Roman"/>
        </w:rPr>
      </w:pPr>
      <w:r w:rsidRPr="00A109F3">
        <w:rPr>
          <w:rFonts w:eastAsia="Times New Roman" w:cs="Times New Roman"/>
        </w:rPr>
        <w:t xml:space="preserve">In order to adequately address authority development in teacher-student relationships, research findings from the field of education have been used in conjunction with research findings from the field of instructional communication. Even though these two fields of study share a focus on instruction in the classroom and resulting student outcomes, seldom do studies originating in the field of education cite findings from the field of instructional communication (Nussbaum, 1992; Sprague, 1992, 2002). This is most likely the result of two limitations: (1) most instructional communication studies are conducted using primarily undergraduate students from communication classes (Finn et al., 2009; Nussbaum, 1992; Sprague, 2002) and (2) the concepts and language used by the field of instructional communication are not always uniformly understood within the field of </w:t>
      </w:r>
      <w:r w:rsidR="00A26B4E">
        <w:rPr>
          <w:rFonts w:eastAsia="Times New Roman" w:cs="Times New Roman"/>
        </w:rPr>
        <w:t>instructional communication</w:t>
      </w:r>
      <w:r w:rsidRPr="00A109F3">
        <w:rPr>
          <w:rFonts w:eastAsia="Times New Roman" w:cs="Times New Roman"/>
        </w:rPr>
        <w:t xml:space="preserve"> and can be unclear and confusing to those outside of it (Sprague, 2002).</w:t>
      </w:r>
    </w:p>
    <w:p w:rsidR="00A109F3" w:rsidRPr="00A109F3" w:rsidRDefault="00A109F3" w:rsidP="00A109F3">
      <w:pPr>
        <w:spacing w:after="0" w:line="480" w:lineRule="auto"/>
        <w:ind w:firstLine="720"/>
        <w:rPr>
          <w:rFonts w:eastAsia="Times New Roman" w:cs="Times New Roman"/>
        </w:rPr>
      </w:pPr>
      <w:r w:rsidRPr="00A109F3">
        <w:rPr>
          <w:rFonts w:eastAsia="Times New Roman" w:cs="Times New Roman"/>
        </w:rPr>
        <w:t xml:space="preserve">Even with these limitations, instructional communication research and its specific focus on the dynamic between instructors and students brings an important perspective to this study. At the heart of all </w:t>
      </w:r>
      <w:r w:rsidR="00A26B4E">
        <w:rPr>
          <w:rFonts w:eastAsia="Times New Roman" w:cs="Times New Roman"/>
        </w:rPr>
        <w:t>instructional communication</w:t>
      </w:r>
      <w:r w:rsidRPr="00A109F3">
        <w:rPr>
          <w:rFonts w:eastAsia="Times New Roman" w:cs="Times New Roman"/>
        </w:rPr>
        <w:t xml:space="preserve"> research is the central understanding that instructional communication takes two basic forms: </w:t>
      </w:r>
      <w:r w:rsidRPr="00A109F3">
        <w:rPr>
          <w:rFonts w:eastAsia="Times New Roman" w:cs="Times New Roman"/>
        </w:rPr>
        <w:lastRenderedPageBreak/>
        <w:t>rhetorical and relational communication (Finn et al., 2009; McCroskey, Valencic, &amp; Richmond, 2004; Schrodt et al., 2009). Rhetorical communication describes the traditional, one-way transfer of factual information from teacher to student, while relational communication describes how meaning, and an appreciation for that meaning, and affect are constructed and shared in the relationship between teacher and student (Finn et al., 2009; McCroskey et al., 2004; Mottet &amp; Beebe, 2006; Schrodt et al., 2009). Teachers communicate both rhetorically and relationally when teaching, and research has shown that the relational component involves affective learning that has an impact which gives valence to how students perceive both the instructor and what has been taught (Ellis, 2000; Mottet &amp; Beebe, 2006). Given that legitimate authority is developed within relationships and is based on the students’ perceptions of the teacher, it is very likely that legitimate authority is developed using relational communication. With that in mind, this study will focus on the ways teachers relationally communicate with their students through the teacher-student relationship.</w:t>
      </w:r>
    </w:p>
    <w:p w:rsidR="00A109F3" w:rsidRPr="00A109F3" w:rsidRDefault="00A26B4E" w:rsidP="00A109F3">
      <w:pPr>
        <w:spacing w:after="0" w:line="480" w:lineRule="auto"/>
        <w:ind w:firstLine="720"/>
        <w:rPr>
          <w:rFonts w:eastAsia="Times New Roman" w:cs="Times New Roman"/>
        </w:rPr>
      </w:pPr>
      <w:r>
        <w:rPr>
          <w:rFonts w:eastAsia="Times New Roman" w:cs="Times New Roman"/>
        </w:rPr>
        <w:t>Instructional communication</w:t>
      </w:r>
      <w:r w:rsidR="00A109F3" w:rsidRPr="00A109F3">
        <w:rPr>
          <w:rFonts w:eastAsia="Times New Roman" w:cs="Times New Roman"/>
        </w:rPr>
        <w:t xml:space="preserve"> research has described multiple teacher communication strategies and behaviors (e.g., credibility, nonverbal immediacy, prosocial communication behaviors, affinity-seeking, power, instructional influence, and confirmation) that empirically have been shown to increase the influence a teacher has over student learning and outcomes in university students (Frymier &amp; Houser, 2000; McCroskey &amp; Teven, 1999; Schrodt, et al., 2009; Teven &amp; Hanson, 2004; Teven &amp; Herring, 2005). While self-determination theory and autonomy supportive teaching describe teacher behaviors that have been shown to socialize students’  internalization of motivation (e.g., Klem &amp; Connell, 2004; Reeve, 2006; Ryan &amp; Deci, 2000), few </w:t>
      </w:r>
      <w:r w:rsidR="00A109F3" w:rsidRPr="00A109F3">
        <w:rPr>
          <w:rFonts w:eastAsia="Times New Roman" w:cs="Times New Roman"/>
        </w:rPr>
        <w:lastRenderedPageBreak/>
        <w:t xml:space="preserve">other theories in the field of education effectively address increasing teacher influence in the classroom in an organized and comprehensive manner. Given that, the current study will use the instructional communication constructs of </w:t>
      </w:r>
      <w:r w:rsidR="00A109F3" w:rsidRPr="00A109F3">
        <w:rPr>
          <w:rFonts w:eastAsia="Times New Roman" w:cs="Times New Roman"/>
          <w:i/>
        </w:rPr>
        <w:t>teacher</w:t>
      </w:r>
      <w:r w:rsidR="00A109F3" w:rsidRPr="00A109F3">
        <w:rPr>
          <w:rFonts w:eastAsia="Times New Roman" w:cs="Times New Roman"/>
        </w:rPr>
        <w:t xml:space="preserve"> </w:t>
      </w:r>
      <w:r w:rsidR="00A109F3" w:rsidRPr="00A109F3">
        <w:rPr>
          <w:rFonts w:eastAsia="Times New Roman" w:cs="Times New Roman"/>
          <w:i/>
        </w:rPr>
        <w:t>credibility</w:t>
      </w:r>
      <w:r w:rsidR="00A109F3" w:rsidRPr="00A109F3">
        <w:rPr>
          <w:rFonts w:eastAsia="Times New Roman" w:cs="Times New Roman"/>
        </w:rPr>
        <w:t xml:space="preserve"> and </w:t>
      </w:r>
      <w:r w:rsidR="00A109F3" w:rsidRPr="00A109F3">
        <w:rPr>
          <w:rFonts w:eastAsia="Times New Roman" w:cs="Times New Roman"/>
          <w:i/>
        </w:rPr>
        <w:t>teacher confirmation</w:t>
      </w:r>
      <w:r w:rsidR="00A109F3" w:rsidRPr="00A109F3">
        <w:rPr>
          <w:rFonts w:eastAsia="Times New Roman" w:cs="Times New Roman"/>
        </w:rPr>
        <w:t xml:space="preserve"> to understand teacher authority development in the context of P-12 teacher-student relationships in the field of education. </w:t>
      </w:r>
    </w:p>
    <w:p w:rsidR="00A109F3" w:rsidRPr="00A109F3" w:rsidRDefault="00A109F3" w:rsidP="00A109F3">
      <w:pPr>
        <w:spacing w:after="0" w:line="480" w:lineRule="auto"/>
        <w:ind w:firstLine="720"/>
        <w:rPr>
          <w:rFonts w:eastAsia="Times New Roman" w:cs="Times New Roman"/>
        </w:rPr>
      </w:pPr>
      <w:r w:rsidRPr="00A109F3">
        <w:rPr>
          <w:rFonts w:eastAsia="Times New Roman" w:cs="Times New Roman"/>
        </w:rPr>
        <w:t>Teacher credibility and teacher confirmation were chosen as constructs within which to understand the legitimate authority development of teachers for two important reasons. First, as noted earlier, authority development occurs only within relationships, which means that it must develop using some form of relational communication, and credibility and confirmation both use forms of relational communication (Finn et al., 2009; McCroskey et al., 2004; Schrodt et al., 2009). Second, both credibility and confirmation have been shown to increase a teacher’s influence over students as indicated by increased positive student outcomes (Schrodt et al., 2009), a circumstance that mirrors findings on legitimate authority (Steutel &amp; Spiecker, 2000).</w:t>
      </w:r>
    </w:p>
    <w:p w:rsidR="00A109F3" w:rsidRPr="00A109F3" w:rsidRDefault="00A109F3" w:rsidP="00A109F3">
      <w:pPr>
        <w:spacing w:after="0" w:line="480" w:lineRule="auto"/>
        <w:rPr>
          <w:rFonts w:eastAsia="Times New Roman" w:cs="Times New Roman"/>
          <w:b/>
        </w:rPr>
      </w:pPr>
      <w:r w:rsidRPr="00A109F3">
        <w:rPr>
          <w:rFonts w:eastAsia="Times New Roman" w:cs="Times New Roman"/>
          <w:b/>
        </w:rPr>
        <w:t>Summary</w:t>
      </w:r>
    </w:p>
    <w:p w:rsidR="00A109F3" w:rsidRPr="00A109F3" w:rsidRDefault="00A109F3" w:rsidP="00A109F3">
      <w:pPr>
        <w:spacing w:after="0" w:line="480" w:lineRule="auto"/>
        <w:ind w:firstLine="720"/>
        <w:rPr>
          <w:rFonts w:eastAsia="Times New Roman" w:cs="Times New Roman"/>
        </w:rPr>
      </w:pPr>
      <w:r w:rsidRPr="00A109F3">
        <w:rPr>
          <w:rFonts w:eastAsia="Times New Roman" w:cs="Times New Roman"/>
        </w:rPr>
        <w:t xml:space="preserve">This study aims at understanding how teachers develop legitimate authority in their classrooms. Recognizing that legitimate authority develops in relationships, authority development has been elucidated using credibility and confirmation within the context of the developing TSR. Combining theory and findings from the education and </w:t>
      </w:r>
      <w:r w:rsidR="00A26B4E">
        <w:rPr>
          <w:rFonts w:eastAsia="Times New Roman" w:cs="Times New Roman"/>
        </w:rPr>
        <w:t>instructional communication</w:t>
      </w:r>
      <w:r w:rsidRPr="00A109F3">
        <w:rPr>
          <w:rFonts w:eastAsia="Times New Roman" w:cs="Times New Roman"/>
        </w:rPr>
        <w:t xml:space="preserve"> literature, the literature review that follows in Chapter 2 will elaborate on the different constructs identified in legitimate authority and how they relate to each other. Of note, the following construct descriptions are all necessary for the theoretical understanding of authority development, however, as this study will </w:t>
      </w:r>
      <w:r w:rsidRPr="00A109F3">
        <w:rPr>
          <w:rFonts w:eastAsia="Times New Roman" w:cs="Times New Roman"/>
        </w:rPr>
        <w:lastRenderedPageBreak/>
        <w:t xml:space="preserve">focus on the relational aspects of development, only constructs which are relational in nature (i.e., constructs which can reciprocate in dyads) have been included in the subsequent study. </w:t>
      </w:r>
      <w:r w:rsidRPr="00A109F3">
        <w:rPr>
          <w:rFonts w:eastAsia="Times New Roman" w:cs="Times New Roman"/>
        </w:rPr>
        <w:br w:type="page"/>
      </w:r>
    </w:p>
    <w:p w:rsidR="00A109F3" w:rsidRPr="00A109F3" w:rsidRDefault="00A109F3" w:rsidP="00A109F3">
      <w:pPr>
        <w:spacing w:after="0" w:line="480" w:lineRule="auto"/>
        <w:jc w:val="center"/>
        <w:rPr>
          <w:rFonts w:eastAsia="Times New Roman" w:cs="Times New Roman"/>
          <w:b/>
        </w:rPr>
      </w:pPr>
      <w:r w:rsidRPr="00A109F3">
        <w:rPr>
          <w:rFonts w:eastAsia="Times New Roman" w:cs="Times New Roman"/>
          <w:b/>
        </w:rPr>
        <w:lastRenderedPageBreak/>
        <w:t>Chapter 2: Literature Review</w:t>
      </w:r>
    </w:p>
    <w:p w:rsidR="00A109F3" w:rsidRPr="00A109F3" w:rsidRDefault="00A109F3" w:rsidP="00A109F3">
      <w:pPr>
        <w:spacing w:after="0" w:line="480" w:lineRule="auto"/>
        <w:rPr>
          <w:rFonts w:eastAsia="Times New Roman" w:cs="Times New Roman"/>
        </w:rPr>
      </w:pPr>
      <w:r w:rsidRPr="00A109F3">
        <w:rPr>
          <w:rFonts w:eastAsia="Times New Roman" w:cs="Times New Roman"/>
        </w:rPr>
        <w:tab/>
        <w:t xml:space="preserve">The need for effective teachers and the need to identify them have been salient educational concerns for years (Medley &amp; Mitzel, 1959; White, 1993). The evidence for </w:t>
      </w:r>
      <w:r w:rsidRPr="00A109F3">
        <w:rPr>
          <w:rFonts w:eastAsia="Times New Roman" w:cs="Times New Roman"/>
          <w:i/>
        </w:rPr>
        <w:t>why</w:t>
      </w:r>
      <w:r w:rsidRPr="00A109F3">
        <w:rPr>
          <w:rFonts w:eastAsia="Times New Roman" w:cs="Times New Roman"/>
        </w:rPr>
        <w:t xml:space="preserve"> effective teachers are needed is weighty (Cornelius-White, 2007; Hattie, 2009; Menuey, 2005; Roorda et al., 2011) and the question of </w:t>
      </w:r>
      <w:r w:rsidRPr="00A109F3">
        <w:rPr>
          <w:rFonts w:eastAsia="Times New Roman" w:cs="Times New Roman"/>
          <w:i/>
        </w:rPr>
        <w:t>what</w:t>
      </w:r>
      <w:r w:rsidRPr="00A109F3">
        <w:rPr>
          <w:rFonts w:eastAsia="Times New Roman" w:cs="Times New Roman"/>
        </w:rPr>
        <w:t xml:space="preserve"> makes teachers effective is now more relevant than ever (Wang, Lin, Spalding, Klecka, &amp; Odell, 2011). In the following literature review, I will discuss why students need effective teachers and how the teacher-student relationship sets the stage for teacher effectiveness by giving teachers an avenue through which to develop and earn legitimate authority. </w:t>
      </w:r>
    </w:p>
    <w:p w:rsidR="00A109F3" w:rsidRPr="00A109F3" w:rsidRDefault="00A109F3" w:rsidP="00A109F3">
      <w:pPr>
        <w:spacing w:after="0" w:line="480" w:lineRule="auto"/>
        <w:rPr>
          <w:rFonts w:eastAsia="Times New Roman" w:cs="Times New Roman"/>
        </w:rPr>
      </w:pPr>
      <w:r w:rsidRPr="00A109F3">
        <w:rPr>
          <w:rFonts w:eastAsia="Times New Roman" w:cs="Times New Roman"/>
          <w:b/>
        </w:rPr>
        <w:t xml:space="preserve">Why Effective Teachers Are Needed: Student Outcomes </w:t>
      </w:r>
    </w:p>
    <w:p w:rsidR="00A109F3" w:rsidRPr="00A109F3" w:rsidRDefault="00A109F3" w:rsidP="00A109F3">
      <w:pPr>
        <w:spacing w:after="0" w:line="480" w:lineRule="auto"/>
        <w:ind w:firstLine="720"/>
        <w:rPr>
          <w:rFonts w:eastAsia="Times New Roman" w:cs="Times New Roman"/>
        </w:rPr>
      </w:pPr>
      <w:r w:rsidRPr="00A109F3">
        <w:rPr>
          <w:rFonts w:eastAsia="Times New Roman" w:cs="Times New Roman"/>
        </w:rPr>
        <w:t xml:space="preserve">A large number of positive student outcomes have been consistently correlated with effective and expert teachers (Chetty et al., 2011; Hanushek et al., 2004; Hattie, 2009; Jensen, 2010; Sanders &amp; Rivers, 1996). These positive outcomes can be classified as either academic or social in nature. Positive academic outcomes have been observed as increases in: motivation in the classroom (Anderman &amp; Maehr, 1994; Davis, 2006; Reeve, 2006; Ryan &amp; Deci, 2000; Wentzel, 1997; Wentzel &amp; Wigfield, 1998), motivation to do homework (Katz, Kaplan, &amp; Gueta, 2010), achievement in the classroom (Klem &amp; Connell, 2004; Roorda et al., 2011; Wentzel &amp; Wigfield, 1998), engagement in the classroom (Davis, 2006; Fredericks, Blumenfeld, &amp; Paris, 2004; Roorda et al., 2011), student compliance with the teacher (Burroughs, 2007), positive academic socialization (Wentzel, 1998, 2003, 2009, 2010), and rates of students who attend and complete college (Chetty et al., 2011). Positive student outcomes that are social in nature have been observed as increased: prosocial socialization and </w:t>
      </w:r>
      <w:r w:rsidRPr="00A109F3">
        <w:rPr>
          <w:rFonts w:eastAsia="Times New Roman" w:cs="Times New Roman"/>
        </w:rPr>
        <w:lastRenderedPageBreak/>
        <w:t>development (Davis, 2003; Jennings &amp; Greenberg, 2008; Wentzel, 1998, 2003, 2009, 2010), sense of belongingness within the school (Anderman, 2003), sense of relatedness to the teacher (Furrer &amp; Skinner, 2003), prosocial development of student leadership (Chang, 2003), rates of career earnings (Chetty et al., 2011; Jensen, 2010), and potential economic gain for society overall (Jensen, 2010). Effective teachers have also been shown to influence the attenuation of several negative student outcomes. These can include: decreased rates of teen pregnancy (Chetty et al., 2011), lowered student aggressiveness toward peers and teachers (Meehan, Hughes, &amp; Cavell, 2003), prevention of the development of behaviors that leave students at-risk for school failure such as aggression and social withdrawal (Chang, 2003; Hamre &amp; Pianta, 2005), and decreased impulsivity and academic dishonesty (Anderman, Cupp, &amp; Lane, 2010; Stearns, 2001).</w:t>
      </w:r>
    </w:p>
    <w:p w:rsidR="00A109F3" w:rsidRPr="00A109F3" w:rsidRDefault="00A109F3" w:rsidP="00A109F3">
      <w:pPr>
        <w:spacing w:after="0" w:line="480" w:lineRule="auto"/>
        <w:ind w:firstLine="720"/>
        <w:rPr>
          <w:rFonts w:eastAsia="Times New Roman" w:cs="Times New Roman"/>
        </w:rPr>
      </w:pPr>
      <w:r w:rsidRPr="00A109F3">
        <w:rPr>
          <w:rFonts w:eastAsia="Times New Roman" w:cs="Times New Roman"/>
        </w:rPr>
        <w:t xml:space="preserve">A smaller, but still substantial, number of negative student outcomes have been correlated with ineffective and incompetent teachers (Hanushek, 2008; Menuey, 2005; Sanders &amp; Rivers, 1996). Like positive student outcomes, negative student outcomes can be academic and social in nature. Negative academic student outcomes include: short-term lowered student achievement and lowered long-term student gains (Sanders &amp; Rivers, 1996), lowered self-efficacy (Bandura, 1994), demotivation (Christophel &amp; Gorham, 1995), lowered relevance of academic information (Perry, Turner, &amp; Meyer, 2006), and student resistance in the classroom (Burroughs, 2007; Christophel, 1990; Kearney &amp; Plax, 1992). Negative social student outcomes include: lowered positive student affect toward the teacher, lowered positive student affect for the class, and lower overall student satisfaction (Myers &amp; Knox, 2000), increased negative student </w:t>
      </w:r>
      <w:r w:rsidRPr="00A109F3">
        <w:rPr>
          <w:rFonts w:eastAsia="Times New Roman" w:cs="Times New Roman"/>
        </w:rPr>
        <w:lastRenderedPageBreak/>
        <w:t>affect toward the teacher (Martin, 1984; Tal &amp; Babad, 1990), increased antipathy and ridicule among peers (Martin, 1984), and dropout (Fortin, Marcotte, Potvin, Royer, &amp; Joly, 2006).</w:t>
      </w:r>
    </w:p>
    <w:p w:rsidR="00A109F3" w:rsidRPr="00A109F3" w:rsidRDefault="00A109F3" w:rsidP="00A109F3">
      <w:pPr>
        <w:spacing w:after="0" w:line="480" w:lineRule="auto"/>
        <w:ind w:firstLine="720"/>
        <w:rPr>
          <w:rFonts w:eastAsia="Times New Roman" w:cs="Times New Roman"/>
        </w:rPr>
      </w:pPr>
      <w:r w:rsidRPr="00A109F3">
        <w:rPr>
          <w:rFonts w:eastAsia="Times New Roman" w:cs="Times New Roman"/>
        </w:rPr>
        <w:t>When looking at some of the positive and negative student outcomes, like the increased likelihood of either college attendance or dropping out of school altogether, one cannot help but notice that these long-term outcomes appear to be the result of the accumulation of many short-term outcomes (Chetty et al., 2011; Fortin et al., 2006; Hanushek et al., 2004; Jensen, 2010; Malm &amp; Löfgren, 2006; Sanders &amp; Rivers, 1996). With positive outcomes occurring each year, students’ enjoyment of learning is reinforced and they are more likely to value school and go on to college. Conversely, when students are faced with negative outcomes on a regular basis, they are more likely to devalue school and dropout. Cumulative and long-term outcomes like these may be the result of the process of socialization occurring between teacher and student in the classroom, wherein the experiences students share with their teachers shape how the students view themselves and their world.</w:t>
      </w:r>
    </w:p>
    <w:p w:rsidR="00A109F3" w:rsidRPr="00A109F3" w:rsidRDefault="00A109F3" w:rsidP="00A109F3">
      <w:pPr>
        <w:spacing w:after="0" w:line="480" w:lineRule="auto"/>
        <w:rPr>
          <w:rFonts w:eastAsia="Times New Roman" w:cs="Times New Roman"/>
          <w:b/>
        </w:rPr>
      </w:pPr>
      <w:r w:rsidRPr="00A109F3">
        <w:rPr>
          <w:rFonts w:eastAsia="Times New Roman" w:cs="Times New Roman"/>
          <w:b/>
        </w:rPr>
        <w:t>Why Effective Teachers Are Needed: Student Socialization</w:t>
      </w:r>
    </w:p>
    <w:p w:rsidR="00A109F3" w:rsidRPr="00A109F3" w:rsidRDefault="00A109F3" w:rsidP="00A109F3">
      <w:pPr>
        <w:spacing w:after="0" w:line="480" w:lineRule="auto"/>
        <w:ind w:firstLine="720"/>
        <w:rPr>
          <w:rFonts w:eastAsia="Times New Roman" w:cs="Times New Roman"/>
        </w:rPr>
      </w:pPr>
      <w:r w:rsidRPr="00A109F3">
        <w:rPr>
          <w:rFonts w:eastAsia="Times New Roman" w:cs="Times New Roman"/>
          <w:lang w:eastAsia="ko-KR"/>
        </w:rPr>
        <w:t xml:space="preserve">Teachers are expected to help students develop academically, but as these outcomes indicate, teachers also help students develop socially and for the long-term (Davis, 2003; Jennings &amp; Greenberg, 2008; Wentzel, 1998, 2003, 2009, 2010; Wentzel &amp; Looney, 2007). In the process of teaching academic content to students, teachers also pass along social content; a type of social “teaching” known as socialization </w:t>
      </w:r>
      <w:r w:rsidRPr="00A109F3">
        <w:rPr>
          <w:rFonts w:eastAsia="Times New Roman" w:cs="Times New Roman"/>
        </w:rPr>
        <w:t xml:space="preserve">(Davis, 2003; Harter, 1999; Jennings &amp; Greenberg, 2008; Grusec &amp; Hastings, 2007; Liable &amp; Thompson, 2007; Lutfey &amp; Mortimer, 2003; Maccoby, 1992, 2007; Noddings, 1988, </w:t>
      </w:r>
      <w:r w:rsidRPr="00A109F3">
        <w:rPr>
          <w:rFonts w:eastAsia="Times New Roman" w:cs="Times New Roman"/>
        </w:rPr>
        <w:lastRenderedPageBreak/>
        <w:t xml:space="preserve">2005; Owens, 2003; Walker, 2008; Wentzel, 2002; Wentzel &amp; Looney, 2007). Grusec and Hastings (2007) defined socialization as: </w:t>
      </w:r>
    </w:p>
    <w:p w:rsidR="00A109F3" w:rsidRPr="00A109F3" w:rsidRDefault="00A109F3" w:rsidP="005D7A60">
      <w:pPr>
        <w:spacing w:after="240"/>
        <w:ind w:left="720" w:right="720"/>
        <w:rPr>
          <w:rFonts w:eastAsia="Times New Roman" w:cs="Times New Roman"/>
        </w:rPr>
      </w:pPr>
      <w:r w:rsidRPr="00A109F3">
        <w:rPr>
          <w:rFonts w:eastAsia="Times New Roman" w:cs="Times New Roman"/>
        </w:rPr>
        <w:t xml:space="preserve">…the way in which individuals are assisted in becoming members of one or more social groups…‘assist’ is important because it infers that socialization is not a one-way street but that new members are active in the socialization process and selective in what they accept from older members of the social group… Socialization involves a variety of outcomes, including acquisition of rules, roles, standards, and values across the social, emotional, cognitive, and personal domains. Some outcomes are deliberately hoped for on the part of agents of socialization while others may be unintended side effects of particular socialization practices (e.g., low self-esteem, anger and reactance, and aggression to peers as a function of harsh parenting). (p. 1) </w:t>
      </w:r>
    </w:p>
    <w:p w:rsidR="00A109F3" w:rsidRPr="00A109F3" w:rsidRDefault="00A109F3" w:rsidP="00A109F3">
      <w:pPr>
        <w:spacing w:after="0" w:line="480" w:lineRule="auto"/>
        <w:rPr>
          <w:rFonts w:eastAsia="Times New Roman" w:cs="Times New Roman"/>
        </w:rPr>
      </w:pPr>
      <w:r w:rsidRPr="00A109F3">
        <w:rPr>
          <w:rFonts w:eastAsia="Times New Roman" w:cs="Times New Roman"/>
        </w:rPr>
        <w:t xml:space="preserve">In a more in-depth fashion, Harter (1999) described the process of socialization as occurring when a person internalizes the perceptions and evaluations that a significant other holds about him or her, as well as internalizes the standards and values of that significant other. </w:t>
      </w:r>
    </w:p>
    <w:p w:rsidR="00A109F3" w:rsidRPr="00A109F3" w:rsidRDefault="00A109F3" w:rsidP="00A109F3">
      <w:pPr>
        <w:spacing w:after="0" w:line="480" w:lineRule="auto"/>
        <w:ind w:firstLine="720"/>
        <w:rPr>
          <w:rFonts w:eastAsia="Times New Roman" w:cs="Times New Roman"/>
        </w:rPr>
      </w:pPr>
      <w:r w:rsidRPr="00A109F3">
        <w:rPr>
          <w:rFonts w:eastAsia="Times New Roman" w:cs="Times New Roman"/>
        </w:rPr>
        <w:t>Socialization is the process through which identity development occurs in response to specific relationships. Socialization involves the ongoing construction of “who I am” by selectively adopting and incorporating into the self: the “who” that significant others see, and the “what” those significant others value and devalue (Harter, 1999; Maccoby, 2007). Identity adoption may occur because the individual is reinforced for acting in a way that aligns with the new identity. For example, a student who does well in class may adopt a “good student” identity because the teacher compliments that type of behavior when it occurs; with adoption of the good student identity, the student may also adopt certain beliefs and behaviors the teacher values because those are part of the identity.</w:t>
      </w:r>
    </w:p>
    <w:p w:rsidR="00A109F3" w:rsidRPr="00A109F3" w:rsidRDefault="00A109F3" w:rsidP="00A109F3">
      <w:pPr>
        <w:spacing w:after="0" w:line="480" w:lineRule="auto"/>
        <w:rPr>
          <w:rFonts w:eastAsia="Times New Roman" w:cs="Times New Roman"/>
        </w:rPr>
      </w:pPr>
      <w:r w:rsidRPr="00A109F3">
        <w:rPr>
          <w:rFonts w:eastAsia="Times New Roman" w:cs="Times New Roman"/>
        </w:rPr>
        <w:tab/>
        <w:t xml:space="preserve">The best-known and most important socialization context is the parent-child relationship (Baumrind, 1971, 1973; Harter, 1999; Maccoby, 1992, 2007); by </w:t>
      </w:r>
      <w:r w:rsidRPr="00A109F3">
        <w:rPr>
          <w:rFonts w:eastAsia="Times New Roman" w:cs="Times New Roman"/>
        </w:rPr>
        <w:lastRenderedPageBreak/>
        <w:t xml:space="preserve">comparison, the relationship that develops between a teacher and student (i.e., the teacher-student relationship or TSR) is seldom formally recognized. Despite this, the TSR may be the second most important socialization context in the life of a student, for it is within these school relationships that students begin developing adult identities (Davis, 2003; Eccles &amp; Roeser, 2011; Harter, 1999; Maccoby, 2007; Noddings, 1988, 2005; Wentzel, 1997, 2003, 2004; Wentzel &amp; Looney, 2007; Wentzel &amp; Wigfield, 1998). The TSR’s importance becomes clear when one realizes that students now spend more waking hours with teachers than with their families, and that the amount of time spent in a relationship with someone, potentially translates into the amount of influence that person can have on identity development (Davis, 2003; Eccles &amp; Roeser, 2011; Harter, 1999; Maccoby, 2007). </w:t>
      </w:r>
    </w:p>
    <w:p w:rsidR="00A109F3" w:rsidRPr="00A109F3" w:rsidRDefault="00A109F3" w:rsidP="00A109F3">
      <w:pPr>
        <w:spacing w:after="0" w:line="480" w:lineRule="auto"/>
        <w:ind w:firstLine="720"/>
        <w:rPr>
          <w:rFonts w:eastAsia="Times New Roman" w:cs="Times New Roman"/>
          <w:color w:val="FF0000"/>
        </w:rPr>
      </w:pPr>
      <w:r w:rsidRPr="00A109F3">
        <w:rPr>
          <w:rFonts w:eastAsia="Times New Roman" w:cs="Times New Roman"/>
        </w:rPr>
        <w:t xml:space="preserve">Recognizing a teacher’s socializing influence has the potential to be impactful, it is important to note that Harter (1999) has also found the </w:t>
      </w:r>
      <w:r w:rsidRPr="00A109F3">
        <w:rPr>
          <w:rFonts w:eastAsia="Times New Roman" w:cs="Times New Roman"/>
          <w:i/>
        </w:rPr>
        <w:t>valence</w:t>
      </w:r>
      <w:r w:rsidRPr="00A109F3">
        <w:rPr>
          <w:rFonts w:eastAsia="Times New Roman" w:cs="Times New Roman"/>
        </w:rPr>
        <w:t xml:space="preserve"> of relationships to significantly influence the development of identity. Given that </w:t>
      </w:r>
      <w:r w:rsidRPr="00A109F3">
        <w:rPr>
          <w:rFonts w:eastAsia="Times New Roman" w:cs="Times New Roman"/>
          <w:i/>
        </w:rPr>
        <w:t>long-term</w:t>
      </w:r>
      <w:r w:rsidRPr="00A109F3">
        <w:rPr>
          <w:rFonts w:eastAsia="Times New Roman" w:cs="Times New Roman"/>
        </w:rPr>
        <w:t xml:space="preserve"> student outcomes are valenced (e.g., positive: attend and complete college; negative: dropout); this indicates that the positive or negative relationship a teacher develops with a student may impact the valence of the development of the students’ identity. </w:t>
      </w:r>
      <w:r w:rsidRPr="00A109F3">
        <w:rPr>
          <w:rFonts w:eastAsia="Times New Roman" w:cs="Times New Roman"/>
          <w:lang w:eastAsia="ko-KR"/>
        </w:rPr>
        <w:t>For example, s</w:t>
      </w:r>
      <w:r w:rsidRPr="00A109F3">
        <w:rPr>
          <w:rFonts w:eastAsia="Times New Roman" w:cs="Times New Roman"/>
        </w:rPr>
        <w:t xml:space="preserve">tudent outcomes of positive TSRs, such as increased student affect for the teacher (McCroskey &amp; Richmond, 1992a) and reciprocated teacher affect for the student (Skinner &amp; Belmont, 1993), can lead to increased student involvement (Booth-Butterfield, Mosher, &amp; Mollish, 1992), motivation, and achievement (Reeve, 2006; Roorda et al., 2011; Wentzel, 1997), which most likely leads to increased college attendance and completion (Chetty et al., 2011). On the other hand, student outcomes of </w:t>
      </w:r>
      <w:r w:rsidRPr="00A109F3">
        <w:rPr>
          <w:rFonts w:eastAsia="Times New Roman" w:cs="Times New Roman"/>
        </w:rPr>
        <w:lastRenderedPageBreak/>
        <w:t>negative TSRs, such as lowered self-efficacy (Bandura, 1994) and lowered achievement (Sanders &amp; Rivers, 1996), can lead to students who resist learning in the classroom (Burroughs, 2007) because they feel both rejected by their teacher (Skinner &amp; Belmont, 1993; Zhang &amp; Sun, 2011) and that they do not belong (Pomeroy, 1999); eventually leading to students who drop out altogether (Fortin et al., 2006). Students who feel supported by teachers learn to value school and are socialized to develop identities in which school is important to who they become; conversely, students who feel rejected by teachers learn to devalue school and are socialized to develop identities that reject school. These hypothetical student trajectories emphasize the importance of the TSR because of the influence teachers, effective or not, can have on student identity development.</w:t>
      </w:r>
      <w:r w:rsidRPr="00A109F3">
        <w:rPr>
          <w:rFonts w:eastAsia="Times New Roman" w:cs="Times New Roman"/>
          <w:color w:val="FF0000"/>
        </w:rPr>
        <w:t xml:space="preserve"> </w:t>
      </w:r>
    </w:p>
    <w:p w:rsidR="00A109F3" w:rsidRPr="00A109F3" w:rsidRDefault="00A109F3" w:rsidP="00A109F3">
      <w:pPr>
        <w:spacing w:after="0" w:line="480" w:lineRule="auto"/>
        <w:ind w:firstLine="720"/>
        <w:rPr>
          <w:rFonts w:eastAsia="Times New Roman" w:cs="Times New Roman"/>
        </w:rPr>
      </w:pPr>
      <w:r w:rsidRPr="00A109F3">
        <w:rPr>
          <w:rFonts w:eastAsia="Times New Roman" w:cs="Times New Roman"/>
        </w:rPr>
        <w:t xml:space="preserve">Teacher-student relationships share many similarities with parent-child relationships, such as adult-child dynamics and reciprocalness (Baumrind, 1971; Maccoby, 2007). Unlike the parent-child relationship, which is normally established at birth, the teacher-student relationship is established on the first day of school, and their respective roles are negotiated from that day forward (Newberry, 2010). Effective TSRs are also similar to effective parent-child relationships (i.e., authoritative parenting; Baumrind, 1971; Maccoby, 2007) in that effective teachers have high expectations of all their students, yet are also very responsive to them individually (Walker, 2008; Wentzel, 1997). Effective teachers, who are demanding and nurturing, fulfill students’ basic needs (i.e., relatedness, autonomy, and competence), and in so doing, motivate them (Reeve, 2006; Ryan &amp; Deci, 2000). Students seem to be motivated to work for caring teachers (Wentzel, 1997) because these teachers create close, caring relationships </w:t>
      </w:r>
      <w:r w:rsidRPr="00A109F3">
        <w:rPr>
          <w:rFonts w:eastAsia="Times New Roman" w:cs="Times New Roman"/>
        </w:rPr>
        <w:lastRenderedPageBreak/>
        <w:t>which encourage students to adopt and pursue the goals that the teacher values (Grusec, Goodnow, &amp; Kuczynski, 2000; Wentzel, 2003). Values acquisition, part of the socialization process that occurs in relationships, appears to be greatly influenced by warmth and social support on the part of the socializer (Grusec et al., 2000). Socializing students to adopt “appropriate types of classroom behavior and standards for social as well as academic competence” (Wentzel, 2003, p. 322) not only motivates students to achieve in class; it increases the likelihood that those students will develop healthy identities that are both academic and social in nature (Davis, 2003; Harter, 1999; Jennings &amp; Greenberg, 2008; Wentzel, 2003, 2004, 2009, 2010; Wentzel &amp; Looney, 2007; Wentzel &amp; Wigfield, 1998).</w:t>
      </w:r>
    </w:p>
    <w:p w:rsidR="00A109F3" w:rsidRPr="00A109F3" w:rsidRDefault="00A109F3" w:rsidP="00A109F3">
      <w:pPr>
        <w:spacing w:after="0" w:line="480" w:lineRule="auto"/>
        <w:ind w:firstLine="720"/>
        <w:rPr>
          <w:rFonts w:eastAsia="Times New Roman" w:cs="Times New Roman"/>
        </w:rPr>
      </w:pPr>
      <w:r w:rsidRPr="00A109F3">
        <w:rPr>
          <w:rFonts w:eastAsia="Times New Roman" w:cs="Times New Roman"/>
        </w:rPr>
        <w:t xml:space="preserve">Academic development does not occur independently of social development in the classroom. In the process of teaching academic content to students, teachers also pass along social content in the form of: beliefs, values, moral standards, attitudes, motivation, and emotional responses (Baumrind, 1971; Maccoby, 2007; Patrick, 1997; Wentzel, 2003; Wentzel &amp; Looney, 2007); a process of which many teachers are unaware (Elliott, Stemler, Sternberg, Grigorenko, &amp; Hoffman, 2011). These social thought systems, transferred between teacher and student, become a shared system of beliefs and values which are not limited to academics and the classroom, but extend to all social interactions outside the classroom (Patrick, 1997; Wentzel, 2003; Wentzel &amp; Looney, 2007). With every teacher-student interaction that occurs while teaching academic content, the teacher: (1) models for the student how he or she should interact with and relate to others in social relationships, (2) directly teaches acceptable and unacceptable forms of communication in interactions, and (3) directly teaches each </w:t>
      </w:r>
      <w:r w:rsidRPr="00A109F3">
        <w:rPr>
          <w:rFonts w:eastAsia="Times New Roman" w:cs="Times New Roman"/>
        </w:rPr>
        <w:lastRenderedPageBreak/>
        <w:t>student how they should expect others to relate to them (Baumrind, 1971; Harter, 1999; Maccoby 2007). As the teacher manages student interactions in the classroom, again, the teacher directly teaches students how to relate to each other (Patrick, 1997; Wentzel, 2003, 2004; Wentzel &amp; Looney, 2007). As this occurs, whether knowingly or not, the teacher molds the student’s developing identity.</w:t>
      </w:r>
    </w:p>
    <w:p w:rsidR="00A109F3" w:rsidRPr="00A109F3" w:rsidRDefault="00A109F3" w:rsidP="00A109F3">
      <w:pPr>
        <w:spacing w:after="0" w:line="480" w:lineRule="auto"/>
        <w:rPr>
          <w:rFonts w:eastAsia="Times New Roman" w:cs="Times New Roman"/>
          <w:b/>
        </w:rPr>
      </w:pPr>
      <w:r w:rsidRPr="00A109F3">
        <w:rPr>
          <w:rFonts w:eastAsia="Times New Roman" w:cs="Times New Roman"/>
          <w:b/>
        </w:rPr>
        <w:t xml:space="preserve">Teacher-Student Relationship as Central to Effective Teaching </w:t>
      </w:r>
    </w:p>
    <w:p w:rsidR="00A109F3" w:rsidRPr="00A109F3" w:rsidRDefault="00A109F3" w:rsidP="00A109F3">
      <w:pPr>
        <w:spacing w:after="0" w:line="480" w:lineRule="auto"/>
        <w:rPr>
          <w:rFonts w:eastAsia="Times New Roman" w:cs="Times New Roman"/>
        </w:rPr>
      </w:pPr>
      <w:r w:rsidRPr="00A109F3">
        <w:rPr>
          <w:rFonts w:eastAsia="Times New Roman" w:cs="Times New Roman"/>
        </w:rPr>
        <w:tab/>
        <w:t>Many researchers have pointed to the teacher-student relationship as the root of teacher effectiveness (e.g., Davis, 2003; Den Brok, Brekelmans, &amp; Wubbels, 2004; Frymier &amp; Houser, 2000; Goldstein, 1999; Noddings, 1988, 2005; Pianta, Hamre, &amp; Stuhlman, 2003; Wubbels &amp; Levy, 1993). Frymier and Houser (2000) describe</w:t>
      </w:r>
      <w:r w:rsidRPr="00A109F3">
        <w:rPr>
          <w:rFonts w:eastAsia="Times New Roman" w:cs="Times New Roman"/>
          <w:lang w:eastAsia="ko-KR"/>
        </w:rPr>
        <w:t>d</w:t>
      </w:r>
      <w:r w:rsidRPr="00A109F3">
        <w:rPr>
          <w:rFonts w:eastAsia="Times New Roman" w:cs="Times New Roman"/>
        </w:rPr>
        <w:t xml:space="preserve"> the TSR as a unique form of hierarchical, time-constrained, goal-oriented, interpersonal relationship that progresses through normal relational developmental stages. Goldstien (1999) describe</w:t>
      </w:r>
      <w:r w:rsidRPr="00A109F3">
        <w:rPr>
          <w:rFonts w:eastAsia="Times New Roman" w:cs="Times New Roman"/>
          <w:lang w:eastAsia="ko-KR"/>
        </w:rPr>
        <w:t>d</w:t>
      </w:r>
      <w:r w:rsidRPr="00A109F3">
        <w:rPr>
          <w:rFonts w:eastAsia="Times New Roman" w:cs="Times New Roman"/>
        </w:rPr>
        <w:t xml:space="preserve"> it as an interpersonal relationship in which “[t]he teacher and student must connect with each other in order to work together productively and successfully” (p.650). Pianta, Hamre, and Stuhlman (2003) describe</w:t>
      </w:r>
      <w:r w:rsidRPr="00A109F3">
        <w:rPr>
          <w:rFonts w:eastAsia="Times New Roman" w:cs="Times New Roman"/>
          <w:lang w:eastAsia="ko-KR"/>
        </w:rPr>
        <w:t>d</w:t>
      </w:r>
      <w:r w:rsidRPr="00A109F3">
        <w:rPr>
          <w:rFonts w:eastAsia="Times New Roman" w:cs="Times New Roman"/>
        </w:rPr>
        <w:t xml:space="preserve"> the TSR as a bidirectional, dyadic, relationship system consisting of daily classroom interactions of teachers and </w:t>
      </w:r>
      <w:r w:rsidRPr="00A109F3">
        <w:rPr>
          <w:rFonts w:eastAsia="Times New Roman" w:cs="Times New Roman"/>
          <w:lang w:eastAsia="ko-KR"/>
        </w:rPr>
        <w:t>students</w:t>
      </w:r>
      <w:r w:rsidRPr="00A109F3">
        <w:rPr>
          <w:rFonts w:eastAsia="Times New Roman" w:cs="Times New Roman"/>
        </w:rPr>
        <w:t xml:space="preserve">, which is affected by the personalities and beliefs of those involved. From the variability in these definitions, it is not difficult to see why the TSR, especially the TSRs of effective teachers, needs to be further studied. </w:t>
      </w:r>
    </w:p>
    <w:p w:rsidR="00A109F3" w:rsidRPr="00A109F3" w:rsidRDefault="00A109F3" w:rsidP="00A109F3">
      <w:pPr>
        <w:spacing w:after="0" w:line="480" w:lineRule="auto"/>
        <w:ind w:firstLine="720"/>
        <w:rPr>
          <w:rFonts w:eastAsia="Times New Roman" w:cs="Times New Roman"/>
        </w:rPr>
      </w:pPr>
      <w:r w:rsidRPr="00A109F3">
        <w:rPr>
          <w:rFonts w:eastAsia="Times New Roman" w:cs="Times New Roman"/>
        </w:rPr>
        <w:t xml:space="preserve">Each of the previous definitions captures important aspects of the TSR, but none of them seems to clearly identify the key attributes and mechanisms of the TSR. Goldstein (1999) mentioned that teacher and student need to connect, but failed to mention, along with the other two (Frymier &amp; Houser, 2000; Pianta et al., 2003), how </w:t>
      </w:r>
      <w:r w:rsidRPr="00A109F3">
        <w:rPr>
          <w:rFonts w:eastAsia="Times New Roman" w:cs="Times New Roman"/>
        </w:rPr>
        <w:lastRenderedPageBreak/>
        <w:t xml:space="preserve">that connection occurs. Pianta et al. (2003) described the TSR as a relationship system; and both their definition and that of Frymier and Houser (2000), indicated the complexity and constraints involved in the TSR, but both seemed to miss the more important longitudinal effects the TSR may have on students. In fact, Frymier and Houser’s (2000) definition seemed to de-emphasize the potential longitudinal effect of the TSR when they describe the relationship as “time-constrained.” Finally, Pianta et al., (2003) described the TSR as “bi-directional,” recognizing the reciprocal give and take that occurs in all relationships, while Goldstein (1999) and Frymier and Houser (2000) completely missed this singularly unique element of all relationships (Bell, 1979). </w:t>
      </w:r>
    </w:p>
    <w:p w:rsidR="00A109F3" w:rsidRPr="00A109F3" w:rsidRDefault="00A109F3" w:rsidP="00A109F3">
      <w:pPr>
        <w:spacing w:after="0" w:line="480" w:lineRule="auto"/>
        <w:ind w:firstLine="720"/>
        <w:rPr>
          <w:rFonts w:eastAsia="Times New Roman" w:cs="Times New Roman"/>
        </w:rPr>
      </w:pPr>
      <w:r w:rsidRPr="00A109F3">
        <w:rPr>
          <w:rFonts w:eastAsia="Times New Roman" w:cs="Times New Roman"/>
        </w:rPr>
        <w:t>This is a major flaw in the perspective of many who study the teacher-student relationship in the field of instructional communication (Sprague, 1992, 2002). They seem to perceive the relationship from only one side, which results in descriptions of the TSR that reflect this uni-dimensional perspective (Sprague, 1992, 2002). In seeing teacher-student interactions as individual units, they perceive only teacher action and resulting student reaction; completely missing the continuous reciprocal interactions that occur between the two over time (Sprague, 1992, 2002). As it is</w:t>
      </w:r>
      <w:r w:rsidRPr="00A109F3">
        <w:rPr>
          <w:rFonts w:eastAsia="Times New Roman" w:cs="Times New Roman"/>
          <w:lang w:eastAsia="ko-KR"/>
        </w:rPr>
        <w:t xml:space="preserve">, </w:t>
      </w:r>
      <w:r w:rsidRPr="00A109F3">
        <w:rPr>
          <w:rFonts w:eastAsia="Times New Roman" w:cs="Times New Roman"/>
        </w:rPr>
        <w:t>little research has been conducted on reciprocity in the TSR (Sameroff &amp; Mackenzie, 2003; Skinner &amp; Belmont, 1993), on exactly what reciprocates in the TSR (Grusec et al., 2000; Skinner &amp; Belmont, 1993), or how reciprocal effects occur concurrently on teacher and student in the TSR (Jennings &amp; Greenberg, 2008; Zhang &amp; Sun, 2011).</w:t>
      </w:r>
    </w:p>
    <w:p w:rsidR="00A109F3" w:rsidRPr="00A109F3" w:rsidRDefault="00A109F3" w:rsidP="00A109F3">
      <w:pPr>
        <w:spacing w:after="0" w:line="480" w:lineRule="auto"/>
        <w:ind w:firstLine="720"/>
        <w:rPr>
          <w:rFonts w:eastAsia="Times New Roman" w:cs="Times New Roman"/>
        </w:rPr>
      </w:pPr>
      <w:r w:rsidRPr="00A109F3">
        <w:rPr>
          <w:rFonts w:eastAsia="Times New Roman" w:cs="Times New Roman"/>
        </w:rPr>
        <w:t xml:space="preserve">Returning again to the definition of the TSR, it may be understood as a complex interpersonal relationship in which: (1) teacher and student have the potential to connect </w:t>
      </w:r>
      <w:r w:rsidRPr="00A109F3">
        <w:rPr>
          <w:rFonts w:eastAsia="Times New Roman" w:cs="Times New Roman"/>
        </w:rPr>
        <w:lastRenderedPageBreak/>
        <w:t xml:space="preserve">and share goals and values via interactions and reciprocal communications, and (2) longitudinal academic and social student development (i.e., outcomes) occurs as the student either accepts or rejects the teacher’s goals and values. Thus, the teacher-student relationship appears to be the link between teachers and student outcomes (Cornelius-White, 2007; Davis, 2003; Den Brok et al., 2004; Frymier &amp; Houser, 2000; Goldstein, 1999; McCombs, 2010; Noddings, 1988, 2005; Pianta et al., 2003; Roorda et al., 2011; Wubbels &amp; Levy, 1993; Wubbels &amp; Brekelmans, 2005). This link emphasizes the need to understand how effective teachers relate to their students via the TSR in order to determine how they produce the effects they do in students. Several researchers suggest that teachers are effective because of the legitimate authority they negotiate with their students (e.g., Barraclough &amp; Stewart, 1992; Brown, 2004; DeCremer &amp; Tyler, 2007; Elliott, 2009; Harjunen, 2011; Kerssen-Griep et al., 2006; Pace &amp; Hemmings, 2007; Steutel &amp; Spiecker, 2000). Perhaps as effective teachers relate to their students through the TSR, this gives them the medium through which to negotiate with students and earn legitimate authority. As effective teachers develop legitimate authority with students, the students become more willing to be influenced by them in the classroom. </w:t>
      </w:r>
    </w:p>
    <w:p w:rsidR="00A109F3" w:rsidRPr="00A109F3" w:rsidRDefault="00A109F3" w:rsidP="00A109F3">
      <w:pPr>
        <w:spacing w:after="0" w:line="480" w:lineRule="auto"/>
        <w:rPr>
          <w:rFonts w:eastAsia="Times New Roman" w:cs="Times New Roman"/>
          <w:b/>
        </w:rPr>
      </w:pPr>
      <w:r w:rsidRPr="00A109F3">
        <w:rPr>
          <w:rFonts w:eastAsia="Times New Roman" w:cs="Times New Roman"/>
          <w:b/>
        </w:rPr>
        <w:t xml:space="preserve">Teacher-Student Relationship as Central to the Development of Legitimate Authority </w:t>
      </w:r>
    </w:p>
    <w:p w:rsidR="00A109F3" w:rsidRPr="00A109F3" w:rsidRDefault="00A109F3" w:rsidP="00A109F3">
      <w:pPr>
        <w:spacing w:after="0" w:line="480" w:lineRule="auto"/>
        <w:rPr>
          <w:rFonts w:eastAsia="Times New Roman" w:cs="Times New Roman"/>
        </w:rPr>
      </w:pPr>
      <w:r w:rsidRPr="00A109F3">
        <w:rPr>
          <w:rFonts w:eastAsia="Times New Roman" w:cs="Times New Roman"/>
        </w:rPr>
        <w:tab/>
        <w:t xml:space="preserve">Authority is a complex construct whose meaning changes from person to person and situation to situation. Despite this seeming ambiguity, educational and </w:t>
      </w:r>
      <w:r w:rsidR="00A26B4E">
        <w:rPr>
          <w:rFonts w:eastAsia="Times New Roman" w:cs="Times New Roman"/>
        </w:rPr>
        <w:t>instructional communication</w:t>
      </w:r>
      <w:r w:rsidRPr="00A109F3">
        <w:rPr>
          <w:rFonts w:eastAsia="Times New Roman" w:cs="Times New Roman"/>
        </w:rPr>
        <w:t xml:space="preserve"> researchers agree that authority owes its existence to the relationships that develop between people (Berger, 1994; Brubaker, 2009; Elliott, 2009; Harjunen, 2011; Pace &amp; Hemmings, 2007; Richmond &amp; McCroskey, 1992; Steutel &amp; Spiecker, </w:t>
      </w:r>
      <w:r w:rsidRPr="00A109F3">
        <w:rPr>
          <w:rFonts w:eastAsia="Times New Roman" w:cs="Times New Roman"/>
        </w:rPr>
        <w:lastRenderedPageBreak/>
        <w:t xml:space="preserve">2000). In the education literature, teacher authority is now specifically understood to be a form of legitimate authority in which the power differential between teacher and student is narrow and negotiated, with students consenting to and cooperating with the teacher, so long as the teacher’s use of power to influence students’ thoughts and behaviors is considered reasonable and appropriate by the students (Harjunen, 2011; Pace &amp; Hemmings, 2007; Steutel &amp; Spiecker, 2000). </w:t>
      </w:r>
    </w:p>
    <w:p w:rsidR="00A109F3" w:rsidRPr="00A109F3" w:rsidRDefault="00A109F3" w:rsidP="00A109F3">
      <w:pPr>
        <w:spacing w:after="0" w:line="480" w:lineRule="auto"/>
        <w:ind w:firstLine="720"/>
        <w:contextualSpacing/>
        <w:rPr>
          <w:rFonts w:eastAsia="Times New Roman" w:cs="Times New Roman"/>
        </w:rPr>
      </w:pPr>
      <w:r w:rsidRPr="00A109F3">
        <w:rPr>
          <w:rFonts w:eastAsia="Times New Roman" w:cs="Times New Roman"/>
        </w:rPr>
        <w:t xml:space="preserve">For some, teacher authority may be described best as a conundrum. Authority is essential to a well-functioning classroom, yet it becomes more problem than solution when it is poorly understood and therefore poorly negotiated (Harjunen, 2009; Pace &amp; Hemmings, 2007). Every teacher seems to know that they need authority in the classroom in order to be effective and productive. A few still assume that it should be automatically given because, as teachers, they hold traditional authority, but most teachers realize that today’s students no longer automatically allow someone to have authority because of the position they hold in society (Pace &amp; Hemmings, 2007; Steutel &amp; Spiecker, 2000). Teachers should understand that if they want to be effective in the classroom they must earn the right to hold authority over students – from the students themselves (Harjunen, 2011, 2012; Pace &amp; Hemmings, 2007; Steutel &amp; Spiecker, 2000). Unfortunately, the majority of teachers do not have a clear idea of how to earn authority from students (Brubaker, 2009; Harjunen, 2011, 2012). They do not know how to begin earning authority because often they do not realize that legitimate teacher authority involves knowledge and skills applied both academically </w:t>
      </w:r>
      <w:r w:rsidRPr="00A109F3">
        <w:rPr>
          <w:rFonts w:eastAsia="Times New Roman" w:cs="Times New Roman"/>
          <w:i/>
        </w:rPr>
        <w:t>and socially</w:t>
      </w:r>
      <w:r w:rsidRPr="00A109F3">
        <w:rPr>
          <w:rFonts w:eastAsia="Times New Roman" w:cs="Times New Roman"/>
        </w:rPr>
        <w:t xml:space="preserve"> (Pace &amp; Hemmings, 2007; Steutel &amp; Spiecker, 2000). Once they </w:t>
      </w:r>
      <w:r w:rsidRPr="00A109F3">
        <w:rPr>
          <w:rFonts w:eastAsia="Times New Roman" w:cs="Times New Roman"/>
          <w:i/>
        </w:rPr>
        <w:t>do</w:t>
      </w:r>
      <w:r w:rsidRPr="00A109F3">
        <w:rPr>
          <w:rFonts w:eastAsia="Times New Roman" w:cs="Times New Roman"/>
        </w:rPr>
        <w:t xml:space="preserve"> begin earning authority, </w:t>
      </w:r>
      <w:r w:rsidRPr="00A109F3">
        <w:rPr>
          <w:rFonts w:eastAsia="Times New Roman" w:cs="Times New Roman"/>
        </w:rPr>
        <w:lastRenderedPageBreak/>
        <w:t xml:space="preserve">many teachers struggle with the reality that, to be effective, they must continue earning authority on a daily basis (Harjunen, 2011; Pace &amp; Hemmings, 2007). </w:t>
      </w:r>
    </w:p>
    <w:p w:rsidR="00A109F3" w:rsidRPr="00A109F3" w:rsidRDefault="00A109F3" w:rsidP="00A109F3">
      <w:pPr>
        <w:spacing w:after="0" w:line="480" w:lineRule="auto"/>
        <w:ind w:firstLine="720"/>
        <w:contextualSpacing/>
        <w:rPr>
          <w:rFonts w:eastAsia="Times New Roman" w:cs="Times New Roman"/>
        </w:rPr>
      </w:pPr>
      <w:r w:rsidRPr="00A109F3">
        <w:rPr>
          <w:rFonts w:eastAsia="Times New Roman" w:cs="Times New Roman"/>
        </w:rPr>
        <w:t>Teacher authority is a very complex construct, but researchers of educational authority agree that for a teacher to earn legitimate teacher authority from students, the teacher must: (1) be an expert in both academic and social domains, and (2) provide evidence of authority in these domains to students (Elliott, 2009; Harjunen, 2011, 2012; Pace &amp; Hemmings, 2007; Steutel &amp; Spiecker, 2000). Harjunen (2011) noted that a teacher’s authority is a “delicate balance between pedagogical authority and authoritarian authority” (p. 404), with pedagogical authority understood as knowledge expertise and authoritarian authority understood as expertise in the management of students and their interactions. Similarly, Steutel and Spiecker (2000) described a teacher’s legitimate authority as composed of both theoretical and practical authority; theoretical authority, like pedagogical authority, is knowledge expertise and practical authority, like authoritarian authority, is expertise in student management. Pace and Hemmings (2007) divided legitimate authority into professional authority, knowing the content and how to teach it, and moral authority, teaching students the how and why of good conduct. Respectively, these two forms of authority (i.e., pedagogical/theoretical/</w:t>
      </w:r>
      <w:r w:rsidR="00442494">
        <w:rPr>
          <w:rFonts w:eastAsia="Times New Roman" w:cs="Times New Roman"/>
        </w:rPr>
        <w:t xml:space="preserve"> </w:t>
      </w:r>
      <w:r w:rsidRPr="00A109F3">
        <w:rPr>
          <w:rFonts w:eastAsia="Times New Roman" w:cs="Times New Roman"/>
        </w:rPr>
        <w:t xml:space="preserve">professional authority and authoritarian/ practical/moral authority) comprise a teacher’s academic and social understanding of what to know/do and how to learn/do it. For the sake of clarity, from this point forward, the terms “pedagogical” and “practical” will be used to refer to teacher expertise in the areas of knowledge and student management. Pedagogical was chosen for its clear recognition that this type of authority is based on a teacher’s understanding of what and how to teach. In a similar manner, practical was </w:t>
      </w:r>
      <w:r w:rsidRPr="00A109F3">
        <w:rPr>
          <w:rFonts w:eastAsia="Times New Roman" w:cs="Times New Roman"/>
        </w:rPr>
        <w:lastRenderedPageBreak/>
        <w:t>chosen because in education the term practical often is understood to mean “as applied in the classroom.” With a thorough grasp of both pedagogical and practical authority, a teacher has a good chance of developing legitimate authority in the classroom.</w:t>
      </w:r>
    </w:p>
    <w:p w:rsidR="00A109F3" w:rsidRPr="00A109F3" w:rsidRDefault="00A109F3" w:rsidP="00A109F3">
      <w:pPr>
        <w:spacing w:after="0" w:line="480" w:lineRule="auto"/>
        <w:contextualSpacing/>
        <w:rPr>
          <w:rFonts w:eastAsia="Times New Roman" w:cs="Times New Roman"/>
          <w:b/>
        </w:rPr>
      </w:pPr>
      <w:r w:rsidRPr="00A109F3">
        <w:rPr>
          <w:rFonts w:eastAsia="Times New Roman" w:cs="Times New Roman"/>
          <w:b/>
        </w:rPr>
        <w:t xml:space="preserve">Legitimate Teacher Authority: The </w:t>
      </w:r>
      <w:r w:rsidR="00A26B4E">
        <w:rPr>
          <w:rFonts w:eastAsia="Times New Roman" w:cs="Times New Roman"/>
          <w:b/>
        </w:rPr>
        <w:t xml:space="preserve">Instructional </w:t>
      </w:r>
      <w:r w:rsidR="007B3D98">
        <w:rPr>
          <w:rFonts w:eastAsia="Times New Roman" w:cs="Times New Roman"/>
          <w:b/>
        </w:rPr>
        <w:t>C</w:t>
      </w:r>
      <w:r w:rsidR="00A26B4E">
        <w:rPr>
          <w:rFonts w:eastAsia="Times New Roman" w:cs="Times New Roman"/>
          <w:b/>
        </w:rPr>
        <w:t>ommunication</w:t>
      </w:r>
      <w:r w:rsidRPr="00A109F3">
        <w:rPr>
          <w:rFonts w:eastAsia="Times New Roman" w:cs="Times New Roman"/>
          <w:b/>
        </w:rPr>
        <w:t xml:space="preserve"> Perspective</w:t>
      </w:r>
    </w:p>
    <w:p w:rsidR="00A109F3" w:rsidRPr="00A109F3" w:rsidRDefault="00A26B4E" w:rsidP="00A109F3">
      <w:pPr>
        <w:spacing w:after="0" w:line="480" w:lineRule="auto"/>
        <w:ind w:firstLine="720"/>
        <w:contextualSpacing/>
        <w:rPr>
          <w:rFonts w:eastAsia="Times New Roman" w:cs="Times New Roman"/>
        </w:rPr>
      </w:pPr>
      <w:r>
        <w:rPr>
          <w:rFonts w:eastAsia="Times New Roman" w:cs="Times New Roman"/>
        </w:rPr>
        <w:t>Instructional communication</w:t>
      </w:r>
      <w:r w:rsidR="00A109F3" w:rsidRPr="00A109F3">
        <w:rPr>
          <w:rFonts w:eastAsia="Times New Roman" w:cs="Times New Roman"/>
        </w:rPr>
        <w:t xml:space="preserve"> researchers use a narrower definition for the term “authority.” For them, “an authority” has expert power, which is expertise in content knowledge or explanatory ability (Rhoads &amp; Cialdini, 2002; Teven &amp; Herring, 2005). This type of authority fits into the pedagogical authority construct, described earlier in the education literature as one component of legitimate authority (Harjunen, 2011, 2012; Pace &amp; Hemmings, 2007; Steutel &amp; Spiecker, 2000). Despite a lack of consensus on names, both educational and </w:t>
      </w:r>
      <w:r>
        <w:rPr>
          <w:rFonts w:eastAsia="Times New Roman" w:cs="Times New Roman"/>
        </w:rPr>
        <w:t>instructional communication</w:t>
      </w:r>
      <w:r w:rsidR="00A109F3" w:rsidRPr="00A109F3">
        <w:rPr>
          <w:rFonts w:eastAsia="Times New Roman" w:cs="Times New Roman"/>
        </w:rPr>
        <w:t xml:space="preserve"> researchers understand the TSR and its reciprocal interactions and communications play a central role in the teacher-student negotiations that lead to the development of legitimate authority (Frymier &amp; Houser, 2000; Harjunen, 2011).</w:t>
      </w:r>
    </w:p>
    <w:p w:rsidR="00A109F3" w:rsidRPr="00A109F3" w:rsidRDefault="00A26B4E" w:rsidP="00A109F3">
      <w:pPr>
        <w:spacing w:after="0" w:line="480" w:lineRule="auto"/>
        <w:ind w:firstLine="720"/>
        <w:contextualSpacing/>
        <w:rPr>
          <w:rFonts w:eastAsia="Times New Roman" w:cs="Times New Roman"/>
        </w:rPr>
      </w:pPr>
      <w:r>
        <w:rPr>
          <w:rFonts w:eastAsia="Times New Roman" w:cs="Times New Roman"/>
        </w:rPr>
        <w:t>Instructional communication</w:t>
      </w:r>
      <w:r w:rsidR="00A109F3" w:rsidRPr="00A109F3">
        <w:rPr>
          <w:rFonts w:eastAsia="Times New Roman" w:cs="Times New Roman"/>
        </w:rPr>
        <w:t xml:space="preserve"> researchers most likely would describe legitimate authority as the effective use of interpersonal power, in the form of influence and control, to persuade students to comply and cooperate with the current learning situation so that long-term educational goals can be accomplished (Berger, 1994; Richmond &amp; McCroskey, 1992). Instrumental to this definition is the specification that a teacher’s interpersonal power is evidenced by the influence and control he or she exerts over students through the TSR (Richmond &amp; McCroskey, 1992). To this end, instructional communication researchers have studied verbal and nonverbal instructor communications and behaviors in relation to students to determine how specific </w:t>
      </w:r>
      <w:r w:rsidR="00A109F3" w:rsidRPr="00A109F3">
        <w:rPr>
          <w:rFonts w:eastAsia="Times New Roman" w:cs="Times New Roman"/>
        </w:rPr>
        <w:lastRenderedPageBreak/>
        <w:t xml:space="preserve">instructor communications and behaviors influence student outcomes (Mottet &amp; Beebe, 2006; Sprague, 1992, 2002). Two particular constructs have been shown to greatly increase an instructor’s ability to influence students in the classroom and produce positive student outcomes such as 1) increased cognitive and affective learning, 2) increased student affinity, and 3) increased student satisfaction with the teacher and course (Finn et al., 2009; Schrodt et al., 2009). Those two constructs are </w:t>
      </w:r>
      <w:r w:rsidR="00A109F3" w:rsidRPr="00A109F3">
        <w:rPr>
          <w:rFonts w:eastAsia="Times New Roman" w:cs="Times New Roman"/>
          <w:i/>
        </w:rPr>
        <w:t>teacher credibility</w:t>
      </w:r>
      <w:r w:rsidR="00A109F3" w:rsidRPr="00A109F3">
        <w:rPr>
          <w:rFonts w:eastAsia="Times New Roman" w:cs="Times New Roman"/>
        </w:rPr>
        <w:t xml:space="preserve"> and </w:t>
      </w:r>
      <w:r w:rsidR="00A109F3" w:rsidRPr="00A109F3">
        <w:rPr>
          <w:rFonts w:eastAsia="Times New Roman" w:cs="Times New Roman"/>
          <w:i/>
        </w:rPr>
        <w:t>confirmation</w:t>
      </w:r>
      <w:r w:rsidR="00A109F3" w:rsidRPr="00A109F3">
        <w:rPr>
          <w:rFonts w:eastAsia="Times New Roman" w:cs="Times New Roman"/>
        </w:rPr>
        <w:t xml:space="preserve"> (Ellis, 2000; McCroskey &amp; Teven, 1999; Myers &amp; Martin, 2006; Schrodt et al., 2009).</w:t>
      </w:r>
    </w:p>
    <w:p w:rsidR="00A109F3" w:rsidRPr="00A109F3" w:rsidRDefault="00A109F3" w:rsidP="00A109F3">
      <w:pPr>
        <w:spacing w:after="0" w:line="480" w:lineRule="auto"/>
        <w:ind w:firstLine="720"/>
        <w:rPr>
          <w:rFonts w:eastAsia="Times New Roman" w:cs="Times New Roman"/>
          <w:b/>
        </w:rPr>
      </w:pPr>
      <w:r w:rsidRPr="00A109F3">
        <w:rPr>
          <w:rFonts w:eastAsia="Times New Roman" w:cs="Times New Roman"/>
          <w:b/>
        </w:rPr>
        <w:t xml:space="preserve">Teacher credibility. </w:t>
      </w:r>
    </w:p>
    <w:p w:rsidR="00A109F3" w:rsidRPr="00A109F3" w:rsidRDefault="00A109F3" w:rsidP="00A109F3">
      <w:pPr>
        <w:spacing w:after="0" w:line="480" w:lineRule="auto"/>
        <w:rPr>
          <w:rFonts w:eastAsia="Times New Roman" w:cs="Times New Roman"/>
        </w:rPr>
      </w:pPr>
      <w:r w:rsidRPr="00A109F3">
        <w:rPr>
          <w:rFonts w:eastAsia="Times New Roman" w:cs="Times New Roman"/>
        </w:rPr>
        <w:tab/>
        <w:t xml:space="preserve">According to educational researchers, for a teacher to be effective in the classroom, he or she must combine pedagogical and practical authority to have legitimate authority over students (Elliott, 2009; Harjunen, 2011; Pace &amp; Hemmings, 2007; Steutel &amp; Spiecker, 2000). In order for a teacher to be granted pedagogical authority by students, the students must first be willing to believe and accept what the teacher says as trustworthy, and then believe and accept that what the teacher says holds value for them (Pace &amp; Hemmings, 2007; Steutel &amp; Spiecker, 2000). When students value the content and social knowledge a teacher holds and communicates, they are more willing to comply and cooperate with his or her instruction, which provides the teacher with the practical authority needed to effectively manage classroom interactions (Gregory &amp; Ripski, 2008; Pace &amp; Hemmings, 2007; Steutel &amp; Spiecker, 2000). The question then is how do teachers provide evidence to students that what they teach is trustworthy and value-worthy? </w:t>
      </w:r>
    </w:p>
    <w:p w:rsidR="00A109F3" w:rsidRPr="00A109F3" w:rsidRDefault="00A109F3" w:rsidP="00A109F3">
      <w:pPr>
        <w:spacing w:after="0" w:line="480" w:lineRule="auto"/>
        <w:ind w:firstLine="720"/>
        <w:rPr>
          <w:rFonts w:eastAsia="Times New Roman" w:cs="Times New Roman"/>
        </w:rPr>
      </w:pPr>
      <w:r w:rsidRPr="00A109F3">
        <w:rPr>
          <w:rFonts w:eastAsia="Times New Roman" w:cs="Times New Roman"/>
        </w:rPr>
        <w:lastRenderedPageBreak/>
        <w:t xml:space="preserve">“Teacher credibility,” borrowed from </w:t>
      </w:r>
      <w:r w:rsidR="00A26B4E">
        <w:rPr>
          <w:rFonts w:eastAsia="Times New Roman" w:cs="Times New Roman"/>
        </w:rPr>
        <w:t>instructional communication</w:t>
      </w:r>
      <w:r w:rsidRPr="00A109F3">
        <w:rPr>
          <w:rFonts w:eastAsia="Times New Roman" w:cs="Times New Roman"/>
        </w:rPr>
        <w:t xml:space="preserve">, is a complex but measureable construct which holds great potential to help answer this question. Teacher credibility is composed of both relational communication forms which reciprocate between teacher and student, and rhetorical communication forms which move in only one direction – from teacher to student (Schrodt et al., 2009). Credibility encompasses a teacher’s believability as perceived by students, with the teacher’s believability supported by three sources of evidence: </w:t>
      </w:r>
      <w:r w:rsidRPr="00A109F3">
        <w:rPr>
          <w:rFonts w:eastAsia="Times New Roman" w:cs="Times New Roman"/>
          <w:i/>
        </w:rPr>
        <w:t>care, trust, and competence</w:t>
      </w:r>
      <w:r w:rsidRPr="00A109F3">
        <w:rPr>
          <w:rFonts w:eastAsia="Times New Roman" w:cs="Times New Roman"/>
        </w:rPr>
        <w:t xml:space="preserve"> (Schrodt et al., 2009). The level of influence that a teacher has over students and their related outcomes is generally equal to the teacher’s level of believability (Myers &amp; Martin, 2006).  Teacher credibility has been shown to directly affect a teacher’s ability to influence student thought and behavior in the classroom (Myers &amp; Martin, 2006) and has been shown to be directly correlated with student learning and numerous other student outcomes that promote learning (Finn et al., 2009; Schrodt et al., 2009). Based on this understanding, teacher credibility might be considered the </w:t>
      </w:r>
      <w:r w:rsidR="00A26B4E">
        <w:rPr>
          <w:rFonts w:eastAsia="Times New Roman" w:cs="Times New Roman"/>
        </w:rPr>
        <w:t>instructional communication</w:t>
      </w:r>
      <w:r w:rsidRPr="00A109F3">
        <w:rPr>
          <w:rFonts w:eastAsia="Times New Roman" w:cs="Times New Roman"/>
        </w:rPr>
        <w:t xml:space="preserve"> equivalent of legitimate teacher authority since both involve increasing teacher believability in order to increase teacher influence over student outcomes. Teacher credibility, like teacher authority, exists only within the bounds of relationships and as such, describes care, trust, and competence from the perspective of the teacher </w:t>
      </w:r>
      <w:r w:rsidRPr="00A109F3">
        <w:rPr>
          <w:rFonts w:eastAsia="Times New Roman" w:cs="Times New Roman"/>
          <w:i/>
        </w:rPr>
        <w:t>and</w:t>
      </w:r>
      <w:r w:rsidRPr="00A109F3">
        <w:rPr>
          <w:rFonts w:eastAsia="Times New Roman" w:cs="Times New Roman"/>
        </w:rPr>
        <w:t xml:space="preserve"> the student (Finn et al., 2009). This is an important distinction because it recognizes that the teacher’s relational contribution to the TSR only matters if the student can perceive it (Teven &amp; McCroskey, 1997). It has also been discovered that even though teachers may vary on their perceived levels of care, trust, and competence, students will </w:t>
      </w:r>
      <w:r w:rsidRPr="00A109F3">
        <w:rPr>
          <w:rFonts w:eastAsia="Times New Roman" w:cs="Times New Roman"/>
        </w:rPr>
        <w:lastRenderedPageBreak/>
        <w:t xml:space="preserve">still perceive them as highly credible as long as they exhibit a noticeable level of </w:t>
      </w:r>
      <w:r w:rsidRPr="00A109F3">
        <w:rPr>
          <w:rFonts w:eastAsia="Times New Roman" w:cs="Times New Roman"/>
          <w:i/>
        </w:rPr>
        <w:t>all three</w:t>
      </w:r>
      <w:r w:rsidRPr="00A109F3">
        <w:rPr>
          <w:rFonts w:eastAsia="Times New Roman" w:cs="Times New Roman"/>
        </w:rPr>
        <w:t xml:space="preserve"> subconstructs (Myers &amp; Martin, 2006). </w:t>
      </w:r>
    </w:p>
    <w:p w:rsidR="00A109F3" w:rsidRPr="00A109F3" w:rsidRDefault="00A109F3" w:rsidP="00A109F3">
      <w:pPr>
        <w:spacing w:after="0" w:line="480" w:lineRule="auto"/>
        <w:ind w:firstLine="720"/>
        <w:rPr>
          <w:rFonts w:eastAsia="Times New Roman" w:cs="Times New Roman"/>
        </w:rPr>
      </w:pPr>
      <w:r w:rsidRPr="00A109F3">
        <w:rPr>
          <w:rFonts w:eastAsia="Times New Roman" w:cs="Times New Roman"/>
        </w:rPr>
        <w:t xml:space="preserve">In the last 30+ years, </w:t>
      </w:r>
      <w:r w:rsidR="00A26B4E">
        <w:rPr>
          <w:rFonts w:eastAsia="Times New Roman" w:cs="Times New Roman"/>
        </w:rPr>
        <w:t>instructional communication</w:t>
      </w:r>
      <w:r w:rsidRPr="00A109F3">
        <w:rPr>
          <w:rFonts w:eastAsia="Times New Roman" w:cs="Times New Roman"/>
        </w:rPr>
        <w:t xml:space="preserve"> researchers could not decide whether credibility had two dimensions (i.e., trust and competence) or three dimensions (i.e., trust, competence, and care) upon which teachers built their reputations with students (Finn et al., 2009; McCroskey &amp; Teven, 1999). This indecision was based on early, poorly designed empirical studies that failed to clearly separate out care as a subconstruct of credibility (McCroskey &amp; Teven, 1999). McCroskey and Teven (1999) were finally able to describe and measure the construct of care in relation to teacher credibility well enough that most </w:t>
      </w:r>
      <w:r w:rsidR="00A26B4E">
        <w:rPr>
          <w:rFonts w:eastAsia="Times New Roman" w:cs="Times New Roman"/>
        </w:rPr>
        <w:t>instructional communication</w:t>
      </w:r>
      <w:r w:rsidRPr="00A109F3">
        <w:rPr>
          <w:rFonts w:eastAsia="Times New Roman" w:cs="Times New Roman"/>
        </w:rPr>
        <w:t xml:space="preserve"> researchers agreed care should be included with trust and competence as an evidence of teacher credibility (Finn et al., 2009; McCroskey &amp; Teven, 1999). To further complicate the issue of exactly what comprised the construct of teacher credibility, </w:t>
      </w:r>
      <w:r w:rsidR="00A26B4E">
        <w:rPr>
          <w:rFonts w:eastAsia="Times New Roman" w:cs="Times New Roman"/>
        </w:rPr>
        <w:t>instructional communication</w:t>
      </w:r>
      <w:r w:rsidRPr="00A109F3">
        <w:rPr>
          <w:rFonts w:eastAsia="Times New Roman" w:cs="Times New Roman"/>
        </w:rPr>
        <w:t xml:space="preserve"> researchers used, and still use, numerous interchangeable synonymous terms for each of the subconstructs of credibility (McCroskey &amp; Teven, 1999). This ambiguity within the literature which results from a lack of consensus on construct names or descriptions is a major criticism of communications literature and appears to be one of the main reasons that educational researchers avoid using findings from the </w:t>
      </w:r>
      <w:r w:rsidR="00A26B4E">
        <w:rPr>
          <w:rFonts w:eastAsia="Times New Roman" w:cs="Times New Roman"/>
        </w:rPr>
        <w:t>instructional communication</w:t>
      </w:r>
      <w:r w:rsidRPr="00A109F3">
        <w:rPr>
          <w:rFonts w:eastAsia="Times New Roman" w:cs="Times New Roman"/>
        </w:rPr>
        <w:t xml:space="preserve"> literature (Sprague, 2002). With this in mind, this study will use the framework of credibility as described by McCroskey and Teven (1997, 1999). Following, the subconstructs of care, trust, and competence will be described as they relate to credibility and as they are understood in the education literature.</w:t>
      </w:r>
    </w:p>
    <w:p w:rsidR="00A109F3" w:rsidRPr="00A109F3" w:rsidRDefault="00A109F3" w:rsidP="00A109F3">
      <w:pPr>
        <w:spacing w:after="0" w:line="480" w:lineRule="auto"/>
        <w:ind w:firstLine="720"/>
        <w:rPr>
          <w:rFonts w:eastAsia="Times New Roman" w:cs="Times New Roman"/>
          <w:b/>
          <w:i/>
        </w:rPr>
      </w:pPr>
      <w:r w:rsidRPr="00A109F3">
        <w:rPr>
          <w:rFonts w:eastAsia="Times New Roman" w:cs="Times New Roman"/>
          <w:b/>
          <w:i/>
        </w:rPr>
        <w:t>Care.</w:t>
      </w:r>
    </w:p>
    <w:p w:rsidR="00A109F3" w:rsidRPr="00A109F3" w:rsidRDefault="00A109F3" w:rsidP="00A109F3">
      <w:pPr>
        <w:spacing w:after="0" w:line="480" w:lineRule="auto"/>
        <w:ind w:firstLine="720"/>
        <w:rPr>
          <w:rFonts w:eastAsia="Times New Roman" w:cs="Times New Roman"/>
        </w:rPr>
      </w:pPr>
      <w:r w:rsidRPr="00A109F3">
        <w:rPr>
          <w:rFonts w:eastAsia="Times New Roman" w:cs="Times New Roman"/>
        </w:rPr>
        <w:lastRenderedPageBreak/>
        <w:t xml:space="preserve">As the most recently delineated subconstruct of teacher credibility, care has been difficult to pin down (McCroskey &amp; Teven, 1999). In the </w:t>
      </w:r>
      <w:r w:rsidR="00A26B4E">
        <w:rPr>
          <w:rFonts w:eastAsia="Times New Roman" w:cs="Times New Roman"/>
        </w:rPr>
        <w:t>instructional communication</w:t>
      </w:r>
      <w:r w:rsidRPr="00A109F3">
        <w:rPr>
          <w:rFonts w:eastAsia="Times New Roman" w:cs="Times New Roman"/>
        </w:rPr>
        <w:t xml:space="preserve"> literature, care is specifically referred to as “perceived care,” “goodwill,” or “intent toward the receiver,” three concepts which indicate the relational nature of care. “Perceived care” is understood to mean </w:t>
      </w:r>
      <w:r w:rsidRPr="00A109F3">
        <w:rPr>
          <w:rFonts w:eastAsia="Times New Roman" w:cs="Times New Roman"/>
          <w:i/>
        </w:rPr>
        <w:t>care about the welfare of the student as it is apparent to the student</w:t>
      </w:r>
      <w:r w:rsidRPr="00A109F3">
        <w:rPr>
          <w:rFonts w:eastAsia="Times New Roman" w:cs="Times New Roman"/>
        </w:rPr>
        <w:t xml:space="preserve"> (McCroskey &amp; Teven, 1999; Teven &amp; McCroskey, 1997). On the other hand, “goodwill” and “intent toward the receiver” (i.e., student as receiver) both refer to </w:t>
      </w:r>
      <w:r w:rsidRPr="00A109F3">
        <w:rPr>
          <w:rFonts w:eastAsia="Times New Roman" w:cs="Times New Roman"/>
          <w:i/>
        </w:rPr>
        <w:t>care for the student as apparent to the teacher</w:t>
      </w:r>
      <w:r w:rsidRPr="00A109F3">
        <w:rPr>
          <w:rFonts w:eastAsia="Times New Roman" w:cs="Times New Roman"/>
        </w:rPr>
        <w:t xml:space="preserve"> (McCroskey &amp; Teven, 1999; Teven &amp; McCroskey, 1997). The distinction of what the student perceives versus what the teacher perceives is important because it recognizes that care reciprocates in relationships, and for care to function as it should in a relationship, both parties must be able to detect it (Teven &amp; McCroskey, 1997).</w:t>
      </w:r>
    </w:p>
    <w:p w:rsidR="00A109F3" w:rsidRPr="00A109F3" w:rsidRDefault="00A109F3" w:rsidP="00A109F3">
      <w:pPr>
        <w:spacing w:after="0" w:line="480" w:lineRule="auto"/>
        <w:ind w:firstLine="720"/>
        <w:rPr>
          <w:rFonts w:eastAsia="Times New Roman" w:cs="Times New Roman"/>
        </w:rPr>
      </w:pPr>
      <w:r w:rsidRPr="00A109F3">
        <w:rPr>
          <w:rFonts w:eastAsia="Times New Roman" w:cs="Times New Roman"/>
        </w:rPr>
        <w:t>According to McCroskey and Teven (1997, 1999), care has been operationalized in the construct of teacher credibility with three components: empathy, understanding, and responsiveness. Empathy and understanding represent goodwill and intent toward the receiver, while responsiveness represents perceived care. Empathy involves emotionally taking another’s perspective and feeling what they feel in a given situation, while understanding is cognitively taking another’s perspective and recognizing their needs and ideas. Responsiveness is the outward manifestation of care perceived by students and is noted when the teacher pays attention to or listens to a student, or responds to a student’s needs. Teachers who are particularly sensitive to student needs and proactively respond to minute outward signals are perceived by students as especially caring.</w:t>
      </w:r>
    </w:p>
    <w:p w:rsidR="00A109F3" w:rsidRPr="00A109F3" w:rsidRDefault="00A109F3" w:rsidP="00A109F3">
      <w:pPr>
        <w:spacing w:after="0" w:line="480" w:lineRule="auto"/>
        <w:ind w:firstLine="720"/>
        <w:rPr>
          <w:rFonts w:eastAsia="Times New Roman" w:cs="Times New Roman"/>
        </w:rPr>
      </w:pPr>
      <w:r w:rsidRPr="00A109F3">
        <w:rPr>
          <w:rFonts w:eastAsia="Times New Roman" w:cs="Times New Roman"/>
        </w:rPr>
        <w:lastRenderedPageBreak/>
        <w:t xml:space="preserve">The teacher credibility subconstruct of “care” is very similar to the concept of “care” as described by educational researchers who take a sociocultural approach to their studies of care in the classroom, in that care in a relationship is reciprocated, both given and received, by each person in the relationship (e.g., Davis, 2003, 2006; Goldstein, 1999; Liable &amp; Thompson, 2007; Noddings, 1988, 2005). Responsiveness (i.e., perceived care) appears to be very similar to the concepts of “relatedness” from self-determination theory (Ryan &amp; Deci, 2000) and “closeness” (Newberry &amp; Davis, 2008); wherein students feel a sense of emotional attachment with the teacher. Empathy and understanding (i.e., goodwill and intent toward the receiver) appear to correspond with other educational conceptions of care, such as relational knowing and attentiveness, which view care from the teacher’s perspective. Relational knowing (Hollingsworth, Dybdahl, &amp; Minarik, 1993; Webb &amp; Blond, 1995) and attentiveness (Elbaz, 1992) both describe how the teacher’s care for a student is perceived as the depth of personal knowledge the teacher has about the student. Deep knowledge of a student (Elbaz, 1992; Hollingsworth et al., 1993; Webb &amp; Blond, 1995) allows empathy and understanding to develop which enables the teacher to be sensitively responsive to the social or academic needs of the student (McCroskey &amp; Teven, 1999; Teven &amp; McCroskey, 1997), and helps the student feel a sense of closeness and relatedness with the teacher (Newberry &amp; Davis, 2008; Ryan &amp; Deci, 2000). This closeness (i.e., perceived care) most likely encourages the student’s willingness to believe the teacher and accept his or her guidance and influence (i.e., increased credibility); an idea which is strongly supported by current theories of parental and teacher socialization (Baumrind, 1971, 1973; Davis, 2003; Grusec et al., 2000; Jennings &amp; Greenberg, 2008; </w:t>
      </w:r>
      <w:r w:rsidRPr="00A109F3">
        <w:rPr>
          <w:rFonts w:eastAsia="Times New Roman" w:cs="Times New Roman"/>
        </w:rPr>
        <w:lastRenderedPageBreak/>
        <w:t xml:space="preserve">Liable &amp; Thompson, 2007) and is beginning to gain empirical support (Wentzel &amp; Wigfield, 1998). Care, whether from the </w:t>
      </w:r>
      <w:r w:rsidR="00A26B4E">
        <w:rPr>
          <w:rFonts w:eastAsia="Times New Roman" w:cs="Times New Roman"/>
        </w:rPr>
        <w:t>instructional communication</w:t>
      </w:r>
      <w:r w:rsidRPr="00A109F3">
        <w:rPr>
          <w:rFonts w:eastAsia="Times New Roman" w:cs="Times New Roman"/>
        </w:rPr>
        <w:t xml:space="preserve"> or educational perspective, appears to be a construct necessary for success in the classroom for both teacher and student. Thus, this study will focus on “care” as a major relational element to explore in the TSR.  </w:t>
      </w:r>
    </w:p>
    <w:p w:rsidR="00A109F3" w:rsidRPr="00A109F3" w:rsidRDefault="00A109F3" w:rsidP="00A109F3">
      <w:pPr>
        <w:tabs>
          <w:tab w:val="left" w:pos="8586"/>
        </w:tabs>
        <w:spacing w:after="0" w:line="480" w:lineRule="auto"/>
        <w:ind w:firstLine="720"/>
        <w:rPr>
          <w:rFonts w:eastAsia="Times New Roman" w:cs="Times New Roman"/>
          <w:b/>
          <w:i/>
        </w:rPr>
      </w:pPr>
      <w:r w:rsidRPr="00A109F3">
        <w:rPr>
          <w:rFonts w:eastAsia="Times New Roman" w:cs="Times New Roman"/>
          <w:b/>
          <w:i/>
        </w:rPr>
        <w:t>Trust.</w:t>
      </w:r>
      <w:r w:rsidRPr="00A109F3">
        <w:rPr>
          <w:rFonts w:eastAsia="Times New Roman" w:cs="Times New Roman"/>
          <w:b/>
          <w:i/>
        </w:rPr>
        <w:tab/>
      </w:r>
    </w:p>
    <w:p w:rsidR="00A109F3" w:rsidRPr="00A109F3" w:rsidRDefault="00A109F3" w:rsidP="00A109F3">
      <w:pPr>
        <w:spacing w:after="0" w:line="480" w:lineRule="auto"/>
        <w:ind w:firstLine="720"/>
        <w:rPr>
          <w:rFonts w:eastAsia="Times New Roman" w:cs="Times New Roman"/>
        </w:rPr>
      </w:pPr>
      <w:r w:rsidRPr="00A109F3">
        <w:rPr>
          <w:rFonts w:eastAsia="Times New Roman" w:cs="Times New Roman"/>
        </w:rPr>
        <w:t xml:space="preserve">As the second relational communication element of credibility, trust might best be characterized as the level of belief or faith one has in a relational partner which promotes the willingness to be influenced by or vulnerable to the partner (Wooten &amp; McCroskey, 1996). Trust is central to the credibility or believability of another (Schrodt et al., 2009) because it reduces the uncertainty of that person (Tschannen-Moran &amp; Hoy, 2000). </w:t>
      </w:r>
    </w:p>
    <w:p w:rsidR="00A109F3" w:rsidRPr="00A109F3" w:rsidRDefault="00A109F3" w:rsidP="00A109F3">
      <w:pPr>
        <w:spacing w:after="0" w:line="480" w:lineRule="auto"/>
        <w:ind w:firstLine="720"/>
        <w:rPr>
          <w:rFonts w:eastAsia="Times New Roman" w:cs="Times New Roman"/>
        </w:rPr>
      </w:pPr>
      <w:r w:rsidRPr="00A109F3">
        <w:rPr>
          <w:rFonts w:eastAsia="Times New Roman" w:cs="Times New Roman"/>
        </w:rPr>
        <w:t xml:space="preserve">The trust or trustworthiness component of credibility goes by many names in the </w:t>
      </w:r>
      <w:r w:rsidR="00A26B4E">
        <w:rPr>
          <w:rFonts w:eastAsia="Times New Roman" w:cs="Times New Roman"/>
        </w:rPr>
        <w:t>instructional communication</w:t>
      </w:r>
      <w:r w:rsidRPr="00A109F3">
        <w:rPr>
          <w:rFonts w:eastAsia="Times New Roman" w:cs="Times New Roman"/>
        </w:rPr>
        <w:t xml:space="preserve"> literature, having been alternately identified as: character, safety, and honesty (McCroskey &amp; Teven, 1999). Character refers to the teacher’s authentic self as perceived by students (Myers &amp; Martin, 2006) and is most likely based on the overall perception of the accumulated experiences that students have had with the teacher (Wooten &amp; McCroskey, 1996). Safety seems to refer specifically to the vulnerability aspect of trust as defined above, wherein students are willing to expose their vulnerabilities with a teacher (e.g. look/sound dumb in front of the class) because they believe the teacher will keep them safe from any source of harm (Raider-Roth, 2005; Wooten &amp; McCroskey, 1996). Finally, honesty refers to the teacher’s authenticity and integrity as perceived by students (Tschannen-Moran &amp; Hoy, 2000). Each of these </w:t>
      </w:r>
      <w:r w:rsidRPr="00A109F3">
        <w:rPr>
          <w:rFonts w:eastAsia="Times New Roman" w:cs="Times New Roman"/>
        </w:rPr>
        <w:lastRenderedPageBreak/>
        <w:t>versions of trust seems to tap into different aspects of trust as perceived by others and aligns well with Hoy and Tschannen-Moran’s (1999) facets of trust: benevolence, reliability, competence, honesty, and openness. Hoy and Tschannen-Moran (1999) noted specifically that if these facets are present, trust will likely develop. This understanding lines up with Wooten and McCroskey’s (1996) inference that trust invested in another person is based on accumulated evidence and normally closely intertwined with the perception of care from that other.</w:t>
      </w:r>
    </w:p>
    <w:p w:rsidR="00A109F3" w:rsidRPr="00A109F3" w:rsidRDefault="00A109F3" w:rsidP="00A109F3">
      <w:pPr>
        <w:spacing w:after="0" w:line="480" w:lineRule="auto"/>
        <w:ind w:firstLine="720"/>
        <w:rPr>
          <w:rFonts w:eastAsia="Times New Roman" w:cs="Times New Roman"/>
        </w:rPr>
      </w:pPr>
      <w:r w:rsidRPr="00A109F3">
        <w:rPr>
          <w:rFonts w:eastAsia="Times New Roman" w:cs="Times New Roman"/>
        </w:rPr>
        <w:t xml:space="preserve">Bell and Daly (1984) listed trust as one of a number of affinity-seeking behaviors that teachers use to influence their students’ liking of them. Teachers exhibit trustworthiness by “emphasizing his or her sense of responsibility, reliability, fairness, dedication, honesty, and sincerity” and appear to do this to elicit trust from their students (Frymier &amp; Wanzer, 2006, p. 199). Teachers also indicate their trustworthiness by being authentic with students, behaving in a manner consistent with their stated beliefs, and being true to their word by fulfilling commitments made to students (Frymier &amp; Wanzer, 2006). Given the amount of evidence that teachers present to students in support of their trustworthiness and credibility, teachers seem to recognize that trust is necessary to learning. Trust is necessary because it promotes student willingness to believe what the teacher says and accept the teacher’s guidance and influence (Wooten &amp; McCroskey, 1996). Trust also promotes an atmosphere of safety for students who may feel insecure or uncertain in their knowledge (Ellis, 2004; Schrodt et al., 2009; Wooten &amp; McCroskey, 1996). More importantly, trust, and the willingness to accept guidance that comes with it leads to student compliance and cooperation in the </w:t>
      </w:r>
      <w:r w:rsidRPr="00A109F3">
        <w:rPr>
          <w:rFonts w:eastAsia="Times New Roman" w:cs="Times New Roman"/>
        </w:rPr>
        <w:lastRenderedPageBreak/>
        <w:t xml:space="preserve">classroom; a situation that supports positive student outcomes (DeCremer, 2002; DeCremer &amp; Tyler, 2005; Gregory &amp; Ripski, 2008; Wooten &amp; McCroskey, 1996). </w:t>
      </w:r>
    </w:p>
    <w:p w:rsidR="00A109F3" w:rsidRPr="00A109F3" w:rsidRDefault="00A109F3" w:rsidP="00A109F3">
      <w:pPr>
        <w:spacing w:after="0" w:line="480" w:lineRule="auto"/>
        <w:ind w:firstLine="720"/>
        <w:rPr>
          <w:rFonts w:eastAsia="Times New Roman" w:cs="Times New Roman"/>
        </w:rPr>
      </w:pPr>
      <w:r w:rsidRPr="00A109F3">
        <w:rPr>
          <w:rFonts w:eastAsia="Times New Roman" w:cs="Times New Roman"/>
        </w:rPr>
        <w:t>Trust is considered a fundamental relational communication variable that defines the nature of relationships (Burgoon &amp; Hale, 1984), and is vital to their proper functioning (Tschannen-Moran &amp; Hoy, 2000). Given this, “trust” is the second relational element this study will focus on to explore legitimate authority in developing TSRs.</w:t>
      </w:r>
    </w:p>
    <w:p w:rsidR="00A109F3" w:rsidRPr="00A109F3" w:rsidRDefault="00A109F3" w:rsidP="00A109F3">
      <w:pPr>
        <w:spacing w:after="0" w:line="480" w:lineRule="auto"/>
        <w:ind w:firstLine="720"/>
        <w:rPr>
          <w:rFonts w:eastAsia="Times New Roman" w:cs="Times New Roman"/>
          <w:b/>
          <w:i/>
        </w:rPr>
      </w:pPr>
      <w:r w:rsidRPr="00A109F3">
        <w:rPr>
          <w:rFonts w:eastAsia="Times New Roman" w:cs="Times New Roman"/>
          <w:b/>
          <w:i/>
        </w:rPr>
        <w:t>Competence.</w:t>
      </w:r>
    </w:p>
    <w:p w:rsidR="00A109F3" w:rsidRPr="00A109F3" w:rsidRDefault="00A109F3" w:rsidP="00A109F3">
      <w:pPr>
        <w:spacing w:after="0" w:line="480" w:lineRule="auto"/>
        <w:ind w:firstLine="720"/>
        <w:rPr>
          <w:rFonts w:eastAsia="Times New Roman" w:cs="Times New Roman"/>
        </w:rPr>
      </w:pPr>
      <w:r w:rsidRPr="00A109F3">
        <w:rPr>
          <w:rFonts w:eastAsia="Times New Roman" w:cs="Times New Roman"/>
        </w:rPr>
        <w:t xml:space="preserve">Competence, the third subconstruct of teacher credibility, is a rhetorical communications element and is essentially the same as pedagogical authority, which was noted earlier (Chesebro &amp; Wanzer, 2006; Myers &amp; Martin, 2006; Pace &amp; Hemmings, 2007; Steutel &amp; Spiecker, 2000). Competence is the impression students form of a teacher’s ability to communicate in an appropriate and effective manner; a competent teacher has expert power and is considered “an authority” (Rhoads &amp; Cialdini, 2002; Rubin &amp; Feezel, 1986). </w:t>
      </w:r>
    </w:p>
    <w:p w:rsidR="00A109F3" w:rsidRPr="00A109F3" w:rsidRDefault="00A109F3" w:rsidP="00A109F3">
      <w:pPr>
        <w:spacing w:after="0" w:line="480" w:lineRule="auto"/>
        <w:ind w:firstLine="720"/>
        <w:rPr>
          <w:rFonts w:eastAsia="Times New Roman" w:cs="Times New Roman"/>
        </w:rPr>
      </w:pPr>
      <w:r w:rsidRPr="00A109F3">
        <w:rPr>
          <w:rFonts w:eastAsia="Times New Roman" w:cs="Times New Roman"/>
        </w:rPr>
        <w:t xml:space="preserve">As with care and trust, </w:t>
      </w:r>
      <w:r w:rsidR="00A26B4E">
        <w:rPr>
          <w:rFonts w:eastAsia="Times New Roman" w:cs="Times New Roman"/>
        </w:rPr>
        <w:t>instructional communication</w:t>
      </w:r>
      <w:r w:rsidRPr="00A109F3">
        <w:rPr>
          <w:rFonts w:eastAsia="Times New Roman" w:cs="Times New Roman"/>
        </w:rPr>
        <w:t xml:space="preserve"> researchers refer to competence using a number of different terms: qualification, expertness, intelligence, and authoritativeness (McCroskey &amp; Teven, 1999). Unlike the alternate terms for care and trust which described both constructs from teacher and student perspectives; the alternate terms for teacher competence are from the student’s perspective of the teacher, as one who has an abundance of knowledge and is good at explaining it. Teachers who are knowledgeable and explain content exceptionally well provide much evidence for </w:t>
      </w:r>
      <w:r w:rsidRPr="00A109F3">
        <w:rPr>
          <w:rFonts w:eastAsia="Times New Roman" w:cs="Times New Roman"/>
        </w:rPr>
        <w:lastRenderedPageBreak/>
        <w:t xml:space="preserve">their believability (Finn et al., 2009), making competence an important component of teacher credibility. </w:t>
      </w:r>
    </w:p>
    <w:p w:rsidR="00A109F3" w:rsidRPr="00A109F3" w:rsidRDefault="00A109F3" w:rsidP="00A109F3">
      <w:pPr>
        <w:spacing w:after="0" w:line="480" w:lineRule="auto"/>
        <w:ind w:firstLine="720"/>
        <w:rPr>
          <w:rFonts w:eastAsia="Times New Roman" w:cs="Times New Roman"/>
        </w:rPr>
      </w:pPr>
      <w:r w:rsidRPr="00A109F3">
        <w:rPr>
          <w:rFonts w:eastAsia="Times New Roman" w:cs="Times New Roman"/>
        </w:rPr>
        <w:t xml:space="preserve">Teacher credibility, the construct within </w:t>
      </w:r>
      <w:r w:rsidR="00A26B4E">
        <w:rPr>
          <w:rFonts w:eastAsia="Times New Roman" w:cs="Times New Roman"/>
        </w:rPr>
        <w:t>instructional communication</w:t>
      </w:r>
      <w:r w:rsidRPr="00A109F3">
        <w:rPr>
          <w:rFonts w:eastAsia="Times New Roman" w:cs="Times New Roman"/>
        </w:rPr>
        <w:t xml:space="preserve"> which appears to come closest to the construct of legitimate authority found in education literature, is composed of three subconstructs (i.e., care, trust, and competence). According to Mottet and Beebe (2006), care and trust are relational elements, while competence is a rhetorical element. As relational elements, care and trust are transactional, reciprocating between teachers and students through the TSR. As relational communication forms, they also take into account the affective learning that occurs in the classroom which gives valence to the learning experience. Competence, as a rhetorical element, tends to move in only one direction and is a strictly cognitive learning form.  As this study aims to understand how teachers develop authority by relating to students through the TSR, it will focus on care and trust as relational communication elements and exclude competence due to its rhetorical nature.</w:t>
      </w:r>
    </w:p>
    <w:p w:rsidR="00A109F3" w:rsidRPr="00A109F3" w:rsidRDefault="00A109F3" w:rsidP="00A109F3">
      <w:pPr>
        <w:spacing w:after="0" w:line="480" w:lineRule="auto"/>
        <w:ind w:firstLine="720"/>
        <w:rPr>
          <w:rFonts w:eastAsia="Times New Roman" w:cs="Times New Roman"/>
          <w:b/>
        </w:rPr>
      </w:pPr>
      <w:r w:rsidRPr="00A109F3">
        <w:rPr>
          <w:rFonts w:eastAsia="Times New Roman" w:cs="Times New Roman"/>
          <w:b/>
        </w:rPr>
        <w:t>Teacher confirmation.</w:t>
      </w:r>
    </w:p>
    <w:p w:rsidR="00A109F3" w:rsidRPr="00A109F3" w:rsidRDefault="00A109F3" w:rsidP="00A109F3">
      <w:pPr>
        <w:spacing w:after="0" w:line="480" w:lineRule="auto"/>
        <w:ind w:firstLine="720"/>
        <w:rPr>
          <w:rFonts w:eastAsia="Times New Roman" w:cs="Times New Roman"/>
        </w:rPr>
      </w:pPr>
      <w:r w:rsidRPr="00A109F3">
        <w:rPr>
          <w:rFonts w:eastAsia="Times New Roman" w:cs="Times New Roman"/>
        </w:rPr>
        <w:t xml:space="preserve">Teacher confirmation, like care and trust, is a strictly relational communication form, and may be understood as the way teachers demonstrate respect for students using authenticity and empathy (Ellis, 2000; Schrodt et al., 2009). By being authentic and showing his or her true self to students, the teacher attempts to reciprocally elicit authenticity from students. Seeing the students’ authentic selves allows the teacher the chance to empathize with the students and attempt to understand how they feel by taking their perspectives. Teacher confirmation is the process in which “teachers acknowledge, respect, and communicate their appreciation for their students” (Schrodt </w:t>
      </w:r>
      <w:r w:rsidRPr="00A109F3">
        <w:rPr>
          <w:rFonts w:eastAsia="Times New Roman" w:cs="Times New Roman"/>
        </w:rPr>
        <w:lastRenderedPageBreak/>
        <w:t xml:space="preserve">et al., 2009, p. 353) by communicating to students that they are unique individuals who are significant and valued (Ellis, 2000; Goodboy &amp; Myers, 2008). Confirmation behaviors involve </w:t>
      </w:r>
      <w:r w:rsidRPr="00A109F3">
        <w:rPr>
          <w:rFonts w:eastAsia="Times New Roman" w:cs="Times New Roman"/>
          <w:i/>
        </w:rPr>
        <w:t xml:space="preserve">recognition, acknowledgement, and endorsement </w:t>
      </w:r>
      <w:r w:rsidRPr="00A109F3">
        <w:rPr>
          <w:rFonts w:eastAsia="Times New Roman" w:cs="Times New Roman"/>
        </w:rPr>
        <w:t xml:space="preserve">of students by: (1) responding to them in an affirmative fashion, (2) demonstrating sincere interest in students as individuals and learners, and (3) teaching to the capabilities of all students (Ellis, 2000; Schrodt et al., 2009). </w:t>
      </w:r>
    </w:p>
    <w:p w:rsidR="00A109F3" w:rsidRPr="00A109F3" w:rsidRDefault="00A109F3" w:rsidP="00A109F3">
      <w:pPr>
        <w:spacing w:after="0" w:line="480" w:lineRule="auto"/>
        <w:ind w:firstLine="720"/>
        <w:rPr>
          <w:rFonts w:eastAsia="Times New Roman" w:cs="Times New Roman"/>
        </w:rPr>
      </w:pPr>
      <w:r w:rsidRPr="00A109F3">
        <w:rPr>
          <w:rFonts w:eastAsia="Times New Roman" w:cs="Times New Roman"/>
        </w:rPr>
        <w:t xml:space="preserve">According to Goodboy and Myers (2008), </w:t>
      </w:r>
      <w:r w:rsidRPr="00A109F3">
        <w:rPr>
          <w:rFonts w:eastAsia="Times New Roman" w:cs="Times New Roman"/>
          <w:i/>
        </w:rPr>
        <w:t>recognition</w:t>
      </w:r>
      <w:r w:rsidRPr="00A109F3">
        <w:rPr>
          <w:rFonts w:eastAsia="Times New Roman" w:cs="Times New Roman"/>
        </w:rPr>
        <w:t xml:space="preserve"> is the focusing of attention on a specific student as noted when the teacher calls on the student, makes eye contact, or physically touches the student, thus demonstrating respect by giving full attention to the student. </w:t>
      </w:r>
      <w:r w:rsidRPr="00A109F3">
        <w:rPr>
          <w:rFonts w:eastAsia="Times New Roman" w:cs="Times New Roman"/>
          <w:i/>
        </w:rPr>
        <w:t>Acknowledgement</w:t>
      </w:r>
      <w:r w:rsidRPr="00A109F3">
        <w:rPr>
          <w:rFonts w:eastAsia="Times New Roman" w:cs="Times New Roman"/>
        </w:rPr>
        <w:t xml:space="preserve"> entails nonjudgmental open communication between teacher and student in which the teacher shows respect by recognizing the genuineness and effort involved in the student’s communication regardless of whether the teacher agrees or not. Once the teacher responds to the student’s statement, </w:t>
      </w:r>
      <w:r w:rsidRPr="00A109F3">
        <w:rPr>
          <w:rFonts w:eastAsia="Times New Roman" w:cs="Times New Roman"/>
          <w:i/>
        </w:rPr>
        <w:t>endorsement</w:t>
      </w:r>
      <w:r w:rsidRPr="00A109F3">
        <w:rPr>
          <w:rFonts w:eastAsia="Times New Roman" w:cs="Times New Roman"/>
        </w:rPr>
        <w:t xml:space="preserve"> involves the teacher validating the student’s response by outwardly accepting the feelings behind it as “true and accurate” (p. 154). Confirmation appears to help students realize that the teacher perceives and accepts their individuality, recognizes their individual needs, and will respond to those individual needs in an appropriate manner in the classroom. Confirmation also seems to help students understand that they are valued and respected as individuals, that their value will be upheld, and they will be treated with respect regardless of their classroom performance. </w:t>
      </w:r>
    </w:p>
    <w:p w:rsidR="00A109F3" w:rsidRPr="00A109F3" w:rsidRDefault="00A109F3" w:rsidP="00A109F3">
      <w:pPr>
        <w:spacing w:after="0" w:line="480" w:lineRule="auto"/>
        <w:ind w:firstLine="720"/>
        <w:rPr>
          <w:rFonts w:eastAsia="Times New Roman" w:cs="Times New Roman"/>
        </w:rPr>
      </w:pPr>
      <w:r w:rsidRPr="00A109F3">
        <w:rPr>
          <w:rFonts w:eastAsia="Times New Roman" w:cs="Times New Roman"/>
        </w:rPr>
        <w:t xml:space="preserve">Confirmation is a relatively new concept in the </w:t>
      </w:r>
      <w:r w:rsidR="00A26B4E">
        <w:rPr>
          <w:rFonts w:eastAsia="Times New Roman" w:cs="Times New Roman"/>
        </w:rPr>
        <w:t>instructional communication</w:t>
      </w:r>
      <w:r w:rsidRPr="00A109F3">
        <w:rPr>
          <w:rFonts w:eastAsia="Times New Roman" w:cs="Times New Roman"/>
        </w:rPr>
        <w:t xml:space="preserve"> literature, having been operationalized just recently (Ellis, 2000). As a new construct, it has not yet been translated into the education literature. However, as </w:t>
      </w:r>
      <w:r w:rsidRPr="00A109F3">
        <w:rPr>
          <w:rFonts w:eastAsia="Times New Roman" w:cs="Times New Roman"/>
          <w:i/>
        </w:rPr>
        <w:t>confirmation</w:t>
      </w:r>
      <w:r w:rsidRPr="00A109F3">
        <w:rPr>
          <w:rFonts w:eastAsia="Times New Roman" w:cs="Times New Roman"/>
        </w:rPr>
        <w:t xml:space="preserve"> is </w:t>
      </w:r>
      <w:r w:rsidRPr="00A109F3">
        <w:rPr>
          <w:rFonts w:eastAsia="Times New Roman" w:cs="Times New Roman"/>
        </w:rPr>
        <w:lastRenderedPageBreak/>
        <w:t xml:space="preserve">described, it is very similar to descriptions of </w:t>
      </w:r>
      <w:r w:rsidRPr="00A109F3">
        <w:rPr>
          <w:rFonts w:eastAsia="Times New Roman" w:cs="Times New Roman"/>
          <w:i/>
        </w:rPr>
        <w:t>respect</w:t>
      </w:r>
      <w:r w:rsidRPr="00A109F3">
        <w:rPr>
          <w:rFonts w:eastAsia="Times New Roman" w:cs="Times New Roman"/>
        </w:rPr>
        <w:t xml:space="preserve"> found in the education literature. Goodman (2009) described respect for students as the recognition that all have value and should be treated as such. Stojanov (2010) described respect for a student as “to recognise her as a distinctive centre of consciousness, that is, as a subject of intentions, as the holder of a particular point of view towards the world” (p. 171). Giesinger (2012) noted that teachers should show respect to students “by taking their individual needs, desires, capacities, potentials, opinions and decisions seriously – they should take a special interest in them.” (p. 111). Given these descriptions, it appears that when the education literature speaks of “respect” it is also referring to the concept of “confirmation” used in the </w:t>
      </w:r>
      <w:r w:rsidR="00A26B4E">
        <w:rPr>
          <w:rFonts w:eastAsia="Times New Roman" w:cs="Times New Roman"/>
        </w:rPr>
        <w:t>instructional communication</w:t>
      </w:r>
      <w:r w:rsidRPr="00A109F3">
        <w:rPr>
          <w:rFonts w:eastAsia="Times New Roman" w:cs="Times New Roman"/>
        </w:rPr>
        <w:t xml:space="preserve"> literature (Ellis, 2000; Giesinger, 2012; Goodman, 2009; Schrodt et al., 2009; Stojanov, 2010). </w:t>
      </w:r>
    </w:p>
    <w:p w:rsidR="00A109F3" w:rsidRPr="00A109F3" w:rsidRDefault="00A109F3" w:rsidP="00A109F3">
      <w:pPr>
        <w:spacing w:after="0" w:line="480" w:lineRule="auto"/>
        <w:ind w:firstLine="720"/>
        <w:rPr>
          <w:rFonts w:eastAsia="Times New Roman" w:cs="Times New Roman"/>
        </w:rPr>
      </w:pPr>
      <w:r w:rsidRPr="00A109F3">
        <w:rPr>
          <w:rFonts w:eastAsia="Times New Roman" w:cs="Times New Roman"/>
        </w:rPr>
        <w:t xml:space="preserve">Confirmation has been shown to have a strong positive correlation with student satisfaction, motivation, affective learning, and cognitive learning (Ellis, 2000, 2004; Goodboy &amp; Myers, 2008). Confirmation also has been shown to be negatively correlated with antisocial student classroom behaviors such as challenge behaviors and excuse-making communications and positively correlated with prosocial classroom behaviors like positive in-class communications and student participation (Goodboy &amp; Myers, 2008). The correlation with decreased negative behaviors and increased positive student behaviors infers that confirmation supports effective classroom management strategies. The correlation with increased student outcomes most likely indicates that confirmation is instrumental in the production and maintenance of a positive class climate (Jones &amp; Gerig, 1994). Further support for this inference is found in the </w:t>
      </w:r>
      <w:r w:rsidRPr="00A109F3">
        <w:rPr>
          <w:rFonts w:eastAsia="Times New Roman" w:cs="Times New Roman"/>
        </w:rPr>
        <w:lastRenderedPageBreak/>
        <w:t xml:space="preserve">negative correlation that confirmation has with student receiver apprehension (Ellis, 2004). </w:t>
      </w:r>
    </w:p>
    <w:p w:rsidR="00A109F3" w:rsidRPr="00A109F3" w:rsidRDefault="00A109F3" w:rsidP="00A109F3">
      <w:pPr>
        <w:spacing w:after="0" w:line="480" w:lineRule="auto"/>
        <w:ind w:firstLine="720"/>
        <w:rPr>
          <w:rFonts w:eastAsia="Times New Roman" w:cs="Times New Roman"/>
        </w:rPr>
      </w:pPr>
      <w:r w:rsidRPr="00A109F3">
        <w:rPr>
          <w:rFonts w:eastAsia="Times New Roman" w:cs="Times New Roman"/>
        </w:rPr>
        <w:t xml:space="preserve">Student receiver apprehension is the fear of publicly misunderstanding something and the perceived social judgment that accompanies being wrong (Ellis, 2004; Jones &amp; Gerig, 1994). That confirmation is negatively correlated with receiver apprehension indicates that teachers who are confirming with students help lower their students’ levels of apprehension (Ellis, 2004). Receiver apprehension can occur when: new information is introduced, information is too complex for the receiver to comprehend, the receiver lacks the necessary schemata for understanding, or the receiver will be informally or formally evaluated based on recall of the information (Ellis, 2004). Students with receiver apprehension have lowered levels of recall, motivation, achievement, cognitive learning, and affective learning (Ellis, 2004; Jones &amp; Gerig, 1994), so lowering receiver apprehension is important for student achievement on an individual basis. It appears that teachers who confirm students </w:t>
      </w:r>
      <w:r w:rsidRPr="00A109F3">
        <w:rPr>
          <w:rFonts w:eastAsia="Times New Roman" w:cs="Times New Roman"/>
          <w:i/>
        </w:rPr>
        <w:t>help them overcome their fear of being wrong in front of the class</w:t>
      </w:r>
      <w:r w:rsidRPr="00A109F3">
        <w:rPr>
          <w:rFonts w:eastAsia="Times New Roman" w:cs="Times New Roman"/>
        </w:rPr>
        <w:t xml:space="preserve">, hence the previous supposition that these teachers develop and maintain a positive class climate that is safe, open, and nonjudgmental. Perhaps receiver apprehension is reduced in students of confirming teachers because the students trust the teacher to be accepting and nonjudgmental, and trust that the teacher cares for them enough that he or she will not let anyone else in the class be judgmental of them either. This aligns nicely with Turman and Schrodt’s (2006) findings that students perceive the power used by confirming teachers to be prosocial in nature and that these teachers are “more likely to earn their students’ respect, and thus be more successful in attempts to influence their students” (p. 274). </w:t>
      </w:r>
    </w:p>
    <w:p w:rsidR="00A109F3" w:rsidRPr="00A109F3" w:rsidRDefault="00A109F3" w:rsidP="00A109F3">
      <w:pPr>
        <w:spacing w:after="0" w:line="480" w:lineRule="auto"/>
        <w:contextualSpacing/>
        <w:rPr>
          <w:rFonts w:eastAsia="Times New Roman" w:cs="Times New Roman"/>
        </w:rPr>
      </w:pPr>
      <w:r w:rsidRPr="00A109F3">
        <w:rPr>
          <w:rFonts w:eastAsia="Times New Roman" w:cs="Times New Roman"/>
        </w:rPr>
        <w:lastRenderedPageBreak/>
        <w:tab/>
        <w:t xml:space="preserve">Given that confirmation, like care and trust, is a relational communication element which reciprocates between teacher and student and gives affective valence to the process of learning (Mottet &amp; Beebe, 2006), it is the third relational element this study will use as a lens through which to study authority development and the TSR. However, the term “respect” will be used in place of “confirmation.” This will be done for three reasons. First, as was earlier noted, respect and confirmation appear to be equivalent constructs described independently by educational and </w:t>
      </w:r>
      <w:r w:rsidR="00A26B4E">
        <w:rPr>
          <w:rFonts w:eastAsia="Times New Roman" w:cs="Times New Roman"/>
        </w:rPr>
        <w:t>instructional communication</w:t>
      </w:r>
      <w:r w:rsidRPr="00A109F3">
        <w:rPr>
          <w:rFonts w:eastAsia="Times New Roman" w:cs="Times New Roman"/>
        </w:rPr>
        <w:t xml:space="preserve"> researchers. Second, for most readers, the term “respect” carries with it a commonly recognized understanding that the term “confirmation” does not. Third, the education literature on legitimate authority development uses the term “respect” to refer to the concept of “confirmation” (Ellis, 2000; Harjunen, 2011; Pace &amp; Hemmings, 2007; Steutel &amp; Spiecker, 2000). Since legitimate authority is at the center of this study, it seems appropriate to use the term already present in the authority literature. In addition to care and trust, which were delineated earlier, respect is the final relational communication element through which legitimate authority development in the TSR will be viewed. </w:t>
      </w:r>
    </w:p>
    <w:p w:rsidR="00A109F3" w:rsidRPr="00A109F3" w:rsidRDefault="00A109F3" w:rsidP="00A109F3">
      <w:pPr>
        <w:spacing w:after="0" w:line="480" w:lineRule="auto"/>
        <w:contextualSpacing/>
        <w:rPr>
          <w:rFonts w:eastAsia="Times New Roman" w:cs="Times New Roman"/>
          <w:b/>
        </w:rPr>
      </w:pPr>
      <w:r w:rsidRPr="00A109F3">
        <w:rPr>
          <w:rFonts w:eastAsia="Times New Roman" w:cs="Times New Roman"/>
          <w:b/>
        </w:rPr>
        <w:t>Developing Legitimate Teacher Authority</w:t>
      </w:r>
    </w:p>
    <w:p w:rsidR="00A109F3" w:rsidRPr="00A109F3" w:rsidRDefault="00A109F3" w:rsidP="00A109F3">
      <w:pPr>
        <w:spacing w:after="0" w:line="480" w:lineRule="auto"/>
        <w:ind w:firstLine="720"/>
        <w:contextualSpacing/>
        <w:rPr>
          <w:rFonts w:eastAsia="Times New Roman" w:cs="Times New Roman"/>
        </w:rPr>
      </w:pPr>
      <w:r w:rsidRPr="00A109F3">
        <w:rPr>
          <w:rFonts w:eastAsia="Times New Roman" w:cs="Times New Roman"/>
        </w:rPr>
        <w:t xml:space="preserve">As can be seen from the </w:t>
      </w:r>
      <w:r w:rsidR="00A26B4E">
        <w:rPr>
          <w:rFonts w:eastAsia="Times New Roman" w:cs="Times New Roman"/>
        </w:rPr>
        <w:t>instructional communication</w:t>
      </w:r>
      <w:r w:rsidRPr="00A109F3">
        <w:rPr>
          <w:rFonts w:eastAsia="Times New Roman" w:cs="Times New Roman"/>
        </w:rPr>
        <w:t xml:space="preserve"> literature, teachers use a number of verbal and nonverbal communication forms to gain the power and influence over students’ thoughts and behaviors that educational researchers see as legitimate teacher authority (Ellis, 2000; Harjunen, 2011; Pace &amp; Hemmings, 2007; Schrodt et al., 2009; Steutel &amp; Spiecker, 2000; Teven &amp; McCroskey, 1997; Turman &amp; Schrodt, 2006). Up to this point however, legitimate authority has been described predominantly from </w:t>
      </w:r>
      <w:r w:rsidRPr="00A109F3">
        <w:rPr>
          <w:rFonts w:eastAsia="Times New Roman" w:cs="Times New Roman"/>
        </w:rPr>
        <w:lastRenderedPageBreak/>
        <w:t>the teacher’s perspective. If a teacher has pedagogical and practical authority, meaning the teacher knows what to teach/do and how to teach/do it, the strong possibility exists that the teacher will be able to develop legitimate authority and be effective in the classroom (Harjunen, 2011; Pace &amp; Hemmings, 2007; Steutel &amp; Spiecker, 2000). However, as noted earlier, legitimate teacher authority exists only within the relationships a teacher shares with his or her students (Berger, 1994; Elliott, 2009; Harjunen, 2011; Pace &amp; Hemmings, 2007; Richmond &amp; McCroskey, 1992; Steutel &amp; Spiecker, 2000). Even though a teacher may have pedagogical and practical authority, the teacher must first have that authority legitimated by student consent before he or she is allowed to exert any control or hold any influence over students (Harjunen, 2011; Pace &amp; Hemmings, 2007; Steutel &amp; Spiecker, 2000; Turman &amp; Schrodt, 2006). Gaining consent from students for legitimate authority is not a simple task, especially given that some students are in the classroom on an involuntary basis (Pace &amp; Hemmings, 2007). Gaining students’ consent and cooperation has been described thus far as “earning” and as a “negotiation” (Harjunen, 2011; Pace &amp; Hemmings, 2007; Steutel &amp; Spiecker, 2000; Turman &amp; Schrodt, 2006). Both terms describe different aspects of the process.</w:t>
      </w:r>
    </w:p>
    <w:p w:rsidR="00A109F3" w:rsidRPr="00A109F3" w:rsidRDefault="00A109F3" w:rsidP="00A109F3">
      <w:pPr>
        <w:spacing w:after="0" w:line="480" w:lineRule="auto"/>
        <w:ind w:firstLine="720"/>
        <w:contextualSpacing/>
        <w:rPr>
          <w:rFonts w:eastAsia="Times New Roman" w:cs="Times New Roman"/>
          <w:b/>
        </w:rPr>
      </w:pPr>
      <w:r w:rsidRPr="00A109F3">
        <w:rPr>
          <w:rFonts w:eastAsia="Times New Roman" w:cs="Times New Roman"/>
          <w:b/>
        </w:rPr>
        <w:t>Earning authority.</w:t>
      </w:r>
    </w:p>
    <w:p w:rsidR="00A109F3" w:rsidRPr="00A109F3" w:rsidRDefault="00A109F3" w:rsidP="00A109F3">
      <w:pPr>
        <w:spacing w:after="0" w:line="480" w:lineRule="auto"/>
        <w:ind w:firstLine="720"/>
        <w:contextualSpacing/>
        <w:rPr>
          <w:rFonts w:eastAsia="Times New Roman" w:cs="Times New Roman"/>
        </w:rPr>
      </w:pPr>
      <w:r w:rsidRPr="00A109F3">
        <w:rPr>
          <w:rFonts w:eastAsia="Times New Roman" w:cs="Times New Roman"/>
        </w:rPr>
        <w:t xml:space="preserve">The term “earning” indicates that the development of legitimate teacher authority requires effort or work on the part of the teacher to prove that he or she can be trusted to be in authority (Goodman, 2009; Gregory &amp; Ripski, 2008; Harjunen, 2011; Turman &amp; Schrodt, 2006). Once legitimate authority is earned from students, it is maintained through </w:t>
      </w:r>
      <w:r w:rsidRPr="00A109F3">
        <w:rPr>
          <w:rFonts w:eastAsia="Times New Roman" w:cs="Times New Roman"/>
          <w:i/>
        </w:rPr>
        <w:t>continued</w:t>
      </w:r>
      <w:r w:rsidRPr="00A109F3">
        <w:rPr>
          <w:rFonts w:eastAsia="Times New Roman" w:cs="Times New Roman"/>
        </w:rPr>
        <w:t xml:space="preserve"> evidence of the teacher’s reasonable and appropriate use of the power and influence granted to him or her (Elliott, 2009; Harjunen, 2011; Pace &amp; </w:t>
      </w:r>
      <w:r w:rsidRPr="00A109F3">
        <w:rPr>
          <w:rFonts w:eastAsia="Times New Roman" w:cs="Times New Roman"/>
        </w:rPr>
        <w:lastRenderedPageBreak/>
        <w:t>Hemmings, 2007; Steutel &amp; Spiecker, 2000; Turman &amp; Schrodt, 2006). As teachers demonstrate care and respect for their students, they prove to their students that they can be trusted to be benevolent in their use of authoritative power (Ellis, 2000; Harjunen, 2011; Pace &amp; Hemmings, 2007; Schrodt et al., 2009; Steutel &amp; Spiecker, 2000; Teven &amp; McCroskey, 1997; Turman &amp; Schrodt, 2006). It may even be that students are more willing to give a teacher they trust the benefit of the doubt when he or she missteps relationally (Gregory &amp; Ripski, 2008) because the students are more likely to interpret the teacher’s behavior based on the expectations they have developed for the teacher rather than on each individual occurrence of teacher behavior (Maccoby, 1992). However, if the teacher ever appreciably oversteps the bounds of his or her authority, the legitimacy of the teacher’s authority will be called into question, and will likely result in the students prompting a renegotiation of the teacher’s level of authority and influence (Harjunen, 2011; Pace &amp; Hemmings, 2007; Steutel &amp; Spiecker, 2000; Turman &amp; Schrodt, 2006).</w:t>
      </w:r>
    </w:p>
    <w:p w:rsidR="00A109F3" w:rsidRPr="00A109F3" w:rsidRDefault="00A109F3" w:rsidP="00A109F3">
      <w:pPr>
        <w:spacing w:after="0" w:line="480" w:lineRule="auto"/>
        <w:ind w:firstLine="720"/>
        <w:contextualSpacing/>
        <w:rPr>
          <w:rFonts w:eastAsia="Times New Roman" w:cs="Times New Roman"/>
          <w:b/>
        </w:rPr>
      </w:pPr>
      <w:r w:rsidRPr="00A109F3">
        <w:rPr>
          <w:rFonts w:eastAsia="Times New Roman" w:cs="Times New Roman"/>
          <w:b/>
        </w:rPr>
        <w:t>Negotiating authority.</w:t>
      </w:r>
    </w:p>
    <w:p w:rsidR="00A109F3" w:rsidRPr="00A109F3" w:rsidRDefault="00A109F3" w:rsidP="00A109F3">
      <w:pPr>
        <w:spacing w:after="0" w:line="480" w:lineRule="auto"/>
        <w:ind w:firstLine="720"/>
        <w:contextualSpacing/>
        <w:rPr>
          <w:rFonts w:eastAsia="Times New Roman" w:cs="Times New Roman"/>
        </w:rPr>
      </w:pPr>
      <w:r w:rsidRPr="00A109F3">
        <w:rPr>
          <w:rFonts w:eastAsia="Times New Roman" w:cs="Times New Roman"/>
        </w:rPr>
        <w:t xml:space="preserve">The term “negotiation” indicates that the development of legitimate authority involves the continual balance of power between teacher and students in the classroom, a balance which is reached through reciprocal, back-and-forth communications in their TSRs (Frymier &amp; Houser, 2000; Harjunen, 2011; Pace &amp; Hemmings, 2007; Turman &amp; Schrodt, 2006). These negotiations do not involve the teacher and students sitting down at a bargaining table and discussing their differences. Rather, these negotiations for legitimate authority take place in the push and pull of the relational elements as the teacher and student interact and relate to one another. The pushes and pulls qualitatively </w:t>
      </w:r>
      <w:r w:rsidRPr="00A109F3">
        <w:rPr>
          <w:rFonts w:eastAsia="Times New Roman" w:cs="Times New Roman"/>
        </w:rPr>
        <w:lastRenderedPageBreak/>
        <w:t>and quantitatively change the reciprocation of care, respect, and trust between teacher and students, and indicate that the power in the relationship is under negotiation (Harjunen, 2011; Kearney &amp; Plax, 1992; Mottet, Beebe, &amp; Fleuriet, 2006; Pace &amp; Hemmings, 2007; Steutel &amp; Spiecker, 2000). Most likely, it is the method with which the teacher demonstrates care, respect, and trust in the process of negotiating that provides the evidence needed to support his or her claim to the power and influence of legitimate authority (Finn et al., 2009; Pace &amp; Hemmings, 2007; Steutel &amp; Spiecker, 2000). By forcing a change in the way the relational elements move through the relationship, the students push the teacher to renegotiate by proving that he or she can be allowed to hold authority once again (Harjunen, 2011; Kearney &amp; Plax, 1992; Mottet et al., 2006; Pace &amp; Hemmings, 2007; Steutel &amp; Spiecker, 2000). Put more simply, students will resist cooperating with a teacher in reaction to what they perceived was an unjustified breach of care, respect, or trust on the part of the teacher. To set things right, the teacher must use the TSR to prove that he or she still cares and respects the students and can be trusted by the students to act toward them in a manner that is justifiable and within the bounds of the authority given.</w:t>
      </w:r>
    </w:p>
    <w:p w:rsidR="00A109F3" w:rsidRPr="00A109F3" w:rsidRDefault="00A109F3" w:rsidP="00A109F3">
      <w:pPr>
        <w:spacing w:after="0" w:line="480" w:lineRule="auto"/>
        <w:ind w:firstLine="720"/>
        <w:contextualSpacing/>
        <w:rPr>
          <w:rFonts w:eastAsia="Times New Roman" w:cs="Times New Roman"/>
        </w:rPr>
      </w:pPr>
      <w:r w:rsidRPr="00A109F3">
        <w:rPr>
          <w:rFonts w:eastAsia="Times New Roman" w:cs="Times New Roman"/>
        </w:rPr>
        <w:t xml:space="preserve">As noted earlier, many teachers struggle with the realization that even though they have put forth effort and legitimately earned authority and the cooperation of their students, overstepping their legitimate authority a single time invites the re-negotiation of both their authority and the students’ cooperation (Harjunen, 2011, 2012; Pace &amp; Hemmings, 2007). Legitimate authority can be fleeting in nature because it only exists so long as the students consent to it (Elliott, 2009; Harjunen, 2011; Pace &amp; Hemmings, 2007; Steutel &amp; Spiecker, 2000). Once legitimate authority is earned from students, it is </w:t>
      </w:r>
      <w:r w:rsidRPr="00A109F3">
        <w:rPr>
          <w:rFonts w:eastAsia="Times New Roman" w:cs="Times New Roman"/>
        </w:rPr>
        <w:lastRenderedPageBreak/>
        <w:t xml:space="preserve">maintained through continued evidence of a teacher’s reasonable and appropriate use of power to influence students’ thoughts and behaviors (Elliott, 2009; Harjunen, 2011; Pace &amp; Hemmings, 2007; Steutel &amp; Spiecker, 2000). </w:t>
      </w:r>
    </w:p>
    <w:p w:rsidR="00A109F3" w:rsidRPr="00A109F3" w:rsidRDefault="00A109F3" w:rsidP="00A109F3">
      <w:pPr>
        <w:spacing w:after="0" w:line="480" w:lineRule="auto"/>
        <w:ind w:firstLine="720"/>
        <w:contextualSpacing/>
        <w:rPr>
          <w:rFonts w:eastAsia="Times New Roman" w:cs="Times New Roman"/>
        </w:rPr>
      </w:pPr>
      <w:r w:rsidRPr="00A109F3">
        <w:rPr>
          <w:rFonts w:eastAsia="Times New Roman" w:cs="Times New Roman"/>
          <w:b/>
        </w:rPr>
        <w:t>Evidence for authority.</w:t>
      </w:r>
    </w:p>
    <w:p w:rsidR="00A109F3" w:rsidRPr="00A109F3" w:rsidRDefault="00A109F3" w:rsidP="00A109F3">
      <w:pPr>
        <w:spacing w:after="0" w:line="480" w:lineRule="auto"/>
        <w:ind w:firstLine="720"/>
        <w:contextualSpacing/>
        <w:rPr>
          <w:rFonts w:eastAsia="Times New Roman" w:cs="Times New Roman"/>
        </w:rPr>
      </w:pPr>
      <w:r w:rsidRPr="00A109F3">
        <w:rPr>
          <w:rFonts w:eastAsia="Times New Roman" w:cs="Times New Roman"/>
        </w:rPr>
        <w:t>Since teachers must continually provide students with evidence that they are worthy of the authority they hold in their classrooms, how do teachers go about providing that evidence? As has already been argued, teachers provide this evidence through their TSRs with students. Following is the discussion of how teachers use care, respect, and trust in their TSRs to prove to students that they are capable of holding authority in their classrooms.</w:t>
      </w:r>
    </w:p>
    <w:p w:rsidR="00A109F3" w:rsidRPr="00A109F3" w:rsidRDefault="00A109F3" w:rsidP="00A109F3">
      <w:pPr>
        <w:spacing w:after="0" w:line="480" w:lineRule="auto"/>
        <w:ind w:firstLine="720"/>
        <w:contextualSpacing/>
        <w:rPr>
          <w:rFonts w:eastAsia="Times New Roman" w:cs="Times New Roman"/>
          <w:b/>
          <w:i/>
        </w:rPr>
      </w:pPr>
      <w:r w:rsidRPr="00A109F3">
        <w:rPr>
          <w:rFonts w:eastAsia="Times New Roman" w:cs="Times New Roman"/>
          <w:b/>
          <w:i/>
        </w:rPr>
        <w:t>Care and authority in the teacher-student relationship.</w:t>
      </w:r>
    </w:p>
    <w:p w:rsidR="00A109F3" w:rsidRPr="00A109F3" w:rsidRDefault="00A109F3" w:rsidP="00A109F3">
      <w:pPr>
        <w:spacing w:after="0" w:line="480" w:lineRule="auto"/>
        <w:ind w:firstLine="720"/>
        <w:contextualSpacing/>
        <w:rPr>
          <w:rFonts w:eastAsia="Times New Roman" w:cs="Times New Roman"/>
        </w:rPr>
      </w:pPr>
      <w:r w:rsidRPr="00A109F3">
        <w:rPr>
          <w:rFonts w:eastAsia="Times New Roman" w:cs="Times New Roman"/>
        </w:rPr>
        <w:t xml:space="preserve">Noddings (2005) stated it clearly, “…caring is the very bedrock of all successful education…” (p. 27). Noddings is not the only one who feels this way. A teacher’s care is considered by many to be a central element of the teacher-student relationship (Goldstein, 1999; Goldstein &amp; Lake, 2000; Newberry &amp; Davis, 2008), and as noted earlier, the teacher-student relationship is central to the development of legitimate teacher authority (Frymier &amp; Houser, 2000; Harjunen, 2011). Putting these together, it appears that care on the part of the teacher is necessary for the teacher to develop legitimate teacher authority. </w:t>
      </w:r>
    </w:p>
    <w:p w:rsidR="00A109F3" w:rsidRPr="00A109F3" w:rsidRDefault="00A109F3" w:rsidP="00A109F3">
      <w:pPr>
        <w:spacing w:after="0" w:line="480" w:lineRule="auto"/>
        <w:ind w:firstLine="720"/>
        <w:contextualSpacing/>
        <w:rPr>
          <w:rFonts w:eastAsia="Times New Roman" w:cs="Times New Roman"/>
        </w:rPr>
      </w:pPr>
      <w:r w:rsidRPr="00A109F3">
        <w:rPr>
          <w:rFonts w:eastAsia="Times New Roman" w:cs="Times New Roman"/>
        </w:rPr>
        <w:t xml:space="preserve">Care appears to be a major characteristic of teachers described as both supportive and autonomy supportive (Cornelius-White, 2007; Jennings &amp; Greenberg, 2008; Reeve, 2006; Reeve, Jang, Carrell, Jeon, &amp; Barch, 2004; Ryan &amp; Deci, 2000; Webb &amp; Blond, 1995). Many of the outcomes of teacher care found in the educational </w:t>
      </w:r>
      <w:r w:rsidRPr="00A109F3">
        <w:rPr>
          <w:rFonts w:eastAsia="Times New Roman" w:cs="Times New Roman"/>
        </w:rPr>
        <w:lastRenderedPageBreak/>
        <w:t xml:space="preserve">literature, such as increased cognitive learning, affective learning, engagement, and motivation (for a meta-analysis see Cornelius-White, 2007; Roorda et al., 2011), have been studied extensively and parallel those found in studies focusing on instructor care in the </w:t>
      </w:r>
      <w:r w:rsidR="00A26B4E">
        <w:rPr>
          <w:rFonts w:eastAsia="Times New Roman" w:cs="Times New Roman"/>
        </w:rPr>
        <w:t>instructional communication</w:t>
      </w:r>
      <w:r w:rsidRPr="00A109F3">
        <w:rPr>
          <w:rFonts w:eastAsia="Times New Roman" w:cs="Times New Roman"/>
        </w:rPr>
        <w:t xml:space="preserve"> literature (Finn et al., 2009; McCroskey &amp; Teven, 1999; Teven &amp; McCroskey, 1997). Even though research on student outcomes of care has been extensive, educational researchers have found the construct of care difficult to define (Isenbarger &amp; Zembylas, 2006; Noddings, 1988); again, a circumstance that parallels the difficulty </w:t>
      </w:r>
      <w:r w:rsidR="00A26B4E">
        <w:rPr>
          <w:rFonts w:eastAsia="Times New Roman" w:cs="Times New Roman"/>
        </w:rPr>
        <w:t>instructional communication</w:t>
      </w:r>
      <w:r w:rsidRPr="00A109F3">
        <w:rPr>
          <w:rFonts w:eastAsia="Times New Roman" w:cs="Times New Roman"/>
        </w:rPr>
        <w:t xml:space="preserve"> researchers had with delineating care as a construct (McCroskey &amp; Teven, 1999; Teven &amp; McCroskey, 1997). </w:t>
      </w:r>
    </w:p>
    <w:p w:rsidR="00A109F3" w:rsidRPr="00A109F3" w:rsidRDefault="00A109F3" w:rsidP="00A109F3">
      <w:pPr>
        <w:spacing w:after="0" w:line="480" w:lineRule="auto"/>
        <w:ind w:firstLine="720"/>
        <w:contextualSpacing/>
        <w:rPr>
          <w:rFonts w:eastAsia="Times New Roman" w:cs="Times New Roman"/>
        </w:rPr>
      </w:pPr>
      <w:r w:rsidRPr="00A109F3">
        <w:rPr>
          <w:rFonts w:eastAsia="Times New Roman" w:cs="Times New Roman"/>
        </w:rPr>
        <w:t>In the education literature, care most often has been regarded as an ethic (Goldstein, 1999; Isenbarger &amp; Zembylas, 2006; Newberry &amp; Davis, 2008; Noblit, 1993; Noddings, 1988, 2005). An ethic is generally defined as a moral or right way of thinking and behaving, but Noddings (2005), who popularized the term “ethic of care,” emphasized “caring is a way of being in relation, not a set of specific behaviors” (p. 17). Teachers with an ethic of care believe they should teach the whole student. To these teachers, the social development of students is as important as their academic development, and that it is their job as teachers to help students develop in both academic and social capacities (Noddings, 1988, 2005; Sabbagh, 2009; Wentzel, 2003, 2004, 2009,</w:t>
      </w:r>
      <w:r w:rsidR="00DC16F0">
        <w:rPr>
          <w:rFonts w:eastAsia="Times New Roman" w:cs="Times New Roman"/>
        </w:rPr>
        <w:t xml:space="preserve"> 2010</w:t>
      </w:r>
      <w:r w:rsidRPr="00A109F3">
        <w:rPr>
          <w:rFonts w:eastAsia="Times New Roman" w:cs="Times New Roman"/>
        </w:rPr>
        <w:t xml:space="preserve">). Given this holistic view of students and teaching, it requires little effort to envision the effective TSR as a socialization context in which the teacher considers not only the academic growth, but also the social and emotional growth of the student to be the ultimate educational goal (Davis, 2003; Jennings &amp; Greenberg, 2008; Noddings, 1988; Sabbagh, 2009; Wentzel, 2003, 2004, 2009, 2010). </w:t>
      </w:r>
    </w:p>
    <w:p w:rsidR="00A109F3" w:rsidRPr="00A109F3" w:rsidRDefault="00A109F3" w:rsidP="00A109F3">
      <w:pPr>
        <w:spacing w:after="0" w:line="480" w:lineRule="auto"/>
        <w:ind w:firstLine="720"/>
        <w:contextualSpacing/>
        <w:rPr>
          <w:rFonts w:eastAsia="Times New Roman" w:cs="Times New Roman"/>
        </w:rPr>
      </w:pPr>
      <w:r w:rsidRPr="00A109F3">
        <w:rPr>
          <w:rFonts w:eastAsia="Times New Roman" w:cs="Times New Roman"/>
        </w:rPr>
        <w:lastRenderedPageBreak/>
        <w:t xml:space="preserve">Without ever saying a word, teachers regularly instruct students in the importance of care for self and others using the reciprocity inherent in the socialization context of their shared relationship (Noddings, 1988, 2005). These teachers influence the prosocial development of their students through the daily reciprocal exchange of care (Ellis, 2000, 2004; Goodboy &amp; Myers, 2008; Noddings, 1988, 2005; Wentzel 2003, 2004). In the majority of effective TSRs, students tend to perceive the teacher as caring, accept the care, and reciprocate in kind (Skinner &amp; Belmont, 1993). As effective TSRs progress, student identity development is prone to become more prosocial as students learn to accept, value, and integrate the academic and social goals, attitudes, values, and beliefs the teacher promotes (Davis, 2003; Eccles &amp; Roeser, 2011; Grusec et al., 2000; Jennings &amp; Greenberg, 2008; Lutfey &amp; Mortimer, 2003; Maio, Olson,  Bernard, &amp; Luke, 2003; Noddings, 1988, 2005; Wentzel, 1998, 2003, 2004; Wentzel &amp; Wigfield, 1998). </w:t>
      </w:r>
    </w:p>
    <w:p w:rsidR="00A109F3" w:rsidRPr="00A109F3" w:rsidRDefault="00A109F3" w:rsidP="00A109F3">
      <w:pPr>
        <w:spacing w:after="0" w:line="480" w:lineRule="auto"/>
        <w:ind w:firstLine="720"/>
        <w:contextualSpacing/>
        <w:rPr>
          <w:rFonts w:eastAsia="Times New Roman" w:cs="Times New Roman"/>
        </w:rPr>
      </w:pPr>
      <w:r w:rsidRPr="00A109F3">
        <w:rPr>
          <w:rFonts w:eastAsia="Times New Roman" w:cs="Times New Roman"/>
        </w:rPr>
        <w:t xml:space="preserve">When teacher-student relationships are characterized by care, with students perceiving and accepting the care given by teachers, the students are more willing to be influenced by the teacher and accept the teacher’s reasonable instruction, direction, and correction (McCroskey &amp; Richmond, 1992a; Richmond, Lane, &amp; McCroskey, 2006), a situation that is recognized as the teacher having legitimate authority (Steutel &amp; Spiecker, 2000). Students who feel that a teacher cares for them will allow the teacher to have legitimate authority because they believe the teacher has their best interest at heart and would not do anything to “harm” them (McCroskey &amp; Richmond, 1992a; Richmond et al., 2006). This is an important point to consider when deciding to risk being vulnerable to another by allowing that person to have power and influence over </w:t>
      </w:r>
      <w:r w:rsidRPr="00A109F3">
        <w:rPr>
          <w:rFonts w:eastAsia="Times New Roman" w:cs="Times New Roman"/>
        </w:rPr>
        <w:lastRenderedPageBreak/>
        <w:t xml:space="preserve">you (Raider-Roth, 2005; Steutel &amp; Spiecker, 2000). As a teacher consistently shows care for students, the cumulative evidence of the teacher’s care influences students to believe and eventually trust that the teacher’s good intentions will continue (Harjunen, 2011; Raider-Roth, 2005; Steutel &amp; Spiecker, 2000). The development of trust in the teacher is absolutely necessary for students to allow a teacher to have legitimate teacher authority (Harjunen, 2011; Pace &amp; Hemmings, 2007; Steutel &amp; Spiecker, 2000). Trust will be discussed shortly; however, the relational element of respect must be discussed first in order to have a full appreciation of the need for trust. </w:t>
      </w:r>
    </w:p>
    <w:p w:rsidR="00A109F3" w:rsidRPr="00A109F3" w:rsidRDefault="00A109F3" w:rsidP="00A109F3">
      <w:pPr>
        <w:spacing w:after="0" w:line="480" w:lineRule="auto"/>
        <w:ind w:firstLine="720"/>
        <w:contextualSpacing/>
        <w:rPr>
          <w:rFonts w:eastAsia="Times New Roman" w:cs="Times New Roman"/>
          <w:b/>
          <w:i/>
        </w:rPr>
      </w:pPr>
      <w:r w:rsidRPr="00A109F3">
        <w:rPr>
          <w:rFonts w:eastAsia="Times New Roman" w:cs="Times New Roman"/>
          <w:b/>
          <w:i/>
        </w:rPr>
        <w:t xml:space="preserve">Respect and authority in the teacher-student relationship.  </w:t>
      </w:r>
    </w:p>
    <w:p w:rsidR="00A109F3" w:rsidRPr="00A109F3" w:rsidRDefault="00A109F3" w:rsidP="00A109F3">
      <w:pPr>
        <w:spacing w:after="0" w:line="480" w:lineRule="auto"/>
        <w:ind w:firstLine="720"/>
        <w:contextualSpacing/>
        <w:rPr>
          <w:rFonts w:eastAsia="Times New Roman" w:cs="Times New Roman"/>
        </w:rPr>
      </w:pPr>
      <w:r w:rsidRPr="00A109F3">
        <w:rPr>
          <w:rFonts w:eastAsia="Times New Roman" w:cs="Times New Roman"/>
        </w:rPr>
        <w:t>“The idea that a person should be respected is common…but in educational theory the concept of respect is rarely used” (Giesinger, 2012, p. 100). As noted, there is very little on “respect” in the education literature, but this should not be taken as a commentary on the importance of respect in the classroom. Goodman (2009) described respect as dignity, autonomy, and equality extended from one person to another in a relationship. Stojanov (2010) described respect as recognizing that someone has a “distinctive centre of consciousness” (p. 171). Giesinger (2012) described respect as taking a “special interest in” someone “by taking their individual needs, desires, capacities, potentials, opinions, and decisions seriously” (p. 111). Given that these definitions are relational in nature, perhaps respect should be understood as the recognition of another person’s individuality which culminates in the perceptible extension of acceptance to that person. As such, it appears that respect, like care, may also be considered a defining characteristic of relationships.</w:t>
      </w:r>
    </w:p>
    <w:p w:rsidR="00A109F3" w:rsidRPr="00A109F3" w:rsidRDefault="00A109F3" w:rsidP="00A109F3">
      <w:pPr>
        <w:spacing w:after="0" w:line="480" w:lineRule="auto"/>
        <w:ind w:firstLine="720"/>
        <w:contextualSpacing/>
        <w:rPr>
          <w:rFonts w:eastAsia="Times New Roman" w:cs="Times New Roman"/>
        </w:rPr>
      </w:pPr>
      <w:r w:rsidRPr="00A109F3">
        <w:rPr>
          <w:rFonts w:eastAsia="Times New Roman" w:cs="Times New Roman"/>
        </w:rPr>
        <w:lastRenderedPageBreak/>
        <w:t>It is difficult to find respect as an independent construct in the literature, but it has been found often alongside the construct of care. Respect is listed as a perceived relational element secondary to care in studies of: caring teachers (Bosworth, 1995; Elbaz, 1992; Jennings &amp; Greenberg, 2009; Muller, 2001; Nie &amp; Lau, 2009; Noblit, 1993; Teven &amp; Hanson, 2004; Teven &amp; McCroskey, 1996; Webb &amp; Blond, 1995), supportive teachers (Anderman, 2003; Bosworth, 1995; Brewster &amp; Bowen, 2004; Cornelius-White, 2007; Jennings &amp; Greenberg, 2008; Osterman, 2000; Webb &amp; Blond, 1995), and autonomy supportive teachers (Cornelius-White, 2007; Hardré &amp; Reeve, 2003; Reeve, 2006; Reeve et al., 2004; Ryan &amp; Deci, 2000). Perhaps some see respect as an integral element or outcome of care. However, given the argument that it is possible to care for someone without respecting them and possible to respect someone without caring for them, respect is most likely a separate construct from care. Support for this inference comes from studies of at-risk students who specifically list respect as separate from care and note that respect, as students perceive it, is extremely important – especially when coupled with care (Baker, 1999; Daniels &amp; Arapostathis, 2005; Hamill &amp; Boyd, 2002; Hamre &amp; Pianta, 2005; Jennings &amp; Greenberg, 2008; Klem &amp; Connell, 2004; Ladd &amp; Burgess, 2001; Meehan et al., 2003; Muller, 2001; Pomeroy, 1999).</w:t>
      </w:r>
    </w:p>
    <w:p w:rsidR="00A109F3" w:rsidRPr="00A109F3" w:rsidRDefault="00A109F3" w:rsidP="00A109F3">
      <w:pPr>
        <w:spacing w:after="0" w:line="480" w:lineRule="auto"/>
        <w:ind w:firstLine="720"/>
        <w:contextualSpacing/>
        <w:rPr>
          <w:rFonts w:eastAsia="Times New Roman" w:cs="Times New Roman"/>
        </w:rPr>
      </w:pPr>
      <w:r w:rsidRPr="00A109F3">
        <w:rPr>
          <w:rFonts w:eastAsia="Times New Roman" w:cs="Times New Roman"/>
        </w:rPr>
        <w:t xml:space="preserve">Similar to care, teachers most likely socialize students to have self-respect </w:t>
      </w:r>
      <w:r w:rsidRPr="00A109F3">
        <w:rPr>
          <w:rFonts w:eastAsia="Times New Roman" w:cs="Times New Roman"/>
          <w:i/>
        </w:rPr>
        <w:t>and</w:t>
      </w:r>
      <w:r w:rsidRPr="00A109F3">
        <w:rPr>
          <w:rFonts w:eastAsia="Times New Roman" w:cs="Times New Roman"/>
        </w:rPr>
        <w:t xml:space="preserve"> to give or extend respect to others via the reciprocity inherent in the TSR. By treating their students with respect, teachers simultaneously (1) teach their students they are worth respect, (2) elicit the reciprocation of respect from their students, and (3) model the importance of giving respect to another. Respect is important to students, especially </w:t>
      </w:r>
      <w:r w:rsidRPr="00A109F3">
        <w:rPr>
          <w:rFonts w:eastAsia="Times New Roman" w:cs="Times New Roman"/>
        </w:rPr>
        <w:lastRenderedPageBreak/>
        <w:t>high school students (Yelsma &amp; Yelsma, 1998), because it helps them see that they are accepted by the group (DeCremer, 2002; DeCremer &amp; Tyler, 2005). Acceptance increases students’ self-esteem which is positively correlated with the amount of respect they show others, especially teachers (Yelsma &amp; Yelsma, 1998). Given the impact that teachers have on class climate (i.e., the group) and student belongingness (i.e., acceptance), perhaps extending respect to students is one way teachers share their social capital with students (Croninger &amp; Lee, 2001; Peter &amp; Dalbert, 2010; Pomeroy, 1999). Mutual respect and the in-group inclusiveness it engenders also combine to produce a spirit of trust and cooperation within students which is highly conducive to the learning context (DeCremer, 2002; DeCremer &amp; Tyler, 2005). Respect, like care, leads to student willingness to trust a teacher. In addition, respect also helps students be more willing to cooperate with the teacher in class. Where care provides evidence of a teacher’s continuing goodwill toward students, perhaps respect provides evidence that the teacher’s care is student-specific and gauged to help each student in the best way possible. In this way respect and care between teacher and student in the TSR leads to mutual trust and in-class cooperation which are the hallmarks of legitimate authority.</w:t>
      </w:r>
    </w:p>
    <w:p w:rsidR="00A109F3" w:rsidRPr="00A109F3" w:rsidRDefault="00A109F3" w:rsidP="00A109F3">
      <w:pPr>
        <w:spacing w:after="0" w:line="480" w:lineRule="auto"/>
        <w:ind w:firstLine="720"/>
        <w:contextualSpacing/>
        <w:rPr>
          <w:rFonts w:eastAsia="Times New Roman" w:cs="Times New Roman"/>
          <w:b/>
          <w:i/>
        </w:rPr>
      </w:pPr>
      <w:r w:rsidRPr="00A109F3">
        <w:rPr>
          <w:rFonts w:eastAsia="Times New Roman" w:cs="Times New Roman"/>
          <w:b/>
          <w:i/>
        </w:rPr>
        <w:t>Trust and authority in the teacher-student relationship.</w:t>
      </w:r>
    </w:p>
    <w:p w:rsidR="00A109F3" w:rsidRPr="00A109F3" w:rsidRDefault="00A109F3" w:rsidP="00A109F3">
      <w:pPr>
        <w:spacing w:after="0" w:line="480" w:lineRule="auto"/>
        <w:ind w:firstLine="720"/>
        <w:contextualSpacing/>
        <w:rPr>
          <w:rFonts w:eastAsia="Times New Roman" w:cs="Times New Roman"/>
        </w:rPr>
      </w:pPr>
      <w:r w:rsidRPr="00A109F3">
        <w:rPr>
          <w:rFonts w:eastAsia="Times New Roman" w:cs="Times New Roman"/>
        </w:rPr>
        <w:t xml:space="preserve">Trust is a critical element of the TSR because it determines a student’s willingness to be open to, accept, and cooperate with a teacher’s instruction (DeCremer, 2002; DeCremer &amp; Tyler, 2005; Gregory &amp; Ripski, 2008; Wooten &amp; McCroskey, 1996). Trust is the “willingness to be vulnerable to another party based on the confidence that the latter party is benevolent, reliable, competent, honest, and open” (Tschannen-Moran &amp; Hoy, 2000, p.556). Given that trust develops with a teacher in the </w:t>
      </w:r>
      <w:r w:rsidRPr="00A109F3">
        <w:rPr>
          <w:rFonts w:eastAsia="Times New Roman" w:cs="Times New Roman"/>
        </w:rPr>
        <w:lastRenderedPageBreak/>
        <w:t xml:space="preserve">context of a class full of students, vulnerability takes on a whole different dimension that harkens back to care and class climate (Croninger &amp; Lee, 2001; DeCremer, 2002; DeCremer &amp; Tyler, 2005; Noddings, 1988; 2005; Peter &amp; Dalbert, 2010; Pomeroy, 1999). When students trust the teacher and are willing to expose their vulnerabilities by potentially being wrong in front of their classmates, it indicates their trust lies not only in the care and respect of the teacher but also in the care and respect of the class – a class climate that the teacher creates (Ellis, 2004; Raider-Roth, 2005).  </w:t>
      </w:r>
    </w:p>
    <w:p w:rsidR="00A109F3" w:rsidRPr="00A109F3" w:rsidRDefault="00A109F3" w:rsidP="00A109F3">
      <w:pPr>
        <w:spacing w:after="0" w:line="480" w:lineRule="auto"/>
        <w:ind w:firstLine="720"/>
        <w:contextualSpacing/>
        <w:rPr>
          <w:rFonts w:eastAsia="Times New Roman" w:cs="Times New Roman"/>
        </w:rPr>
      </w:pPr>
      <w:r w:rsidRPr="00A109F3">
        <w:rPr>
          <w:rFonts w:eastAsia="Times New Roman" w:cs="Times New Roman"/>
        </w:rPr>
        <w:t>Tschannen-Moran and Hoy (2000) described five “facets of trust” which must be present for trust to develop. They noted that the facets, benevolence, reliability, competence, honesty, and openness, vary in their salience for those in hierarchical relationships, with subordinates tending to base their trust on evidence of the superior’s benevolence, openness, and integrity. This is important to note because the TSR is a hierarchical relationship. For students to be willing to place themselves in a position that is not only  subordinate to, but also vulnerable to, a teacher, in effect allowing the teacher to have legitimate authority over them, they must first see that the teacher is benevolent, open, and has integrity (Tschannen-Moran &amp;Hoy, 2000), that is caring, respectful, and trustworthy. With care, respect, and trustworthiness continually evidenced, students are willing to trust and cooperate with a teacher and allow the teacher to have the power and influence that we understand as legitimate teacher authority (DeCremer, 2002; Ellis, 2000; Goodman, 2009; Gregory &amp; Ripski, 2008; Harjunen, 2011, Noddings, 1988, 2005; Pace &amp; Hemmings, 2007; Steutel &amp; Spiecker, 2000; Teven &amp; McCroskey, 2007; Tschannen-Moran &amp;Hoy, 2000).</w:t>
      </w:r>
    </w:p>
    <w:p w:rsidR="00A109F3" w:rsidRPr="00A109F3" w:rsidRDefault="00A109F3" w:rsidP="00A109F3">
      <w:pPr>
        <w:spacing w:after="0" w:line="480" w:lineRule="auto"/>
        <w:rPr>
          <w:rFonts w:eastAsia="Times New Roman" w:cs="Times New Roman"/>
        </w:rPr>
      </w:pPr>
      <w:r w:rsidRPr="00A109F3">
        <w:rPr>
          <w:rFonts w:eastAsia="Times New Roman" w:cs="Times New Roman"/>
          <w:b/>
        </w:rPr>
        <w:t>Conclusion</w:t>
      </w:r>
    </w:p>
    <w:p w:rsidR="00A109F3" w:rsidRPr="00A109F3" w:rsidRDefault="00A109F3" w:rsidP="00A109F3">
      <w:pPr>
        <w:spacing w:after="0" w:line="480" w:lineRule="auto"/>
        <w:rPr>
          <w:rFonts w:eastAsia="Times New Roman" w:cs="Times New Roman"/>
        </w:rPr>
      </w:pPr>
      <w:r w:rsidRPr="00A109F3">
        <w:rPr>
          <w:rFonts w:eastAsia="Times New Roman" w:cs="Times New Roman"/>
        </w:rPr>
        <w:lastRenderedPageBreak/>
        <w:tab/>
        <w:t>Teachers who are considered effective in the classroom are those who consistently produce positive student outcomes (Campbell et al., 2003; Chetty et al., 2003; Hattie, 2002, 2009; Little et al., 2009). Not only do the students of these teachers consistently achieve more academically, they are also more prosocial in their development and tend to be more academically, socially, and economically successful later on in life (Campbell et al., 2003; Chetty et al., 2011; Davis, 2003; Hanushek et al., 2004; Hattie, 2002, 2009; Jennings &amp; Greenberg, 2008). The question of how effective teachers consistently produce these positive student outcomes has been studied for years (Hattie, 2009), but the answer still seems to be somewhat elusive (Wentzel, 2009). Some researchers have tried to account for a teacher’s effectiveness by elucidating teacher characteristics, while others have chosen to look at teacher characteristics and related student outcomes (Hattie, 2002, 2009), but very few researchers have looked in the middle of that dynamic, where the teacher and student interact (e.g., Den Brok et al., 2004; Frymier &amp; Houser, 2000; Pianta et al., 2003; Wubbels &amp; Levy, 1993).</w:t>
      </w:r>
    </w:p>
    <w:p w:rsidR="00A109F3" w:rsidRPr="00A109F3" w:rsidRDefault="00A109F3" w:rsidP="00A109F3">
      <w:pPr>
        <w:spacing w:after="0" w:line="480" w:lineRule="auto"/>
        <w:ind w:firstLine="720"/>
        <w:rPr>
          <w:rFonts w:eastAsia="Times New Roman" w:cs="Times New Roman"/>
        </w:rPr>
      </w:pPr>
      <w:r w:rsidRPr="00A109F3">
        <w:rPr>
          <w:rFonts w:eastAsia="Times New Roman" w:cs="Times New Roman"/>
        </w:rPr>
        <w:t xml:space="preserve">Considering that student outcomes are a result of the teaching-learning process that occurs between teacher and student; it makes sense to look for the source of teacher effectiveness in the relationship that develops between teacher and student.  Since relationships are (1) maintained by a reciprocal communication process that uses relational elements and (2) characterized by the relational elements used most; it makes sense to look for effectiveness in the dominant relational elements (i.e., care, respect, trust) teachers use to communicate with students via their TSRs (Ellis, 2000; Frymier &amp; Houser, 2000; Harjunen, 2011; Schrodt et al., 2009; Steutel &amp; Spiecker, 2000; Teven &amp; McCroskey, 1997). </w:t>
      </w:r>
    </w:p>
    <w:p w:rsidR="00A109F3" w:rsidRPr="00A109F3" w:rsidRDefault="00A109F3" w:rsidP="00A109F3">
      <w:pPr>
        <w:spacing w:after="0" w:line="480" w:lineRule="auto"/>
        <w:ind w:firstLine="720"/>
        <w:rPr>
          <w:rFonts w:eastAsia="Times New Roman" w:cs="Times New Roman"/>
        </w:rPr>
      </w:pPr>
      <w:r w:rsidRPr="00A109F3">
        <w:rPr>
          <w:rFonts w:eastAsia="Times New Roman" w:cs="Times New Roman"/>
        </w:rPr>
        <w:lastRenderedPageBreak/>
        <w:t>Recognizing that the TSR is a very specific form of relationship because: (1) students are involuntary partners, and (2) a power hierarchy exists due to a knowledge differential, with the student as novice and teacher as expert; this study will attempt to look for effectiveness in how teachers use the relational elements in the relationship to earn legitimate authority (Ellis, 2000; Harjunen, 2011; McCroskey &amp; Teven, 1999; Pace &amp; Hemmings, 2007; Schrodt et al., 2009; Steutel &amp; Spiecker, 2000; Teven &amp; McCroskey, 1997). This is how the teacher-student relationship comes into play in the development of legitimate teacher authority. Legitimate authority is developed and maintained through the reciprocal exchange of care, respect, and trust between teacher and student(s). The reciprocity of this relational context is extremely important. As the relational needs of students are met through the reciprocal exchange of care, respect, and trust, teachers gain influence over them as the students come to accept, cooperate, and become willing participants in the reciprocal teaching-learning process that occurs through the TSR. (Ellis, 2000; Harjunen, 2011; McCroskey &amp; Teven, 1999; Pace &amp; Hemmings, 2007; Schrodt et al., 2009; Steutel &amp; Spiecker, 2000; Teven &amp; McCroskey, 1997). As acceptance, cooperation, and participation increases in the classroom, so does the likelihood of successful goal completion resulting in positive academic and social outcomes (Ellis, 2004; Gregory &amp; Ripski, 2008; Kelman, 2006; Mottet, Frymier, &amp; Beebe, 2006; Ryan &amp; Deci, 2000; Turman &amp; Schrodt, 2006; Wentzel &amp; Wigfield, 1998). A conceptual model of legitimate teacher authority in the teacher-student relationship and how that leads to teacher effectiveness can be seen in Figure 2.1.</w:t>
      </w:r>
    </w:p>
    <w:p w:rsidR="00A109F3" w:rsidRPr="00A109F3" w:rsidRDefault="00A109F3" w:rsidP="00A109F3">
      <w:pPr>
        <w:spacing w:after="0" w:line="480" w:lineRule="auto"/>
        <w:rPr>
          <w:rFonts w:eastAsia="Times New Roman" w:cs="Times New Roman"/>
        </w:rPr>
      </w:pPr>
      <w:r w:rsidRPr="00A109F3">
        <w:rPr>
          <w:rFonts w:eastAsia="Times New Roman" w:cs="Times New Roman"/>
        </w:rPr>
        <w:lastRenderedPageBreak/>
        <w:t xml:space="preserve">Figure 2.1: Development of Legitimate Teacher Authority in the TSR Leading to Teacher Effectiveness     </w:t>
      </w:r>
      <w:r w:rsidRPr="00A109F3">
        <w:rPr>
          <w:rFonts w:ascii="Calibri" w:eastAsia="Times New Roman" w:hAnsi="Calibri" w:cs="Times New Roman"/>
          <w:noProof/>
          <w:sz w:val="22"/>
          <w:szCs w:val="22"/>
        </w:rPr>
        <mc:AlternateContent>
          <mc:Choice Requires="wpg">
            <w:drawing>
              <wp:inline distT="0" distB="0" distL="0" distR="0" wp14:anchorId="3DD2AB01" wp14:editId="55F720C6">
                <wp:extent cx="5295900" cy="3581400"/>
                <wp:effectExtent l="0" t="0" r="19050" b="19050"/>
                <wp:docPr id="2"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95900" cy="3581400"/>
                          <a:chOff x="0" y="0"/>
                          <a:chExt cx="4441825" cy="3730045"/>
                        </a:xfrm>
                      </wpg:grpSpPr>
                      <wps:wsp>
                        <wps:cNvPr id="3" name="Oval 31"/>
                        <wps:cNvSpPr/>
                        <wps:spPr>
                          <a:xfrm>
                            <a:off x="0" y="2042556"/>
                            <a:ext cx="4441825" cy="1504580"/>
                          </a:xfrm>
                          <a:prstGeom prst="ellipse">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Rectangle 32"/>
                        <wps:cNvSpPr/>
                        <wps:spPr>
                          <a:xfrm>
                            <a:off x="475013" y="2363190"/>
                            <a:ext cx="844993" cy="863841"/>
                          </a:xfrm>
                          <a:prstGeom prst="rect">
                            <a:avLst/>
                          </a:prstGeom>
                          <a:solidFill>
                            <a:sysClr val="window" lastClr="FFFFFF"/>
                          </a:solidFill>
                          <a:ln w="25400" cap="flat" cmpd="sng" algn="ctr">
                            <a:solidFill>
                              <a:sysClr val="windowText" lastClr="000000"/>
                            </a:solidFill>
                            <a:prstDash val="solid"/>
                          </a:ln>
                          <a:effectLst/>
                        </wps:spPr>
                        <wps:txbx>
                          <w:txbxContent>
                            <w:p w:rsidR="000F4BD3" w:rsidRPr="00235B87" w:rsidRDefault="000F4BD3" w:rsidP="00A109F3">
                              <w:pPr>
                                <w:spacing w:after="0"/>
                                <w:jc w:val="center"/>
                                <w:rPr>
                                  <w:rFonts w:cs="Times New Roman"/>
                                  <w:b/>
                                  <w:color w:val="FF0000"/>
                                </w:rPr>
                              </w:pPr>
                              <w:r w:rsidRPr="00235B87">
                                <w:rPr>
                                  <w:rFonts w:cs="Times New Roman"/>
                                  <w:b/>
                                </w:rPr>
                                <w:t>Teacher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Rectangle 33"/>
                        <wps:cNvSpPr/>
                        <wps:spPr>
                          <a:xfrm>
                            <a:off x="3170711" y="2363190"/>
                            <a:ext cx="844993" cy="863841"/>
                          </a:xfrm>
                          <a:prstGeom prst="rect">
                            <a:avLst/>
                          </a:prstGeom>
                          <a:solidFill>
                            <a:sysClr val="window" lastClr="FFFFFF"/>
                          </a:solidFill>
                          <a:ln w="25400" cap="flat" cmpd="sng" algn="ctr">
                            <a:solidFill>
                              <a:sysClr val="windowText" lastClr="000000"/>
                            </a:solidFill>
                            <a:prstDash val="solid"/>
                          </a:ln>
                          <a:effectLst/>
                        </wps:spPr>
                        <wps:txbx>
                          <w:txbxContent>
                            <w:p w:rsidR="000F4BD3" w:rsidRPr="00235B87" w:rsidRDefault="000F4BD3" w:rsidP="00A109F3">
                              <w:pPr>
                                <w:spacing w:after="0"/>
                                <w:jc w:val="center"/>
                                <w:rPr>
                                  <w:rFonts w:cs="Times New Roman"/>
                                  <w:b/>
                                  <w:color w:val="76923C" w:themeColor="accent3" w:themeShade="BF"/>
                                </w:rPr>
                              </w:pPr>
                              <w:r w:rsidRPr="00235B87">
                                <w:rPr>
                                  <w:rFonts w:cs="Times New Roman"/>
                                  <w:b/>
                                </w:rPr>
                                <w:t>Student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Straight Arrow Connector 34"/>
                        <wps:cNvCnPr/>
                        <wps:spPr>
                          <a:xfrm flipV="1">
                            <a:off x="1330036" y="2850078"/>
                            <a:ext cx="1851814" cy="10315"/>
                          </a:xfrm>
                          <a:prstGeom prst="straightConnector1">
                            <a:avLst/>
                          </a:prstGeom>
                          <a:noFill/>
                          <a:ln w="25400" cap="flat" cmpd="sng" algn="ctr">
                            <a:solidFill>
                              <a:sysClr val="windowText" lastClr="000000"/>
                            </a:solidFill>
                            <a:prstDash val="solid"/>
                            <a:headEnd type="arrow"/>
                            <a:tailEnd type="arrow"/>
                          </a:ln>
                          <a:effectLst>
                            <a:outerShdw blurRad="40000" dist="20000" dir="5400000" rotWithShape="0">
                              <a:srgbClr val="000000">
                                <a:alpha val="38000"/>
                              </a:srgbClr>
                            </a:outerShdw>
                          </a:effectLst>
                        </wps:spPr>
                        <wps:bodyPr/>
                      </wps:wsp>
                      <wps:wsp>
                        <wps:cNvPr id="7" name="Straight Arrow Connector 35"/>
                        <wps:cNvCnPr/>
                        <wps:spPr>
                          <a:xfrm flipV="1">
                            <a:off x="1330036" y="3158836"/>
                            <a:ext cx="1851814" cy="10315"/>
                          </a:xfrm>
                          <a:prstGeom prst="straightConnector1">
                            <a:avLst/>
                          </a:prstGeom>
                          <a:noFill/>
                          <a:ln w="25400" cap="flat" cmpd="sng" algn="ctr">
                            <a:solidFill>
                              <a:sysClr val="windowText" lastClr="000000"/>
                            </a:solidFill>
                            <a:prstDash val="solid"/>
                            <a:headEnd type="arrow"/>
                            <a:tailEnd type="arrow"/>
                          </a:ln>
                          <a:effectLst>
                            <a:outerShdw blurRad="40000" dist="20000" dir="5400000" rotWithShape="0">
                              <a:srgbClr val="000000">
                                <a:alpha val="38000"/>
                              </a:srgbClr>
                            </a:outerShdw>
                          </a:effectLst>
                        </wps:spPr>
                        <wps:bodyPr/>
                      </wps:wsp>
                      <wps:wsp>
                        <wps:cNvPr id="8" name="Text Box 36"/>
                        <wps:cNvSpPr txBox="1"/>
                        <wps:spPr>
                          <a:xfrm>
                            <a:off x="2268187" y="2695699"/>
                            <a:ext cx="502913" cy="309951"/>
                          </a:xfrm>
                          <a:prstGeom prst="rect">
                            <a:avLst/>
                          </a:prstGeom>
                          <a:solidFill>
                            <a:sysClr val="window" lastClr="FFFFFF"/>
                          </a:solidFill>
                          <a:ln w="12700">
                            <a:solidFill>
                              <a:prstClr val="black"/>
                            </a:solidFill>
                          </a:ln>
                          <a:effectLst/>
                        </wps:spPr>
                        <wps:txbx>
                          <w:txbxContent>
                            <w:p w:rsidR="000F4BD3" w:rsidRPr="00235B87" w:rsidRDefault="000F4BD3" w:rsidP="00A109F3">
                              <w:pPr>
                                <w:spacing w:after="0"/>
                                <w:jc w:val="center"/>
                                <w:rPr>
                                  <w:rFonts w:cs="Times New Roman"/>
                                </w:rPr>
                              </w:pPr>
                              <w:r w:rsidRPr="00235B87">
                                <w:rPr>
                                  <w:rFonts w:cs="Times New Roman"/>
                                </w:rPr>
                                <w:t>Care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Text Box 37"/>
                        <wps:cNvSpPr txBox="1"/>
                        <wps:spPr>
                          <a:xfrm>
                            <a:off x="1793174" y="3040083"/>
                            <a:ext cx="759348" cy="309951"/>
                          </a:xfrm>
                          <a:prstGeom prst="rect">
                            <a:avLst/>
                          </a:prstGeom>
                          <a:solidFill>
                            <a:sysClr val="window" lastClr="FFFFFF"/>
                          </a:solidFill>
                          <a:ln w="12700">
                            <a:solidFill>
                              <a:prstClr val="black"/>
                            </a:solidFill>
                          </a:ln>
                          <a:effectLst/>
                        </wps:spPr>
                        <wps:txbx>
                          <w:txbxContent>
                            <w:p w:rsidR="000F4BD3" w:rsidRPr="00235B87" w:rsidRDefault="000F4BD3" w:rsidP="00A109F3">
                              <w:pPr>
                                <w:spacing w:after="0"/>
                                <w:jc w:val="center"/>
                                <w:rPr>
                                  <w:rFonts w:cs="Times New Roman"/>
                                </w:rPr>
                              </w:pPr>
                              <w:r w:rsidRPr="00235B87">
                                <w:rPr>
                                  <w:rFonts w:cs="Times New Roman"/>
                                </w:rPr>
                                <w:t>Respect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Straight Arrow Connector 38"/>
                        <wps:cNvCnPr/>
                        <wps:spPr>
                          <a:xfrm flipH="1">
                            <a:off x="1330036" y="2375065"/>
                            <a:ext cx="1851814" cy="0"/>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wps:wsp>
                        <wps:cNvPr id="11" name="Text Box 39"/>
                        <wps:cNvSpPr txBox="1"/>
                        <wps:spPr>
                          <a:xfrm>
                            <a:off x="1056904" y="3420094"/>
                            <a:ext cx="2322161" cy="309951"/>
                          </a:xfrm>
                          <a:prstGeom prst="rect">
                            <a:avLst/>
                          </a:prstGeom>
                          <a:solidFill>
                            <a:sysClr val="window" lastClr="FFFFFF"/>
                          </a:solidFill>
                          <a:ln w="25400" cap="flat" cmpd="sng" algn="ctr">
                            <a:solidFill>
                              <a:sysClr val="windowText" lastClr="000000"/>
                            </a:solidFill>
                            <a:prstDash val="solid"/>
                          </a:ln>
                          <a:effectLst/>
                        </wps:spPr>
                        <wps:txbx>
                          <w:txbxContent>
                            <w:p w:rsidR="000F4BD3" w:rsidRPr="00235B87" w:rsidRDefault="000F4BD3" w:rsidP="00A109F3">
                              <w:pPr>
                                <w:spacing w:after="0"/>
                                <w:jc w:val="center"/>
                                <w:rPr>
                                  <w:rFonts w:cs="Times New Roman"/>
                                </w:rPr>
                              </w:pPr>
                              <w:r w:rsidRPr="00235B87">
                                <w:rPr>
                                  <w:rFonts w:cs="Times New Roman"/>
                                </w:rPr>
                                <w:t>Teacher-Student Relationship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Straight Arrow Connector 40"/>
                        <wps:cNvCnPr/>
                        <wps:spPr>
                          <a:xfrm flipV="1">
                            <a:off x="1341911" y="1983179"/>
                            <a:ext cx="0" cy="385789"/>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wps:wsp>
                        <wps:cNvPr id="13" name="Text Box 41"/>
                        <wps:cNvSpPr txBox="1"/>
                        <wps:spPr>
                          <a:xfrm>
                            <a:off x="902524" y="1472540"/>
                            <a:ext cx="887815" cy="520883"/>
                          </a:xfrm>
                          <a:prstGeom prst="rect">
                            <a:avLst/>
                          </a:prstGeom>
                          <a:solidFill>
                            <a:sysClr val="window" lastClr="FFFFFF"/>
                          </a:solidFill>
                          <a:ln w="25400" cap="flat" cmpd="sng" algn="ctr">
                            <a:solidFill>
                              <a:sysClr val="windowText" lastClr="000000"/>
                            </a:solidFill>
                            <a:prstDash val="solid"/>
                          </a:ln>
                          <a:effectLst/>
                        </wps:spPr>
                        <wps:txbx>
                          <w:txbxContent>
                            <w:p w:rsidR="000F4BD3" w:rsidRPr="00235B87" w:rsidRDefault="000F4BD3" w:rsidP="00A109F3">
                              <w:pPr>
                                <w:jc w:val="center"/>
                                <w:rPr>
                                  <w:rFonts w:cs="Times New Roman"/>
                                </w:rPr>
                              </w:pPr>
                              <w:r w:rsidRPr="00235B87">
                                <w:rPr>
                                  <w:rFonts w:cs="Times New Roman"/>
                                </w:rPr>
                                <w:t>Legitimate Authority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Straight Arrow Connector 42"/>
                        <wps:cNvCnPr/>
                        <wps:spPr>
                          <a:xfrm flipV="1">
                            <a:off x="1377537" y="1140031"/>
                            <a:ext cx="0" cy="331612"/>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wps:wsp>
                        <wps:cNvPr id="15" name="Text Box 43"/>
                        <wps:cNvSpPr txBox="1"/>
                        <wps:spPr>
                          <a:xfrm>
                            <a:off x="712519" y="0"/>
                            <a:ext cx="1367727" cy="474030"/>
                          </a:xfrm>
                          <a:prstGeom prst="rect">
                            <a:avLst/>
                          </a:prstGeom>
                          <a:solidFill>
                            <a:sysClr val="window" lastClr="FFFFFF"/>
                          </a:solidFill>
                          <a:ln w="25400" cap="flat" cmpd="sng" algn="ctr">
                            <a:solidFill>
                              <a:sysClr val="windowText" lastClr="000000"/>
                            </a:solidFill>
                            <a:prstDash val="solid"/>
                          </a:ln>
                          <a:effectLst/>
                        </wps:spPr>
                        <wps:txbx>
                          <w:txbxContent>
                            <w:p w:rsidR="000F4BD3" w:rsidRPr="00235B87" w:rsidRDefault="000F4BD3" w:rsidP="00A109F3">
                              <w:pPr>
                                <w:jc w:val="center"/>
                                <w:rPr>
                                  <w:rFonts w:cs="Times New Roman"/>
                                </w:rPr>
                              </w:pPr>
                              <w:r w:rsidRPr="00235B87">
                                <w:rPr>
                                  <w:rFonts w:cs="Times New Roman"/>
                                </w:rPr>
                                <w:t>Positive Student Outcomes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Straight Arrow Connector 44"/>
                        <wps:cNvCnPr/>
                        <wps:spPr>
                          <a:xfrm flipH="1" flipV="1">
                            <a:off x="1401288" y="475013"/>
                            <a:ext cx="221524" cy="311432"/>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wps:wsp>
                        <wps:cNvPr id="17" name="Text Box 45"/>
                        <wps:cNvSpPr txBox="1"/>
                        <wps:spPr>
                          <a:xfrm>
                            <a:off x="475013" y="807522"/>
                            <a:ext cx="3553418" cy="320782"/>
                          </a:xfrm>
                          <a:prstGeom prst="rect">
                            <a:avLst/>
                          </a:prstGeom>
                          <a:solidFill>
                            <a:sysClr val="window" lastClr="FFFFFF"/>
                          </a:solidFill>
                          <a:ln w="25400" cap="flat" cmpd="sng" algn="ctr">
                            <a:solidFill>
                              <a:sysClr val="windowText" lastClr="000000"/>
                            </a:solidFill>
                            <a:prstDash val="solid"/>
                          </a:ln>
                          <a:effectLst/>
                        </wps:spPr>
                        <wps:txbx>
                          <w:txbxContent>
                            <w:p w:rsidR="000F4BD3" w:rsidRPr="00235B87" w:rsidRDefault="000F4BD3" w:rsidP="00A109F3">
                              <w:pPr>
                                <w:spacing w:after="0"/>
                                <w:jc w:val="center"/>
                                <w:rPr>
                                  <w:rFonts w:cs="Times New Roman"/>
                                </w:rPr>
                              </w:pPr>
                              <w:r w:rsidRPr="00235B87">
                                <w:rPr>
                                  <w:rFonts w:cs="Times New Roman"/>
                                </w:rPr>
                                <w:t>Teacher Effectiveness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Text Box 46"/>
                        <wps:cNvSpPr txBox="1"/>
                        <wps:spPr>
                          <a:xfrm>
                            <a:off x="2541319" y="0"/>
                            <a:ext cx="1251308" cy="474029"/>
                          </a:xfrm>
                          <a:prstGeom prst="rect">
                            <a:avLst/>
                          </a:prstGeom>
                          <a:solidFill>
                            <a:sysClr val="window" lastClr="FFFFFF"/>
                          </a:solidFill>
                          <a:ln w="25400" cap="flat" cmpd="sng" algn="ctr">
                            <a:solidFill>
                              <a:sysClr val="windowText" lastClr="000000"/>
                            </a:solidFill>
                            <a:prstDash val="solid"/>
                          </a:ln>
                          <a:effectLst/>
                        </wps:spPr>
                        <wps:txbx>
                          <w:txbxContent>
                            <w:p w:rsidR="000F4BD3" w:rsidRPr="00235B87" w:rsidRDefault="000F4BD3" w:rsidP="00A109F3">
                              <w:pPr>
                                <w:jc w:val="center"/>
                                <w:rPr>
                                  <w:rFonts w:cs="Times New Roman"/>
                                </w:rPr>
                              </w:pPr>
                              <w:r w:rsidRPr="00235B87">
                                <w:rPr>
                                  <w:rFonts w:cs="Times New Roman"/>
                                </w:rPr>
                                <w:t>Positive Student Socialization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Straight Arrow Connector 47"/>
                        <wps:cNvCnPr/>
                        <wps:spPr>
                          <a:xfrm flipV="1">
                            <a:off x="3170711" y="1140031"/>
                            <a:ext cx="0" cy="334549"/>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wps:wsp>
                        <wps:cNvPr id="20" name="Straight Arrow Connector 48"/>
                        <wps:cNvCnPr/>
                        <wps:spPr>
                          <a:xfrm flipV="1">
                            <a:off x="2921330" y="475013"/>
                            <a:ext cx="243375" cy="311436"/>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wps:wsp>
                        <wps:cNvPr id="21" name="Straight Arrow Connector 49"/>
                        <wps:cNvCnPr/>
                        <wps:spPr>
                          <a:xfrm>
                            <a:off x="1330036" y="2553195"/>
                            <a:ext cx="1851317" cy="10315"/>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wps:wsp>
                        <wps:cNvPr id="22" name="Text Box 50"/>
                        <wps:cNvSpPr txBox="1"/>
                        <wps:spPr>
                          <a:xfrm>
                            <a:off x="2660072" y="1472540"/>
                            <a:ext cx="1022213" cy="522749"/>
                          </a:xfrm>
                          <a:prstGeom prst="rect">
                            <a:avLst/>
                          </a:prstGeom>
                          <a:solidFill>
                            <a:sysClr val="window" lastClr="FFFFFF"/>
                          </a:solidFill>
                          <a:ln w="25400" cap="flat" cmpd="sng" algn="ctr">
                            <a:solidFill>
                              <a:sysClr val="windowText" lastClr="000000"/>
                            </a:solidFill>
                            <a:prstDash val="solid"/>
                          </a:ln>
                          <a:effectLst/>
                        </wps:spPr>
                        <wps:txbx>
                          <w:txbxContent>
                            <w:p w:rsidR="000F4BD3" w:rsidRPr="00235B87" w:rsidRDefault="000F4BD3" w:rsidP="00A109F3">
                              <w:pPr>
                                <w:jc w:val="center"/>
                                <w:rPr>
                                  <w:rFonts w:cs="Times New Roman"/>
                                </w:rPr>
                              </w:pPr>
                              <w:r w:rsidRPr="00235B87">
                                <w:rPr>
                                  <w:rFonts w:cs="Times New Roman"/>
                                </w:rPr>
                                <w:t>Student Cooperation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Straight Arrow Connector 51"/>
                        <wps:cNvCnPr/>
                        <wps:spPr>
                          <a:xfrm flipH="1" flipV="1">
                            <a:off x="1888176" y="2576946"/>
                            <a:ext cx="286555" cy="453649"/>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wps:wsp>
                        <wps:cNvPr id="24" name="Straight Connector 52"/>
                        <wps:cNvCnPr/>
                        <wps:spPr>
                          <a:xfrm flipH="1" flipV="1">
                            <a:off x="1983179" y="2731325"/>
                            <a:ext cx="279638" cy="109814"/>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wps:wsp>
                        <wps:cNvPr id="25" name="Text Box 53"/>
                        <wps:cNvSpPr txBox="1"/>
                        <wps:spPr>
                          <a:xfrm>
                            <a:off x="1662545" y="2280062"/>
                            <a:ext cx="595969" cy="309951"/>
                          </a:xfrm>
                          <a:prstGeom prst="rect">
                            <a:avLst/>
                          </a:prstGeom>
                          <a:solidFill>
                            <a:sysClr val="window" lastClr="FFFFFF"/>
                          </a:solidFill>
                          <a:ln w="25400" cap="flat" cmpd="sng" algn="ctr">
                            <a:solidFill>
                              <a:sysClr val="windowText" lastClr="000000"/>
                            </a:solidFill>
                            <a:prstDash val="solid"/>
                          </a:ln>
                          <a:effectLst/>
                        </wps:spPr>
                        <wps:txbx>
                          <w:txbxContent>
                            <w:p w:rsidR="000F4BD3" w:rsidRPr="00235B87" w:rsidRDefault="000F4BD3" w:rsidP="00A109F3">
                              <w:pPr>
                                <w:spacing w:after="0"/>
                                <w:jc w:val="center"/>
                                <w:rPr>
                                  <w:rFonts w:cs="Times New Roman"/>
                                  <w:b/>
                                </w:rPr>
                              </w:pPr>
                              <w:r w:rsidRPr="00235B87">
                                <w:rPr>
                                  <w:rFonts w:cs="Times New Roman"/>
                                  <w:b/>
                                </w:rPr>
                                <w:t>Trust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Straight Arrow Connector 54"/>
                        <wps:cNvCnPr/>
                        <wps:spPr>
                          <a:xfrm>
                            <a:off x="2090057" y="237507"/>
                            <a:ext cx="455930" cy="0"/>
                          </a:xfrm>
                          <a:prstGeom prst="straightConnector1">
                            <a:avLst/>
                          </a:prstGeom>
                          <a:noFill/>
                          <a:ln w="25400" cap="flat" cmpd="sng" algn="ctr">
                            <a:solidFill>
                              <a:sysClr val="windowText" lastClr="000000"/>
                            </a:solidFill>
                            <a:prstDash val="solid"/>
                            <a:headEnd type="arrow"/>
                            <a:tailEnd type="arrow"/>
                          </a:ln>
                          <a:effectLst>
                            <a:outerShdw blurRad="40000" dist="20000" dir="5400000" rotWithShape="0">
                              <a:srgbClr val="000000">
                                <a:alpha val="38000"/>
                              </a:srgbClr>
                            </a:outerShdw>
                          </a:effectLst>
                        </wps:spPr>
                        <wps:bodyPr/>
                      </wps:wsp>
                      <wps:wsp>
                        <wps:cNvPr id="27" name="Straight Arrow Connector 55"/>
                        <wps:cNvCnPr/>
                        <wps:spPr>
                          <a:xfrm>
                            <a:off x="1805049" y="1662546"/>
                            <a:ext cx="845820" cy="0"/>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wps:wsp>
                        <wps:cNvPr id="28" name="Straight Arrow Connector 56"/>
                        <wps:cNvCnPr/>
                        <wps:spPr>
                          <a:xfrm>
                            <a:off x="3170711" y="2006930"/>
                            <a:ext cx="0" cy="376078"/>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wps:wsp>
                        <wps:cNvPr id="29" name="Straight Arrow Connector 57"/>
                        <wps:cNvCnPr/>
                        <wps:spPr>
                          <a:xfrm flipH="1" flipV="1">
                            <a:off x="1805049" y="1793174"/>
                            <a:ext cx="857885" cy="6350"/>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wpg:wgp>
                  </a:graphicData>
                </a:graphic>
              </wp:inline>
            </w:drawing>
          </mc:Choice>
          <mc:Fallback>
            <w:pict>
              <v:group id="Group 30" o:spid="_x0000_s1026" style="width:417pt;height:282pt;mso-position-horizontal-relative:char;mso-position-vertical-relative:line" coordsize="44418,37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">
                <v:oval id="Oval 31" o:spid="_x0000_s1027" style="position:absolute;top:20425;width:44418;height:1504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4pN3sQA&#10;AADaAAAADwAAAGRycy9kb3ducmV2LnhtbESPQWvCQBSE7wX/w/KE3upGhVKjq8TQ0F56iFXPj+wz&#10;iWbfhuyaxH/fLRR6HGbmG2azG00jeupcbVnBfBaBIC6srrlUcPzOXt5AOI+ssbFMCh7kYLedPG0w&#10;1nbgnPqDL0WAsItRQeV9G0vpiooMupltiYN3sZ1BH2RXSt3hEOCmkYsoepUGaw4LFbaUVlTcDnej&#10;4JwtT9lq/3DX+zX/ypP35uOSnpR6no7JGoSn0f+H/9qfWsESfq+EGyC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eKTd7EAAAA2gAAAA8AAAAAAAAAAAAAAAAAmAIAAGRycy9k&#10;b3ducmV2LnhtbFBLBQYAAAAABAAEAPUAAACJAwAAAAA=&#10;" fillcolor="window" strokecolor="windowText" strokeweight="2pt"/>
                <v:rect id="Rectangle 32" o:spid="_x0000_s1028" style="position:absolute;left:4750;top:23631;width:8450;height:86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7BML4A&#10;AADaAAAADwAAAGRycy9kb3ducmV2LnhtbERPTYvCMBC9L/gfwgh7EU0VWbQaRQRBZC9WL96GZkyL&#10;zaQ0sa3/frMgeHy87/W2t5VoqfGlYwXTSQKCOHe6ZKPgejmMFyB8QNZYOSYFL/Kw3Qy+1phq1/GZ&#10;2iwYEUPYp6igCKFOpfR5QRb9xNXEkbu7xmKIsDFSN9jFcFvJWZL8SIslx4YCa9oXlD+yp40zRvJ6&#10;fLWZPJkHLuvftjuNbkap72G/W4EI1IeP+O0+agVz+L8S/SA3f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UOwTC+AAAA2gAAAA8AAAAAAAAAAAAAAAAAmAIAAGRycy9kb3ducmV2&#10;LnhtbFBLBQYAAAAABAAEAPUAAACDAwAAAAA=&#10;" fillcolor="window" strokecolor="windowText" strokeweight="2pt">
                  <v:textbox>
                    <w:txbxContent>
                      <w:p w:rsidR="000F4BD3" w:rsidRPr="00235B87" w:rsidRDefault="000F4BD3" w:rsidP="00A109F3">
                        <w:pPr>
                          <w:spacing w:after="0"/>
                          <w:jc w:val="center"/>
                          <w:rPr>
                            <w:rFonts w:cs="Times New Roman"/>
                            <w:b/>
                            <w:color w:val="FF0000"/>
                          </w:rPr>
                        </w:pPr>
                        <w:r w:rsidRPr="00235B87">
                          <w:rPr>
                            <w:rFonts w:cs="Times New Roman"/>
                            <w:b/>
                          </w:rPr>
                          <w:t>Teacher</w:t>
                        </w:r>
                      </w:p>
                    </w:txbxContent>
                  </v:textbox>
                </v:rect>
                <v:rect id="Rectangle 33" o:spid="_x0000_s1029" style="position:absolute;left:31707;top:23631;width:8450;height:86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Jkq74A&#10;AADaAAAADwAAAGRycy9kb3ducmV2LnhtbERPTYvCMBC9L/gfwgh7EU0VXLQaRQRBZC9WL96GZkyL&#10;zaQ0sa3/frMgeHy87/W2t5VoqfGlYwXTSQKCOHe6ZKPgejmMFyB8QNZYOSYFL/Kw3Qy+1phq1/GZ&#10;2iwYEUPYp6igCKFOpfR5QRb9xNXEkbu7xmKIsDFSN9jFcFvJWZL8SIslx4YCa9oXlD+yp40zRvJ6&#10;fLWZPJkHLuvftjuNbkap72G/W4EI1IeP+O0+agVz+L8S/SA3f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pCZKu+AAAA2gAAAA8AAAAAAAAAAAAAAAAAmAIAAGRycy9kb3ducmV2&#10;LnhtbFBLBQYAAAAABAAEAPUAAACDAwAAAAA=&#10;" fillcolor="window" strokecolor="windowText" strokeweight="2pt">
                  <v:textbox>
                    <w:txbxContent>
                      <w:p w:rsidR="000F4BD3" w:rsidRPr="00235B87" w:rsidRDefault="000F4BD3" w:rsidP="00A109F3">
                        <w:pPr>
                          <w:spacing w:after="0"/>
                          <w:jc w:val="center"/>
                          <w:rPr>
                            <w:rFonts w:cs="Times New Roman"/>
                            <w:b/>
                            <w:color w:val="76923C" w:themeColor="accent3" w:themeShade="BF"/>
                          </w:rPr>
                        </w:pPr>
                        <w:r w:rsidRPr="00235B87">
                          <w:rPr>
                            <w:rFonts w:cs="Times New Roman"/>
                            <w:b/>
                          </w:rPr>
                          <w:t>Student</w:t>
                        </w:r>
                      </w:p>
                    </w:txbxContent>
                  </v:textbox>
                </v:rect>
                <v:shapetype id="_x0000_t32" coordsize="21600,21600" o:spt="32" o:oned="t" path="m,l21600,21600e" filled="f">
                  <v:path arrowok="t" fillok="f" o:connecttype="none"/>
                  <o:lock v:ext="edit" shapetype="t"/>
                </v:shapetype>
                <v:shape id="Straight Arrow Connector 34" o:spid="_x0000_s1030" type="#_x0000_t32" style="position:absolute;left:13300;top:28500;width:18518;height:10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dEUTsMAAADaAAAADwAAAGRycy9kb3ducmV2LnhtbESPQWvCQBSE70L/w/IKvemmocaSugYp&#10;lPawCEbB6yP7mgSzb2N21fTfdwXB4zAz3zDLYrSduNDgW8cKXmcJCOLKmZZrBfvd1/QdhA/IBjvH&#10;pOCPPBSrp8kSc+OuvKVLGWoRIexzVNCE0OdS+qohi37meuLo/brBYohyqKUZ8BrhtpNpkmTSYstx&#10;ocGePhuqjuXZKti8Jd/62J71qZwv9CLVvjxkWqmX53H9ASLQGB7he/vHKMjgdiXeALn6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nRFE7DAAAA2gAAAA8AAAAAAAAAAAAA&#10;AAAAoQIAAGRycy9kb3ducmV2LnhtbFBLBQYAAAAABAAEAPkAAACRAwAAAAA=&#10;" strokecolor="windowText" strokeweight="2pt">
                  <v:stroke startarrow="open" endarrow="open"/>
                  <v:shadow on="t" color="black" opacity="24903f" origin=",.5" offset="0,.55556mm"/>
                </v:shape>
                <v:shape id="Straight Arrow Connector 35" o:spid="_x0000_s1031" type="#_x0000_t32" style="position:absolute;left:13300;top:31588;width:18518;height:10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p2x1cMAAADaAAAADwAAAGRycy9kb3ducmV2LnhtbESPQWvCQBSE70L/w/IKvemmoZqSuooU&#10;SntYhEbB6yP7mgSzb2N2o/Hfu4LQ4zAz3zDL9WhbcabeN44VvM4SEMSlMw1XCva7r+k7CB+QDbaO&#10;ScGVPKxXT5Ml5sZd+JfORahEhLDPUUEdQpdL6cuaLPqZ64ij9+d6iyHKvpKmx0uE21amSbKQFhuO&#10;CzV29FlTeSwGq2D7lnzrYzPoUzHPdJZqXxwWWqmX53HzASLQGP7Dj/aPUZDB/Uq8AXJ1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adsdXDAAAA2gAAAA8AAAAAAAAAAAAA&#10;AAAAoQIAAGRycy9kb3ducmV2LnhtbFBLBQYAAAAABAAEAPkAAACRAwAAAAA=&#10;" strokecolor="windowText" strokeweight="2pt">
                  <v:stroke startarrow="open" endarrow="open"/>
                  <v:shadow on="t" color="black" opacity="24903f" origin=",.5" offset="0,.55556mm"/>
                </v:shape>
                <v:shapetype id="_x0000_t202" coordsize="21600,21600" o:spt="202" path="m,l,21600r21600,l21600,xe">
                  <v:stroke joinstyle="miter"/>
                  <v:path gradientshapeok="t" o:connecttype="rect"/>
                </v:shapetype>
                <v:shape id="Text Box 36" o:spid="_x0000_s1032" type="#_x0000_t202" style="position:absolute;left:22681;top:26956;width:5030;height:31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hSx674A&#10;AADaAAAADwAAAGRycy9kb3ducmV2LnhtbERPPW/CMBDdK/EfrENiKw4MgFIMQkgg2IAydLzGRxI1&#10;PkexAcOv5wakjk/ve75MrlE36kLt2cBomIEiLrytuTRw/t58zkCFiGyx8UwGHhRgueh9zDG3/s5H&#10;up1iqSSEQ44GqhjbXOtQVOQwDH1LLNzFdw6jwK7UtsO7hLtGj7Nsoh3WLA0VtrSuqPg7XZ2U7C/F&#10;odzw7zR7pO365zl+ztLWmEE/rb5ARUrxX/x276wB2SpX5AboxQ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OIUseu+AAAA2gAAAA8AAAAAAAAAAAAAAAAAmAIAAGRycy9kb3ducmV2&#10;LnhtbFBLBQYAAAAABAAEAPUAAACDAwAAAAA=&#10;" fillcolor="window" strokeweight="1pt">
                  <v:textbox>
                    <w:txbxContent>
                      <w:p w:rsidR="000F4BD3" w:rsidRPr="00235B87" w:rsidRDefault="000F4BD3" w:rsidP="00A109F3">
                        <w:pPr>
                          <w:spacing w:after="0"/>
                          <w:jc w:val="center"/>
                          <w:rPr>
                            <w:rFonts w:cs="Times New Roman"/>
                          </w:rPr>
                        </w:pPr>
                        <w:r w:rsidRPr="00235B87">
                          <w:rPr>
                            <w:rFonts w:cs="Times New Roman"/>
                          </w:rPr>
                          <w:t>Care</w:t>
                        </w:r>
                      </w:p>
                    </w:txbxContent>
                  </v:textbox>
                </v:shape>
                <v:shape id="Text Box 37" o:spid="_x0000_s1033" type="#_x0000_t202" style="position:absolute;left:17931;top:30400;width:7594;height:31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gUcMAA&#10;AADaAAAADwAAAGRycy9kb3ducmV2LnhtbESPS4vCMBSF94L/IVzBnaa68NExigiKs/O1cHltrm2Z&#10;5qY0UaO/fiIILg/n8XFmi2AqcafGlZYVDPoJCOLM6pJzBafjujcB4TyyxsoyKXiSg8W83Zphqu2D&#10;93Q/+FzEEXYpKii8r1MpXVaQQde3NXH0rrYx6KNscqkbfMRxU8lhkoykwZIjocCaVgVlf4ebiZDf&#10;a7bL13wZJ8+wWZ1fw9ckbJTqdsLyB4Sn4L/hT3urFUzhfSXeADn/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VgUcMAAAADaAAAADwAAAAAAAAAAAAAAAACYAgAAZHJzL2Rvd25y&#10;ZXYueG1sUEsFBgAAAAAEAAQA9QAAAIUDAAAAAA==&#10;" fillcolor="window" strokeweight="1pt">
                  <v:textbox>
                    <w:txbxContent>
                      <w:p w:rsidR="000F4BD3" w:rsidRPr="00235B87" w:rsidRDefault="000F4BD3" w:rsidP="00A109F3">
                        <w:pPr>
                          <w:spacing w:after="0"/>
                          <w:jc w:val="center"/>
                          <w:rPr>
                            <w:rFonts w:cs="Times New Roman"/>
                          </w:rPr>
                        </w:pPr>
                        <w:r w:rsidRPr="00235B87">
                          <w:rPr>
                            <w:rFonts w:cs="Times New Roman"/>
                          </w:rPr>
                          <w:t>Respect</w:t>
                        </w:r>
                      </w:p>
                    </w:txbxContent>
                  </v:textbox>
                </v:shape>
                <v:shape id="Straight Arrow Connector 38" o:spid="_x0000_s1034" type="#_x0000_t32" style="position:absolute;left:13300;top:23750;width:18518;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XeB4MUAAADbAAAADwAAAGRycy9kb3ducmV2LnhtbESPQU/DMAyF70j8h8hI3FhahBB0Syc0&#10;BJo4MFH4AV7jNoXG6Zp0K/8eHyZxs/We3/u8Ws++V0caYxfYQL7IQBHXwXbcGvj6fLl5ABUTssU+&#10;MBn4pQjr8vJihYUNJ/6gY5VaJSEcCzTgUhoKrWPtyGNchIFYtCaMHpOsY6vtiCcJ972+zbJ77bFj&#10;aXA40MZR/VNN3sB+yPO3R7d7vYuH72nTTNNh+/xuzPXV/LQElWhO/+bz9dYKvtDLLzKALv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XeB4MUAAADbAAAADwAAAAAAAAAA&#10;AAAAAAChAgAAZHJzL2Rvd25yZXYueG1sUEsFBgAAAAAEAAQA+QAAAJMDAAAAAA==&#10;" strokecolor="windowText" strokeweight="2pt">
                  <v:stroke endarrow="open"/>
                  <v:shadow on="t" color="black" opacity="24903f" origin=",.5" offset="0,.55556mm"/>
                </v:shape>
                <v:shape id="Text Box 39" o:spid="_x0000_s1035" type="#_x0000_t202" style="position:absolute;left:10569;top:34200;width:23221;height:31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EsXMEA&#10;AADbAAAADwAAAGRycy9kb3ducmV2LnhtbERPS4vCMBC+L/gfwgh7W1PFXaQaRQTFZaXi4+JtbMa2&#10;2ExKE2v990ZY8DYf33Mms9aUoqHaFZYV9HsRCOLU6oIzBcfD8msEwnlkjaVlUvAgB7Np52OCsbZ3&#10;3lGz95kIIexiVJB7X8VSujQng65nK+LAXWxt0AdYZ1LXeA/hppSDKPqRBgsODTlWtMgpve5vRsHv&#10;2YySJMPNTSfD3eL0t01X341Sn912PgbhqfVv8b97rcP8Prx+CQfI6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MxLFzBAAAA2wAAAA8AAAAAAAAAAAAAAAAAmAIAAGRycy9kb3du&#10;cmV2LnhtbFBLBQYAAAAABAAEAPUAAACGAwAAAAA=&#10;" fillcolor="window" strokecolor="windowText" strokeweight="2pt">
                  <v:textbox>
                    <w:txbxContent>
                      <w:p w:rsidR="000F4BD3" w:rsidRPr="00235B87" w:rsidRDefault="000F4BD3" w:rsidP="00A109F3">
                        <w:pPr>
                          <w:spacing w:after="0"/>
                          <w:jc w:val="center"/>
                          <w:rPr>
                            <w:rFonts w:cs="Times New Roman"/>
                          </w:rPr>
                        </w:pPr>
                        <w:r w:rsidRPr="00235B87">
                          <w:rPr>
                            <w:rFonts w:cs="Times New Roman"/>
                          </w:rPr>
                          <w:t>Teacher-Student Relationship</w:t>
                        </w:r>
                      </w:p>
                    </w:txbxContent>
                  </v:textbox>
                </v:shape>
                <v:shape id="Straight Arrow Connector 40" o:spid="_x0000_s1036" type="#_x0000_t32" style="position:absolute;left:13419;top:19831;width:0;height:385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um6DMIAAADbAAAADwAAAGRycy9kb3ducmV2LnhtbERPzWrCQBC+C77DMkJvdRMpxaauIooi&#10;PShVH2CaHbNps7Mxu9H49q5Q8DYf3+9MZp2txIUaXzpWkA4TEMS50yUXCo6H1esYhA/IGivHpOBG&#10;HmbTfm+CmXZX/qbLPhQihrDPUIEJoc6k9Lkhi37oauLInVxjMUTYFFI3eI3htpKjJHmXFkuODQZr&#10;WhjK//atVfBTp+nXh9mt3/z5t12c2va8WW6Vehl0808QgbrwFP+7NzrOH8Hjl3iAnN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um6DMIAAADbAAAADwAAAAAAAAAAAAAA&#10;AAChAgAAZHJzL2Rvd25yZXYueG1sUEsFBgAAAAAEAAQA+QAAAJADAAAAAA==&#10;" strokecolor="windowText" strokeweight="2pt">
                  <v:stroke endarrow="open"/>
                  <v:shadow on="t" color="black" opacity="24903f" origin=",.5" offset="0,.55556mm"/>
                </v:shape>
                <v:shape id="Text Box 41" o:spid="_x0000_s1037" type="#_x0000_t202" style="position:absolute;left:9025;top:14725;width:8878;height:520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K8XsMIA&#10;AADbAAAADwAAAGRycy9kb3ducmV2LnhtbERPTWvCQBC9F/wPywi91Y21ikRXEaHSUolEvXgbs2MS&#10;zM6G7BrTf98tCN7m8T5nvuxMJVpqXGlZwXAQgSDOrC45V3A8fL5NQTiPrLGyTAp+ycFy0XuZY6zt&#10;nVNq9z4XIYRdjAoK7+tYSpcVZNANbE0cuIttDPoAm1zqBu8h3FTyPYom0mDJoaHAmtYFZdf9zSj4&#10;PptpkuS4venkI12ffnbZZtwq9drvVjMQnjr/FD/cXzrMH8H/L+EAufg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rxewwgAAANsAAAAPAAAAAAAAAAAAAAAAAJgCAABkcnMvZG93&#10;bnJldi54bWxQSwUGAAAAAAQABAD1AAAAhwMAAAAA&#10;" fillcolor="window" strokecolor="windowText" strokeweight="2pt">
                  <v:textbox>
                    <w:txbxContent>
                      <w:p w:rsidR="000F4BD3" w:rsidRPr="00235B87" w:rsidRDefault="000F4BD3" w:rsidP="00A109F3">
                        <w:pPr>
                          <w:jc w:val="center"/>
                          <w:rPr>
                            <w:rFonts w:cs="Times New Roman"/>
                          </w:rPr>
                        </w:pPr>
                        <w:r w:rsidRPr="00235B87">
                          <w:rPr>
                            <w:rFonts w:cs="Times New Roman"/>
                          </w:rPr>
                          <w:t>Legitimate Authority</w:t>
                        </w:r>
                      </w:p>
                    </w:txbxContent>
                  </v:textbox>
                </v:shape>
                <v:shape id="Straight Arrow Connector 42" o:spid="_x0000_s1038" type="#_x0000_t32" style="position:absolute;left:13775;top:11400;width:0;height:331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kyH48IAAADbAAAADwAAAGRycy9kb3ducmV2LnhtbERPzWrCQBC+F/oOyxS86SYiUqOrFIsi&#10;HizaPsCYHbPR7GzMbjR9+64g9DYf3+/MFp2txI0aXzpWkA4SEMS50yUXCn6+V/13ED4ga6wck4Jf&#10;8rCYv77MMNPuznu6HUIhYgj7DBWYEOpMSp8bsugHriaO3Mk1FkOETSF1g/cYbis5TJKxtFhybDBY&#10;09JQfjm0VsGxTtPtxHytR/56bpentr1uPndK9d66jymIQF34Fz/dGx3nj+DxSzxAzv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kyH48IAAADbAAAADwAAAAAAAAAAAAAA&#10;AAChAgAAZHJzL2Rvd25yZXYueG1sUEsFBgAAAAAEAAQA+QAAAJADAAAAAA==&#10;" strokecolor="windowText" strokeweight="2pt">
                  <v:stroke endarrow="open"/>
                  <v:shadow on="t" color="black" opacity="24903f" origin=",.5" offset="0,.55556mm"/>
                </v:shape>
                <v:shape id="Text Box 43" o:spid="_x0000_s1039" type="#_x0000_t202" style="position:absolute;left:7125;width:13677;height:47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oqX8EA&#10;AADbAAAADwAAAGRycy9kb3ducmV2LnhtbERPS4vCMBC+L/gfwgh7W1NlFalGEcFll5WKj4u3sRnb&#10;YjMpTaz13xtB8DYf33Om89aUoqHaFZYV9HsRCOLU6oIzBYf96msMwnlkjaVlUnAnB/NZ52OKsbY3&#10;3lKz85kIIexiVJB7X8VSujQng65nK+LAnW1t0AdYZ1LXeAvhppSDKBpJgwWHhhwrWuaUXnZXo+Dv&#10;ZMZJkuH6qpPv7fL4v0l/ho1Sn912MQHhqfVv8cv9q8P8ITx/CQfI2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wKKl/BAAAA2wAAAA8AAAAAAAAAAAAAAAAAmAIAAGRycy9kb3du&#10;cmV2LnhtbFBLBQYAAAAABAAEAPUAAACGAwAAAAA=&#10;" fillcolor="window" strokecolor="windowText" strokeweight="2pt">
                  <v:textbox>
                    <w:txbxContent>
                      <w:p w:rsidR="000F4BD3" w:rsidRPr="00235B87" w:rsidRDefault="000F4BD3" w:rsidP="00A109F3">
                        <w:pPr>
                          <w:jc w:val="center"/>
                          <w:rPr>
                            <w:rFonts w:cs="Times New Roman"/>
                          </w:rPr>
                        </w:pPr>
                        <w:r w:rsidRPr="00235B87">
                          <w:rPr>
                            <w:rFonts w:cs="Times New Roman"/>
                          </w:rPr>
                          <w:t>Positive Student Outcomes</w:t>
                        </w:r>
                      </w:p>
                    </w:txbxContent>
                  </v:textbox>
                </v:shape>
                <v:shape id="Straight Arrow Connector 44" o:spid="_x0000_s1040" type="#_x0000_t32" style="position:absolute;left:14012;top:4750;width:2216;height:3114;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Nz68sIAAADbAAAADwAAAGRycy9kb3ducmV2LnhtbERPS2sCMRC+F/ofwhS81WwFpWyNy1Yp&#10;6KXgg56HzbgPN5PdJNXVX98IBW/z8T1nng2mFWdyvras4G2cgCAurK65VHDYf72+g/ABWWNrmRRc&#10;yUO2eH6aY6rthbd03oVSxBD2KSqoQuhSKX1RkUE/th1x5I7WGQwRulJqh5cYblo5SZKZNFhzbKiw&#10;o2VFxWn3axRsVq659fln3zT7vlx9259uOZ0oNXoZ8g8QgYbwEP+71zrOn8H9l3iAXP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Nz68sIAAADbAAAADwAAAAAAAAAAAAAA&#10;AAChAgAAZHJzL2Rvd25yZXYueG1sUEsFBgAAAAAEAAQA+QAAAJADAAAAAA==&#10;" strokecolor="windowText" strokeweight="2pt">
                  <v:stroke endarrow="open"/>
                  <v:shadow on="t" color="black" opacity="24903f" origin=",.5" offset="0,.55556mm"/>
                </v:shape>
                <v:shape id="Text Box 45" o:spid="_x0000_s1041" type="#_x0000_t202" style="position:absolute;left:4750;top:8075;width:35534;height:320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5QRs8IA&#10;AADbAAAADwAAAGRycy9kb3ducmV2LnhtbERPTWvCQBC9F/wPywi91Y3FqkRXEaHSUolEvXgbs2MS&#10;zM6G7BrTf98tCN7m8T5nvuxMJVpqXGlZwXAQgSDOrC45V3A8fL5NQTiPrLGyTAp+ycFy0XuZY6zt&#10;nVNq9z4XIYRdjAoK7+tYSpcVZNANbE0cuIttDPoAm1zqBu8h3FTyPYrG0mDJoaHAmtYFZdf9zSj4&#10;PptpkuS4velklK5PP7ts89Eq9drvVjMQnjr/FD/cXzrMn8D/L+EAufg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lBGzwgAAANsAAAAPAAAAAAAAAAAAAAAAAJgCAABkcnMvZG93&#10;bnJldi54bWxQSwUGAAAAAAQABAD1AAAAhwMAAAAA&#10;" fillcolor="window" strokecolor="windowText" strokeweight="2pt">
                  <v:textbox>
                    <w:txbxContent>
                      <w:p w:rsidR="000F4BD3" w:rsidRPr="00235B87" w:rsidRDefault="000F4BD3" w:rsidP="00A109F3">
                        <w:pPr>
                          <w:spacing w:after="0"/>
                          <w:jc w:val="center"/>
                          <w:rPr>
                            <w:rFonts w:cs="Times New Roman"/>
                          </w:rPr>
                        </w:pPr>
                        <w:r w:rsidRPr="00235B87">
                          <w:rPr>
                            <w:rFonts w:cs="Times New Roman"/>
                          </w:rPr>
                          <w:t>Teacher Effectiveness</w:t>
                        </w:r>
                      </w:p>
                    </w:txbxContent>
                  </v:textbox>
                </v:shape>
                <v:shape id="Text Box 46" o:spid="_x0000_s1042" type="#_x0000_t202" style="position:absolute;left:25413;width:12513;height:47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guFwcUA&#10;AADbAAAADwAAAGRycy9kb3ducmV2LnhtbESPQWvCQBCF74L/YRmhN9201CLRVYrQUrFEor30Nman&#10;SWh2NmTXGP9951DwNsN78943q83gGtVTF2rPBh5nCSjiwtuaSwNfp7fpAlSIyBYbz2TgRgE26/Fo&#10;han1V86pP8ZSSQiHFA1UMbap1qGoyGGY+ZZYtB/fOYyydqW2HV4l3DX6KUletMOapaHClrYVFb/H&#10;izOwO7tFlpX4ebHZc7793h+K93lvzMNkeF2CijTEu/n/+sMKvsDKLzKAX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C4XBxQAAANsAAAAPAAAAAAAAAAAAAAAAAJgCAABkcnMv&#10;ZG93bnJldi54bWxQSwUGAAAAAAQABAD1AAAAigMAAAAA&#10;" fillcolor="window" strokecolor="windowText" strokeweight="2pt">
                  <v:textbox>
                    <w:txbxContent>
                      <w:p w:rsidR="000F4BD3" w:rsidRPr="00235B87" w:rsidRDefault="000F4BD3" w:rsidP="00A109F3">
                        <w:pPr>
                          <w:jc w:val="center"/>
                          <w:rPr>
                            <w:rFonts w:cs="Times New Roman"/>
                          </w:rPr>
                        </w:pPr>
                        <w:r w:rsidRPr="00235B87">
                          <w:rPr>
                            <w:rFonts w:cs="Times New Roman"/>
                          </w:rPr>
                          <w:t>Positive Student Socialization</w:t>
                        </w:r>
                      </w:p>
                    </w:txbxContent>
                  </v:textbox>
                </v:shape>
                <v:shape id="Straight Arrow Connector 47" o:spid="_x0000_s1043" type="#_x0000_t32" style="position:absolute;left:31707;top:11400;width:0;height:334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E0ofcIAAADbAAAADwAAAGRycy9kb3ducmV2LnhtbERPzWrCQBC+F3yHZQre6iZSRKOrFMUi&#10;HlqqPsCYHbPR7GzMbjS+fbcg9DYf3+/MFp2txI0aXzpWkA4SEMS50yUXCg779dsYhA/IGivHpOBB&#10;Hhbz3ssMM+3u/EO3XShEDGGfoQITQp1J6XNDFv3A1cSRO7nGYoiwKaRu8B7DbSWHSTKSFkuODQZr&#10;WhrKL7vWKjjWabqdmO/Pd389t8tT2143qy+l+q/dxxREoC78i5/ujY7zJ/D3SzxAzn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E0ofcIAAADbAAAADwAAAAAAAAAAAAAA&#10;AAChAgAAZHJzL2Rvd25yZXYueG1sUEsFBgAAAAAEAAQA+QAAAJADAAAAAA==&#10;" strokecolor="windowText" strokeweight="2pt">
                  <v:stroke endarrow="open"/>
                  <v:shadow on="t" color="black" opacity="24903f" origin=",.5" offset="0,.55556mm"/>
                </v:shape>
                <v:shape id="Straight Arrow Connector 48" o:spid="_x0000_s1044" type="#_x0000_t32" style="position:absolute;left:29213;top:4750;width:2434;height:311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xtLXcIAAADbAAAADwAAAGRycy9kb3ducmV2LnhtbERP3WrCMBS+H+wdwhnsbqYVGbOaijgm&#10;sguHPw9wbE6banNSm1S7tzcXg11+fP/zxWAbcaPO144VpKMEBHHhdM2VguPh6+0DhA/IGhvHpOCX&#10;PCzy56c5ZtrdeUe3fahEDGGfoQITQptJ6QtDFv3ItcSRK11nMUTYVVJ3eI/htpHjJHmXFmuODQZb&#10;WhkqLvveKji1afo9NT/rib+e+1XZ99fN51ap15dhOQMRaAj/4j/3RisYx/XxS/wBM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xtLXcIAAADbAAAADwAAAAAAAAAAAAAA&#10;AAChAgAAZHJzL2Rvd25yZXYueG1sUEsFBgAAAAAEAAQA+QAAAJADAAAAAA==&#10;" strokecolor="windowText" strokeweight="2pt">
                  <v:stroke endarrow="open"/>
                  <v:shadow on="t" color="black" opacity="24903f" origin=",.5" offset="0,.55556mm"/>
                </v:shape>
                <v:shape id="Straight Arrow Connector 49" o:spid="_x0000_s1045" type="#_x0000_t32" style="position:absolute;left:13300;top:25531;width:18513;height:10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KpTBsMAAADbAAAADwAAAGRycy9kb3ducmV2LnhtbESPT2vCQBTE74V+h+UJ3uomHmpMXUVK&#10;C72IGMXza/aZRLNvQ3bzp9++Kwgeh5n5DbPajKYWPbWusqwgnkUgiHOrKy4UnI7fbwkI55E11pZJ&#10;wR852KxfX1aYajvwgfrMFyJA2KWooPS+SaV0eUkG3cw2xMG72NagD7ItpG5xCHBTy3kUvUuDFYeF&#10;Ehv6LCm/ZZ1RcCzi6mu/0J271nFycb/LXXZeKjWdjNsPEJ5G/ww/2j9awTyG+5fwA+T6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SqUwbDAAAA2wAAAA8AAAAAAAAAAAAA&#10;AAAAoQIAAGRycy9kb3ducmV2LnhtbFBLBQYAAAAABAAEAPkAAACRAwAAAAA=&#10;" strokecolor="windowText" strokeweight="2pt">
                  <v:stroke endarrow="open"/>
                  <v:shadow on="t" color="black" opacity="24903f" origin=",.5" offset="0,.55556mm"/>
                </v:shape>
                <v:shape id="Text Box 50" o:spid="_x0000_s1046" type="#_x0000_t202" style="position:absolute;left:26600;top:14725;width:10222;height:522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94lsQA&#10;AADbAAAADwAAAGRycy9kb3ducmV2LnhtbESPQWvCQBSE70L/w/IK3nRj0CLRVURQFCVF20tvz+xr&#10;Epp9G7JrjP/eFQoeh5n5hpkvO1OJlhpXWlYwGkYgiDOrS84VfH9tBlMQziNrrCyTgjs5WC7eenNM&#10;tL3xidqzz0WAsEtQQeF9nUjpsoIMuqGtiYP3axuDPsgml7rBW4CbSsZR9CENlhwWCqxpXVD2d74a&#10;BfuLmaZpjserTsen9c/hM9tOWqX6791qBsJT51/h//ZOK4hjeH4JP0Au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2PeJbEAAAA2wAAAA8AAAAAAAAAAAAAAAAAmAIAAGRycy9k&#10;b3ducmV2LnhtbFBLBQYAAAAABAAEAPUAAACJAwAAAAA=&#10;" fillcolor="window" strokecolor="windowText" strokeweight="2pt">
                  <v:textbox>
                    <w:txbxContent>
                      <w:p w:rsidR="000F4BD3" w:rsidRPr="00235B87" w:rsidRDefault="000F4BD3" w:rsidP="00A109F3">
                        <w:pPr>
                          <w:jc w:val="center"/>
                          <w:rPr>
                            <w:rFonts w:cs="Times New Roman"/>
                          </w:rPr>
                        </w:pPr>
                        <w:r w:rsidRPr="00235B87">
                          <w:rPr>
                            <w:rFonts w:cs="Times New Roman"/>
                          </w:rPr>
                          <w:t>Student Cooperation</w:t>
                        </w:r>
                      </w:p>
                    </w:txbxContent>
                  </v:textbox>
                </v:shape>
                <v:shape id="Straight Arrow Connector 51" o:spid="_x0000_s1047" type="#_x0000_t32" style="position:absolute;left:18881;top:25769;width:2866;height:4536;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seT18UAAADbAAAADwAAAGRycy9kb3ducmV2LnhtbESPW2sCMRSE3wv+h3AE32rWLS1lNYoX&#10;CvpSqIrPh81xL25OdpOoa399Uyj0cZiZb5jZojeNuJHzlWUFk3ECgji3uuJCwfHw8fwOwgdkjY1l&#10;UvAgD4v54GmGmbZ3/qLbPhQiQthnqKAMoc2k9HlJBv3YtsTRO1tnMETpCqkd3iPcNDJNkjdpsOK4&#10;UGJL65Lyy/5qFOw2rv7ulquurg9dsfm0p3b9mio1GvbLKYhAffgP/7W3WkH6Ar9f4g+Q8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seT18UAAADbAAAADwAAAAAAAAAA&#10;AAAAAAChAgAAZHJzL2Rvd25yZXYueG1sUEsFBgAAAAAEAAQA+QAAAJMDAAAAAA==&#10;" strokecolor="windowText" strokeweight="2pt">
                  <v:stroke endarrow="open"/>
                  <v:shadow on="t" color="black" opacity="24903f" origin=",.5" offset="0,.55556mm"/>
                </v:shape>
                <v:line id="Straight Connector 52" o:spid="_x0000_s1048" style="position:absolute;flip:x y;visibility:visible;mso-wrap-style:square" from="19831,27313" to="22628,284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enW+MQAAADbAAAADwAAAGRycy9kb3ducmV2LnhtbESPQWvCQBSE70L/w/IKvYhuEqVqdBUp&#10;CB68qD14fGSf2aTZtyG71fjv3ULB4zAz3zCrTW8bcaPOV44VpOMEBHHhdMWlgu/zbjQH4QOyxsYx&#10;KXiQh836bbDCXLs7H+l2CqWIEPY5KjAhtLmUvjBk0Y9dSxy9q+sshii7UuoO7xFuG5klyae0WHFc&#10;MNjSl6Hi5/RrFSSTxyE7mPkw29bVML3M6rRf1Ep9vPfbJYhAfXiF/9t7rSCbwt+X+APk+gk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6db4xAAAANsAAAAPAAAAAAAAAAAA&#10;AAAAAKECAABkcnMvZG93bnJldi54bWxQSwUGAAAAAAQABAD5AAAAkgMAAAAA&#10;" strokecolor="windowText" strokeweight="2pt">
                  <v:shadow on="t" color="black" opacity="24903f" origin=",.5" offset="0,.55556mm"/>
                </v:line>
                <v:shape id="Text Box 53" o:spid="_x0000_s1049" type="#_x0000_t202" style="position:absolute;left:16625;top:22800;width:5960;height:31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mbg4sUA&#10;AADbAAAADwAAAGRycy9kb3ducmV2LnhtbESPQWvCQBSE7wX/w/IEb3WjmBJSVymCpaWSkuilt2f2&#10;mYRm34bsGtN/3xUKPQ4z8w2z3o6mFQP1rrGsYDGPQBCXVjdcKTgd948JCOeRNbaWScEPOdhuJg9r&#10;TLW9cU5D4SsRIOxSVFB736VSurImg25uO+LgXWxv0AfZV1L3eAtw08plFD1Jgw2HhRo72tVUfhdX&#10;o+D9bJIsq/Bw1dkq3319fJav8aDUbDq+PIPwNPr/8F/7TStYxnD/En6A3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ZuDixQAAANsAAAAPAAAAAAAAAAAAAAAAAJgCAABkcnMv&#10;ZG93bnJldi54bWxQSwUGAAAAAAQABAD1AAAAigMAAAAA&#10;" fillcolor="window" strokecolor="windowText" strokeweight="2pt">
                  <v:textbox>
                    <w:txbxContent>
                      <w:p w:rsidR="000F4BD3" w:rsidRPr="00235B87" w:rsidRDefault="000F4BD3" w:rsidP="00A109F3">
                        <w:pPr>
                          <w:spacing w:after="0"/>
                          <w:jc w:val="center"/>
                          <w:rPr>
                            <w:rFonts w:cs="Times New Roman"/>
                            <w:b/>
                          </w:rPr>
                        </w:pPr>
                        <w:r w:rsidRPr="00235B87">
                          <w:rPr>
                            <w:rFonts w:cs="Times New Roman"/>
                            <w:b/>
                          </w:rPr>
                          <w:t>Trust</w:t>
                        </w:r>
                      </w:p>
                    </w:txbxContent>
                  </v:textbox>
                </v:shape>
                <v:shape id="Straight Arrow Connector 54" o:spid="_x0000_s1050" type="#_x0000_t32" style="position:absolute;left:20900;top:2375;width:455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C5y1MQAAADbAAAADwAAAGRycy9kb3ducmV2LnhtbESPQWvCQBSE70L/w/IKvYhuKioSs5FS&#10;KPQgxaTF8zP7TGKzb0N2m6T/3hUEj8N8M8Mku9E0oqfO1ZYVvM4jEMSF1TWXCn6+P2YbEM4ja2ws&#10;k4J/crBLnyYJxtoOnFGf+1KEEnYxKqi8b2MpXVGRQTe3LXHwzrYz6IPsSqk7HEK5aeQiitbSYM1h&#10;ocKW3isqfvM/o+BM+0wv933gT8M0Ox7qy+orV+rleXzbgvA0+gd8T39qBYs13L6EHyDTK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LnLUxAAAANsAAAAPAAAAAAAAAAAA&#10;AAAAAKECAABkcnMvZG93bnJldi54bWxQSwUGAAAAAAQABAD5AAAAkgMAAAAA&#10;" strokecolor="windowText" strokeweight="2pt">
                  <v:stroke startarrow="open" endarrow="open"/>
                  <v:shadow on="t" color="black" opacity="24903f" origin=",.5" offset="0,.55556mm"/>
                </v:shape>
                <v:shape id="Straight Arrow Connector 55" o:spid="_x0000_s1051" type="#_x0000_t32" style="position:absolute;left:18050;top:16625;width:845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A9u6cMAAADbAAAADwAAAGRycy9kb3ducmV2LnhtbESPS4vCQBCE74L/YWjBm07iwUfWiSyi&#10;4EVko3huM53HbqYnZEaN/95ZWNhjUVVfUetNbxrxoM7VlhXE0wgEcW51zaWCy3k/WYJwHlljY5kU&#10;vMjBJh0O1pho++QvemS+FAHCLkEFlfdtIqXLKzLoprYlDl5hO4M+yK6UusNngJtGzqJoLg3WHBYq&#10;bGlbUf6T3Y2CcxnXu9NC3913Ey8Ld1sds+tKqfGo//wA4an3/+G/9kErmC3g90v4ATJ9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QPbunDAAAA2wAAAA8AAAAAAAAAAAAA&#10;AAAAoQIAAGRycy9kb3ducmV2LnhtbFBLBQYAAAAABAAEAPkAAACRAwAAAAA=&#10;" strokecolor="windowText" strokeweight="2pt">
                  <v:stroke endarrow="open"/>
                  <v:shadow on="t" color="black" opacity="24903f" origin=",.5" offset="0,.55556mm"/>
                </v:shape>
                <v:shape id="Straight Arrow Connector 56" o:spid="_x0000_s1052" type="#_x0000_t32" style="position:absolute;left:31707;top:20069;width:0;height:376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ZD6m8AAAADbAAAADwAAAGRycy9kb3ducmV2LnhtbERPy2rCQBTdC/7DcAV3OkkWVqOjFLHQ&#10;jRSjdH2buSaxmTshM3n4951FweXhvHeH0dSip9ZVlhXEywgEcW51xYWC2/VjsQbhPLLG2jIpeJKD&#10;w3462WGq7cAX6jNfiBDCLkUFpfdNKqXLSzLolrYhDtzdtgZ9gG0hdYtDCDe1TKJoJQ1WHBpKbOhY&#10;Uv6bdUbBtYir09eb7tyjjtd397M5Z98bpeaz8X0LwtPoX+J/96dWkISx4Uv4AXL/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WQ+pvAAAAA2wAAAA8AAAAAAAAAAAAAAAAA&#10;oQIAAGRycy9kb3ducmV2LnhtbFBLBQYAAAAABAAEAPkAAACOAwAAAAA=&#10;" strokecolor="windowText" strokeweight="2pt">
                  <v:stroke endarrow="open"/>
                  <v:shadow on="t" color="black" opacity="24903f" origin=",.5" offset="0,.55556mm"/>
                </v:shape>
                <v:shape id="Straight Arrow Connector 57" o:spid="_x0000_s1053" type="#_x0000_t32" style="position:absolute;left:18050;top:17931;width:8579;height:64;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kPcUAAADbAAAADwAAAGRycy9kb3ducmV2LnhtbESPW2sCMRSE3wv+h3AE32rWhZZ2NYoX&#10;CvpSqIrPh81xL25OdpOoa399Uyj0cZiZb5jZojeNuJHzlWUFk3ECgji3uuJCwfHw8fwGwgdkjY1l&#10;UvAgD4v54GmGmbZ3/qLbPhQiQthnqKAMoc2k9HlJBv3YtsTRO1tnMETpCqkd3iPcNDJNkldpsOK4&#10;UGJL65Lyy/5qFOw2rv7ulquurg9dsfm0p3b9kio1GvbLKYhAffgP/7W3WkH6Dr9f4g+Q8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kPcUAAADbAAAADwAAAAAAAAAA&#10;AAAAAAChAgAAZHJzL2Rvd25yZXYueG1sUEsFBgAAAAAEAAQA+QAAAJMDAAAAAA==&#10;" strokecolor="windowText" strokeweight="2pt">
                  <v:stroke endarrow="open"/>
                  <v:shadow on="t" color="black" opacity="24903f" origin=",.5" offset="0,.55556mm"/>
                </v:shape>
                <w10:anchorlock/>
              </v:group>
            </w:pict>
          </mc:Fallback>
        </mc:AlternateContent>
      </w:r>
    </w:p>
    <w:p w:rsidR="00A109F3" w:rsidRPr="00A109F3" w:rsidRDefault="00A109F3" w:rsidP="00A109F3">
      <w:pPr>
        <w:spacing w:after="0" w:line="480" w:lineRule="auto"/>
        <w:rPr>
          <w:rFonts w:eastAsia="Times New Roman" w:cs="Times New Roman"/>
          <w:b/>
        </w:rPr>
      </w:pPr>
      <w:r w:rsidRPr="00A109F3">
        <w:rPr>
          <w:rFonts w:eastAsia="Times New Roman" w:cs="Times New Roman"/>
          <w:b/>
        </w:rPr>
        <w:t>Research Purpose and Questions</w:t>
      </w:r>
    </w:p>
    <w:p w:rsidR="00A109F3" w:rsidRPr="00A109F3" w:rsidRDefault="00A109F3" w:rsidP="00A109F3">
      <w:pPr>
        <w:spacing w:after="0" w:line="480" w:lineRule="auto"/>
        <w:ind w:firstLine="720"/>
        <w:rPr>
          <w:rFonts w:eastAsia="Times New Roman" w:cs="Times New Roman"/>
        </w:rPr>
      </w:pPr>
      <w:r w:rsidRPr="00A109F3">
        <w:rPr>
          <w:rFonts w:eastAsia="Times New Roman" w:cs="Times New Roman"/>
        </w:rPr>
        <w:t>Pace and Hemmings (2007, p. 22) conclude their historical review of the classroom authority literature with this admonition:</w:t>
      </w:r>
    </w:p>
    <w:p w:rsidR="00A109F3" w:rsidRPr="00A109F3" w:rsidRDefault="00A109F3" w:rsidP="00405D4F">
      <w:pPr>
        <w:spacing w:after="240"/>
        <w:ind w:left="720" w:right="720"/>
        <w:rPr>
          <w:rFonts w:eastAsia="Times New Roman" w:cs="Times New Roman"/>
        </w:rPr>
      </w:pPr>
      <w:r w:rsidRPr="00A109F3">
        <w:rPr>
          <w:rFonts w:eastAsia="Times New Roman" w:cs="Times New Roman"/>
        </w:rPr>
        <w:t xml:space="preserve">A good conceptual and realistic grasp of classroom authority continues to elude most educational policy makers and researchers. The problems that plague public education will never be resolved until theorists, ideologues, and researchers acknowledge the fact that a good education simply is not possible without classroom authority relations that promote learning. </w:t>
      </w:r>
      <w:r w:rsidRPr="00A109F3">
        <w:rPr>
          <w:rFonts w:eastAsia="Times New Roman" w:cs="Times New Roman"/>
          <w:i/>
        </w:rPr>
        <w:t xml:space="preserve">The most promising possibilities </w:t>
      </w:r>
      <w:r w:rsidRPr="00A109F3">
        <w:rPr>
          <w:rFonts w:eastAsia="Times New Roman" w:cs="Times New Roman"/>
        </w:rPr>
        <w:t>depend on theoretical elaborations of authority, the examination of ideologies that underlie common sense understandings, and</w:t>
      </w:r>
      <w:r w:rsidRPr="00A109F3">
        <w:rPr>
          <w:rFonts w:eastAsia="Times New Roman" w:cs="Times New Roman"/>
          <w:i/>
        </w:rPr>
        <w:t xml:space="preserve"> the investigation of what really happens inside classrooms as participants interpret and manage the forces that shape teacher-student relations</w:t>
      </w:r>
      <w:r w:rsidRPr="00A109F3">
        <w:rPr>
          <w:rFonts w:eastAsia="Times New Roman" w:cs="Times New Roman"/>
        </w:rPr>
        <w:t xml:space="preserve"> [emphasis added].</w:t>
      </w:r>
    </w:p>
    <w:p w:rsidR="00A109F3" w:rsidRPr="00A109F3" w:rsidRDefault="00A109F3" w:rsidP="00A109F3">
      <w:pPr>
        <w:spacing w:after="0" w:line="480" w:lineRule="auto"/>
        <w:rPr>
          <w:rFonts w:eastAsia="Times New Roman" w:cs="Times New Roman"/>
        </w:rPr>
      </w:pPr>
      <w:r w:rsidRPr="00A109F3">
        <w:rPr>
          <w:rFonts w:eastAsia="Times New Roman" w:cs="Times New Roman"/>
        </w:rPr>
        <w:t xml:space="preserve">In response to this call, the purpose of this study was to explore how teachers in diversely populated rural schools earn legitimate authority through the individual </w:t>
      </w:r>
      <w:r w:rsidRPr="00A109F3">
        <w:rPr>
          <w:rFonts w:eastAsia="Times New Roman" w:cs="Times New Roman"/>
        </w:rPr>
        <w:lastRenderedPageBreak/>
        <w:t xml:space="preserve">relationships they develop with their students. To address this call, this study was conducted in </w:t>
      </w:r>
      <w:r w:rsidR="006E370B">
        <w:rPr>
          <w:rFonts w:eastAsia="Times New Roman" w:cs="Times New Roman"/>
        </w:rPr>
        <w:t>a moderately-sized rural school</w:t>
      </w:r>
      <w:r w:rsidRPr="00A109F3">
        <w:rPr>
          <w:rFonts w:eastAsia="Times New Roman" w:cs="Times New Roman"/>
        </w:rPr>
        <w:t xml:space="preserve"> district with the cooperation of the English II students and randomly selected teachers from the district. A detailed description of these two populations, as well as the justification for choosing them will follow in the next chapter. In this study, the specific relational elements of care, respect, and trust, as identified earlier in the constructs of teacher credibility and confirmation, were used to describe how legitimate authority is earned as the teacher develops teacher-student relationships that are characterized as cooperative. Given this theoretical understanding of the relational elements of care, respect, and trust in the development of legitimate teacher authority, I proposed the following set of research questions:</w:t>
      </w:r>
    </w:p>
    <w:p w:rsidR="00A109F3" w:rsidRPr="00A109F3" w:rsidRDefault="00A109F3" w:rsidP="00A109F3">
      <w:pPr>
        <w:numPr>
          <w:ilvl w:val="0"/>
          <w:numId w:val="14"/>
        </w:numPr>
        <w:spacing w:after="0" w:line="480" w:lineRule="auto"/>
        <w:contextualSpacing/>
        <w:rPr>
          <w:rFonts w:eastAsia="Times New Roman" w:cs="Times New Roman"/>
        </w:rPr>
      </w:pPr>
      <w:r w:rsidRPr="00A109F3">
        <w:rPr>
          <w:rFonts w:eastAsia="Times New Roman" w:cs="Times New Roman"/>
        </w:rPr>
        <w:t xml:space="preserve">What teacher behaviors do high school students in a diversely-populated rural school perceive as characteristic of effective and ineffective teachers? In particular, what teacher behaviors do they identify as characteristic of care, respect, and trust in the teacher-student relationship, respectively? </w:t>
      </w:r>
    </w:p>
    <w:p w:rsidR="00A109F3" w:rsidRPr="00A109F3" w:rsidRDefault="00A109F3" w:rsidP="00A109F3">
      <w:pPr>
        <w:numPr>
          <w:ilvl w:val="0"/>
          <w:numId w:val="14"/>
        </w:numPr>
        <w:spacing w:after="0" w:line="480" w:lineRule="auto"/>
        <w:contextualSpacing/>
        <w:rPr>
          <w:rFonts w:eastAsia="Times New Roman" w:cs="Times New Roman"/>
        </w:rPr>
      </w:pPr>
      <w:r w:rsidRPr="00A109F3">
        <w:rPr>
          <w:rFonts w:eastAsia="Times New Roman" w:cs="Times New Roman"/>
        </w:rPr>
        <w:t>How do teachers in a diversely-populated rural school develop legitimate authority through the teacher-student relationship? In particular, how do they perceive and experience care, respect, and trust, respectively?</w:t>
      </w:r>
    </w:p>
    <w:p w:rsidR="00A109F3" w:rsidRPr="00405D4F" w:rsidRDefault="00A109F3" w:rsidP="00A109F3">
      <w:pPr>
        <w:numPr>
          <w:ilvl w:val="0"/>
          <w:numId w:val="14"/>
        </w:numPr>
        <w:spacing w:after="0" w:line="480" w:lineRule="auto"/>
        <w:contextualSpacing/>
        <w:rPr>
          <w:rFonts w:eastAsia="Times New Roman" w:cs="Times New Roman"/>
        </w:rPr>
      </w:pPr>
      <w:r w:rsidRPr="00405D4F">
        <w:rPr>
          <w:rFonts w:eastAsia="Times New Roman" w:cs="Times New Roman"/>
        </w:rPr>
        <w:t>How does the development of legitimate authority differ between the teachers considered most and least effective? In particular, how do their perceptions and experiences differ in relation to care, respect, and trust, respectively?</w:t>
      </w:r>
      <w:r w:rsidRPr="00405D4F">
        <w:rPr>
          <w:rFonts w:eastAsia="Times New Roman" w:cs="Times New Roman"/>
        </w:rPr>
        <w:br w:type="page"/>
      </w:r>
    </w:p>
    <w:p w:rsidR="00A109F3" w:rsidRPr="00A109F3" w:rsidRDefault="00A109F3" w:rsidP="00A109F3">
      <w:pPr>
        <w:spacing w:after="0" w:line="480" w:lineRule="auto"/>
        <w:jc w:val="center"/>
        <w:rPr>
          <w:rFonts w:eastAsia="Times New Roman" w:cs="Times New Roman"/>
          <w:b/>
        </w:rPr>
      </w:pPr>
      <w:r w:rsidRPr="00A109F3">
        <w:rPr>
          <w:rFonts w:eastAsia="Times New Roman" w:cs="Times New Roman"/>
          <w:b/>
        </w:rPr>
        <w:lastRenderedPageBreak/>
        <w:t>Chapter 3: Methodology</w:t>
      </w:r>
    </w:p>
    <w:p w:rsidR="00A109F3" w:rsidRPr="00A109F3" w:rsidRDefault="00A109F3" w:rsidP="00A109F3">
      <w:pPr>
        <w:spacing w:after="0" w:line="480" w:lineRule="auto"/>
        <w:ind w:firstLine="720"/>
        <w:rPr>
          <w:rFonts w:eastAsia="Times New Roman" w:cs="Times New Roman"/>
        </w:rPr>
      </w:pPr>
      <w:r w:rsidRPr="00A109F3">
        <w:rPr>
          <w:rFonts w:eastAsia="Times New Roman" w:cs="Times New Roman"/>
        </w:rPr>
        <w:t xml:space="preserve">The teacher-student relationship has been identified in the research literature (e.g., Davis, 2003; Den Brok et al., 2004; Frymier &amp; Houser, 2000; Goldstein, 1999; Noddings, 1988, 2005; Pianta et al., 2003; Wubbels &amp; Levy, 1993) as central to the development and future preparation of students; given this understanding, it was surprising to discover that the relationship itself and how it functions is vaguely understood due to a lack of research. In order to understand the complexity of the teacher-student relationship and the legitimate authority within it, I proposed using a qualitative study with two sequential sets of data collection to fully capture the process of relational and authority development (Creswell, 2007; Greene, Caracelli, &amp; Graham, 1989; Schutz, Nichols, &amp; Rodgers, 2009). </w:t>
      </w:r>
    </w:p>
    <w:p w:rsidR="00A109F3" w:rsidRPr="00A109F3" w:rsidRDefault="00A109F3" w:rsidP="00A109F3">
      <w:pPr>
        <w:spacing w:after="0" w:line="480" w:lineRule="auto"/>
        <w:rPr>
          <w:rFonts w:eastAsia="Times New Roman" w:cs="Times New Roman"/>
          <w:b/>
        </w:rPr>
      </w:pPr>
      <w:r w:rsidRPr="00A109F3">
        <w:rPr>
          <w:rFonts w:eastAsia="Times New Roman" w:cs="Times New Roman"/>
          <w:b/>
        </w:rPr>
        <w:t>Design of the Study</w:t>
      </w:r>
    </w:p>
    <w:p w:rsidR="00A109F3" w:rsidRPr="00A109F3" w:rsidRDefault="00A109F3" w:rsidP="00A109F3">
      <w:pPr>
        <w:spacing w:after="0" w:line="480" w:lineRule="auto"/>
        <w:rPr>
          <w:rFonts w:eastAsia="Times New Roman" w:cs="Times New Roman"/>
        </w:rPr>
      </w:pPr>
      <w:r w:rsidRPr="00A109F3">
        <w:rPr>
          <w:rFonts w:eastAsia="Times New Roman" w:cs="Times New Roman"/>
        </w:rPr>
        <w:tab/>
        <w:t xml:space="preserve">A qualitative design was chosen for the unique contribution it can make to an investigation. As Maxwell (2004) noted, the strength of qualitative research lies in its ability to recognize the interplay of causality and context, as well as its ability to realize the meaning of a causal explanation through interpretive understanding. In particular, the research used a sequential qualitative design (Greene et al., 1989; Schutz et al., 2009). Normally, the term “sequential design” refers to mixed methods studies, but this study will collect only qualitative data. The sequential design was chosen for its developmental nature, in which the researcher uses “the results of one method to help develop or inform the other method” (Greene et al., 1989, p. 196). In this study, both methods were qualitative, but the first set of data collection was used to inform the second set of data collection. The data collected included documentation data from </w:t>
      </w:r>
      <w:r w:rsidRPr="00A109F3">
        <w:rPr>
          <w:rFonts w:eastAsia="Times New Roman" w:cs="Times New Roman"/>
        </w:rPr>
        <w:lastRenderedPageBreak/>
        <w:t xml:space="preserve">students in the form of essays, as well as observational and interview data collected from teachers. Multiple qualitative data forms from diverse participants provided the rich detailed information needed to describe how the TSR and legitimate authority develop in relation to each other (Creswell, 2007). Next is a basic overview of the data collection and analysis procedures; detailed descriptions of these procedures, as well as sampling procedures and participant information will follow. </w:t>
      </w:r>
    </w:p>
    <w:p w:rsidR="00A109F3" w:rsidRPr="00A109F3" w:rsidRDefault="00A109F3" w:rsidP="00A109F3">
      <w:pPr>
        <w:spacing w:after="0" w:line="480" w:lineRule="auto"/>
        <w:ind w:firstLine="720"/>
        <w:rPr>
          <w:rFonts w:eastAsia="Times New Roman" w:cs="Times New Roman"/>
        </w:rPr>
      </w:pPr>
      <w:r w:rsidRPr="00A109F3">
        <w:rPr>
          <w:rFonts w:eastAsia="Times New Roman" w:cs="Times New Roman"/>
        </w:rPr>
        <w:t xml:space="preserve">The first set of data collected in this sequential design included de-identified essays from a group of criterion-sampled students. The essays were analyzed for content and the results were used to inform the second set of data collection (i.e., qualitative teacher data) in two ways: 1) to construct a teacher observation inventory, and 2) to provide provisional codes for the analysis of the teacher interviews. In the second set of data collection, qualitative data was collected from a random sample of teachers, including classroom observations and individual semi-structured interviews. To add to the trustworthiness of the study, a second observer, who will be described later in the “Limitations and Trustworthiness” section, was recruited to co-observe with me. Participant interviews and observations were analyzed and coded. Using these analyses, each participant was categorized based on his or her authority type and then all participants were ranked from most to least effective. Analyses were then used to describe the development of legitimate teacher authority through the TSR, as well as to describe how the most and least effective teachers differ on legitimate authority development. The triangulation of multiple forms of qualitative data from students, teachers, and an outside observer, provides illumination, clarity, and trustworthiness to this study (Creswell, 2007; Patton, 2002; Schutz et al., 2009). </w:t>
      </w:r>
    </w:p>
    <w:p w:rsidR="00A109F3" w:rsidRPr="00A109F3" w:rsidRDefault="00A109F3" w:rsidP="00A109F3">
      <w:pPr>
        <w:spacing w:after="0" w:line="480" w:lineRule="auto"/>
        <w:rPr>
          <w:rFonts w:eastAsia="Times New Roman" w:cs="Times New Roman"/>
          <w:b/>
        </w:rPr>
      </w:pPr>
      <w:r w:rsidRPr="00A109F3">
        <w:rPr>
          <w:rFonts w:eastAsia="Times New Roman" w:cs="Times New Roman"/>
          <w:b/>
        </w:rPr>
        <w:lastRenderedPageBreak/>
        <w:t>Sampling and Participants</w:t>
      </w:r>
    </w:p>
    <w:p w:rsidR="00A109F3" w:rsidRPr="00A109F3" w:rsidRDefault="00A109F3" w:rsidP="00A109F3">
      <w:pPr>
        <w:spacing w:after="0" w:line="480" w:lineRule="auto"/>
        <w:rPr>
          <w:rFonts w:eastAsia="Times New Roman" w:cs="Times New Roman"/>
          <w:b/>
        </w:rPr>
      </w:pPr>
      <w:r w:rsidRPr="00A109F3">
        <w:rPr>
          <w:rFonts w:eastAsia="Times New Roman" w:cs="Times New Roman"/>
          <w:b/>
        </w:rPr>
        <w:tab/>
        <w:t>School information.</w:t>
      </w:r>
    </w:p>
    <w:p w:rsidR="00A109F3" w:rsidRPr="00A109F3" w:rsidRDefault="00A109F3" w:rsidP="00A109F3">
      <w:pPr>
        <w:spacing w:after="0" w:line="480" w:lineRule="auto"/>
        <w:rPr>
          <w:rFonts w:eastAsia="Times New Roman" w:cs="Times New Roman"/>
        </w:rPr>
      </w:pPr>
      <w:r w:rsidRPr="00A109F3">
        <w:rPr>
          <w:rFonts w:eastAsia="Times New Roman" w:cs="Times New Roman"/>
        </w:rPr>
        <w:tab/>
        <w:t xml:space="preserve">The population studied in this investigation included the teachers and students at a rural school district </w:t>
      </w:r>
      <w:r w:rsidR="006E370B">
        <w:rPr>
          <w:rFonts w:eastAsia="Times New Roman" w:cs="Times New Roman"/>
        </w:rPr>
        <w:t>in the center of the country</w:t>
      </w:r>
      <w:r w:rsidRPr="00A109F3">
        <w:rPr>
          <w:rFonts w:eastAsia="Times New Roman" w:cs="Times New Roman"/>
        </w:rPr>
        <w:t xml:space="preserve">. The teachers and students of </w:t>
      </w:r>
      <w:r w:rsidR="006E370B">
        <w:rPr>
          <w:rFonts w:eastAsia="Times New Roman" w:cs="Times New Roman"/>
        </w:rPr>
        <w:t>this</w:t>
      </w:r>
      <w:r w:rsidRPr="00A109F3">
        <w:rPr>
          <w:rFonts w:eastAsia="Times New Roman" w:cs="Times New Roman"/>
        </w:rPr>
        <w:t xml:space="preserve"> school district were chosen as participants for two reasons. The first reason is based on the difference between the district’s student and teacher demographics as they relate to student achievement. According to </w:t>
      </w:r>
      <w:r w:rsidR="006A2702">
        <w:rPr>
          <w:rFonts w:eastAsia="Times New Roman" w:cs="Times New Roman"/>
        </w:rPr>
        <w:t>T</w:t>
      </w:r>
      <w:r w:rsidRPr="00A109F3">
        <w:rPr>
          <w:rFonts w:eastAsia="Times New Roman" w:cs="Times New Roman"/>
        </w:rPr>
        <w:t xml:space="preserve">. </w:t>
      </w:r>
      <w:r w:rsidR="006A2702">
        <w:rPr>
          <w:rFonts w:eastAsia="Times New Roman" w:cs="Times New Roman"/>
        </w:rPr>
        <w:t>Price</w:t>
      </w:r>
      <w:r w:rsidRPr="00A109F3">
        <w:rPr>
          <w:rFonts w:eastAsia="Times New Roman" w:cs="Times New Roman"/>
        </w:rPr>
        <w:t xml:space="preserve">, in </w:t>
      </w:r>
      <w:r w:rsidR="006E370B">
        <w:rPr>
          <w:rFonts w:eastAsia="Times New Roman" w:cs="Times New Roman"/>
        </w:rPr>
        <w:t>the school</w:t>
      </w:r>
      <w:r w:rsidR="006E370B" w:rsidRPr="00A109F3">
        <w:rPr>
          <w:rFonts w:eastAsia="Times New Roman" w:cs="Times New Roman"/>
        </w:rPr>
        <w:t xml:space="preserve">’s </w:t>
      </w:r>
      <w:r w:rsidRPr="00A109F3">
        <w:rPr>
          <w:rFonts w:eastAsia="Times New Roman" w:cs="Times New Roman"/>
        </w:rPr>
        <w:t xml:space="preserve">Activity Office (personal communication, May 29, 2012), </w:t>
      </w:r>
      <w:r w:rsidR="006E370B">
        <w:rPr>
          <w:rFonts w:eastAsia="Times New Roman" w:cs="Times New Roman"/>
        </w:rPr>
        <w:t>this school district</w:t>
      </w:r>
      <w:r w:rsidR="006E370B" w:rsidRPr="00A109F3">
        <w:rPr>
          <w:rFonts w:eastAsia="Times New Roman" w:cs="Times New Roman"/>
        </w:rPr>
        <w:t xml:space="preserve"> </w:t>
      </w:r>
      <w:r w:rsidRPr="00A109F3">
        <w:rPr>
          <w:rFonts w:eastAsia="Times New Roman" w:cs="Times New Roman"/>
        </w:rPr>
        <w:t xml:space="preserve">is considered to be a moderate-sized district in the state of Oklahoma, with 1781 students served in the 2011-2012 school year (U. S. Department of Education: National Center for Education Statistics [USDE: NCES], n.d.). The student population is quite diverse. As of 2012, 51% of students in the district identified themselves as belonging to a racial minority (i.e., Native American, African American, Hispanic, Asian, and Other); by comparison, 24% of students in the state identify with a racial minority (USDE: NCES, n.d.). </w:t>
      </w:r>
      <w:r w:rsidR="006E370B">
        <w:rPr>
          <w:rFonts w:eastAsia="Times New Roman" w:cs="Times New Roman"/>
        </w:rPr>
        <w:t>The</w:t>
      </w:r>
      <w:r w:rsidR="006E370B" w:rsidRPr="00A109F3">
        <w:rPr>
          <w:rFonts w:eastAsia="Times New Roman" w:cs="Times New Roman"/>
        </w:rPr>
        <w:t xml:space="preserve"> </w:t>
      </w:r>
      <w:r w:rsidRPr="00A109F3">
        <w:rPr>
          <w:rFonts w:eastAsia="Times New Roman" w:cs="Times New Roman"/>
        </w:rPr>
        <w:t>students</w:t>
      </w:r>
      <w:r w:rsidR="006E370B">
        <w:rPr>
          <w:rFonts w:eastAsia="Times New Roman" w:cs="Times New Roman"/>
        </w:rPr>
        <w:t xml:space="preserve"> in this district</w:t>
      </w:r>
      <w:r w:rsidRPr="00A109F3">
        <w:rPr>
          <w:rFonts w:eastAsia="Times New Roman" w:cs="Times New Roman"/>
        </w:rPr>
        <w:t xml:space="preserve"> are also economically diverse</w:t>
      </w:r>
      <w:r w:rsidR="006E370B">
        <w:rPr>
          <w:rFonts w:eastAsia="Times New Roman" w:cs="Times New Roman"/>
        </w:rPr>
        <w:t xml:space="preserve"> with</w:t>
      </w:r>
      <w:r w:rsidRPr="00A109F3">
        <w:rPr>
          <w:rFonts w:eastAsia="Times New Roman" w:cs="Times New Roman"/>
        </w:rPr>
        <w:t xml:space="preserve"> 62% qualify</w:t>
      </w:r>
      <w:r w:rsidR="006E370B">
        <w:rPr>
          <w:rFonts w:eastAsia="Times New Roman" w:cs="Times New Roman"/>
        </w:rPr>
        <w:t>ing</w:t>
      </w:r>
      <w:r w:rsidRPr="00A109F3">
        <w:rPr>
          <w:rFonts w:eastAsia="Times New Roman" w:cs="Times New Roman"/>
        </w:rPr>
        <w:t xml:space="preserve"> for free or reduced lunches</w:t>
      </w:r>
      <w:r w:rsidR="006E370B">
        <w:rPr>
          <w:rFonts w:eastAsia="Times New Roman" w:cs="Times New Roman"/>
        </w:rPr>
        <w:t xml:space="preserve"> in the 2011-2012 school year</w:t>
      </w:r>
      <w:r w:rsidRPr="00A109F3">
        <w:rPr>
          <w:rFonts w:eastAsia="Times New Roman" w:cs="Times New Roman"/>
        </w:rPr>
        <w:t xml:space="preserve"> (USDE: NCES, n.d.). Recognizing that to qualify for </w:t>
      </w:r>
      <w:r w:rsidRPr="00A109F3">
        <w:rPr>
          <w:rFonts w:eastAsia="Times New Roman" w:cs="Times New Roman"/>
          <w:i/>
        </w:rPr>
        <w:t>reduced</w:t>
      </w:r>
      <w:r w:rsidRPr="00A109F3">
        <w:rPr>
          <w:rFonts w:eastAsia="Times New Roman" w:cs="Times New Roman"/>
        </w:rPr>
        <w:t xml:space="preserve"> lunches, a household of two can make no more than $28,000 a year; this means that 62% of </w:t>
      </w:r>
      <w:r w:rsidR="006E370B">
        <w:rPr>
          <w:rFonts w:eastAsia="Times New Roman" w:cs="Times New Roman"/>
        </w:rPr>
        <w:t>the district’s</w:t>
      </w:r>
      <w:r w:rsidR="006E370B" w:rsidRPr="00A109F3">
        <w:rPr>
          <w:rFonts w:eastAsia="Times New Roman" w:cs="Times New Roman"/>
        </w:rPr>
        <w:t xml:space="preserve"> </w:t>
      </w:r>
      <w:r w:rsidRPr="00A109F3">
        <w:rPr>
          <w:rFonts w:eastAsia="Times New Roman" w:cs="Times New Roman"/>
        </w:rPr>
        <w:t xml:space="preserve">students come from low socioeconomic status (SES) households. </w:t>
      </w:r>
      <w:r w:rsidR="006E370B">
        <w:rPr>
          <w:rFonts w:eastAsia="Times New Roman" w:cs="Times New Roman"/>
        </w:rPr>
        <w:t>These</w:t>
      </w:r>
      <w:r w:rsidR="006E370B" w:rsidRPr="00A109F3">
        <w:rPr>
          <w:rFonts w:eastAsia="Times New Roman" w:cs="Times New Roman"/>
        </w:rPr>
        <w:t xml:space="preserve"> </w:t>
      </w:r>
      <w:r w:rsidRPr="00A109F3">
        <w:rPr>
          <w:rFonts w:eastAsia="Times New Roman" w:cs="Times New Roman"/>
        </w:rPr>
        <w:t xml:space="preserve">students live in geographically diverse communities that range from within the city limits of </w:t>
      </w:r>
      <w:r w:rsidR="006E370B">
        <w:rPr>
          <w:rFonts w:eastAsia="Times New Roman" w:cs="Times New Roman"/>
        </w:rPr>
        <w:t>the nearest city</w:t>
      </w:r>
      <w:r w:rsidRPr="00A109F3">
        <w:rPr>
          <w:rFonts w:eastAsia="Times New Roman" w:cs="Times New Roman"/>
        </w:rPr>
        <w:t xml:space="preserve"> to areas more than 10 miles outside of the city limits. The U. S. Department of Education has classified these communities as: remote town, fringe rural, distant rural, and remote rural (USDE: NCES, n.d.). </w:t>
      </w:r>
      <w:r w:rsidR="006E370B">
        <w:rPr>
          <w:rFonts w:eastAsia="Times New Roman" w:cs="Times New Roman"/>
        </w:rPr>
        <w:t>These</w:t>
      </w:r>
      <w:r w:rsidRPr="00A109F3">
        <w:rPr>
          <w:rFonts w:eastAsia="Times New Roman" w:cs="Times New Roman"/>
        </w:rPr>
        <w:t xml:space="preserve"> students </w:t>
      </w:r>
      <w:r w:rsidRPr="00A109F3">
        <w:rPr>
          <w:rFonts w:eastAsia="Times New Roman" w:cs="Times New Roman"/>
        </w:rPr>
        <w:lastRenderedPageBreak/>
        <w:t xml:space="preserve">attend school at six district school sites which are located in and around </w:t>
      </w:r>
      <w:r w:rsidR="006E370B">
        <w:rPr>
          <w:rFonts w:eastAsia="Times New Roman" w:cs="Times New Roman"/>
        </w:rPr>
        <w:t>the nearest town</w:t>
      </w:r>
      <w:r w:rsidRPr="00A109F3">
        <w:rPr>
          <w:rFonts w:eastAsia="Times New Roman" w:cs="Times New Roman"/>
        </w:rPr>
        <w:t xml:space="preserve">. </w:t>
      </w:r>
    </w:p>
    <w:p w:rsidR="00A109F3" w:rsidRPr="00A109F3" w:rsidRDefault="00A109F3" w:rsidP="00A109F3">
      <w:pPr>
        <w:spacing w:after="0" w:line="480" w:lineRule="auto"/>
        <w:ind w:firstLine="720"/>
        <w:rPr>
          <w:rFonts w:eastAsia="Times New Roman" w:cs="Times New Roman"/>
        </w:rPr>
      </w:pPr>
      <w:r w:rsidRPr="00A109F3">
        <w:rPr>
          <w:rFonts w:eastAsia="Times New Roman" w:cs="Times New Roman"/>
        </w:rPr>
        <w:t xml:space="preserve">According to </w:t>
      </w:r>
      <w:r w:rsidR="006A2702">
        <w:rPr>
          <w:rFonts w:eastAsia="Times New Roman" w:cs="Times New Roman"/>
        </w:rPr>
        <w:t>W</w:t>
      </w:r>
      <w:r w:rsidRPr="00A109F3">
        <w:rPr>
          <w:rFonts w:eastAsia="Times New Roman" w:cs="Times New Roman"/>
        </w:rPr>
        <w:t xml:space="preserve">. </w:t>
      </w:r>
      <w:r w:rsidR="006A2702">
        <w:rPr>
          <w:rFonts w:eastAsia="Times New Roman" w:cs="Times New Roman"/>
        </w:rPr>
        <w:t>Insby</w:t>
      </w:r>
      <w:r w:rsidRPr="00A109F3">
        <w:rPr>
          <w:rFonts w:eastAsia="Times New Roman" w:cs="Times New Roman"/>
        </w:rPr>
        <w:t xml:space="preserve"> from the </w:t>
      </w:r>
      <w:r w:rsidR="006E370B">
        <w:rPr>
          <w:rFonts w:eastAsia="Times New Roman" w:cs="Times New Roman"/>
        </w:rPr>
        <w:t>s</w:t>
      </w:r>
      <w:r w:rsidRPr="00A109F3">
        <w:rPr>
          <w:rFonts w:eastAsia="Times New Roman" w:cs="Times New Roman"/>
        </w:rPr>
        <w:t>uperintendent’s office</w:t>
      </w:r>
      <w:r w:rsidR="006E370B">
        <w:rPr>
          <w:rFonts w:eastAsia="Times New Roman" w:cs="Times New Roman"/>
        </w:rPr>
        <w:t xml:space="preserve"> </w:t>
      </w:r>
      <w:r w:rsidR="006E370B" w:rsidRPr="00A109F3">
        <w:rPr>
          <w:rFonts w:eastAsia="Times New Roman" w:cs="Times New Roman"/>
        </w:rPr>
        <w:t>(personal communication, October 30, 2012)</w:t>
      </w:r>
      <w:r w:rsidRPr="00A109F3">
        <w:rPr>
          <w:rFonts w:eastAsia="Times New Roman" w:cs="Times New Roman"/>
        </w:rPr>
        <w:t xml:space="preserve">, the district employs 154 certified staff members. Recognizing that administrators, counselors, and nurses are certified staff members and removing their numbers from the total, there are 120 certified teachers in the district. </w:t>
      </w:r>
      <w:r w:rsidR="006E370B">
        <w:rPr>
          <w:rFonts w:eastAsia="Times New Roman" w:cs="Times New Roman"/>
        </w:rPr>
        <w:t>The district’s</w:t>
      </w:r>
      <w:r w:rsidRPr="00A109F3">
        <w:rPr>
          <w:rFonts w:eastAsia="Times New Roman" w:cs="Times New Roman"/>
        </w:rPr>
        <w:t xml:space="preserve"> calculated teacher to student ratio is 1:15, but regular core academic classes average approximately 22 students. According to the 2012 A-F School Report Cards, produced by the Oklahoma State Department of Education, student achievement in th</w:t>
      </w:r>
      <w:r w:rsidR="006E370B">
        <w:rPr>
          <w:rFonts w:eastAsia="Times New Roman" w:cs="Times New Roman"/>
        </w:rPr>
        <w:t>is</w:t>
      </w:r>
      <w:r w:rsidRPr="00A109F3">
        <w:rPr>
          <w:rFonts w:eastAsia="Times New Roman" w:cs="Times New Roman"/>
        </w:rPr>
        <w:t xml:space="preserve"> district was given a grade of “B” indicating that, overall, student achievement is above-average, but has room to improve. </w:t>
      </w:r>
    </w:p>
    <w:p w:rsidR="00A109F3" w:rsidRPr="00A109F3" w:rsidRDefault="00A109F3" w:rsidP="00A109F3">
      <w:pPr>
        <w:spacing w:after="0" w:line="480" w:lineRule="auto"/>
        <w:ind w:firstLine="720"/>
        <w:rPr>
          <w:rFonts w:eastAsia="Times New Roman" w:cs="Times New Roman"/>
        </w:rPr>
      </w:pPr>
      <w:r w:rsidRPr="00A109F3">
        <w:rPr>
          <w:rFonts w:eastAsia="Times New Roman" w:cs="Times New Roman"/>
        </w:rPr>
        <w:t>Given the racial and economic diversity of the students in this district and the fact that most of them come from rural areas which lack in educational and economic resources, one would expect more of the students to struggle in school and have lower achievement (Khattri, Riley, &amp; Kane, 1997; Ma &amp; Klinger, 2000; Ogbu, 1992). In addition, given the racial and economic disparity between the students and teachers in the district (i.e., 6.5% of teachers identify with a racial minority and almost all are above the $28,000 low-SES income threshold since beginning teachers earn a minimum of $31,600), one might assume that these students would have difficulty identifying with their teachers, which could impede progress toward the co</w:t>
      </w:r>
      <w:r w:rsidR="00AC7172">
        <w:rPr>
          <w:rFonts w:eastAsia="Times New Roman" w:cs="Times New Roman"/>
        </w:rPr>
        <w:t>mmon goal of learning (Eby, McMa</w:t>
      </w:r>
      <w:r w:rsidRPr="00A109F3">
        <w:rPr>
          <w:rFonts w:eastAsia="Times New Roman" w:cs="Times New Roman"/>
        </w:rPr>
        <w:t>nus, Simon, &amp; Russell, 2000; Ogbu, 1992). However, the students in th</w:t>
      </w:r>
      <w:r w:rsidR="006E370B">
        <w:rPr>
          <w:rFonts w:eastAsia="Times New Roman" w:cs="Times New Roman"/>
        </w:rPr>
        <w:t xml:space="preserve">is </w:t>
      </w:r>
      <w:r w:rsidRPr="00A109F3">
        <w:rPr>
          <w:rFonts w:eastAsia="Times New Roman" w:cs="Times New Roman"/>
        </w:rPr>
        <w:t xml:space="preserve">district have shown an above-average level of student achievement (A-F School Report Cards, 2012). This indicates that something may be enabling these students to achieve </w:t>
      </w:r>
      <w:r w:rsidRPr="00A109F3">
        <w:rPr>
          <w:rFonts w:eastAsia="Times New Roman" w:cs="Times New Roman"/>
        </w:rPr>
        <w:lastRenderedPageBreak/>
        <w:t>at greater levels than their school demographics would normally indicate. This investigation attempted to understand the proposed source of student achievement</w:t>
      </w:r>
      <w:r w:rsidR="00937727">
        <w:rPr>
          <w:rFonts w:eastAsia="Times New Roman" w:cs="Times New Roman"/>
        </w:rPr>
        <w:t xml:space="preserve"> in this district</w:t>
      </w:r>
      <w:r w:rsidRPr="00A109F3">
        <w:rPr>
          <w:rFonts w:eastAsia="Times New Roman" w:cs="Times New Roman"/>
        </w:rPr>
        <w:t xml:space="preserve"> by studying the teacher-student relationships of the teachers in this district.</w:t>
      </w:r>
    </w:p>
    <w:p w:rsidR="00A109F3" w:rsidRPr="00A109F3" w:rsidRDefault="00A109F3" w:rsidP="00A109F3">
      <w:pPr>
        <w:spacing w:after="0" w:line="480" w:lineRule="auto"/>
        <w:ind w:firstLine="720"/>
        <w:rPr>
          <w:rFonts w:eastAsia="Times New Roman" w:cs="Times New Roman"/>
        </w:rPr>
      </w:pPr>
      <w:r w:rsidRPr="00A109F3">
        <w:rPr>
          <w:rFonts w:eastAsia="Times New Roman" w:cs="Times New Roman"/>
        </w:rPr>
        <w:t>The second reason for studying this population was because, up until recently, I worked as a high school teacher in this district. As Creswell (2007) described it, I am considered an insider. Being an insider had both positive and negative impacts on this study. As an insider, I was trusted by many of the administrators, teachers, and students in the district. The participants were more willing to verbally open up to me during the interviews and let me see how they actually interacted with their students during observations. In addition, as an insider, I understood the culture of public school teaching and was less likely to misunderstand or distort what I heard and saw because I could identify what was relevant. However, being an insider also had the potential to bias my findings because the knowledge and experience I have could have leaked into and intermingle with my findings. I addressed this potential bias in the Limitations and Trustworthiness section at the end of Chapter 3.</w:t>
      </w:r>
    </w:p>
    <w:p w:rsidR="00A109F3" w:rsidRPr="00A109F3" w:rsidRDefault="00A109F3" w:rsidP="00A109F3">
      <w:pPr>
        <w:spacing w:after="0" w:line="480" w:lineRule="auto"/>
        <w:ind w:firstLine="720"/>
        <w:rPr>
          <w:rFonts w:eastAsia="Times New Roman" w:cs="Times New Roman"/>
          <w:b/>
        </w:rPr>
      </w:pPr>
      <w:r w:rsidRPr="00A109F3">
        <w:rPr>
          <w:rFonts w:eastAsia="Times New Roman" w:cs="Times New Roman"/>
          <w:b/>
        </w:rPr>
        <w:t>Sampling strategies.</w:t>
      </w:r>
    </w:p>
    <w:p w:rsidR="00A109F3" w:rsidRPr="00A109F3" w:rsidRDefault="00A109F3" w:rsidP="00A109F3">
      <w:pPr>
        <w:spacing w:after="0" w:line="480" w:lineRule="auto"/>
        <w:ind w:firstLine="720"/>
        <w:rPr>
          <w:rFonts w:eastAsia="Times New Roman" w:cs="Times New Roman"/>
          <w:b/>
          <w:i/>
        </w:rPr>
      </w:pPr>
      <w:r w:rsidRPr="00A109F3">
        <w:rPr>
          <w:rFonts w:eastAsia="Times New Roman" w:cs="Times New Roman"/>
          <w:b/>
          <w:i/>
        </w:rPr>
        <w:t>Student participants.</w:t>
      </w:r>
    </w:p>
    <w:p w:rsidR="00A109F3" w:rsidRPr="00A109F3" w:rsidRDefault="00A109F3" w:rsidP="00A109F3">
      <w:pPr>
        <w:spacing w:after="0" w:line="480" w:lineRule="auto"/>
        <w:ind w:firstLine="720"/>
        <w:rPr>
          <w:rFonts w:eastAsia="Times New Roman" w:cs="Times New Roman"/>
        </w:rPr>
      </w:pPr>
      <w:r w:rsidRPr="00A109F3">
        <w:rPr>
          <w:rFonts w:eastAsia="Times New Roman" w:cs="Times New Roman"/>
        </w:rPr>
        <w:t xml:space="preserve">The students chosen as potential participants for the first data set of the study were criterion sampled (Creswell, 2007; Patton, 2002). Criterion sampling involves selecting participants based on a “predetermined criterion of importance” (Patton, 2002, p. 238). In this case, five predetermined criteria were used for inclusion in this sample; participants had to be: 1) high school students, 2) from </w:t>
      </w:r>
      <w:r w:rsidR="00937727">
        <w:rPr>
          <w:rFonts w:eastAsia="Times New Roman" w:cs="Times New Roman"/>
        </w:rPr>
        <w:t>this school district</w:t>
      </w:r>
      <w:r w:rsidRPr="00A109F3">
        <w:rPr>
          <w:rFonts w:eastAsia="Times New Roman" w:cs="Times New Roman"/>
        </w:rPr>
        <w:t xml:space="preserve">, who were 3) old enough to have been taught by a large number of school teachers, 4) experienced </w:t>
      </w:r>
      <w:r w:rsidRPr="00A109F3">
        <w:rPr>
          <w:rFonts w:eastAsia="Times New Roman" w:cs="Times New Roman"/>
        </w:rPr>
        <w:lastRenderedPageBreak/>
        <w:t xml:space="preserve">writers, and 5) never had me for a teacher. The student population from which this sample was taken included any student enrolled in a sophomore-level English II class </w:t>
      </w:r>
      <w:r w:rsidR="008476FB" w:rsidRPr="00A109F3">
        <w:rPr>
          <w:rFonts w:eastAsia="Times New Roman" w:cs="Times New Roman"/>
        </w:rPr>
        <w:t>at the</w:t>
      </w:r>
      <w:r w:rsidRPr="00A109F3">
        <w:rPr>
          <w:rFonts w:eastAsia="Times New Roman" w:cs="Times New Roman"/>
        </w:rPr>
        <w:t xml:space="preserve"> high school in the school district purposely selected for this study. As sophomores, these students had been taught by enough teachers that they most likely experienced both effective and ineffective teachers – experience which informed their essay writing. These students also have enough experience with writing that the essay they were asked to write was relatively routine, and fit well within their regular English II curriculum. It was important that this particular writing assignment be routine so that it did not impede their learning. The routineness of the assignment was also important so that the students would be unaware of the actual purpose of the essays and so write honestly about effective and ineffective teacher. The final criterion for inclusion in this sample, that these students never had me as a teacher, was necessary because I am a former teacher at </w:t>
      </w:r>
      <w:r w:rsidR="00937727">
        <w:rPr>
          <w:rFonts w:eastAsia="Times New Roman" w:cs="Times New Roman"/>
        </w:rPr>
        <w:t>the high school in this district</w:t>
      </w:r>
      <w:r w:rsidRPr="00A109F3">
        <w:rPr>
          <w:rFonts w:eastAsia="Times New Roman" w:cs="Times New Roman"/>
        </w:rPr>
        <w:t>. As such, I taught almost all the students in the junior and the senior classes. By collecting essays from the sophomores, students who had never been under my tutelage, I could be assured that their opinions of how teachers should relate to students were not swayed or biased by anything that I might have said while I was their teacher.</w:t>
      </w:r>
    </w:p>
    <w:p w:rsidR="00A109F3" w:rsidRPr="00A109F3" w:rsidRDefault="00A109F3" w:rsidP="00A109F3">
      <w:pPr>
        <w:spacing w:after="0" w:line="480" w:lineRule="auto"/>
        <w:ind w:firstLine="720"/>
        <w:rPr>
          <w:rFonts w:eastAsia="Times New Roman" w:cs="Times New Roman"/>
        </w:rPr>
      </w:pPr>
      <w:r w:rsidRPr="00A109F3">
        <w:rPr>
          <w:rFonts w:eastAsia="Times New Roman" w:cs="Times New Roman"/>
        </w:rPr>
        <w:t xml:space="preserve">The pool of potential student participants (N=90) included an approximately equal ratio of males and females ranging in age from 15 to 16 years. Their demographics mirrored that of the school district; approximately half of the students identified with a racial minority and over half of them lived in households identified as low SES. Of this potential pool of students, a sample of 20 students volunteered their </w:t>
      </w:r>
      <w:r w:rsidRPr="00A109F3">
        <w:rPr>
          <w:rFonts w:eastAsia="Times New Roman" w:cs="Times New Roman"/>
        </w:rPr>
        <w:lastRenderedPageBreak/>
        <w:t>essays for use in this study. Since their essays were deidentified, it was not possible to determine the demographics of the sample.</w:t>
      </w:r>
    </w:p>
    <w:p w:rsidR="00A109F3" w:rsidRPr="00A109F3" w:rsidRDefault="00A109F3" w:rsidP="00A109F3">
      <w:pPr>
        <w:spacing w:after="0" w:line="480" w:lineRule="auto"/>
        <w:rPr>
          <w:rFonts w:eastAsia="Times New Roman" w:cs="Times New Roman"/>
          <w:b/>
          <w:i/>
        </w:rPr>
      </w:pPr>
      <w:r w:rsidRPr="00A109F3">
        <w:rPr>
          <w:rFonts w:eastAsia="Times New Roman" w:cs="Times New Roman"/>
        </w:rPr>
        <w:tab/>
      </w:r>
      <w:r w:rsidRPr="00A109F3">
        <w:rPr>
          <w:rFonts w:eastAsia="Times New Roman" w:cs="Times New Roman"/>
          <w:b/>
          <w:i/>
        </w:rPr>
        <w:t>Teacher participants.</w:t>
      </w:r>
    </w:p>
    <w:p w:rsidR="00A109F3" w:rsidRPr="00A109F3" w:rsidRDefault="00A109F3" w:rsidP="00A109F3">
      <w:pPr>
        <w:spacing w:after="0" w:line="480" w:lineRule="auto"/>
        <w:ind w:firstLine="720"/>
        <w:rPr>
          <w:rFonts w:eastAsia="Times New Roman" w:cs="Times New Roman"/>
        </w:rPr>
      </w:pPr>
      <w:r w:rsidRPr="00A109F3">
        <w:rPr>
          <w:rFonts w:eastAsia="Times New Roman" w:cs="Times New Roman"/>
        </w:rPr>
        <w:t>A purposeful random sampling strategy was used to select participants (Creswell, 2007; Patton, 2002) from among the teachers of th</w:t>
      </w:r>
      <w:r w:rsidR="00937727">
        <w:rPr>
          <w:rFonts w:eastAsia="Times New Roman" w:cs="Times New Roman"/>
        </w:rPr>
        <w:t>is</w:t>
      </w:r>
      <w:r w:rsidRPr="00A109F3">
        <w:rPr>
          <w:rFonts w:eastAsia="Times New Roman" w:cs="Times New Roman"/>
        </w:rPr>
        <w:t xml:space="preserve"> school district. Purposeful random sampling involves randomly sampling participants from a larger population which was purposefully selected because the population was information rich (Patton, 2007). Purposeful random selection means that the sample is more likely to be representative of the selected population (Patton, 2007). In this case, the population included the entire certified teaching staff (N=120) in the</w:t>
      </w:r>
      <w:r w:rsidR="00937727">
        <w:rPr>
          <w:rFonts w:eastAsia="Times New Roman" w:cs="Times New Roman"/>
        </w:rPr>
        <w:t xml:space="preserve"> chosen </w:t>
      </w:r>
      <w:r w:rsidRPr="00A109F3">
        <w:rPr>
          <w:rFonts w:eastAsia="Times New Roman" w:cs="Times New Roman"/>
        </w:rPr>
        <w:t xml:space="preserve">school district. </w:t>
      </w:r>
    </w:p>
    <w:p w:rsidR="00A109F3" w:rsidRPr="00A109F3" w:rsidRDefault="00A109F3" w:rsidP="00A109F3">
      <w:pPr>
        <w:spacing w:after="0" w:line="480" w:lineRule="auto"/>
        <w:ind w:firstLine="720"/>
        <w:rPr>
          <w:rFonts w:eastAsia="Times New Roman" w:cs="Times New Roman"/>
        </w:rPr>
      </w:pPr>
      <w:r w:rsidRPr="00A109F3">
        <w:rPr>
          <w:rFonts w:eastAsia="Times New Roman" w:cs="Times New Roman"/>
        </w:rPr>
        <w:t>The pool of potential participants (N=120) in th</w:t>
      </w:r>
      <w:r w:rsidR="00937727">
        <w:rPr>
          <w:rFonts w:eastAsia="Times New Roman" w:cs="Times New Roman"/>
        </w:rPr>
        <w:t>is</w:t>
      </w:r>
      <w:r w:rsidRPr="00A109F3">
        <w:rPr>
          <w:rFonts w:eastAsia="Times New Roman" w:cs="Times New Roman"/>
        </w:rPr>
        <w:t xml:space="preserve"> school district included faculty who taught a wide variety of school subjects from pre-kindergarten through high school. They ranged in age from 23-64 years and their teaching experience ranged from 0 to 40 years. Of the 120 certified teachers, 17 were male and 103 were female. Racially, the group was homogeneous. Nine teachers identified as Native American and one identified as Hispanic, while the remaining 110 teachers identified as Caucasian. From this larger group (N=120 total), 15 participants were purposefully random sampled and recruited for the second qualitative set of data collection in this study. Knowing that in a qualitative study, a larger number of participants would provide me with richer data which had the potential to approach saturation (Creswell, 2007; Patton, 2002) I chose to select 15 teacher participants.</w:t>
      </w:r>
    </w:p>
    <w:p w:rsidR="00A109F3" w:rsidRPr="00A109F3" w:rsidRDefault="00A109F3" w:rsidP="001C2D22">
      <w:pPr>
        <w:spacing w:before="240" w:after="0" w:line="480" w:lineRule="auto"/>
        <w:ind w:right="-144" w:firstLine="720"/>
        <w:rPr>
          <w:rFonts w:eastAsia="Times New Roman" w:cs="Times New Roman"/>
        </w:rPr>
      </w:pPr>
      <w:r w:rsidRPr="00A109F3">
        <w:rPr>
          <w:rFonts w:eastAsia="Times New Roman" w:cs="Times New Roman"/>
        </w:rPr>
        <w:t xml:space="preserve">In order to randomly sample the purposefully selected population, an alphabetized list of the teaching staff was obtained from the District Superintendent’s office. The </w:t>
      </w:r>
      <w:r w:rsidRPr="00A109F3">
        <w:rPr>
          <w:rFonts w:eastAsia="Times New Roman" w:cs="Times New Roman"/>
        </w:rPr>
        <w:lastRenderedPageBreak/>
        <w:t>alphabetized list was then numbered consecutively from 1 to 120. Using a random number generator (</w:t>
      </w:r>
      <w:hyperlink r:id="rId9" w:history="1">
        <w:r w:rsidR="00A73742" w:rsidRPr="008C3E28">
          <w:rPr>
            <w:rStyle w:val="Hyperlink"/>
            <w:rFonts w:eastAsia="Times New Roman" w:cs="Times New Roman"/>
          </w:rPr>
          <w:t>http://www.random.org/</w:t>
        </w:r>
      </w:hyperlink>
      <w:r w:rsidR="00A73742">
        <w:rPr>
          <w:rFonts w:eastAsia="Times New Roman" w:cs="Times New Roman"/>
        </w:rPr>
        <w:t>)</w:t>
      </w:r>
      <w:r w:rsidRPr="00A109F3">
        <w:rPr>
          <w:rFonts w:eastAsia="Times New Roman" w:cs="Times New Roman"/>
        </w:rPr>
        <w:t xml:space="preserve">, the numbers from 1 to 120 were randomized and the newly produced list of randomized numbers was used to reorder the list of certified teaching staff. For example, the first five numbers on the randomly generated number list were 75, 68, 27, 67, and 85; the teachers from the original list whose numbers matched those random numbers became the first, second, third, fourth, and fifth persons on the new list. The first fifteen teachers on the randomly generated list were approached, provided informed consent, and asked to volunteer to participate in the study. Of the first 15 teachers approached, two declined to participate. The next two teachers on the list were approached, provided informed consent, and asked to volunteer for the study; they agreed to voluntarily participate. The </w:t>
      </w:r>
      <w:r w:rsidR="00167D20">
        <w:rPr>
          <w:rFonts w:eastAsia="Times New Roman" w:cs="Times New Roman"/>
        </w:rPr>
        <w:t xml:space="preserve">teachers in the </w:t>
      </w:r>
      <w:r w:rsidRPr="00A109F3">
        <w:rPr>
          <w:rFonts w:eastAsia="Times New Roman" w:cs="Times New Roman"/>
        </w:rPr>
        <w:t xml:space="preserve">sample </w:t>
      </w:r>
      <w:r w:rsidR="00167D20" w:rsidRPr="00A109F3">
        <w:rPr>
          <w:rFonts w:eastAsia="Times New Roman" w:cs="Times New Roman"/>
        </w:rPr>
        <w:t>range</w:t>
      </w:r>
      <w:r w:rsidR="00167D20">
        <w:rPr>
          <w:rFonts w:eastAsia="Times New Roman" w:cs="Times New Roman"/>
        </w:rPr>
        <w:t>d</w:t>
      </w:r>
      <w:r w:rsidR="00167D20" w:rsidRPr="00A109F3">
        <w:rPr>
          <w:rFonts w:eastAsia="Times New Roman" w:cs="Times New Roman"/>
        </w:rPr>
        <w:t xml:space="preserve"> </w:t>
      </w:r>
      <w:r w:rsidRPr="00A109F3">
        <w:rPr>
          <w:rFonts w:eastAsia="Times New Roman" w:cs="Times New Roman"/>
        </w:rPr>
        <w:t xml:space="preserve">in age from 24 to 59 years, with the vast majority of the participants (N=12) in their mid-30s to mid-40s. The sample ranges from less than one year teaching experience to 26 years of teaching experience, with two of the participants in their first year of teaching. Of the 15 participants, 7 hold a bachelor’s degree, 8 hold a Master’s degree, and 2 are Nationally Board Certified. The number of participants that hold Master’s degrees seems somewhat high, but is not surprising given that there is a local regional university. Of the 15 participants, 2 are male and 13 are female (i.e., 15.4% male; 84.6% female); this is similar to the gender ratio for the faculty of the entire district (i.e., 16.5% male; 83.5% female). The racial makeup of the sample (i.e., 100% Caucasian) is also similar to that of the district (i.e., 92% Caucasian), with both being exceptionally homogeneous in comparison to the student population (i.e., 49% Caucasian). It should be noted that this purposeful random sample is considered highly representative of the population of </w:t>
      </w:r>
      <w:r w:rsidRPr="00A109F3">
        <w:rPr>
          <w:rFonts w:eastAsia="Times New Roman" w:cs="Times New Roman"/>
        </w:rPr>
        <w:lastRenderedPageBreak/>
        <w:t>teachers in the school district. Not only is it demographically representative, the sample also represents a wide variety of content areas and grade levels across the school district. Early childhood, elementary, and all middle and secondary core content areas are represented, as well as special education, an elective course, and a vocational program. In addition, three of the participants either currently coach or recently coached a sport (i.e., Carl, Chris, and Kristy). So too, all grade levels are represented from prekindergarten to twelfth grade, with the exception of the fourth and fifth grades.</w:t>
      </w:r>
    </w:p>
    <w:p w:rsidR="00A109F3" w:rsidRPr="00A109F3" w:rsidRDefault="00A109F3" w:rsidP="00A109F3">
      <w:pPr>
        <w:spacing w:after="0" w:line="480" w:lineRule="auto"/>
        <w:rPr>
          <w:rFonts w:eastAsia="Times New Roman" w:cs="Times New Roman"/>
        </w:rPr>
      </w:pPr>
      <w:r w:rsidRPr="00A109F3">
        <w:rPr>
          <w:rFonts w:eastAsia="Times New Roman" w:cs="Times New Roman"/>
          <w:b/>
        </w:rPr>
        <w:t>Data Collection</w:t>
      </w:r>
    </w:p>
    <w:p w:rsidR="00A109F3" w:rsidRPr="00A109F3" w:rsidRDefault="00A109F3" w:rsidP="00A109F3">
      <w:pPr>
        <w:spacing w:after="0" w:line="480" w:lineRule="auto"/>
        <w:ind w:firstLine="720"/>
        <w:rPr>
          <w:rFonts w:eastAsia="Times New Roman" w:cs="Times New Roman"/>
        </w:rPr>
      </w:pPr>
      <w:r w:rsidRPr="00A109F3">
        <w:rPr>
          <w:rFonts w:eastAsia="Times New Roman" w:cs="Times New Roman"/>
          <w:b/>
        </w:rPr>
        <w:t>Student essays.</w:t>
      </w:r>
    </w:p>
    <w:p w:rsidR="00A109F3" w:rsidRPr="00A109F3" w:rsidRDefault="00A109F3" w:rsidP="00A109F3">
      <w:pPr>
        <w:spacing w:after="0" w:line="480" w:lineRule="auto"/>
        <w:ind w:firstLine="720"/>
        <w:rPr>
          <w:rFonts w:eastAsia="Times New Roman" w:cs="Times New Roman"/>
        </w:rPr>
      </w:pPr>
      <w:r w:rsidRPr="00A109F3">
        <w:rPr>
          <w:rFonts w:eastAsia="Times New Roman" w:cs="Times New Roman"/>
        </w:rPr>
        <w:t xml:space="preserve">The first set of data collected in this sequential qualitative study took the form of de-identified comparative essays written by the student participants in response to a prepared writing prompt (Appendix A). For an essay to be comparative, the writer must compose a narrative which uses specific points of comparison to describe in detail how two or more items are similar and/or differ. In this essay, the students were asked to describe how the behaviors of effective and ineffective teachers differ based on the specific points of care, respect, and trust. The essay prompt was given to students as a weekly writing assignment, for which they received a grade. Once the essays of those students who volunteered to participate were collected and de-identified, I was given access to them for qualitative analysis. The methods used to analyze the essay for content will be described in detail later. The findings of the student essays were used to create the </w:t>
      </w:r>
      <w:r w:rsidR="00A52E38">
        <w:rPr>
          <w:rFonts w:eastAsia="Times New Roman" w:cs="Times New Roman"/>
        </w:rPr>
        <w:t>Teacher Observation Inventory (Appendix C)</w:t>
      </w:r>
      <w:r w:rsidRPr="00A109F3">
        <w:rPr>
          <w:rFonts w:eastAsia="Times New Roman" w:cs="Times New Roman"/>
        </w:rPr>
        <w:t xml:space="preserve"> section of the observation </w:t>
      </w:r>
      <w:r w:rsidR="003173D3">
        <w:rPr>
          <w:rFonts w:eastAsia="Times New Roman" w:cs="Times New Roman"/>
        </w:rPr>
        <w:t>instrument</w:t>
      </w:r>
      <w:r w:rsidRPr="00A109F3">
        <w:rPr>
          <w:rFonts w:eastAsia="Times New Roman" w:cs="Times New Roman"/>
        </w:rPr>
        <w:t xml:space="preserve">. </w:t>
      </w:r>
    </w:p>
    <w:p w:rsidR="00A109F3" w:rsidRPr="00A109F3" w:rsidRDefault="00A109F3" w:rsidP="00A109F3">
      <w:pPr>
        <w:spacing w:after="0" w:line="480" w:lineRule="auto"/>
        <w:ind w:firstLine="720"/>
        <w:rPr>
          <w:rFonts w:eastAsia="Times New Roman" w:cs="Times New Roman"/>
          <w:b/>
        </w:rPr>
      </w:pPr>
      <w:r w:rsidRPr="00A109F3">
        <w:rPr>
          <w:rFonts w:eastAsia="Times New Roman" w:cs="Times New Roman"/>
          <w:b/>
        </w:rPr>
        <w:t>Observations.</w:t>
      </w:r>
    </w:p>
    <w:p w:rsidR="00A109F3" w:rsidRPr="00A109F3" w:rsidRDefault="00A109F3" w:rsidP="00A109F3">
      <w:pPr>
        <w:spacing w:after="0" w:line="480" w:lineRule="auto"/>
        <w:ind w:firstLine="720"/>
        <w:rPr>
          <w:rFonts w:eastAsia="Times New Roman" w:cs="Times New Roman"/>
        </w:rPr>
      </w:pPr>
      <w:r w:rsidRPr="00A109F3">
        <w:rPr>
          <w:rFonts w:eastAsia="Times New Roman" w:cs="Times New Roman"/>
        </w:rPr>
        <w:lastRenderedPageBreak/>
        <w:tab/>
        <w:t>The second set of data collection began with individual in-class observations of the 15 randomly selected teacher participants as they taught class. Each observation was conducted over once class period (i.e., approximately 45 minutes). Each teacher was observed a total of three times by two observers; twice by me and once by a second observer who co-observed during one of my two observations. During each observation</w:t>
      </w:r>
      <w:r w:rsidR="00EB7A60">
        <w:rPr>
          <w:rFonts w:eastAsia="Times New Roman" w:cs="Times New Roman"/>
        </w:rPr>
        <w:t>,</w:t>
      </w:r>
      <w:r w:rsidRPr="00A109F3">
        <w:rPr>
          <w:rFonts w:eastAsia="Times New Roman" w:cs="Times New Roman"/>
        </w:rPr>
        <w:t xml:space="preserve"> </w:t>
      </w:r>
      <w:r w:rsidR="00EB7A60">
        <w:rPr>
          <w:rFonts w:eastAsia="Times New Roman" w:cs="Times New Roman"/>
        </w:rPr>
        <w:t>the Teacher Observation</w:t>
      </w:r>
      <w:r w:rsidR="00EB7A60" w:rsidRPr="00A109F3">
        <w:rPr>
          <w:rFonts w:eastAsia="Times New Roman" w:cs="Times New Roman"/>
        </w:rPr>
        <w:t xml:space="preserve"> </w:t>
      </w:r>
      <w:r w:rsidRPr="00A109F3">
        <w:rPr>
          <w:rFonts w:eastAsia="Times New Roman" w:cs="Times New Roman"/>
        </w:rPr>
        <w:t xml:space="preserve">Field Note Protocol (Appendix B) was digitally completed by </w:t>
      </w:r>
      <w:r w:rsidR="00257013">
        <w:rPr>
          <w:rFonts w:eastAsia="Times New Roman" w:cs="Times New Roman"/>
        </w:rPr>
        <w:t>the observer(s)</w:t>
      </w:r>
      <w:r w:rsidR="003173D3">
        <w:rPr>
          <w:rFonts w:eastAsia="Times New Roman" w:cs="Times New Roman"/>
        </w:rPr>
        <w:t xml:space="preserve">. </w:t>
      </w:r>
      <w:r w:rsidR="00257013">
        <w:rPr>
          <w:rFonts w:eastAsia="Times New Roman" w:cs="Times New Roman"/>
        </w:rPr>
        <w:t>D</w:t>
      </w:r>
      <w:r w:rsidR="003173D3">
        <w:rPr>
          <w:rFonts w:eastAsia="Times New Roman" w:cs="Times New Roman"/>
        </w:rPr>
        <w:t>uring each observation, the observer</w:t>
      </w:r>
      <w:r w:rsidR="0074406A">
        <w:rPr>
          <w:rFonts w:eastAsia="Times New Roman" w:cs="Times New Roman"/>
        </w:rPr>
        <w:t xml:space="preserve">(s) </w:t>
      </w:r>
      <w:r w:rsidR="00257013">
        <w:rPr>
          <w:rFonts w:eastAsia="Times New Roman" w:cs="Times New Roman"/>
        </w:rPr>
        <w:t xml:space="preserve">continually </w:t>
      </w:r>
      <w:r w:rsidR="0074406A">
        <w:rPr>
          <w:rFonts w:eastAsia="Times New Roman" w:cs="Times New Roman"/>
        </w:rPr>
        <w:t>typed</w:t>
      </w:r>
      <w:r w:rsidR="003173D3">
        <w:rPr>
          <w:rFonts w:eastAsia="Times New Roman" w:cs="Times New Roman"/>
        </w:rPr>
        <w:t xml:space="preserve"> </w:t>
      </w:r>
      <w:r w:rsidR="0074406A">
        <w:rPr>
          <w:rFonts w:eastAsia="Times New Roman" w:cs="Times New Roman"/>
        </w:rPr>
        <w:t xml:space="preserve">what they saw and heard into the Teacher Observation Field Note Protocol (Appendix B), </w:t>
      </w:r>
      <w:r w:rsidR="00257013">
        <w:rPr>
          <w:rFonts w:eastAsia="Times New Roman" w:cs="Times New Roman"/>
        </w:rPr>
        <w:t xml:space="preserve">recording their observations on a </w:t>
      </w:r>
      <w:r w:rsidR="0074406A">
        <w:rPr>
          <w:rFonts w:eastAsia="Times New Roman" w:cs="Times New Roman"/>
        </w:rPr>
        <w:t>m</w:t>
      </w:r>
      <w:r w:rsidR="003173D3">
        <w:rPr>
          <w:rFonts w:eastAsia="Times New Roman" w:cs="Times New Roman"/>
        </w:rPr>
        <w:t>inute by minute</w:t>
      </w:r>
      <w:r w:rsidR="00257013">
        <w:rPr>
          <w:rFonts w:eastAsia="Times New Roman" w:cs="Times New Roman"/>
        </w:rPr>
        <w:t xml:space="preserve"> basis</w:t>
      </w:r>
      <w:r w:rsidR="0074406A">
        <w:rPr>
          <w:rFonts w:eastAsia="Times New Roman" w:cs="Times New Roman"/>
        </w:rPr>
        <w:t>. Immediately after each observation,</w:t>
      </w:r>
      <w:r w:rsidRPr="00A109F3">
        <w:rPr>
          <w:rFonts w:eastAsia="Times New Roman" w:cs="Times New Roman"/>
        </w:rPr>
        <w:t xml:space="preserve"> the</w:t>
      </w:r>
      <w:r w:rsidR="0074406A">
        <w:rPr>
          <w:rFonts w:eastAsia="Times New Roman" w:cs="Times New Roman"/>
        </w:rPr>
        <w:t xml:space="preserve"> field notes were</w:t>
      </w:r>
      <w:r w:rsidRPr="00A109F3">
        <w:rPr>
          <w:rFonts w:eastAsia="Times New Roman" w:cs="Times New Roman"/>
        </w:rPr>
        <w:t xml:space="preserve"> expanded </w:t>
      </w:r>
      <w:r w:rsidR="0074406A">
        <w:rPr>
          <w:rFonts w:eastAsia="Times New Roman" w:cs="Times New Roman"/>
        </w:rPr>
        <w:t xml:space="preserve">by </w:t>
      </w:r>
      <w:r w:rsidR="00257013">
        <w:rPr>
          <w:rFonts w:eastAsia="Times New Roman" w:cs="Times New Roman"/>
        </w:rPr>
        <w:t>the observer(s)</w:t>
      </w:r>
      <w:r w:rsidRPr="00A109F3">
        <w:rPr>
          <w:rFonts w:eastAsia="Times New Roman" w:cs="Times New Roman"/>
        </w:rPr>
        <w:t xml:space="preserve">. </w:t>
      </w:r>
      <w:r w:rsidR="00EB7A60">
        <w:rPr>
          <w:rFonts w:eastAsia="Times New Roman" w:cs="Times New Roman"/>
        </w:rPr>
        <w:t xml:space="preserve">When both observers were present, each conferred with the other to complete the field note expansion. </w:t>
      </w:r>
      <w:r w:rsidR="00A52E38">
        <w:rPr>
          <w:rFonts w:eastAsia="Times New Roman" w:cs="Times New Roman"/>
        </w:rPr>
        <w:t>Once expansion of the field notes was completed, t</w:t>
      </w:r>
      <w:r w:rsidRPr="00A109F3">
        <w:rPr>
          <w:rFonts w:eastAsia="Times New Roman" w:cs="Times New Roman"/>
        </w:rPr>
        <w:t xml:space="preserve">he </w:t>
      </w:r>
      <w:r w:rsidR="00A52E38">
        <w:rPr>
          <w:rFonts w:eastAsia="Times New Roman" w:cs="Times New Roman"/>
        </w:rPr>
        <w:t>Teacher Observation Inventory (Appendix C)</w:t>
      </w:r>
      <w:r w:rsidRPr="00A109F3">
        <w:rPr>
          <w:rFonts w:eastAsia="Times New Roman" w:cs="Times New Roman"/>
        </w:rPr>
        <w:t xml:space="preserve"> was used to identify specific effective or ineffective teacher behaviors that occurred during the observation. </w:t>
      </w:r>
    </w:p>
    <w:p w:rsidR="00A109F3" w:rsidRPr="00A109F3" w:rsidRDefault="00A109F3" w:rsidP="00A109F3">
      <w:pPr>
        <w:spacing w:after="0" w:line="480" w:lineRule="auto"/>
        <w:ind w:firstLine="720"/>
        <w:rPr>
          <w:rFonts w:eastAsia="Times New Roman" w:cs="Times New Roman"/>
        </w:rPr>
      </w:pPr>
      <w:r w:rsidRPr="00A109F3">
        <w:rPr>
          <w:rFonts w:eastAsia="Times New Roman" w:cs="Times New Roman"/>
        </w:rPr>
        <w:t xml:space="preserve">Additionally, a second observation </w:t>
      </w:r>
      <w:r w:rsidR="00A52E38">
        <w:rPr>
          <w:rFonts w:eastAsia="Times New Roman" w:cs="Times New Roman"/>
        </w:rPr>
        <w:t>instrument</w:t>
      </w:r>
      <w:r w:rsidR="00A52E38" w:rsidRPr="00A109F3">
        <w:rPr>
          <w:rFonts w:eastAsia="Times New Roman" w:cs="Times New Roman"/>
        </w:rPr>
        <w:t xml:space="preserve"> </w:t>
      </w:r>
      <w:r w:rsidRPr="00A109F3">
        <w:rPr>
          <w:rFonts w:eastAsia="Times New Roman" w:cs="Times New Roman"/>
        </w:rPr>
        <w:t xml:space="preserve">was created so that the observed teacher’s use of authority in the classroom could be catalogued. While the </w:t>
      </w:r>
      <w:r w:rsidR="00A52E38">
        <w:rPr>
          <w:rFonts w:eastAsia="Times New Roman" w:cs="Times New Roman"/>
        </w:rPr>
        <w:t>Teacher Observation Inventory (Appendix C)</w:t>
      </w:r>
      <w:r w:rsidRPr="00A109F3">
        <w:rPr>
          <w:rFonts w:eastAsia="Times New Roman" w:cs="Times New Roman"/>
        </w:rPr>
        <w:t xml:space="preserve"> from the student essays would catalogue the behaviors of effective and ineffective teachers as they related to students during observations, it would not adequately identify and specify the teacher’s use of authority during class. As such I turned to the research literature and created the </w:t>
      </w:r>
      <w:r w:rsidR="00871549">
        <w:rPr>
          <w:rFonts w:eastAsia="Times New Roman" w:cs="Times New Roman"/>
        </w:rPr>
        <w:t>T</w:t>
      </w:r>
      <w:r w:rsidR="00871549" w:rsidRPr="00A109F3">
        <w:rPr>
          <w:rFonts w:eastAsia="Times New Roman" w:cs="Times New Roman"/>
        </w:rPr>
        <w:t xml:space="preserve">eacher </w:t>
      </w:r>
      <w:r w:rsidR="00871549">
        <w:rPr>
          <w:rFonts w:eastAsia="Times New Roman" w:cs="Times New Roman"/>
        </w:rPr>
        <w:t>A</w:t>
      </w:r>
      <w:r w:rsidRPr="00A109F3">
        <w:rPr>
          <w:rFonts w:eastAsia="Times New Roman" w:cs="Times New Roman"/>
        </w:rPr>
        <w:t xml:space="preserve">uthority </w:t>
      </w:r>
      <w:r w:rsidR="00871549">
        <w:rPr>
          <w:rFonts w:eastAsia="Times New Roman" w:cs="Times New Roman"/>
        </w:rPr>
        <w:t>L</w:t>
      </w:r>
      <w:r w:rsidRPr="00A109F3">
        <w:rPr>
          <w:rFonts w:eastAsia="Times New Roman" w:cs="Times New Roman"/>
        </w:rPr>
        <w:t>og</w:t>
      </w:r>
      <w:r w:rsidR="00871549">
        <w:rPr>
          <w:rFonts w:eastAsia="Times New Roman" w:cs="Times New Roman"/>
        </w:rPr>
        <w:t xml:space="preserve"> (Appendix C)</w:t>
      </w:r>
      <w:r w:rsidRPr="00A109F3">
        <w:rPr>
          <w:rFonts w:eastAsia="Times New Roman" w:cs="Times New Roman"/>
        </w:rPr>
        <w:t xml:space="preserve">. </w:t>
      </w:r>
    </w:p>
    <w:p w:rsidR="00A109F3" w:rsidRPr="00A109F3" w:rsidRDefault="00A109F3" w:rsidP="00A109F3">
      <w:pPr>
        <w:spacing w:after="0" w:line="480" w:lineRule="auto"/>
        <w:ind w:firstLine="720"/>
        <w:rPr>
          <w:rFonts w:eastAsia="Times New Roman" w:cs="Times New Roman"/>
        </w:rPr>
      </w:pPr>
      <w:r w:rsidRPr="00A109F3">
        <w:rPr>
          <w:rFonts w:eastAsia="Times New Roman" w:cs="Times New Roman"/>
        </w:rPr>
        <w:t xml:space="preserve">Creation of the </w:t>
      </w:r>
      <w:r w:rsidR="00871549">
        <w:rPr>
          <w:rFonts w:eastAsia="Times New Roman" w:cs="Times New Roman"/>
        </w:rPr>
        <w:t>A</w:t>
      </w:r>
      <w:r w:rsidR="00871549" w:rsidRPr="00A109F3">
        <w:rPr>
          <w:rFonts w:eastAsia="Times New Roman" w:cs="Times New Roman"/>
        </w:rPr>
        <w:t xml:space="preserve">uthority </w:t>
      </w:r>
      <w:r w:rsidR="00871549">
        <w:rPr>
          <w:rFonts w:eastAsia="Times New Roman" w:cs="Times New Roman"/>
        </w:rPr>
        <w:t>L</w:t>
      </w:r>
      <w:r w:rsidRPr="00A109F3">
        <w:rPr>
          <w:rFonts w:eastAsia="Times New Roman" w:cs="Times New Roman"/>
        </w:rPr>
        <w:t xml:space="preserve">og </w:t>
      </w:r>
      <w:r w:rsidR="00871549" w:rsidRPr="00871549">
        <w:rPr>
          <w:rFonts w:eastAsia="Times New Roman" w:cs="Times New Roman"/>
        </w:rPr>
        <w:t>(Appendix C)</w:t>
      </w:r>
      <w:r w:rsidR="00871549">
        <w:rPr>
          <w:rFonts w:eastAsia="Times New Roman" w:cs="Times New Roman"/>
        </w:rPr>
        <w:t xml:space="preserve"> </w:t>
      </w:r>
      <w:r w:rsidRPr="00A109F3">
        <w:rPr>
          <w:rFonts w:eastAsia="Times New Roman" w:cs="Times New Roman"/>
        </w:rPr>
        <w:t xml:space="preserve">was based on the earlier discussion of teacher effectiveness and teacher authority found in Chapter 2. In that discussion it </w:t>
      </w:r>
      <w:r w:rsidRPr="00A109F3">
        <w:rPr>
          <w:rFonts w:eastAsia="Times New Roman" w:cs="Times New Roman"/>
        </w:rPr>
        <w:lastRenderedPageBreak/>
        <w:t xml:space="preserve">was reasoned that a teacher’s effectiveness is based on the authority he or she holds in the classroom (Elliot, 2009; Harjunen, 2011, 2012) and that the legitimacy of the teacher’s authority is evidenced by student cooperation (Gregory &amp; Ripski, 2008; Harjunen, 2011, 2012); so it was deduced that a teacher’s levels of effectiveness and authority should be directly correlated with the students’ level of cooperativeness. With this understanding, it appeared reasonable to infer that a teacher’s level of effectiveness and authority could be ascertained based on two observed criteria: 1) the number of discrete events over which the teacher has to exert his or her authority in a class period and 2) the number of attempts it takes for the teacher to gain student cooperation in each event. While the second criterion is self-explanatory, I will further explain the first. An increased number of discrete events over which a teacher has to exert his or her authority can call into question the effectiveness of the teacher’s authority. Students who cooperate with a teacher who has legitimate authority are more likely to do what the teacher expects of them without the teacher having to say anything, thus decreasing the number of discrete events over which the teacher has to exert authority (Harjunen, 2011, 2012). An increase in discrete events over which the teacher must exert authority also may be due to increased misbehavior from students who are testing the teacher’s weak authority to see what they can get away with or to cause problems for the teacher in retaliation for his or her bad behavior (Harjunen, 2011, 2012). </w:t>
      </w:r>
      <w:r w:rsidR="00871549">
        <w:rPr>
          <w:rFonts w:eastAsia="Times New Roman" w:cs="Times New Roman"/>
        </w:rPr>
        <w:t>Based upon this reasoning</w:t>
      </w:r>
      <w:r w:rsidRPr="00A109F3">
        <w:rPr>
          <w:rFonts w:eastAsia="Times New Roman" w:cs="Times New Roman"/>
        </w:rPr>
        <w:t xml:space="preserve">, the </w:t>
      </w:r>
      <w:r w:rsidR="00871549">
        <w:rPr>
          <w:rFonts w:eastAsia="Times New Roman" w:cs="Times New Roman"/>
        </w:rPr>
        <w:t>Teacher A</w:t>
      </w:r>
      <w:r w:rsidRPr="00A109F3">
        <w:rPr>
          <w:rFonts w:eastAsia="Times New Roman" w:cs="Times New Roman"/>
        </w:rPr>
        <w:t xml:space="preserve">uthority </w:t>
      </w:r>
      <w:r w:rsidR="00871549">
        <w:rPr>
          <w:rFonts w:eastAsia="Times New Roman" w:cs="Times New Roman"/>
        </w:rPr>
        <w:t>L</w:t>
      </w:r>
      <w:r w:rsidRPr="00A109F3">
        <w:rPr>
          <w:rFonts w:eastAsia="Times New Roman" w:cs="Times New Roman"/>
        </w:rPr>
        <w:t xml:space="preserve">og was created and added after the Teacher Observation Inventory (Appendix C). </w:t>
      </w:r>
    </w:p>
    <w:p w:rsidR="00A109F3" w:rsidRPr="00A109F3" w:rsidRDefault="00A109F3" w:rsidP="00A109F3">
      <w:pPr>
        <w:spacing w:after="0" w:line="480" w:lineRule="auto"/>
        <w:ind w:firstLine="720"/>
        <w:rPr>
          <w:rFonts w:eastAsia="Times New Roman" w:cs="Times New Roman"/>
        </w:rPr>
      </w:pPr>
      <w:r w:rsidRPr="00A109F3">
        <w:rPr>
          <w:rFonts w:eastAsia="Times New Roman" w:cs="Times New Roman"/>
        </w:rPr>
        <w:t xml:space="preserve">The </w:t>
      </w:r>
      <w:r w:rsidR="00871549">
        <w:rPr>
          <w:rFonts w:eastAsia="Times New Roman" w:cs="Times New Roman"/>
        </w:rPr>
        <w:t>Teacher A</w:t>
      </w:r>
      <w:r w:rsidR="00871549" w:rsidRPr="00A109F3">
        <w:rPr>
          <w:rFonts w:eastAsia="Times New Roman" w:cs="Times New Roman"/>
        </w:rPr>
        <w:t xml:space="preserve">uthority </w:t>
      </w:r>
      <w:r w:rsidR="00871549">
        <w:rPr>
          <w:rFonts w:eastAsia="Times New Roman" w:cs="Times New Roman"/>
        </w:rPr>
        <w:t>L</w:t>
      </w:r>
      <w:r w:rsidRPr="00A109F3">
        <w:rPr>
          <w:rFonts w:eastAsia="Times New Roman" w:cs="Times New Roman"/>
        </w:rPr>
        <w:t>og</w:t>
      </w:r>
      <w:r w:rsidR="00871549">
        <w:rPr>
          <w:rFonts w:eastAsia="Times New Roman" w:cs="Times New Roman"/>
        </w:rPr>
        <w:t xml:space="preserve"> </w:t>
      </w:r>
      <w:r w:rsidR="00871549" w:rsidRPr="00871549">
        <w:rPr>
          <w:rFonts w:eastAsia="Times New Roman" w:cs="Times New Roman"/>
        </w:rPr>
        <w:t>(Appendix C)</w:t>
      </w:r>
      <w:r w:rsidRPr="00A109F3">
        <w:rPr>
          <w:rFonts w:eastAsia="Times New Roman" w:cs="Times New Roman"/>
        </w:rPr>
        <w:t xml:space="preserve"> took the form of a table with the following columns to be filled-in by the observer: “Reason to Exert Authority,” </w:t>
      </w:r>
      <w:r w:rsidRPr="00A109F3">
        <w:rPr>
          <w:rFonts w:eastAsia="Times New Roman" w:cs="Times New Roman"/>
        </w:rPr>
        <w:lastRenderedPageBreak/>
        <w:t xml:space="preserve">“Number of Tries,” “Teacher Give In?,” and “Full Student Cooperation.” In the Reason to Exert Authority column, the observer listed and described the specific event and student group type (i.e., individual, small group, or whole class) over which the teacher attempted to exert authority by giving a directive that was to be followed within the current class period. This clarification was made because there were times when a teacher would assign homework, but we would never be able to determine if the directive had been followed. In the Number of Tries column, the number of times the teacher attempted to exert authority over the same event were tallied. In the Teacher Give In? column, the observer marked yes or no to indicate whether the teacher stopped trying to exert his or her authority before full student cooperation was achieved. Finally, in the Full Student Cooperation column, the observer marked either yes or no/partial to the level of cooperation the teacher received from the student(s). Full cooperation indicated that the student(s) did everything in the teacher’s directive (e.g., If a student was told, “Sit down and get back to work,” the student sat down and started working again). No/partial cooperation indicated that the student(s) did not comply at all or only complied with part of the teacher’s directive (i.e., in the previous example, partial compliance would mean the student sat down but did not go back to work). Student cooperation was defined at the bottom of the </w:t>
      </w:r>
      <w:r w:rsidR="00871549">
        <w:rPr>
          <w:rFonts w:eastAsia="Times New Roman" w:cs="Times New Roman"/>
        </w:rPr>
        <w:t>A</w:t>
      </w:r>
      <w:r w:rsidRPr="00A109F3">
        <w:rPr>
          <w:rFonts w:eastAsia="Times New Roman" w:cs="Times New Roman"/>
        </w:rPr>
        <w:t xml:space="preserve">uthority </w:t>
      </w:r>
      <w:r w:rsidR="00871549">
        <w:rPr>
          <w:rFonts w:eastAsia="Times New Roman" w:cs="Times New Roman"/>
        </w:rPr>
        <w:t>L</w:t>
      </w:r>
      <w:r w:rsidRPr="00A109F3">
        <w:rPr>
          <w:rFonts w:eastAsia="Times New Roman" w:cs="Times New Roman"/>
        </w:rPr>
        <w:t xml:space="preserve">og </w:t>
      </w:r>
      <w:r w:rsidR="00871549" w:rsidRPr="00871549">
        <w:rPr>
          <w:rFonts w:eastAsia="Times New Roman" w:cs="Times New Roman"/>
        </w:rPr>
        <w:t>(Appendix C)</w:t>
      </w:r>
      <w:r w:rsidR="00871549">
        <w:rPr>
          <w:rFonts w:eastAsia="Times New Roman" w:cs="Times New Roman"/>
        </w:rPr>
        <w:t xml:space="preserve"> </w:t>
      </w:r>
      <w:r w:rsidRPr="00A109F3">
        <w:rPr>
          <w:rFonts w:eastAsia="Times New Roman" w:cs="Times New Roman"/>
        </w:rPr>
        <w:t>as: “Individual, small group, or 90-95% of class does all requested within a reasonable time (no more than 30 seconds) &amp; with little complaint.”</w:t>
      </w:r>
    </w:p>
    <w:p w:rsidR="00A109F3" w:rsidRPr="00A109F3" w:rsidRDefault="00A109F3" w:rsidP="00A109F3">
      <w:pPr>
        <w:spacing w:after="0" w:line="480" w:lineRule="auto"/>
        <w:rPr>
          <w:rFonts w:eastAsia="Times New Roman" w:cs="Times New Roman"/>
          <w:b/>
        </w:rPr>
      </w:pPr>
      <w:r w:rsidRPr="00A109F3">
        <w:rPr>
          <w:rFonts w:eastAsia="Times New Roman" w:cs="Times New Roman"/>
        </w:rPr>
        <w:tab/>
      </w:r>
      <w:r w:rsidRPr="00A109F3">
        <w:rPr>
          <w:rFonts w:eastAsia="Times New Roman" w:cs="Times New Roman"/>
          <w:b/>
        </w:rPr>
        <w:t>Semi-structured interviews.</w:t>
      </w:r>
    </w:p>
    <w:p w:rsidR="00A109F3" w:rsidRPr="00A109F3" w:rsidRDefault="00A109F3" w:rsidP="00A109F3">
      <w:pPr>
        <w:spacing w:line="480" w:lineRule="auto"/>
        <w:rPr>
          <w:rFonts w:eastAsia="Times New Roman" w:cs="Times New Roman"/>
        </w:rPr>
      </w:pPr>
      <w:r w:rsidRPr="00A109F3">
        <w:rPr>
          <w:rFonts w:eastAsia="Times New Roman" w:cs="Times New Roman"/>
        </w:rPr>
        <w:tab/>
        <w:t xml:space="preserve">Interviews were conducted and audio recorded with the participants in their classrooms either during their planning periods or outside of regular school hours. A </w:t>
      </w:r>
      <w:r w:rsidRPr="00A109F3">
        <w:rPr>
          <w:rFonts w:eastAsia="Times New Roman" w:cs="Times New Roman"/>
        </w:rPr>
        <w:lastRenderedPageBreak/>
        <w:t xml:space="preserve">total of 15 interviews were conducted and each took approximately one class period to complete. The interviews ranged from 29 minutes to one hour and 25 minutes, averaging 49 minutes in length. Each participant was interviewed using a semi-structured interview protocol (Appendix D) composed of a list of open-ended questions constructed prior to the interview (Creswell, 2007). The questions explored the participants’ perceptions about the TSR and how they, as teachers, go about developing those relationships using care, respect, and trust to develop legitimate authority. Examples of pre-constructed questions include: “What can you tell me about the individual relationships you have with your students?” and “How do you see care functioning in the individual relationships that you have with each student?” </w:t>
      </w:r>
    </w:p>
    <w:p w:rsidR="00A109F3" w:rsidRPr="00A109F3" w:rsidRDefault="00A109F3" w:rsidP="00A109F3">
      <w:pPr>
        <w:spacing w:after="0" w:line="480" w:lineRule="auto"/>
        <w:rPr>
          <w:rFonts w:eastAsia="Times New Roman" w:cs="Times New Roman"/>
          <w:b/>
        </w:rPr>
      </w:pPr>
      <w:r w:rsidRPr="00A109F3">
        <w:rPr>
          <w:rFonts w:eastAsia="Times New Roman" w:cs="Times New Roman"/>
          <w:b/>
        </w:rPr>
        <w:t>Procedure</w:t>
      </w:r>
    </w:p>
    <w:p w:rsidR="006F5E8A" w:rsidRDefault="00A109F3" w:rsidP="006F5E8A">
      <w:pPr>
        <w:spacing w:after="0" w:line="480" w:lineRule="auto"/>
        <w:rPr>
          <w:rFonts w:eastAsia="Times New Roman" w:cs="Times New Roman"/>
        </w:rPr>
      </w:pPr>
      <w:r w:rsidRPr="00A109F3">
        <w:rPr>
          <w:rFonts w:eastAsia="Times New Roman" w:cs="Times New Roman"/>
        </w:rPr>
        <w:tab/>
        <w:t xml:space="preserve">The first set of data collected in this sequential qualitative study began with student essays written by English II students from </w:t>
      </w:r>
      <w:r w:rsidR="00937727">
        <w:rPr>
          <w:rFonts w:eastAsia="Times New Roman" w:cs="Times New Roman"/>
        </w:rPr>
        <w:t>the high school</w:t>
      </w:r>
      <w:r w:rsidRPr="00A109F3">
        <w:rPr>
          <w:rFonts w:eastAsia="Times New Roman" w:cs="Times New Roman"/>
        </w:rPr>
        <w:t xml:space="preserve"> in the </w:t>
      </w:r>
      <w:r w:rsidR="00937727">
        <w:rPr>
          <w:rFonts w:eastAsia="Times New Roman" w:cs="Times New Roman"/>
        </w:rPr>
        <w:t>selected</w:t>
      </w:r>
      <w:r w:rsidRPr="00A109F3">
        <w:rPr>
          <w:rFonts w:eastAsia="Times New Roman" w:cs="Times New Roman"/>
        </w:rPr>
        <w:t xml:space="preserve"> school district</w:t>
      </w:r>
      <w:r w:rsidR="0075112A">
        <w:rPr>
          <w:rFonts w:eastAsia="Times New Roman" w:cs="Times New Roman"/>
        </w:rPr>
        <w:t xml:space="preserve"> (see Table 3.1 below for summary of data collected and analysis procedures)</w:t>
      </w:r>
      <w:r w:rsidRPr="00A109F3">
        <w:rPr>
          <w:rFonts w:eastAsia="Times New Roman" w:cs="Times New Roman"/>
        </w:rPr>
        <w:t xml:space="preserve">. Upon IRB approval for this study, the English II teacher was emailed the student essay prompt (see Appendix A). The teacher assigned the essay prompt as a weekly in-class writing assignment which the students completed for a grade. Writing tasks like this had been assigned and completed on a weekly basis throughout the school year, so the essay prompt for this study did not deviate from the students’ usual routine nor interfere with their learning. Only after the essays had been written and graded were the students approached to participate in the study. At that time, all English II students were informed of the study and invited to participate in the study via their essays, which would be de-identified of their names and grades; a script was used to inform the </w:t>
      </w:r>
    </w:p>
    <w:p w:rsidR="006F5E8A" w:rsidRDefault="006F5E8A" w:rsidP="006F5E8A">
      <w:pPr>
        <w:spacing w:after="0" w:line="480" w:lineRule="auto"/>
        <w:rPr>
          <w:rFonts w:eastAsia="Times New Roman" w:cs="Times New Roman"/>
        </w:rPr>
      </w:pPr>
      <w:r w:rsidRPr="006F5E8A">
        <w:rPr>
          <w:rFonts w:eastAsia="Times New Roman" w:cs="Times New Roman"/>
        </w:rPr>
        <w:lastRenderedPageBreak/>
        <w:t>Table 3.1: Sequence of Data Collection and Data Analysis Procedures</w:t>
      </w:r>
    </w:p>
    <w:tbl>
      <w:tblPr>
        <w:tblStyle w:val="TableGrid"/>
        <w:tblpPr w:leftFromText="180" w:rightFromText="180" w:horzAnchor="margin" w:tblpY="805"/>
        <w:tblW w:w="88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8"/>
        <w:gridCol w:w="1170"/>
        <w:gridCol w:w="1530"/>
        <w:gridCol w:w="4895"/>
      </w:tblGrid>
      <w:tr w:rsidR="006F5E8A" w:rsidRPr="006F5E8A" w:rsidTr="00B935A0">
        <w:trPr>
          <w:trHeight w:val="489"/>
        </w:trPr>
        <w:tc>
          <w:tcPr>
            <w:tcW w:w="1278" w:type="dxa"/>
            <w:tcBorders>
              <w:top w:val="single" w:sz="4" w:space="0" w:color="auto"/>
              <w:bottom w:val="single" w:sz="4" w:space="0" w:color="auto"/>
            </w:tcBorders>
            <w:vAlign w:val="center"/>
          </w:tcPr>
          <w:p w:rsidR="006F5E8A" w:rsidRPr="006F5E8A" w:rsidRDefault="006F5E8A" w:rsidP="006F5E8A">
            <w:pPr>
              <w:jc w:val="center"/>
              <w:rPr>
                <w:rFonts w:eastAsia="Times New Roman" w:cs="Times New Roman"/>
                <w:sz w:val="24"/>
              </w:rPr>
            </w:pPr>
            <w:r w:rsidRPr="006F5E8A">
              <w:rPr>
                <w:rFonts w:eastAsia="Times New Roman" w:cs="Times New Roman"/>
                <w:sz w:val="24"/>
              </w:rPr>
              <w:t>Data Collection Sequence</w:t>
            </w:r>
          </w:p>
        </w:tc>
        <w:tc>
          <w:tcPr>
            <w:tcW w:w="1170" w:type="dxa"/>
            <w:tcBorders>
              <w:top w:val="single" w:sz="4" w:space="0" w:color="auto"/>
              <w:bottom w:val="single" w:sz="4" w:space="0" w:color="auto"/>
            </w:tcBorders>
            <w:vAlign w:val="center"/>
          </w:tcPr>
          <w:p w:rsidR="006F5E8A" w:rsidRPr="006F5E8A" w:rsidRDefault="006F5E8A" w:rsidP="006F5E8A">
            <w:pPr>
              <w:jc w:val="center"/>
              <w:rPr>
                <w:rFonts w:eastAsia="Times New Roman" w:cs="Times New Roman"/>
                <w:sz w:val="24"/>
              </w:rPr>
            </w:pPr>
            <w:r w:rsidRPr="006F5E8A">
              <w:rPr>
                <w:rFonts w:eastAsia="Times New Roman" w:cs="Times New Roman"/>
                <w:sz w:val="24"/>
              </w:rPr>
              <w:t>Research Question</w:t>
            </w:r>
          </w:p>
        </w:tc>
        <w:tc>
          <w:tcPr>
            <w:tcW w:w="1530" w:type="dxa"/>
            <w:tcBorders>
              <w:top w:val="single" w:sz="4" w:space="0" w:color="auto"/>
              <w:bottom w:val="single" w:sz="4" w:space="0" w:color="auto"/>
            </w:tcBorders>
            <w:vAlign w:val="center"/>
          </w:tcPr>
          <w:p w:rsidR="006F5E8A" w:rsidRPr="006F5E8A" w:rsidRDefault="006F5E8A" w:rsidP="006F5E8A">
            <w:pPr>
              <w:jc w:val="center"/>
              <w:rPr>
                <w:rFonts w:eastAsia="Times New Roman" w:cs="Times New Roman"/>
                <w:sz w:val="24"/>
              </w:rPr>
            </w:pPr>
            <w:r w:rsidRPr="006F5E8A">
              <w:rPr>
                <w:rFonts w:eastAsia="Times New Roman" w:cs="Times New Roman"/>
                <w:sz w:val="24"/>
              </w:rPr>
              <w:t>Data Types</w:t>
            </w:r>
          </w:p>
        </w:tc>
        <w:tc>
          <w:tcPr>
            <w:tcW w:w="4895" w:type="dxa"/>
            <w:tcBorders>
              <w:top w:val="single" w:sz="4" w:space="0" w:color="auto"/>
              <w:bottom w:val="single" w:sz="4" w:space="0" w:color="auto"/>
            </w:tcBorders>
            <w:vAlign w:val="center"/>
          </w:tcPr>
          <w:p w:rsidR="006F5E8A" w:rsidRPr="006F5E8A" w:rsidRDefault="006F5E8A" w:rsidP="006F5E8A">
            <w:pPr>
              <w:jc w:val="center"/>
              <w:rPr>
                <w:rFonts w:eastAsia="Times New Roman" w:cs="Times New Roman"/>
                <w:sz w:val="24"/>
              </w:rPr>
            </w:pPr>
            <w:r w:rsidRPr="006F5E8A">
              <w:rPr>
                <w:rFonts w:eastAsia="Times New Roman" w:cs="Times New Roman"/>
                <w:sz w:val="24"/>
              </w:rPr>
              <w:t>Data Analysis Procedures</w:t>
            </w:r>
          </w:p>
        </w:tc>
      </w:tr>
      <w:tr w:rsidR="006F5E8A" w:rsidRPr="006F5E8A" w:rsidTr="00B935A0">
        <w:trPr>
          <w:trHeight w:val="1212"/>
        </w:trPr>
        <w:tc>
          <w:tcPr>
            <w:tcW w:w="1278" w:type="dxa"/>
            <w:tcBorders>
              <w:top w:val="single" w:sz="4" w:space="0" w:color="auto"/>
              <w:bottom w:val="single" w:sz="4" w:space="0" w:color="auto"/>
            </w:tcBorders>
          </w:tcPr>
          <w:p w:rsidR="006F5E8A" w:rsidRPr="006F5E8A" w:rsidRDefault="006F5E8A" w:rsidP="006F5E8A">
            <w:pPr>
              <w:jc w:val="center"/>
              <w:rPr>
                <w:rFonts w:eastAsia="Times New Roman" w:cs="Times New Roman"/>
                <w:sz w:val="24"/>
              </w:rPr>
            </w:pPr>
            <w:r w:rsidRPr="006F5E8A">
              <w:rPr>
                <w:rFonts w:eastAsia="Times New Roman" w:cs="Times New Roman"/>
                <w:sz w:val="24"/>
              </w:rPr>
              <w:t>First</w:t>
            </w:r>
          </w:p>
          <w:p w:rsidR="006F5E8A" w:rsidRPr="006F5E8A" w:rsidRDefault="006F5E8A" w:rsidP="006F5E8A">
            <w:pPr>
              <w:jc w:val="center"/>
              <w:rPr>
                <w:rFonts w:eastAsia="Times New Roman" w:cs="Times New Roman"/>
                <w:sz w:val="24"/>
              </w:rPr>
            </w:pPr>
            <w:r w:rsidRPr="006F5E8A">
              <w:rPr>
                <w:rFonts w:eastAsia="Times New Roman" w:cs="Times New Roman"/>
                <w:sz w:val="24"/>
              </w:rPr>
              <w:t>Data</w:t>
            </w:r>
          </w:p>
          <w:p w:rsidR="006F5E8A" w:rsidRPr="006F5E8A" w:rsidRDefault="006F5E8A" w:rsidP="006F5E8A">
            <w:pPr>
              <w:jc w:val="center"/>
              <w:rPr>
                <w:rFonts w:eastAsia="Times New Roman" w:cs="Times New Roman"/>
                <w:sz w:val="24"/>
              </w:rPr>
            </w:pPr>
            <w:r w:rsidRPr="006F5E8A">
              <w:rPr>
                <w:rFonts w:eastAsia="Times New Roman" w:cs="Times New Roman"/>
                <w:sz w:val="24"/>
              </w:rPr>
              <w:t>Set</w:t>
            </w:r>
          </w:p>
        </w:tc>
        <w:tc>
          <w:tcPr>
            <w:tcW w:w="1170" w:type="dxa"/>
            <w:tcBorders>
              <w:top w:val="single" w:sz="4" w:space="0" w:color="auto"/>
              <w:bottom w:val="single" w:sz="4" w:space="0" w:color="auto"/>
            </w:tcBorders>
          </w:tcPr>
          <w:p w:rsidR="006F5E8A" w:rsidRPr="006F5E8A" w:rsidRDefault="006F5E8A" w:rsidP="006F5E8A">
            <w:pPr>
              <w:jc w:val="center"/>
              <w:rPr>
                <w:rFonts w:eastAsia="Times New Roman" w:cs="Times New Roman"/>
                <w:sz w:val="24"/>
              </w:rPr>
            </w:pPr>
            <w:r w:rsidRPr="006F5E8A">
              <w:rPr>
                <w:rFonts w:eastAsia="Times New Roman" w:cs="Times New Roman"/>
                <w:sz w:val="24"/>
              </w:rPr>
              <w:t>RQ1</w:t>
            </w:r>
          </w:p>
        </w:tc>
        <w:tc>
          <w:tcPr>
            <w:tcW w:w="1530" w:type="dxa"/>
            <w:tcBorders>
              <w:top w:val="single" w:sz="4" w:space="0" w:color="auto"/>
              <w:bottom w:val="single" w:sz="4" w:space="0" w:color="auto"/>
            </w:tcBorders>
          </w:tcPr>
          <w:p w:rsidR="006F5E8A" w:rsidRPr="006F5E8A" w:rsidRDefault="006F5E8A" w:rsidP="006F5E8A">
            <w:pPr>
              <w:jc w:val="center"/>
              <w:rPr>
                <w:rFonts w:eastAsia="Times New Roman" w:cs="Times New Roman"/>
                <w:sz w:val="24"/>
              </w:rPr>
            </w:pPr>
            <w:r w:rsidRPr="006F5E8A">
              <w:rPr>
                <w:rFonts w:eastAsia="Times New Roman" w:cs="Times New Roman"/>
                <w:sz w:val="24"/>
              </w:rPr>
              <w:t>Student Essays</w:t>
            </w:r>
          </w:p>
        </w:tc>
        <w:tc>
          <w:tcPr>
            <w:tcW w:w="4895" w:type="dxa"/>
            <w:tcBorders>
              <w:top w:val="single" w:sz="4" w:space="0" w:color="auto"/>
              <w:bottom w:val="single" w:sz="4" w:space="0" w:color="auto"/>
            </w:tcBorders>
          </w:tcPr>
          <w:p w:rsidR="006F5E8A" w:rsidRPr="006F5E8A" w:rsidRDefault="006F5E8A" w:rsidP="006F5E8A">
            <w:pPr>
              <w:spacing w:after="120"/>
              <w:rPr>
                <w:rFonts w:eastAsia="Times New Roman" w:cs="Times New Roman"/>
                <w:sz w:val="24"/>
              </w:rPr>
            </w:pPr>
            <w:r w:rsidRPr="006F5E8A">
              <w:rPr>
                <w:rFonts w:eastAsia="Times New Roman" w:cs="Times New Roman"/>
                <w:sz w:val="24"/>
              </w:rPr>
              <w:t>Content analysis of essays to identify behaviors of effective and ineffective teachers</w:t>
            </w:r>
          </w:p>
          <w:p w:rsidR="006F5E8A" w:rsidRPr="006F5E8A" w:rsidRDefault="006F5E8A" w:rsidP="006F5E8A">
            <w:pPr>
              <w:rPr>
                <w:rFonts w:eastAsia="Times New Roman" w:cs="Times New Roman"/>
                <w:sz w:val="24"/>
              </w:rPr>
            </w:pPr>
            <w:r w:rsidRPr="006F5E8A">
              <w:rPr>
                <w:rFonts w:eastAsia="Times New Roman" w:cs="Times New Roman"/>
                <w:sz w:val="24"/>
              </w:rPr>
              <w:t>Content analysis used to create Teacher Observation Inventory (Appendix C) for use in second set of data collection</w:t>
            </w:r>
          </w:p>
        </w:tc>
      </w:tr>
      <w:tr w:rsidR="006F5E8A" w:rsidRPr="006F5E8A" w:rsidTr="00B935A0">
        <w:trPr>
          <w:trHeight w:val="481"/>
        </w:trPr>
        <w:tc>
          <w:tcPr>
            <w:tcW w:w="1278" w:type="dxa"/>
            <w:tcBorders>
              <w:top w:val="single" w:sz="4" w:space="0" w:color="auto"/>
              <w:bottom w:val="single" w:sz="4" w:space="0" w:color="auto"/>
            </w:tcBorders>
          </w:tcPr>
          <w:p w:rsidR="006F5E8A" w:rsidRPr="006F5E8A" w:rsidRDefault="006F5E8A" w:rsidP="006F5E8A">
            <w:pPr>
              <w:jc w:val="center"/>
              <w:rPr>
                <w:rFonts w:eastAsia="Times New Roman" w:cs="Times New Roman"/>
                <w:sz w:val="24"/>
              </w:rPr>
            </w:pPr>
            <w:r w:rsidRPr="006F5E8A">
              <w:rPr>
                <w:rFonts w:eastAsia="Times New Roman" w:cs="Times New Roman"/>
                <w:sz w:val="24"/>
              </w:rPr>
              <w:t>Second Data</w:t>
            </w:r>
          </w:p>
          <w:p w:rsidR="006F5E8A" w:rsidRPr="006F5E8A" w:rsidRDefault="006F5E8A" w:rsidP="006F5E8A">
            <w:pPr>
              <w:jc w:val="center"/>
              <w:rPr>
                <w:rFonts w:eastAsia="Times New Roman" w:cs="Times New Roman"/>
                <w:sz w:val="24"/>
              </w:rPr>
            </w:pPr>
            <w:r w:rsidRPr="006F5E8A">
              <w:rPr>
                <w:rFonts w:eastAsia="Times New Roman" w:cs="Times New Roman"/>
                <w:sz w:val="24"/>
              </w:rPr>
              <w:t>Set</w:t>
            </w:r>
          </w:p>
        </w:tc>
        <w:tc>
          <w:tcPr>
            <w:tcW w:w="1170" w:type="dxa"/>
            <w:tcBorders>
              <w:top w:val="single" w:sz="4" w:space="0" w:color="auto"/>
              <w:bottom w:val="single" w:sz="4" w:space="0" w:color="auto"/>
            </w:tcBorders>
          </w:tcPr>
          <w:p w:rsidR="006F5E8A" w:rsidRPr="006F5E8A" w:rsidRDefault="006F5E8A" w:rsidP="006F5E8A">
            <w:pPr>
              <w:jc w:val="center"/>
              <w:rPr>
                <w:rFonts w:eastAsia="Times New Roman" w:cs="Times New Roman"/>
                <w:sz w:val="24"/>
              </w:rPr>
            </w:pPr>
            <w:r w:rsidRPr="006F5E8A">
              <w:rPr>
                <w:rFonts w:eastAsia="Times New Roman" w:cs="Times New Roman"/>
                <w:sz w:val="24"/>
              </w:rPr>
              <w:t>RQ2</w:t>
            </w:r>
          </w:p>
          <w:p w:rsidR="006F5E8A" w:rsidRPr="006F5E8A" w:rsidRDefault="006F5E8A" w:rsidP="006F5E8A">
            <w:pPr>
              <w:jc w:val="center"/>
              <w:rPr>
                <w:rFonts w:eastAsia="Times New Roman" w:cs="Times New Roman"/>
                <w:sz w:val="24"/>
              </w:rPr>
            </w:pPr>
            <w:r w:rsidRPr="006F5E8A">
              <w:rPr>
                <w:rFonts w:eastAsia="Times New Roman" w:cs="Times New Roman"/>
                <w:sz w:val="24"/>
              </w:rPr>
              <w:t>RQ3</w:t>
            </w:r>
          </w:p>
        </w:tc>
        <w:tc>
          <w:tcPr>
            <w:tcW w:w="1530" w:type="dxa"/>
            <w:tcBorders>
              <w:top w:val="single" w:sz="4" w:space="0" w:color="auto"/>
              <w:bottom w:val="single" w:sz="4" w:space="0" w:color="auto"/>
            </w:tcBorders>
          </w:tcPr>
          <w:p w:rsidR="006F5E8A" w:rsidRPr="006F5E8A" w:rsidRDefault="006F5E8A" w:rsidP="006F5E8A">
            <w:pPr>
              <w:jc w:val="center"/>
              <w:rPr>
                <w:rFonts w:eastAsia="Times New Roman" w:cs="Times New Roman"/>
                <w:sz w:val="24"/>
              </w:rPr>
            </w:pPr>
            <w:r w:rsidRPr="006F5E8A">
              <w:rPr>
                <w:rFonts w:eastAsia="Times New Roman" w:cs="Times New Roman"/>
                <w:sz w:val="24"/>
              </w:rPr>
              <w:t>Teacher Observations</w:t>
            </w:r>
          </w:p>
        </w:tc>
        <w:tc>
          <w:tcPr>
            <w:tcW w:w="4895" w:type="dxa"/>
            <w:tcBorders>
              <w:top w:val="single" w:sz="4" w:space="0" w:color="auto"/>
              <w:bottom w:val="single" w:sz="4" w:space="0" w:color="auto"/>
            </w:tcBorders>
          </w:tcPr>
          <w:p w:rsidR="006F5E8A" w:rsidRPr="006F5E8A" w:rsidRDefault="006F5E8A" w:rsidP="006F5E8A">
            <w:pPr>
              <w:spacing w:after="120"/>
              <w:rPr>
                <w:rFonts w:eastAsia="Times New Roman" w:cs="Times New Roman"/>
                <w:sz w:val="24"/>
              </w:rPr>
            </w:pPr>
            <w:r w:rsidRPr="006F5E8A">
              <w:rPr>
                <w:rFonts w:eastAsia="Times New Roman" w:cs="Times New Roman"/>
                <w:sz w:val="24"/>
              </w:rPr>
              <w:t>Individual observations and interviews used to categorize each teacher by authority style for RQ2 (Table 3.3)</w:t>
            </w:r>
          </w:p>
          <w:p w:rsidR="006F5E8A" w:rsidRPr="006F5E8A" w:rsidRDefault="006F5E8A" w:rsidP="006F5E8A">
            <w:pPr>
              <w:spacing w:after="120"/>
              <w:rPr>
                <w:rFonts w:eastAsia="Times New Roman" w:cs="Times New Roman"/>
                <w:sz w:val="24"/>
              </w:rPr>
            </w:pPr>
            <w:r w:rsidRPr="006F5E8A">
              <w:rPr>
                <w:rFonts w:eastAsia="Times New Roman" w:cs="Times New Roman"/>
                <w:sz w:val="24"/>
              </w:rPr>
              <w:t>Observations used to rank teachers on effectiveness (Appendix H) and categorize them by effectiveness level for RQ3 (Table 3.2)</w:t>
            </w:r>
          </w:p>
          <w:p w:rsidR="006F5E8A" w:rsidRPr="006F5E8A" w:rsidRDefault="006F5E8A" w:rsidP="006F5E8A">
            <w:pPr>
              <w:rPr>
                <w:rFonts w:eastAsia="Times New Roman" w:cs="Times New Roman"/>
                <w:sz w:val="24"/>
              </w:rPr>
            </w:pPr>
            <w:r w:rsidRPr="006F5E8A">
              <w:rPr>
                <w:rFonts w:eastAsia="Times New Roman" w:cs="Times New Roman"/>
                <w:sz w:val="24"/>
              </w:rPr>
              <w:t>Individual observations triangulated with aggregated interview data to support conclusions in RQ 2 and RQ3</w:t>
            </w:r>
          </w:p>
        </w:tc>
      </w:tr>
      <w:tr w:rsidR="006F5E8A" w:rsidRPr="006F5E8A" w:rsidTr="00B935A0">
        <w:trPr>
          <w:trHeight w:val="232"/>
        </w:trPr>
        <w:tc>
          <w:tcPr>
            <w:tcW w:w="1278" w:type="dxa"/>
            <w:tcBorders>
              <w:top w:val="single" w:sz="4" w:space="0" w:color="auto"/>
              <w:bottom w:val="single" w:sz="4" w:space="0" w:color="auto"/>
            </w:tcBorders>
          </w:tcPr>
          <w:p w:rsidR="006F5E8A" w:rsidRPr="006F5E8A" w:rsidRDefault="006F5E8A" w:rsidP="006F5E8A">
            <w:pPr>
              <w:jc w:val="center"/>
              <w:rPr>
                <w:rFonts w:eastAsia="Times New Roman" w:cs="Times New Roman"/>
                <w:sz w:val="24"/>
              </w:rPr>
            </w:pPr>
          </w:p>
        </w:tc>
        <w:tc>
          <w:tcPr>
            <w:tcW w:w="1170" w:type="dxa"/>
            <w:tcBorders>
              <w:top w:val="single" w:sz="4" w:space="0" w:color="auto"/>
              <w:bottom w:val="single" w:sz="4" w:space="0" w:color="auto"/>
            </w:tcBorders>
          </w:tcPr>
          <w:p w:rsidR="006F5E8A" w:rsidRPr="006F5E8A" w:rsidRDefault="006F5E8A" w:rsidP="006F5E8A">
            <w:pPr>
              <w:jc w:val="center"/>
              <w:rPr>
                <w:rFonts w:eastAsia="Times New Roman" w:cs="Times New Roman"/>
                <w:sz w:val="24"/>
              </w:rPr>
            </w:pPr>
            <w:r w:rsidRPr="006F5E8A">
              <w:rPr>
                <w:rFonts w:eastAsia="Times New Roman" w:cs="Times New Roman"/>
                <w:sz w:val="24"/>
              </w:rPr>
              <w:t>RQ2</w:t>
            </w:r>
          </w:p>
          <w:p w:rsidR="006F5E8A" w:rsidRPr="006F5E8A" w:rsidRDefault="006F5E8A" w:rsidP="006F5E8A">
            <w:pPr>
              <w:jc w:val="center"/>
              <w:rPr>
                <w:rFonts w:eastAsia="Times New Roman" w:cs="Times New Roman"/>
                <w:sz w:val="24"/>
              </w:rPr>
            </w:pPr>
            <w:r w:rsidRPr="006F5E8A">
              <w:rPr>
                <w:rFonts w:eastAsia="Times New Roman" w:cs="Times New Roman"/>
                <w:sz w:val="24"/>
              </w:rPr>
              <w:t>RQ3</w:t>
            </w:r>
          </w:p>
        </w:tc>
        <w:tc>
          <w:tcPr>
            <w:tcW w:w="1530" w:type="dxa"/>
            <w:tcBorders>
              <w:top w:val="single" w:sz="4" w:space="0" w:color="auto"/>
              <w:bottom w:val="single" w:sz="4" w:space="0" w:color="auto"/>
            </w:tcBorders>
          </w:tcPr>
          <w:p w:rsidR="006F5E8A" w:rsidRPr="006F5E8A" w:rsidRDefault="006F5E8A" w:rsidP="006F5E8A">
            <w:pPr>
              <w:jc w:val="center"/>
              <w:rPr>
                <w:rFonts w:eastAsia="Times New Roman" w:cs="Times New Roman"/>
                <w:sz w:val="24"/>
              </w:rPr>
            </w:pPr>
            <w:r w:rsidRPr="006F5E8A">
              <w:rPr>
                <w:rFonts w:eastAsia="Times New Roman" w:cs="Times New Roman"/>
                <w:sz w:val="24"/>
              </w:rPr>
              <w:t>Teacher Interviews</w:t>
            </w:r>
          </w:p>
        </w:tc>
        <w:tc>
          <w:tcPr>
            <w:tcW w:w="4895" w:type="dxa"/>
            <w:tcBorders>
              <w:top w:val="single" w:sz="4" w:space="0" w:color="auto"/>
              <w:bottom w:val="single" w:sz="4" w:space="0" w:color="auto"/>
            </w:tcBorders>
          </w:tcPr>
          <w:p w:rsidR="006F5E8A" w:rsidRPr="006F5E8A" w:rsidRDefault="006F5E8A" w:rsidP="006F5E8A">
            <w:pPr>
              <w:spacing w:after="120"/>
              <w:rPr>
                <w:rFonts w:eastAsia="Times New Roman" w:cs="Times New Roman"/>
                <w:sz w:val="24"/>
              </w:rPr>
            </w:pPr>
            <w:r w:rsidRPr="006F5E8A">
              <w:rPr>
                <w:rFonts w:eastAsia="Times New Roman" w:cs="Times New Roman"/>
                <w:sz w:val="24"/>
              </w:rPr>
              <w:t>Individual interviews and observations used to categorize each teacher by authority style for RQ2 (Table 3.3)</w:t>
            </w:r>
          </w:p>
          <w:p w:rsidR="006F5E8A" w:rsidRPr="006F5E8A" w:rsidRDefault="006F5E8A" w:rsidP="006F5E8A">
            <w:pPr>
              <w:spacing w:after="120"/>
              <w:rPr>
                <w:rFonts w:eastAsia="Times New Roman" w:cs="Times New Roman"/>
                <w:sz w:val="24"/>
              </w:rPr>
            </w:pPr>
            <w:r w:rsidRPr="006F5E8A">
              <w:rPr>
                <w:rFonts w:eastAsia="Times New Roman" w:cs="Times New Roman"/>
                <w:sz w:val="24"/>
              </w:rPr>
              <w:t xml:space="preserve">Interview data aggregated across teachers categorized as legitimate authorities (Table 3.3) </w:t>
            </w:r>
            <w:r w:rsidRPr="006F5E8A">
              <w:rPr>
                <w:rFonts w:ascii="Calibri" w:eastAsia="Times New Roman" w:hAnsi="Calibri" w:cs="Times New Roman"/>
                <w:sz w:val="24"/>
              </w:rPr>
              <w:t xml:space="preserve"> </w:t>
            </w:r>
            <w:r w:rsidRPr="006F5E8A">
              <w:rPr>
                <w:rFonts w:eastAsia="Times New Roman" w:cs="Times New Roman"/>
                <w:sz w:val="24"/>
              </w:rPr>
              <w:t>with individual observational data used to support conclusions for RQ2</w:t>
            </w:r>
          </w:p>
          <w:p w:rsidR="006F5E8A" w:rsidRPr="006F5E8A" w:rsidRDefault="006F5E8A" w:rsidP="006F5E8A">
            <w:pPr>
              <w:rPr>
                <w:rFonts w:eastAsia="Times New Roman" w:cs="Times New Roman"/>
                <w:sz w:val="24"/>
              </w:rPr>
            </w:pPr>
            <w:r w:rsidRPr="006F5E8A">
              <w:rPr>
                <w:rFonts w:eastAsia="Times New Roman" w:cs="Times New Roman"/>
                <w:sz w:val="24"/>
              </w:rPr>
              <w:t>Interview data aggregated across teachers categorized as most effective and least effective (Table 3.2) with individual observational data used to support conclusions for RQ3</w:t>
            </w:r>
          </w:p>
        </w:tc>
      </w:tr>
    </w:tbl>
    <w:p w:rsidR="00A109F3" w:rsidRPr="00A109F3" w:rsidRDefault="00A109F3" w:rsidP="006F5E8A">
      <w:pPr>
        <w:spacing w:before="240" w:after="0" w:line="480" w:lineRule="auto"/>
        <w:rPr>
          <w:rFonts w:eastAsia="Times New Roman" w:cs="Times New Roman"/>
        </w:rPr>
      </w:pPr>
      <w:r w:rsidRPr="00A109F3">
        <w:rPr>
          <w:rFonts w:eastAsia="Times New Roman" w:cs="Times New Roman"/>
        </w:rPr>
        <w:t xml:space="preserve">students (see Appendix E). Student informed assent and parental informed consent forms were given to students to take home for their parents to read, sign, and return. Only the essays of those students who returned both signed forms were used to conduct the content analysis. Once the participants were identified, the English II teacher de-identified the essays (i.e., used a black marker to obscure both name and grade) before turning them over to me for analysis. In order to distinguish between essays later during </w:t>
      </w:r>
      <w:r w:rsidRPr="00A109F3">
        <w:rPr>
          <w:rFonts w:eastAsia="Times New Roman" w:cs="Times New Roman"/>
        </w:rPr>
        <w:lastRenderedPageBreak/>
        <w:t xml:space="preserve">analysis, I numbered the individual essays from 1 to 20. Based on the content analysis of the student essays, the </w:t>
      </w:r>
      <w:r w:rsidR="00A52E38">
        <w:rPr>
          <w:rFonts w:eastAsia="Times New Roman" w:cs="Times New Roman"/>
        </w:rPr>
        <w:t>Teacher Observation Inventory (Appendix C)</w:t>
      </w:r>
      <w:r w:rsidRPr="00A109F3">
        <w:rPr>
          <w:rFonts w:eastAsia="Times New Roman" w:cs="Times New Roman"/>
        </w:rPr>
        <w:t xml:space="preserve"> was created; the method of the content analysis will be described in detail later. </w:t>
      </w:r>
    </w:p>
    <w:p w:rsidR="00A109F3" w:rsidRPr="00A109F3" w:rsidRDefault="00A109F3" w:rsidP="00A109F3">
      <w:pPr>
        <w:spacing w:after="0" w:line="480" w:lineRule="auto"/>
        <w:ind w:firstLine="720"/>
        <w:rPr>
          <w:rFonts w:eastAsia="Times New Roman" w:cs="Times New Roman"/>
        </w:rPr>
      </w:pPr>
      <w:r w:rsidRPr="00A109F3">
        <w:rPr>
          <w:rFonts w:eastAsia="Times New Roman" w:cs="Times New Roman"/>
        </w:rPr>
        <w:t>The second set of data collection</w:t>
      </w:r>
      <w:r w:rsidR="0075112A">
        <w:rPr>
          <w:rFonts w:eastAsia="Times New Roman" w:cs="Times New Roman"/>
        </w:rPr>
        <w:t xml:space="preserve"> in this sequential qualitative study</w:t>
      </w:r>
      <w:r w:rsidRPr="00A109F3">
        <w:rPr>
          <w:rFonts w:eastAsia="Times New Roman" w:cs="Times New Roman"/>
        </w:rPr>
        <w:t xml:space="preserve"> was conducted on a purposeful random sample of 15 teachers from the </w:t>
      </w:r>
      <w:r w:rsidR="00937727">
        <w:rPr>
          <w:rFonts w:eastAsia="Times New Roman" w:cs="Times New Roman"/>
        </w:rPr>
        <w:t>chosen</w:t>
      </w:r>
      <w:r w:rsidR="00937727" w:rsidRPr="00A109F3">
        <w:rPr>
          <w:rFonts w:eastAsia="Times New Roman" w:cs="Times New Roman"/>
        </w:rPr>
        <w:t xml:space="preserve"> </w:t>
      </w:r>
      <w:r w:rsidRPr="00A109F3">
        <w:rPr>
          <w:rFonts w:eastAsia="Times New Roman" w:cs="Times New Roman"/>
        </w:rPr>
        <w:t>school district</w:t>
      </w:r>
      <w:r w:rsidR="00D60555">
        <w:rPr>
          <w:rFonts w:eastAsia="Times New Roman" w:cs="Times New Roman"/>
        </w:rPr>
        <w:t xml:space="preserve"> </w:t>
      </w:r>
      <w:r w:rsidR="00D60555" w:rsidRPr="00D60555">
        <w:rPr>
          <w:rFonts w:eastAsia="Times New Roman" w:cs="Times New Roman"/>
        </w:rPr>
        <w:t>(see Table 3.1 for summary of data collected and analysis procedures)</w:t>
      </w:r>
      <w:r w:rsidRPr="00A109F3">
        <w:rPr>
          <w:rFonts w:eastAsia="Times New Roman" w:cs="Times New Roman"/>
        </w:rPr>
        <w:t xml:space="preserve">. A script (Appendix F) was used to inform each teacher of the study and as each teacher volunteered, he or she was provided informed consent and became a study participant. Contact information (i.e., phone numbers and email addresses) was collected from each participant in order to set up observation and interview times. Each participant was contacted by phone or email and dates and times were set to conduct the two observations of the teacher. </w:t>
      </w:r>
    </w:p>
    <w:p w:rsidR="00A109F3" w:rsidRPr="00A109F3" w:rsidRDefault="00A109F3" w:rsidP="00A109F3">
      <w:pPr>
        <w:spacing w:after="0" w:line="480" w:lineRule="auto"/>
        <w:ind w:firstLine="720"/>
        <w:rPr>
          <w:rFonts w:eastAsia="Times New Roman" w:cs="Times New Roman"/>
        </w:rPr>
      </w:pPr>
      <w:r w:rsidRPr="00A109F3">
        <w:rPr>
          <w:rFonts w:eastAsia="Times New Roman" w:cs="Times New Roman"/>
        </w:rPr>
        <w:t xml:space="preserve">During the observations, I and the second observer took the role of non-participant observers (Creswell, 2007). This meant that the teacher was informed prior to the observation that the second observer and I would not interact with anyone in the classroom during the observation to minimize any effect our presence might have on the dynamic being observed (Creswell, 2007). Each participant, with the exception of one, was observed once in the morning and once in the afternoon. The exception was made for a teacher who taught in the morning and coached in the afternoon. The decision was made to observe two of his morning classes because he coached cross country racing in the afternoon and, as the teacher noted, we would see almost no teacher-student interaction. The second observer observed with me during one of the two observation </w:t>
      </w:r>
      <w:r w:rsidRPr="00A109F3">
        <w:rPr>
          <w:rFonts w:eastAsia="Times New Roman" w:cs="Times New Roman"/>
        </w:rPr>
        <w:lastRenderedPageBreak/>
        <w:t xml:space="preserve">sessions for each teacher. In this way, each participant was observed a total of three times by the two observers. </w:t>
      </w:r>
    </w:p>
    <w:p w:rsidR="00A109F3" w:rsidRPr="00A109F3" w:rsidRDefault="00A109F3" w:rsidP="00A109F3">
      <w:pPr>
        <w:spacing w:after="0" w:line="480" w:lineRule="auto"/>
        <w:ind w:firstLine="720"/>
        <w:rPr>
          <w:rFonts w:eastAsia="Times New Roman" w:cs="Times New Roman"/>
        </w:rPr>
      </w:pPr>
      <w:r w:rsidRPr="00A109F3">
        <w:rPr>
          <w:rFonts w:eastAsia="Times New Roman" w:cs="Times New Roman"/>
        </w:rPr>
        <w:t>Following is the description of the observations as they progressed. The co-observations the second observer and I conducted together followed the same procedure as the observations I performed alone, with the exception of the peer-review performed after each co-observation. As such, the description of the observations will center on the co-observations since those will include everything that occurred during solo observations plus the peer-review process.</w:t>
      </w:r>
    </w:p>
    <w:p w:rsidR="00A109F3" w:rsidRPr="00A109F3" w:rsidRDefault="00A109F3" w:rsidP="00A109F3">
      <w:pPr>
        <w:spacing w:after="0" w:line="480" w:lineRule="auto"/>
        <w:ind w:firstLine="720"/>
        <w:rPr>
          <w:rFonts w:eastAsia="Times New Roman" w:cs="Times New Roman"/>
        </w:rPr>
      </w:pPr>
      <w:r w:rsidRPr="00A109F3">
        <w:rPr>
          <w:rFonts w:eastAsia="Times New Roman" w:cs="Times New Roman"/>
        </w:rPr>
        <w:t xml:space="preserve">Before every observation, the second observer and I arrived a few minutes early to </w:t>
      </w:r>
      <w:r w:rsidRPr="00A109F3">
        <w:rPr>
          <w:rFonts w:eastAsia="Times New Roman" w:cs="Times New Roman"/>
          <w:i/>
        </w:rPr>
        <w:t>unofficially</w:t>
      </w:r>
      <w:r w:rsidRPr="00A109F3">
        <w:rPr>
          <w:rFonts w:eastAsia="Times New Roman" w:cs="Times New Roman"/>
        </w:rPr>
        <w:t xml:space="preserve"> observe the teacher from a secluded spot in the back of the classroom. The unofficial observation was done so the teacher and students could become somewhat accustomed to the presence of the observers (Patton, 2002). We noticed that in most instances, the students and teacher readily forgot about us. I asked one of the teachers (i.e., Lark) about this before her interview and she said that it was because classes were regularly observed by administrators for the new teacher evaluation system, so the students had become accustomed to having another adult observing in the classroom. It is also worth noting that since a regional university with a large teacher education program is in the same town as this school, the students may also have become accustomed to undergraduate teacher education students observing in their classrooms. At the end of each unofficial observation time, the teacher was officially observed for the equivalent of one class or subject period (i.e., 45 minutes). </w:t>
      </w:r>
    </w:p>
    <w:p w:rsidR="00A109F3" w:rsidRPr="00A109F3" w:rsidRDefault="00A109F3" w:rsidP="00A109F3">
      <w:pPr>
        <w:spacing w:after="0" w:line="480" w:lineRule="auto"/>
        <w:ind w:firstLine="720"/>
        <w:rPr>
          <w:rFonts w:eastAsia="Times New Roman" w:cs="Times New Roman"/>
        </w:rPr>
      </w:pPr>
      <w:r w:rsidRPr="00A109F3">
        <w:rPr>
          <w:rFonts w:eastAsia="Times New Roman" w:cs="Times New Roman"/>
        </w:rPr>
        <w:t xml:space="preserve">As the observation began the second observer and I continuously entered what we saw and heard on a prepared digital field note template, noting our observations </w:t>
      </w:r>
      <w:r w:rsidRPr="00A109F3">
        <w:rPr>
          <w:rFonts w:eastAsia="Times New Roman" w:cs="Times New Roman"/>
        </w:rPr>
        <w:lastRenderedPageBreak/>
        <w:t>minute by minute on the Teacher Observation Field Note Protocol (Appendix B). At the conclusion of every second observation, I met briefly with the observed teacher to make an interview appointment for a later date.</w:t>
      </w:r>
    </w:p>
    <w:p w:rsidR="00A109F3" w:rsidRPr="00A109F3" w:rsidRDefault="00A109F3" w:rsidP="00A109F3">
      <w:pPr>
        <w:spacing w:after="0" w:line="480" w:lineRule="auto"/>
        <w:ind w:firstLine="720"/>
        <w:rPr>
          <w:rFonts w:eastAsia="Times New Roman" w:cs="Times New Roman"/>
        </w:rPr>
      </w:pPr>
      <w:r w:rsidRPr="00A109F3">
        <w:rPr>
          <w:rFonts w:eastAsia="Times New Roman" w:cs="Times New Roman"/>
        </w:rPr>
        <w:t xml:space="preserve">Immediately following each observation, or as soon as possible given that some observations were scheduled within a few minutes of each other, the condensed field notes were expanded and then initially analyzed and coded using the Teacher Observation Inventory </w:t>
      </w:r>
      <w:r w:rsidR="008D7029">
        <w:rPr>
          <w:rFonts w:eastAsia="Times New Roman" w:cs="Times New Roman"/>
        </w:rPr>
        <w:t xml:space="preserve">and the Teacher Authority Log </w:t>
      </w:r>
      <w:r w:rsidRPr="00A109F3">
        <w:rPr>
          <w:rFonts w:eastAsia="Times New Roman" w:cs="Times New Roman"/>
        </w:rPr>
        <w:t>(Appendix C). As the second observer and I expanded our condensed field notes, we initially did so separately in order to capture our specific observations. Once the second observer and I finished expanding our field notes, we then peer-reviewed our expanded notes to come to an agreement on what we had observed so we could better describe and understand the events we had witnessed (Creswell, 2007). After comparing and combining our expanded field notes, the second observer and I worked together to complete the Teacher Observation Inventory</w:t>
      </w:r>
      <w:r w:rsidR="008D7029">
        <w:rPr>
          <w:rFonts w:eastAsia="Times New Roman" w:cs="Times New Roman"/>
        </w:rPr>
        <w:t xml:space="preserve"> and the Teacher Authority Log</w:t>
      </w:r>
      <w:r w:rsidRPr="00A109F3">
        <w:rPr>
          <w:rFonts w:eastAsia="Times New Roman" w:cs="Times New Roman"/>
        </w:rPr>
        <w:t xml:space="preserve"> (Appendix C). The </w:t>
      </w:r>
      <w:r w:rsidR="00A52E38">
        <w:rPr>
          <w:rFonts w:eastAsia="Times New Roman" w:cs="Times New Roman"/>
        </w:rPr>
        <w:t>Teacher Observation Inventory (Appendix C)</w:t>
      </w:r>
      <w:r w:rsidRPr="00A109F3">
        <w:rPr>
          <w:rFonts w:eastAsia="Times New Roman" w:cs="Times New Roman"/>
        </w:rPr>
        <w:t xml:space="preserve"> included</w:t>
      </w:r>
      <w:r w:rsidR="008D7029">
        <w:rPr>
          <w:rFonts w:eastAsia="Times New Roman" w:cs="Times New Roman"/>
        </w:rPr>
        <w:t xml:space="preserve"> a checklist of</w:t>
      </w:r>
      <w:r w:rsidRPr="00A109F3">
        <w:rPr>
          <w:rFonts w:eastAsia="Times New Roman" w:cs="Times New Roman"/>
        </w:rPr>
        <w:t xml:space="preserve"> paired oppositely-valenced effective and ineffective teacher behaviors and characteristics (i.e., from the content analysis of the student data) which fell into one of six behavioral domains: care, care and respect, respect, leadership/authority, trust, and connecting in the teacher-student relationship (i.e., care, respect, trust combined). As specific examples of the descriptors of effective and ineffective teacher behaviors from the checklist were found in the expanded field notes, they were marked as observed on the inventory and notes were entered next to the descriptor to describe the specific observation. Next, the expanded field notes were further analyzed using the </w:t>
      </w:r>
      <w:r w:rsidR="00871549">
        <w:rPr>
          <w:rFonts w:eastAsia="Times New Roman" w:cs="Times New Roman"/>
        </w:rPr>
        <w:t>Teacher A</w:t>
      </w:r>
      <w:r w:rsidR="00871549" w:rsidRPr="00A109F3">
        <w:rPr>
          <w:rFonts w:eastAsia="Times New Roman" w:cs="Times New Roman"/>
        </w:rPr>
        <w:t xml:space="preserve">uthority </w:t>
      </w:r>
      <w:r w:rsidR="00871549">
        <w:rPr>
          <w:rFonts w:eastAsia="Times New Roman" w:cs="Times New Roman"/>
        </w:rPr>
        <w:t>L</w:t>
      </w:r>
      <w:r w:rsidRPr="00A109F3">
        <w:rPr>
          <w:rFonts w:eastAsia="Times New Roman" w:cs="Times New Roman"/>
        </w:rPr>
        <w:t>og</w:t>
      </w:r>
      <w:r w:rsidR="00871549">
        <w:rPr>
          <w:rFonts w:eastAsia="Times New Roman" w:cs="Times New Roman"/>
        </w:rPr>
        <w:t xml:space="preserve"> </w:t>
      </w:r>
      <w:r w:rsidR="00871549" w:rsidRPr="00871549">
        <w:rPr>
          <w:rFonts w:eastAsia="Times New Roman" w:cs="Times New Roman"/>
        </w:rPr>
        <w:t xml:space="preserve">(Appendix </w:t>
      </w:r>
      <w:r w:rsidR="00871549" w:rsidRPr="00871549">
        <w:rPr>
          <w:rFonts w:eastAsia="Times New Roman" w:cs="Times New Roman"/>
        </w:rPr>
        <w:lastRenderedPageBreak/>
        <w:t>C)</w:t>
      </w:r>
      <w:r w:rsidRPr="00A109F3">
        <w:rPr>
          <w:rFonts w:eastAsia="Times New Roman" w:cs="Times New Roman"/>
        </w:rPr>
        <w:t xml:space="preserve">. Each specific incident, in which the teacher attempted to exert his or her authority to gain student cooperation, was listed and described on the authority section, with additional attempts tallied until the students fully cooperated or the teacher stopped trying. The type of student cooperation, whether complete, partial, or non-compliance, was also denoted on the authority section. </w:t>
      </w:r>
    </w:p>
    <w:p w:rsidR="00A109F3" w:rsidRPr="00A109F3" w:rsidRDefault="00A109F3" w:rsidP="00A109F3">
      <w:pPr>
        <w:spacing w:after="0" w:line="480" w:lineRule="auto"/>
        <w:ind w:firstLine="720"/>
        <w:rPr>
          <w:rFonts w:eastAsia="Times New Roman" w:cs="Times New Roman"/>
          <w:highlight w:val="yellow"/>
        </w:rPr>
      </w:pPr>
      <w:r w:rsidRPr="00A109F3">
        <w:rPr>
          <w:rFonts w:eastAsia="Times New Roman" w:cs="Times New Roman"/>
        </w:rPr>
        <w:t>All the interviews were conducted in a face-to-face fashion and were digitally audio-recorded</w:t>
      </w:r>
      <w:r w:rsidR="008D7029">
        <w:rPr>
          <w:rFonts w:eastAsia="Times New Roman" w:cs="Times New Roman"/>
        </w:rPr>
        <w:t xml:space="preserve"> </w:t>
      </w:r>
      <w:r w:rsidR="008D7029" w:rsidRPr="008D7029">
        <w:rPr>
          <w:rFonts w:eastAsia="Times New Roman" w:cs="Times New Roman"/>
        </w:rPr>
        <w:t>(see Table 3.1 for summary of data collected and analysis procedures)</w:t>
      </w:r>
      <w:r w:rsidRPr="00A109F3">
        <w:rPr>
          <w:rFonts w:eastAsia="Times New Roman" w:cs="Times New Roman"/>
        </w:rPr>
        <w:t xml:space="preserve">. Eleven participants were interviewed in their rooms during their planning periods. Four chose to conduct their interviews during </w:t>
      </w:r>
      <w:r w:rsidR="008D7029">
        <w:rPr>
          <w:rFonts w:eastAsia="Times New Roman" w:cs="Times New Roman"/>
        </w:rPr>
        <w:t>the 2012 s</w:t>
      </w:r>
      <w:r w:rsidRPr="00A109F3">
        <w:rPr>
          <w:rFonts w:eastAsia="Times New Roman" w:cs="Times New Roman"/>
        </w:rPr>
        <w:t xml:space="preserve">pring </w:t>
      </w:r>
      <w:r w:rsidR="008D7029">
        <w:rPr>
          <w:rFonts w:eastAsia="Times New Roman" w:cs="Times New Roman"/>
        </w:rPr>
        <w:t>b</w:t>
      </w:r>
      <w:r w:rsidRPr="00A109F3">
        <w:rPr>
          <w:rFonts w:eastAsia="Times New Roman" w:cs="Times New Roman"/>
        </w:rPr>
        <w:t xml:space="preserve">reak. At the conclusion of the interview, each participant was informed that additional interviews may be requested for further clarification or for member-checking during analysis and interpretation. No additional interviews were required, but during analysis a few minor follow-up questions for clarification were identified and asked via email. Once all the interviews had been transcribed and initially coded, each teacher was emailed his or her coded transcript and asked to member-check the initial coding and make notes or corrections on it. A 60% response rate from participants was achieved during the member check. Most participants made no corrections and left few comments other than “Everything looks correct” or something similar; however three participants clarified specific items in their coded transcripts to help me better understand what they had said during their interviews. For example, one participant, Kristy, said in her interview, “I’ll have all kinds of interesting answers, like I want to say in my head like “really?” You know we just keep the comments to ourselves; it takes a lot of patience.” Kristy’s response on her </w:t>
      </w:r>
      <w:r w:rsidRPr="00A109F3">
        <w:rPr>
          <w:rFonts w:eastAsia="Times New Roman" w:cs="Times New Roman"/>
        </w:rPr>
        <w:lastRenderedPageBreak/>
        <w:t xml:space="preserve">member-check about this particular quote helped me realize that while this does happen, it happens rarely, and most of her “students ask very insightful and good questions.”  </w:t>
      </w:r>
    </w:p>
    <w:p w:rsidR="00A109F3" w:rsidRPr="00A109F3" w:rsidRDefault="00A109F3" w:rsidP="00A109F3">
      <w:pPr>
        <w:spacing w:after="0" w:line="480" w:lineRule="auto"/>
        <w:rPr>
          <w:rFonts w:eastAsia="Times New Roman" w:cs="Times New Roman"/>
          <w:b/>
        </w:rPr>
      </w:pPr>
      <w:r w:rsidRPr="00A109F3">
        <w:rPr>
          <w:rFonts w:eastAsia="Times New Roman" w:cs="Times New Roman"/>
          <w:b/>
        </w:rPr>
        <w:t>Data Analysis</w:t>
      </w:r>
    </w:p>
    <w:p w:rsidR="00A109F3" w:rsidRPr="00A109F3" w:rsidRDefault="00A109F3" w:rsidP="00A109F3">
      <w:pPr>
        <w:spacing w:after="0" w:line="480" w:lineRule="auto"/>
        <w:rPr>
          <w:rFonts w:eastAsia="Times New Roman" w:cs="Times New Roman"/>
        </w:rPr>
      </w:pPr>
      <w:r w:rsidRPr="00A109F3">
        <w:rPr>
          <w:rFonts w:eastAsia="Times New Roman" w:cs="Times New Roman"/>
          <w:b/>
        </w:rPr>
        <w:tab/>
      </w:r>
      <w:r w:rsidRPr="00A109F3">
        <w:rPr>
          <w:rFonts w:eastAsia="Times New Roman" w:cs="Times New Roman"/>
        </w:rPr>
        <w:t xml:space="preserve"> Throughout the analyses, observations, transcripts, response segments, and coding were frequently compared by reading each set of data back and forth (LeCompte &amp; Preissle, 1993). The resulting codes for each group of participants were compared, contrasted, and aggregated; similar patterns were clustered, and categories were developed into themes (Morse, 1994).</w:t>
      </w:r>
      <w:r w:rsidR="008D7029">
        <w:rPr>
          <w:rFonts w:eastAsia="Times New Roman" w:cs="Times New Roman"/>
        </w:rPr>
        <w:t xml:space="preserve"> </w:t>
      </w:r>
      <w:r w:rsidR="008D7029" w:rsidRPr="008D7029">
        <w:rPr>
          <w:rFonts w:eastAsia="Times New Roman" w:cs="Times New Roman"/>
        </w:rPr>
        <w:t xml:space="preserve">Table 3.1 </w:t>
      </w:r>
      <w:r w:rsidR="008D7029">
        <w:rPr>
          <w:rFonts w:eastAsia="Times New Roman" w:cs="Times New Roman"/>
        </w:rPr>
        <w:t>contains a</w:t>
      </w:r>
      <w:r w:rsidR="008D7029" w:rsidRPr="008D7029">
        <w:rPr>
          <w:rFonts w:eastAsia="Times New Roman" w:cs="Times New Roman"/>
        </w:rPr>
        <w:t xml:space="preserve"> summary of </w:t>
      </w:r>
      <w:r w:rsidR="008D7029">
        <w:rPr>
          <w:rFonts w:eastAsia="Times New Roman" w:cs="Times New Roman"/>
        </w:rPr>
        <w:t xml:space="preserve">the </w:t>
      </w:r>
      <w:r w:rsidR="008D7029" w:rsidRPr="008D7029">
        <w:rPr>
          <w:rFonts w:eastAsia="Times New Roman" w:cs="Times New Roman"/>
        </w:rPr>
        <w:t>data collected and</w:t>
      </w:r>
      <w:r w:rsidR="008D7029">
        <w:rPr>
          <w:rFonts w:eastAsia="Times New Roman" w:cs="Times New Roman"/>
        </w:rPr>
        <w:t xml:space="preserve"> the procedures used to analyze the data in response to each research question.</w:t>
      </w:r>
    </w:p>
    <w:p w:rsidR="00A109F3" w:rsidRPr="00A109F3" w:rsidRDefault="00A109F3" w:rsidP="00A109F3">
      <w:pPr>
        <w:spacing w:after="0" w:line="480" w:lineRule="auto"/>
        <w:rPr>
          <w:rFonts w:eastAsia="Times New Roman" w:cs="Times New Roman"/>
          <w:b/>
        </w:rPr>
      </w:pPr>
      <w:r w:rsidRPr="00A109F3">
        <w:rPr>
          <w:rFonts w:eastAsia="Times New Roman" w:cs="Times New Roman"/>
          <w:b/>
        </w:rPr>
        <w:tab/>
        <w:t xml:space="preserve">Content analysis of student essays. </w:t>
      </w:r>
    </w:p>
    <w:p w:rsidR="00A109F3" w:rsidRPr="00A109F3" w:rsidRDefault="00A109F3" w:rsidP="00A109F3">
      <w:pPr>
        <w:spacing w:after="0" w:line="480" w:lineRule="auto"/>
        <w:ind w:firstLine="720"/>
        <w:rPr>
          <w:rFonts w:eastAsia="Times New Roman" w:cs="Times New Roman"/>
        </w:rPr>
      </w:pPr>
      <w:r w:rsidRPr="00A109F3">
        <w:rPr>
          <w:rFonts w:eastAsia="Times New Roman" w:cs="Times New Roman"/>
        </w:rPr>
        <w:t xml:space="preserve">In the first data set of the study, student comparative essays on the behaviors that characterize effective and ineffective teachers were collected and analyzed for content in order to respond to Research Question 1 (i.e., “What teacher behaviors do high school students in a diversely-populated rural school perceive as characteristic of effective and ineffective teachers? In particular, what teacher behaviors do they say characterize care, respect, and trust in the teacher-student relationship, respectively?”). Using a variation on the constant comparative method (Glaser &amp; Strauss, 1967), all the descriptors of effective and ineffective teachers written in the essays were identified and the second observer and I, in tandem, coded the descriptors using care, respect, and trust as the initial provisional code categories (Miles &amp; Huberman, 1994). Any descriptor that did not clearly fit into one of the three initial code categories (i.e., care, respect, and trust) was placed in a separate category, which was sorted again. On the second round </w:t>
      </w:r>
      <w:r w:rsidRPr="00A109F3">
        <w:rPr>
          <w:rFonts w:eastAsia="Times New Roman" w:cs="Times New Roman"/>
        </w:rPr>
        <w:lastRenderedPageBreak/>
        <w:t xml:space="preserve">of coding, the second observer and I agreed that a number of the descriptors would fit into two or more of the initial provisional code categories of care, respect, and trust; thus, the code categories that combined initial provisional code, care/respect and connection (i.e., the </w:t>
      </w:r>
      <w:r w:rsidRPr="00A109F3">
        <w:rPr>
          <w:rFonts w:eastAsia="Times New Roman" w:cs="Times New Roman"/>
          <w:i/>
        </w:rPr>
        <w:t>in vivo</w:t>
      </w:r>
      <w:r w:rsidRPr="00A109F3">
        <w:rPr>
          <w:rFonts w:eastAsia="Times New Roman" w:cs="Times New Roman"/>
        </w:rPr>
        <w:t xml:space="preserve"> code most commonly used by the students to mean the combination of care, respect, and trust), emerged from the data. The category of leadership/authority also emerged from the data which, as noted earlier, was surprising because the students were never asked to describe their teachers as leaders or authorities in the classroom, only as effective and ineffective. All student descriptors for effective and ineffective teachers were placed in the following categories: Care, Respect, Trust, Care/Respect, Connection (i.e., care/respect/trust), and Leadership/Authority. Within the categories, specific opposing teacher behaviors or teacher characteristics of effective and ineffective teachers were identified; including all synonymous student descriptors for that behavior or characteristic</w:t>
      </w:r>
      <w:r w:rsidR="008D7029">
        <w:rPr>
          <w:rFonts w:eastAsia="Times New Roman" w:cs="Times New Roman"/>
        </w:rPr>
        <w:t xml:space="preserve"> </w:t>
      </w:r>
      <w:r w:rsidR="008D7029" w:rsidRPr="008D7029">
        <w:rPr>
          <w:rFonts w:eastAsia="Times New Roman" w:cs="Times New Roman"/>
        </w:rPr>
        <w:t>(see Table 3.1 for summary of data collected and analysis procedures)</w:t>
      </w:r>
      <w:r w:rsidRPr="00A109F3">
        <w:rPr>
          <w:rFonts w:eastAsia="Times New Roman" w:cs="Times New Roman"/>
        </w:rPr>
        <w:t>.</w:t>
      </w:r>
    </w:p>
    <w:p w:rsidR="00A109F3" w:rsidRPr="00A109F3" w:rsidRDefault="00A109F3" w:rsidP="00A109F3">
      <w:pPr>
        <w:spacing w:after="0" w:line="480" w:lineRule="auto"/>
        <w:ind w:firstLine="720"/>
        <w:rPr>
          <w:rFonts w:eastAsia="Times New Roman" w:cs="Times New Roman"/>
        </w:rPr>
      </w:pPr>
      <w:r w:rsidRPr="00A109F3">
        <w:rPr>
          <w:rFonts w:eastAsia="Times New Roman" w:cs="Times New Roman"/>
        </w:rPr>
        <w:t xml:space="preserve">The results of the content analysis of the student essays (Appendix G) were used to create the oppositely-valenced behavioral checklists. Specific qualitatively distinct descriptors from within each category were used, either verbatim as </w:t>
      </w:r>
      <w:r w:rsidRPr="00A109F3">
        <w:rPr>
          <w:rFonts w:eastAsia="Times New Roman" w:cs="Times New Roman"/>
          <w:i/>
        </w:rPr>
        <w:t>in vivo</w:t>
      </w:r>
      <w:r w:rsidRPr="00A109F3">
        <w:rPr>
          <w:rFonts w:eastAsia="Times New Roman" w:cs="Times New Roman"/>
        </w:rPr>
        <w:t xml:space="preserve"> codes or modified to reflect the teacher’s perspective, to populate an effective teacher behavior checklist and an ineffective teacher behavior checklis</w:t>
      </w:r>
      <w:r w:rsidR="00A52E38">
        <w:rPr>
          <w:rFonts w:eastAsia="Times New Roman" w:cs="Times New Roman"/>
        </w:rPr>
        <w:t>t</w:t>
      </w:r>
      <w:r w:rsidRPr="00A109F3">
        <w:rPr>
          <w:rFonts w:eastAsia="Times New Roman" w:cs="Times New Roman"/>
        </w:rPr>
        <w:t xml:space="preserve">. For example, the effective teacher behavior Care subcategory, “helps with student academic understanding,” included the descriptors: “learning activity choice,” “student paced lesson,” “personal relevance,” “fun/interesting,” “make sure students understand,” “allow questions,” “sees that student understands,” “explains again,” and “gives help.” When the effective and </w:t>
      </w:r>
      <w:r w:rsidRPr="00A109F3">
        <w:rPr>
          <w:rFonts w:eastAsia="Times New Roman" w:cs="Times New Roman"/>
        </w:rPr>
        <w:lastRenderedPageBreak/>
        <w:t xml:space="preserve">ineffective teacher behavior checklists were combined into a single teacher behavior checklist on the Teacher Observation Inventory (Appendix C), oppositely-valenced subcategory descriptors of behaviors and characteristics were placed on a single line, with a space left between each specific descriptor, and grouped by category (i.e., care, care/respect, respect, leadership/authority, trust, and connection), to provide for order and ease of use. The space left between each set of descriptors allowed for a more specific description of the observed behavior or characteristic. In addition, space was left at the bottom of each category of the checklist to write in any observed behavior that fell within the category but which did not fit within any of the listed descriptors. Directions for this were written at the bottom of the checklist. </w:t>
      </w:r>
    </w:p>
    <w:p w:rsidR="00A109F3" w:rsidRPr="00A109F3" w:rsidRDefault="00A109F3" w:rsidP="00A109F3">
      <w:pPr>
        <w:spacing w:after="0" w:line="480" w:lineRule="auto"/>
        <w:ind w:firstLine="720"/>
        <w:rPr>
          <w:rFonts w:eastAsia="Times New Roman" w:cs="Times New Roman"/>
          <w:b/>
        </w:rPr>
      </w:pPr>
      <w:r w:rsidRPr="00A109F3">
        <w:rPr>
          <w:rFonts w:eastAsia="Times New Roman" w:cs="Times New Roman"/>
          <w:b/>
        </w:rPr>
        <w:t xml:space="preserve">Observation analysis. </w:t>
      </w:r>
    </w:p>
    <w:p w:rsidR="00A109F3" w:rsidRPr="00A109F3" w:rsidRDefault="00A109F3" w:rsidP="00A109F3">
      <w:pPr>
        <w:spacing w:after="0" w:line="480" w:lineRule="auto"/>
        <w:ind w:firstLine="720"/>
        <w:rPr>
          <w:rFonts w:eastAsia="Times New Roman" w:cs="Times New Roman"/>
        </w:rPr>
      </w:pPr>
      <w:r w:rsidRPr="00A109F3">
        <w:rPr>
          <w:rFonts w:eastAsia="Times New Roman" w:cs="Times New Roman"/>
        </w:rPr>
        <w:t>Qualitative analysis of observations began early in the data collection</w:t>
      </w:r>
      <w:r w:rsidR="008D7029">
        <w:rPr>
          <w:rFonts w:eastAsia="Times New Roman" w:cs="Times New Roman"/>
        </w:rPr>
        <w:t xml:space="preserve"> </w:t>
      </w:r>
      <w:r w:rsidR="008D7029" w:rsidRPr="008D7029">
        <w:rPr>
          <w:rFonts w:eastAsia="Times New Roman" w:cs="Times New Roman"/>
        </w:rPr>
        <w:t>(see Table 3.1 for summary of data collected and analysis procedures)</w:t>
      </w:r>
      <w:r w:rsidRPr="00A109F3">
        <w:rPr>
          <w:rFonts w:eastAsia="Times New Roman" w:cs="Times New Roman"/>
        </w:rPr>
        <w:t xml:space="preserve">. After each observation, condensed field notes were expanded and then analyzed and coded using both sections of the </w:t>
      </w:r>
      <w:r w:rsidR="00871549">
        <w:rPr>
          <w:rFonts w:eastAsia="Times New Roman" w:cs="Times New Roman"/>
        </w:rPr>
        <w:t>observation instrument:</w:t>
      </w:r>
      <w:r w:rsidR="00A52E38">
        <w:rPr>
          <w:rFonts w:eastAsia="Times New Roman" w:cs="Times New Roman"/>
        </w:rPr>
        <w:t xml:space="preserve"> the </w:t>
      </w:r>
      <w:r w:rsidRPr="00A109F3">
        <w:rPr>
          <w:rFonts w:eastAsia="Times New Roman" w:cs="Times New Roman"/>
        </w:rPr>
        <w:t>Teacher Observation Inventory</w:t>
      </w:r>
      <w:r w:rsidR="00A52E38">
        <w:rPr>
          <w:rFonts w:eastAsia="Times New Roman" w:cs="Times New Roman"/>
        </w:rPr>
        <w:t xml:space="preserve"> and the Teacher Authority Log</w:t>
      </w:r>
      <w:r w:rsidRPr="00A109F3">
        <w:rPr>
          <w:rFonts w:eastAsia="Times New Roman" w:cs="Times New Roman"/>
        </w:rPr>
        <w:t xml:space="preserve"> (</w:t>
      </w:r>
      <w:r w:rsidR="003173D3">
        <w:rPr>
          <w:rFonts w:eastAsia="Times New Roman" w:cs="Times New Roman"/>
        </w:rPr>
        <w:t xml:space="preserve">both in </w:t>
      </w:r>
      <w:r w:rsidRPr="00A109F3">
        <w:rPr>
          <w:rFonts w:eastAsia="Times New Roman" w:cs="Times New Roman"/>
        </w:rPr>
        <w:t xml:space="preserve">Appendix C). </w:t>
      </w:r>
    </w:p>
    <w:p w:rsidR="00A109F3" w:rsidRPr="00A109F3" w:rsidRDefault="00A109F3" w:rsidP="00A109F3">
      <w:pPr>
        <w:spacing w:after="0" w:line="480" w:lineRule="auto"/>
        <w:ind w:firstLine="720"/>
        <w:rPr>
          <w:rFonts w:eastAsia="Times New Roman" w:cs="Times New Roman"/>
        </w:rPr>
      </w:pPr>
      <w:r w:rsidRPr="00A109F3">
        <w:rPr>
          <w:rFonts w:eastAsia="Times New Roman" w:cs="Times New Roman"/>
        </w:rPr>
        <w:t xml:space="preserve">On the </w:t>
      </w:r>
      <w:r w:rsidR="00A52E38">
        <w:rPr>
          <w:rFonts w:eastAsia="Times New Roman" w:cs="Times New Roman"/>
        </w:rPr>
        <w:t>Teacher Observation Inventory (Appendix C)</w:t>
      </w:r>
      <w:r w:rsidRPr="00A109F3">
        <w:rPr>
          <w:rFonts w:eastAsia="Times New Roman" w:cs="Times New Roman"/>
        </w:rPr>
        <w:t xml:space="preserve">, teacher behaviors and characteristics that were observed, both effective and ineffective, were marked as observed in the appropriate column on the checklist. With each observed behavior/characteristic, notes were taken from the expanded field notes and inserted next to the descriptor in order to provide a fuller description of the particular behavior/characteristic that had been checked as “observed” on the checklist. Once the </w:t>
      </w:r>
      <w:r w:rsidR="00A52E38">
        <w:rPr>
          <w:rFonts w:eastAsia="Times New Roman" w:cs="Times New Roman"/>
        </w:rPr>
        <w:lastRenderedPageBreak/>
        <w:t xml:space="preserve">Teacher Observation Inventory </w:t>
      </w:r>
      <w:r w:rsidRPr="00A109F3">
        <w:rPr>
          <w:rFonts w:eastAsia="Times New Roman" w:cs="Times New Roman"/>
        </w:rPr>
        <w:t xml:space="preserve">was finished, the </w:t>
      </w:r>
      <w:r w:rsidR="00A52E38">
        <w:rPr>
          <w:rFonts w:eastAsia="Times New Roman" w:cs="Times New Roman"/>
        </w:rPr>
        <w:t>Teacher A</w:t>
      </w:r>
      <w:r w:rsidR="00A52E38" w:rsidRPr="00A109F3">
        <w:rPr>
          <w:rFonts w:eastAsia="Times New Roman" w:cs="Times New Roman"/>
        </w:rPr>
        <w:t xml:space="preserve">uthority </w:t>
      </w:r>
      <w:r w:rsidR="00A52E38">
        <w:rPr>
          <w:rFonts w:eastAsia="Times New Roman" w:cs="Times New Roman"/>
        </w:rPr>
        <w:t>L</w:t>
      </w:r>
      <w:r w:rsidRPr="00A109F3">
        <w:rPr>
          <w:rFonts w:eastAsia="Times New Roman" w:cs="Times New Roman"/>
        </w:rPr>
        <w:t xml:space="preserve">og </w:t>
      </w:r>
      <w:r w:rsidR="00A52E38">
        <w:rPr>
          <w:rFonts w:eastAsia="Times New Roman" w:cs="Times New Roman"/>
        </w:rPr>
        <w:t>(Appendix C)</w:t>
      </w:r>
      <w:r w:rsidR="00A52E38" w:rsidRPr="00A109F3">
        <w:rPr>
          <w:rFonts w:eastAsia="Times New Roman" w:cs="Times New Roman"/>
        </w:rPr>
        <w:t xml:space="preserve"> </w:t>
      </w:r>
      <w:r w:rsidRPr="00A109F3">
        <w:rPr>
          <w:rFonts w:eastAsia="Times New Roman" w:cs="Times New Roman"/>
        </w:rPr>
        <w:t xml:space="preserve">was completed. </w:t>
      </w:r>
    </w:p>
    <w:p w:rsidR="00A109F3" w:rsidRPr="00A109F3" w:rsidRDefault="00A109F3" w:rsidP="00A109F3">
      <w:pPr>
        <w:spacing w:after="0" w:line="480" w:lineRule="auto"/>
        <w:ind w:firstLine="720"/>
        <w:rPr>
          <w:rFonts w:eastAsia="Times New Roman" w:cs="Times New Roman"/>
        </w:rPr>
      </w:pPr>
      <w:r w:rsidRPr="00A109F3">
        <w:rPr>
          <w:rFonts w:eastAsia="Times New Roman" w:cs="Times New Roman"/>
        </w:rPr>
        <w:t xml:space="preserve">In the </w:t>
      </w:r>
      <w:r w:rsidR="00A52E38">
        <w:rPr>
          <w:rFonts w:eastAsia="Times New Roman" w:cs="Times New Roman"/>
        </w:rPr>
        <w:t>A</w:t>
      </w:r>
      <w:r w:rsidR="00A52E38" w:rsidRPr="00A109F3">
        <w:rPr>
          <w:rFonts w:eastAsia="Times New Roman" w:cs="Times New Roman"/>
        </w:rPr>
        <w:t xml:space="preserve">uthority </w:t>
      </w:r>
      <w:r w:rsidR="00A52E38">
        <w:rPr>
          <w:rFonts w:eastAsia="Times New Roman" w:cs="Times New Roman"/>
        </w:rPr>
        <w:t>L</w:t>
      </w:r>
      <w:r w:rsidRPr="00A109F3">
        <w:rPr>
          <w:rFonts w:eastAsia="Times New Roman" w:cs="Times New Roman"/>
        </w:rPr>
        <w:t>og</w:t>
      </w:r>
      <w:r w:rsidR="00A52E38">
        <w:rPr>
          <w:rFonts w:eastAsia="Times New Roman" w:cs="Times New Roman"/>
        </w:rPr>
        <w:t xml:space="preserve"> (Appendix C)</w:t>
      </w:r>
      <w:r w:rsidRPr="00A109F3">
        <w:rPr>
          <w:rFonts w:eastAsia="Times New Roman" w:cs="Times New Roman"/>
        </w:rPr>
        <w:t xml:space="preserve">, each of the observed teacher’s attempts to exert authority was listed with the time it was observed from the condensed field notes, described, and enumerated. An exertion of authority was defined as a teacher’s verbal directive to a student or group of students, for a discrete event, which was to be obeyed immediately. Each attempt by the teacher to exert authority in relation to a specific event was denoted, with additional attempts tallied until student cooperation was achieved or the teacher gave up. The student cooperation (or lack thereof) which resulted from each authority exertion, as well as whether the teacher gave up on the authority exertion were marked on the </w:t>
      </w:r>
      <w:r w:rsidR="00871549">
        <w:rPr>
          <w:rFonts w:eastAsia="Times New Roman" w:cs="Times New Roman"/>
        </w:rPr>
        <w:t>A</w:t>
      </w:r>
      <w:r w:rsidRPr="00A109F3">
        <w:rPr>
          <w:rFonts w:eastAsia="Times New Roman" w:cs="Times New Roman"/>
        </w:rPr>
        <w:t xml:space="preserve">uthority </w:t>
      </w:r>
      <w:r w:rsidR="00871549">
        <w:rPr>
          <w:rFonts w:eastAsia="Times New Roman" w:cs="Times New Roman"/>
        </w:rPr>
        <w:t>L</w:t>
      </w:r>
      <w:r w:rsidRPr="00A109F3">
        <w:rPr>
          <w:rFonts w:eastAsia="Times New Roman" w:cs="Times New Roman"/>
        </w:rPr>
        <w:t>og</w:t>
      </w:r>
      <w:r w:rsidR="00871549">
        <w:rPr>
          <w:rFonts w:eastAsia="Times New Roman" w:cs="Times New Roman"/>
        </w:rPr>
        <w:t xml:space="preserve"> </w:t>
      </w:r>
      <w:r w:rsidR="00871549" w:rsidRPr="00871549">
        <w:rPr>
          <w:rFonts w:eastAsia="Times New Roman" w:cs="Times New Roman"/>
        </w:rPr>
        <w:t>(Appendix C)</w:t>
      </w:r>
      <w:r w:rsidRPr="00A109F3">
        <w:rPr>
          <w:rFonts w:eastAsia="Times New Roman" w:cs="Times New Roman"/>
        </w:rPr>
        <w:t xml:space="preserve">. It was also noted on the log whether full student cooperation was achieved or not. Partial student cooperation (e.g., student sits down but does not go back to work as directed) was marked in the “No” column because the student did not comply with everything the teacher said. This is an important distinction which will be discussed later. </w:t>
      </w:r>
    </w:p>
    <w:p w:rsidR="00A109F3" w:rsidRPr="00A109F3" w:rsidRDefault="00A109F3" w:rsidP="00A109F3">
      <w:pPr>
        <w:spacing w:after="0" w:line="480" w:lineRule="auto"/>
        <w:ind w:firstLine="720"/>
        <w:rPr>
          <w:rFonts w:eastAsia="Times New Roman" w:cs="Times New Roman"/>
        </w:rPr>
      </w:pPr>
      <w:r w:rsidRPr="00A109F3">
        <w:rPr>
          <w:rFonts w:eastAsia="Times New Roman" w:cs="Times New Roman"/>
        </w:rPr>
        <w:t xml:space="preserve">Once </w:t>
      </w:r>
      <w:r w:rsidR="00871549">
        <w:rPr>
          <w:rFonts w:eastAsia="Times New Roman" w:cs="Times New Roman"/>
        </w:rPr>
        <w:t xml:space="preserve">both sections of the observation instrument </w:t>
      </w:r>
      <w:r w:rsidR="00871549" w:rsidRPr="00871549">
        <w:rPr>
          <w:rFonts w:eastAsia="Times New Roman" w:cs="Times New Roman"/>
        </w:rPr>
        <w:t>(</w:t>
      </w:r>
      <w:r w:rsidR="00871549">
        <w:rPr>
          <w:rFonts w:eastAsia="Times New Roman" w:cs="Times New Roman"/>
        </w:rPr>
        <w:t xml:space="preserve">i.e., Teacher Observation Instrument and Teacher Authority Log; </w:t>
      </w:r>
      <w:r w:rsidR="00871549" w:rsidRPr="00871549">
        <w:rPr>
          <w:rFonts w:eastAsia="Times New Roman" w:cs="Times New Roman"/>
        </w:rPr>
        <w:t>Appendix C)</w:t>
      </w:r>
      <w:r w:rsidR="00871549">
        <w:rPr>
          <w:rFonts w:eastAsia="Times New Roman" w:cs="Times New Roman"/>
        </w:rPr>
        <w:t xml:space="preserve"> </w:t>
      </w:r>
      <w:r w:rsidRPr="00A109F3">
        <w:rPr>
          <w:rFonts w:eastAsia="Times New Roman" w:cs="Times New Roman"/>
        </w:rPr>
        <w:t>was complete, the second observer and I discussed our overall impressions of the effectiveness of each observed teacher, especially in regard to each of our areas of expertise: classroom management for the second observer and the TSR for me. During this time, the specific behaviors of each teacher that appeared to make the teacher more or less effective, and were more salient for each observer, were identified and discussed.</w:t>
      </w:r>
    </w:p>
    <w:p w:rsidR="00A109F3" w:rsidRPr="00A109F3" w:rsidRDefault="00A109F3" w:rsidP="00A109F3">
      <w:pPr>
        <w:spacing w:after="0" w:line="480" w:lineRule="auto"/>
        <w:ind w:firstLine="720"/>
        <w:rPr>
          <w:rFonts w:eastAsia="Times New Roman" w:cs="Times New Roman"/>
        </w:rPr>
      </w:pPr>
      <w:r w:rsidRPr="00A109F3">
        <w:rPr>
          <w:rFonts w:eastAsia="Times New Roman" w:cs="Times New Roman"/>
        </w:rPr>
        <w:lastRenderedPageBreak/>
        <w:t>After data collection was concluded, two analyses were conducted on the observational data</w:t>
      </w:r>
      <w:r w:rsidR="008D7029">
        <w:rPr>
          <w:rFonts w:eastAsia="Times New Roman" w:cs="Times New Roman"/>
        </w:rPr>
        <w:t xml:space="preserve"> </w:t>
      </w:r>
      <w:r w:rsidR="008D7029" w:rsidRPr="008D7029">
        <w:rPr>
          <w:rFonts w:eastAsia="Times New Roman" w:cs="Times New Roman"/>
        </w:rPr>
        <w:t>(see Table 3.1 for summary of data collected and analysis procedures)</w:t>
      </w:r>
      <w:r w:rsidRPr="00A109F3">
        <w:rPr>
          <w:rFonts w:eastAsia="Times New Roman" w:cs="Times New Roman"/>
        </w:rPr>
        <w:t xml:space="preserve">. First, the individual observational results for each participant were compared and contrasted with the thematic analysis of that individual’s interview (Patton, 2002) to determine the type of authority the teacher possessed (i.e., legitimate, traditional, or laissez-faire); an analytical process which will be described later. Second, the observational data were used in conjunction with observer rankings to rank the teachers from most to least effective to identify the most effective and least effective teachers in the sample. Data from the Teacher Observation Inventory (Appendix C) were then aggregated and an inductive thematic analysis was completed across participants according to the categorization of the participants as most and least effective; both frequency and intensity of the behaviors were considered for each category (Patton, 2002). </w:t>
      </w:r>
    </w:p>
    <w:p w:rsidR="00A109F3" w:rsidRPr="00A109F3" w:rsidRDefault="00A109F3" w:rsidP="00A109F3">
      <w:pPr>
        <w:spacing w:after="0" w:line="480" w:lineRule="auto"/>
        <w:ind w:firstLine="720"/>
        <w:rPr>
          <w:rFonts w:eastAsia="Times New Roman" w:cs="Times New Roman"/>
          <w:b/>
          <w:i/>
        </w:rPr>
      </w:pPr>
      <w:r w:rsidRPr="00A109F3">
        <w:rPr>
          <w:rFonts w:eastAsia="Times New Roman" w:cs="Times New Roman"/>
          <w:b/>
          <w:i/>
        </w:rPr>
        <w:t>Teacher rankings.</w:t>
      </w:r>
    </w:p>
    <w:p w:rsidR="00C05A29" w:rsidRDefault="00A109F3" w:rsidP="00A109F3">
      <w:pPr>
        <w:spacing w:after="0" w:line="480" w:lineRule="auto"/>
        <w:ind w:firstLine="720"/>
        <w:rPr>
          <w:rFonts w:eastAsia="Times New Roman" w:cs="Times New Roman"/>
        </w:rPr>
      </w:pPr>
      <w:r w:rsidRPr="00A109F3">
        <w:rPr>
          <w:rFonts w:eastAsia="Times New Roman" w:cs="Times New Roman"/>
        </w:rPr>
        <w:t xml:space="preserve">The ranking of teachers from most to least effective was based on </w:t>
      </w:r>
      <w:r w:rsidR="004A11DE">
        <w:rPr>
          <w:rFonts w:eastAsia="Times New Roman" w:cs="Times New Roman"/>
        </w:rPr>
        <w:t>observational data</w:t>
      </w:r>
      <w:r w:rsidR="008D7029">
        <w:rPr>
          <w:rFonts w:eastAsia="Times New Roman" w:cs="Times New Roman"/>
        </w:rPr>
        <w:t xml:space="preserve"> </w:t>
      </w:r>
      <w:r w:rsidR="008D7029" w:rsidRPr="008D7029">
        <w:rPr>
          <w:rFonts w:eastAsia="Times New Roman" w:cs="Times New Roman"/>
        </w:rPr>
        <w:t>(see Table 3.1 for summary of data collected and analysis procedures)</w:t>
      </w:r>
      <w:r w:rsidRPr="00A109F3">
        <w:rPr>
          <w:rFonts w:eastAsia="Times New Roman" w:cs="Times New Roman"/>
        </w:rPr>
        <w:t xml:space="preserve">. </w:t>
      </w:r>
      <w:r w:rsidR="004A11DE">
        <w:rPr>
          <w:rFonts w:eastAsia="Times New Roman" w:cs="Times New Roman"/>
        </w:rPr>
        <w:t xml:space="preserve">To rank the teachers </w:t>
      </w:r>
      <w:r w:rsidR="004A11DE" w:rsidRPr="00A109F3">
        <w:rPr>
          <w:rFonts w:eastAsia="Times New Roman" w:cs="Times New Roman"/>
        </w:rPr>
        <w:t>from most to least effective</w:t>
      </w:r>
      <w:r w:rsidR="004A11DE">
        <w:rPr>
          <w:rFonts w:eastAsia="Times New Roman" w:cs="Times New Roman"/>
        </w:rPr>
        <w:t xml:space="preserve"> (Appendix H),</w:t>
      </w:r>
      <w:r w:rsidR="004A11DE" w:rsidRPr="00A109F3">
        <w:rPr>
          <w:rFonts w:eastAsia="Times New Roman" w:cs="Times New Roman"/>
        </w:rPr>
        <w:t xml:space="preserve"> </w:t>
      </w:r>
      <w:r w:rsidR="004A11DE">
        <w:rPr>
          <w:rFonts w:eastAsia="Times New Roman" w:cs="Times New Roman"/>
        </w:rPr>
        <w:t>t</w:t>
      </w:r>
      <w:r w:rsidRPr="00A109F3">
        <w:rPr>
          <w:rFonts w:eastAsia="Times New Roman" w:cs="Times New Roman"/>
        </w:rPr>
        <w:t xml:space="preserve">he two observers independently ranked the teachers, peer-reviewed and discussed their rankings, and then </w:t>
      </w:r>
      <w:r w:rsidR="004A11DE">
        <w:rPr>
          <w:rFonts w:eastAsia="Times New Roman" w:cs="Times New Roman"/>
        </w:rPr>
        <w:t>averaged</w:t>
      </w:r>
      <w:r w:rsidR="004A11DE" w:rsidRPr="00A109F3">
        <w:rPr>
          <w:rFonts w:eastAsia="Times New Roman" w:cs="Times New Roman"/>
        </w:rPr>
        <w:t xml:space="preserve"> </w:t>
      </w:r>
      <w:r w:rsidRPr="00A109F3">
        <w:rPr>
          <w:rFonts w:eastAsia="Times New Roman" w:cs="Times New Roman"/>
        </w:rPr>
        <w:t xml:space="preserve">their rankings with </w:t>
      </w:r>
      <w:r w:rsidR="00F20FDE">
        <w:rPr>
          <w:rFonts w:eastAsia="Times New Roman" w:cs="Times New Roman"/>
        </w:rPr>
        <w:t xml:space="preserve">rankings obtained from </w:t>
      </w:r>
      <w:r w:rsidRPr="00A109F3">
        <w:rPr>
          <w:rFonts w:eastAsia="Times New Roman" w:cs="Times New Roman"/>
        </w:rPr>
        <w:t xml:space="preserve">the </w:t>
      </w:r>
      <w:r w:rsidR="004A11DE">
        <w:rPr>
          <w:rFonts w:eastAsia="Times New Roman" w:cs="Times New Roman"/>
        </w:rPr>
        <w:t xml:space="preserve">combined </w:t>
      </w:r>
      <w:r w:rsidRPr="00A109F3">
        <w:rPr>
          <w:rFonts w:eastAsia="Times New Roman" w:cs="Times New Roman"/>
        </w:rPr>
        <w:t>results</w:t>
      </w:r>
      <w:r w:rsidR="004A11DE">
        <w:rPr>
          <w:rFonts w:eastAsia="Times New Roman" w:cs="Times New Roman"/>
        </w:rPr>
        <w:t xml:space="preserve"> of </w:t>
      </w:r>
      <w:r w:rsidRPr="00A109F3">
        <w:rPr>
          <w:rFonts w:eastAsia="Times New Roman" w:cs="Times New Roman"/>
        </w:rPr>
        <w:t xml:space="preserve">the Observation Inventory </w:t>
      </w:r>
      <w:r w:rsidR="004A11DE">
        <w:rPr>
          <w:rFonts w:eastAsia="Times New Roman" w:cs="Times New Roman"/>
        </w:rPr>
        <w:t xml:space="preserve">and Authority Log (both in </w:t>
      </w:r>
      <w:r w:rsidRPr="00A109F3">
        <w:rPr>
          <w:rFonts w:eastAsia="Times New Roman" w:cs="Times New Roman"/>
        </w:rPr>
        <w:t xml:space="preserve">Appendix C). </w:t>
      </w:r>
    </w:p>
    <w:p w:rsidR="00A109F3" w:rsidRPr="00A109F3" w:rsidRDefault="00A109F3" w:rsidP="00A109F3">
      <w:pPr>
        <w:spacing w:after="0" w:line="480" w:lineRule="auto"/>
        <w:ind w:firstLine="720"/>
        <w:rPr>
          <w:rFonts w:eastAsia="Times New Roman" w:cs="Times New Roman"/>
        </w:rPr>
      </w:pPr>
      <w:r w:rsidRPr="00A109F3">
        <w:rPr>
          <w:rFonts w:eastAsia="Times New Roman" w:cs="Times New Roman"/>
        </w:rPr>
        <w:t xml:space="preserve">Initially, the ranking of teachers from most to least effective was simply going to be conducted based on frequency counts (Creswell, 2007) of authority exertions from each teacher’s </w:t>
      </w:r>
      <w:r w:rsidR="00871549">
        <w:rPr>
          <w:rFonts w:eastAsia="Times New Roman" w:cs="Times New Roman"/>
        </w:rPr>
        <w:t>A</w:t>
      </w:r>
      <w:r w:rsidRPr="00A109F3">
        <w:rPr>
          <w:rFonts w:eastAsia="Times New Roman" w:cs="Times New Roman"/>
        </w:rPr>
        <w:t xml:space="preserve">uthority </w:t>
      </w:r>
      <w:r w:rsidR="00871549">
        <w:rPr>
          <w:rFonts w:eastAsia="Times New Roman" w:cs="Times New Roman"/>
        </w:rPr>
        <w:t>L</w:t>
      </w:r>
      <w:r w:rsidRPr="00A109F3">
        <w:rPr>
          <w:rFonts w:eastAsia="Times New Roman" w:cs="Times New Roman"/>
        </w:rPr>
        <w:t>ogs</w:t>
      </w:r>
      <w:r w:rsidR="00871549">
        <w:rPr>
          <w:rFonts w:eastAsia="Times New Roman" w:cs="Times New Roman"/>
        </w:rPr>
        <w:t xml:space="preserve"> </w:t>
      </w:r>
      <w:r w:rsidR="00871549" w:rsidRPr="00871549">
        <w:rPr>
          <w:rFonts w:eastAsia="Times New Roman" w:cs="Times New Roman"/>
        </w:rPr>
        <w:t>(Appendix C)</w:t>
      </w:r>
      <w:r w:rsidRPr="00A109F3">
        <w:rPr>
          <w:rFonts w:eastAsia="Times New Roman" w:cs="Times New Roman"/>
        </w:rPr>
        <w:t xml:space="preserve">. This analysis decision was grounded in </w:t>
      </w:r>
      <w:r w:rsidRPr="00A109F3">
        <w:rPr>
          <w:rFonts w:eastAsia="Times New Roman" w:cs="Times New Roman"/>
        </w:rPr>
        <w:lastRenderedPageBreak/>
        <w:t xml:space="preserve">the relationship found in the research literature between teacher effectiveness and teacher authority (Elliot, 2009; Gregory &amp; Ripski, 2008; Harjunen, 2011, 2012), which was discussed earlier. Based on this earlier understanding, teachers who were observed to exert their authority more often would be considered less effective, because it was understood that their students would resist their authority and be less likely to comply the first time the teacher gave a directive. Thus, more authority exertions due to additional attempts to gain student cooperation would be an indicator of a lack of authority and a lack of effectiveness. </w:t>
      </w:r>
    </w:p>
    <w:p w:rsidR="00A109F3" w:rsidRPr="00A109F3" w:rsidRDefault="00A109F3" w:rsidP="00A109F3">
      <w:pPr>
        <w:spacing w:after="0" w:line="480" w:lineRule="auto"/>
        <w:ind w:firstLine="720"/>
        <w:rPr>
          <w:rFonts w:eastAsia="Times New Roman" w:cs="Times New Roman"/>
        </w:rPr>
      </w:pPr>
      <w:r w:rsidRPr="00A109F3">
        <w:rPr>
          <w:rFonts w:eastAsia="Times New Roman" w:cs="Times New Roman"/>
        </w:rPr>
        <w:t xml:space="preserve">Early in the collection of observational data, however, I noticed that teachers of younger students gave directives much more often, than teachers of older students. I speculated that this might be due to the younger students not having as much training in “how to be a student” as the older students, resulting in the need to tell them what to do more often. During the interview process, this speculation was confirmed by one of the participants, Amber, who had taught students from early childhood through junior high. With this realization, I determined that using only the frequency counts of the </w:t>
      </w:r>
      <w:r w:rsidR="00871549">
        <w:rPr>
          <w:rFonts w:eastAsia="Times New Roman" w:cs="Times New Roman"/>
        </w:rPr>
        <w:t>Teacher A</w:t>
      </w:r>
      <w:r w:rsidRPr="00A109F3">
        <w:rPr>
          <w:rFonts w:eastAsia="Times New Roman" w:cs="Times New Roman"/>
        </w:rPr>
        <w:t xml:space="preserve">uthority </w:t>
      </w:r>
      <w:r w:rsidR="00871549">
        <w:rPr>
          <w:rFonts w:eastAsia="Times New Roman" w:cs="Times New Roman"/>
        </w:rPr>
        <w:t>L</w:t>
      </w:r>
      <w:r w:rsidRPr="00A109F3">
        <w:rPr>
          <w:rFonts w:eastAsia="Times New Roman" w:cs="Times New Roman"/>
        </w:rPr>
        <w:t>ogs</w:t>
      </w:r>
      <w:r w:rsidR="00871549">
        <w:rPr>
          <w:rFonts w:eastAsia="Times New Roman" w:cs="Times New Roman"/>
        </w:rPr>
        <w:t xml:space="preserve"> </w:t>
      </w:r>
      <w:r w:rsidR="00871549" w:rsidRPr="00871549">
        <w:rPr>
          <w:rFonts w:eastAsia="Times New Roman" w:cs="Times New Roman"/>
        </w:rPr>
        <w:t>(Appendix C)</w:t>
      </w:r>
      <w:r w:rsidRPr="00A109F3">
        <w:rPr>
          <w:rFonts w:eastAsia="Times New Roman" w:cs="Times New Roman"/>
        </w:rPr>
        <w:t xml:space="preserve"> to rank teachers from most to least effective would bias the ranking of the sample against teachers of younger students. </w:t>
      </w:r>
    </w:p>
    <w:p w:rsidR="00C05A29" w:rsidRDefault="00A109F3" w:rsidP="00A109F3">
      <w:pPr>
        <w:spacing w:after="0" w:line="480" w:lineRule="auto"/>
        <w:ind w:firstLine="720"/>
        <w:rPr>
          <w:rFonts w:eastAsia="Times New Roman" w:cs="Times New Roman"/>
        </w:rPr>
      </w:pPr>
      <w:r w:rsidRPr="00A109F3">
        <w:rPr>
          <w:rFonts w:eastAsia="Times New Roman" w:cs="Times New Roman"/>
        </w:rPr>
        <w:t xml:space="preserve">To avoid biasing the ranking of teachers from most to least effective, </w:t>
      </w:r>
      <w:r w:rsidR="00F20FDE">
        <w:rPr>
          <w:rFonts w:eastAsia="Times New Roman" w:cs="Times New Roman"/>
        </w:rPr>
        <w:t xml:space="preserve">in addition to the Authority Log (Appendix C), </w:t>
      </w:r>
      <w:r w:rsidRPr="00A109F3">
        <w:rPr>
          <w:rFonts w:eastAsia="Times New Roman" w:cs="Times New Roman"/>
        </w:rPr>
        <w:t xml:space="preserve">I opted to include in the ranking: 1) </w:t>
      </w:r>
      <w:r w:rsidR="00F20FDE">
        <w:rPr>
          <w:rFonts w:eastAsia="Times New Roman" w:cs="Times New Roman"/>
        </w:rPr>
        <w:t>averaged</w:t>
      </w:r>
      <w:r w:rsidR="00F20FDE" w:rsidRPr="00A109F3">
        <w:rPr>
          <w:rFonts w:eastAsia="Times New Roman" w:cs="Times New Roman"/>
        </w:rPr>
        <w:t xml:space="preserve"> </w:t>
      </w:r>
      <w:r w:rsidRPr="00A109F3">
        <w:rPr>
          <w:rFonts w:eastAsia="Times New Roman" w:cs="Times New Roman"/>
        </w:rPr>
        <w:t xml:space="preserve">frequency counts of effective and ineffective </w:t>
      </w:r>
      <w:r w:rsidR="00C05A29">
        <w:rPr>
          <w:rFonts w:eastAsia="Times New Roman" w:cs="Times New Roman"/>
        </w:rPr>
        <w:t xml:space="preserve">teacher </w:t>
      </w:r>
      <w:r w:rsidRPr="00A109F3">
        <w:rPr>
          <w:rFonts w:eastAsia="Times New Roman" w:cs="Times New Roman"/>
        </w:rPr>
        <w:t xml:space="preserve">behaviors from the </w:t>
      </w:r>
      <w:r w:rsidR="00F20FDE">
        <w:rPr>
          <w:rFonts w:eastAsia="Times New Roman" w:cs="Times New Roman"/>
        </w:rPr>
        <w:t>Teacher Observation Inventory (Appendix C)</w:t>
      </w:r>
      <w:r w:rsidRPr="00A109F3">
        <w:rPr>
          <w:rFonts w:eastAsia="Times New Roman" w:cs="Times New Roman"/>
        </w:rPr>
        <w:t xml:space="preserve">, recognizing that the early childhood and elementary teachers tended to score higher on this checklist and 2) the overall impressions of teacher effectiveness </w:t>
      </w:r>
      <w:r w:rsidR="00F20FDE">
        <w:rPr>
          <w:rFonts w:eastAsia="Times New Roman" w:cs="Times New Roman"/>
        </w:rPr>
        <w:t>from</w:t>
      </w:r>
      <w:r w:rsidR="00F20FDE" w:rsidRPr="00A109F3">
        <w:rPr>
          <w:rFonts w:eastAsia="Times New Roman" w:cs="Times New Roman"/>
        </w:rPr>
        <w:t xml:space="preserve"> </w:t>
      </w:r>
      <w:r w:rsidRPr="00A109F3">
        <w:rPr>
          <w:rFonts w:eastAsia="Times New Roman" w:cs="Times New Roman"/>
        </w:rPr>
        <w:t xml:space="preserve">both observers, as had been discussed after </w:t>
      </w:r>
      <w:r w:rsidRPr="00A109F3">
        <w:rPr>
          <w:rFonts w:eastAsia="Times New Roman" w:cs="Times New Roman"/>
        </w:rPr>
        <w:lastRenderedPageBreak/>
        <w:t xml:space="preserve">each co-observation. As to our impressions, I looked at effectiveness through the lens of the TSR and the second observer looked at effectiveness through the lens of classroom management, thus providing a more holistic view of each teacher’s effectiveness. </w:t>
      </w:r>
      <w:r w:rsidR="00C05A29">
        <w:rPr>
          <w:rFonts w:eastAsia="Times New Roman" w:cs="Times New Roman"/>
        </w:rPr>
        <w:t xml:space="preserve">Appendix H is a worksheet that summarizes the ranking process. </w:t>
      </w:r>
      <w:r w:rsidRPr="00A109F3">
        <w:rPr>
          <w:rFonts w:eastAsia="Times New Roman" w:cs="Times New Roman"/>
        </w:rPr>
        <w:t xml:space="preserve">Following is </w:t>
      </w:r>
      <w:r w:rsidR="00C05A29">
        <w:rPr>
          <w:rFonts w:eastAsia="Times New Roman" w:cs="Times New Roman"/>
        </w:rPr>
        <w:t>a short narrative</w:t>
      </w:r>
      <w:r w:rsidRPr="00A109F3">
        <w:rPr>
          <w:rFonts w:eastAsia="Times New Roman" w:cs="Times New Roman"/>
        </w:rPr>
        <w:t xml:space="preserve"> description of </w:t>
      </w:r>
      <w:r w:rsidR="00C05A29">
        <w:rPr>
          <w:rFonts w:eastAsia="Times New Roman" w:cs="Times New Roman"/>
        </w:rPr>
        <w:t>that same</w:t>
      </w:r>
      <w:r w:rsidR="00C05A29" w:rsidRPr="00A109F3">
        <w:rPr>
          <w:rFonts w:eastAsia="Times New Roman" w:cs="Times New Roman"/>
        </w:rPr>
        <w:t xml:space="preserve"> </w:t>
      </w:r>
      <w:r w:rsidRPr="00A109F3">
        <w:rPr>
          <w:rFonts w:eastAsia="Times New Roman" w:cs="Times New Roman"/>
        </w:rPr>
        <w:t xml:space="preserve">ranking </w:t>
      </w:r>
      <w:r w:rsidR="00C05A29">
        <w:rPr>
          <w:rFonts w:eastAsia="Times New Roman" w:cs="Times New Roman"/>
        </w:rPr>
        <w:t>process</w:t>
      </w:r>
      <w:r w:rsidRPr="00A109F3">
        <w:rPr>
          <w:rFonts w:eastAsia="Times New Roman" w:cs="Times New Roman"/>
        </w:rPr>
        <w:t xml:space="preserve">. </w:t>
      </w:r>
    </w:p>
    <w:p w:rsidR="00C05A29" w:rsidRPr="00A109F3" w:rsidRDefault="00C05A29" w:rsidP="00C05A29">
      <w:pPr>
        <w:spacing w:after="0" w:line="480" w:lineRule="auto"/>
        <w:ind w:firstLine="720"/>
        <w:rPr>
          <w:rFonts w:eastAsia="Times New Roman" w:cs="Times New Roman"/>
        </w:rPr>
      </w:pPr>
      <w:r w:rsidRPr="00A109F3">
        <w:rPr>
          <w:rFonts w:eastAsia="Times New Roman" w:cs="Times New Roman"/>
        </w:rPr>
        <w:t xml:space="preserve">A multistep process (Appendix H) was necessary to convert the frequency counts from </w:t>
      </w:r>
      <w:r w:rsidR="00A421A5" w:rsidRPr="00A109F3">
        <w:rPr>
          <w:rFonts w:eastAsia="Times New Roman" w:cs="Times New Roman"/>
        </w:rPr>
        <w:t xml:space="preserve">the </w:t>
      </w:r>
      <w:r w:rsidR="00A421A5">
        <w:rPr>
          <w:rFonts w:eastAsia="Times New Roman" w:cs="Times New Roman"/>
        </w:rPr>
        <w:t>A</w:t>
      </w:r>
      <w:r w:rsidR="00A421A5" w:rsidRPr="00A109F3">
        <w:rPr>
          <w:rFonts w:eastAsia="Times New Roman" w:cs="Times New Roman"/>
        </w:rPr>
        <w:t xml:space="preserve">uthority </w:t>
      </w:r>
      <w:r w:rsidR="00A421A5">
        <w:rPr>
          <w:rFonts w:eastAsia="Times New Roman" w:cs="Times New Roman"/>
        </w:rPr>
        <w:t>L</w:t>
      </w:r>
      <w:r w:rsidR="00A421A5" w:rsidRPr="00A109F3">
        <w:rPr>
          <w:rFonts w:eastAsia="Times New Roman" w:cs="Times New Roman"/>
        </w:rPr>
        <w:t xml:space="preserve">og and </w:t>
      </w:r>
      <w:r w:rsidRPr="00A109F3">
        <w:rPr>
          <w:rFonts w:eastAsia="Times New Roman" w:cs="Times New Roman"/>
        </w:rPr>
        <w:t xml:space="preserve">the </w:t>
      </w:r>
      <w:r>
        <w:rPr>
          <w:rFonts w:eastAsia="Times New Roman" w:cs="Times New Roman"/>
        </w:rPr>
        <w:t>Teacher Observation Inventory</w:t>
      </w:r>
      <w:r w:rsidRPr="00A109F3">
        <w:rPr>
          <w:rFonts w:eastAsia="Times New Roman" w:cs="Times New Roman"/>
        </w:rPr>
        <w:t xml:space="preserve"> (</w:t>
      </w:r>
      <w:r w:rsidR="00A421A5">
        <w:rPr>
          <w:rFonts w:eastAsia="Times New Roman" w:cs="Times New Roman"/>
        </w:rPr>
        <w:t xml:space="preserve">both from </w:t>
      </w:r>
      <w:r w:rsidRPr="00A109F3">
        <w:rPr>
          <w:rFonts w:eastAsia="Times New Roman" w:cs="Times New Roman"/>
        </w:rPr>
        <w:t xml:space="preserve">Appendix C) into rankings which could then be combined with observer rankings. The frequency counts of the </w:t>
      </w:r>
      <w:r w:rsidR="00871549">
        <w:rPr>
          <w:rFonts w:eastAsia="Times New Roman" w:cs="Times New Roman"/>
        </w:rPr>
        <w:t>O</w:t>
      </w:r>
      <w:r>
        <w:rPr>
          <w:rFonts w:eastAsia="Times New Roman" w:cs="Times New Roman"/>
        </w:rPr>
        <w:t xml:space="preserve">bservation </w:t>
      </w:r>
      <w:r w:rsidR="00871549">
        <w:rPr>
          <w:rFonts w:eastAsia="Times New Roman" w:cs="Times New Roman"/>
        </w:rPr>
        <w:t>I</w:t>
      </w:r>
      <w:r>
        <w:rPr>
          <w:rFonts w:eastAsia="Times New Roman" w:cs="Times New Roman"/>
        </w:rPr>
        <w:t>nventory</w:t>
      </w:r>
      <w:r w:rsidRPr="00A109F3">
        <w:rPr>
          <w:rFonts w:eastAsia="Times New Roman" w:cs="Times New Roman"/>
        </w:rPr>
        <w:t xml:space="preserve"> and </w:t>
      </w:r>
      <w:r w:rsidR="00871549">
        <w:rPr>
          <w:rFonts w:eastAsia="Times New Roman" w:cs="Times New Roman"/>
        </w:rPr>
        <w:t>A</w:t>
      </w:r>
      <w:r w:rsidRPr="00A109F3">
        <w:rPr>
          <w:rFonts w:eastAsia="Times New Roman" w:cs="Times New Roman"/>
        </w:rPr>
        <w:t xml:space="preserve">uthority </w:t>
      </w:r>
      <w:r w:rsidR="00871549">
        <w:rPr>
          <w:rFonts w:eastAsia="Times New Roman" w:cs="Times New Roman"/>
        </w:rPr>
        <w:t>L</w:t>
      </w:r>
      <w:r w:rsidRPr="00A109F3">
        <w:rPr>
          <w:rFonts w:eastAsia="Times New Roman" w:cs="Times New Roman"/>
        </w:rPr>
        <w:t xml:space="preserve">og had to be converted into rankings, because the effectiveness scale of the </w:t>
      </w:r>
      <w:r w:rsidR="00871549">
        <w:rPr>
          <w:rFonts w:eastAsia="Times New Roman" w:cs="Times New Roman"/>
        </w:rPr>
        <w:t>O</w:t>
      </w:r>
      <w:r>
        <w:rPr>
          <w:rFonts w:eastAsia="Times New Roman" w:cs="Times New Roman"/>
        </w:rPr>
        <w:t xml:space="preserve">bservation </w:t>
      </w:r>
      <w:r w:rsidR="00871549">
        <w:rPr>
          <w:rFonts w:eastAsia="Times New Roman" w:cs="Times New Roman"/>
        </w:rPr>
        <w:t>I</w:t>
      </w:r>
      <w:r>
        <w:rPr>
          <w:rFonts w:eastAsia="Times New Roman" w:cs="Times New Roman"/>
        </w:rPr>
        <w:t>nventory</w:t>
      </w:r>
      <w:r w:rsidRPr="00A109F3">
        <w:rPr>
          <w:rFonts w:eastAsia="Times New Roman" w:cs="Times New Roman"/>
        </w:rPr>
        <w:t xml:space="preserve"> was the opposite of the effectiveness scale of the </w:t>
      </w:r>
      <w:r w:rsidR="00871549">
        <w:rPr>
          <w:rFonts w:eastAsia="Times New Roman" w:cs="Times New Roman"/>
        </w:rPr>
        <w:t>A</w:t>
      </w:r>
      <w:r w:rsidRPr="00A109F3">
        <w:rPr>
          <w:rFonts w:eastAsia="Times New Roman" w:cs="Times New Roman"/>
        </w:rPr>
        <w:t xml:space="preserve">uthority </w:t>
      </w:r>
      <w:r w:rsidR="00871549">
        <w:rPr>
          <w:rFonts w:eastAsia="Times New Roman" w:cs="Times New Roman"/>
        </w:rPr>
        <w:t>L</w:t>
      </w:r>
      <w:r w:rsidRPr="00A109F3">
        <w:rPr>
          <w:rFonts w:eastAsia="Times New Roman" w:cs="Times New Roman"/>
        </w:rPr>
        <w:t>og</w:t>
      </w:r>
      <w:r w:rsidR="00871549">
        <w:rPr>
          <w:rFonts w:eastAsia="Times New Roman" w:cs="Times New Roman"/>
        </w:rPr>
        <w:t xml:space="preserve"> (Appendix H)</w:t>
      </w:r>
      <w:r w:rsidRPr="00A109F3">
        <w:rPr>
          <w:rFonts w:eastAsia="Times New Roman" w:cs="Times New Roman"/>
        </w:rPr>
        <w:t xml:space="preserve">. While an effective teacher should produce a high number of effective behaviors on the behavior checklist, the same teacher should produce a low number of authority exertions on the authority log. </w:t>
      </w:r>
    </w:p>
    <w:p w:rsidR="00A421A5" w:rsidRPr="00A109F3" w:rsidRDefault="00A421A5" w:rsidP="00A421A5">
      <w:pPr>
        <w:spacing w:after="0" w:line="480" w:lineRule="auto"/>
        <w:ind w:firstLine="720"/>
        <w:rPr>
          <w:rFonts w:eastAsia="Times New Roman" w:cs="Times New Roman"/>
        </w:rPr>
      </w:pPr>
      <w:r>
        <w:rPr>
          <w:rFonts w:eastAsia="Times New Roman" w:cs="Times New Roman"/>
        </w:rPr>
        <w:t>Rankings from the A</w:t>
      </w:r>
      <w:r w:rsidRPr="00A109F3">
        <w:rPr>
          <w:rFonts w:eastAsia="Times New Roman" w:cs="Times New Roman"/>
        </w:rPr>
        <w:t xml:space="preserve">uthority </w:t>
      </w:r>
      <w:r>
        <w:rPr>
          <w:rFonts w:eastAsia="Times New Roman" w:cs="Times New Roman"/>
        </w:rPr>
        <w:t>L</w:t>
      </w:r>
      <w:r w:rsidRPr="00A109F3">
        <w:rPr>
          <w:rFonts w:eastAsia="Times New Roman" w:cs="Times New Roman"/>
        </w:rPr>
        <w:t>og</w:t>
      </w:r>
      <w:r>
        <w:rPr>
          <w:rFonts w:eastAsia="Times New Roman" w:cs="Times New Roman"/>
        </w:rPr>
        <w:t>s</w:t>
      </w:r>
      <w:r w:rsidRPr="00A109F3">
        <w:rPr>
          <w:rFonts w:eastAsia="Times New Roman" w:cs="Times New Roman"/>
        </w:rPr>
        <w:t xml:space="preserve"> </w:t>
      </w:r>
      <w:r>
        <w:rPr>
          <w:rFonts w:eastAsia="Times New Roman" w:cs="Times New Roman"/>
        </w:rPr>
        <w:t xml:space="preserve">(Appendix C) </w:t>
      </w:r>
      <w:r w:rsidRPr="00A109F3">
        <w:rPr>
          <w:rFonts w:eastAsia="Times New Roman" w:cs="Times New Roman"/>
        </w:rPr>
        <w:t>were</w:t>
      </w:r>
      <w:r>
        <w:rPr>
          <w:rFonts w:eastAsia="Times New Roman" w:cs="Times New Roman"/>
        </w:rPr>
        <w:t xml:space="preserve"> based on a combination of the columns of the log.</w:t>
      </w:r>
      <w:r w:rsidRPr="00A109F3">
        <w:rPr>
          <w:rFonts w:eastAsia="Times New Roman" w:cs="Times New Roman"/>
        </w:rPr>
        <w:t xml:space="preserve"> </w:t>
      </w:r>
      <w:r>
        <w:rPr>
          <w:rFonts w:eastAsia="Times New Roman" w:cs="Times New Roman"/>
        </w:rPr>
        <w:t>F</w:t>
      </w:r>
      <w:r w:rsidRPr="00A109F3">
        <w:rPr>
          <w:rFonts w:eastAsia="Times New Roman" w:cs="Times New Roman"/>
        </w:rPr>
        <w:t>requency count</w:t>
      </w:r>
      <w:r>
        <w:rPr>
          <w:rFonts w:eastAsia="Times New Roman" w:cs="Times New Roman"/>
        </w:rPr>
        <w:t xml:space="preserve">s on each column of the </w:t>
      </w:r>
      <w:r w:rsidR="00871549">
        <w:rPr>
          <w:rFonts w:eastAsia="Times New Roman" w:cs="Times New Roman"/>
        </w:rPr>
        <w:t>Authority L</w:t>
      </w:r>
      <w:r>
        <w:rPr>
          <w:rFonts w:eastAsia="Times New Roman" w:cs="Times New Roman"/>
        </w:rPr>
        <w:t>og</w:t>
      </w:r>
      <w:r w:rsidR="00871549">
        <w:rPr>
          <w:rFonts w:eastAsia="Times New Roman" w:cs="Times New Roman"/>
        </w:rPr>
        <w:t xml:space="preserve"> </w:t>
      </w:r>
      <w:r w:rsidR="00871549" w:rsidRPr="00871549">
        <w:rPr>
          <w:rFonts w:eastAsia="Times New Roman" w:cs="Times New Roman"/>
        </w:rPr>
        <w:t>(Appendix C)</w:t>
      </w:r>
      <w:r w:rsidRPr="00A109F3">
        <w:rPr>
          <w:rFonts w:eastAsia="Times New Roman" w:cs="Times New Roman"/>
        </w:rPr>
        <w:t xml:space="preserve"> </w:t>
      </w:r>
      <w:r>
        <w:rPr>
          <w:rFonts w:eastAsia="Times New Roman" w:cs="Times New Roman"/>
        </w:rPr>
        <w:t xml:space="preserve">were averaged </w:t>
      </w:r>
      <w:r w:rsidRPr="00A109F3">
        <w:rPr>
          <w:rFonts w:eastAsia="Times New Roman" w:cs="Times New Roman"/>
        </w:rPr>
        <w:t>across the three observations</w:t>
      </w:r>
      <w:r>
        <w:rPr>
          <w:rFonts w:eastAsia="Times New Roman" w:cs="Times New Roman"/>
        </w:rPr>
        <w:t xml:space="preserve"> (Appendix H)</w:t>
      </w:r>
      <w:r w:rsidRPr="00A109F3">
        <w:rPr>
          <w:rFonts w:eastAsia="Times New Roman" w:cs="Times New Roman"/>
        </w:rPr>
        <w:t xml:space="preserve">. The averages in these columns were then </w:t>
      </w:r>
      <w:r>
        <w:rPr>
          <w:rFonts w:eastAsia="Times New Roman" w:cs="Times New Roman"/>
        </w:rPr>
        <w:t>added together</w:t>
      </w:r>
      <w:r w:rsidRPr="00A109F3">
        <w:rPr>
          <w:rFonts w:eastAsia="Times New Roman" w:cs="Times New Roman"/>
        </w:rPr>
        <w:t xml:space="preserve"> for each teacher and the teachers were ranked; the rank of one was assigned to the teacher with the lowest authority total and the rank of 15 was assigned to the teacher with the highest authority total. Averages across the columns were totaled because a higher total in each of those columns should indicate lower teacher effectiveness and the relationship among the column indicators is most likely additive and not multiplicative in nature.</w:t>
      </w:r>
    </w:p>
    <w:p w:rsidR="00C05A29" w:rsidRDefault="00C05A29" w:rsidP="00A109F3">
      <w:pPr>
        <w:spacing w:after="0" w:line="480" w:lineRule="auto"/>
        <w:ind w:firstLine="720"/>
        <w:rPr>
          <w:rFonts w:eastAsia="Times New Roman" w:cs="Times New Roman"/>
        </w:rPr>
      </w:pPr>
      <w:r w:rsidRPr="00C05A29">
        <w:rPr>
          <w:rFonts w:eastAsia="Times New Roman" w:cs="Times New Roman"/>
        </w:rPr>
        <w:lastRenderedPageBreak/>
        <w:t>Rankings from the Observation Inventory</w:t>
      </w:r>
      <w:r>
        <w:rPr>
          <w:rFonts w:eastAsia="Times New Roman" w:cs="Times New Roman"/>
        </w:rPr>
        <w:t xml:space="preserve"> (Appendix </w:t>
      </w:r>
      <w:r w:rsidR="00A421A5">
        <w:rPr>
          <w:rFonts w:eastAsia="Times New Roman" w:cs="Times New Roman"/>
        </w:rPr>
        <w:t>C</w:t>
      </w:r>
      <w:r>
        <w:rPr>
          <w:rFonts w:eastAsia="Times New Roman" w:cs="Times New Roman"/>
        </w:rPr>
        <w:t>)</w:t>
      </w:r>
      <w:r w:rsidRPr="00C05A29">
        <w:rPr>
          <w:rFonts w:eastAsia="Times New Roman" w:cs="Times New Roman"/>
        </w:rPr>
        <w:t xml:space="preserve"> were based on</w:t>
      </w:r>
      <w:r w:rsidR="00A421A5">
        <w:rPr>
          <w:rFonts w:eastAsia="Times New Roman" w:cs="Times New Roman"/>
        </w:rPr>
        <w:t xml:space="preserve"> frequency counts of</w:t>
      </w:r>
      <w:r w:rsidRPr="00C05A29">
        <w:rPr>
          <w:rFonts w:eastAsia="Times New Roman" w:cs="Times New Roman"/>
        </w:rPr>
        <w:t xml:space="preserve"> the effective </w:t>
      </w:r>
      <w:r w:rsidR="00A421A5">
        <w:rPr>
          <w:rFonts w:eastAsia="Times New Roman" w:cs="Times New Roman"/>
        </w:rPr>
        <w:t xml:space="preserve">teacher </w:t>
      </w:r>
      <w:r w:rsidRPr="00C05A29">
        <w:rPr>
          <w:rFonts w:eastAsia="Times New Roman" w:cs="Times New Roman"/>
        </w:rPr>
        <w:t xml:space="preserve">behaviors minus the ineffective </w:t>
      </w:r>
      <w:r w:rsidR="00A421A5">
        <w:rPr>
          <w:rFonts w:eastAsia="Times New Roman" w:cs="Times New Roman"/>
        </w:rPr>
        <w:t xml:space="preserve">teacher </w:t>
      </w:r>
      <w:r w:rsidRPr="00C05A29">
        <w:rPr>
          <w:rFonts w:eastAsia="Times New Roman" w:cs="Times New Roman"/>
        </w:rPr>
        <w:t>behaviors, which were averaged over the three observations</w:t>
      </w:r>
      <w:r w:rsidR="00A421A5">
        <w:rPr>
          <w:rFonts w:eastAsia="Times New Roman" w:cs="Times New Roman"/>
        </w:rPr>
        <w:t xml:space="preserve"> (Appendix H)</w:t>
      </w:r>
      <w:r w:rsidRPr="00C05A29">
        <w:rPr>
          <w:rFonts w:eastAsia="Times New Roman" w:cs="Times New Roman"/>
        </w:rPr>
        <w:t xml:space="preserve">. The teacher with the highest average number of effective behaviors was given the rank of </w:t>
      </w:r>
      <w:r w:rsidR="00E778F3">
        <w:rPr>
          <w:rFonts w:eastAsia="Times New Roman" w:cs="Times New Roman"/>
        </w:rPr>
        <w:t>one and the teacher with the lowest average number of effective behaviors was given the rank of 15</w:t>
      </w:r>
      <w:r w:rsidRPr="00C05A29">
        <w:rPr>
          <w:rFonts w:eastAsia="Times New Roman" w:cs="Times New Roman"/>
        </w:rPr>
        <w:t>. The decision to subtract the ineffective behaviors from the effective behaviors was based on the understanding that negative behaviors (i.e., ineffective) detract from positive behaviors (i.e., effective) in relationships (Baumeister, Bratslavsky, Finkenauer, &amp; Vohs, 2001).</w:t>
      </w:r>
    </w:p>
    <w:p w:rsidR="00A109F3" w:rsidRPr="00A109F3" w:rsidRDefault="00A421A5" w:rsidP="00A109F3">
      <w:pPr>
        <w:spacing w:after="0" w:line="480" w:lineRule="auto"/>
        <w:ind w:firstLine="720"/>
        <w:rPr>
          <w:rFonts w:eastAsia="Times New Roman" w:cs="Times New Roman"/>
        </w:rPr>
      </w:pPr>
      <w:r>
        <w:rPr>
          <w:rFonts w:eastAsia="Times New Roman" w:cs="Times New Roman"/>
        </w:rPr>
        <w:t>Rankings from</w:t>
      </w:r>
      <w:r w:rsidR="00A109F3" w:rsidRPr="00A109F3">
        <w:rPr>
          <w:rFonts w:eastAsia="Times New Roman" w:cs="Times New Roman"/>
        </w:rPr>
        <w:t xml:space="preserve"> the </w:t>
      </w:r>
      <w:r>
        <w:rPr>
          <w:rFonts w:eastAsia="Times New Roman" w:cs="Times New Roman"/>
        </w:rPr>
        <w:t xml:space="preserve">Teacher Authority Log and </w:t>
      </w:r>
      <w:r w:rsidR="00A109F3" w:rsidRPr="00A109F3">
        <w:rPr>
          <w:rFonts w:eastAsia="Times New Roman" w:cs="Times New Roman"/>
        </w:rPr>
        <w:t>Teacher Observation Inventory</w:t>
      </w:r>
      <w:r>
        <w:rPr>
          <w:rFonts w:eastAsia="Times New Roman" w:cs="Times New Roman"/>
        </w:rPr>
        <w:t xml:space="preserve"> (Appendix C) were then averaged</w:t>
      </w:r>
      <w:r w:rsidR="00A109F3" w:rsidRPr="00A109F3">
        <w:rPr>
          <w:rFonts w:eastAsia="Times New Roman" w:cs="Times New Roman"/>
        </w:rPr>
        <w:t xml:space="preserve"> (Appendix H)</w:t>
      </w:r>
      <w:r>
        <w:rPr>
          <w:rFonts w:eastAsia="Times New Roman" w:cs="Times New Roman"/>
        </w:rPr>
        <w:t xml:space="preserve"> to produce a ranking based solely on the two observation instruments.</w:t>
      </w:r>
      <w:r w:rsidR="00A109F3" w:rsidRPr="00A109F3">
        <w:rPr>
          <w:rFonts w:eastAsia="Times New Roman" w:cs="Times New Roman"/>
        </w:rPr>
        <w:t xml:space="preserve"> </w:t>
      </w:r>
      <w:r>
        <w:rPr>
          <w:rFonts w:eastAsia="Times New Roman" w:cs="Times New Roman"/>
        </w:rPr>
        <w:t>Since several of the average scores were decimal numbers, t</w:t>
      </w:r>
      <w:r w:rsidR="00A109F3" w:rsidRPr="00A109F3">
        <w:rPr>
          <w:rFonts w:eastAsia="Times New Roman" w:cs="Times New Roman"/>
        </w:rPr>
        <w:t xml:space="preserve">he teachers were ranked </w:t>
      </w:r>
      <w:r>
        <w:rPr>
          <w:rFonts w:eastAsia="Times New Roman" w:cs="Times New Roman"/>
        </w:rPr>
        <w:t xml:space="preserve">again </w:t>
      </w:r>
      <w:r w:rsidR="00A109F3" w:rsidRPr="00A109F3">
        <w:rPr>
          <w:rFonts w:eastAsia="Times New Roman" w:cs="Times New Roman"/>
        </w:rPr>
        <w:t>based on th</w:t>
      </w:r>
      <w:r>
        <w:rPr>
          <w:rFonts w:eastAsia="Times New Roman" w:cs="Times New Roman"/>
        </w:rPr>
        <w:t>e</w:t>
      </w:r>
      <w:r w:rsidR="00A109F3" w:rsidRPr="00A109F3">
        <w:rPr>
          <w:rFonts w:eastAsia="Times New Roman" w:cs="Times New Roman"/>
        </w:rPr>
        <w:t xml:space="preserve"> average score</w:t>
      </w:r>
      <w:r>
        <w:rPr>
          <w:rFonts w:eastAsia="Times New Roman" w:cs="Times New Roman"/>
        </w:rPr>
        <w:t>s</w:t>
      </w:r>
      <w:r w:rsidR="00A109F3" w:rsidRPr="00A109F3">
        <w:rPr>
          <w:rFonts w:eastAsia="Times New Roman" w:cs="Times New Roman"/>
        </w:rPr>
        <w:t>.</w:t>
      </w:r>
    </w:p>
    <w:p w:rsidR="00A109F3" w:rsidRPr="00A109F3" w:rsidRDefault="005244E6" w:rsidP="00A109F3">
      <w:pPr>
        <w:spacing w:after="0" w:line="480" w:lineRule="auto"/>
        <w:ind w:firstLine="720"/>
        <w:rPr>
          <w:rFonts w:eastAsia="Times New Roman" w:cs="Times New Roman"/>
        </w:rPr>
      </w:pPr>
      <w:r>
        <w:rPr>
          <w:rFonts w:eastAsia="Times New Roman" w:cs="Times New Roman"/>
        </w:rPr>
        <w:t>Rankings from the two observers</w:t>
      </w:r>
      <w:r w:rsidR="00A109F3" w:rsidRPr="00A109F3">
        <w:rPr>
          <w:rFonts w:eastAsia="Times New Roman" w:cs="Times New Roman"/>
        </w:rPr>
        <w:t xml:space="preserve"> </w:t>
      </w:r>
      <w:r w:rsidRPr="00A109F3">
        <w:rPr>
          <w:rFonts w:eastAsia="Times New Roman" w:cs="Times New Roman"/>
        </w:rPr>
        <w:t>(Appendix H)</w:t>
      </w:r>
      <w:r>
        <w:rPr>
          <w:rFonts w:eastAsia="Times New Roman" w:cs="Times New Roman"/>
        </w:rPr>
        <w:t xml:space="preserve"> were </w:t>
      </w:r>
      <w:r w:rsidR="00A109F3" w:rsidRPr="00A109F3">
        <w:rPr>
          <w:rFonts w:eastAsia="Times New Roman" w:cs="Times New Roman"/>
        </w:rPr>
        <w:t xml:space="preserve">based </w:t>
      </w:r>
      <w:r w:rsidRPr="00A109F3">
        <w:rPr>
          <w:rFonts w:eastAsia="Times New Roman" w:cs="Times New Roman"/>
        </w:rPr>
        <w:t xml:space="preserve">simply </w:t>
      </w:r>
      <w:r w:rsidR="00A109F3" w:rsidRPr="00A109F3">
        <w:rPr>
          <w:rFonts w:eastAsia="Times New Roman" w:cs="Times New Roman"/>
        </w:rPr>
        <w:t xml:space="preserve">on </w:t>
      </w:r>
      <w:r>
        <w:rPr>
          <w:rFonts w:eastAsia="Times New Roman" w:cs="Times New Roman"/>
        </w:rPr>
        <w:t>their</w:t>
      </w:r>
      <w:r w:rsidRPr="00A109F3">
        <w:rPr>
          <w:rFonts w:eastAsia="Times New Roman" w:cs="Times New Roman"/>
        </w:rPr>
        <w:t xml:space="preserve"> </w:t>
      </w:r>
      <w:r>
        <w:rPr>
          <w:rFonts w:eastAsia="Times New Roman" w:cs="Times New Roman"/>
        </w:rPr>
        <w:t>individual</w:t>
      </w:r>
      <w:r w:rsidR="00A109F3" w:rsidRPr="00A109F3">
        <w:rPr>
          <w:rFonts w:eastAsia="Times New Roman" w:cs="Times New Roman"/>
        </w:rPr>
        <w:t xml:space="preserve"> impressions of each teacher’s effectiveness </w:t>
      </w:r>
      <w:r>
        <w:rPr>
          <w:rFonts w:eastAsia="Times New Roman" w:cs="Times New Roman"/>
        </w:rPr>
        <w:t xml:space="preserve">developed during </w:t>
      </w:r>
      <w:r w:rsidR="00A109F3" w:rsidRPr="00A109F3">
        <w:rPr>
          <w:rFonts w:eastAsia="Times New Roman" w:cs="Times New Roman"/>
        </w:rPr>
        <w:t>the observations. The rankings from the two observers were more varied than the calculated rankings</w:t>
      </w:r>
      <w:r>
        <w:rPr>
          <w:rFonts w:eastAsia="Times New Roman" w:cs="Times New Roman"/>
        </w:rPr>
        <w:t xml:space="preserve"> from the observation instruments</w:t>
      </w:r>
      <w:r w:rsidR="00A109F3" w:rsidRPr="00A109F3">
        <w:rPr>
          <w:rFonts w:eastAsia="Times New Roman" w:cs="Times New Roman"/>
        </w:rPr>
        <w:t>. After peer-reviewing</w:t>
      </w:r>
      <w:r>
        <w:rPr>
          <w:rFonts w:eastAsia="Times New Roman" w:cs="Times New Roman"/>
        </w:rPr>
        <w:t xml:space="preserve"> and discussing</w:t>
      </w:r>
      <w:r w:rsidR="00A109F3" w:rsidRPr="00A109F3">
        <w:rPr>
          <w:rFonts w:eastAsia="Times New Roman" w:cs="Times New Roman"/>
        </w:rPr>
        <w:t xml:space="preserve"> each other’s rankings, we determined that the variations in our observer rankings were due to two things: 1) the second observer’s rankings were based on a single observation and my rankings were based on two observations, and 2) as described earlier, we used different lenses to evaluate the teachers’ effectiveness (i.e., TSR and classroom management). To moderate the variability, the two observer ranks for each teacher were </w:t>
      </w:r>
      <w:r w:rsidR="00A109F3" w:rsidRPr="00A109F3">
        <w:rPr>
          <w:rFonts w:eastAsia="Times New Roman" w:cs="Times New Roman"/>
        </w:rPr>
        <w:lastRenderedPageBreak/>
        <w:t>averaged and then the teachers were ranked again based on the average of the two observer’s scores.</w:t>
      </w:r>
    </w:p>
    <w:p w:rsidR="00A61F4F" w:rsidRDefault="005244E6" w:rsidP="00A61F4F">
      <w:pPr>
        <w:spacing w:after="0" w:line="480" w:lineRule="auto"/>
        <w:ind w:firstLine="720"/>
        <w:rPr>
          <w:rFonts w:eastAsia="Times New Roman" w:cs="Times New Roman"/>
        </w:rPr>
      </w:pPr>
      <w:r>
        <w:rPr>
          <w:rFonts w:eastAsia="Times New Roman" w:cs="Times New Roman"/>
        </w:rPr>
        <w:t>Finally</w:t>
      </w:r>
      <w:r w:rsidR="00A109F3" w:rsidRPr="00A109F3">
        <w:rPr>
          <w:rFonts w:eastAsia="Times New Roman" w:cs="Times New Roman"/>
        </w:rPr>
        <w:t xml:space="preserve">, the </w:t>
      </w:r>
      <w:r>
        <w:rPr>
          <w:rFonts w:eastAsia="Times New Roman" w:cs="Times New Roman"/>
        </w:rPr>
        <w:t>Observation Instrument Rankings</w:t>
      </w:r>
      <w:r w:rsidR="00A109F3" w:rsidRPr="00A109F3">
        <w:rPr>
          <w:rFonts w:eastAsia="Times New Roman" w:cs="Times New Roman"/>
        </w:rPr>
        <w:t xml:space="preserve"> and Observer Rankings were averaged and the</w:t>
      </w:r>
      <w:r>
        <w:rPr>
          <w:rFonts w:eastAsia="Times New Roman" w:cs="Times New Roman"/>
        </w:rPr>
        <w:t>n</w:t>
      </w:r>
      <w:r w:rsidR="00A109F3" w:rsidRPr="00A109F3">
        <w:rPr>
          <w:rFonts w:eastAsia="Times New Roman" w:cs="Times New Roman"/>
        </w:rPr>
        <w:t xml:space="preserve"> ranked by teacher to produce the final ranking of teachers from most to least effective (Appendix H). Recognizing the inexactness introduced by the observers’ subjectivity, it was determined that the ranking of the teachers from most to least effective would be done only to identify those teachers considered most effective and those considered least effective in order to analyze their differences for Research Question 3. </w:t>
      </w:r>
    </w:p>
    <w:p w:rsidR="00A61F4F" w:rsidRDefault="00A61F4F" w:rsidP="00A61F4F">
      <w:pPr>
        <w:spacing w:after="0" w:line="480" w:lineRule="auto"/>
        <w:ind w:firstLine="720"/>
        <w:rPr>
          <w:rFonts w:eastAsia="Times New Roman" w:cs="Times New Roman"/>
        </w:rPr>
      </w:pPr>
      <w:r w:rsidRPr="00A109F3">
        <w:rPr>
          <w:rFonts w:eastAsia="Times New Roman" w:cs="Times New Roman"/>
        </w:rPr>
        <w:t>T</w:t>
      </w:r>
      <w:r>
        <w:rPr>
          <w:rFonts w:eastAsia="Times New Roman" w:cs="Times New Roman"/>
        </w:rPr>
        <w:t xml:space="preserve">o categorize the teachers as </w:t>
      </w:r>
      <w:r w:rsidRPr="00A109F3">
        <w:rPr>
          <w:rFonts w:eastAsia="Times New Roman" w:cs="Times New Roman"/>
        </w:rPr>
        <w:t>most effective, moderately effective, and least effective</w:t>
      </w:r>
      <w:r w:rsidR="005E7C62">
        <w:rPr>
          <w:rFonts w:eastAsia="Times New Roman" w:cs="Times New Roman"/>
        </w:rPr>
        <w:t xml:space="preserve"> </w:t>
      </w:r>
      <w:r w:rsidR="005E7C62" w:rsidRPr="005E7C62">
        <w:rPr>
          <w:rFonts w:eastAsia="Times New Roman" w:cs="Times New Roman"/>
        </w:rPr>
        <w:t>(see Table 3.1 for summary of data collected and analysis procedures)</w:t>
      </w:r>
      <w:r>
        <w:rPr>
          <w:rFonts w:eastAsia="Times New Roman" w:cs="Times New Roman"/>
        </w:rPr>
        <w:t>, they were divided into three groups</w:t>
      </w:r>
      <w:r w:rsidRPr="00A109F3">
        <w:rPr>
          <w:rFonts w:eastAsia="Times New Roman" w:cs="Times New Roman"/>
        </w:rPr>
        <w:t xml:space="preserve"> of five teachers based on their rankings (see Table 3.</w:t>
      </w:r>
      <w:r w:rsidR="00D60555">
        <w:rPr>
          <w:rFonts w:eastAsia="Times New Roman" w:cs="Times New Roman"/>
        </w:rPr>
        <w:t>2</w:t>
      </w:r>
      <w:r w:rsidRPr="00A109F3">
        <w:rPr>
          <w:rFonts w:eastAsia="Times New Roman" w:cs="Times New Roman"/>
        </w:rPr>
        <w:t xml:space="preserve">). </w:t>
      </w:r>
    </w:p>
    <w:p w:rsidR="00A61F4F" w:rsidRDefault="00A61F4F" w:rsidP="00A61F4F">
      <w:pPr>
        <w:rPr>
          <w:rFonts w:eastAsia="Times New Roman" w:cs="Times New Roman"/>
        </w:rPr>
      </w:pPr>
      <w:r w:rsidRPr="000E591B">
        <w:rPr>
          <w:rFonts w:eastAsia="Times New Roman" w:cs="Times New Roman"/>
        </w:rPr>
        <w:t>Table 3.</w:t>
      </w:r>
      <w:r w:rsidR="00D60555">
        <w:rPr>
          <w:rFonts w:eastAsia="Times New Roman" w:cs="Times New Roman"/>
        </w:rPr>
        <w:t>2</w:t>
      </w:r>
      <w:r w:rsidRPr="000E591B">
        <w:rPr>
          <w:rFonts w:eastAsia="Times New Roman" w:cs="Times New Roman"/>
        </w:rPr>
        <w:t xml:space="preserve"> Categorization of Teachers Based on Effectiveness Level</w:t>
      </w:r>
    </w:p>
    <w:tbl>
      <w:tblPr>
        <w:tblStyle w:val="TableGrid31"/>
        <w:tblW w:w="8717"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Look w:val="04A0" w:firstRow="1" w:lastRow="0" w:firstColumn="1" w:lastColumn="0" w:noHBand="0" w:noVBand="1"/>
      </w:tblPr>
      <w:tblGrid>
        <w:gridCol w:w="2416"/>
        <w:gridCol w:w="2192"/>
        <w:gridCol w:w="4109"/>
      </w:tblGrid>
      <w:tr w:rsidR="00A61F4F" w:rsidRPr="001C1A56" w:rsidTr="00653F7B">
        <w:trPr>
          <w:trHeight w:val="240"/>
        </w:trPr>
        <w:tc>
          <w:tcPr>
            <w:tcW w:w="2416" w:type="dxa"/>
            <w:tcBorders>
              <w:top w:val="single" w:sz="4" w:space="0" w:color="auto"/>
              <w:left w:val="nil"/>
              <w:bottom w:val="single" w:sz="4" w:space="0" w:color="auto"/>
            </w:tcBorders>
            <w:vAlign w:val="center"/>
          </w:tcPr>
          <w:p w:rsidR="00A61F4F" w:rsidRPr="001C1A56" w:rsidRDefault="00A61F4F" w:rsidP="008D7029">
            <w:pPr>
              <w:jc w:val="center"/>
              <w:rPr>
                <w:rFonts w:asciiTheme="minorHAnsi" w:hAnsiTheme="minorHAnsi" w:cstheme="minorHAnsi"/>
                <w:sz w:val="24"/>
                <w:szCs w:val="24"/>
              </w:rPr>
            </w:pPr>
            <w:r w:rsidRPr="001C1A56">
              <w:rPr>
                <w:rFonts w:asciiTheme="minorHAnsi" w:hAnsiTheme="minorHAnsi" w:cstheme="minorHAnsi"/>
                <w:sz w:val="24"/>
                <w:szCs w:val="24"/>
              </w:rPr>
              <w:t>Teacher</w:t>
            </w:r>
          </w:p>
        </w:tc>
        <w:tc>
          <w:tcPr>
            <w:tcW w:w="2192" w:type="dxa"/>
            <w:tcBorders>
              <w:top w:val="single" w:sz="4" w:space="0" w:color="auto"/>
              <w:bottom w:val="single" w:sz="4" w:space="0" w:color="auto"/>
            </w:tcBorders>
            <w:vAlign w:val="center"/>
          </w:tcPr>
          <w:p w:rsidR="00A61F4F" w:rsidRPr="001C1A56" w:rsidRDefault="00A61F4F" w:rsidP="008D7029">
            <w:pPr>
              <w:jc w:val="center"/>
              <w:rPr>
                <w:rFonts w:asciiTheme="minorHAnsi" w:hAnsiTheme="minorHAnsi" w:cstheme="minorHAnsi"/>
                <w:sz w:val="24"/>
                <w:szCs w:val="24"/>
              </w:rPr>
            </w:pPr>
            <w:r w:rsidRPr="001C1A56">
              <w:rPr>
                <w:rFonts w:asciiTheme="minorHAnsi" w:hAnsiTheme="minorHAnsi" w:cstheme="minorHAnsi"/>
                <w:sz w:val="24"/>
                <w:szCs w:val="24"/>
              </w:rPr>
              <w:t>Rank</w:t>
            </w:r>
          </w:p>
        </w:tc>
        <w:tc>
          <w:tcPr>
            <w:tcW w:w="4109" w:type="dxa"/>
            <w:tcBorders>
              <w:top w:val="single" w:sz="4" w:space="0" w:color="auto"/>
              <w:bottom w:val="single" w:sz="4" w:space="0" w:color="auto"/>
              <w:right w:val="nil"/>
            </w:tcBorders>
            <w:vAlign w:val="center"/>
          </w:tcPr>
          <w:p w:rsidR="00A61F4F" w:rsidRPr="001C1A56" w:rsidRDefault="00A61F4F" w:rsidP="008D7029">
            <w:pPr>
              <w:jc w:val="center"/>
              <w:rPr>
                <w:rFonts w:asciiTheme="minorHAnsi" w:hAnsiTheme="minorHAnsi" w:cstheme="minorHAnsi"/>
                <w:sz w:val="24"/>
                <w:szCs w:val="24"/>
              </w:rPr>
            </w:pPr>
            <w:r w:rsidRPr="001C1A56">
              <w:rPr>
                <w:rFonts w:asciiTheme="minorHAnsi" w:hAnsiTheme="minorHAnsi" w:cstheme="minorHAnsi"/>
                <w:sz w:val="24"/>
                <w:szCs w:val="24"/>
              </w:rPr>
              <w:t>Effectiveness Level</w:t>
            </w:r>
          </w:p>
        </w:tc>
      </w:tr>
      <w:tr w:rsidR="00A61F4F" w:rsidRPr="001C1A56" w:rsidTr="008D7029">
        <w:trPr>
          <w:trHeight w:val="278"/>
        </w:trPr>
        <w:tc>
          <w:tcPr>
            <w:tcW w:w="2416" w:type="dxa"/>
            <w:tcBorders>
              <w:top w:val="single" w:sz="4" w:space="0" w:color="auto"/>
              <w:left w:val="nil"/>
            </w:tcBorders>
            <w:vAlign w:val="center"/>
          </w:tcPr>
          <w:p w:rsidR="00A61F4F" w:rsidRPr="001C1A56" w:rsidRDefault="00A61F4F" w:rsidP="008D7029">
            <w:pPr>
              <w:jc w:val="center"/>
              <w:rPr>
                <w:rFonts w:asciiTheme="minorHAnsi" w:hAnsiTheme="minorHAnsi" w:cstheme="minorHAnsi"/>
                <w:sz w:val="24"/>
                <w:szCs w:val="24"/>
              </w:rPr>
            </w:pPr>
            <w:r w:rsidRPr="001C1A56">
              <w:rPr>
                <w:rFonts w:asciiTheme="minorHAnsi" w:hAnsiTheme="minorHAnsi" w:cstheme="minorHAnsi"/>
                <w:sz w:val="24"/>
                <w:szCs w:val="24"/>
              </w:rPr>
              <w:t>Tammy</w:t>
            </w:r>
          </w:p>
        </w:tc>
        <w:tc>
          <w:tcPr>
            <w:tcW w:w="2192" w:type="dxa"/>
            <w:tcBorders>
              <w:top w:val="single" w:sz="4" w:space="0" w:color="auto"/>
            </w:tcBorders>
            <w:vAlign w:val="center"/>
          </w:tcPr>
          <w:p w:rsidR="00A61F4F" w:rsidRPr="001C1A56" w:rsidRDefault="00A61F4F" w:rsidP="008D7029">
            <w:pPr>
              <w:jc w:val="center"/>
              <w:rPr>
                <w:rFonts w:asciiTheme="minorHAnsi" w:hAnsiTheme="minorHAnsi" w:cstheme="minorHAnsi"/>
                <w:sz w:val="24"/>
                <w:szCs w:val="24"/>
              </w:rPr>
            </w:pPr>
            <w:r w:rsidRPr="001C1A56">
              <w:rPr>
                <w:rFonts w:asciiTheme="minorHAnsi" w:hAnsiTheme="minorHAnsi" w:cstheme="minorHAnsi"/>
                <w:sz w:val="24"/>
                <w:szCs w:val="24"/>
              </w:rPr>
              <w:t>1</w:t>
            </w:r>
          </w:p>
        </w:tc>
        <w:tc>
          <w:tcPr>
            <w:tcW w:w="4109" w:type="dxa"/>
            <w:vMerge w:val="restart"/>
            <w:tcBorders>
              <w:top w:val="single" w:sz="4" w:space="0" w:color="auto"/>
              <w:right w:val="nil"/>
            </w:tcBorders>
          </w:tcPr>
          <w:p w:rsidR="00A61F4F" w:rsidRPr="001C1A56" w:rsidRDefault="00A61F4F" w:rsidP="008D7029">
            <w:pPr>
              <w:jc w:val="center"/>
              <w:rPr>
                <w:rFonts w:asciiTheme="minorHAnsi" w:hAnsiTheme="minorHAnsi" w:cstheme="minorHAnsi"/>
                <w:sz w:val="24"/>
                <w:szCs w:val="24"/>
              </w:rPr>
            </w:pPr>
            <w:r w:rsidRPr="001C1A56">
              <w:rPr>
                <w:rFonts w:asciiTheme="minorHAnsi" w:hAnsiTheme="minorHAnsi" w:cstheme="minorHAnsi"/>
                <w:sz w:val="24"/>
                <w:szCs w:val="24"/>
              </w:rPr>
              <w:t xml:space="preserve">most </w:t>
            </w:r>
          </w:p>
        </w:tc>
      </w:tr>
      <w:tr w:rsidR="00A61F4F" w:rsidRPr="001C1A56" w:rsidTr="008D7029">
        <w:trPr>
          <w:trHeight w:val="263"/>
        </w:trPr>
        <w:tc>
          <w:tcPr>
            <w:tcW w:w="2416" w:type="dxa"/>
            <w:tcBorders>
              <w:left w:val="nil"/>
            </w:tcBorders>
            <w:vAlign w:val="center"/>
          </w:tcPr>
          <w:p w:rsidR="00A61F4F" w:rsidRPr="001C1A56" w:rsidRDefault="00A61F4F" w:rsidP="008D7029">
            <w:pPr>
              <w:jc w:val="center"/>
              <w:rPr>
                <w:rFonts w:asciiTheme="minorHAnsi" w:hAnsiTheme="minorHAnsi" w:cstheme="minorHAnsi"/>
                <w:sz w:val="24"/>
                <w:szCs w:val="24"/>
              </w:rPr>
            </w:pPr>
            <w:r w:rsidRPr="001C1A56">
              <w:rPr>
                <w:rFonts w:asciiTheme="minorHAnsi" w:hAnsiTheme="minorHAnsi" w:cstheme="minorHAnsi"/>
                <w:sz w:val="24"/>
                <w:szCs w:val="24"/>
              </w:rPr>
              <w:t>Amber</w:t>
            </w:r>
          </w:p>
        </w:tc>
        <w:tc>
          <w:tcPr>
            <w:tcW w:w="2192" w:type="dxa"/>
            <w:vAlign w:val="center"/>
          </w:tcPr>
          <w:p w:rsidR="00A61F4F" w:rsidRPr="001C1A56" w:rsidRDefault="00A61F4F" w:rsidP="008D7029">
            <w:pPr>
              <w:jc w:val="center"/>
              <w:rPr>
                <w:rFonts w:asciiTheme="minorHAnsi" w:hAnsiTheme="minorHAnsi" w:cstheme="minorHAnsi"/>
                <w:sz w:val="24"/>
                <w:szCs w:val="24"/>
              </w:rPr>
            </w:pPr>
            <w:r w:rsidRPr="001C1A56">
              <w:rPr>
                <w:rFonts w:asciiTheme="minorHAnsi" w:hAnsiTheme="minorHAnsi" w:cstheme="minorHAnsi"/>
                <w:sz w:val="24"/>
                <w:szCs w:val="24"/>
              </w:rPr>
              <w:t>2</w:t>
            </w:r>
          </w:p>
        </w:tc>
        <w:tc>
          <w:tcPr>
            <w:tcW w:w="4109" w:type="dxa"/>
            <w:vMerge/>
            <w:tcBorders>
              <w:right w:val="nil"/>
            </w:tcBorders>
          </w:tcPr>
          <w:p w:rsidR="00A61F4F" w:rsidRPr="001C1A56" w:rsidRDefault="00A61F4F" w:rsidP="008D7029">
            <w:pPr>
              <w:jc w:val="center"/>
              <w:rPr>
                <w:rFonts w:asciiTheme="minorHAnsi" w:hAnsiTheme="minorHAnsi" w:cstheme="minorHAnsi"/>
                <w:sz w:val="24"/>
                <w:szCs w:val="24"/>
              </w:rPr>
            </w:pPr>
          </w:p>
        </w:tc>
      </w:tr>
      <w:tr w:rsidR="00A61F4F" w:rsidRPr="001C1A56" w:rsidTr="008D7029">
        <w:trPr>
          <w:trHeight w:val="263"/>
        </w:trPr>
        <w:tc>
          <w:tcPr>
            <w:tcW w:w="2416" w:type="dxa"/>
            <w:tcBorders>
              <w:left w:val="nil"/>
            </w:tcBorders>
            <w:vAlign w:val="center"/>
          </w:tcPr>
          <w:p w:rsidR="00A61F4F" w:rsidRPr="001C1A56" w:rsidRDefault="00A61F4F" w:rsidP="008D7029">
            <w:pPr>
              <w:jc w:val="center"/>
              <w:rPr>
                <w:rFonts w:asciiTheme="minorHAnsi" w:hAnsiTheme="minorHAnsi" w:cstheme="minorHAnsi"/>
                <w:sz w:val="24"/>
                <w:szCs w:val="24"/>
              </w:rPr>
            </w:pPr>
            <w:r w:rsidRPr="001C1A56">
              <w:rPr>
                <w:rFonts w:asciiTheme="minorHAnsi" w:hAnsiTheme="minorHAnsi" w:cstheme="minorHAnsi"/>
                <w:sz w:val="24"/>
                <w:szCs w:val="24"/>
              </w:rPr>
              <w:t>Allie</w:t>
            </w:r>
          </w:p>
        </w:tc>
        <w:tc>
          <w:tcPr>
            <w:tcW w:w="2192" w:type="dxa"/>
            <w:vAlign w:val="center"/>
          </w:tcPr>
          <w:p w:rsidR="00A61F4F" w:rsidRPr="001C1A56" w:rsidRDefault="00A61F4F" w:rsidP="008D7029">
            <w:pPr>
              <w:jc w:val="center"/>
              <w:rPr>
                <w:rFonts w:asciiTheme="minorHAnsi" w:hAnsiTheme="minorHAnsi" w:cstheme="minorHAnsi"/>
                <w:sz w:val="24"/>
                <w:szCs w:val="24"/>
              </w:rPr>
            </w:pPr>
            <w:r w:rsidRPr="001C1A56">
              <w:rPr>
                <w:rFonts w:asciiTheme="minorHAnsi" w:hAnsiTheme="minorHAnsi" w:cstheme="minorHAnsi"/>
                <w:sz w:val="24"/>
                <w:szCs w:val="24"/>
              </w:rPr>
              <w:t>3</w:t>
            </w:r>
          </w:p>
        </w:tc>
        <w:tc>
          <w:tcPr>
            <w:tcW w:w="4109" w:type="dxa"/>
            <w:vMerge/>
            <w:tcBorders>
              <w:right w:val="nil"/>
            </w:tcBorders>
          </w:tcPr>
          <w:p w:rsidR="00A61F4F" w:rsidRPr="001C1A56" w:rsidRDefault="00A61F4F" w:rsidP="008D7029">
            <w:pPr>
              <w:jc w:val="center"/>
              <w:rPr>
                <w:rFonts w:asciiTheme="minorHAnsi" w:hAnsiTheme="minorHAnsi" w:cstheme="minorHAnsi"/>
                <w:sz w:val="24"/>
                <w:szCs w:val="24"/>
              </w:rPr>
            </w:pPr>
          </w:p>
        </w:tc>
      </w:tr>
      <w:tr w:rsidR="00A61F4F" w:rsidRPr="001C1A56" w:rsidTr="008D7029">
        <w:trPr>
          <w:trHeight w:val="263"/>
        </w:trPr>
        <w:tc>
          <w:tcPr>
            <w:tcW w:w="2416" w:type="dxa"/>
            <w:tcBorders>
              <w:left w:val="nil"/>
            </w:tcBorders>
            <w:vAlign w:val="center"/>
          </w:tcPr>
          <w:p w:rsidR="00A61F4F" w:rsidRPr="001C1A56" w:rsidRDefault="00A61F4F" w:rsidP="008D7029">
            <w:pPr>
              <w:jc w:val="center"/>
              <w:rPr>
                <w:rFonts w:asciiTheme="minorHAnsi" w:hAnsiTheme="minorHAnsi" w:cstheme="minorHAnsi"/>
                <w:sz w:val="24"/>
                <w:szCs w:val="24"/>
              </w:rPr>
            </w:pPr>
            <w:r w:rsidRPr="001C1A56">
              <w:rPr>
                <w:rFonts w:asciiTheme="minorHAnsi" w:hAnsiTheme="minorHAnsi" w:cstheme="minorHAnsi"/>
                <w:sz w:val="24"/>
                <w:szCs w:val="24"/>
              </w:rPr>
              <w:t>Kristy</w:t>
            </w:r>
          </w:p>
        </w:tc>
        <w:tc>
          <w:tcPr>
            <w:tcW w:w="2192" w:type="dxa"/>
            <w:vAlign w:val="center"/>
          </w:tcPr>
          <w:p w:rsidR="00A61F4F" w:rsidRPr="001C1A56" w:rsidRDefault="00A61F4F" w:rsidP="008D7029">
            <w:pPr>
              <w:jc w:val="center"/>
              <w:rPr>
                <w:rFonts w:asciiTheme="minorHAnsi" w:hAnsiTheme="minorHAnsi" w:cstheme="minorHAnsi"/>
                <w:sz w:val="24"/>
                <w:szCs w:val="24"/>
              </w:rPr>
            </w:pPr>
            <w:r w:rsidRPr="001C1A56">
              <w:rPr>
                <w:rFonts w:asciiTheme="minorHAnsi" w:hAnsiTheme="minorHAnsi" w:cstheme="minorHAnsi"/>
                <w:sz w:val="24"/>
                <w:szCs w:val="24"/>
              </w:rPr>
              <w:t>3</w:t>
            </w:r>
          </w:p>
        </w:tc>
        <w:tc>
          <w:tcPr>
            <w:tcW w:w="4109" w:type="dxa"/>
            <w:vMerge/>
            <w:tcBorders>
              <w:right w:val="nil"/>
            </w:tcBorders>
          </w:tcPr>
          <w:p w:rsidR="00A61F4F" w:rsidRPr="001C1A56" w:rsidRDefault="00A61F4F" w:rsidP="008D7029">
            <w:pPr>
              <w:jc w:val="center"/>
              <w:rPr>
                <w:rFonts w:asciiTheme="minorHAnsi" w:hAnsiTheme="minorHAnsi" w:cstheme="minorHAnsi"/>
                <w:sz w:val="24"/>
                <w:szCs w:val="24"/>
              </w:rPr>
            </w:pPr>
          </w:p>
        </w:tc>
      </w:tr>
      <w:tr w:rsidR="00A61F4F" w:rsidRPr="001C1A56" w:rsidTr="008D7029">
        <w:trPr>
          <w:trHeight w:val="263"/>
        </w:trPr>
        <w:tc>
          <w:tcPr>
            <w:tcW w:w="2416" w:type="dxa"/>
            <w:tcBorders>
              <w:left w:val="nil"/>
              <w:bottom w:val="single" w:sz="4" w:space="0" w:color="auto"/>
            </w:tcBorders>
            <w:vAlign w:val="center"/>
          </w:tcPr>
          <w:p w:rsidR="00A61F4F" w:rsidRPr="001C1A56" w:rsidRDefault="00A61F4F" w:rsidP="008D7029">
            <w:pPr>
              <w:jc w:val="center"/>
              <w:rPr>
                <w:rFonts w:asciiTheme="minorHAnsi" w:hAnsiTheme="minorHAnsi" w:cstheme="minorHAnsi"/>
                <w:sz w:val="24"/>
                <w:szCs w:val="24"/>
              </w:rPr>
            </w:pPr>
            <w:r w:rsidRPr="001C1A56">
              <w:rPr>
                <w:rFonts w:asciiTheme="minorHAnsi" w:hAnsiTheme="minorHAnsi" w:cstheme="minorHAnsi"/>
                <w:sz w:val="24"/>
                <w:szCs w:val="24"/>
              </w:rPr>
              <w:t>Abby</w:t>
            </w:r>
          </w:p>
        </w:tc>
        <w:tc>
          <w:tcPr>
            <w:tcW w:w="2192" w:type="dxa"/>
            <w:tcBorders>
              <w:bottom w:val="single" w:sz="4" w:space="0" w:color="auto"/>
            </w:tcBorders>
            <w:vAlign w:val="center"/>
          </w:tcPr>
          <w:p w:rsidR="00A61F4F" w:rsidRPr="001C1A56" w:rsidRDefault="00A61F4F" w:rsidP="008D7029">
            <w:pPr>
              <w:jc w:val="center"/>
              <w:rPr>
                <w:rFonts w:asciiTheme="minorHAnsi" w:hAnsiTheme="minorHAnsi" w:cstheme="minorHAnsi"/>
                <w:sz w:val="24"/>
                <w:szCs w:val="24"/>
              </w:rPr>
            </w:pPr>
            <w:r w:rsidRPr="001C1A56">
              <w:rPr>
                <w:rFonts w:asciiTheme="minorHAnsi" w:hAnsiTheme="minorHAnsi" w:cstheme="minorHAnsi"/>
                <w:sz w:val="24"/>
                <w:szCs w:val="24"/>
              </w:rPr>
              <w:t>5</w:t>
            </w:r>
          </w:p>
        </w:tc>
        <w:tc>
          <w:tcPr>
            <w:tcW w:w="4109" w:type="dxa"/>
            <w:vMerge/>
            <w:tcBorders>
              <w:bottom w:val="single" w:sz="4" w:space="0" w:color="auto"/>
              <w:right w:val="nil"/>
            </w:tcBorders>
          </w:tcPr>
          <w:p w:rsidR="00A61F4F" w:rsidRPr="001C1A56" w:rsidRDefault="00A61F4F" w:rsidP="008D7029">
            <w:pPr>
              <w:jc w:val="center"/>
              <w:rPr>
                <w:rFonts w:asciiTheme="minorHAnsi" w:hAnsiTheme="minorHAnsi" w:cstheme="minorHAnsi"/>
                <w:sz w:val="24"/>
                <w:szCs w:val="24"/>
              </w:rPr>
            </w:pPr>
          </w:p>
        </w:tc>
      </w:tr>
      <w:tr w:rsidR="00A61F4F" w:rsidRPr="001C1A56" w:rsidTr="008D7029">
        <w:trPr>
          <w:trHeight w:val="263"/>
        </w:trPr>
        <w:tc>
          <w:tcPr>
            <w:tcW w:w="2416" w:type="dxa"/>
            <w:tcBorders>
              <w:top w:val="single" w:sz="4" w:space="0" w:color="auto"/>
              <w:left w:val="nil"/>
              <w:bottom w:val="nil"/>
            </w:tcBorders>
            <w:vAlign w:val="center"/>
          </w:tcPr>
          <w:p w:rsidR="00A61F4F" w:rsidRPr="001C1A56" w:rsidRDefault="00A61F4F" w:rsidP="008D7029">
            <w:pPr>
              <w:jc w:val="center"/>
              <w:rPr>
                <w:rFonts w:asciiTheme="minorHAnsi" w:hAnsiTheme="minorHAnsi" w:cstheme="minorHAnsi"/>
                <w:sz w:val="24"/>
                <w:szCs w:val="24"/>
              </w:rPr>
            </w:pPr>
            <w:r w:rsidRPr="001C1A56">
              <w:rPr>
                <w:rFonts w:asciiTheme="minorHAnsi" w:hAnsiTheme="minorHAnsi" w:cstheme="minorHAnsi"/>
                <w:sz w:val="24"/>
                <w:szCs w:val="24"/>
              </w:rPr>
              <w:t>Carl</w:t>
            </w:r>
          </w:p>
        </w:tc>
        <w:tc>
          <w:tcPr>
            <w:tcW w:w="2192" w:type="dxa"/>
            <w:tcBorders>
              <w:top w:val="single" w:sz="4" w:space="0" w:color="auto"/>
              <w:bottom w:val="nil"/>
            </w:tcBorders>
            <w:vAlign w:val="center"/>
          </w:tcPr>
          <w:p w:rsidR="00A61F4F" w:rsidRPr="001C1A56" w:rsidRDefault="00A61F4F" w:rsidP="008D7029">
            <w:pPr>
              <w:jc w:val="center"/>
              <w:rPr>
                <w:rFonts w:asciiTheme="minorHAnsi" w:hAnsiTheme="minorHAnsi" w:cstheme="minorHAnsi"/>
                <w:sz w:val="24"/>
                <w:szCs w:val="24"/>
              </w:rPr>
            </w:pPr>
            <w:r w:rsidRPr="001C1A56">
              <w:rPr>
                <w:rFonts w:asciiTheme="minorHAnsi" w:hAnsiTheme="minorHAnsi" w:cstheme="minorHAnsi"/>
                <w:sz w:val="24"/>
                <w:szCs w:val="24"/>
              </w:rPr>
              <w:t>6</w:t>
            </w:r>
          </w:p>
        </w:tc>
        <w:tc>
          <w:tcPr>
            <w:tcW w:w="4109" w:type="dxa"/>
            <w:vMerge w:val="restart"/>
            <w:tcBorders>
              <w:top w:val="single" w:sz="4" w:space="0" w:color="auto"/>
              <w:bottom w:val="nil"/>
              <w:right w:val="nil"/>
            </w:tcBorders>
          </w:tcPr>
          <w:p w:rsidR="00A61F4F" w:rsidRPr="001C1A56" w:rsidRDefault="00A61F4F" w:rsidP="008D7029">
            <w:pPr>
              <w:jc w:val="center"/>
              <w:rPr>
                <w:rFonts w:asciiTheme="minorHAnsi" w:hAnsiTheme="minorHAnsi" w:cstheme="minorHAnsi"/>
                <w:sz w:val="24"/>
                <w:szCs w:val="24"/>
              </w:rPr>
            </w:pPr>
            <w:r w:rsidRPr="001C1A56">
              <w:rPr>
                <w:rFonts w:asciiTheme="minorHAnsi" w:hAnsiTheme="minorHAnsi" w:cstheme="minorHAnsi"/>
                <w:sz w:val="24"/>
                <w:szCs w:val="24"/>
              </w:rPr>
              <w:t xml:space="preserve">moderately </w:t>
            </w:r>
          </w:p>
        </w:tc>
      </w:tr>
      <w:tr w:rsidR="00A61F4F" w:rsidRPr="001C1A56" w:rsidTr="008D7029">
        <w:trPr>
          <w:trHeight w:val="263"/>
        </w:trPr>
        <w:tc>
          <w:tcPr>
            <w:tcW w:w="2416" w:type="dxa"/>
            <w:tcBorders>
              <w:top w:val="nil"/>
              <w:left w:val="nil"/>
            </w:tcBorders>
            <w:vAlign w:val="center"/>
          </w:tcPr>
          <w:p w:rsidR="00A61F4F" w:rsidRPr="001C1A56" w:rsidRDefault="00A61F4F" w:rsidP="008D7029">
            <w:pPr>
              <w:jc w:val="center"/>
              <w:rPr>
                <w:rFonts w:asciiTheme="minorHAnsi" w:hAnsiTheme="minorHAnsi" w:cstheme="minorHAnsi"/>
                <w:sz w:val="24"/>
                <w:szCs w:val="24"/>
              </w:rPr>
            </w:pPr>
            <w:r w:rsidRPr="001C1A56">
              <w:rPr>
                <w:rFonts w:asciiTheme="minorHAnsi" w:hAnsiTheme="minorHAnsi" w:cstheme="minorHAnsi"/>
                <w:sz w:val="24"/>
                <w:szCs w:val="24"/>
              </w:rPr>
              <w:t>Chris</w:t>
            </w:r>
          </w:p>
        </w:tc>
        <w:tc>
          <w:tcPr>
            <w:tcW w:w="2192" w:type="dxa"/>
            <w:tcBorders>
              <w:top w:val="nil"/>
            </w:tcBorders>
            <w:vAlign w:val="center"/>
          </w:tcPr>
          <w:p w:rsidR="00A61F4F" w:rsidRPr="001C1A56" w:rsidRDefault="00A61F4F" w:rsidP="008D7029">
            <w:pPr>
              <w:jc w:val="center"/>
              <w:rPr>
                <w:rFonts w:asciiTheme="minorHAnsi" w:hAnsiTheme="minorHAnsi" w:cstheme="minorHAnsi"/>
                <w:sz w:val="24"/>
                <w:szCs w:val="24"/>
              </w:rPr>
            </w:pPr>
            <w:r w:rsidRPr="001C1A56">
              <w:rPr>
                <w:rFonts w:asciiTheme="minorHAnsi" w:hAnsiTheme="minorHAnsi" w:cstheme="minorHAnsi"/>
                <w:sz w:val="24"/>
                <w:szCs w:val="24"/>
              </w:rPr>
              <w:t>7</w:t>
            </w:r>
          </w:p>
        </w:tc>
        <w:tc>
          <w:tcPr>
            <w:tcW w:w="4109" w:type="dxa"/>
            <w:vMerge/>
            <w:tcBorders>
              <w:top w:val="nil"/>
              <w:right w:val="nil"/>
            </w:tcBorders>
          </w:tcPr>
          <w:p w:rsidR="00A61F4F" w:rsidRPr="001C1A56" w:rsidRDefault="00A61F4F" w:rsidP="008D7029">
            <w:pPr>
              <w:jc w:val="center"/>
              <w:rPr>
                <w:rFonts w:asciiTheme="minorHAnsi" w:hAnsiTheme="minorHAnsi" w:cstheme="minorHAnsi"/>
                <w:sz w:val="24"/>
                <w:szCs w:val="24"/>
              </w:rPr>
            </w:pPr>
          </w:p>
        </w:tc>
      </w:tr>
      <w:tr w:rsidR="00A61F4F" w:rsidRPr="001C1A56" w:rsidTr="008D7029">
        <w:trPr>
          <w:trHeight w:val="263"/>
        </w:trPr>
        <w:tc>
          <w:tcPr>
            <w:tcW w:w="2416" w:type="dxa"/>
            <w:tcBorders>
              <w:left w:val="nil"/>
            </w:tcBorders>
            <w:vAlign w:val="center"/>
          </w:tcPr>
          <w:p w:rsidR="00A61F4F" w:rsidRPr="001C1A56" w:rsidRDefault="00A61F4F" w:rsidP="008D7029">
            <w:pPr>
              <w:jc w:val="center"/>
              <w:rPr>
                <w:rFonts w:asciiTheme="minorHAnsi" w:hAnsiTheme="minorHAnsi" w:cstheme="minorHAnsi"/>
                <w:sz w:val="24"/>
                <w:szCs w:val="24"/>
              </w:rPr>
            </w:pPr>
            <w:r w:rsidRPr="001C1A56">
              <w:rPr>
                <w:rFonts w:asciiTheme="minorHAnsi" w:hAnsiTheme="minorHAnsi" w:cstheme="minorHAnsi"/>
                <w:sz w:val="24"/>
                <w:szCs w:val="24"/>
              </w:rPr>
              <w:t>Candy</w:t>
            </w:r>
          </w:p>
        </w:tc>
        <w:tc>
          <w:tcPr>
            <w:tcW w:w="2192" w:type="dxa"/>
            <w:vAlign w:val="center"/>
          </w:tcPr>
          <w:p w:rsidR="00A61F4F" w:rsidRPr="001C1A56" w:rsidRDefault="00A61F4F" w:rsidP="008D7029">
            <w:pPr>
              <w:jc w:val="center"/>
              <w:rPr>
                <w:rFonts w:asciiTheme="minorHAnsi" w:hAnsiTheme="minorHAnsi" w:cstheme="minorHAnsi"/>
                <w:sz w:val="24"/>
                <w:szCs w:val="24"/>
              </w:rPr>
            </w:pPr>
            <w:r w:rsidRPr="001C1A56">
              <w:rPr>
                <w:rFonts w:asciiTheme="minorHAnsi" w:hAnsiTheme="minorHAnsi" w:cstheme="minorHAnsi"/>
                <w:sz w:val="24"/>
                <w:szCs w:val="24"/>
              </w:rPr>
              <w:t>8</w:t>
            </w:r>
          </w:p>
        </w:tc>
        <w:tc>
          <w:tcPr>
            <w:tcW w:w="4109" w:type="dxa"/>
            <w:vMerge/>
            <w:tcBorders>
              <w:right w:val="nil"/>
            </w:tcBorders>
          </w:tcPr>
          <w:p w:rsidR="00A61F4F" w:rsidRPr="001C1A56" w:rsidRDefault="00A61F4F" w:rsidP="008D7029">
            <w:pPr>
              <w:jc w:val="center"/>
              <w:rPr>
                <w:rFonts w:asciiTheme="minorHAnsi" w:hAnsiTheme="minorHAnsi" w:cstheme="minorHAnsi"/>
                <w:sz w:val="24"/>
                <w:szCs w:val="24"/>
              </w:rPr>
            </w:pPr>
          </w:p>
        </w:tc>
      </w:tr>
      <w:tr w:rsidR="00A61F4F" w:rsidRPr="001C1A56" w:rsidTr="008D7029">
        <w:trPr>
          <w:trHeight w:val="263"/>
        </w:trPr>
        <w:tc>
          <w:tcPr>
            <w:tcW w:w="2416" w:type="dxa"/>
            <w:tcBorders>
              <w:left w:val="nil"/>
            </w:tcBorders>
            <w:vAlign w:val="center"/>
          </w:tcPr>
          <w:p w:rsidR="00A61F4F" w:rsidRPr="001C1A56" w:rsidRDefault="00A61F4F" w:rsidP="008D7029">
            <w:pPr>
              <w:jc w:val="center"/>
              <w:rPr>
                <w:rFonts w:asciiTheme="minorHAnsi" w:hAnsiTheme="minorHAnsi" w:cstheme="minorHAnsi"/>
                <w:sz w:val="24"/>
                <w:szCs w:val="24"/>
              </w:rPr>
            </w:pPr>
            <w:r w:rsidRPr="001C1A56">
              <w:rPr>
                <w:rFonts w:asciiTheme="minorHAnsi" w:hAnsiTheme="minorHAnsi" w:cstheme="minorHAnsi"/>
                <w:sz w:val="24"/>
                <w:szCs w:val="24"/>
              </w:rPr>
              <w:t>Jamie</w:t>
            </w:r>
          </w:p>
        </w:tc>
        <w:tc>
          <w:tcPr>
            <w:tcW w:w="2192" w:type="dxa"/>
            <w:vAlign w:val="center"/>
          </w:tcPr>
          <w:p w:rsidR="00A61F4F" w:rsidRPr="001C1A56" w:rsidRDefault="00A61F4F" w:rsidP="008D7029">
            <w:pPr>
              <w:jc w:val="center"/>
              <w:rPr>
                <w:rFonts w:asciiTheme="minorHAnsi" w:hAnsiTheme="minorHAnsi" w:cstheme="minorHAnsi"/>
                <w:sz w:val="24"/>
                <w:szCs w:val="24"/>
              </w:rPr>
            </w:pPr>
            <w:r w:rsidRPr="001C1A56">
              <w:rPr>
                <w:rFonts w:asciiTheme="minorHAnsi" w:hAnsiTheme="minorHAnsi" w:cstheme="minorHAnsi"/>
                <w:sz w:val="24"/>
                <w:szCs w:val="24"/>
              </w:rPr>
              <w:t>8</w:t>
            </w:r>
          </w:p>
        </w:tc>
        <w:tc>
          <w:tcPr>
            <w:tcW w:w="4109" w:type="dxa"/>
            <w:vMerge/>
            <w:tcBorders>
              <w:right w:val="nil"/>
            </w:tcBorders>
          </w:tcPr>
          <w:p w:rsidR="00A61F4F" w:rsidRPr="001C1A56" w:rsidRDefault="00A61F4F" w:rsidP="008D7029">
            <w:pPr>
              <w:jc w:val="center"/>
              <w:rPr>
                <w:rFonts w:asciiTheme="minorHAnsi" w:hAnsiTheme="minorHAnsi" w:cstheme="minorHAnsi"/>
                <w:sz w:val="24"/>
                <w:szCs w:val="24"/>
              </w:rPr>
            </w:pPr>
          </w:p>
        </w:tc>
      </w:tr>
      <w:tr w:rsidR="00A61F4F" w:rsidRPr="001C1A56" w:rsidTr="00653F7B">
        <w:trPr>
          <w:trHeight w:val="263"/>
        </w:trPr>
        <w:tc>
          <w:tcPr>
            <w:tcW w:w="2416" w:type="dxa"/>
            <w:tcBorders>
              <w:left w:val="nil"/>
              <w:bottom w:val="single" w:sz="4" w:space="0" w:color="auto"/>
            </w:tcBorders>
            <w:vAlign w:val="center"/>
          </w:tcPr>
          <w:p w:rsidR="00A61F4F" w:rsidRPr="001C1A56" w:rsidRDefault="00A61F4F" w:rsidP="008D7029">
            <w:pPr>
              <w:jc w:val="center"/>
              <w:rPr>
                <w:rFonts w:asciiTheme="minorHAnsi" w:hAnsiTheme="minorHAnsi" w:cstheme="minorHAnsi"/>
                <w:sz w:val="24"/>
                <w:szCs w:val="24"/>
              </w:rPr>
            </w:pPr>
            <w:r w:rsidRPr="001C1A56">
              <w:rPr>
                <w:rFonts w:asciiTheme="minorHAnsi" w:hAnsiTheme="minorHAnsi" w:cstheme="minorHAnsi"/>
                <w:sz w:val="24"/>
                <w:szCs w:val="24"/>
              </w:rPr>
              <w:t>Sandra</w:t>
            </w:r>
          </w:p>
        </w:tc>
        <w:tc>
          <w:tcPr>
            <w:tcW w:w="2192" w:type="dxa"/>
            <w:tcBorders>
              <w:bottom w:val="single" w:sz="4" w:space="0" w:color="auto"/>
            </w:tcBorders>
            <w:vAlign w:val="center"/>
          </w:tcPr>
          <w:p w:rsidR="00A61F4F" w:rsidRPr="001C1A56" w:rsidRDefault="00A61F4F" w:rsidP="008D7029">
            <w:pPr>
              <w:jc w:val="center"/>
              <w:rPr>
                <w:rFonts w:asciiTheme="minorHAnsi" w:hAnsiTheme="minorHAnsi" w:cstheme="minorHAnsi"/>
                <w:sz w:val="24"/>
                <w:szCs w:val="24"/>
              </w:rPr>
            </w:pPr>
            <w:r w:rsidRPr="001C1A56">
              <w:rPr>
                <w:rFonts w:asciiTheme="minorHAnsi" w:hAnsiTheme="minorHAnsi" w:cstheme="minorHAnsi"/>
                <w:sz w:val="24"/>
                <w:szCs w:val="24"/>
              </w:rPr>
              <w:t>8</w:t>
            </w:r>
          </w:p>
        </w:tc>
        <w:tc>
          <w:tcPr>
            <w:tcW w:w="4109" w:type="dxa"/>
            <w:vMerge/>
            <w:tcBorders>
              <w:bottom w:val="single" w:sz="4" w:space="0" w:color="auto"/>
              <w:right w:val="nil"/>
            </w:tcBorders>
          </w:tcPr>
          <w:p w:rsidR="00A61F4F" w:rsidRPr="001C1A56" w:rsidRDefault="00A61F4F" w:rsidP="008D7029">
            <w:pPr>
              <w:jc w:val="center"/>
              <w:rPr>
                <w:rFonts w:asciiTheme="minorHAnsi" w:hAnsiTheme="minorHAnsi" w:cstheme="minorHAnsi"/>
                <w:sz w:val="24"/>
                <w:szCs w:val="24"/>
              </w:rPr>
            </w:pPr>
          </w:p>
        </w:tc>
      </w:tr>
      <w:tr w:rsidR="00A61F4F" w:rsidRPr="001C1A56" w:rsidTr="00653F7B">
        <w:trPr>
          <w:trHeight w:val="263"/>
        </w:trPr>
        <w:tc>
          <w:tcPr>
            <w:tcW w:w="2416" w:type="dxa"/>
            <w:tcBorders>
              <w:top w:val="single" w:sz="4" w:space="0" w:color="auto"/>
              <w:left w:val="nil"/>
              <w:bottom w:val="nil"/>
            </w:tcBorders>
            <w:vAlign w:val="center"/>
          </w:tcPr>
          <w:p w:rsidR="00A61F4F" w:rsidRPr="001C1A56" w:rsidRDefault="00A61F4F" w:rsidP="008D7029">
            <w:pPr>
              <w:jc w:val="center"/>
              <w:rPr>
                <w:rFonts w:asciiTheme="minorHAnsi" w:hAnsiTheme="minorHAnsi" w:cstheme="minorHAnsi"/>
                <w:sz w:val="24"/>
                <w:szCs w:val="24"/>
              </w:rPr>
            </w:pPr>
            <w:r w:rsidRPr="001C1A56">
              <w:rPr>
                <w:rFonts w:asciiTheme="minorHAnsi" w:hAnsiTheme="minorHAnsi" w:cstheme="minorHAnsi"/>
                <w:sz w:val="24"/>
                <w:szCs w:val="24"/>
              </w:rPr>
              <w:t>Lacy</w:t>
            </w:r>
          </w:p>
        </w:tc>
        <w:tc>
          <w:tcPr>
            <w:tcW w:w="2192" w:type="dxa"/>
            <w:tcBorders>
              <w:top w:val="single" w:sz="4" w:space="0" w:color="auto"/>
              <w:bottom w:val="nil"/>
            </w:tcBorders>
            <w:vAlign w:val="center"/>
          </w:tcPr>
          <w:p w:rsidR="00A61F4F" w:rsidRPr="001C1A56" w:rsidRDefault="00A61F4F" w:rsidP="008D7029">
            <w:pPr>
              <w:jc w:val="center"/>
              <w:rPr>
                <w:rFonts w:asciiTheme="minorHAnsi" w:hAnsiTheme="minorHAnsi" w:cstheme="minorHAnsi"/>
                <w:sz w:val="24"/>
                <w:szCs w:val="24"/>
              </w:rPr>
            </w:pPr>
            <w:r w:rsidRPr="001C1A56">
              <w:rPr>
                <w:rFonts w:asciiTheme="minorHAnsi" w:hAnsiTheme="minorHAnsi" w:cstheme="minorHAnsi"/>
                <w:sz w:val="24"/>
                <w:szCs w:val="24"/>
              </w:rPr>
              <w:t>11</w:t>
            </w:r>
          </w:p>
        </w:tc>
        <w:tc>
          <w:tcPr>
            <w:tcW w:w="4109" w:type="dxa"/>
            <w:vMerge w:val="restart"/>
            <w:tcBorders>
              <w:top w:val="single" w:sz="4" w:space="0" w:color="auto"/>
              <w:bottom w:val="single" w:sz="4" w:space="0" w:color="auto"/>
              <w:right w:val="nil"/>
            </w:tcBorders>
          </w:tcPr>
          <w:p w:rsidR="00A61F4F" w:rsidRPr="001C1A56" w:rsidRDefault="00A61F4F" w:rsidP="008D7029">
            <w:pPr>
              <w:jc w:val="center"/>
              <w:rPr>
                <w:rFonts w:asciiTheme="minorHAnsi" w:hAnsiTheme="minorHAnsi" w:cstheme="minorHAnsi"/>
                <w:sz w:val="24"/>
                <w:szCs w:val="24"/>
              </w:rPr>
            </w:pPr>
            <w:r w:rsidRPr="001C1A56">
              <w:rPr>
                <w:rFonts w:asciiTheme="minorHAnsi" w:hAnsiTheme="minorHAnsi" w:cstheme="minorHAnsi"/>
                <w:sz w:val="24"/>
                <w:szCs w:val="24"/>
              </w:rPr>
              <w:t xml:space="preserve">least </w:t>
            </w:r>
          </w:p>
        </w:tc>
      </w:tr>
      <w:tr w:rsidR="00A61F4F" w:rsidRPr="001C1A56" w:rsidTr="00653F7B">
        <w:trPr>
          <w:trHeight w:val="263"/>
        </w:trPr>
        <w:tc>
          <w:tcPr>
            <w:tcW w:w="2416" w:type="dxa"/>
            <w:tcBorders>
              <w:top w:val="nil"/>
              <w:left w:val="nil"/>
            </w:tcBorders>
            <w:vAlign w:val="center"/>
          </w:tcPr>
          <w:p w:rsidR="00A61F4F" w:rsidRPr="001C1A56" w:rsidRDefault="00A61F4F" w:rsidP="008D7029">
            <w:pPr>
              <w:jc w:val="center"/>
              <w:rPr>
                <w:rFonts w:asciiTheme="minorHAnsi" w:hAnsiTheme="minorHAnsi" w:cstheme="minorHAnsi"/>
                <w:sz w:val="24"/>
                <w:szCs w:val="24"/>
              </w:rPr>
            </w:pPr>
            <w:r w:rsidRPr="001C1A56">
              <w:rPr>
                <w:rFonts w:asciiTheme="minorHAnsi" w:hAnsiTheme="minorHAnsi" w:cstheme="minorHAnsi"/>
                <w:sz w:val="24"/>
                <w:szCs w:val="24"/>
              </w:rPr>
              <w:t>Jessica*</w:t>
            </w:r>
          </w:p>
        </w:tc>
        <w:tc>
          <w:tcPr>
            <w:tcW w:w="2192" w:type="dxa"/>
            <w:tcBorders>
              <w:top w:val="nil"/>
            </w:tcBorders>
            <w:vAlign w:val="center"/>
          </w:tcPr>
          <w:p w:rsidR="00A61F4F" w:rsidRPr="001C1A56" w:rsidRDefault="00A61F4F" w:rsidP="008D7029">
            <w:pPr>
              <w:jc w:val="center"/>
              <w:rPr>
                <w:rFonts w:asciiTheme="minorHAnsi" w:hAnsiTheme="minorHAnsi" w:cstheme="minorHAnsi"/>
                <w:sz w:val="24"/>
                <w:szCs w:val="24"/>
              </w:rPr>
            </w:pPr>
            <w:r w:rsidRPr="001C1A56">
              <w:rPr>
                <w:rFonts w:asciiTheme="minorHAnsi" w:hAnsiTheme="minorHAnsi" w:cstheme="minorHAnsi"/>
                <w:sz w:val="24"/>
                <w:szCs w:val="24"/>
              </w:rPr>
              <w:t>12</w:t>
            </w:r>
          </w:p>
        </w:tc>
        <w:tc>
          <w:tcPr>
            <w:tcW w:w="4109" w:type="dxa"/>
            <w:vMerge/>
            <w:tcBorders>
              <w:top w:val="nil"/>
              <w:bottom w:val="single" w:sz="4" w:space="0" w:color="auto"/>
              <w:right w:val="nil"/>
            </w:tcBorders>
            <w:vAlign w:val="center"/>
          </w:tcPr>
          <w:p w:rsidR="00A61F4F" w:rsidRPr="001C1A56" w:rsidRDefault="00A61F4F" w:rsidP="008D7029">
            <w:pPr>
              <w:jc w:val="center"/>
              <w:rPr>
                <w:rFonts w:asciiTheme="minorHAnsi" w:hAnsiTheme="minorHAnsi" w:cstheme="minorHAnsi"/>
                <w:sz w:val="24"/>
                <w:szCs w:val="24"/>
              </w:rPr>
            </w:pPr>
          </w:p>
        </w:tc>
      </w:tr>
      <w:tr w:rsidR="00A61F4F" w:rsidRPr="001C1A56" w:rsidTr="00653F7B">
        <w:trPr>
          <w:trHeight w:val="278"/>
        </w:trPr>
        <w:tc>
          <w:tcPr>
            <w:tcW w:w="2416" w:type="dxa"/>
            <w:tcBorders>
              <w:left w:val="nil"/>
            </w:tcBorders>
            <w:vAlign w:val="center"/>
          </w:tcPr>
          <w:p w:rsidR="00A61F4F" w:rsidRPr="001C1A56" w:rsidRDefault="00A61F4F" w:rsidP="008D7029">
            <w:pPr>
              <w:jc w:val="center"/>
              <w:rPr>
                <w:rFonts w:asciiTheme="minorHAnsi" w:hAnsiTheme="minorHAnsi" w:cstheme="minorHAnsi"/>
                <w:sz w:val="24"/>
                <w:szCs w:val="24"/>
              </w:rPr>
            </w:pPr>
            <w:r w:rsidRPr="001C1A56">
              <w:rPr>
                <w:rFonts w:asciiTheme="minorHAnsi" w:hAnsiTheme="minorHAnsi" w:cstheme="minorHAnsi"/>
                <w:sz w:val="24"/>
                <w:szCs w:val="24"/>
              </w:rPr>
              <w:t>Cathy</w:t>
            </w:r>
          </w:p>
        </w:tc>
        <w:tc>
          <w:tcPr>
            <w:tcW w:w="2192" w:type="dxa"/>
            <w:vAlign w:val="center"/>
          </w:tcPr>
          <w:p w:rsidR="00A61F4F" w:rsidRPr="001C1A56" w:rsidRDefault="00A61F4F" w:rsidP="008D7029">
            <w:pPr>
              <w:jc w:val="center"/>
              <w:rPr>
                <w:rFonts w:asciiTheme="minorHAnsi" w:hAnsiTheme="minorHAnsi" w:cstheme="minorHAnsi"/>
                <w:sz w:val="24"/>
                <w:szCs w:val="24"/>
              </w:rPr>
            </w:pPr>
            <w:r w:rsidRPr="001C1A56">
              <w:rPr>
                <w:rFonts w:asciiTheme="minorHAnsi" w:hAnsiTheme="minorHAnsi" w:cstheme="minorHAnsi"/>
                <w:sz w:val="24"/>
                <w:szCs w:val="24"/>
              </w:rPr>
              <w:t>13</w:t>
            </w:r>
          </w:p>
        </w:tc>
        <w:tc>
          <w:tcPr>
            <w:tcW w:w="4109" w:type="dxa"/>
            <w:vMerge/>
            <w:tcBorders>
              <w:top w:val="nil"/>
              <w:bottom w:val="single" w:sz="4" w:space="0" w:color="auto"/>
              <w:right w:val="nil"/>
            </w:tcBorders>
            <w:vAlign w:val="center"/>
          </w:tcPr>
          <w:p w:rsidR="00A61F4F" w:rsidRPr="001C1A56" w:rsidRDefault="00A61F4F" w:rsidP="008D7029">
            <w:pPr>
              <w:jc w:val="center"/>
              <w:rPr>
                <w:rFonts w:asciiTheme="minorHAnsi" w:hAnsiTheme="minorHAnsi" w:cstheme="minorHAnsi"/>
                <w:sz w:val="24"/>
                <w:szCs w:val="24"/>
              </w:rPr>
            </w:pPr>
          </w:p>
        </w:tc>
      </w:tr>
      <w:tr w:rsidR="00A61F4F" w:rsidRPr="001C1A56" w:rsidTr="00653F7B">
        <w:trPr>
          <w:trHeight w:val="263"/>
        </w:trPr>
        <w:tc>
          <w:tcPr>
            <w:tcW w:w="2416" w:type="dxa"/>
            <w:tcBorders>
              <w:left w:val="nil"/>
              <w:bottom w:val="nil"/>
            </w:tcBorders>
            <w:vAlign w:val="center"/>
          </w:tcPr>
          <w:p w:rsidR="00A61F4F" w:rsidRPr="001C1A56" w:rsidRDefault="00A61F4F" w:rsidP="008D7029">
            <w:pPr>
              <w:jc w:val="center"/>
              <w:rPr>
                <w:rFonts w:asciiTheme="minorHAnsi" w:hAnsiTheme="minorHAnsi" w:cstheme="minorHAnsi"/>
                <w:sz w:val="24"/>
                <w:szCs w:val="24"/>
              </w:rPr>
            </w:pPr>
            <w:r w:rsidRPr="001C1A56">
              <w:rPr>
                <w:rFonts w:asciiTheme="minorHAnsi" w:hAnsiTheme="minorHAnsi" w:cstheme="minorHAnsi"/>
                <w:sz w:val="24"/>
                <w:szCs w:val="24"/>
              </w:rPr>
              <w:t>Connie*</w:t>
            </w:r>
          </w:p>
        </w:tc>
        <w:tc>
          <w:tcPr>
            <w:tcW w:w="2192" w:type="dxa"/>
            <w:tcBorders>
              <w:bottom w:val="nil"/>
            </w:tcBorders>
            <w:vAlign w:val="center"/>
          </w:tcPr>
          <w:p w:rsidR="00A61F4F" w:rsidRPr="001C1A56" w:rsidRDefault="00A61F4F" w:rsidP="008D7029">
            <w:pPr>
              <w:jc w:val="center"/>
              <w:rPr>
                <w:rFonts w:asciiTheme="minorHAnsi" w:hAnsiTheme="minorHAnsi" w:cstheme="minorHAnsi"/>
                <w:sz w:val="24"/>
                <w:szCs w:val="24"/>
              </w:rPr>
            </w:pPr>
            <w:r w:rsidRPr="001C1A56">
              <w:rPr>
                <w:rFonts w:asciiTheme="minorHAnsi" w:hAnsiTheme="minorHAnsi" w:cstheme="minorHAnsi"/>
                <w:sz w:val="24"/>
                <w:szCs w:val="24"/>
              </w:rPr>
              <w:t>14</w:t>
            </w:r>
          </w:p>
        </w:tc>
        <w:tc>
          <w:tcPr>
            <w:tcW w:w="4109" w:type="dxa"/>
            <w:vMerge/>
            <w:tcBorders>
              <w:top w:val="nil"/>
              <w:bottom w:val="single" w:sz="4" w:space="0" w:color="auto"/>
              <w:right w:val="nil"/>
            </w:tcBorders>
            <w:vAlign w:val="center"/>
          </w:tcPr>
          <w:p w:rsidR="00A61F4F" w:rsidRPr="001C1A56" w:rsidRDefault="00A61F4F" w:rsidP="008D7029">
            <w:pPr>
              <w:jc w:val="center"/>
              <w:rPr>
                <w:rFonts w:asciiTheme="minorHAnsi" w:hAnsiTheme="minorHAnsi" w:cstheme="minorHAnsi"/>
                <w:sz w:val="24"/>
                <w:szCs w:val="24"/>
              </w:rPr>
            </w:pPr>
          </w:p>
        </w:tc>
      </w:tr>
      <w:tr w:rsidR="00A61F4F" w:rsidRPr="001C1A56" w:rsidTr="00653F7B">
        <w:trPr>
          <w:trHeight w:val="263"/>
        </w:trPr>
        <w:tc>
          <w:tcPr>
            <w:tcW w:w="2416" w:type="dxa"/>
            <w:tcBorders>
              <w:top w:val="nil"/>
              <w:left w:val="nil"/>
              <w:bottom w:val="single" w:sz="4" w:space="0" w:color="auto"/>
            </w:tcBorders>
            <w:vAlign w:val="center"/>
          </w:tcPr>
          <w:p w:rsidR="00A61F4F" w:rsidRPr="001C1A56" w:rsidRDefault="00A61F4F" w:rsidP="008D7029">
            <w:pPr>
              <w:jc w:val="center"/>
              <w:rPr>
                <w:rFonts w:asciiTheme="minorHAnsi" w:hAnsiTheme="minorHAnsi" w:cstheme="minorHAnsi"/>
                <w:sz w:val="24"/>
                <w:szCs w:val="24"/>
              </w:rPr>
            </w:pPr>
            <w:r w:rsidRPr="001C1A56">
              <w:rPr>
                <w:rFonts w:asciiTheme="minorHAnsi" w:hAnsiTheme="minorHAnsi" w:cstheme="minorHAnsi"/>
                <w:sz w:val="24"/>
                <w:szCs w:val="24"/>
              </w:rPr>
              <w:t>Lark*</w:t>
            </w:r>
          </w:p>
        </w:tc>
        <w:tc>
          <w:tcPr>
            <w:tcW w:w="2192" w:type="dxa"/>
            <w:tcBorders>
              <w:top w:val="nil"/>
              <w:bottom w:val="single" w:sz="4" w:space="0" w:color="auto"/>
            </w:tcBorders>
            <w:vAlign w:val="center"/>
          </w:tcPr>
          <w:p w:rsidR="00A61F4F" w:rsidRPr="001C1A56" w:rsidRDefault="00A61F4F" w:rsidP="008D7029">
            <w:pPr>
              <w:jc w:val="center"/>
              <w:rPr>
                <w:rFonts w:asciiTheme="minorHAnsi" w:hAnsiTheme="minorHAnsi" w:cstheme="minorHAnsi"/>
                <w:sz w:val="24"/>
                <w:szCs w:val="24"/>
              </w:rPr>
            </w:pPr>
            <w:r w:rsidRPr="001C1A56">
              <w:rPr>
                <w:rFonts w:asciiTheme="minorHAnsi" w:hAnsiTheme="minorHAnsi" w:cstheme="minorHAnsi"/>
                <w:sz w:val="24"/>
                <w:szCs w:val="24"/>
              </w:rPr>
              <w:t>15</w:t>
            </w:r>
          </w:p>
        </w:tc>
        <w:tc>
          <w:tcPr>
            <w:tcW w:w="4109" w:type="dxa"/>
            <w:vMerge/>
            <w:tcBorders>
              <w:top w:val="nil"/>
              <w:bottom w:val="single" w:sz="4" w:space="0" w:color="auto"/>
              <w:right w:val="nil"/>
            </w:tcBorders>
            <w:vAlign w:val="center"/>
          </w:tcPr>
          <w:p w:rsidR="00A61F4F" w:rsidRPr="001C1A56" w:rsidRDefault="00A61F4F" w:rsidP="008D7029">
            <w:pPr>
              <w:jc w:val="center"/>
              <w:rPr>
                <w:rFonts w:asciiTheme="minorHAnsi" w:hAnsiTheme="minorHAnsi" w:cstheme="minorHAnsi"/>
                <w:sz w:val="24"/>
                <w:szCs w:val="24"/>
              </w:rPr>
            </w:pPr>
          </w:p>
        </w:tc>
      </w:tr>
    </w:tbl>
    <w:p w:rsidR="00A61F4F" w:rsidRPr="00A109F3" w:rsidRDefault="00A61F4F" w:rsidP="00A61F4F">
      <w:pPr>
        <w:rPr>
          <w:rFonts w:eastAsia="Times New Roman" w:cs="Times New Roman"/>
        </w:rPr>
      </w:pPr>
      <w:r>
        <w:rPr>
          <w:rFonts w:eastAsia="Times New Roman" w:cs="Times New Roman"/>
        </w:rPr>
        <w:t xml:space="preserve">*Teachers categorized as laissez-faire authorities </w:t>
      </w:r>
    </w:p>
    <w:p w:rsidR="00A61F4F" w:rsidRPr="00A109F3" w:rsidRDefault="00A61F4F" w:rsidP="00653F7B">
      <w:pPr>
        <w:spacing w:after="0" w:line="480" w:lineRule="auto"/>
        <w:rPr>
          <w:rFonts w:eastAsia="Times New Roman" w:cs="Times New Roman"/>
        </w:rPr>
      </w:pPr>
      <w:r>
        <w:rPr>
          <w:rFonts w:eastAsia="Times New Roman" w:cs="Times New Roman"/>
        </w:rPr>
        <w:t>According to the ranking calculations (Appendix H), t</w:t>
      </w:r>
      <w:r w:rsidRPr="00A109F3">
        <w:rPr>
          <w:rFonts w:eastAsia="Times New Roman" w:cs="Times New Roman"/>
        </w:rPr>
        <w:t xml:space="preserve">he breakpoint separating the most effective from the moderately effective </w:t>
      </w:r>
      <w:r>
        <w:rPr>
          <w:rFonts w:eastAsia="Times New Roman" w:cs="Times New Roman"/>
        </w:rPr>
        <w:t xml:space="preserve">appeared to be between the two teachers ranked </w:t>
      </w:r>
      <w:r>
        <w:rPr>
          <w:rFonts w:eastAsia="Times New Roman" w:cs="Times New Roman"/>
        </w:rPr>
        <w:lastRenderedPageBreak/>
        <w:t>third (i.e., Allie and Kristy) and</w:t>
      </w:r>
      <w:r w:rsidRPr="00A109F3">
        <w:rPr>
          <w:rFonts w:eastAsia="Times New Roman" w:cs="Times New Roman"/>
        </w:rPr>
        <w:t xml:space="preserve"> Abby </w:t>
      </w:r>
      <w:r>
        <w:rPr>
          <w:rFonts w:eastAsia="Times New Roman" w:cs="Times New Roman"/>
        </w:rPr>
        <w:t xml:space="preserve">who </w:t>
      </w:r>
      <w:r w:rsidRPr="00A109F3">
        <w:rPr>
          <w:rFonts w:eastAsia="Times New Roman" w:cs="Times New Roman"/>
        </w:rPr>
        <w:t>was ranked fifth.</w:t>
      </w:r>
      <w:r>
        <w:rPr>
          <w:rFonts w:eastAsia="Times New Roman" w:cs="Times New Roman"/>
        </w:rPr>
        <w:t xml:space="preserve"> I chose to include Abby in the most effective group because I had ranked her as first and strongly believe, based on her observation and interview data, that she is a very effective teacher. </w:t>
      </w:r>
      <w:r w:rsidRPr="00A109F3">
        <w:rPr>
          <w:rFonts w:eastAsia="Times New Roman" w:cs="Times New Roman"/>
        </w:rPr>
        <w:t xml:space="preserve">The breakpoint between </w:t>
      </w:r>
      <w:r>
        <w:rPr>
          <w:rFonts w:eastAsia="Times New Roman" w:cs="Times New Roman"/>
        </w:rPr>
        <w:t xml:space="preserve">the </w:t>
      </w:r>
      <w:r w:rsidRPr="00A109F3">
        <w:rPr>
          <w:rFonts w:eastAsia="Times New Roman" w:cs="Times New Roman"/>
        </w:rPr>
        <w:t xml:space="preserve">moderately effective and least effective </w:t>
      </w:r>
      <w:r>
        <w:rPr>
          <w:rFonts w:eastAsia="Times New Roman" w:cs="Times New Roman"/>
        </w:rPr>
        <w:t xml:space="preserve">teacher </w:t>
      </w:r>
      <w:r w:rsidRPr="00A109F3">
        <w:rPr>
          <w:rFonts w:eastAsia="Times New Roman" w:cs="Times New Roman"/>
        </w:rPr>
        <w:t xml:space="preserve">was much more definite. While the bottom three teachers in the moderately effective category all shared the rank of eighth, the top teacher in the least effective category was ranked eleventh. </w:t>
      </w:r>
      <w:r w:rsidRPr="00A61F4F">
        <w:rPr>
          <w:rFonts w:eastAsia="Times New Roman" w:cs="Times New Roman"/>
        </w:rPr>
        <w:t xml:space="preserve">Based on this </w:t>
      </w:r>
      <w:r w:rsidR="00C222F6" w:rsidRPr="00A61F4F">
        <w:rPr>
          <w:rFonts w:eastAsia="Times New Roman" w:cs="Times New Roman"/>
        </w:rPr>
        <w:t xml:space="preserve">combined </w:t>
      </w:r>
      <w:r w:rsidRPr="00A61F4F">
        <w:rPr>
          <w:rFonts w:eastAsia="Times New Roman" w:cs="Times New Roman"/>
        </w:rPr>
        <w:t xml:space="preserve">ranking system, Abby, Allie, Amber, Kristy, and Tammy were ranked as most effective while Cathy, Connie, Jessica, </w:t>
      </w:r>
      <w:r w:rsidR="00C222F6">
        <w:rPr>
          <w:rFonts w:eastAsia="Times New Roman" w:cs="Times New Roman"/>
        </w:rPr>
        <w:t xml:space="preserve">Lacy, </w:t>
      </w:r>
      <w:r w:rsidRPr="00A61F4F">
        <w:rPr>
          <w:rFonts w:eastAsia="Times New Roman" w:cs="Times New Roman"/>
        </w:rPr>
        <w:t xml:space="preserve">and Lark were ranked as least effective at gaining the student cooperation necessary for effective teaching. </w:t>
      </w:r>
      <w:r w:rsidRPr="00A109F3">
        <w:rPr>
          <w:rFonts w:eastAsia="Times New Roman" w:cs="Times New Roman"/>
        </w:rPr>
        <w:t xml:space="preserve"> </w:t>
      </w:r>
    </w:p>
    <w:p w:rsidR="00A109F3" w:rsidRPr="00A109F3" w:rsidRDefault="00A109F3" w:rsidP="00653F7B">
      <w:pPr>
        <w:spacing w:after="0" w:line="480" w:lineRule="auto"/>
        <w:ind w:firstLine="720"/>
        <w:rPr>
          <w:rFonts w:eastAsia="Times New Roman" w:cs="Times New Roman"/>
          <w:b/>
        </w:rPr>
      </w:pPr>
      <w:r w:rsidRPr="00A109F3">
        <w:rPr>
          <w:rFonts w:eastAsia="Times New Roman" w:cs="Times New Roman"/>
          <w:b/>
        </w:rPr>
        <w:t xml:space="preserve">Interview analysis. </w:t>
      </w:r>
    </w:p>
    <w:p w:rsidR="00A109F3" w:rsidRPr="00A109F3" w:rsidRDefault="00A109F3" w:rsidP="00A109F3">
      <w:pPr>
        <w:spacing w:after="0" w:line="480" w:lineRule="auto"/>
        <w:rPr>
          <w:rFonts w:eastAsia="Times New Roman" w:cs="Times New Roman"/>
        </w:rPr>
      </w:pPr>
      <w:r w:rsidRPr="00A109F3">
        <w:rPr>
          <w:rFonts w:eastAsia="Times New Roman" w:cs="Times New Roman"/>
        </w:rPr>
        <w:tab/>
        <w:t>All audio recorded interviews were transcribed verbatim</w:t>
      </w:r>
      <w:r w:rsidR="005E7C62">
        <w:rPr>
          <w:rFonts w:eastAsia="Times New Roman" w:cs="Times New Roman"/>
        </w:rPr>
        <w:t xml:space="preserve"> </w:t>
      </w:r>
      <w:r w:rsidR="005E7C62" w:rsidRPr="005E7C62">
        <w:rPr>
          <w:rFonts w:eastAsia="Times New Roman" w:cs="Times New Roman"/>
        </w:rPr>
        <w:t>(see Table 3.1 for summary of data collected and analysis procedures)</w:t>
      </w:r>
      <w:r w:rsidRPr="00A109F3">
        <w:rPr>
          <w:rFonts w:eastAsia="Times New Roman" w:cs="Times New Roman"/>
        </w:rPr>
        <w:t xml:space="preserve">. In an initial effort to condense the extensive text into core themes which reflected the overall context, the data was deductively segmented by question and then inductively analyzed (LeCompte &amp; Preissle, 1993). Each transcript was read thoroughly and all responses relevant to the phenomena of interest were noted on the transcript. The transcript was then coded and thematically analyzed (LeCompte &amp; Preissle, 1993). The specific categories of care, respect, trust, and legitimate authority were looked for in the transcripts; but in the process of analyzing the data, I remained open to unexpected categories (see teacher interview analysis codebook in Appendix I). </w:t>
      </w:r>
    </w:p>
    <w:p w:rsidR="00A109F3" w:rsidRPr="00A109F3" w:rsidRDefault="00A109F3" w:rsidP="00A109F3">
      <w:pPr>
        <w:spacing w:after="0" w:line="480" w:lineRule="auto"/>
        <w:ind w:firstLine="720"/>
        <w:rPr>
          <w:rFonts w:eastAsia="Times New Roman" w:cs="Times New Roman"/>
        </w:rPr>
      </w:pPr>
      <w:r w:rsidRPr="00A109F3">
        <w:rPr>
          <w:rFonts w:eastAsia="Times New Roman" w:cs="Times New Roman"/>
        </w:rPr>
        <w:t xml:space="preserve">One such unexpected category was the laissez-fair authority style. In addition to the two authority styles referenced in the interview protocol (legitimate authority and traditional authority; Appendix D), laissez-faire authority emerged from the interview </w:t>
      </w:r>
      <w:r w:rsidRPr="00A109F3">
        <w:rPr>
          <w:rFonts w:eastAsia="Times New Roman" w:cs="Times New Roman"/>
        </w:rPr>
        <w:lastRenderedPageBreak/>
        <w:t>data as an authority style used by some teachers. Laissez-faire authority will be described later.</w:t>
      </w:r>
    </w:p>
    <w:p w:rsidR="00A109F3" w:rsidRPr="00A109F3" w:rsidRDefault="00A109F3" w:rsidP="00A109F3">
      <w:pPr>
        <w:spacing w:after="0" w:line="480" w:lineRule="auto"/>
        <w:rPr>
          <w:rFonts w:eastAsia="Times New Roman" w:cs="Times New Roman"/>
          <w:b/>
        </w:rPr>
      </w:pPr>
      <w:r w:rsidRPr="00A109F3">
        <w:rPr>
          <w:rFonts w:eastAsia="Times New Roman" w:cs="Times New Roman"/>
        </w:rPr>
        <w:tab/>
      </w:r>
      <w:r w:rsidRPr="00A109F3">
        <w:rPr>
          <w:rFonts w:eastAsia="Times New Roman" w:cs="Times New Roman"/>
          <w:b/>
        </w:rPr>
        <w:t xml:space="preserve">Triangulation of interview and observational data to categorize </w:t>
      </w:r>
      <w:r w:rsidR="008476FB" w:rsidRPr="00A109F3">
        <w:rPr>
          <w:rFonts w:eastAsia="Times New Roman" w:cs="Times New Roman"/>
          <w:b/>
        </w:rPr>
        <w:t>teachers by</w:t>
      </w:r>
      <w:r w:rsidRPr="00A109F3">
        <w:rPr>
          <w:rFonts w:eastAsia="Times New Roman" w:cs="Times New Roman"/>
          <w:b/>
        </w:rPr>
        <w:t xml:space="preserve"> authority style.</w:t>
      </w:r>
    </w:p>
    <w:p w:rsidR="00A109F3" w:rsidRPr="00A109F3" w:rsidRDefault="00A109F3" w:rsidP="00A109F3">
      <w:pPr>
        <w:spacing w:after="0" w:line="480" w:lineRule="auto"/>
        <w:ind w:firstLine="720"/>
        <w:rPr>
          <w:rFonts w:eastAsia="Times New Roman" w:cs="Times New Roman"/>
        </w:rPr>
      </w:pPr>
      <w:r w:rsidRPr="00A109F3">
        <w:rPr>
          <w:rFonts w:eastAsia="Times New Roman" w:cs="Times New Roman"/>
        </w:rPr>
        <w:t>In response to Research Question 2 (i.e., “How do teachers in a diversely-populated rural school develop legitimate authority through the teacher-student relationship? In particular, how do they perceive and experience care, respect, and trust, respectively?”), each teacher was categorized by authority-type, based on both interview and observational data</w:t>
      </w:r>
      <w:r w:rsidR="003F7B79">
        <w:rPr>
          <w:rFonts w:eastAsia="Times New Roman" w:cs="Times New Roman"/>
        </w:rPr>
        <w:t xml:space="preserve"> </w:t>
      </w:r>
      <w:r w:rsidR="003F7B79" w:rsidRPr="003F7B79">
        <w:rPr>
          <w:rFonts w:eastAsia="Times New Roman" w:cs="Times New Roman"/>
        </w:rPr>
        <w:t>(see Table 3.1 for summary of data collected and analysis procedures)</w:t>
      </w:r>
      <w:r w:rsidRPr="00A109F3">
        <w:rPr>
          <w:rFonts w:eastAsia="Times New Roman" w:cs="Times New Roman"/>
        </w:rPr>
        <w:t xml:space="preserve">. All individual teachers’ interview data were compared and contrasted with their own observational data to determine if their perceptions and descriptions as reported in their interviews were supported by or in contrast to their observed in-class behaviors. This was done to account for the “halo effect” that can occur with some participants. During interviews, participants display the halo effect when they describe (and may also perceive) their actions and behaviors in terms that they believe their audience will find to be more appropriate or socially acceptable than the actions/behaviors actually are (Greenwald &amp; Banaji, 1995). It is understandable that teachers would describe themselves in more positive terms, especially in relation to their authority; very few teachers would probably be willing to admit that they were not in charge of their students. This was also the reason why observations were conducted before the interviews. I did not want the discussion that occurred during the interview to influence the teacher’s behavior in the classroom; so the interview came last. To account for the halo effect while categorizing teachers based on their authority style, the </w:t>
      </w:r>
      <w:r w:rsidRPr="00A109F3">
        <w:rPr>
          <w:rFonts w:eastAsia="Times New Roman" w:cs="Times New Roman"/>
        </w:rPr>
        <w:lastRenderedPageBreak/>
        <w:t xml:space="preserve">strength of observational data superseded that of interview data, especially in instances where the teacher’s perceptions of his or her behavior from the interview contrasted sharply with his or her observed classroom behavior. </w:t>
      </w:r>
    </w:p>
    <w:p w:rsidR="00A109F3" w:rsidRPr="00A109F3" w:rsidRDefault="00A109F3" w:rsidP="00A109F3">
      <w:pPr>
        <w:spacing w:after="0" w:line="480" w:lineRule="auto"/>
        <w:ind w:firstLine="720"/>
        <w:rPr>
          <w:rFonts w:eastAsia="Times New Roman" w:cs="Times New Roman"/>
        </w:rPr>
      </w:pPr>
      <w:r w:rsidRPr="00A109F3">
        <w:rPr>
          <w:rFonts w:eastAsia="Times New Roman" w:cs="Times New Roman"/>
        </w:rPr>
        <w:t>The three authority styles from the study, legitimate, traditional, and the newly found laissez-faire authority, were used to categorize the teachers</w:t>
      </w:r>
      <w:r w:rsidR="00355D85">
        <w:rPr>
          <w:rFonts w:eastAsia="Times New Roman" w:cs="Times New Roman"/>
        </w:rPr>
        <w:t xml:space="preserve"> </w:t>
      </w:r>
      <w:r w:rsidR="00355D85" w:rsidRPr="00355D85">
        <w:rPr>
          <w:rFonts w:eastAsia="Times New Roman" w:cs="Times New Roman"/>
        </w:rPr>
        <w:t>(see Table 3.1 for summary of data collected and analysis procedures)</w:t>
      </w:r>
      <w:r w:rsidRPr="00A109F3">
        <w:rPr>
          <w:rFonts w:eastAsia="Times New Roman" w:cs="Times New Roman"/>
        </w:rPr>
        <w:t xml:space="preserve">. While categorizing the teachers, the observational data used to make the determination included the authority exertions and responsiveness to student needs, from the Teacher Observation Inventory (Appendix C) as well as the level and type of student cooperation (i.e., willing, begrudging, or fleeting compliance) noted by the observers. Student cooperation is an important distinction in the type of authority because students cooperate very differently with each type of authority. They respond willingly to legitimate authorities (Pace &amp; Hemmings, 2007), begrudgingly to traditional authorities (Pace &amp; Hemmings, 2007), and both begrudgingly and fleetingly to laissez-faire authorities (Harjunen, 2012). </w:t>
      </w:r>
    </w:p>
    <w:p w:rsidR="00A109F3" w:rsidRDefault="00A109F3" w:rsidP="00A109F3">
      <w:pPr>
        <w:spacing w:after="0" w:line="480" w:lineRule="auto"/>
        <w:ind w:firstLine="720"/>
        <w:rPr>
          <w:rFonts w:eastAsia="Times New Roman" w:cs="Times New Roman"/>
        </w:rPr>
      </w:pPr>
      <w:r w:rsidRPr="00A109F3">
        <w:rPr>
          <w:rFonts w:eastAsia="Times New Roman" w:cs="Times New Roman"/>
        </w:rPr>
        <w:t xml:space="preserve">Each teacher was initially assigned the authority style with which he or she first identified during interviewing. Once the observational data was compared with the interview data, the identified authority styles of five teachers (i.e., Cathy, Connie, Jamie, Jessica, and Lark) were inconsistent with their observation data, and thus each was reassigned to the authority style category that matched her observation. Cathy and Jamie, who said they were traditional authorities, were reassigned as legitimate authorities; Connie, who chose neither of the two authority types suggested in the interview (i.e., legitimate and tradition), was assigned as a laissez-faire authority; and Jessica and Lark, who both said they were legitimate authorities, were reassigned as </w:t>
      </w:r>
      <w:r w:rsidRPr="00A109F3">
        <w:rPr>
          <w:rFonts w:eastAsia="Times New Roman" w:cs="Times New Roman"/>
        </w:rPr>
        <w:lastRenderedPageBreak/>
        <w:t>laissez-faire authorities. As noted earlier, the laissez-faire authority style, which was not discussed in Chapter 2 and therefore, not referenced in the interview protocol (Appendix D), emerged from the data during analysis. Laissez-faire authority will be discussed in-depth later in Chapter 4. A summary of the categorization of teachers based on authority type is found below in Table 3.</w:t>
      </w:r>
      <w:r w:rsidR="00D60555">
        <w:rPr>
          <w:rFonts w:eastAsia="Times New Roman" w:cs="Times New Roman"/>
        </w:rPr>
        <w:t>3</w:t>
      </w:r>
      <w:r w:rsidRPr="00A109F3">
        <w:rPr>
          <w:rFonts w:eastAsia="Times New Roman" w:cs="Times New Roman"/>
        </w:rPr>
        <w:t xml:space="preserve">. </w:t>
      </w:r>
    </w:p>
    <w:p w:rsidR="00414C7B" w:rsidRDefault="00414C7B" w:rsidP="00414C7B">
      <w:pPr>
        <w:spacing w:after="0" w:line="480" w:lineRule="auto"/>
        <w:rPr>
          <w:rFonts w:eastAsia="Times New Roman" w:cs="Times New Roman"/>
        </w:rPr>
      </w:pPr>
      <w:r w:rsidRPr="00A109F3">
        <w:rPr>
          <w:rFonts w:eastAsia="Times New Roman" w:cs="Times New Roman"/>
        </w:rPr>
        <w:t>Table 3.</w:t>
      </w:r>
      <w:r w:rsidR="00D60555">
        <w:rPr>
          <w:rFonts w:eastAsia="Times New Roman" w:cs="Times New Roman"/>
        </w:rPr>
        <w:t>3</w:t>
      </w:r>
      <w:r w:rsidRPr="00A109F3">
        <w:rPr>
          <w:rFonts w:eastAsia="Times New Roman" w:cs="Times New Roman"/>
        </w:rPr>
        <w:t xml:space="preserve"> Categorization of Teachers Based on Authority Type </w:t>
      </w:r>
    </w:p>
    <w:tbl>
      <w:tblPr>
        <w:tblW w:w="0" w:type="auto"/>
        <w:tblBorders>
          <w:insideH w:val="single" w:sz="4" w:space="0" w:color="000000" w:themeColor="text1"/>
        </w:tblBorders>
        <w:tblLook w:val="04A0" w:firstRow="1" w:lastRow="0" w:firstColumn="1" w:lastColumn="0" w:noHBand="0" w:noVBand="1"/>
      </w:tblPr>
      <w:tblGrid>
        <w:gridCol w:w="2718"/>
        <w:gridCol w:w="3090"/>
        <w:gridCol w:w="870"/>
        <w:gridCol w:w="2034"/>
      </w:tblGrid>
      <w:tr w:rsidR="00414C7B" w:rsidRPr="00B34627" w:rsidTr="00653F7B">
        <w:tc>
          <w:tcPr>
            <w:tcW w:w="2718" w:type="dxa"/>
            <w:tcBorders>
              <w:top w:val="single" w:sz="4" w:space="0" w:color="auto"/>
              <w:bottom w:val="single" w:sz="4" w:space="0" w:color="000000" w:themeColor="text1"/>
              <w:right w:val="single" w:sz="4" w:space="0" w:color="auto"/>
            </w:tcBorders>
            <w:vAlign w:val="center"/>
          </w:tcPr>
          <w:p w:rsidR="00414C7B" w:rsidRPr="001C1A56" w:rsidRDefault="00414C7B" w:rsidP="00653F7B">
            <w:pPr>
              <w:rPr>
                <w:rFonts w:eastAsia="Times New Roman" w:cs="Times New Roman"/>
              </w:rPr>
            </w:pPr>
            <w:r w:rsidRPr="001C1A56">
              <w:rPr>
                <w:rFonts w:eastAsia="Times New Roman" w:cs="Times New Roman"/>
              </w:rPr>
              <w:t>Authority</w:t>
            </w:r>
            <w:r w:rsidR="00065F59">
              <w:rPr>
                <w:rFonts w:eastAsia="Times New Roman" w:cs="Times New Roman"/>
              </w:rPr>
              <w:t xml:space="preserve"> </w:t>
            </w:r>
            <w:r w:rsidRPr="001C1A56">
              <w:rPr>
                <w:rFonts w:eastAsia="Times New Roman" w:cs="Times New Roman"/>
              </w:rPr>
              <w:t>Type</w:t>
            </w:r>
          </w:p>
        </w:tc>
        <w:tc>
          <w:tcPr>
            <w:tcW w:w="3090" w:type="dxa"/>
            <w:tcBorders>
              <w:top w:val="single" w:sz="4" w:space="0" w:color="auto"/>
              <w:left w:val="single" w:sz="4" w:space="0" w:color="auto"/>
              <w:bottom w:val="single" w:sz="4" w:space="0" w:color="auto"/>
            </w:tcBorders>
          </w:tcPr>
          <w:p w:rsidR="00414C7B" w:rsidRPr="001C1A56" w:rsidRDefault="00414C7B" w:rsidP="008D7029">
            <w:pPr>
              <w:jc w:val="center"/>
              <w:rPr>
                <w:rFonts w:eastAsia="Times New Roman" w:cs="Times New Roman"/>
              </w:rPr>
            </w:pPr>
            <w:r w:rsidRPr="001C1A56">
              <w:rPr>
                <w:rFonts w:eastAsia="Times New Roman" w:cs="Times New Roman"/>
              </w:rPr>
              <w:t>Legitimate</w:t>
            </w:r>
          </w:p>
        </w:tc>
        <w:tc>
          <w:tcPr>
            <w:tcW w:w="2904" w:type="dxa"/>
            <w:gridSpan w:val="2"/>
            <w:tcBorders>
              <w:top w:val="single" w:sz="4" w:space="0" w:color="auto"/>
              <w:bottom w:val="single" w:sz="4" w:space="0" w:color="auto"/>
            </w:tcBorders>
          </w:tcPr>
          <w:p w:rsidR="00414C7B" w:rsidRPr="001C1A56" w:rsidRDefault="00414C7B" w:rsidP="008D7029">
            <w:pPr>
              <w:jc w:val="center"/>
              <w:rPr>
                <w:rFonts w:eastAsia="Times New Roman" w:cs="Times New Roman"/>
              </w:rPr>
            </w:pPr>
            <w:r w:rsidRPr="001C1A56">
              <w:rPr>
                <w:rFonts w:eastAsia="Times New Roman" w:cs="Times New Roman"/>
              </w:rPr>
              <w:t>Laissez-Faire</w:t>
            </w:r>
          </w:p>
        </w:tc>
      </w:tr>
      <w:tr w:rsidR="00414C7B" w:rsidRPr="00B34627" w:rsidTr="00653F7B">
        <w:tc>
          <w:tcPr>
            <w:tcW w:w="2718" w:type="dxa"/>
            <w:tcBorders>
              <w:top w:val="single" w:sz="4" w:space="0" w:color="000000" w:themeColor="text1"/>
              <w:bottom w:val="single" w:sz="4" w:space="0" w:color="auto"/>
              <w:right w:val="single" w:sz="4" w:space="0" w:color="auto"/>
            </w:tcBorders>
            <w:vAlign w:val="center"/>
          </w:tcPr>
          <w:p w:rsidR="00414C7B" w:rsidRPr="001C1A56" w:rsidRDefault="00414C7B">
            <w:pPr>
              <w:jc w:val="center"/>
              <w:rPr>
                <w:rFonts w:eastAsia="Times New Roman" w:cs="Times New Roman"/>
              </w:rPr>
            </w:pPr>
            <w:r w:rsidRPr="001C1A56">
              <w:rPr>
                <w:rFonts w:eastAsia="Times New Roman" w:cs="Times New Roman"/>
              </w:rPr>
              <w:t>Teachers</w:t>
            </w:r>
          </w:p>
        </w:tc>
        <w:tc>
          <w:tcPr>
            <w:tcW w:w="3960" w:type="dxa"/>
            <w:gridSpan w:val="2"/>
            <w:tcBorders>
              <w:top w:val="single" w:sz="4" w:space="0" w:color="auto"/>
              <w:left w:val="single" w:sz="4" w:space="0" w:color="auto"/>
              <w:bottom w:val="single" w:sz="4" w:space="0" w:color="auto"/>
            </w:tcBorders>
          </w:tcPr>
          <w:p w:rsidR="00414C7B" w:rsidRPr="001C1A56" w:rsidRDefault="00414C7B" w:rsidP="008D7029">
            <w:pPr>
              <w:jc w:val="center"/>
              <w:rPr>
                <w:rFonts w:eastAsia="Times New Roman" w:cs="Times New Roman"/>
              </w:rPr>
            </w:pPr>
            <w:r w:rsidRPr="001C1A56">
              <w:rPr>
                <w:rFonts w:eastAsia="Times New Roman" w:cs="Times New Roman"/>
              </w:rPr>
              <w:t>Abby, Allie,</w:t>
            </w:r>
            <w:r w:rsidR="00A61F4F">
              <w:rPr>
                <w:rFonts w:eastAsia="Times New Roman" w:cs="Times New Roman"/>
              </w:rPr>
              <w:t xml:space="preserve"> </w:t>
            </w:r>
            <w:r w:rsidRPr="001C1A56">
              <w:rPr>
                <w:rFonts w:eastAsia="Times New Roman" w:cs="Times New Roman"/>
              </w:rPr>
              <w:t>Amber, Candy,</w:t>
            </w:r>
          </w:p>
          <w:p w:rsidR="00414C7B" w:rsidRPr="001C1A56" w:rsidRDefault="00414C7B" w:rsidP="008D7029">
            <w:pPr>
              <w:jc w:val="center"/>
              <w:rPr>
                <w:rFonts w:eastAsia="Times New Roman" w:cs="Times New Roman"/>
              </w:rPr>
            </w:pPr>
            <w:r w:rsidRPr="001C1A56">
              <w:rPr>
                <w:rFonts w:eastAsia="Times New Roman" w:cs="Times New Roman"/>
              </w:rPr>
              <w:t>Carl, Cathy*,</w:t>
            </w:r>
            <w:r w:rsidR="00A61F4F">
              <w:rPr>
                <w:rFonts w:eastAsia="Times New Roman" w:cs="Times New Roman"/>
              </w:rPr>
              <w:t xml:space="preserve"> </w:t>
            </w:r>
            <w:r w:rsidRPr="001C1A56">
              <w:rPr>
                <w:rFonts w:eastAsia="Times New Roman" w:cs="Times New Roman"/>
              </w:rPr>
              <w:t>Chris, Jamie,</w:t>
            </w:r>
          </w:p>
          <w:p w:rsidR="00414C7B" w:rsidRPr="001C1A56" w:rsidRDefault="00414C7B" w:rsidP="00257013">
            <w:pPr>
              <w:jc w:val="center"/>
              <w:rPr>
                <w:rFonts w:eastAsia="Times New Roman" w:cs="Times New Roman"/>
              </w:rPr>
            </w:pPr>
            <w:r w:rsidRPr="001C1A56">
              <w:rPr>
                <w:rFonts w:eastAsia="Times New Roman" w:cs="Times New Roman"/>
              </w:rPr>
              <w:t>Kristy, Lacy*,</w:t>
            </w:r>
            <w:r w:rsidR="00A61F4F">
              <w:rPr>
                <w:rFonts w:eastAsia="Times New Roman" w:cs="Times New Roman"/>
              </w:rPr>
              <w:t xml:space="preserve"> </w:t>
            </w:r>
            <w:r w:rsidRPr="001C1A56">
              <w:rPr>
                <w:rFonts w:eastAsia="Times New Roman" w:cs="Times New Roman"/>
              </w:rPr>
              <w:t>Sandra, Tammy</w:t>
            </w:r>
          </w:p>
        </w:tc>
        <w:tc>
          <w:tcPr>
            <w:tcW w:w="2034" w:type="dxa"/>
            <w:tcBorders>
              <w:top w:val="single" w:sz="4" w:space="0" w:color="auto"/>
              <w:bottom w:val="single" w:sz="4" w:space="0" w:color="auto"/>
            </w:tcBorders>
          </w:tcPr>
          <w:p w:rsidR="00414C7B" w:rsidRPr="001C1A56" w:rsidRDefault="00414C7B" w:rsidP="008D7029">
            <w:pPr>
              <w:jc w:val="center"/>
              <w:rPr>
                <w:rFonts w:eastAsia="Times New Roman" w:cs="Times New Roman"/>
              </w:rPr>
            </w:pPr>
            <w:r w:rsidRPr="001C1A56">
              <w:rPr>
                <w:rFonts w:eastAsia="Times New Roman" w:cs="Times New Roman"/>
              </w:rPr>
              <w:t>Connie*</w:t>
            </w:r>
          </w:p>
          <w:p w:rsidR="00414C7B" w:rsidRPr="001C1A56" w:rsidRDefault="00414C7B" w:rsidP="008D7029">
            <w:pPr>
              <w:jc w:val="center"/>
              <w:rPr>
                <w:rFonts w:eastAsia="Times New Roman" w:cs="Times New Roman"/>
              </w:rPr>
            </w:pPr>
            <w:r w:rsidRPr="001C1A56">
              <w:rPr>
                <w:rFonts w:eastAsia="Times New Roman" w:cs="Times New Roman"/>
              </w:rPr>
              <w:t>Jessica*</w:t>
            </w:r>
          </w:p>
          <w:p w:rsidR="00414C7B" w:rsidRPr="001C1A56" w:rsidRDefault="00414C7B" w:rsidP="008D7029">
            <w:pPr>
              <w:jc w:val="center"/>
              <w:rPr>
                <w:rFonts w:eastAsia="Times New Roman" w:cs="Times New Roman"/>
              </w:rPr>
            </w:pPr>
            <w:r w:rsidRPr="001C1A56">
              <w:rPr>
                <w:rFonts w:eastAsia="Times New Roman" w:cs="Times New Roman"/>
              </w:rPr>
              <w:t>Lark*</w:t>
            </w:r>
          </w:p>
        </w:tc>
      </w:tr>
    </w:tbl>
    <w:p w:rsidR="00414C7B" w:rsidRPr="00A109F3" w:rsidRDefault="00414C7B" w:rsidP="00414C7B">
      <w:pPr>
        <w:spacing w:after="0"/>
        <w:rPr>
          <w:rFonts w:eastAsia="Times New Roman" w:cs="Times New Roman"/>
        </w:rPr>
      </w:pPr>
      <w:r w:rsidRPr="00A109F3">
        <w:rPr>
          <w:rFonts w:eastAsia="Times New Roman" w:cs="Times New Roman"/>
        </w:rPr>
        <w:t>Note: No participants were categorized as traditional authorities.</w:t>
      </w:r>
    </w:p>
    <w:p w:rsidR="00414C7B" w:rsidRDefault="00414C7B" w:rsidP="00414C7B">
      <w:pPr>
        <w:rPr>
          <w:rFonts w:eastAsia="Times New Roman" w:cs="Times New Roman"/>
        </w:rPr>
      </w:pPr>
      <w:r w:rsidRPr="00A109F3">
        <w:rPr>
          <w:rFonts w:eastAsia="Times New Roman" w:cs="Times New Roman"/>
        </w:rPr>
        <w:t xml:space="preserve">* Least effective teachers </w:t>
      </w:r>
    </w:p>
    <w:p w:rsidR="00A109F3" w:rsidRPr="00A109F3" w:rsidRDefault="00A109F3" w:rsidP="00A109F3">
      <w:pPr>
        <w:spacing w:after="0" w:line="480" w:lineRule="auto"/>
        <w:ind w:firstLine="720"/>
        <w:rPr>
          <w:rFonts w:eastAsia="Times New Roman" w:cs="Times New Roman"/>
          <w:b/>
        </w:rPr>
      </w:pPr>
      <w:r w:rsidRPr="00A109F3">
        <w:rPr>
          <w:rFonts w:eastAsia="Times New Roman" w:cs="Times New Roman"/>
          <w:b/>
        </w:rPr>
        <w:t>Triangulation of interview and observational data to identify and analyze most and least effective teachers.</w:t>
      </w:r>
    </w:p>
    <w:p w:rsidR="00A109F3" w:rsidRPr="00A109F3" w:rsidRDefault="00A109F3" w:rsidP="00A109F3">
      <w:pPr>
        <w:spacing w:after="0" w:line="480" w:lineRule="auto"/>
        <w:ind w:firstLine="720"/>
        <w:rPr>
          <w:rFonts w:eastAsia="Times New Roman" w:cs="Times New Roman"/>
        </w:rPr>
      </w:pPr>
      <w:r w:rsidRPr="00A109F3">
        <w:rPr>
          <w:rFonts w:eastAsia="Times New Roman" w:cs="Times New Roman"/>
        </w:rPr>
        <w:t>In response to Research Question 3 (i.e., “How does the development of legitimate authority differ between the teachers considered most and least effective? In particular, how do their perceptions and experiences differ in relation to care, respect, and trust, respectively?”), the data were analyzed across the five teachers ranked most effective and across the five teachers ranked least effective</w:t>
      </w:r>
      <w:r w:rsidR="008A379B">
        <w:rPr>
          <w:rFonts w:eastAsia="Times New Roman" w:cs="Times New Roman"/>
        </w:rPr>
        <w:t xml:space="preserve"> </w:t>
      </w:r>
      <w:r w:rsidR="008A379B" w:rsidRPr="008A379B">
        <w:rPr>
          <w:rFonts w:eastAsia="Times New Roman" w:cs="Times New Roman"/>
        </w:rPr>
        <w:t>(see Table 3.1 for summary of data collected and analysis procedures)</w:t>
      </w:r>
      <w:r w:rsidRPr="00A109F3">
        <w:rPr>
          <w:rFonts w:eastAsia="Times New Roman" w:cs="Times New Roman"/>
        </w:rPr>
        <w:t xml:space="preserve">, based on the teacher </w:t>
      </w:r>
      <w:r w:rsidR="0009392A">
        <w:rPr>
          <w:rFonts w:eastAsia="Times New Roman" w:cs="Times New Roman"/>
        </w:rPr>
        <w:t xml:space="preserve">effectiveness </w:t>
      </w:r>
      <w:r w:rsidRPr="00A109F3">
        <w:rPr>
          <w:rFonts w:eastAsia="Times New Roman" w:cs="Times New Roman"/>
        </w:rPr>
        <w:t>rankings</w:t>
      </w:r>
      <w:r w:rsidR="0009392A">
        <w:rPr>
          <w:rFonts w:eastAsia="Times New Roman" w:cs="Times New Roman"/>
        </w:rPr>
        <w:t xml:space="preserve"> (Table 3.2)</w:t>
      </w:r>
      <w:r w:rsidRPr="00A109F3">
        <w:rPr>
          <w:rFonts w:eastAsia="Times New Roman" w:cs="Times New Roman"/>
        </w:rPr>
        <w:t xml:space="preserve"> and teacher authority categorization</w:t>
      </w:r>
      <w:r w:rsidR="0009392A">
        <w:rPr>
          <w:rFonts w:eastAsia="Times New Roman" w:cs="Times New Roman"/>
        </w:rPr>
        <w:t xml:space="preserve"> (</w:t>
      </w:r>
      <w:r w:rsidR="00A61F4F">
        <w:rPr>
          <w:rFonts w:eastAsia="Times New Roman" w:cs="Times New Roman"/>
        </w:rPr>
        <w:t>Table 3.</w:t>
      </w:r>
      <w:r w:rsidR="00D60555">
        <w:rPr>
          <w:rFonts w:eastAsia="Times New Roman" w:cs="Times New Roman"/>
        </w:rPr>
        <w:t>3</w:t>
      </w:r>
      <w:r w:rsidR="00A61F4F">
        <w:rPr>
          <w:rFonts w:eastAsia="Times New Roman" w:cs="Times New Roman"/>
        </w:rPr>
        <w:t>)</w:t>
      </w:r>
      <w:r w:rsidRPr="00A109F3">
        <w:rPr>
          <w:rFonts w:eastAsia="Times New Roman" w:cs="Times New Roman"/>
        </w:rPr>
        <w:t>. Interview data of the five most effective teachers (i.e., Abby, Allie, Amber, Kristy, and Tammy</w:t>
      </w:r>
      <w:r w:rsidR="008A379B">
        <w:rPr>
          <w:rFonts w:eastAsia="Times New Roman" w:cs="Times New Roman"/>
        </w:rPr>
        <w:t>; Table 3.2</w:t>
      </w:r>
      <w:r w:rsidRPr="00A109F3">
        <w:rPr>
          <w:rFonts w:eastAsia="Times New Roman" w:cs="Times New Roman"/>
        </w:rPr>
        <w:t xml:space="preserve">) were aggregated to find commonalities among the perceptions and experiences of teachers considered most effective. Individual observational data were used to support findings. The same was done with the five least effective teachers (i.e., Cathy, Connie, Jamie, </w:t>
      </w:r>
      <w:r w:rsidRPr="00A109F3">
        <w:rPr>
          <w:rFonts w:eastAsia="Times New Roman" w:cs="Times New Roman"/>
        </w:rPr>
        <w:lastRenderedPageBreak/>
        <w:t>Lacy, and Lark</w:t>
      </w:r>
      <w:r w:rsidR="00EF294D">
        <w:rPr>
          <w:rFonts w:eastAsia="Times New Roman" w:cs="Times New Roman"/>
        </w:rPr>
        <w:t>; Table 3.2</w:t>
      </w:r>
      <w:r w:rsidRPr="00A109F3">
        <w:rPr>
          <w:rFonts w:eastAsia="Times New Roman" w:cs="Times New Roman"/>
        </w:rPr>
        <w:t>). Across group differences were then analyzed to look for substantive differences between the most effective teachers and least effective teachers on their perceptions of how legitimate authority is developed within the teacher-student relationship. Relevant responses, in the form of observations and direct quotes from the participants, were extracted to create a descriptive narrative of the findings</w:t>
      </w:r>
    </w:p>
    <w:p w:rsidR="00A109F3" w:rsidRPr="00A109F3" w:rsidRDefault="00A109F3" w:rsidP="00A109F3">
      <w:pPr>
        <w:spacing w:after="0" w:line="480" w:lineRule="auto"/>
        <w:rPr>
          <w:rFonts w:eastAsia="Times New Roman" w:cs="Times New Roman"/>
          <w:b/>
        </w:rPr>
      </w:pPr>
      <w:r w:rsidRPr="00A109F3">
        <w:rPr>
          <w:rFonts w:eastAsia="Times New Roman" w:cs="Times New Roman"/>
          <w:b/>
        </w:rPr>
        <w:t xml:space="preserve">Limitations and Trustworthiness </w:t>
      </w:r>
    </w:p>
    <w:p w:rsidR="00A109F3" w:rsidRPr="00A109F3" w:rsidRDefault="00A109F3" w:rsidP="00A109F3">
      <w:pPr>
        <w:spacing w:after="0" w:line="480" w:lineRule="auto"/>
        <w:rPr>
          <w:rFonts w:eastAsia="Times New Roman" w:cs="Times New Roman"/>
        </w:rPr>
      </w:pPr>
      <w:r w:rsidRPr="00A109F3">
        <w:rPr>
          <w:rFonts w:eastAsia="Times New Roman" w:cs="Times New Roman"/>
        </w:rPr>
        <w:tab/>
        <w:t xml:space="preserve">Authority development and the teacher-student relationship are somewhat messy constructs, which means that this study was limited in several ways. As noted earlier, several forms of authority have been described by researchers, but only the development of legitimate authority was the focus of this research. Numerous constructs were described that are necessary for legitimate authority to develop, including pedagogical authority, and practical authority; however, as this study focused on the relational aspect of authority development, only the social aspect of pedagogical authority was investigated. Specifically, this study focused on the relational elements of care, respect, and trust and how they function together in the teacher-student relationship to develop legitimate authority. Other relational elements, like emotions and boundaries, also exist in the teacher-student relationship, but they were not included in this study due to the complexity they would add to the problem at hand. Finally, personality is an important variable that often comes into play in relationships, but personality was not initially considered because this study aimed to describe the dynamic between teacher and student at a very basic, non-situation specific level. However, personality, especially the warmth or coolness of a teacher’s personality, emerged from the student data and was noted by the majority of students as an </w:t>
      </w:r>
      <w:r w:rsidRPr="00A109F3">
        <w:rPr>
          <w:rFonts w:eastAsia="Times New Roman" w:cs="Times New Roman"/>
        </w:rPr>
        <w:lastRenderedPageBreak/>
        <w:t xml:space="preserve">important aspect of an effective or ineffective teacher, so the teacher aspect of personality was included on the teacher observation form. </w:t>
      </w:r>
    </w:p>
    <w:p w:rsidR="00A109F3" w:rsidRPr="00A109F3" w:rsidRDefault="00A109F3" w:rsidP="00A109F3">
      <w:pPr>
        <w:spacing w:after="0" w:line="480" w:lineRule="auto"/>
        <w:ind w:firstLine="720"/>
        <w:rPr>
          <w:rFonts w:eastAsia="Times New Roman" w:cs="Times New Roman"/>
        </w:rPr>
      </w:pPr>
      <w:r w:rsidRPr="00A109F3">
        <w:rPr>
          <w:rFonts w:eastAsia="Times New Roman" w:cs="Times New Roman"/>
        </w:rPr>
        <w:t>A qualitative design with two sequential sets of data collection</w:t>
      </w:r>
      <w:r w:rsidR="000138F2">
        <w:rPr>
          <w:rFonts w:eastAsia="Times New Roman" w:cs="Times New Roman"/>
        </w:rPr>
        <w:t xml:space="preserve"> (i.e.</w:t>
      </w:r>
      <w:r w:rsidRPr="00A109F3">
        <w:rPr>
          <w:rFonts w:eastAsia="Times New Roman" w:cs="Times New Roman"/>
        </w:rPr>
        <w:t xml:space="preserve"> </w:t>
      </w:r>
      <w:r w:rsidR="000138F2">
        <w:rPr>
          <w:rFonts w:eastAsia="Times New Roman" w:cs="Times New Roman"/>
        </w:rPr>
        <w:t xml:space="preserve">student data collected first, followed by teacher data collection) </w:t>
      </w:r>
      <w:r w:rsidRPr="00A109F3">
        <w:rPr>
          <w:rFonts w:eastAsia="Times New Roman" w:cs="Times New Roman"/>
        </w:rPr>
        <w:t xml:space="preserve">was chosen for this study in order to fully capture the process of relational and authority development from the perspectives of both students and teachers (Creswell, 2007; Greene et al., 1989; Schutz et al., 2009). Even though this study is relatively comprehensive, given the number and variety of data sources triangulated, it still has limitations. </w:t>
      </w:r>
    </w:p>
    <w:p w:rsidR="00A109F3" w:rsidRPr="00A109F3" w:rsidRDefault="00A109F3" w:rsidP="00A109F3">
      <w:pPr>
        <w:spacing w:after="0" w:line="480" w:lineRule="auto"/>
        <w:ind w:firstLine="720"/>
        <w:rPr>
          <w:rFonts w:eastAsia="Times New Roman" w:cs="Times New Roman"/>
        </w:rPr>
      </w:pPr>
      <w:r w:rsidRPr="00A109F3">
        <w:rPr>
          <w:rFonts w:eastAsia="Times New Roman" w:cs="Times New Roman"/>
        </w:rPr>
        <w:t>First, this study is limited because it describes the teacher-student relationship (i.e., a highly complex construct) using limited samples of student (N=20) and teacher (N=15) participants from a single moderately-sized school district in Oklahoma. While the student participants represented a single high school grade level (i.e., sophomores) and content area (i.e., English II); they were purposefully criterion-sampled (Patton, 2002). Criterion sampling added to the trustworthiness of the study because the population chosen was data rich based on their experiential and demographic heterogeneity. Compared to the students, the purposeful random sample of teachers (N=15) was demographically homogeneous</w:t>
      </w:r>
      <w:r w:rsidR="000138F2">
        <w:rPr>
          <w:rFonts w:eastAsia="Times New Roman" w:cs="Times New Roman"/>
        </w:rPr>
        <w:t xml:space="preserve"> and lacked in diversity</w:t>
      </w:r>
      <w:r w:rsidRPr="00A109F3">
        <w:rPr>
          <w:rFonts w:eastAsia="Times New Roman" w:cs="Times New Roman"/>
        </w:rPr>
        <w:t>. This is important because it relates back to the earlier argument that these teachers had to be effective in some way other than sharing similar demographics with their students.</w:t>
      </w:r>
    </w:p>
    <w:p w:rsidR="00A109F3" w:rsidRDefault="00A109F3" w:rsidP="00A109F3">
      <w:pPr>
        <w:spacing w:after="0" w:line="480" w:lineRule="auto"/>
        <w:ind w:firstLine="720"/>
        <w:rPr>
          <w:rFonts w:eastAsia="Times New Roman" w:cs="Times New Roman"/>
        </w:rPr>
      </w:pPr>
      <w:r w:rsidRPr="00A109F3">
        <w:rPr>
          <w:rFonts w:eastAsia="Times New Roman" w:cs="Times New Roman"/>
        </w:rPr>
        <w:t xml:space="preserve">Using a purposeful random sampling strategy to select the teachers also added to the credibility of this study because the findings reported came from participants who “were randomly selected in advance of how the outcomes would appear and that the information was comprehensive” (Patton, 2002, p. 241). Even though the purposeful </w:t>
      </w:r>
      <w:r w:rsidRPr="00A109F3">
        <w:rPr>
          <w:rFonts w:eastAsia="Times New Roman" w:cs="Times New Roman"/>
        </w:rPr>
        <w:lastRenderedPageBreak/>
        <w:t>random sampling strategy used in this qualitative study was not designed to identify a representative sample of teachers, like the statistical random sampling strategies used in quantitative studies do (Patton, 2002), nevertheless, the sample was statistically representative of the teacher population. Demographically, the purposeful random sample of teachers was highly representative of the teacher population. The sample was also highly-representative of the population in that all teacher experience levels (i.e., novice to veteran) and almost all grade levels (i.e., grades 4 and 5 were not represented) and school subjects were included. However, despite the extensive representativeness of the teacher sample, the results of this study may not necessarily generalize to the larger population.</w:t>
      </w:r>
    </w:p>
    <w:p w:rsidR="000138F2" w:rsidRDefault="00A677AE" w:rsidP="00A109F3">
      <w:pPr>
        <w:spacing w:after="0" w:line="480" w:lineRule="auto"/>
        <w:ind w:firstLine="720"/>
        <w:rPr>
          <w:rFonts w:eastAsia="Times New Roman" w:cs="Times New Roman"/>
        </w:rPr>
      </w:pPr>
      <w:r>
        <w:rPr>
          <w:rFonts w:eastAsia="Times New Roman" w:cs="Times New Roman"/>
        </w:rPr>
        <w:t xml:space="preserve">This study </w:t>
      </w:r>
      <w:r w:rsidR="00E47C9F">
        <w:rPr>
          <w:rFonts w:eastAsia="Times New Roman" w:cs="Times New Roman"/>
        </w:rPr>
        <w:t xml:space="preserve">also is </w:t>
      </w:r>
      <w:r>
        <w:rPr>
          <w:rFonts w:eastAsia="Times New Roman" w:cs="Times New Roman"/>
        </w:rPr>
        <w:t xml:space="preserve">limited </w:t>
      </w:r>
      <w:r w:rsidR="00E47C9F">
        <w:rPr>
          <w:rFonts w:eastAsia="Times New Roman" w:cs="Times New Roman"/>
        </w:rPr>
        <w:t>in that</w:t>
      </w:r>
      <w:r w:rsidR="000138F2">
        <w:rPr>
          <w:rFonts w:eastAsia="Times New Roman" w:cs="Times New Roman"/>
        </w:rPr>
        <w:t xml:space="preserve"> </w:t>
      </w:r>
      <w:r>
        <w:rPr>
          <w:rFonts w:eastAsia="Times New Roman" w:cs="Times New Roman"/>
        </w:rPr>
        <w:t>it</w:t>
      </w:r>
      <w:r w:rsidR="000138F2">
        <w:rPr>
          <w:rFonts w:eastAsia="Times New Roman" w:cs="Times New Roman"/>
        </w:rPr>
        <w:t xml:space="preserve"> </w:t>
      </w:r>
      <w:r w:rsidR="00B46F11">
        <w:rPr>
          <w:rFonts w:eastAsia="Times New Roman" w:cs="Times New Roman"/>
        </w:rPr>
        <w:t xml:space="preserve">partially </w:t>
      </w:r>
      <w:r w:rsidR="000138F2">
        <w:rPr>
          <w:rFonts w:eastAsia="Times New Roman" w:cs="Times New Roman"/>
        </w:rPr>
        <w:t>relied upon the collection of observation data of the teachers</w:t>
      </w:r>
      <w:r>
        <w:rPr>
          <w:rFonts w:eastAsia="Times New Roman" w:cs="Times New Roman"/>
        </w:rPr>
        <w:t xml:space="preserve"> </w:t>
      </w:r>
      <w:r w:rsidR="00E47C9F">
        <w:rPr>
          <w:rFonts w:eastAsia="Times New Roman" w:cs="Times New Roman"/>
        </w:rPr>
        <w:t xml:space="preserve">as they taught </w:t>
      </w:r>
      <w:r>
        <w:rPr>
          <w:rFonts w:eastAsia="Times New Roman" w:cs="Times New Roman"/>
        </w:rPr>
        <w:t xml:space="preserve">during their normal class periods. Whether observers are participants or nonparticipants, their mere presence </w:t>
      </w:r>
      <w:r w:rsidR="00B46F11">
        <w:rPr>
          <w:rFonts w:eastAsia="Times New Roman" w:cs="Times New Roman"/>
        </w:rPr>
        <w:t xml:space="preserve">in the </w:t>
      </w:r>
      <w:r w:rsidR="00E47C9F">
        <w:rPr>
          <w:rFonts w:eastAsia="Times New Roman" w:cs="Times New Roman"/>
        </w:rPr>
        <w:t>observational setting</w:t>
      </w:r>
      <w:r w:rsidR="00B46F11">
        <w:rPr>
          <w:rFonts w:eastAsia="Times New Roman" w:cs="Times New Roman"/>
        </w:rPr>
        <w:t xml:space="preserve"> has the potential to</w:t>
      </w:r>
      <w:r>
        <w:rPr>
          <w:rFonts w:eastAsia="Times New Roman" w:cs="Times New Roman"/>
        </w:rPr>
        <w:t xml:space="preserve"> produce an observer effect</w:t>
      </w:r>
      <w:r w:rsidR="00E47C9F">
        <w:rPr>
          <w:rFonts w:eastAsia="Times New Roman" w:cs="Times New Roman"/>
        </w:rPr>
        <w:t xml:space="preserve"> in which those being observed act differently than they would if they were not observed</w:t>
      </w:r>
      <w:r w:rsidR="00B46F11">
        <w:rPr>
          <w:rFonts w:eastAsia="Times New Roman" w:cs="Times New Roman"/>
        </w:rPr>
        <w:t xml:space="preserve"> (</w:t>
      </w:r>
      <w:r w:rsidR="00E47C9F">
        <w:rPr>
          <w:rFonts w:eastAsia="Times New Roman" w:cs="Times New Roman"/>
        </w:rPr>
        <w:t>Patton, 2002</w:t>
      </w:r>
      <w:r w:rsidR="00B46F11">
        <w:rPr>
          <w:rFonts w:eastAsia="Times New Roman" w:cs="Times New Roman"/>
        </w:rPr>
        <w:t>)</w:t>
      </w:r>
      <w:r w:rsidR="00E47C9F">
        <w:rPr>
          <w:rFonts w:eastAsia="Times New Roman" w:cs="Times New Roman"/>
        </w:rPr>
        <w:t xml:space="preserve">. </w:t>
      </w:r>
      <w:r w:rsidR="004A68F0">
        <w:rPr>
          <w:rFonts w:eastAsia="Times New Roman" w:cs="Times New Roman"/>
        </w:rPr>
        <w:t>To reduce the observer effect on the teachers and their students</w:t>
      </w:r>
      <w:r w:rsidR="00232162">
        <w:rPr>
          <w:rFonts w:eastAsia="Times New Roman" w:cs="Times New Roman"/>
        </w:rPr>
        <w:t xml:space="preserve"> and to minimize the disruption of classroom learning</w:t>
      </w:r>
      <w:r w:rsidR="004A68F0">
        <w:rPr>
          <w:rFonts w:eastAsia="Times New Roman" w:cs="Times New Roman"/>
        </w:rPr>
        <w:t xml:space="preserve">, the nonparticipant observers followed several behavioral protocols. First, the observers arrived a few minutes early to each teacher’s classroom and simply sat in the room to allow the teacher and students time to become somewhat accustomed to the observers’ presence. Second, the nonparticipant observers interacted as little as possible with the teacher and students in the classroom. </w:t>
      </w:r>
      <w:r w:rsidR="003E71B7">
        <w:rPr>
          <w:rFonts w:eastAsia="Times New Roman" w:cs="Times New Roman"/>
        </w:rPr>
        <w:t>Third</w:t>
      </w:r>
      <w:r w:rsidR="004A68F0">
        <w:rPr>
          <w:rFonts w:eastAsia="Times New Roman" w:cs="Times New Roman"/>
        </w:rPr>
        <w:t xml:space="preserve">, the observers sat in the back of the room away from the students, often on student-sized chairs or in the floor, to present a lower, less noticeable profile. </w:t>
      </w:r>
      <w:r w:rsidR="007A7274">
        <w:rPr>
          <w:rFonts w:eastAsia="Times New Roman" w:cs="Times New Roman"/>
        </w:rPr>
        <w:t xml:space="preserve">Fourth, the observers </w:t>
      </w:r>
      <w:r w:rsidR="007A7274">
        <w:rPr>
          <w:rFonts w:eastAsia="Times New Roman" w:cs="Times New Roman"/>
        </w:rPr>
        <w:lastRenderedPageBreak/>
        <w:t xml:space="preserve">purposefully chose to wear street clothes in order to blend in with older students. </w:t>
      </w:r>
      <w:r w:rsidR="003E71B7">
        <w:rPr>
          <w:rFonts w:eastAsia="Times New Roman" w:cs="Times New Roman"/>
        </w:rPr>
        <w:t xml:space="preserve">Finally, the observers waited until the class period was over and the students were transitioning before leaving the classroom. </w:t>
      </w:r>
      <w:r w:rsidR="00232162">
        <w:rPr>
          <w:rFonts w:eastAsia="Times New Roman" w:cs="Times New Roman"/>
        </w:rPr>
        <w:t>These protocols worked very well. For example,</w:t>
      </w:r>
      <w:r w:rsidR="007A7274">
        <w:rPr>
          <w:rFonts w:eastAsia="Times New Roman" w:cs="Times New Roman"/>
        </w:rPr>
        <w:t xml:space="preserve"> </w:t>
      </w:r>
      <w:r w:rsidR="00232162">
        <w:rPr>
          <w:rFonts w:eastAsia="Times New Roman" w:cs="Times New Roman"/>
        </w:rPr>
        <w:t>in one of the high school classes observed</w:t>
      </w:r>
      <w:r w:rsidR="007A7274">
        <w:rPr>
          <w:rFonts w:eastAsia="Times New Roman" w:cs="Times New Roman"/>
        </w:rPr>
        <w:t>, the students, who were all former students of mine,</w:t>
      </w:r>
      <w:r w:rsidR="00232162">
        <w:rPr>
          <w:rFonts w:eastAsia="Times New Roman" w:cs="Times New Roman"/>
        </w:rPr>
        <w:t xml:space="preserve"> </w:t>
      </w:r>
      <w:r w:rsidR="007A7274">
        <w:rPr>
          <w:rFonts w:eastAsia="Times New Roman" w:cs="Times New Roman"/>
        </w:rPr>
        <w:t>did not notice the second observer and me until the end of the class.</w:t>
      </w:r>
    </w:p>
    <w:p w:rsidR="003E71B7" w:rsidRPr="00A109F3" w:rsidRDefault="003E71B7" w:rsidP="00A109F3">
      <w:pPr>
        <w:spacing w:after="0" w:line="480" w:lineRule="auto"/>
        <w:ind w:firstLine="720"/>
        <w:rPr>
          <w:rFonts w:eastAsia="Times New Roman" w:cs="Times New Roman"/>
        </w:rPr>
      </w:pPr>
      <w:r>
        <w:rPr>
          <w:rFonts w:eastAsia="Times New Roman" w:cs="Times New Roman"/>
        </w:rPr>
        <w:t>Two other circumstances also may have helped alleviate the observer effect with the teachers: institution of the new Teacher Leader Effectiveness (TLE) Evaluation system in the state of Oklahoma and the fact that I</w:t>
      </w:r>
      <w:r w:rsidR="00232162">
        <w:rPr>
          <w:rFonts w:eastAsia="Times New Roman" w:cs="Times New Roman"/>
        </w:rPr>
        <w:t xml:space="preserve"> was an insider because I</w:t>
      </w:r>
      <w:r>
        <w:rPr>
          <w:rFonts w:eastAsia="Times New Roman" w:cs="Times New Roman"/>
        </w:rPr>
        <w:t xml:space="preserve"> had very recently been a colleague of these teachers. With the new TLE evaluation system </w:t>
      </w:r>
      <w:r w:rsidR="00232162">
        <w:rPr>
          <w:rFonts w:eastAsia="Times New Roman" w:cs="Times New Roman"/>
        </w:rPr>
        <w:t>set</w:t>
      </w:r>
      <w:r>
        <w:rPr>
          <w:rFonts w:eastAsia="Times New Roman" w:cs="Times New Roman"/>
        </w:rPr>
        <w:t xml:space="preserve"> in place the</w:t>
      </w:r>
      <w:r w:rsidR="00232162">
        <w:rPr>
          <w:rFonts w:eastAsia="Times New Roman" w:cs="Times New Roman"/>
        </w:rPr>
        <w:t xml:space="preserve"> same</w:t>
      </w:r>
      <w:r>
        <w:rPr>
          <w:rFonts w:eastAsia="Times New Roman" w:cs="Times New Roman"/>
        </w:rPr>
        <w:t xml:space="preserve"> academic year the data was collected for this study (i.e., 2012-2013), all the teachers in the district had become more accustomed to being observed because they were regularly </w:t>
      </w:r>
      <w:r w:rsidR="00232162">
        <w:rPr>
          <w:rFonts w:eastAsia="Times New Roman" w:cs="Times New Roman"/>
        </w:rPr>
        <w:t xml:space="preserve">(i.e., multiple times) </w:t>
      </w:r>
      <w:r>
        <w:rPr>
          <w:rFonts w:eastAsia="Times New Roman" w:cs="Times New Roman"/>
        </w:rPr>
        <w:t xml:space="preserve">observed by their own administrators. </w:t>
      </w:r>
      <w:r w:rsidR="00C67543">
        <w:rPr>
          <w:rFonts w:eastAsia="Times New Roman" w:cs="Times New Roman"/>
        </w:rPr>
        <w:t xml:space="preserve">Since they were already accustomed to observers, our presence probably had little effect on the behavior of the teacher and his or her students. </w:t>
      </w:r>
      <w:r>
        <w:rPr>
          <w:rFonts w:eastAsia="Times New Roman" w:cs="Times New Roman"/>
        </w:rPr>
        <w:t xml:space="preserve">Also, as a former colleague, most of the participants did not see me as an outsider, but rather as </w:t>
      </w:r>
      <w:r w:rsidR="00C67543">
        <w:rPr>
          <w:rFonts w:eastAsia="Times New Roman" w:cs="Times New Roman"/>
        </w:rPr>
        <w:t xml:space="preserve">someone they knew. More importantly, they most likely saw me as another teacher who understood how things worked in the classroom and therefore saw little reason to “be on their best behavior.” </w:t>
      </w:r>
      <w:r w:rsidR="00232162">
        <w:rPr>
          <w:rFonts w:eastAsia="Times New Roman" w:cs="Times New Roman"/>
        </w:rPr>
        <w:t>The reverse could also be said.</w:t>
      </w:r>
      <w:r w:rsidR="00C67543">
        <w:rPr>
          <w:rFonts w:eastAsia="Times New Roman" w:cs="Times New Roman"/>
        </w:rPr>
        <w:t xml:space="preserve"> </w:t>
      </w:r>
      <w:r w:rsidR="00232162">
        <w:rPr>
          <w:rFonts w:eastAsia="Times New Roman" w:cs="Times New Roman"/>
        </w:rPr>
        <w:t>A</w:t>
      </w:r>
      <w:r w:rsidR="00C67543">
        <w:rPr>
          <w:rFonts w:eastAsia="Times New Roman" w:cs="Times New Roman"/>
        </w:rPr>
        <w:t>s a former colleague</w:t>
      </w:r>
      <w:r w:rsidR="00232162">
        <w:rPr>
          <w:rFonts w:eastAsia="Times New Roman" w:cs="Times New Roman"/>
        </w:rPr>
        <w:t xml:space="preserve"> who was now working on her doctorate</w:t>
      </w:r>
      <w:r w:rsidR="00C67543">
        <w:rPr>
          <w:rFonts w:eastAsia="Times New Roman" w:cs="Times New Roman"/>
        </w:rPr>
        <w:t xml:space="preserve">, it was possible that the </w:t>
      </w:r>
      <w:r w:rsidR="00232162">
        <w:rPr>
          <w:rFonts w:eastAsia="Times New Roman" w:cs="Times New Roman"/>
        </w:rPr>
        <w:t xml:space="preserve">teacher </w:t>
      </w:r>
      <w:r w:rsidR="00C67543">
        <w:rPr>
          <w:rFonts w:eastAsia="Times New Roman" w:cs="Times New Roman"/>
        </w:rPr>
        <w:t>participants</w:t>
      </w:r>
      <w:r w:rsidR="00232162">
        <w:rPr>
          <w:rFonts w:eastAsia="Times New Roman" w:cs="Times New Roman"/>
        </w:rPr>
        <w:t xml:space="preserve"> could see me as someone who was there to </w:t>
      </w:r>
      <w:r w:rsidR="007A7274">
        <w:rPr>
          <w:rFonts w:eastAsia="Times New Roman" w:cs="Times New Roman"/>
        </w:rPr>
        <w:t xml:space="preserve">evaluate or </w:t>
      </w:r>
      <w:r w:rsidR="00232162">
        <w:rPr>
          <w:rFonts w:eastAsia="Times New Roman" w:cs="Times New Roman"/>
        </w:rPr>
        <w:t>judge them. Given the data collected,</w:t>
      </w:r>
      <w:r w:rsidR="007A7274">
        <w:rPr>
          <w:rFonts w:eastAsia="Times New Roman" w:cs="Times New Roman"/>
        </w:rPr>
        <w:t xml:space="preserve"> which will be discussed in Chapter 4</w:t>
      </w:r>
      <w:r w:rsidR="00232162">
        <w:rPr>
          <w:rFonts w:eastAsia="Times New Roman" w:cs="Times New Roman"/>
        </w:rPr>
        <w:t xml:space="preserve">, </w:t>
      </w:r>
      <w:r w:rsidR="007A7274">
        <w:rPr>
          <w:rFonts w:eastAsia="Times New Roman" w:cs="Times New Roman"/>
        </w:rPr>
        <w:t xml:space="preserve">this was </w:t>
      </w:r>
      <w:r w:rsidR="00232162">
        <w:rPr>
          <w:rFonts w:eastAsia="Times New Roman" w:cs="Times New Roman"/>
        </w:rPr>
        <w:t xml:space="preserve">not </w:t>
      </w:r>
      <w:r w:rsidR="007A7274">
        <w:rPr>
          <w:rFonts w:eastAsia="Times New Roman" w:cs="Times New Roman"/>
        </w:rPr>
        <w:t>likely</w:t>
      </w:r>
      <w:r w:rsidR="00232162">
        <w:rPr>
          <w:rFonts w:eastAsia="Times New Roman" w:cs="Times New Roman"/>
        </w:rPr>
        <w:t>.</w:t>
      </w:r>
      <w:r w:rsidR="007A7274">
        <w:rPr>
          <w:rFonts w:eastAsia="Times New Roman" w:cs="Times New Roman"/>
        </w:rPr>
        <w:t xml:space="preserve"> </w:t>
      </w:r>
    </w:p>
    <w:p w:rsidR="00A109F3" w:rsidRPr="00A109F3" w:rsidRDefault="00A109F3" w:rsidP="00A109F3">
      <w:pPr>
        <w:spacing w:after="0" w:line="480" w:lineRule="auto"/>
        <w:ind w:firstLine="720"/>
        <w:rPr>
          <w:rFonts w:eastAsia="Times New Roman" w:cs="Times New Roman"/>
        </w:rPr>
      </w:pPr>
      <w:r w:rsidRPr="00A109F3">
        <w:rPr>
          <w:rFonts w:eastAsia="Times New Roman" w:cs="Times New Roman"/>
        </w:rPr>
        <w:t xml:space="preserve">As an insider (i.e., former teacher in this school district), my subjectivity </w:t>
      </w:r>
      <w:r w:rsidR="007A7274" w:rsidRPr="00A109F3">
        <w:rPr>
          <w:rFonts w:eastAsia="Times New Roman" w:cs="Times New Roman"/>
        </w:rPr>
        <w:t xml:space="preserve">also </w:t>
      </w:r>
      <w:r w:rsidRPr="00A109F3">
        <w:rPr>
          <w:rFonts w:eastAsia="Times New Roman" w:cs="Times New Roman"/>
        </w:rPr>
        <w:t xml:space="preserve">was called into question. While the experience I have as an insider made it easier to </w:t>
      </w:r>
      <w:r w:rsidRPr="00A109F3">
        <w:rPr>
          <w:rFonts w:eastAsia="Times New Roman" w:cs="Times New Roman"/>
        </w:rPr>
        <w:lastRenderedPageBreak/>
        <w:t xml:space="preserve">access participants and helped me identify relevant data during collection; it also had the potential to color my view or automatically filter out data that my experiences previously determined were not relevant. In an effort to reduce my bias, I put several measures in place. First, I included my subjectivity statement (Appendix J) to further inform the reader of my positionality as a researcher and possible biases. I chose to maintain a research log in which I documented the progression of the study including: data collections, research meetings, communications with participants, analysis and interpretation notes, brainstorming, questions, and deviations from the research proposal (Patton, 2002). I returned to my participants during analysis and interpretation (i.e., member checking) to have them determine if my analysis and interpretation aligned with what they said and did (Creswell, 2007; Patton, 2002). Finally, I employed researcher triangulation (Patton, 2002) by having a second observer with me during one of the two scheduled observations of each participant. We simultaneously took independent field notes and completed independent observation checklists on each participant then shared and peer-reviewed our observations (Creswell, 2007). The second observer was also a graduate student in the Educational Psychology Department of the College of Education at the University of Oklahoma. He was in good academic standing with the University and, for a graduate student, had relatively extensive training in quantitative research in the social sciences. The second observer also had some expertise in classroom instruction as, at that time, he had been one of the instructors of the undergraduate course, Cognition, Motivation, and Classroom Management for Teachers, for three years. He was the first to admit, though, that his expertise in classroom instruction was more theoretical than practical since he had </w:t>
      </w:r>
      <w:r w:rsidRPr="00A109F3">
        <w:rPr>
          <w:rFonts w:eastAsia="Times New Roman" w:cs="Times New Roman"/>
        </w:rPr>
        <w:lastRenderedPageBreak/>
        <w:t xml:space="preserve">taught about instruction in the P-12 classroom setting, but had never actually taught in that setting. Even with these checks in place, I was still ever mindful of my biases in relation to this study; regularly self-evaluating by asking “is that really what I saw” or “is that really what the participant meant?” </w:t>
      </w:r>
    </w:p>
    <w:p w:rsidR="00A109F3" w:rsidRPr="00A109F3" w:rsidRDefault="00A109F3" w:rsidP="00A109F3">
      <w:pPr>
        <w:spacing w:after="0" w:line="480" w:lineRule="auto"/>
        <w:ind w:firstLine="720"/>
        <w:rPr>
          <w:rFonts w:eastAsia="Times New Roman" w:cs="Times New Roman"/>
        </w:rPr>
      </w:pPr>
      <w:r w:rsidRPr="00A109F3">
        <w:rPr>
          <w:rFonts w:eastAsia="Times New Roman" w:cs="Times New Roman"/>
        </w:rPr>
        <w:t>Given these limitations, it was important to maintain high standards for data collection, analysis, and interpretation in order to uphold the integrity of the data sources (Morse, 2003; Patton, 2002). Triangulation using an outside observer and multiple forms of qualitative data strengthened the trustworthiness of the results. As completed, the overall findings of this study illuminate the teacher-student relationship by describing how teachers use care, respect, and trust in the TSR to earn legitimate teacher authority. These findings also further clarified this understanding by clarifying how the relational approaches of effective and ineffective teachers differ as they relate to students.</w:t>
      </w:r>
    </w:p>
    <w:p w:rsidR="00A109F3" w:rsidRPr="00A109F3" w:rsidRDefault="00A109F3" w:rsidP="00A109F3">
      <w:pPr>
        <w:spacing w:line="276" w:lineRule="auto"/>
        <w:rPr>
          <w:rFonts w:ascii="Calibri" w:eastAsia="Times New Roman" w:hAnsi="Calibri" w:cs="Times New Roman"/>
          <w:sz w:val="22"/>
          <w:szCs w:val="22"/>
        </w:rPr>
      </w:pPr>
    </w:p>
    <w:p w:rsidR="00A109F3" w:rsidRPr="00A109F3" w:rsidRDefault="00A109F3" w:rsidP="00A109F3">
      <w:pPr>
        <w:rPr>
          <w:rFonts w:eastAsia="Times New Roman" w:cs="Times New Roman"/>
        </w:rPr>
      </w:pPr>
      <w:r w:rsidRPr="00A109F3">
        <w:rPr>
          <w:rFonts w:eastAsia="Times New Roman" w:cs="Times New Roman"/>
        </w:rPr>
        <w:br w:type="page"/>
      </w:r>
    </w:p>
    <w:p w:rsidR="00A109F3" w:rsidRPr="00A109F3" w:rsidRDefault="00A109F3" w:rsidP="00A109F3">
      <w:pPr>
        <w:spacing w:after="0" w:line="480" w:lineRule="auto"/>
        <w:ind w:right="-144"/>
        <w:jc w:val="center"/>
        <w:rPr>
          <w:rFonts w:eastAsia="Times New Roman" w:cs="Times New Roman"/>
          <w:b/>
        </w:rPr>
      </w:pPr>
      <w:r w:rsidRPr="00A109F3">
        <w:rPr>
          <w:rFonts w:eastAsia="Times New Roman" w:cs="Times New Roman"/>
          <w:b/>
        </w:rPr>
        <w:lastRenderedPageBreak/>
        <w:t>Chapter 4: Findings and Conclusions</w:t>
      </w:r>
    </w:p>
    <w:p w:rsidR="00A109F3" w:rsidRPr="00A109F3" w:rsidRDefault="00A109F3" w:rsidP="00A109F3">
      <w:pPr>
        <w:spacing w:after="0" w:line="480" w:lineRule="auto"/>
        <w:ind w:right="-144" w:firstLine="720"/>
        <w:rPr>
          <w:rFonts w:eastAsia="Times New Roman" w:cs="Times New Roman"/>
        </w:rPr>
      </w:pPr>
      <w:r w:rsidRPr="00A109F3">
        <w:rPr>
          <w:rFonts w:eastAsia="Times New Roman" w:cs="Times New Roman"/>
        </w:rPr>
        <w:t>This study aimed to explore and understand how teachers become effective in the classroom by clarifying how legitimate teacher authority develops out of the TSR, specifically through the relational elements of care, respect, and trust.</w:t>
      </w:r>
      <w:r w:rsidR="005B5A92">
        <w:rPr>
          <w:rFonts w:eastAsia="Times New Roman" w:cs="Times New Roman"/>
        </w:rPr>
        <w:t xml:space="preserve"> </w:t>
      </w:r>
      <w:r w:rsidR="005B5A92" w:rsidRPr="00A25705">
        <w:rPr>
          <w:rFonts w:eastAsia="Times New Roman" w:cs="Times New Roman"/>
        </w:rPr>
        <w:t>Figure 5.1 provides the updated model of legitimate authority development through the TSR which illustrates how each of the relational elements functions in the TSR. The model in Figure 5.1 is modified from the proposed model in Figure 2.1, which was created based on the existing literature. The model updates in Figure 5.1, which are minor, are based on the findings from research questions 2 and 3 of this study.</w:t>
      </w:r>
      <w:r w:rsidR="005B5A92">
        <w:rPr>
          <w:rFonts w:eastAsia="Times New Roman" w:cs="Times New Roman"/>
        </w:rPr>
        <w:t xml:space="preserve"> </w:t>
      </w:r>
      <w:r w:rsidRPr="00A109F3">
        <w:rPr>
          <w:rFonts w:eastAsia="Times New Roman" w:cs="Times New Roman"/>
        </w:rPr>
        <w:t xml:space="preserve">To help unpack how legitimate authority is developed, and how care, respect, and trust are involved in that process, the findings of this study will be presented with respect to the research questions. Following are the findings in response to the research questions as they emerged from the multiple forms of data collected in this study. Relevant quotes from student essays and teacher interviews, and relevant observation notes are included in the findings. Since the student essays were de-identified, quotes from individual students will be identified by the number each student was assigned. So too, teacher quotes and observations will be identified based on the pseudonym assigned to each teacher. The findings will be presented with respect to the following research questions: </w:t>
      </w:r>
    </w:p>
    <w:p w:rsidR="00A109F3" w:rsidRPr="00A109F3" w:rsidRDefault="00A109F3" w:rsidP="00A109F3">
      <w:pPr>
        <w:numPr>
          <w:ilvl w:val="0"/>
          <w:numId w:val="16"/>
        </w:numPr>
        <w:spacing w:after="0" w:line="480" w:lineRule="auto"/>
        <w:contextualSpacing/>
        <w:rPr>
          <w:rFonts w:eastAsia="Times New Roman" w:cs="Times New Roman"/>
        </w:rPr>
      </w:pPr>
      <w:r w:rsidRPr="00A109F3">
        <w:rPr>
          <w:rFonts w:eastAsia="Times New Roman" w:cs="Times New Roman"/>
        </w:rPr>
        <w:t xml:space="preserve">What teacher behaviors do high school students in a diversely-populated rural school perceive as characteristic of effective and ineffective teachers? In particular, what teacher behaviors do they identify as characteristic of care, respect, and trust in the teacher-student relationship, respectively? </w:t>
      </w:r>
    </w:p>
    <w:p w:rsidR="00A109F3" w:rsidRPr="00A109F3" w:rsidRDefault="00A109F3" w:rsidP="00A109F3">
      <w:pPr>
        <w:numPr>
          <w:ilvl w:val="0"/>
          <w:numId w:val="16"/>
        </w:numPr>
        <w:spacing w:after="0" w:line="480" w:lineRule="auto"/>
        <w:contextualSpacing/>
        <w:rPr>
          <w:rFonts w:eastAsia="Times New Roman" w:cs="Times New Roman"/>
        </w:rPr>
      </w:pPr>
      <w:r w:rsidRPr="00A109F3">
        <w:rPr>
          <w:rFonts w:eastAsia="Times New Roman" w:cs="Times New Roman"/>
        </w:rPr>
        <w:lastRenderedPageBreak/>
        <w:t>How do teachers in a diversely-populated rural school develop legitimate authority through the teacher-student relationship? In particular, how do they perceive and experience care, respect, and trust, respectively?</w:t>
      </w:r>
    </w:p>
    <w:p w:rsidR="00A109F3" w:rsidRPr="00A109F3" w:rsidRDefault="00A109F3" w:rsidP="00A109F3">
      <w:pPr>
        <w:numPr>
          <w:ilvl w:val="0"/>
          <w:numId w:val="16"/>
        </w:numPr>
        <w:spacing w:after="0" w:line="480" w:lineRule="auto"/>
        <w:contextualSpacing/>
        <w:rPr>
          <w:rFonts w:eastAsia="Times New Roman" w:cs="Times New Roman"/>
        </w:rPr>
      </w:pPr>
      <w:r w:rsidRPr="00A109F3">
        <w:rPr>
          <w:rFonts w:eastAsia="Times New Roman" w:cs="Times New Roman"/>
        </w:rPr>
        <w:t>How does the development of legitimate authority differ between the teachers considered most and least effective? In particular, how do their perceptions and experiences differ in relation to care, respect, and trust, respectively?</w:t>
      </w:r>
    </w:p>
    <w:p w:rsidR="00A109F3" w:rsidRPr="00A109F3" w:rsidRDefault="00A109F3" w:rsidP="00A109F3">
      <w:pPr>
        <w:spacing w:after="0" w:line="480" w:lineRule="auto"/>
        <w:ind w:right="-144"/>
        <w:rPr>
          <w:rFonts w:eastAsia="Times New Roman" w:cs="Times New Roman"/>
          <w:b/>
        </w:rPr>
      </w:pPr>
      <w:r w:rsidRPr="00A109F3">
        <w:rPr>
          <w:rFonts w:eastAsia="Times New Roman" w:cs="Times New Roman"/>
          <w:b/>
        </w:rPr>
        <w:t>Student Responses to Research Question One</w:t>
      </w:r>
    </w:p>
    <w:p w:rsidR="00A109F3" w:rsidRPr="00A109F3" w:rsidRDefault="00A109F3" w:rsidP="00A109F3">
      <w:pPr>
        <w:spacing w:after="0" w:line="480" w:lineRule="auto"/>
        <w:ind w:right="-144"/>
        <w:rPr>
          <w:rFonts w:eastAsia="Times New Roman" w:cs="Times New Roman"/>
        </w:rPr>
      </w:pPr>
      <w:r w:rsidRPr="00A109F3">
        <w:rPr>
          <w:rFonts w:eastAsia="Times New Roman" w:cs="Times New Roman"/>
        </w:rPr>
        <w:tab/>
        <w:t xml:space="preserve">Research question one was designed to investigate student perceptions of the characteristics of effective and ineffective teachers, especially in relation to care, respect, and trust in the TSR. De-identified student essays were used to answer this question. In their essays, the students described many ways that effective and ineffective teachers differ which were clearly based on care, respect, and trust. They also described several ways effective and ineffective teachers differ based on constructs that variously combined care, respect, and trust. Finally, and somewhat surprisingly, many of the students included aspects of authority or leadership in their descriptions of effective and ineffective teachers, with three students (i.e., Students 5, 10, and 12) referring specifically to teachers as authorities and leaders. This was surprising because initially the students were not made privy to the fact that the main portion of this study was on legitimate authority development. In the writing prompt, the students were only asked to write about effective and ineffective teachers in relation to care, respect, and trust. It was only after they had finished their essays and were invited to participate in the study that the students learned the study was over legitimate authority development in the TSR. In almost all </w:t>
      </w:r>
      <w:r w:rsidRPr="00A109F3">
        <w:rPr>
          <w:rFonts w:eastAsia="Times New Roman" w:cs="Times New Roman"/>
        </w:rPr>
        <w:lastRenderedPageBreak/>
        <w:t xml:space="preserve">instances, students who wrote about authority or leadership skills did so when writing about respect in the TSR. Given that these students wrote about authority and leadership skills in their essays without being prompted to do so, it is apparent that even high school students recognize that a teacher’s effectiveness or ineffectiveness in many ways is based on his or her authority in the classroom. </w:t>
      </w:r>
    </w:p>
    <w:p w:rsidR="00A109F3" w:rsidRPr="00A109F3" w:rsidRDefault="00A109F3" w:rsidP="00A109F3">
      <w:pPr>
        <w:spacing w:after="0" w:line="480" w:lineRule="auto"/>
        <w:ind w:right="-144"/>
        <w:rPr>
          <w:rFonts w:eastAsia="Times New Roman" w:cs="Times New Roman"/>
        </w:rPr>
      </w:pPr>
      <w:r w:rsidRPr="00A109F3">
        <w:rPr>
          <w:rFonts w:eastAsia="Times New Roman" w:cs="Times New Roman"/>
        </w:rPr>
        <w:tab/>
        <w:t xml:space="preserve">The students described care, respect, and trust in multiple ways and were very clear on how effective and ineffective teachers differ in these areas. All students (N=20) specifically wrote about care; while only a little more than half wrote specifically on respect (N=13) and trust (N=11) in the TSR. The total number of students who wrote about each individual relational element correlates directly with the volume written on each element by individual students. For example, all the students wrote about care; and on an individual basis, each student wrote the most about care. While students were highly descriptive of the aspects of care, their comments on respect, with few exceptions, were noticeably less numerous than care, and the students wrote even less about trust. Given that every student wrote about care, it is probably the most noticeable relational element for these students. Considering the total number of students who wrote about each element, combined with the actual amount written on each relational element, it appears that these may be good indicators of how salient these relational elements are for the students who participated in this study. </w:t>
      </w:r>
    </w:p>
    <w:p w:rsidR="00A109F3" w:rsidRPr="00A109F3" w:rsidRDefault="00A109F3" w:rsidP="00A109F3">
      <w:pPr>
        <w:spacing w:after="0" w:line="480" w:lineRule="auto"/>
        <w:ind w:right="-144"/>
        <w:rPr>
          <w:rFonts w:eastAsia="Times New Roman" w:cs="Times New Roman"/>
        </w:rPr>
      </w:pPr>
      <w:r w:rsidRPr="00A109F3">
        <w:rPr>
          <w:rFonts w:eastAsia="Times New Roman" w:cs="Times New Roman"/>
        </w:rPr>
        <w:tab/>
      </w:r>
      <w:r w:rsidRPr="00A109F3">
        <w:rPr>
          <w:rFonts w:eastAsia="Times New Roman" w:cs="Times New Roman"/>
          <w:b/>
        </w:rPr>
        <w:t>Student perceptions of</w:t>
      </w:r>
      <w:r w:rsidRPr="00A109F3">
        <w:rPr>
          <w:rFonts w:eastAsia="Times New Roman" w:cs="Times New Roman"/>
        </w:rPr>
        <w:t xml:space="preserve"> </w:t>
      </w:r>
      <w:r w:rsidRPr="00A109F3">
        <w:rPr>
          <w:rFonts w:eastAsia="Times New Roman" w:cs="Times New Roman"/>
          <w:b/>
        </w:rPr>
        <w:t>care.</w:t>
      </w:r>
    </w:p>
    <w:p w:rsidR="00A109F3" w:rsidRPr="00A109F3" w:rsidRDefault="00A109F3" w:rsidP="00A109F3">
      <w:pPr>
        <w:spacing w:after="0" w:line="480" w:lineRule="auto"/>
        <w:ind w:right="-144" w:firstLine="720"/>
        <w:rPr>
          <w:rFonts w:eastAsia="Times New Roman" w:cs="Times New Roman"/>
        </w:rPr>
      </w:pPr>
      <w:r w:rsidRPr="00A109F3">
        <w:rPr>
          <w:rFonts w:eastAsia="Times New Roman" w:cs="Times New Roman"/>
        </w:rPr>
        <w:t xml:space="preserve">All the students wrote about their perceptions of how effective teachers show care and how ineffective teachers do not show care. For example, Student 1 wrote, “Effective teachers…care about what they are doing and about you,” while Student 4 wrote, “Bad </w:t>
      </w:r>
      <w:r w:rsidRPr="00A109F3">
        <w:rPr>
          <w:rFonts w:eastAsia="Times New Roman" w:cs="Times New Roman"/>
        </w:rPr>
        <w:lastRenderedPageBreak/>
        <w:t xml:space="preserve">teachers don’t care about their job or their students.” These quotes could be translated as: Effective teachers care about teaching and students, and ineffective teacher do not care about teaching and students. It is interesting that these two students paired care for teaching with care for students, as if one cannot exist without the other. This group of students identified multiple aspects of the care they perceived coming from effective teachers; a type of care which can predominantly be described as academic care. These aspects included: </w:t>
      </w:r>
    </w:p>
    <w:p w:rsidR="00A109F3" w:rsidRPr="00A109F3" w:rsidRDefault="00A109F3" w:rsidP="00A109F3">
      <w:pPr>
        <w:numPr>
          <w:ilvl w:val="0"/>
          <w:numId w:val="15"/>
        </w:numPr>
        <w:spacing w:after="0" w:line="480" w:lineRule="auto"/>
        <w:ind w:right="-144"/>
        <w:contextualSpacing/>
        <w:rPr>
          <w:rFonts w:eastAsia="Times New Roman" w:cs="Times New Roman"/>
        </w:rPr>
      </w:pPr>
      <w:r w:rsidRPr="00A109F3">
        <w:rPr>
          <w:rFonts w:eastAsia="Times New Roman" w:cs="Times New Roman"/>
        </w:rPr>
        <w:t>Planning for student understanding using activities, pacing, and relevance;</w:t>
      </w:r>
    </w:p>
    <w:p w:rsidR="00A109F3" w:rsidRPr="00A109F3" w:rsidRDefault="00A109F3" w:rsidP="00A109F3">
      <w:pPr>
        <w:numPr>
          <w:ilvl w:val="0"/>
          <w:numId w:val="15"/>
        </w:numPr>
        <w:spacing w:after="0" w:line="480" w:lineRule="auto"/>
        <w:ind w:right="-144"/>
        <w:contextualSpacing/>
        <w:rPr>
          <w:rFonts w:eastAsia="Times New Roman" w:cs="Times New Roman"/>
        </w:rPr>
      </w:pPr>
      <w:r w:rsidRPr="00A109F3">
        <w:rPr>
          <w:rFonts w:eastAsia="Times New Roman" w:cs="Times New Roman"/>
        </w:rPr>
        <w:t xml:space="preserve">Providing support for student understanding by checking students’ comprehension, allowing questions, recognizing students’ level of understanding, and providing further help, often by explaining again; and </w:t>
      </w:r>
    </w:p>
    <w:p w:rsidR="00A109F3" w:rsidRPr="00A109F3" w:rsidRDefault="00A109F3" w:rsidP="00A109F3">
      <w:pPr>
        <w:numPr>
          <w:ilvl w:val="0"/>
          <w:numId w:val="15"/>
        </w:numPr>
        <w:spacing w:after="0" w:line="480" w:lineRule="auto"/>
        <w:ind w:right="-144"/>
        <w:contextualSpacing/>
        <w:rPr>
          <w:rFonts w:eastAsia="Times New Roman" w:cs="Times New Roman"/>
        </w:rPr>
      </w:pPr>
      <w:r w:rsidRPr="00A109F3">
        <w:rPr>
          <w:rFonts w:eastAsia="Times New Roman" w:cs="Times New Roman"/>
        </w:rPr>
        <w:t xml:space="preserve">Being available to students during class and especially outside of class. </w:t>
      </w:r>
    </w:p>
    <w:p w:rsidR="00A109F3" w:rsidRPr="00A109F3" w:rsidRDefault="00A109F3" w:rsidP="00A109F3">
      <w:pPr>
        <w:spacing w:after="0" w:line="480" w:lineRule="auto"/>
        <w:ind w:right="-144"/>
        <w:rPr>
          <w:rFonts w:eastAsia="Times New Roman" w:cs="Times New Roman"/>
        </w:rPr>
      </w:pPr>
      <w:r w:rsidRPr="00A109F3">
        <w:rPr>
          <w:rFonts w:eastAsia="Times New Roman" w:cs="Times New Roman"/>
        </w:rPr>
        <w:t xml:space="preserve">Combining the many facets of care these students identified, care in the TSR may be best understood as the </w:t>
      </w:r>
      <w:r w:rsidRPr="00A109F3">
        <w:rPr>
          <w:rFonts w:eastAsia="Times New Roman" w:cs="Times New Roman"/>
          <w:i/>
        </w:rPr>
        <w:t>willingness</w:t>
      </w:r>
      <w:r w:rsidRPr="00A109F3">
        <w:rPr>
          <w:rFonts w:eastAsia="Times New Roman" w:cs="Times New Roman"/>
        </w:rPr>
        <w:t xml:space="preserve"> to know and understand students and to spend the time and effort it takes to make sure students understand the academic lesson at hand. </w:t>
      </w:r>
    </w:p>
    <w:p w:rsidR="00A109F3" w:rsidRPr="00A109F3" w:rsidRDefault="00A109F3" w:rsidP="00A109F3">
      <w:pPr>
        <w:spacing w:after="0" w:line="480" w:lineRule="auto"/>
        <w:ind w:right="-144" w:firstLine="720"/>
        <w:rPr>
          <w:rFonts w:eastAsia="Times New Roman" w:cs="Times New Roman"/>
        </w:rPr>
      </w:pPr>
      <w:r w:rsidRPr="00A109F3">
        <w:rPr>
          <w:rFonts w:eastAsia="Times New Roman" w:cs="Times New Roman"/>
        </w:rPr>
        <w:t xml:space="preserve">These students were also very descriptive of how ineffective teachers caused them to be frustrated. Ineffective teachers did this by habitually moving through lessons too quickly and refusing to answer questions or spend any more time on the lesson. While Student 3 described effective teachers as, “willing to help you after school,” the student countered with this scathing description of ineffective teachers: “No matter how many times you ask, they aren’t willing to help even if your grades are slipping.” These findings for both effective and ineffective teachers align with many other studies in the literature in which students from middle school through high school perceived teacher </w:t>
      </w:r>
      <w:r w:rsidRPr="00A109F3">
        <w:rPr>
          <w:rFonts w:eastAsia="Times New Roman" w:cs="Times New Roman"/>
        </w:rPr>
        <w:lastRenderedPageBreak/>
        <w:t>care to be a form of interpersonal academic nurturance (Davis, 2006; Dolan &amp; McCaslin, 2008; Hayes, Ryan, &amp; Zseller, 1994; Wentzel, 1997; Wilson, &amp; Corbett, 2001).</w:t>
      </w:r>
    </w:p>
    <w:p w:rsidR="00A109F3" w:rsidRPr="00A109F3" w:rsidRDefault="00A109F3" w:rsidP="00A109F3">
      <w:pPr>
        <w:spacing w:after="0" w:line="480" w:lineRule="auto"/>
        <w:ind w:right="-144" w:firstLine="720"/>
        <w:rPr>
          <w:rFonts w:eastAsia="Times New Roman" w:cs="Times New Roman"/>
        </w:rPr>
      </w:pPr>
      <w:r w:rsidRPr="00A109F3">
        <w:rPr>
          <w:rFonts w:eastAsia="Times New Roman" w:cs="Times New Roman"/>
        </w:rPr>
        <w:t xml:space="preserve">The students also noted that the perceived presence or absence of care from the teacher affected their ability to work in the classroom. Student 11 noted: “Students… learn more when their teachers care because they feel comfortable with the subject. Caring teachers spend some extra time with the kids who need it…an effective caring teacher makes you feel accomplished…wanting to learn more.” Conversely, Student 6 wrote: “The teacher that doesn’t show care is ineffective. They don’t extend a helping hand, so the students can find no understanding in the topic. Eventually the students that don’t understand will lose interest in the subject.” These quotes and many others like them indicate that the academic care students receive from their teachers is motivational to them. Student 11 noted that a caring teacher motivates students by making them feel comfortable, accomplished, and wanting to learn more. Student 6 made the converse point; uncaring teachers demotivate students by not helping their students understand, resulting in the students losing interest. </w:t>
      </w:r>
    </w:p>
    <w:p w:rsidR="00A109F3" w:rsidRPr="00A109F3" w:rsidRDefault="00A109F3" w:rsidP="00A109F3">
      <w:pPr>
        <w:spacing w:after="0" w:line="480" w:lineRule="auto"/>
        <w:ind w:right="-144" w:firstLine="720"/>
        <w:rPr>
          <w:rFonts w:eastAsia="Times New Roman" w:cs="Times New Roman"/>
        </w:rPr>
      </w:pPr>
      <w:r w:rsidRPr="00A109F3">
        <w:rPr>
          <w:rFonts w:eastAsia="Times New Roman" w:cs="Times New Roman"/>
        </w:rPr>
        <w:t xml:space="preserve">These student responses match well with two related motivational theories: self-determination theory and autonomy supportive teaching (Reeve, 2006; Ryan &amp; Deci, 2000). In self-determination theory three basic human needs must be met in order to motivate students: relatedness, competence, and autonomy (Ryan &amp; Deci, 2000); autonomy supportive teaching describes how teachers relate to students in a way that helps fulfill those three student needs (Reeve, 2006; </w:t>
      </w:r>
      <w:r w:rsidRPr="00A109F3">
        <w:rPr>
          <w:rFonts w:ascii="Calibri" w:eastAsia="Times New Roman" w:hAnsi="Calibri" w:cs="Times New Roman"/>
          <w:sz w:val="22"/>
          <w:szCs w:val="22"/>
        </w:rPr>
        <w:t xml:space="preserve"> </w:t>
      </w:r>
      <w:r w:rsidRPr="00A109F3">
        <w:rPr>
          <w:rFonts w:eastAsia="Times New Roman" w:cs="Times New Roman"/>
        </w:rPr>
        <w:t xml:space="preserve">Reeve et al., 2004). By academically caring for students and providing them multiple opportunities to understand and learn, caring teachers motivate students (i.e., Student 11’s “wanting to learn more”) when they </w:t>
      </w:r>
      <w:r w:rsidRPr="00A109F3">
        <w:rPr>
          <w:rFonts w:eastAsia="Times New Roman" w:cs="Times New Roman"/>
        </w:rPr>
        <w:lastRenderedPageBreak/>
        <w:t xml:space="preserve">provide for relatedness (i.e., Student 11’s “comfortable”) and allow students to develop competence (i.e., Student 11’s “accomplished”) which can lead to autonomy (Reeve, 2006; Reeve et al., 2004; Ryan &amp; Deci, 2000). </w:t>
      </w:r>
    </w:p>
    <w:p w:rsidR="00A109F3" w:rsidRPr="00A109F3" w:rsidRDefault="00A109F3" w:rsidP="00A109F3">
      <w:pPr>
        <w:spacing w:after="0" w:line="480" w:lineRule="auto"/>
        <w:ind w:right="-144" w:firstLine="720"/>
        <w:rPr>
          <w:rFonts w:eastAsia="Times New Roman" w:cs="Times New Roman"/>
        </w:rPr>
      </w:pPr>
      <w:r w:rsidRPr="00A109F3">
        <w:rPr>
          <w:rFonts w:eastAsia="Times New Roman" w:cs="Times New Roman"/>
        </w:rPr>
        <w:t xml:space="preserve">So too, these student responses about the relationship between teacher academic care and motivation concur with findings on student receiver apprehension from the instructional communication literature. As noted earlier in Chapter 2, students who suffer from receiver apprehension perceive that they are unable to process incoming information fully or accurately, and that the apprehension itself impedes students’ actual ability to comprehend incoming information, becoming a self-fulfilling prophecy (Chesebro &amp; McCroskey, 2001; Ellis, 2000, 2004). Chesebro and McCroskey (2001) suggested that receiver apprehension may be considered a significant barrier to effective instruction. In their study Chesebro and McCroskey (2001) found that teachers who are immediate (i.e., caring) and provide students with clarity on the content (i.e., take the time to explain further) help alleviate receiver apprehension in their students, thus motivating them to engage in the teaching-learning process. The lack of receiver apprehension may be what Student 11 meant when he or she said that caring teachers help students “feel comfortable with the subject.” Interestingly, Ellis (2000, 2004) also found that the presence or absence of teacher confirmation, the construct used to operationalize </w:t>
      </w:r>
      <w:r w:rsidRPr="00A109F3">
        <w:rPr>
          <w:rFonts w:eastAsia="Times New Roman" w:cs="Times New Roman"/>
          <w:i/>
        </w:rPr>
        <w:t>respect</w:t>
      </w:r>
      <w:r w:rsidRPr="00A109F3">
        <w:rPr>
          <w:rFonts w:eastAsia="Times New Roman" w:cs="Times New Roman"/>
        </w:rPr>
        <w:t xml:space="preserve"> in Chapter 2, significantly and directly affected receiver apprehension. Chesebro and McCroskey (2001) also found the converse, teachers who were not immediate and did not provide clarity lowered students’ motivation to learn as well as lowered the actual amount that the students learned. They also found that students of teachers who were low in immediacy and clarity were more likely to develop a dislike </w:t>
      </w:r>
      <w:r w:rsidRPr="00A109F3">
        <w:rPr>
          <w:rFonts w:eastAsia="Times New Roman" w:cs="Times New Roman"/>
        </w:rPr>
        <w:lastRenderedPageBreak/>
        <w:t>for the teacher and the content (Chesebro &amp; McCroskey, 2001). These findings from the literature mesh well with the students’ comments on both teachers who show academic care and those who show a lack thereof.</w:t>
      </w:r>
    </w:p>
    <w:p w:rsidR="00A109F3" w:rsidRPr="00A109F3" w:rsidRDefault="00A109F3" w:rsidP="00A109F3">
      <w:pPr>
        <w:spacing w:after="0" w:line="480" w:lineRule="auto"/>
        <w:ind w:right="-144" w:firstLine="720"/>
        <w:rPr>
          <w:rFonts w:eastAsia="Times New Roman" w:cs="Times New Roman"/>
        </w:rPr>
      </w:pPr>
      <w:r w:rsidRPr="00A109F3">
        <w:rPr>
          <w:rFonts w:eastAsia="Times New Roman" w:cs="Times New Roman"/>
        </w:rPr>
        <w:t xml:space="preserve">It appears that a teacher’s academic care, whether described as immediacy and clarity (Chesebro &amp; McCroskey, 2001) in the </w:t>
      </w:r>
      <w:r w:rsidR="00A26B4E">
        <w:rPr>
          <w:rFonts w:eastAsia="Times New Roman" w:cs="Times New Roman"/>
        </w:rPr>
        <w:t>instructional communication</w:t>
      </w:r>
      <w:r w:rsidRPr="00A109F3">
        <w:rPr>
          <w:rFonts w:eastAsia="Times New Roman" w:cs="Times New Roman"/>
        </w:rPr>
        <w:t xml:space="preserve"> literature or as autonomy supportiveness (Reeve, 2006; Reeve et al., 2004; Ryan &amp; Deci, 2000) in the educational psychology literature, shares a direct relationship with motivation: academic care increases motivation and the absence of academic care decreases motivation. When a teacher academically cares for a student, this motivates the student to learn, thus making the teacher effective. The relationship between student motivation and effective teachers has been found by many other researchers (e.g., Anderman &amp; Maehr, 1994; Davis, 2006; Reeve, 2006; Reeve et al., 2004; Ryan &amp; Deci, 2000; Wentzel, 1997; Wentzel &amp; Wigfield, 1998). On the contrary, the teacher who does not provide academic care is ineffective, according to student 6 and many of the other students in the sample, because the refusal to help students develop understanding demotivates them from continued learning (i.e., Student 6’s “lose interest in the subject”). Similar to the relationship between motivation and effective teachers, research has also shown that demotivation can be correlated with ineffective teachers (Christophel &amp; Gorham, 1995). </w:t>
      </w:r>
    </w:p>
    <w:p w:rsidR="00A109F3" w:rsidRPr="00A109F3" w:rsidRDefault="00A109F3" w:rsidP="00A109F3">
      <w:pPr>
        <w:spacing w:after="0" w:line="480" w:lineRule="auto"/>
        <w:ind w:right="-144" w:firstLine="720"/>
        <w:rPr>
          <w:rFonts w:eastAsia="Times New Roman" w:cs="Times New Roman"/>
          <w:b/>
        </w:rPr>
      </w:pPr>
      <w:r w:rsidRPr="00A109F3">
        <w:rPr>
          <w:rFonts w:eastAsia="Times New Roman" w:cs="Times New Roman"/>
          <w:b/>
        </w:rPr>
        <w:t>Student perceptions of care: Summary and implications for teaching.</w:t>
      </w:r>
    </w:p>
    <w:p w:rsidR="00A109F3" w:rsidRPr="00A109F3" w:rsidRDefault="00A109F3" w:rsidP="00A109F3">
      <w:pPr>
        <w:spacing w:after="0" w:line="480" w:lineRule="auto"/>
        <w:ind w:right="-144" w:firstLine="720"/>
        <w:rPr>
          <w:rFonts w:eastAsia="Times New Roman" w:cs="Times New Roman"/>
        </w:rPr>
      </w:pPr>
      <w:r w:rsidRPr="00A109F3">
        <w:rPr>
          <w:rFonts w:eastAsia="Times New Roman" w:cs="Times New Roman"/>
        </w:rPr>
        <w:t xml:space="preserve">In general, students perceive the care they receive from teachers in academic terms. Effective teachers are those who put effort into planning and implementing lessons which help students develop an interest in and an academic understanding of subject areas in which students may not initially find attractive or relevant. These teachers are </w:t>
      </w:r>
      <w:r w:rsidRPr="00A109F3">
        <w:rPr>
          <w:rFonts w:eastAsia="Times New Roman" w:cs="Times New Roman"/>
        </w:rPr>
        <w:lastRenderedPageBreak/>
        <w:t>effective because they are willing to spend the time and effort it takes to help their students find relevance and understand. Effective teachers show their students they care through their willingness to: checking for comprehension after initial instruction, allow students to ask questions, explain multiple times in multiple ways, and make themselves available to their students for individual help inside and outside of class. When teachers do not do these things, students apparently perceive this as a lack of care – regardless of whether the teacher actually cares for the students or not.</w:t>
      </w:r>
    </w:p>
    <w:p w:rsidR="00A109F3" w:rsidRPr="00A109F3" w:rsidRDefault="00A109F3" w:rsidP="00A109F3">
      <w:pPr>
        <w:spacing w:after="0" w:line="480" w:lineRule="auto"/>
        <w:ind w:right="-144" w:firstLine="720"/>
        <w:rPr>
          <w:rFonts w:eastAsia="Times New Roman" w:cs="Times New Roman"/>
          <w:b/>
        </w:rPr>
      </w:pPr>
      <w:r w:rsidRPr="00A109F3">
        <w:rPr>
          <w:rFonts w:eastAsia="Times New Roman" w:cs="Times New Roman"/>
          <w:b/>
        </w:rPr>
        <w:t xml:space="preserve">Student perceptions of respect. </w:t>
      </w:r>
    </w:p>
    <w:p w:rsidR="00A109F3" w:rsidRPr="00A109F3" w:rsidRDefault="00A109F3" w:rsidP="00A109F3">
      <w:pPr>
        <w:spacing w:after="0" w:line="480" w:lineRule="auto"/>
        <w:ind w:right="-144"/>
        <w:rPr>
          <w:rFonts w:eastAsia="Times New Roman" w:cs="Times New Roman"/>
        </w:rPr>
      </w:pPr>
      <w:r w:rsidRPr="00A109F3">
        <w:rPr>
          <w:rFonts w:eastAsia="Times New Roman" w:cs="Times New Roman"/>
        </w:rPr>
        <w:tab/>
        <w:t xml:space="preserve">Respect was apparently an important construct to these high school students. While they did not write as much about respect as they did about care, what they wrote was telling. Those students who wrote about respect wrote much more in relation to ineffective teachers than effective teachers; specifically about disrespect from ineffective teachers. This attention to the negative seems to indicate that the </w:t>
      </w:r>
      <w:r w:rsidRPr="00A109F3">
        <w:rPr>
          <w:rFonts w:eastAsia="Times New Roman" w:cs="Times New Roman"/>
          <w:i/>
        </w:rPr>
        <w:t>lack</w:t>
      </w:r>
      <w:r w:rsidRPr="00A109F3">
        <w:rPr>
          <w:rFonts w:eastAsia="Times New Roman" w:cs="Times New Roman"/>
        </w:rPr>
        <w:t xml:space="preserve"> of respect is very salient to these students, and is similar to findings with secondary students in other studies (Hamill &amp; Boyd, 2003; Pomeroy, 1999; Yelsma &amp; Yelsma, 1998). Respect was described by the students in three main ways: as having the characteristic of reciprocalness and as taking two distinct forms of equality: teacher to student equality and student to student equality. </w:t>
      </w:r>
    </w:p>
    <w:p w:rsidR="00A109F3" w:rsidRPr="00A109F3" w:rsidRDefault="00A109F3" w:rsidP="00A109F3">
      <w:pPr>
        <w:spacing w:after="0" w:line="480" w:lineRule="auto"/>
        <w:ind w:right="-144" w:firstLine="720"/>
        <w:rPr>
          <w:rFonts w:eastAsia="Times New Roman" w:cs="Times New Roman"/>
          <w:i/>
        </w:rPr>
      </w:pPr>
      <w:r w:rsidRPr="00A109F3">
        <w:rPr>
          <w:rFonts w:eastAsia="Times New Roman" w:cs="Times New Roman"/>
          <w:b/>
          <w:i/>
        </w:rPr>
        <w:t>Reciprocalness.</w:t>
      </w:r>
    </w:p>
    <w:p w:rsidR="00A109F3" w:rsidRPr="00A109F3" w:rsidRDefault="00A109F3" w:rsidP="00A109F3">
      <w:pPr>
        <w:spacing w:after="0" w:line="480" w:lineRule="auto"/>
        <w:ind w:right="-144" w:firstLine="720"/>
        <w:rPr>
          <w:rFonts w:eastAsia="Times New Roman" w:cs="Times New Roman"/>
        </w:rPr>
      </w:pPr>
      <w:r w:rsidRPr="00A109F3">
        <w:rPr>
          <w:rFonts w:eastAsia="Times New Roman" w:cs="Times New Roman"/>
        </w:rPr>
        <w:t xml:space="preserve">Reciprocalness, as noted previously in Chapter 2, describes how certain relational constructs, like respect, function similar to a feedback loop (Pekrun, 2006) in that they move back and forth between the individuals in a dyad or relationship, with the extension of respect by one eliciting the return of respect by the other (Bell, 1979; Skinner &amp; </w:t>
      </w:r>
      <w:r w:rsidRPr="00A109F3">
        <w:rPr>
          <w:rFonts w:eastAsia="Times New Roman" w:cs="Times New Roman"/>
        </w:rPr>
        <w:lastRenderedPageBreak/>
        <w:t xml:space="preserve">Belmont, 1993). Reciprocalness may also be understood as a defining characteristic of respect (Goodman, 2009). Less than 25% of the students who wrote about respect were able to operationalize how respect was given or shown; despite this, all who wrote about it were very aware of the reciprocal nature of respect, especially when it was </w:t>
      </w:r>
      <w:r w:rsidRPr="00A109F3">
        <w:rPr>
          <w:rFonts w:eastAsia="Times New Roman" w:cs="Times New Roman"/>
          <w:i/>
        </w:rPr>
        <w:t>not</w:t>
      </w:r>
      <w:r w:rsidRPr="00A109F3">
        <w:rPr>
          <w:rFonts w:eastAsia="Times New Roman" w:cs="Times New Roman"/>
        </w:rPr>
        <w:t xml:space="preserve"> reciprocated the way they expected. Students identified effective teachers as those who freely gave respect to students. This is well-illustrated by Student 15 who wrote about a former teacher/coach: “He made a point of respecting all of the students that talked to him, whether they had him for class or not.” The students also noted that effective teachers earned the respect they received. Student 18 noted: “Teachers get more respect when they give respect;” while Student 5 wrote, “Respect…should be mutual between the students and teacher…students do not enter the classroom with respect for the authority figure, </w:t>
      </w:r>
      <w:r w:rsidRPr="00A109F3">
        <w:rPr>
          <w:rFonts w:eastAsia="Times New Roman" w:cs="Times New Roman"/>
          <w:i/>
        </w:rPr>
        <w:t>so the teacher must earn their respect. Leading by example and respecting the students is a good way to do this</w:t>
      </w:r>
      <w:r w:rsidRPr="00A109F3">
        <w:rPr>
          <w:rFonts w:eastAsia="Times New Roman" w:cs="Times New Roman"/>
        </w:rPr>
        <w:t xml:space="preserve">” [emphasis added]. </w:t>
      </w:r>
    </w:p>
    <w:p w:rsidR="00A109F3" w:rsidRPr="00A109F3" w:rsidRDefault="00A109F3" w:rsidP="00A109F3">
      <w:pPr>
        <w:spacing w:after="0" w:line="480" w:lineRule="auto"/>
        <w:ind w:right="-144" w:firstLine="720"/>
        <w:rPr>
          <w:rFonts w:eastAsia="Times New Roman" w:cs="Times New Roman"/>
        </w:rPr>
      </w:pPr>
      <w:r w:rsidRPr="00A109F3">
        <w:rPr>
          <w:rFonts w:eastAsia="Times New Roman" w:cs="Times New Roman"/>
        </w:rPr>
        <w:t xml:space="preserve">Ineffective teachers were the opposite of effective teachers. According to the students, ineffective teachers demanded respect from students often without reciprocating or giving respect in return; a lack of respect which appears to be understood by the students as disrespect. Student 18 described ineffective teachers as “greedy – expect respect without returning the favor.” Student 15 wrote a much more causal statement: “Teachers that don’t get the respect they feel they deserve are often ineffective teachers, due to the simple mindset that if they don’t receive the amount of respect they deem necessary, they will not give it in return.” A comment made by Student 11may shed light on how this particular teacher “mindset” and the behaviors that proceed from it render teachers ineffective. Student 11wrote that when teachers do not reciprocate respect to </w:t>
      </w:r>
      <w:r w:rsidRPr="00A109F3">
        <w:rPr>
          <w:rFonts w:eastAsia="Times New Roman" w:cs="Times New Roman"/>
        </w:rPr>
        <w:lastRenderedPageBreak/>
        <w:t xml:space="preserve">students it causes the students to, “not want to accomplish anything the teacher gives us to do.” It appears that at least this student finds disrespect from a teacher to be demotivational. Student motivation and demotivation in relation to teacher effectiveness and ineffectiveness is an important point which will be discussed later in this chapter. </w:t>
      </w:r>
    </w:p>
    <w:p w:rsidR="00A109F3" w:rsidRPr="00A109F3" w:rsidRDefault="00A109F3" w:rsidP="00A109F3">
      <w:pPr>
        <w:spacing w:after="0" w:line="480" w:lineRule="auto"/>
        <w:ind w:right="-144" w:firstLine="720"/>
        <w:rPr>
          <w:rFonts w:eastAsia="Times New Roman" w:cs="Times New Roman"/>
        </w:rPr>
      </w:pPr>
      <w:r w:rsidRPr="00A109F3">
        <w:rPr>
          <w:rFonts w:eastAsia="Times New Roman" w:cs="Times New Roman"/>
        </w:rPr>
        <w:t>In regard to how teacher disrespect affects students, Stojanov’s (2010) concluding philosophical response on respect in education is enlightening:</w:t>
      </w:r>
    </w:p>
    <w:p w:rsidR="00A109F3" w:rsidRPr="00A109F3" w:rsidRDefault="00A109F3" w:rsidP="00992470">
      <w:pPr>
        <w:spacing w:after="240"/>
        <w:ind w:left="720" w:right="-144"/>
        <w:rPr>
          <w:rFonts w:eastAsia="Times New Roman" w:cs="Times New Roman"/>
        </w:rPr>
      </w:pPr>
      <w:r w:rsidRPr="00A109F3">
        <w:rPr>
          <w:rFonts w:eastAsia="Times New Roman" w:cs="Times New Roman"/>
        </w:rPr>
        <w:t>[T]o respect a person means to recognise her as a distinctive centre of consciousness, that is, as a subject of intentions, as the holder of a particular point of view towards the world…Disrespect as a social pathology in education consists both in neglecting the distinctive worldviews and intentions of the students and treating individuals as culturally determined and culturally bound. These two forms of disrespect are not only morally unacceptable. They are also central obstacles in the success of educational practice in terms of the self-realisation and social inclusion of the individual. (p. 171)</w:t>
      </w:r>
    </w:p>
    <w:p w:rsidR="00A109F3" w:rsidRPr="00A109F3" w:rsidRDefault="00A109F3" w:rsidP="00A109F3">
      <w:pPr>
        <w:spacing w:after="0" w:line="480" w:lineRule="auto"/>
        <w:ind w:right="-144"/>
        <w:rPr>
          <w:rFonts w:eastAsia="Times New Roman" w:cs="Times New Roman"/>
        </w:rPr>
      </w:pPr>
      <w:r w:rsidRPr="00A109F3">
        <w:rPr>
          <w:rFonts w:eastAsia="Times New Roman" w:cs="Times New Roman"/>
        </w:rPr>
        <w:t xml:space="preserve">In this commentary, Stojanov (2010) called disrespect in education a “social pathology,” meaning disrespect is a “social phenomena…directly experienced by individuals as harms…to their social inclusion and to their identity development” (p. 163). Stojanov’s view resonates with these students’ responses. By refusing to reciprocate respect with students these teachers are, in effect, disrespecting students and causing them harm by demotivating them from learning and exploring in class; learning and explorations which could have helped the students learn about themselves and find common ground with others.  </w:t>
      </w:r>
    </w:p>
    <w:p w:rsidR="00A109F3" w:rsidRPr="00A109F3" w:rsidRDefault="00A109F3" w:rsidP="00A109F3">
      <w:pPr>
        <w:spacing w:after="0" w:line="480" w:lineRule="auto"/>
        <w:ind w:right="-144" w:firstLine="720"/>
        <w:rPr>
          <w:rFonts w:eastAsia="Times New Roman" w:cs="Times New Roman"/>
          <w:b/>
          <w:i/>
        </w:rPr>
      </w:pPr>
      <w:r w:rsidRPr="00A109F3">
        <w:rPr>
          <w:rFonts w:eastAsia="Times New Roman" w:cs="Times New Roman"/>
          <w:b/>
          <w:i/>
        </w:rPr>
        <w:t>Equality: teacher to student.</w:t>
      </w:r>
    </w:p>
    <w:p w:rsidR="00A109F3" w:rsidRPr="00A109F3" w:rsidRDefault="00A109F3" w:rsidP="00A109F3">
      <w:pPr>
        <w:spacing w:after="0" w:line="480" w:lineRule="auto"/>
        <w:ind w:right="-144" w:firstLine="720"/>
        <w:rPr>
          <w:rFonts w:eastAsia="Times New Roman" w:cs="Times New Roman"/>
        </w:rPr>
      </w:pPr>
      <w:r w:rsidRPr="00A109F3">
        <w:rPr>
          <w:rFonts w:eastAsia="Times New Roman" w:cs="Times New Roman"/>
        </w:rPr>
        <w:t xml:space="preserve">Students also described respect as equality, both between teacher and student and between student and student. Student 5 described these dual facets of equality (i.e., teacher-student equality and student-student equality) when he or she wrote about ineffective teachers who show disrespect when they, “talk to me like I am stupid,” and </w:t>
      </w:r>
      <w:r w:rsidRPr="00A109F3">
        <w:rPr>
          <w:rFonts w:eastAsia="Times New Roman" w:cs="Times New Roman"/>
        </w:rPr>
        <w:lastRenderedPageBreak/>
        <w:t>“give special treatment to certain kids.” In reference to equality between teacher and student, effective teachers were described as those who treat students as equals by speaking to them as equals, perhaps doing so by asking for students’ thoughts or opinions. Giesinger (2012) described this type of equality as a teacher’s recognition that to respect a student, he or she “1) allows for the partial neglect of the child’s present point of view, and 2) nevertheless grants the child absolute protection of his dignity” (p. 108). While this may sound counterintuitive, it means that the teacher maintains the student’s dignity (i.e., respect for self) by listening to the student as an equal despite the fact that the student’s logic may be faulty due to his or her lack of experience or maturity. Giesinger supports this interpretation of respect with the proposal that when one is disrespected, that person resents the disrespect and acts indignant. This aligns quite well with what the students had to say earlier about ineffective teachers who refuse to reciprocate respect back to students.</w:t>
      </w:r>
    </w:p>
    <w:p w:rsidR="00A109F3" w:rsidRPr="00A109F3" w:rsidRDefault="00A109F3" w:rsidP="00A109F3">
      <w:pPr>
        <w:spacing w:after="0" w:line="480" w:lineRule="auto"/>
        <w:ind w:right="-144" w:firstLine="720"/>
        <w:rPr>
          <w:rFonts w:eastAsia="Times New Roman" w:cs="Times New Roman"/>
        </w:rPr>
      </w:pPr>
      <w:r w:rsidRPr="00A109F3">
        <w:rPr>
          <w:rFonts w:eastAsia="Times New Roman" w:cs="Times New Roman"/>
        </w:rPr>
        <w:t xml:space="preserve">With regard to teacher-student equality, ineffective teachers were described as those who belittle or demean their students. Student 20 expressed disdain for being “treated like a baby,” Student 4 described how “some ineffective teachers call students names” (e.g., dumb, stupid, or lazy), and Student 8 wrote of ineffective teachers who “seemed only to take notice of me when I was doing something wrong.” In demeaning and belittling their students these ineffective teachers, knowingly or not, emphasized the power inequality between teacher and student. Pomeroy (1999) described a similar student perception of teachers in her study of British secondary students permanently expelled from school. In this study, the students described teachers they liked and disliked, noting that the teachers they disliked exerted their power in such a way that they </w:t>
      </w:r>
      <w:r w:rsidRPr="00A109F3">
        <w:rPr>
          <w:rFonts w:eastAsia="Times New Roman" w:cs="Times New Roman"/>
        </w:rPr>
        <w:lastRenderedPageBreak/>
        <w:t>made the students feel like they were at the bottom of the school hierarchy and unworthy to reach the top where these teachers resided (Pomeroy, 1999). Similarly, a secondary student in Hamill and Boyd’s (2003) study of equality, fairness, and rights from the perspective of special education students agreed: “Bad teachers don’t listen, treat you like dirt, pick on you, think they are always right and boss you around all the time” (p. 115).</w:t>
      </w:r>
    </w:p>
    <w:p w:rsidR="00A109F3" w:rsidRPr="00A109F3" w:rsidRDefault="00A109F3" w:rsidP="00A109F3">
      <w:pPr>
        <w:spacing w:after="0" w:line="480" w:lineRule="auto"/>
        <w:ind w:right="-144" w:firstLine="720"/>
        <w:rPr>
          <w:rFonts w:eastAsia="Times New Roman" w:cs="Times New Roman"/>
          <w:b/>
          <w:i/>
        </w:rPr>
      </w:pPr>
      <w:r w:rsidRPr="00A109F3">
        <w:rPr>
          <w:rFonts w:eastAsia="Times New Roman" w:cs="Times New Roman"/>
          <w:b/>
          <w:i/>
        </w:rPr>
        <w:t>Equality: student to student.</w:t>
      </w:r>
    </w:p>
    <w:p w:rsidR="00A109F3" w:rsidRPr="00A109F3" w:rsidRDefault="00A109F3" w:rsidP="00A109F3">
      <w:pPr>
        <w:spacing w:after="0" w:line="480" w:lineRule="auto"/>
        <w:ind w:right="-144" w:firstLine="720"/>
        <w:rPr>
          <w:rFonts w:eastAsia="Times New Roman" w:cs="Times New Roman"/>
          <w:color w:val="FF0000"/>
        </w:rPr>
      </w:pPr>
      <w:r w:rsidRPr="00A109F3">
        <w:rPr>
          <w:rFonts w:eastAsia="Times New Roman" w:cs="Times New Roman"/>
        </w:rPr>
        <w:t xml:space="preserve">The second form of equality-respect from the teacher, described earlier as student-student equality, is maintained by effective teachers when they treat all the students fairly or the same. Student 16 described an effective teacher who “respects her students and treats them equally;” while Student 14 wrote that “interacting with each student” was important to being effective. Ineffective teachers on the other hand apparently do not treat all students the same, but instead may have class pets. Both Student 5 and Student 17 wrote about ineffective teachers who “play favorites” with students, and Student 5 noted that this was one way ineffective teachers “quickly lose respect.” While not used by any of the students in this sample, the phrase “that’s not fair” is regularly used by students in the classroom to indicate that they have been treated in some way that is perceived to be unequal. True fairness, however, is a difficult concept to grasp. While students say that fairness is treating all students the same, this is not really possible given that all students are different and come from different backgrounds. Most likely fairness, or student-student equality, means that in preserving the dignity of all students, the teacher allows all students the same opportunities, affordances, and exceptions, keeping in mind each student’s individual capacities, traits, and/or circumstances (Giesinger, 2012; Goodman, 2009; Stojanov, 2010). </w:t>
      </w:r>
      <w:r w:rsidRPr="00A109F3">
        <w:rPr>
          <w:rFonts w:eastAsia="Times New Roman" w:cs="Times New Roman"/>
          <w:color w:val="FF0000"/>
        </w:rPr>
        <w:t xml:space="preserve"> </w:t>
      </w:r>
    </w:p>
    <w:p w:rsidR="00A109F3" w:rsidRPr="00A109F3" w:rsidRDefault="00A109F3" w:rsidP="00A109F3">
      <w:pPr>
        <w:spacing w:after="0" w:line="480" w:lineRule="auto"/>
        <w:ind w:right="-144" w:firstLine="720"/>
        <w:rPr>
          <w:rFonts w:eastAsia="Times New Roman" w:cs="Times New Roman"/>
          <w:b/>
        </w:rPr>
      </w:pPr>
      <w:r w:rsidRPr="00A109F3">
        <w:rPr>
          <w:rFonts w:eastAsia="Times New Roman" w:cs="Times New Roman"/>
          <w:b/>
        </w:rPr>
        <w:lastRenderedPageBreak/>
        <w:t>Student perceptions of respect: Summary and implications for teaching.</w:t>
      </w:r>
    </w:p>
    <w:p w:rsidR="00A109F3" w:rsidRPr="00A109F3" w:rsidRDefault="00A109F3" w:rsidP="00A109F3">
      <w:pPr>
        <w:spacing w:after="0" w:line="480" w:lineRule="auto"/>
        <w:ind w:right="-144" w:firstLine="720"/>
        <w:rPr>
          <w:rFonts w:eastAsia="Times New Roman" w:cs="Times New Roman"/>
        </w:rPr>
      </w:pPr>
      <w:r w:rsidRPr="00A109F3">
        <w:rPr>
          <w:rFonts w:eastAsia="Times New Roman" w:cs="Times New Roman"/>
        </w:rPr>
        <w:t xml:space="preserve">Respect in the TSR appears to be important to students. Respect was certainly important to the high school students in this study; especially in light of the writings which highlighted the relationship between disrespect and demotivation. Most of the students who wrote about respect wrote about disrespect from ineffective teachers. It appears that the students found it easier to operationalize the disrespect they received from a teacher than the respect they received; indicating that disrespect was more salient than respect for these students. Most of the students who wrote about respect described its reciprocalness, often by discussing how ineffective teachers demand respect from students but do not give respect in return. This lack of reciprocalness was seen most often in teacher to student inequality, in which the teacher demeaned the student, often by stating his or her low expectations for the student or by calling the student derogatory names. Student to student inequality, or favoritism, was also cited by students as a form of disrespect; indicating that favoritism was perceived as demeaning to those students who did not hold favored status with the teacher. It appears that effective teachers show respect to their students by treating them all the same, while also treating them as individuals, a construct described earlier as fairness. It also appears, according to these students that effective teachers recognize the reciprocalness of respect and are willing to give respect to students – even to students whom the teacher does not know and who may not have earned respect in the first place. Finally, as noted by a couple of students, one of the best ways teachers can show respect to students is by using  the “Golden Rule” or “leading by example;” that is, treating others the way you want to be treated.  </w:t>
      </w:r>
    </w:p>
    <w:p w:rsidR="00A109F3" w:rsidRPr="00A109F3" w:rsidRDefault="00A109F3" w:rsidP="00A109F3">
      <w:pPr>
        <w:spacing w:after="0" w:line="480" w:lineRule="auto"/>
        <w:ind w:right="-144" w:firstLine="720"/>
        <w:rPr>
          <w:rFonts w:eastAsia="Times New Roman" w:cs="Times New Roman"/>
          <w:b/>
        </w:rPr>
      </w:pPr>
      <w:r w:rsidRPr="00A109F3">
        <w:rPr>
          <w:rFonts w:eastAsia="Times New Roman" w:cs="Times New Roman"/>
          <w:b/>
        </w:rPr>
        <w:t xml:space="preserve">Student perceptions of trust. </w:t>
      </w:r>
    </w:p>
    <w:p w:rsidR="00A109F3" w:rsidRPr="00A109F3" w:rsidRDefault="00A109F3" w:rsidP="00A109F3">
      <w:pPr>
        <w:spacing w:after="0" w:line="480" w:lineRule="auto"/>
        <w:ind w:right="-144"/>
        <w:rPr>
          <w:rFonts w:eastAsia="Times New Roman" w:cs="Times New Roman"/>
        </w:rPr>
      </w:pPr>
      <w:r w:rsidRPr="00A109F3">
        <w:rPr>
          <w:rFonts w:eastAsia="Times New Roman" w:cs="Times New Roman"/>
        </w:rPr>
        <w:lastRenderedPageBreak/>
        <w:tab/>
        <w:t xml:space="preserve">The students had very little to say about trust as compared to care and respect, indicating that, as a relational element, it was not very salient for many students. In most cases, the students simply described different ways that effective teachers earned student trust versus ways ineffective teachers lost student trust. Effective teachers earned their students’ trust when they were prepared, kept their word, and gave students the opportunity to be responsible. Student 16 noted that effective teachers form a trust-bond with students and the, “foundation of trust kept the teacher and students accountable toward each other.” Ineffective teachers, on the other hand, lost their students’ trust when they were unprepared or confusing, changed assignments or due dates capriciously, or more telling, did not allow students the opportunity to be responsible. Ineffective teachers who were unprepared either pedagogically or content-wise were written about the most. Students 2, 4, 7, 12, 16, and 17 each wrote specifically about ineffective teachers who lost student trust because they did not know what they were teaching, could not adequately convey it in a manner that students could understand, or assigned work that was unrelated to the current topic. </w:t>
      </w:r>
    </w:p>
    <w:p w:rsidR="00A109F3" w:rsidRPr="00A109F3" w:rsidRDefault="00A109F3" w:rsidP="00A109F3">
      <w:pPr>
        <w:spacing w:after="0" w:line="480" w:lineRule="auto"/>
        <w:ind w:right="-144" w:firstLine="720"/>
        <w:rPr>
          <w:rFonts w:eastAsia="Times New Roman" w:cs="Times New Roman"/>
          <w:b/>
        </w:rPr>
      </w:pPr>
      <w:r w:rsidRPr="00A109F3">
        <w:rPr>
          <w:rFonts w:eastAsia="Times New Roman" w:cs="Times New Roman"/>
          <w:b/>
        </w:rPr>
        <w:t>Student perceptions of trust: Summary and implications for teaching.</w:t>
      </w:r>
    </w:p>
    <w:p w:rsidR="00A109F3" w:rsidRPr="00A109F3" w:rsidRDefault="00A109F3" w:rsidP="00A109F3">
      <w:pPr>
        <w:spacing w:after="0" w:line="480" w:lineRule="auto"/>
        <w:ind w:right="-144"/>
        <w:rPr>
          <w:rFonts w:eastAsia="Times New Roman" w:cs="Times New Roman"/>
        </w:rPr>
      </w:pPr>
      <w:r w:rsidRPr="00A109F3">
        <w:rPr>
          <w:rFonts w:eastAsia="Times New Roman" w:cs="Times New Roman"/>
        </w:rPr>
        <w:tab/>
        <w:t xml:space="preserve">Student 16’s discussion of the trust-bond between teacher and student is very telling in its depiction of trust in the TSR as one of shared accountability and connection. Student 16 saw this bond of trust as very important. Including what several other students wrote about ineffective teachers and what makes them untrustworthy, it is relatively easy to see why Student 16 saw this bond of trust as important. If the student cannot trust that the information or assignments the teacher gives in class are correct; how can the student trust anything else the teacher says? It appears that the best way for a teacher to prove his </w:t>
      </w:r>
      <w:r w:rsidRPr="00A109F3">
        <w:rPr>
          <w:rFonts w:eastAsia="Times New Roman" w:cs="Times New Roman"/>
        </w:rPr>
        <w:lastRenderedPageBreak/>
        <w:t xml:space="preserve">or her trustworthiness in the classroom is to be prepared for class, be clear and consistent with students during class, and to allow students to prove that they, too, can be trusted. </w:t>
      </w:r>
    </w:p>
    <w:p w:rsidR="00A109F3" w:rsidRPr="00A109F3" w:rsidRDefault="00A109F3" w:rsidP="00A109F3">
      <w:pPr>
        <w:spacing w:after="0" w:line="480" w:lineRule="auto"/>
        <w:ind w:right="-144"/>
        <w:rPr>
          <w:rFonts w:eastAsia="Times New Roman" w:cs="Times New Roman"/>
          <w:b/>
        </w:rPr>
      </w:pPr>
      <w:r w:rsidRPr="00A109F3">
        <w:rPr>
          <w:rFonts w:eastAsia="Times New Roman" w:cs="Times New Roman"/>
        </w:rPr>
        <w:tab/>
      </w:r>
      <w:r w:rsidRPr="00A109F3">
        <w:rPr>
          <w:rFonts w:eastAsia="Times New Roman" w:cs="Times New Roman"/>
          <w:b/>
        </w:rPr>
        <w:t>Newly emerged constructs.</w:t>
      </w:r>
    </w:p>
    <w:p w:rsidR="00A109F3" w:rsidRPr="00A109F3" w:rsidRDefault="00A109F3" w:rsidP="00A109F3">
      <w:pPr>
        <w:spacing w:after="0" w:line="480" w:lineRule="auto"/>
        <w:ind w:right="-144"/>
        <w:rPr>
          <w:rFonts w:eastAsia="Times New Roman" w:cs="Times New Roman"/>
        </w:rPr>
      </w:pPr>
      <w:r w:rsidRPr="00A109F3">
        <w:rPr>
          <w:rFonts w:eastAsia="Times New Roman" w:cs="Times New Roman"/>
        </w:rPr>
        <w:tab/>
        <w:t>While the students were asked specifically in their writing prompt</w:t>
      </w:r>
      <w:r w:rsidR="00A73742">
        <w:rPr>
          <w:rFonts w:eastAsia="Times New Roman" w:cs="Times New Roman"/>
        </w:rPr>
        <w:t xml:space="preserve"> (Appendix A)</w:t>
      </w:r>
      <w:r w:rsidRPr="00A109F3">
        <w:rPr>
          <w:rFonts w:eastAsia="Times New Roman" w:cs="Times New Roman"/>
        </w:rPr>
        <w:t xml:space="preserve"> to “describe and compare effective and ineffective teachers specifically on the topics of </w:t>
      </w:r>
      <w:r w:rsidRPr="00A109F3">
        <w:rPr>
          <w:rFonts w:eastAsia="Times New Roman" w:cs="Times New Roman"/>
          <w:i/>
          <w:iCs/>
        </w:rPr>
        <w:t>care, respect, and trust</w:t>
      </w:r>
      <w:r w:rsidRPr="00A109F3">
        <w:rPr>
          <w:rFonts w:eastAsia="Times New Roman" w:cs="Times New Roman"/>
        </w:rPr>
        <w:t xml:space="preserve">” [original emphasis], many times they described effective and ineffective teachers in ways which did not clearly fit within care, respect and trust. Four constructs, which appear to combine care, respect, and trust in various ways, emerged during analysis: understanding, approachability, connection, and authority/leadership. Numerous students used these constructs to separate effective and ineffective teachers. </w:t>
      </w:r>
    </w:p>
    <w:p w:rsidR="00A109F3" w:rsidRPr="00A109F3" w:rsidRDefault="00A109F3" w:rsidP="00A109F3">
      <w:pPr>
        <w:spacing w:after="0" w:line="480" w:lineRule="auto"/>
        <w:ind w:right="-144" w:firstLine="720"/>
        <w:rPr>
          <w:rFonts w:eastAsia="Times New Roman" w:cs="Times New Roman"/>
          <w:b/>
        </w:rPr>
      </w:pPr>
      <w:r w:rsidRPr="00A109F3">
        <w:rPr>
          <w:rFonts w:eastAsia="Times New Roman" w:cs="Times New Roman"/>
          <w:b/>
          <w:i/>
        </w:rPr>
        <w:t>Understanding</w:t>
      </w:r>
      <w:r w:rsidRPr="00A109F3">
        <w:rPr>
          <w:rFonts w:eastAsia="Times New Roman" w:cs="Times New Roman"/>
          <w:b/>
        </w:rPr>
        <w:t>.</w:t>
      </w:r>
    </w:p>
    <w:p w:rsidR="00A109F3" w:rsidRPr="00A109F3" w:rsidRDefault="00A109F3" w:rsidP="00A109F3">
      <w:pPr>
        <w:spacing w:after="0" w:line="480" w:lineRule="auto"/>
        <w:ind w:right="-144" w:firstLine="720"/>
        <w:rPr>
          <w:rFonts w:eastAsia="Times New Roman" w:cs="Times New Roman"/>
        </w:rPr>
      </w:pPr>
      <w:r w:rsidRPr="00A109F3">
        <w:rPr>
          <w:rFonts w:eastAsia="Times New Roman" w:cs="Times New Roman"/>
        </w:rPr>
        <w:t xml:space="preserve">The students wrote quite a bit about understanding, but wrote more in regard to effective teachers than ineffective teachers. Student 2 wrote: “Teachers that are understanding and willing to listen to their students will be effective teachers.” Understanding was chosen as an </w:t>
      </w:r>
      <w:r w:rsidRPr="00A109F3">
        <w:rPr>
          <w:rFonts w:eastAsia="Times New Roman" w:cs="Times New Roman"/>
          <w:i/>
        </w:rPr>
        <w:t>in vivo</w:t>
      </w:r>
      <w:r w:rsidRPr="00A109F3">
        <w:rPr>
          <w:rFonts w:eastAsia="Times New Roman" w:cs="Times New Roman"/>
        </w:rPr>
        <w:t xml:space="preserve"> code because many of the students, like Student 2, used the term specifically when describing effective teachers. As the students operationalized the term understanding by describing the characteristics of effective teachers they used terms like “nonjudgmental,” “patient,” and “listens.” Nonjudgmental may be an important aspect of understanding in that it appears to imply forgiveness, which is necessary for relationships to function properly (Frymier &amp; Houser, 2000; Newberry, 2010). Student 7 wrote that effective teachers are “patient with students and remember that no one is perfect and we all deserve a second chance.” This is a good description of how teachers extend understanding to their students and complete it with </w:t>
      </w:r>
      <w:r w:rsidRPr="00A109F3">
        <w:rPr>
          <w:rFonts w:eastAsia="Times New Roman" w:cs="Times New Roman"/>
        </w:rPr>
        <w:lastRenderedPageBreak/>
        <w:t xml:space="preserve">forgiveness; and probably is what students actually perceive as understanding. While effective teachers were perceived as understanding by students when they listened, and remained patient and nonjudgmental; ineffective teachers were described as judgmental and impatient. Student 18 wrote that with an ineffective teacher, students feel, “discouraged…like they will be judged.” The term discouraged may easily be construed as demotivation in this circumstance, indicating that teachers who do not understand and do not forgive (i.e., “judged”) their students may demotivate them. </w:t>
      </w:r>
    </w:p>
    <w:p w:rsidR="00A109F3" w:rsidRPr="00A109F3" w:rsidRDefault="00A109F3" w:rsidP="00A109F3">
      <w:pPr>
        <w:spacing w:after="0" w:line="480" w:lineRule="auto"/>
        <w:ind w:right="-144" w:firstLine="720"/>
        <w:rPr>
          <w:rFonts w:eastAsia="Times New Roman" w:cs="Times New Roman"/>
        </w:rPr>
      </w:pPr>
      <w:r w:rsidRPr="00A109F3">
        <w:rPr>
          <w:rFonts w:eastAsia="Times New Roman" w:cs="Times New Roman"/>
        </w:rPr>
        <w:t xml:space="preserve">The understanding of which the students spoke well-matches the care described in the construct of teacher credibility, detailed earlier in chapter 2, with the exception that understanding in this study was found to include the relational element of respect. According to McCroskey and Teven (1997, 1999) teachers with credibility are perceived by students to show care through understanding, empathy, and responsiveness, with understanding and empathy seen as the ability to take another’s perspective while responsiveness is recognized as the behaviors teachers perform that students actually perceive as care (i.e., paying attention to and listening to students). While McCroskey and Teven (1997, 1999) did not delineate respect in the construct of teacher credibility, it appears that, given the current definition of respect used in this study (i.e., value and appreciation for another’s individuality), both empathy and understanding from the construct of teacher credibility may be the equivalent of respect since they both involve taking the other’s perspective, which is necessary to appreciate and value it. </w:t>
      </w:r>
    </w:p>
    <w:p w:rsidR="00A109F3" w:rsidRPr="00A109F3" w:rsidRDefault="00A109F3" w:rsidP="00A109F3">
      <w:pPr>
        <w:spacing w:after="0" w:line="480" w:lineRule="auto"/>
        <w:ind w:right="-144" w:firstLine="720"/>
        <w:rPr>
          <w:rFonts w:eastAsia="Times New Roman" w:cs="Times New Roman"/>
        </w:rPr>
      </w:pPr>
      <w:r w:rsidRPr="00A109F3">
        <w:rPr>
          <w:rFonts w:eastAsia="Times New Roman" w:cs="Times New Roman"/>
        </w:rPr>
        <w:t xml:space="preserve">It is interesting to note the reciprocity of both listening and understanding between teachers and students, as if the two constructs are related. Student 8 wrote: “I was always eager to listen to her, because she took the time to listen to me…and tried </w:t>
      </w:r>
      <w:r w:rsidRPr="00A109F3">
        <w:rPr>
          <w:rFonts w:eastAsia="Times New Roman" w:cs="Times New Roman"/>
        </w:rPr>
        <w:lastRenderedPageBreak/>
        <w:t xml:space="preserve">[her] best to understand.” Several students noted it was easier to work with, listen to, and understand from an understanding teacher (i.e., effective teacher) while it was harder to work with and listen to a teacher who is </w:t>
      </w:r>
      <w:r w:rsidRPr="00A109F3">
        <w:rPr>
          <w:rFonts w:eastAsia="Times New Roman" w:cs="Times New Roman"/>
          <w:i/>
        </w:rPr>
        <w:t>not</w:t>
      </w:r>
      <w:r w:rsidRPr="00A109F3">
        <w:rPr>
          <w:rFonts w:eastAsia="Times New Roman" w:cs="Times New Roman"/>
        </w:rPr>
        <w:t xml:space="preserve"> understanding (i.e., ineffective teacher). Perhaps this is what is meant by the saying: “They don’t care how much you know until they know how much you care.” From the students’ essays, it appears that a teacher, who is perceived to be understanding, motivates students because they are more willing to listen and try to understand; while a teacher who is not understanding with students demotivates them because they do not want to listen and therefore find it harder to understand the teacher. As noted previously in the discussion of care in Chapter 2, Reeve (2006) found teacher understanding to be an autonomy supportive behavior that increases student motivation. Perhaps teacher understanding supports motivation because as the teacher </w:t>
      </w:r>
      <w:r w:rsidRPr="00A109F3">
        <w:rPr>
          <w:rFonts w:eastAsia="Times New Roman" w:cs="Times New Roman"/>
          <w:i/>
        </w:rPr>
        <w:t>tries to listen to and understand</w:t>
      </w:r>
      <w:r w:rsidRPr="00A109F3">
        <w:rPr>
          <w:rFonts w:eastAsia="Times New Roman" w:cs="Times New Roman"/>
        </w:rPr>
        <w:t xml:space="preserve"> students, the students are naturally motivated to reciprocate by </w:t>
      </w:r>
      <w:r w:rsidRPr="00A109F3">
        <w:rPr>
          <w:rFonts w:eastAsia="Times New Roman" w:cs="Times New Roman"/>
          <w:i/>
        </w:rPr>
        <w:t>trying to listen to and understand</w:t>
      </w:r>
      <w:r w:rsidRPr="00A109F3">
        <w:rPr>
          <w:rFonts w:eastAsia="Times New Roman" w:cs="Times New Roman"/>
        </w:rPr>
        <w:t xml:space="preserve"> the teacher, increasing their chances at academic success. </w:t>
      </w:r>
    </w:p>
    <w:p w:rsidR="00A109F3" w:rsidRPr="00A109F3" w:rsidRDefault="00A109F3" w:rsidP="00A109F3">
      <w:pPr>
        <w:spacing w:after="0" w:line="480" w:lineRule="auto"/>
        <w:ind w:right="-144" w:firstLine="720"/>
        <w:rPr>
          <w:rFonts w:eastAsia="Times New Roman" w:cs="Times New Roman"/>
        </w:rPr>
      </w:pPr>
      <w:r w:rsidRPr="00A109F3">
        <w:rPr>
          <w:rFonts w:eastAsia="Times New Roman" w:cs="Times New Roman"/>
          <w:b/>
          <w:i/>
        </w:rPr>
        <w:t>Student perceptions of understanding: Summary and implications for teaching.</w:t>
      </w:r>
    </w:p>
    <w:p w:rsidR="00A109F3" w:rsidRPr="00A109F3" w:rsidRDefault="00A109F3" w:rsidP="00A109F3">
      <w:pPr>
        <w:spacing w:line="480" w:lineRule="auto"/>
        <w:ind w:firstLine="720"/>
        <w:rPr>
          <w:rFonts w:eastAsia="Times New Roman" w:cs="Times New Roman"/>
        </w:rPr>
      </w:pPr>
      <w:r w:rsidRPr="00A109F3">
        <w:rPr>
          <w:rFonts w:eastAsia="Times New Roman" w:cs="Times New Roman"/>
        </w:rPr>
        <w:t xml:space="preserve">According to the students in this study, understanding is very important in the TSR. Understanding appears to combine the elements of care and respect in academic and social situations; and from the way the students described it, more emphasis is </w:t>
      </w:r>
      <w:r w:rsidR="00972D32">
        <w:rPr>
          <w:rFonts w:eastAsia="Times New Roman" w:cs="Times New Roman"/>
        </w:rPr>
        <w:t>placed on care than on respect.</w:t>
      </w:r>
      <w:r w:rsidRPr="00A109F3">
        <w:rPr>
          <w:rFonts w:eastAsia="Times New Roman" w:cs="Times New Roman"/>
        </w:rPr>
        <w:t xml:space="preserve"> This means that because the teacher values and appreciates (i.e., respects) the individual student for his or her specific characteristics and circumstances, the teacher nurtures (i.e., cares for) the student in order to help the student improve or mature. Understanding appears to involve helping students move beyond mistakes, which enables them to move forward in their learning. Understanding </w:t>
      </w:r>
      <w:r w:rsidRPr="00A109F3">
        <w:rPr>
          <w:rFonts w:eastAsia="Times New Roman" w:cs="Times New Roman"/>
        </w:rPr>
        <w:lastRenderedPageBreak/>
        <w:t xml:space="preserve">teachers, who are nonjudgmental and forgiving, use care and respect to help students move beyond academic and social mistakes. They do this by letting students know that mistakes are a natural part of the learning process and that making a mistake does not mean one is dumb or a bad person. </w:t>
      </w:r>
    </w:p>
    <w:p w:rsidR="00A109F3" w:rsidRPr="00A109F3" w:rsidRDefault="00A109F3" w:rsidP="00A109F3">
      <w:pPr>
        <w:spacing w:after="0" w:line="480" w:lineRule="auto"/>
        <w:ind w:right="-144" w:firstLine="720"/>
        <w:rPr>
          <w:rFonts w:eastAsia="Times New Roman" w:cs="Times New Roman"/>
          <w:b/>
        </w:rPr>
      </w:pPr>
      <w:r w:rsidRPr="00A109F3">
        <w:rPr>
          <w:rFonts w:eastAsia="Times New Roman" w:cs="Times New Roman"/>
          <w:b/>
          <w:i/>
        </w:rPr>
        <w:t>Approachability</w:t>
      </w:r>
      <w:r w:rsidRPr="00A109F3">
        <w:rPr>
          <w:rFonts w:eastAsia="Times New Roman" w:cs="Times New Roman"/>
          <w:b/>
        </w:rPr>
        <w:t>.</w:t>
      </w:r>
    </w:p>
    <w:p w:rsidR="00A109F3" w:rsidRPr="00A109F3" w:rsidRDefault="00A109F3" w:rsidP="00A109F3">
      <w:pPr>
        <w:spacing w:after="0" w:line="480" w:lineRule="auto"/>
        <w:ind w:right="-144" w:firstLine="720"/>
        <w:rPr>
          <w:rFonts w:eastAsia="Times New Roman" w:cs="Times New Roman"/>
        </w:rPr>
      </w:pPr>
      <w:r w:rsidRPr="00A109F3">
        <w:rPr>
          <w:rFonts w:eastAsia="Times New Roman" w:cs="Times New Roman"/>
        </w:rPr>
        <w:t>The students wrote extensively about characteristics that make teachers approachable. Foremost, the students described approachable teachers are friendly and involved. After that, they listed: kind, candid, happy, humorous, likeable personality, and emotionally stable. Student 5 operationalized friendly as “ask[ing] me about my activities outside of the classroom” while Student 8 said the teacher “took the time to converse.” Several students described how they could trust effective teachers to give advice and support, and many wrote of teachers helping them with their problems. Student 9 wrote, “You know you’re not alone and can go to them.” Student 13 described approachable teachers this way: “Some of the teachers I’ve had have helped me in every way possible. They give me school help and help with just life in general. I wish more teachers would help and care about their students.” From what these students said, approachability appears to be more personal than academic, and trust figures heavily into this construct.</w:t>
      </w:r>
    </w:p>
    <w:p w:rsidR="00A109F3" w:rsidRPr="00A109F3" w:rsidRDefault="00A109F3" w:rsidP="00A109F3">
      <w:pPr>
        <w:spacing w:after="0" w:line="480" w:lineRule="auto"/>
        <w:ind w:right="-144" w:firstLine="720"/>
        <w:rPr>
          <w:rFonts w:eastAsia="Times New Roman" w:cs="Times New Roman"/>
        </w:rPr>
      </w:pPr>
      <w:r w:rsidRPr="00A109F3">
        <w:rPr>
          <w:rFonts w:eastAsia="Times New Roman" w:cs="Times New Roman"/>
        </w:rPr>
        <w:t xml:space="preserve">There were notably fewer descriptors of ineffective teachers as far as their approachability was concerned. Student 8 described ineffective teachers as unapproachable because they are “distant …not open for questions or conversations…There is no companionship there, no connection. Instead of looking forward to their classes, I dreaded it.” Student 4 and Student 7 described ineffective teachers as unapproachable because they can be openly angry. Student 14 noted: </w:t>
      </w:r>
      <w:r w:rsidRPr="00A109F3">
        <w:rPr>
          <w:rFonts w:eastAsia="Times New Roman" w:cs="Times New Roman"/>
        </w:rPr>
        <w:lastRenderedPageBreak/>
        <w:t xml:space="preserve">“students find them [ineffective teachers] to be intimidating;” and later continued, “Teachers should maybe participate in activities with the class and get to know each student.” Student 12 described what ineffective teachers miss out on, due to their unapproachability: “If a teacher becomes unavailable to their students on a deeper level then they have just missed an opportunity to maybe inspire a doctor or the next president.” Understandably, unlike approachable effective teachers, the students never wrote about trust with unapproachable ineffective teachers.   </w:t>
      </w:r>
    </w:p>
    <w:p w:rsidR="00A109F3" w:rsidRPr="00A109F3" w:rsidRDefault="00A109F3" w:rsidP="00A109F3">
      <w:pPr>
        <w:spacing w:after="0" w:line="480" w:lineRule="auto"/>
        <w:ind w:right="-144" w:firstLine="720"/>
        <w:rPr>
          <w:rFonts w:eastAsia="Times New Roman" w:cs="Times New Roman"/>
        </w:rPr>
      </w:pPr>
      <w:r w:rsidRPr="00A109F3">
        <w:rPr>
          <w:rFonts w:eastAsia="Times New Roman" w:cs="Times New Roman"/>
        </w:rPr>
        <w:t xml:space="preserve">Given how the students described effective and ineffective teachers, it is not surprising that students either do or do not develop a trust with them. Tschannen-Moran and Hoy (2000) defined trust as a multidimensional construct that includes the “willingness to be vulnerable to another party based on the confidence that the latter party is (a) benevolent, (b) reliable, (c) competent, (d) honest, and (e) open” (p. 556). The affinity these students described with approachable effective teachers included synonyms for most of these characteristics, including: “likeable,” “benevolent,” “kind,” “candid,” “happy all the time,” “emotionally and mentally secure,” and “not ever let things get to them.” In being approachable with students, effective teachers provide the students with the evidence they need to develop trust with the teacher; a trust which is necessary before students allow teachers to have authority over them (Steutel &amp; Spiecker, 2000). </w:t>
      </w:r>
    </w:p>
    <w:p w:rsidR="00A109F3" w:rsidRPr="00A109F3" w:rsidRDefault="00A109F3" w:rsidP="00A109F3">
      <w:pPr>
        <w:spacing w:after="0" w:line="480" w:lineRule="auto"/>
        <w:ind w:right="-144" w:firstLine="720"/>
        <w:rPr>
          <w:rFonts w:eastAsia="Times New Roman" w:cs="Times New Roman"/>
        </w:rPr>
      </w:pPr>
      <w:r w:rsidRPr="00A109F3">
        <w:rPr>
          <w:rFonts w:eastAsia="Times New Roman" w:cs="Times New Roman"/>
          <w:b/>
          <w:i/>
        </w:rPr>
        <w:t>Student perceptions of approachability: Summary and implications for teaching.</w:t>
      </w:r>
    </w:p>
    <w:p w:rsidR="00A109F3" w:rsidRPr="00A109F3" w:rsidRDefault="00A109F3" w:rsidP="00A109F3">
      <w:pPr>
        <w:spacing w:after="0" w:line="480" w:lineRule="auto"/>
        <w:ind w:right="-144" w:firstLine="720"/>
        <w:rPr>
          <w:rFonts w:eastAsia="Times New Roman" w:cs="Times New Roman"/>
        </w:rPr>
      </w:pPr>
      <w:r w:rsidRPr="00A109F3">
        <w:rPr>
          <w:rFonts w:eastAsia="Times New Roman" w:cs="Times New Roman"/>
        </w:rPr>
        <w:t xml:space="preserve">Being friendly (but “not a best friend”) and involved in their students’ lives outside the classroom helps effective teachers get to know their students. According to these students, it appears that effective teachers who are friendly and involved (i.e., show </w:t>
      </w:r>
      <w:r w:rsidRPr="00A109F3">
        <w:rPr>
          <w:rFonts w:eastAsia="Times New Roman" w:cs="Times New Roman"/>
        </w:rPr>
        <w:lastRenderedPageBreak/>
        <w:t xml:space="preserve">care and respect) become approachable and trustworthy to students. This parallels the description of this process given in literature review, with the combination of care and respect in the TSR necessary for trust to develop. Oddly enough, the type of care the students described in relation to approachability is not the academic care described earlier; but rather is more personal in nature. Even though the care is perceived as personal, being approachable to students helps them both personally and academically; especially when one realizes that students’ personal problems often impede their academic achievement in the classroom. </w:t>
      </w:r>
    </w:p>
    <w:p w:rsidR="00A109F3" w:rsidRPr="00A109F3" w:rsidRDefault="00A109F3" w:rsidP="00A109F3">
      <w:pPr>
        <w:spacing w:after="0" w:line="480" w:lineRule="auto"/>
        <w:ind w:right="-144" w:firstLine="720"/>
        <w:rPr>
          <w:rFonts w:eastAsia="Times New Roman" w:cs="Times New Roman"/>
          <w:b/>
          <w:i/>
        </w:rPr>
      </w:pPr>
      <w:r w:rsidRPr="00A109F3">
        <w:rPr>
          <w:rFonts w:eastAsia="Times New Roman" w:cs="Times New Roman"/>
          <w:b/>
          <w:i/>
        </w:rPr>
        <w:t>Connection.</w:t>
      </w:r>
    </w:p>
    <w:p w:rsidR="00A109F3" w:rsidRPr="00A109F3" w:rsidRDefault="00A109F3" w:rsidP="00A109F3">
      <w:pPr>
        <w:spacing w:after="0" w:line="480" w:lineRule="auto"/>
        <w:ind w:right="-144" w:firstLine="720"/>
        <w:rPr>
          <w:rFonts w:eastAsia="Times New Roman" w:cs="Times New Roman"/>
        </w:rPr>
      </w:pPr>
      <w:r w:rsidRPr="00A109F3">
        <w:rPr>
          <w:rFonts w:eastAsia="Times New Roman" w:cs="Times New Roman"/>
        </w:rPr>
        <w:t xml:space="preserve">Several students used the term “connection” to describe the relationship formed between teacher and student (i.e., the TSR), so the term “connection” was used as an </w:t>
      </w:r>
      <w:r w:rsidRPr="00A109F3">
        <w:rPr>
          <w:rFonts w:eastAsia="Times New Roman" w:cs="Times New Roman"/>
          <w:i/>
        </w:rPr>
        <w:t>in vivo</w:t>
      </w:r>
      <w:r w:rsidRPr="00A109F3">
        <w:rPr>
          <w:rFonts w:eastAsia="Times New Roman" w:cs="Times New Roman"/>
        </w:rPr>
        <w:t xml:space="preserve"> code. Using descriptors such as “care,” “love,” “teach with heart and mind,” “take pride in their students,” and “they have a trust to help you with,” the students described how teachers form connections with students by focusing on and relating to them as individuals. More importantly, the students spoke of how the connection helped them perform better in class, gave them confidence, and helped them succeed academically. As Goldstein (1999) noted: “the centrality of interpersonal relationships is readily apparent: The teacher and student must connect with each other in order to work together productively and successfully” (p. 650). Student 10 described this connection rather succinctly: “An effective teacher is a very patient individual…willing to make sacrifices for the students’ well-being. An effective teacher must have certain qualities such as being stern, but easy-going. Trustworthy, but not a best friend.” Given the various ways </w:t>
      </w:r>
      <w:r w:rsidRPr="00A109F3">
        <w:rPr>
          <w:rFonts w:eastAsia="Times New Roman" w:cs="Times New Roman"/>
        </w:rPr>
        <w:lastRenderedPageBreak/>
        <w:t>the students described the connection it appears that it consists of a combination of care, respect, and trust.</w:t>
      </w:r>
    </w:p>
    <w:p w:rsidR="00A109F3" w:rsidRPr="00A109F3" w:rsidRDefault="00A109F3" w:rsidP="00A109F3">
      <w:pPr>
        <w:spacing w:after="0" w:line="480" w:lineRule="auto"/>
        <w:ind w:right="-144" w:firstLine="720"/>
        <w:rPr>
          <w:rFonts w:eastAsia="Times New Roman" w:cs="Times New Roman"/>
        </w:rPr>
      </w:pPr>
      <w:r w:rsidRPr="00A109F3">
        <w:rPr>
          <w:rFonts w:eastAsia="Times New Roman" w:cs="Times New Roman"/>
        </w:rPr>
        <w:t xml:space="preserve">When the students countered with descriptions of ineffective teachers, they said these teachers either did not try to make the connection with students or purposefully avoided making the connection. The students said these teachers did not care about them or take pride in their jobs, but rather focused on themselves, what other teachers thought of them, or test scores. The focus on test scores is probably closely tied to the teachers’ focus on themselves and what other teachers think of them since teachers are evaluated in part based on their test scores. Noddings (1984) noted that teachers who primarily focus on their students’ performance in class (i.e., test scores) make their students feel like “objects” rather than human beings. Of greater concern, many of the students, like Student 16, described ineffective teachers as those who do not “really care to be there except to get paid.” This statement, and many more like it, indicates the students perceive these teachers as lacking in dedication or commitment to their students and their students’ education. From their comments it sounds as if the students resent ineffective teachers who focus on things rather than them as human beings. In his treatise on respect in education, Giesinger (2012) had this to say about where a teacher’s focus should lie: “Teachers have an obligation to take a special interest in their students…find out about the particular needs, points of view, capacities, and potentials of the students, and organize the processes of teaching and learning in accordance with these insights” (p. 106). As noted earlier in the discussion of respect, the students were probably resentful because the ineffective teacher’s focus on them as students rather than as whole human </w:t>
      </w:r>
      <w:r w:rsidRPr="00A109F3">
        <w:rPr>
          <w:rFonts w:eastAsia="Times New Roman" w:cs="Times New Roman"/>
        </w:rPr>
        <w:lastRenderedPageBreak/>
        <w:t>beings showed a serious lack of respect (Giesinger, 2012); this disrespect resulted in the students’ indignation most likely because the students felt devalued or even rejected.</w:t>
      </w:r>
    </w:p>
    <w:p w:rsidR="00A109F3" w:rsidRPr="00A109F3" w:rsidRDefault="00A109F3" w:rsidP="00A109F3">
      <w:pPr>
        <w:spacing w:after="0" w:line="480" w:lineRule="auto"/>
        <w:ind w:right="-144" w:firstLine="720"/>
        <w:rPr>
          <w:rFonts w:eastAsia="Times New Roman" w:cs="Times New Roman"/>
          <w:b/>
          <w:i/>
        </w:rPr>
      </w:pPr>
      <w:r w:rsidRPr="00A109F3">
        <w:rPr>
          <w:rFonts w:eastAsia="Times New Roman" w:cs="Times New Roman"/>
          <w:b/>
          <w:i/>
        </w:rPr>
        <w:t>Student perceptions of connection: Summary and implications for teaching.</w:t>
      </w:r>
    </w:p>
    <w:p w:rsidR="00A109F3" w:rsidRPr="00A109F3" w:rsidRDefault="00A109F3" w:rsidP="00A109F3">
      <w:pPr>
        <w:spacing w:after="0" w:line="480" w:lineRule="auto"/>
        <w:ind w:right="-144" w:firstLine="720"/>
        <w:rPr>
          <w:rFonts w:eastAsia="Times New Roman" w:cs="Times New Roman"/>
        </w:rPr>
      </w:pPr>
      <w:r w:rsidRPr="00A109F3">
        <w:rPr>
          <w:rFonts w:eastAsia="Times New Roman" w:cs="Times New Roman"/>
        </w:rPr>
        <w:t xml:space="preserve">From the students’ descriptions, it appears that connection may be the next step beyond approachable; for how can a connection be made if one of the two individuals in the relationship cannot approach the other? It appears that by focusing on students and being willing to spend extra time with students, effective teachers also convey that they are willing to make a connection with students. Similar to approachability, the type of care the students described in relation to connection was more personal in nature. Despite its personal nature, the connection made with students helps them both personally and academically. </w:t>
      </w:r>
    </w:p>
    <w:p w:rsidR="00A109F3" w:rsidRPr="00A109F3" w:rsidRDefault="00A109F3" w:rsidP="00A109F3">
      <w:pPr>
        <w:spacing w:after="0" w:line="480" w:lineRule="auto"/>
        <w:ind w:right="-144"/>
        <w:rPr>
          <w:rFonts w:eastAsia="Times New Roman" w:cs="Times New Roman"/>
          <w:b/>
        </w:rPr>
      </w:pPr>
      <w:r w:rsidRPr="00A109F3">
        <w:rPr>
          <w:rFonts w:eastAsia="Times New Roman" w:cs="Times New Roman"/>
          <w:b/>
          <w:i/>
        </w:rPr>
        <w:tab/>
        <w:t>Authority/leadership</w:t>
      </w:r>
      <w:r w:rsidRPr="00A109F3">
        <w:rPr>
          <w:rFonts w:eastAsia="Times New Roman" w:cs="Times New Roman"/>
          <w:b/>
        </w:rPr>
        <w:t>.</w:t>
      </w:r>
    </w:p>
    <w:p w:rsidR="00A109F3" w:rsidRPr="00A109F3" w:rsidRDefault="00A109F3" w:rsidP="00A109F3">
      <w:pPr>
        <w:spacing w:after="0" w:line="480" w:lineRule="auto"/>
        <w:ind w:right="-144"/>
        <w:rPr>
          <w:rFonts w:eastAsia="Times New Roman" w:cs="Times New Roman"/>
        </w:rPr>
      </w:pPr>
      <w:r w:rsidRPr="00A109F3">
        <w:rPr>
          <w:rFonts w:eastAsia="Times New Roman" w:cs="Times New Roman"/>
        </w:rPr>
        <w:tab/>
        <w:t xml:space="preserve">Students 5, 10, and 12 all specifically used either the term authority figure or leader to describe the role of effective teachers in the classroom. As noted before, this was surprising since the students were not asked to write about authority. In addition to those three students, several others described how effective teachers actually hold authority in their classrooms and ineffective teachers do not. Effective teachers apparently hold authority when they lead by example, give respect to students, effectively manage their classrooms, and prove that students can trust them to know how to teach and what to do. These exemplars match up with the constructs Steutel and Spiecker (2000) described which students need in order to give their consent for an authority to have power; belief that the authority cares for and respects those in subjugation and can be trusted to continue in this manner. </w:t>
      </w:r>
    </w:p>
    <w:p w:rsidR="00A109F3" w:rsidRPr="00A109F3" w:rsidRDefault="00A109F3" w:rsidP="00A109F3">
      <w:pPr>
        <w:spacing w:after="0" w:line="480" w:lineRule="auto"/>
        <w:ind w:right="-144" w:firstLine="720"/>
        <w:rPr>
          <w:rFonts w:eastAsia="Times New Roman" w:cs="Times New Roman"/>
        </w:rPr>
      </w:pPr>
      <w:r w:rsidRPr="00A109F3">
        <w:rPr>
          <w:rFonts w:eastAsia="Times New Roman" w:cs="Times New Roman"/>
        </w:rPr>
        <w:lastRenderedPageBreak/>
        <w:t xml:space="preserve">Another aspect of how effective teachers hold authority that was described by several students was balance. Student 8 described an effective teacher as, “One who can correct you and care about you in balance.” Student 10 wrote, “An effective teacher must have certain qualities such as being stern, but easy going. Trustworthy, but not a best friend…It takes a very specific balance to make a great teacher.” On the other hand, Student 15 described ineffective teachers as lacking in authority in the classroom because they are “too strict, too kind or…unable to communicate.” These students’ observations appear to describe, from their perspective, the reciprocal negotiations for legitimate authority, which appear to be predicated upon care, respect, and trust, that periodically take place between teacher and students (Frymier &amp; Houser, 2000; Harjunen, 2011; Pace &amp; Hemmings, 2007; Turman &amp; Schrodt, 2006).  </w:t>
      </w:r>
    </w:p>
    <w:p w:rsidR="00A109F3" w:rsidRPr="00A109F3" w:rsidRDefault="00A109F3" w:rsidP="00A109F3">
      <w:pPr>
        <w:spacing w:after="0" w:line="480" w:lineRule="auto"/>
        <w:ind w:right="-144" w:firstLine="720"/>
        <w:rPr>
          <w:rFonts w:eastAsia="Times New Roman" w:cs="Times New Roman"/>
          <w:b/>
          <w:i/>
        </w:rPr>
      </w:pPr>
      <w:r w:rsidRPr="00A109F3">
        <w:rPr>
          <w:rFonts w:eastAsia="Times New Roman" w:cs="Times New Roman"/>
          <w:b/>
          <w:i/>
        </w:rPr>
        <w:t>Student perceptions of authority/leadership: Summary and implications for teaching.</w:t>
      </w:r>
    </w:p>
    <w:p w:rsidR="00A109F3" w:rsidRPr="00A109F3" w:rsidRDefault="00A109F3" w:rsidP="00A109F3">
      <w:pPr>
        <w:spacing w:after="0" w:line="480" w:lineRule="auto"/>
        <w:ind w:right="-144" w:firstLine="720"/>
        <w:rPr>
          <w:rFonts w:eastAsia="Times New Roman" w:cs="Times New Roman"/>
        </w:rPr>
      </w:pPr>
      <w:r w:rsidRPr="00A109F3">
        <w:rPr>
          <w:rFonts w:eastAsia="Times New Roman" w:cs="Times New Roman"/>
        </w:rPr>
        <w:t xml:space="preserve">As these students recognized, teacher effectiveness is predicated upon the ability to hold authority in the classroom. These students also noted that earning and holding authority depends upon the teacher’s ability to balance his or her approach to students or “negotiate” with them through the TSR. Students 8, 10, and 15 all described this balance in reference to the relational elements; so it appears that balance may be negotiated with students via care, respect, and trust as they reciprocate through the TSR. Finding balance with students appears to be necessary for them to be willing to submit to a teacher’s authority, thus legitimizing it. </w:t>
      </w:r>
    </w:p>
    <w:p w:rsidR="00A109F3" w:rsidRPr="00A109F3" w:rsidRDefault="00A109F3" w:rsidP="00A109F3">
      <w:pPr>
        <w:spacing w:after="0" w:line="480" w:lineRule="auto"/>
        <w:ind w:right="-144"/>
        <w:rPr>
          <w:rFonts w:eastAsia="Times New Roman" w:cs="Times New Roman"/>
          <w:b/>
        </w:rPr>
      </w:pPr>
      <w:r w:rsidRPr="00A109F3">
        <w:rPr>
          <w:rFonts w:eastAsia="Times New Roman" w:cs="Times New Roman"/>
        </w:rPr>
        <w:t xml:space="preserve"> </w:t>
      </w:r>
      <w:r w:rsidRPr="00A109F3">
        <w:rPr>
          <w:rFonts w:eastAsia="Times New Roman" w:cs="Times New Roman"/>
          <w:b/>
        </w:rPr>
        <w:t>Summary: Student Responses to Research Question One.</w:t>
      </w:r>
    </w:p>
    <w:p w:rsidR="00A109F3" w:rsidRPr="00A109F3" w:rsidRDefault="00A109F3" w:rsidP="00A109F3">
      <w:pPr>
        <w:spacing w:after="0" w:line="480" w:lineRule="auto"/>
        <w:ind w:right="-144"/>
        <w:rPr>
          <w:rFonts w:eastAsia="Times New Roman" w:cs="Times New Roman"/>
        </w:rPr>
      </w:pPr>
      <w:r w:rsidRPr="00A109F3">
        <w:rPr>
          <w:rFonts w:eastAsia="Times New Roman" w:cs="Times New Roman"/>
        </w:rPr>
        <w:lastRenderedPageBreak/>
        <w:tab/>
        <w:t xml:space="preserve">Research Question1: What teacher behaviors do high school students in a diversely-populated rural school perceive as characteristic of effective and ineffective teachers? In particular, what teacher behaviors do they identify as characteristic of care, respect, and trust in the teacher-student relationship, respectively? </w:t>
      </w:r>
    </w:p>
    <w:p w:rsidR="00A109F3" w:rsidRPr="00A109F3" w:rsidRDefault="00A109F3" w:rsidP="00A109F3">
      <w:pPr>
        <w:spacing w:after="0" w:line="480" w:lineRule="auto"/>
        <w:ind w:right="-144" w:firstLine="720"/>
        <w:rPr>
          <w:rFonts w:eastAsia="Times New Roman" w:cs="Times New Roman"/>
        </w:rPr>
      </w:pPr>
      <w:r w:rsidRPr="00A109F3">
        <w:rPr>
          <w:rFonts w:eastAsia="Times New Roman" w:cs="Times New Roman"/>
        </w:rPr>
        <w:t xml:space="preserve">Even though only 20 students chose to provide their essays for analysis, the data captured was rich and deep. Most of the students agreed on their perceptions of what makes teachers effective or ineffective. It was interesting to note that their perceptual levels of care, respect, and trust varied; with all of them describing care in the TSR, almost two-thirds able to describe respect, and just over half writing on trust. </w:t>
      </w:r>
    </w:p>
    <w:p w:rsidR="00A109F3" w:rsidRPr="00A109F3" w:rsidRDefault="00A109F3" w:rsidP="00A109F3">
      <w:pPr>
        <w:spacing w:after="0" w:line="480" w:lineRule="auto"/>
        <w:ind w:right="-144" w:firstLine="720"/>
        <w:rPr>
          <w:rFonts w:eastAsia="Times New Roman" w:cs="Times New Roman"/>
        </w:rPr>
      </w:pPr>
      <w:r w:rsidRPr="00A109F3">
        <w:rPr>
          <w:rFonts w:eastAsia="Times New Roman" w:cs="Times New Roman"/>
        </w:rPr>
        <w:t xml:space="preserve">The analysis of student essays identified several key characteristics on which students perceive effective and ineffective teachers differ in the areas of care, respect, and trust. According to the students, effective teachers show care most by being willing to spend the time necessary to get to know their students and to help their students understand – mostly academically but also on a personal level. The students said effective teachers show respect by 1) giving respect to students without necessarily expecting it from them, 2) treating all students fairly by treating them as equal to each other, and 3) treating students as equal to themselves by treating students as mature individuals. More importantly, the students who wrote on ineffective teachers and the disrespect they show made the direct relationship between respect and motivation pretty clear – that respect was motivational and disrespect was demotivational. The students wrote little about trust, but noted that effective teachers showed trust by keeping their word and allowing students the opportunity to show they were responsible and trustworthy. Ineffective </w:t>
      </w:r>
      <w:r w:rsidRPr="00A109F3">
        <w:rPr>
          <w:rFonts w:eastAsia="Times New Roman" w:cs="Times New Roman"/>
        </w:rPr>
        <w:lastRenderedPageBreak/>
        <w:t xml:space="preserve">teachers on the other hand, often did not put forth the effort to show their students any of these things. </w:t>
      </w:r>
    </w:p>
    <w:p w:rsidR="00A109F3" w:rsidRPr="00A109F3" w:rsidRDefault="00A109F3" w:rsidP="00A109F3">
      <w:pPr>
        <w:spacing w:after="0" w:line="480" w:lineRule="auto"/>
        <w:ind w:right="-144" w:firstLine="720"/>
        <w:rPr>
          <w:rFonts w:eastAsia="Times New Roman" w:cs="Times New Roman"/>
        </w:rPr>
      </w:pPr>
      <w:r w:rsidRPr="00A109F3">
        <w:rPr>
          <w:rFonts w:eastAsia="Times New Roman" w:cs="Times New Roman"/>
        </w:rPr>
        <w:t>The students also wrote that effective and ineffective teachers differ in ways that do not clearly delineate into care, respect, and trust. The students wrote that effective and ineffective teachers differ in their understanding of students, in how approachable they are to students, in their willingness to form a connection with students, and also in their ability to hold authority and lead in their own classrooms. As described by the students, effective teachers tried to understand, be approachable to, and connect with students on a regular basis; while ineffective teachers did not, either because they did not know how or purposefully chose to not put forth the necessary effort. From what four students wrote, it appears that teachers who are willing to put forth the effort with students and who can balance the relational elements their TSRs earn legitimate authority from their students.</w:t>
      </w:r>
    </w:p>
    <w:p w:rsidR="00A109F3" w:rsidRPr="00A109F3" w:rsidRDefault="00A109F3" w:rsidP="00A109F3">
      <w:pPr>
        <w:spacing w:after="0" w:line="480" w:lineRule="auto"/>
        <w:ind w:right="-144" w:firstLine="720"/>
        <w:rPr>
          <w:rFonts w:eastAsia="Times New Roman" w:cs="Times New Roman"/>
        </w:rPr>
      </w:pPr>
      <w:r w:rsidRPr="00A109F3">
        <w:rPr>
          <w:rFonts w:eastAsia="Times New Roman" w:cs="Times New Roman"/>
        </w:rPr>
        <w:t>The student data collected to answer research question one was rich and thick. Given the amount of practical information collected, it seemed appropriate to provide potential implications the student data have for teaching. In the following teacher responses to research question two, a few points of comparison between the students’ perceptions and the teachers’ perceptions also have been made. It must be noted, however, that while these potential implications and points of comparison are important, they are not the primary reason for collecting the student data. The primary reason for the student data was to analyze it for content and then use the content analysis to produce the Teacher Observation Inventory (Appendix C) for the second stage of data collection.</w:t>
      </w:r>
    </w:p>
    <w:p w:rsidR="00A109F3" w:rsidRPr="00A109F3" w:rsidRDefault="00A109F3" w:rsidP="00A109F3">
      <w:pPr>
        <w:spacing w:after="0" w:line="480" w:lineRule="auto"/>
        <w:ind w:right="-144"/>
        <w:rPr>
          <w:rFonts w:eastAsia="Times New Roman" w:cs="Times New Roman"/>
          <w:b/>
        </w:rPr>
      </w:pPr>
      <w:r w:rsidRPr="00A109F3">
        <w:rPr>
          <w:rFonts w:eastAsia="Times New Roman" w:cs="Times New Roman"/>
          <w:b/>
        </w:rPr>
        <w:t>Teacher Responses to Research Question Two</w:t>
      </w:r>
    </w:p>
    <w:p w:rsidR="00A109F3" w:rsidRPr="00A109F3" w:rsidRDefault="00A109F3" w:rsidP="00A109F3">
      <w:pPr>
        <w:spacing w:after="0" w:line="480" w:lineRule="auto"/>
        <w:ind w:right="-144"/>
        <w:rPr>
          <w:rFonts w:eastAsia="Times New Roman" w:cs="Times New Roman"/>
        </w:rPr>
      </w:pPr>
      <w:r w:rsidRPr="00A109F3">
        <w:rPr>
          <w:rFonts w:eastAsia="Times New Roman" w:cs="Times New Roman"/>
        </w:rPr>
        <w:lastRenderedPageBreak/>
        <w:tab/>
        <w:t xml:space="preserve">Research question two asked: How do teachers in a diversely-populated rural school develop legitimate authority through the teacher-student relationship? In particular, how do they perceive and experience care, respect, and trust, respectively? It is important at this point to repeat the gist of one of the arguments made in Chapter 1 for why this study holds significance. While a teacher is understood to be </w:t>
      </w:r>
      <w:r w:rsidRPr="00A109F3">
        <w:rPr>
          <w:rFonts w:eastAsia="Times New Roman" w:cs="Times New Roman"/>
          <w:i/>
        </w:rPr>
        <w:t>in loco parentis</w:t>
      </w:r>
      <w:r w:rsidRPr="00A109F3">
        <w:rPr>
          <w:rFonts w:eastAsia="Times New Roman" w:cs="Times New Roman"/>
        </w:rPr>
        <w:t xml:space="preserve"> or in place of the parent while at school (Pace &amp; Hemmings, 2007), and uses a teaching-authority style in the classroom that mirrors parenting-authority styles (Baumrind, 1971, 1973; Davis, 2003; Walker, 2008; Wentzel, 1997, 2002); the teacher is </w:t>
      </w:r>
      <w:r w:rsidRPr="00A109F3">
        <w:rPr>
          <w:rFonts w:eastAsia="Times New Roman" w:cs="Times New Roman"/>
          <w:i/>
        </w:rPr>
        <w:t>not</w:t>
      </w:r>
      <w:r w:rsidRPr="00A109F3">
        <w:rPr>
          <w:rFonts w:eastAsia="Times New Roman" w:cs="Times New Roman"/>
        </w:rPr>
        <w:t xml:space="preserve"> the parent of the students and does </w:t>
      </w:r>
      <w:r w:rsidRPr="00A109F3">
        <w:rPr>
          <w:rFonts w:eastAsia="Times New Roman" w:cs="Times New Roman"/>
          <w:i/>
        </w:rPr>
        <w:t>not</w:t>
      </w:r>
      <w:r w:rsidRPr="00A109F3">
        <w:rPr>
          <w:rFonts w:eastAsia="Times New Roman" w:cs="Times New Roman"/>
        </w:rPr>
        <w:t xml:space="preserve"> have a long history with them to back up his or her claim to authority over the students (Pace &amp; Hemmings, 2007; Pomeroy, 1999). As such, teachers initially hold authority with students in name only and must quickly develop an authority relationship with their students if they want to be effective in the classroom (Horan et al., 2011; Myers &amp; Martin, 2006; Pace &amp; Hemmings, 2007; Steutel &amp; Spiecker, 2000). It is the rapid development of teacher authority that lies at the heart of this study</w:t>
      </w:r>
      <w:r w:rsidR="00B935A0">
        <w:rPr>
          <w:rFonts w:eastAsia="Times New Roman" w:cs="Times New Roman"/>
        </w:rPr>
        <w:t xml:space="preserve"> </w:t>
      </w:r>
      <w:r w:rsidR="00B935A0" w:rsidRPr="00A25705">
        <w:rPr>
          <w:rFonts w:eastAsia="Times New Roman" w:cs="Times New Roman"/>
        </w:rPr>
        <w:t>(see Figure 5.1)</w:t>
      </w:r>
      <w:r w:rsidRPr="00A109F3">
        <w:rPr>
          <w:rFonts w:eastAsia="Times New Roman" w:cs="Times New Roman"/>
        </w:rPr>
        <w:t>. While parents have years to develop authority with thei</w:t>
      </w:r>
      <w:r w:rsidR="00B935A0">
        <w:rPr>
          <w:rFonts w:eastAsia="Times New Roman" w:cs="Times New Roman"/>
        </w:rPr>
        <w:t xml:space="preserve">r children, elementary teachers </w:t>
      </w:r>
      <w:r w:rsidRPr="00A109F3">
        <w:rPr>
          <w:rFonts w:eastAsia="Times New Roman" w:cs="Times New Roman"/>
        </w:rPr>
        <w:t xml:space="preserve">have only a few days to develop a similar dynamic with their students and secondary teachers literally have only hours to do the same. Demystifying the process through which legitimate authority is developed by effective teachers is important for the increased future effectiveness of teacher candidates and veteran teachers alike. </w:t>
      </w:r>
    </w:p>
    <w:p w:rsidR="00A109F3" w:rsidRPr="00A109F3" w:rsidRDefault="00A109F3" w:rsidP="00A109F3">
      <w:pPr>
        <w:spacing w:after="0" w:line="480" w:lineRule="auto"/>
        <w:ind w:right="-144" w:firstLine="720"/>
        <w:rPr>
          <w:rFonts w:eastAsia="Times New Roman" w:cs="Times New Roman"/>
        </w:rPr>
      </w:pPr>
      <w:r w:rsidRPr="00A109F3">
        <w:rPr>
          <w:rFonts w:eastAsia="Times New Roman" w:cs="Times New Roman"/>
        </w:rPr>
        <w:t xml:space="preserve">To answer Research Question Two, interview and observational data collected from 12 of the 15 classroom teachers randomly selected from a single diverse rural school district were </w:t>
      </w:r>
      <w:r w:rsidRPr="00A25705">
        <w:rPr>
          <w:rFonts w:eastAsia="Times New Roman" w:cs="Times New Roman"/>
        </w:rPr>
        <w:t>used</w:t>
      </w:r>
      <w:r w:rsidR="00B935A0" w:rsidRPr="00A25705">
        <w:rPr>
          <w:rFonts w:eastAsia="Times New Roman" w:cs="Times New Roman"/>
        </w:rPr>
        <w:t xml:space="preserve"> (see Table 3.1)</w:t>
      </w:r>
      <w:r w:rsidRPr="00A25705">
        <w:rPr>
          <w:rFonts w:eastAsia="Times New Roman" w:cs="Times New Roman"/>
        </w:rPr>
        <w:t>. As</w:t>
      </w:r>
      <w:r w:rsidRPr="00A109F3">
        <w:rPr>
          <w:rFonts w:eastAsia="Times New Roman" w:cs="Times New Roman"/>
        </w:rPr>
        <w:t xml:space="preserve"> described in Chapter 3, these 12 teachers were categorized as legitimate </w:t>
      </w:r>
      <w:r w:rsidRPr="00A25705">
        <w:rPr>
          <w:rFonts w:eastAsia="Times New Roman" w:cs="Times New Roman"/>
        </w:rPr>
        <w:t xml:space="preserve">authorities </w:t>
      </w:r>
      <w:r w:rsidR="00B935A0" w:rsidRPr="00A25705">
        <w:rPr>
          <w:rFonts w:eastAsia="Times New Roman" w:cs="Times New Roman"/>
        </w:rPr>
        <w:t xml:space="preserve">(Table 3.3) </w:t>
      </w:r>
      <w:r w:rsidRPr="00A25705">
        <w:rPr>
          <w:rFonts w:eastAsia="Times New Roman" w:cs="Times New Roman"/>
        </w:rPr>
        <w:t>based</w:t>
      </w:r>
      <w:r w:rsidRPr="00A109F3">
        <w:rPr>
          <w:rFonts w:eastAsia="Times New Roman" w:cs="Times New Roman"/>
        </w:rPr>
        <w:t xml:space="preserve"> on their interview and </w:t>
      </w:r>
      <w:r w:rsidRPr="00A109F3">
        <w:rPr>
          <w:rFonts w:eastAsia="Times New Roman" w:cs="Times New Roman"/>
        </w:rPr>
        <w:lastRenderedPageBreak/>
        <w:t>observational data. Interview data were analyzed across the 12 participants categorized as legitimate authorities to identify what they perceived to be the process through which legitimate authority develops. Observational data from the 12 individual teachers were used to support the conclusions, pertinent quotes were employed to illustrate specific points, and relevant findings from the literature were drawn in to support conclusions.</w:t>
      </w:r>
    </w:p>
    <w:p w:rsidR="00A109F3" w:rsidRPr="00A109F3" w:rsidRDefault="00A109F3" w:rsidP="00A109F3">
      <w:pPr>
        <w:spacing w:after="0" w:line="480" w:lineRule="auto"/>
        <w:ind w:right="-144" w:firstLine="720"/>
        <w:rPr>
          <w:rFonts w:eastAsia="Times New Roman" w:cs="Times New Roman"/>
          <w:b/>
        </w:rPr>
      </w:pPr>
      <w:r w:rsidRPr="00A109F3">
        <w:rPr>
          <w:rFonts w:eastAsia="Times New Roman" w:cs="Times New Roman"/>
          <w:b/>
        </w:rPr>
        <w:t>Legitimate authority development.</w:t>
      </w:r>
      <w:r w:rsidRPr="00A109F3">
        <w:rPr>
          <w:rFonts w:eastAsia="Times New Roman" w:cs="Times New Roman"/>
        </w:rPr>
        <w:t xml:space="preserve"> </w:t>
      </w:r>
    </w:p>
    <w:p w:rsidR="00A109F3" w:rsidRPr="00A109F3" w:rsidRDefault="00A109F3" w:rsidP="00A109F3">
      <w:pPr>
        <w:spacing w:after="0" w:line="480" w:lineRule="auto"/>
        <w:ind w:right="-144" w:firstLine="720"/>
        <w:rPr>
          <w:rFonts w:eastAsia="Times New Roman" w:cs="Times New Roman"/>
        </w:rPr>
      </w:pPr>
      <w:r w:rsidRPr="00A109F3">
        <w:rPr>
          <w:rFonts w:eastAsia="Times New Roman" w:cs="Times New Roman"/>
        </w:rPr>
        <w:t>Most of the teachers in this study (</w:t>
      </w:r>
      <w:r w:rsidR="00B935A0">
        <w:rPr>
          <w:rFonts w:eastAsia="Times New Roman" w:cs="Times New Roman"/>
        </w:rPr>
        <w:t>N</w:t>
      </w:r>
      <w:r w:rsidRPr="00A109F3">
        <w:rPr>
          <w:rFonts w:eastAsia="Times New Roman" w:cs="Times New Roman"/>
        </w:rPr>
        <w:t>=12) agreed during their interviews that they were legitimate authorities (i.e., Abby, Allie, Amber, Candy, Carl, Chris, Jessica, Kristy, Lacy, Lark, Sandra, and Tammy). When their observations were compared with their interviews, two of the 12 who identified themselves as legitimate authorities were re-categorized as laissez-faire authorities (i.e., Jessica and Lark), and the two who identified themselves as traditional authorities (i.e., Cathy and Jamie) were re-categorized as legitimate authorities (i.e., Abby, Allie, Amber, Candy, Carl, Cathy, Chris, Jamie, Kristy, Lacy, Sandra, and Tammy).</w:t>
      </w:r>
    </w:p>
    <w:p w:rsidR="00A109F3" w:rsidRPr="00A109F3" w:rsidRDefault="00A109F3" w:rsidP="00A109F3">
      <w:pPr>
        <w:spacing w:after="0" w:line="480" w:lineRule="auto"/>
        <w:ind w:right="-144" w:firstLine="720"/>
        <w:rPr>
          <w:rFonts w:eastAsia="Times New Roman" w:cs="Times New Roman"/>
        </w:rPr>
      </w:pPr>
      <w:r w:rsidRPr="00A109F3">
        <w:rPr>
          <w:rFonts w:eastAsia="Times New Roman" w:cs="Times New Roman"/>
        </w:rPr>
        <w:t>Of the 12 teachers finally categorized as legitimate authorities (see Table 3.</w:t>
      </w:r>
      <w:r w:rsidR="00D60555">
        <w:rPr>
          <w:rFonts w:eastAsia="Times New Roman" w:cs="Times New Roman"/>
        </w:rPr>
        <w:t>3</w:t>
      </w:r>
      <w:r w:rsidRPr="00A109F3">
        <w:rPr>
          <w:rFonts w:eastAsia="Times New Roman" w:cs="Times New Roman"/>
        </w:rPr>
        <w:t xml:space="preserve">), eight of their interview accounts, which detailed how the teachers perceived their interactions with their students in class, corresponded closely with their observed in-class behaviors (Abby, Allie, Amber, Candy, Carl, Chris, Kristy, and Tammy). This indicates that these eight teachers were realistically aware of how they interacted with students, which lends credence to their descriptions of how legitimate authority is earned and maintained with students. As important, their interview accounts and observations corresponded well with the descriptions of legitimate authority found in the literature </w:t>
      </w:r>
      <w:r w:rsidRPr="00A109F3">
        <w:rPr>
          <w:rFonts w:eastAsia="Times New Roman" w:cs="Times New Roman"/>
        </w:rPr>
        <w:lastRenderedPageBreak/>
        <w:t xml:space="preserve">(Elliott, 2009; Harjunen, 2011, 2012; McLaughlin, 1991; Macleod, MacAllister, &amp; Pirrie, 2012; Pace &amp; Hemmings, 2007; Steutel &amp; Spiecker, 2000). </w:t>
      </w:r>
    </w:p>
    <w:p w:rsidR="00A109F3" w:rsidRPr="00A109F3" w:rsidRDefault="00A109F3" w:rsidP="00A109F3">
      <w:pPr>
        <w:spacing w:after="0" w:line="480" w:lineRule="auto"/>
        <w:ind w:right="-144" w:firstLine="720"/>
        <w:rPr>
          <w:rFonts w:eastAsia="Times New Roman" w:cs="Times New Roman"/>
        </w:rPr>
      </w:pPr>
      <w:r w:rsidRPr="00A109F3">
        <w:rPr>
          <w:rFonts w:eastAsia="Times New Roman" w:cs="Times New Roman"/>
        </w:rPr>
        <w:t>Even though these 12 teachers were all categorized as holding legitimate authority</w:t>
      </w:r>
      <w:r w:rsidR="00B935A0">
        <w:rPr>
          <w:rFonts w:eastAsia="Times New Roman" w:cs="Times New Roman"/>
        </w:rPr>
        <w:t xml:space="preserve"> </w:t>
      </w:r>
      <w:r w:rsidR="00B935A0" w:rsidRPr="00A25705">
        <w:rPr>
          <w:rFonts w:eastAsia="Times New Roman" w:cs="Times New Roman"/>
        </w:rPr>
        <w:t>(Table 3.3)</w:t>
      </w:r>
      <w:r w:rsidRPr="00A25705">
        <w:rPr>
          <w:rFonts w:eastAsia="Times New Roman" w:cs="Times New Roman"/>
        </w:rPr>
        <w:t>, their</w:t>
      </w:r>
      <w:r w:rsidRPr="00A109F3">
        <w:rPr>
          <w:rFonts w:eastAsia="Times New Roman" w:cs="Times New Roman"/>
        </w:rPr>
        <w:t xml:space="preserve"> individual approaches to earning or developing legitimate authority varied in the ways they viewed the balance of care, respect, and trust in their TSRs</w:t>
      </w:r>
      <w:r w:rsidR="00B935A0">
        <w:rPr>
          <w:rFonts w:eastAsia="Times New Roman" w:cs="Times New Roman"/>
        </w:rPr>
        <w:t xml:space="preserve"> </w:t>
      </w:r>
      <w:r w:rsidR="00B935A0" w:rsidRPr="00B935A0">
        <w:rPr>
          <w:rFonts w:eastAsia="Times New Roman" w:cs="Times New Roman"/>
        </w:rPr>
        <w:t xml:space="preserve">(see </w:t>
      </w:r>
      <w:r w:rsidR="00B935A0" w:rsidRPr="00A25705">
        <w:rPr>
          <w:rFonts w:eastAsia="Times New Roman" w:cs="Times New Roman"/>
        </w:rPr>
        <w:t>Figure 5.1)</w:t>
      </w:r>
      <w:r w:rsidRPr="00A25705">
        <w:rPr>
          <w:rFonts w:eastAsia="Times New Roman" w:cs="Times New Roman"/>
        </w:rPr>
        <w:t>; some varied</w:t>
      </w:r>
      <w:r w:rsidRPr="00A109F3">
        <w:rPr>
          <w:rFonts w:eastAsia="Times New Roman" w:cs="Times New Roman"/>
        </w:rPr>
        <w:t xml:space="preserve"> much more than others. It is most likely these individual differences which resulted in the variations found in their levels of effectiveness in the classroom as noted from their observations and rankings. Despite these individual variations, the majority of the group followed a relatively general and balanced pattern as they developed relationships with their students; and in so doing, legitimized their authority with the students. It is interesting to note that none of these teachers had ever really thought about the development of authority in the context of their TSRs. Most of them simply realized that they needed to gain the cooperation of their students in order for learning to occur, and experience had shown them that getting to know their students (i.e., building TSRs) was the most effective and efficient way to gain student cooperation. Both Kristy and Carl admitted that their authority style had changed over the years from traditional to legitimate authority; each came to the realization that it was easier to gain student cooperation by using a legitimate authority style to earn authority than by using a traditional authority style and demanding authority.</w:t>
      </w:r>
    </w:p>
    <w:p w:rsidR="00A109F3" w:rsidRPr="00A109F3" w:rsidRDefault="00A109F3" w:rsidP="00A109F3">
      <w:pPr>
        <w:spacing w:after="0" w:line="480" w:lineRule="auto"/>
        <w:ind w:right="-144" w:firstLine="720"/>
        <w:rPr>
          <w:rFonts w:eastAsia="Times New Roman" w:cs="Times New Roman"/>
        </w:rPr>
      </w:pPr>
      <w:r w:rsidRPr="00A109F3">
        <w:rPr>
          <w:rFonts w:eastAsia="Times New Roman" w:cs="Times New Roman"/>
        </w:rPr>
        <w:t xml:space="preserve">The interviews were inductively analyzed to describe the general pattern of the development of legitimate authority across the 12 participants. As noted earlier, examples from individual observations and relevant quotes were used as suitable illustrations for specific findings; so too, conclusions from the research literature were used to support the </w:t>
      </w:r>
      <w:r w:rsidRPr="00A109F3">
        <w:rPr>
          <w:rFonts w:eastAsia="Times New Roman" w:cs="Times New Roman"/>
        </w:rPr>
        <w:lastRenderedPageBreak/>
        <w:t>identified pattern of legitimate authority development, specifically with regard to the roles of care, respect, and trust in the development of legitimate authority.</w:t>
      </w:r>
    </w:p>
    <w:p w:rsidR="00A109F3" w:rsidRPr="00A109F3" w:rsidRDefault="00A109F3" w:rsidP="00A109F3">
      <w:pPr>
        <w:spacing w:after="0" w:line="480" w:lineRule="auto"/>
        <w:ind w:right="-144" w:firstLine="720"/>
        <w:rPr>
          <w:rFonts w:eastAsia="Times New Roman" w:cs="Times New Roman"/>
          <w:b/>
        </w:rPr>
      </w:pPr>
      <w:r w:rsidRPr="00A109F3">
        <w:rPr>
          <w:rFonts w:eastAsia="Times New Roman" w:cs="Times New Roman"/>
          <w:b/>
          <w:i/>
        </w:rPr>
        <w:t xml:space="preserve">Legitimate authority development: Purposefulness. </w:t>
      </w:r>
    </w:p>
    <w:p w:rsidR="00A109F3" w:rsidRPr="00A109F3" w:rsidRDefault="00A109F3" w:rsidP="00A109F3">
      <w:pPr>
        <w:spacing w:after="0" w:line="480" w:lineRule="auto"/>
        <w:ind w:right="-144" w:firstLine="720"/>
        <w:rPr>
          <w:rFonts w:eastAsia="Times New Roman" w:cs="Times New Roman"/>
        </w:rPr>
      </w:pPr>
      <w:r w:rsidRPr="00A109F3">
        <w:rPr>
          <w:rFonts w:eastAsia="Times New Roman" w:cs="Times New Roman" w:hint="eastAsia"/>
        </w:rPr>
        <w:t xml:space="preserve">One of the most common responses </w:t>
      </w:r>
      <w:r w:rsidRPr="00A109F3">
        <w:rPr>
          <w:rFonts w:eastAsia="Times New Roman" w:cs="Times New Roman"/>
        </w:rPr>
        <w:t>of all</w:t>
      </w:r>
      <w:r w:rsidR="00B935A0">
        <w:rPr>
          <w:rFonts w:eastAsia="Times New Roman" w:cs="Times New Roman" w:hint="eastAsia"/>
        </w:rPr>
        <w:t xml:space="preserve"> 12 participant</w:t>
      </w:r>
      <w:r w:rsidR="00B935A0">
        <w:rPr>
          <w:rFonts w:eastAsia="Times New Roman" w:cs="Times New Roman"/>
        </w:rPr>
        <w:t>s</w:t>
      </w:r>
      <w:r w:rsidRPr="00A109F3">
        <w:rPr>
          <w:rFonts w:eastAsia="Times New Roman" w:cs="Times New Roman"/>
        </w:rPr>
        <w:t>,</w:t>
      </w:r>
      <w:r w:rsidRPr="00A109F3">
        <w:rPr>
          <w:rFonts w:eastAsia="Times New Roman" w:cs="Times New Roman" w:hint="eastAsia"/>
        </w:rPr>
        <w:t xml:space="preserve"> in terms of developing </w:t>
      </w:r>
      <w:r w:rsidRPr="00A109F3">
        <w:rPr>
          <w:rFonts w:eastAsia="Times New Roman" w:cs="Times New Roman"/>
        </w:rPr>
        <w:t>legitimate</w:t>
      </w:r>
      <w:r w:rsidRPr="00A109F3">
        <w:rPr>
          <w:rFonts w:eastAsia="Times New Roman" w:cs="Times New Roman" w:hint="eastAsia"/>
        </w:rPr>
        <w:t xml:space="preserve"> authority</w:t>
      </w:r>
      <w:r w:rsidRPr="00A109F3">
        <w:rPr>
          <w:rFonts w:eastAsia="Times New Roman" w:cs="Times New Roman"/>
        </w:rPr>
        <w:t>,</w:t>
      </w:r>
      <w:r w:rsidRPr="00A109F3">
        <w:rPr>
          <w:rFonts w:eastAsia="Times New Roman" w:cs="Times New Roman" w:hint="eastAsia"/>
        </w:rPr>
        <w:t xml:space="preserve"> was having purposefulness</w:t>
      </w:r>
      <w:r w:rsidRPr="00A109F3">
        <w:rPr>
          <w:rFonts w:eastAsia="Times New Roman" w:cs="Times New Roman"/>
        </w:rPr>
        <w:t xml:space="preserve"> or being purposeful with students. Purposefulness appears to be a teacher’s awareness of the future consequences of his or her interactions with students; especially in relation to individual students’ future development. For example, Abby, an early childhood special education teacher who teaches young students with moderate to severe behavioral problems, spoke of being highly aware of and purposeful about her interactions with students; knowing that these interactions will have long-term social effects for her students which directly affect their future success as students. One of the first things Abby discussed about her TSRs was gaining compliance from her students, who are in her classroom because of their previous excessive non-compliance and misbehavior with other teachers (i.e., defiance and tantrums). Abby said, “I would rather go ahead and get the blow up, and then us realize what the rules are and get that over with, than to continue to enable a child to have really bad social skills.” Having observed a student’s blow up when Abby gave the student a directive, watching how Abby handled the blow up, and then how the student responded afterward (i.e., remorseful acceptance of the consequence followed by the student complying with her original request); it is apparent just how important it is that she be purposeful with her students. Rather than trying to avoid or prevent a blow up from any of her students, Abby let the tantrum happen. By allowing the tantrum to occur, this allows the student to move beyond it and calm down. Abby then can use the tantrum as a </w:t>
      </w:r>
      <w:r w:rsidRPr="00A109F3">
        <w:rPr>
          <w:rFonts w:eastAsia="Times New Roman" w:cs="Times New Roman"/>
        </w:rPr>
        <w:lastRenderedPageBreak/>
        <w:t xml:space="preserve">teaching moment for the student. Abby helps the student better understand his or her behavior, what causes it, and how it needs to change. This helps the student grow and develop toward the goal of becoming a student who can succeed in the regular education classroom. Abby realizes that even though it may be unpleasant, the outcome of every “moment,” especially a blow up moment, matters for the future development of her students and she is therefore very purposeful about the way she interacts with them. </w:t>
      </w:r>
    </w:p>
    <w:p w:rsidR="00A109F3" w:rsidRPr="00A109F3" w:rsidRDefault="00A109F3" w:rsidP="00A109F3">
      <w:pPr>
        <w:spacing w:after="0" w:line="480" w:lineRule="auto"/>
        <w:ind w:right="-144" w:firstLine="720"/>
        <w:rPr>
          <w:rFonts w:eastAsia="Times New Roman" w:cs="Times New Roman"/>
        </w:rPr>
      </w:pPr>
      <w:r w:rsidRPr="00A109F3">
        <w:rPr>
          <w:rFonts w:eastAsia="Times New Roman" w:cs="Times New Roman"/>
        </w:rPr>
        <w:t xml:space="preserve">While Abby did not use the term, what she described is the process of </w:t>
      </w:r>
      <w:r w:rsidRPr="00A25705">
        <w:rPr>
          <w:rFonts w:eastAsia="Times New Roman" w:cs="Times New Roman"/>
        </w:rPr>
        <w:t>socialization</w:t>
      </w:r>
      <w:r w:rsidR="00B935A0" w:rsidRPr="00A25705">
        <w:rPr>
          <w:rFonts w:eastAsia="Times New Roman" w:cs="Times New Roman"/>
        </w:rPr>
        <w:t xml:space="preserve"> (see Figure 5.1)</w:t>
      </w:r>
      <w:r w:rsidRPr="00A25705">
        <w:rPr>
          <w:rFonts w:eastAsia="Times New Roman" w:cs="Times New Roman"/>
        </w:rPr>
        <w:t>, which was discussed</w:t>
      </w:r>
      <w:r w:rsidRPr="00A109F3">
        <w:rPr>
          <w:rFonts w:eastAsia="Times New Roman" w:cs="Times New Roman"/>
        </w:rPr>
        <w:t xml:space="preserve"> in Chapter 2. Socialization is the process whereby the thoughts, attitudes, and actions of a less developed individual are influenced and molded by a more developed individual (Grusec &amp; Hastings, 2007; Harter, 1999; Maccoby, 1992, 2007). In the TSR, the process of socialization involves the teacher influencing and sometimes overtly helping the student modify or change his or her thoughts, attitudes, and behaviors to better fit the learning context (Davis, 2003; Jennings &amp; Greenberg, 2008; Liable &amp; Thompson, 2007; Lutfey &amp; Mortimer, 2003; Noddings, 1988, 2005; Owens, 2003; Walker, 2008; Wentzel, 2002; Wentzel &amp; Looney, 2007). In being purposeful about her interactions with her students, Abby is better able to regulate the socialization of each of her students toward the goal of regular student compliance in the classroom which can lead to greater chances for their academic success in the future.</w:t>
      </w:r>
    </w:p>
    <w:p w:rsidR="00A109F3" w:rsidRPr="00A109F3" w:rsidRDefault="00A109F3" w:rsidP="00A109F3">
      <w:pPr>
        <w:spacing w:after="0" w:line="480" w:lineRule="auto"/>
        <w:ind w:right="-144" w:firstLine="720"/>
        <w:rPr>
          <w:rFonts w:eastAsia="Times New Roman" w:cs="Times New Roman"/>
        </w:rPr>
      </w:pPr>
      <w:r w:rsidRPr="00A109F3">
        <w:rPr>
          <w:rFonts w:eastAsia="Times New Roman" w:cs="Times New Roman"/>
        </w:rPr>
        <w:t xml:space="preserve">Abby was not the only teacher who spoke of being aware of and purposeful about the way she approached students. Every teacher classified as a legitimate authority </w:t>
      </w:r>
      <w:r w:rsidR="00B935A0">
        <w:rPr>
          <w:rFonts w:eastAsia="Times New Roman" w:cs="Times New Roman"/>
        </w:rPr>
        <w:t xml:space="preserve">(Table 3.3) </w:t>
      </w:r>
      <w:r w:rsidRPr="00A109F3">
        <w:rPr>
          <w:rFonts w:eastAsia="Times New Roman" w:cs="Times New Roman"/>
        </w:rPr>
        <w:t xml:space="preserve">spoke of his or her awareness of the TSR and how students respond to it. </w:t>
      </w:r>
      <w:r w:rsidRPr="00A109F3">
        <w:rPr>
          <w:rFonts w:eastAsia="Times New Roman" w:cs="Times New Roman" w:hint="eastAsia"/>
          <w:lang w:eastAsia="ko-KR"/>
        </w:rPr>
        <w:t xml:space="preserve">In </w:t>
      </w:r>
      <w:r w:rsidRPr="00A109F3">
        <w:rPr>
          <w:rFonts w:eastAsia="Times New Roman" w:cs="Times New Roman"/>
          <w:lang w:eastAsia="ko-KR"/>
        </w:rPr>
        <w:t>particular</w:t>
      </w:r>
      <w:r w:rsidRPr="00A109F3">
        <w:rPr>
          <w:rFonts w:eastAsia="Times New Roman" w:cs="Times New Roman" w:hint="eastAsia"/>
          <w:lang w:eastAsia="ko-KR"/>
        </w:rPr>
        <w:t xml:space="preserve">, their responses showed </w:t>
      </w:r>
      <w:r w:rsidRPr="00A109F3">
        <w:rPr>
          <w:rFonts w:eastAsia="Times New Roman" w:cs="Times New Roman"/>
          <w:lang w:eastAsia="ko-KR"/>
        </w:rPr>
        <w:t>their</w:t>
      </w:r>
      <w:r w:rsidRPr="00A109F3">
        <w:rPr>
          <w:rFonts w:eastAsia="Times New Roman" w:cs="Times New Roman" w:hint="eastAsia"/>
          <w:lang w:eastAsia="ko-KR"/>
        </w:rPr>
        <w:t xml:space="preserve"> mindfulness about the importance of </w:t>
      </w:r>
      <w:r w:rsidRPr="00A109F3">
        <w:rPr>
          <w:rFonts w:eastAsia="Times New Roman" w:cs="Times New Roman"/>
          <w:lang w:eastAsia="ko-KR"/>
        </w:rPr>
        <w:t xml:space="preserve">the </w:t>
      </w:r>
      <w:r w:rsidRPr="00A109F3">
        <w:rPr>
          <w:rFonts w:eastAsia="Times New Roman" w:cs="Times New Roman" w:hint="eastAsia"/>
          <w:lang w:eastAsia="ko-KR"/>
        </w:rPr>
        <w:t xml:space="preserve">TSR and </w:t>
      </w:r>
      <w:r w:rsidRPr="00A109F3">
        <w:rPr>
          <w:rFonts w:eastAsia="Times New Roman" w:cs="Times New Roman" w:hint="eastAsia"/>
          <w:lang w:eastAsia="ko-KR"/>
        </w:rPr>
        <w:lastRenderedPageBreak/>
        <w:t xml:space="preserve">its impact </w:t>
      </w:r>
      <w:r w:rsidRPr="00A109F3">
        <w:rPr>
          <w:rFonts w:eastAsia="Times New Roman" w:cs="Times New Roman"/>
          <w:lang w:eastAsia="ko-KR"/>
        </w:rPr>
        <w:t>on</w:t>
      </w:r>
      <w:r w:rsidRPr="00A109F3">
        <w:rPr>
          <w:rFonts w:eastAsia="Times New Roman" w:cs="Times New Roman" w:hint="eastAsia"/>
          <w:lang w:eastAsia="ko-KR"/>
        </w:rPr>
        <w:t xml:space="preserve"> student well-being. </w:t>
      </w:r>
      <w:r w:rsidRPr="00A109F3">
        <w:rPr>
          <w:rFonts w:eastAsia="Times New Roman" w:cs="Times New Roman"/>
          <w:lang w:eastAsia="ko-KR"/>
        </w:rPr>
        <w:t>For instance, i</w:t>
      </w:r>
      <w:r w:rsidRPr="00A109F3">
        <w:rPr>
          <w:rFonts w:eastAsia="Times New Roman" w:cs="Times New Roman"/>
        </w:rPr>
        <w:t xml:space="preserve">n response to the first interview question, “What basic perceptions do you have about the teacher-student relationship,” Candy, Jamie, and Sandra responded respectively with: “I think it’s one of the most important relationships,” “It’s very valuable…very critical,” and “I think it’s very important.” Goldstein (1999) agreed with these teachers: “Again, the centrality of interpersonal relationships is readily apparent: The teacher and the students must connect with each other in order to work together productively and successfully” (p. 650). </w:t>
      </w:r>
    </w:p>
    <w:p w:rsidR="00A109F3" w:rsidRPr="00A109F3" w:rsidRDefault="00A109F3" w:rsidP="00A109F3">
      <w:pPr>
        <w:spacing w:after="0" w:line="480" w:lineRule="auto"/>
        <w:ind w:right="-144" w:firstLine="720"/>
        <w:rPr>
          <w:rFonts w:eastAsia="Times New Roman" w:cs="Times New Roman"/>
        </w:rPr>
      </w:pPr>
      <w:r w:rsidRPr="00A109F3">
        <w:rPr>
          <w:rFonts w:eastAsia="Times New Roman" w:cs="Times New Roman"/>
        </w:rPr>
        <w:t>In relation to this, these teachers also discussed the amount of thought, effort, and time they devoted to creating and maintaining their TSRs. The amount of time it takes to create an effective TSR was a consistent theme across almost all of the teachers categorized as legitimate authorities. As Sandra noted: “…the longer I teach the longer it takes to build that trust is what I’m starting to see…</w:t>
      </w:r>
      <w:r w:rsidRPr="00A109F3">
        <w:rPr>
          <w:rFonts w:ascii="Calibri" w:eastAsia="Calibri" w:hAnsi="Calibri" w:cs="Times New Roman"/>
          <w:sz w:val="22"/>
          <w:szCs w:val="22"/>
        </w:rPr>
        <w:t xml:space="preserve"> </w:t>
      </w:r>
      <w:r w:rsidRPr="00A109F3">
        <w:rPr>
          <w:rFonts w:eastAsia="Times New Roman" w:cs="Times New Roman"/>
        </w:rPr>
        <w:t xml:space="preserve">I think it’s societal.” Awareness of the importance of TSRs and the amount of time and effort it takes to produce them appears to instill a purposefulness in these teachers, which guides the way they interact with their students. </w:t>
      </w:r>
    </w:p>
    <w:p w:rsidR="00A109F3" w:rsidRPr="00A109F3" w:rsidRDefault="00A109F3" w:rsidP="00A109F3">
      <w:pPr>
        <w:spacing w:after="0" w:line="480" w:lineRule="auto"/>
        <w:ind w:right="-144" w:firstLine="720"/>
        <w:rPr>
          <w:rFonts w:eastAsia="Times New Roman" w:cs="Times New Roman"/>
        </w:rPr>
      </w:pPr>
      <w:r w:rsidRPr="00A109F3">
        <w:rPr>
          <w:rFonts w:eastAsia="Times New Roman" w:cs="Times New Roman"/>
          <w:b/>
          <w:i/>
        </w:rPr>
        <w:t>Legitimate authority development: The first day of school.</w:t>
      </w:r>
    </w:p>
    <w:p w:rsidR="00A109F3" w:rsidRPr="00A109F3" w:rsidRDefault="00A109F3" w:rsidP="00A109F3">
      <w:pPr>
        <w:spacing w:after="0" w:line="480" w:lineRule="auto"/>
        <w:ind w:right="-144" w:firstLine="720"/>
        <w:rPr>
          <w:rFonts w:eastAsia="Times New Roman" w:cs="Times New Roman"/>
        </w:rPr>
      </w:pPr>
      <w:r w:rsidRPr="00A109F3">
        <w:rPr>
          <w:rFonts w:eastAsia="Times New Roman" w:cs="Times New Roman"/>
        </w:rPr>
        <w:t>Given the purposefulness of these 12 teachers, the first day of school is a big day for them because that is when their</w:t>
      </w:r>
      <w:r w:rsidRPr="00A109F3">
        <w:rPr>
          <w:rFonts w:eastAsia="Times New Roman" w:cs="Times New Roman"/>
          <w:color w:val="FF0000"/>
        </w:rPr>
        <w:t xml:space="preserve"> </w:t>
      </w:r>
      <w:r w:rsidRPr="00A109F3">
        <w:rPr>
          <w:rFonts w:eastAsia="Times New Roman" w:cs="Times New Roman"/>
        </w:rPr>
        <w:t xml:space="preserve">purposeful interactions with students begin. Ten of the 12 (i.e., exception: Candy and Chris, who, as first years, had only had one “first day of school”) described how they set their plans into motion on the first day to set the tone for the entire year. Teachers who use legitimate authority seem to recognize that planting the seeds for student cooperation on that first day is critical to their students’ academic success for the rest of the year and beyond.     </w:t>
      </w:r>
    </w:p>
    <w:p w:rsidR="00A109F3" w:rsidRPr="00A109F3" w:rsidRDefault="00A109F3" w:rsidP="00A109F3">
      <w:pPr>
        <w:spacing w:after="0" w:line="480" w:lineRule="auto"/>
        <w:ind w:right="-144" w:firstLine="720"/>
        <w:rPr>
          <w:rFonts w:eastAsia="Times New Roman" w:cs="Times New Roman"/>
        </w:rPr>
      </w:pPr>
      <w:r w:rsidRPr="00A109F3">
        <w:rPr>
          <w:rFonts w:eastAsia="Times New Roman" w:cs="Times New Roman"/>
        </w:rPr>
        <w:lastRenderedPageBreak/>
        <w:t xml:space="preserve">For teachers who earn legitimate authority, the first day of school is a very busy day. All of the teachers in this group described how, on the first day, they initialize the reciprocation of the elements of their TSRs (i.e., care, respect, and trust) with students to start the development of their authority with students. These teachers’ perception of the reciprocalness of the relational elements has also been noted in the literature, as was discussed earlier in Chapter 2 (Ellis, 2000; Frymier &amp; Houser, 2000; Harjunen, 2011, 2012; Schrodt et al., 2009; Steutel &amp; Spiecker, 2000; Teven &amp; McCroskey, 1997). To develop their authority, these 12 teachers use an approach with students which can best be described as authoritative; high in both demandingness or assertiveness, and responsiveness (Baumrind, 1971, 1973; Wooten &amp; McCroskey, 1996). All of the teachers in this group start their first day of school by staking their claim to authority; they go over and clarify their expectations, rules, and boundaries with students (i.e., demandingness or assertiveness), and most of them said they also model the behaviors they want to see from their students. Once the rules and expectations have been clarified and understood, all of these teachers then set about the business of legitimizing their authority by forming relationships with their students. It is through these relationships that teachers are able to show their students that they are caring and respectful (i.e. responsiveness), which indicates the teacher is worthy of trust. With this evidence in place, students become willing to cooperate with the teacher and allow him or her to hold legitimate authority in the classroom. All 12 teachers in this group explained, in one way or another, how care, respect, and in some cases, trust, were extended to students in order to elicit the return of these relational elements from the students. </w:t>
      </w:r>
    </w:p>
    <w:p w:rsidR="00A109F3" w:rsidRPr="00A109F3" w:rsidRDefault="00A109F3" w:rsidP="00A109F3">
      <w:pPr>
        <w:spacing w:after="0" w:line="480" w:lineRule="auto"/>
        <w:ind w:right="-144" w:firstLine="720"/>
        <w:rPr>
          <w:rFonts w:eastAsia="Times New Roman" w:cs="Times New Roman"/>
          <w:b/>
        </w:rPr>
      </w:pPr>
      <w:r w:rsidRPr="00A109F3">
        <w:rPr>
          <w:rFonts w:eastAsia="Times New Roman" w:cs="Times New Roman"/>
          <w:b/>
          <w:i/>
        </w:rPr>
        <w:t xml:space="preserve">Legitimate authority development: Care.  </w:t>
      </w:r>
    </w:p>
    <w:p w:rsidR="00A109F3" w:rsidRPr="00A109F3" w:rsidRDefault="00A109F3" w:rsidP="00A109F3">
      <w:pPr>
        <w:spacing w:after="0" w:line="480" w:lineRule="auto"/>
        <w:ind w:right="-144" w:firstLine="720"/>
        <w:rPr>
          <w:rFonts w:eastAsia="Times New Roman" w:cs="Times New Roman"/>
        </w:rPr>
      </w:pPr>
      <w:r w:rsidRPr="00A109F3">
        <w:rPr>
          <w:rFonts w:eastAsia="Times New Roman" w:cs="Times New Roman"/>
        </w:rPr>
        <w:lastRenderedPageBreak/>
        <w:t xml:space="preserve">All 12 of these teachers, who hold legitimate authority, discussed how they show students they care by learning about their students on a personal level and by meeting </w:t>
      </w:r>
      <w:r w:rsidRPr="00A25705">
        <w:rPr>
          <w:rFonts w:eastAsia="Times New Roman" w:cs="Times New Roman"/>
        </w:rPr>
        <w:t>their needs</w:t>
      </w:r>
      <w:r w:rsidR="00B935A0" w:rsidRPr="00A25705">
        <w:rPr>
          <w:rFonts w:eastAsia="Times New Roman" w:cs="Times New Roman"/>
        </w:rPr>
        <w:t xml:space="preserve"> (see Figure 5.1)</w:t>
      </w:r>
      <w:r w:rsidRPr="00A25705">
        <w:rPr>
          <w:rFonts w:eastAsia="Times New Roman" w:cs="Times New Roman"/>
        </w:rPr>
        <w:t>. Several also</w:t>
      </w:r>
      <w:r w:rsidRPr="00A109F3">
        <w:rPr>
          <w:rFonts w:eastAsia="Times New Roman" w:cs="Times New Roman"/>
        </w:rPr>
        <w:t xml:space="preserve"> shared how their students respond to the care they are given. It is interesting to note that the two forms of care these teachers discussed, which could be described as attentiveness or relational knowing (Elbaz, 1992, Hollingsworth et al., 1993; Webb &amp; Blond, 1995), are almost exclusively social or personal in nature and do not appear to be academic in any way. As such, teacher care appears to be a relational element that is communicated to students on an individual basis instead of communicated to students grouped as a class. </w:t>
      </w:r>
    </w:p>
    <w:p w:rsidR="00A109F3" w:rsidRPr="00A109F3" w:rsidRDefault="00A109F3" w:rsidP="00A109F3">
      <w:pPr>
        <w:spacing w:after="0" w:line="480" w:lineRule="auto"/>
        <w:ind w:right="-144" w:firstLine="720"/>
        <w:rPr>
          <w:rFonts w:eastAsia="Times New Roman" w:cs="Times New Roman"/>
          <w:i/>
        </w:rPr>
      </w:pPr>
      <w:r w:rsidRPr="00A109F3">
        <w:rPr>
          <w:rFonts w:eastAsia="Times New Roman" w:cs="Times New Roman"/>
          <w:i/>
        </w:rPr>
        <w:t>Care: Learning about students on a personal level.</w:t>
      </w:r>
    </w:p>
    <w:p w:rsidR="00A109F3" w:rsidRPr="00A109F3" w:rsidRDefault="00A109F3" w:rsidP="00A109F3">
      <w:pPr>
        <w:spacing w:after="0" w:line="480" w:lineRule="auto"/>
        <w:ind w:right="-144" w:firstLine="720"/>
        <w:rPr>
          <w:rFonts w:eastAsia="Times New Roman" w:cs="Times New Roman"/>
        </w:rPr>
      </w:pPr>
      <w:r w:rsidRPr="00A109F3">
        <w:rPr>
          <w:rFonts w:eastAsia="Times New Roman" w:cs="Times New Roman"/>
        </w:rPr>
        <w:t xml:space="preserve">The majority of teachers in this category discussed learning about their students on a personal level as a way to communicate care to their students. Amber described how she goes about this with her special education students: “…it’s everything. It’s showing that I do care about them so I ask them ‘what did you do last night,’ ‘are you okay,’ ‘how was your softball game,’ ‘how was cheerleading try outs?’” Kristy took a slightly different tack with her answer: </w:t>
      </w:r>
    </w:p>
    <w:p w:rsidR="00A109F3" w:rsidRPr="00A109F3" w:rsidRDefault="00A109F3" w:rsidP="00992470">
      <w:pPr>
        <w:spacing w:after="240"/>
        <w:ind w:left="720" w:right="576"/>
        <w:rPr>
          <w:rFonts w:eastAsia="Times New Roman" w:cs="Times New Roman"/>
        </w:rPr>
      </w:pPr>
      <w:r w:rsidRPr="00A109F3">
        <w:rPr>
          <w:rFonts w:eastAsia="Times New Roman" w:cs="Times New Roman"/>
        </w:rPr>
        <w:t>Uh…caring, uh, taking time to know them, not just ‘you’re in my classroom and shove a little math down your throat and get out of here.’ Interest in other activities that they do…</w:t>
      </w:r>
      <w:r w:rsidRPr="00A109F3">
        <w:rPr>
          <w:rFonts w:ascii="Calibri" w:eastAsia="Calibri" w:hAnsi="Calibri" w:cs="Times New Roman"/>
          <w:sz w:val="22"/>
          <w:szCs w:val="22"/>
        </w:rPr>
        <w:t xml:space="preserve"> </w:t>
      </w:r>
      <w:r w:rsidRPr="00A109F3">
        <w:rPr>
          <w:rFonts w:eastAsia="Times New Roman" w:cs="Times New Roman"/>
        </w:rPr>
        <w:t>showing that there’s more to a kid and some it’s just surviving to get here.</w:t>
      </w:r>
    </w:p>
    <w:p w:rsidR="00A109F3" w:rsidRPr="00A109F3" w:rsidRDefault="00A109F3" w:rsidP="00A109F3">
      <w:pPr>
        <w:spacing w:after="0" w:line="480" w:lineRule="auto"/>
        <w:ind w:right="-144"/>
        <w:rPr>
          <w:rFonts w:eastAsia="Times New Roman" w:cs="Times New Roman"/>
        </w:rPr>
      </w:pPr>
      <w:r w:rsidRPr="00A109F3">
        <w:rPr>
          <w:rFonts w:eastAsia="Times New Roman" w:cs="Times New Roman"/>
        </w:rPr>
        <w:t xml:space="preserve">During every observation, I witnessed Amber and Kristy, and every other teacher in this group asking questions and making small talk with their students before and after class. </w:t>
      </w:r>
    </w:p>
    <w:p w:rsidR="00A109F3" w:rsidRPr="00A109F3" w:rsidRDefault="00A109F3" w:rsidP="00A109F3">
      <w:pPr>
        <w:spacing w:after="0" w:line="480" w:lineRule="auto"/>
        <w:ind w:right="-144"/>
        <w:rPr>
          <w:rFonts w:eastAsia="Times New Roman" w:cs="Times New Roman"/>
          <w:i/>
        </w:rPr>
      </w:pPr>
      <w:r w:rsidRPr="00A109F3">
        <w:rPr>
          <w:rFonts w:eastAsia="Times New Roman" w:cs="Times New Roman"/>
        </w:rPr>
        <w:tab/>
      </w:r>
      <w:r w:rsidRPr="00A109F3">
        <w:rPr>
          <w:rFonts w:eastAsia="Times New Roman" w:cs="Times New Roman"/>
          <w:i/>
        </w:rPr>
        <w:t>Care: Meeting students’ needs.</w:t>
      </w:r>
    </w:p>
    <w:p w:rsidR="00A109F3" w:rsidRPr="00A109F3" w:rsidRDefault="00A109F3" w:rsidP="00A109F3">
      <w:pPr>
        <w:spacing w:after="0" w:line="480" w:lineRule="auto"/>
        <w:ind w:right="-144" w:firstLine="720"/>
        <w:rPr>
          <w:rFonts w:eastAsia="Times New Roman" w:cs="Times New Roman"/>
        </w:rPr>
      </w:pPr>
      <w:r w:rsidRPr="00A109F3">
        <w:rPr>
          <w:rFonts w:eastAsia="Times New Roman" w:cs="Times New Roman"/>
        </w:rPr>
        <w:t xml:space="preserve">Many teachers spoke of caring for students by meeting their physical or emotional needs. Jamie admitted “a lot of Friday’s I like to say, ‘Love you’ as they’re heading out </w:t>
      </w:r>
      <w:r w:rsidRPr="00A109F3">
        <w:rPr>
          <w:rFonts w:eastAsia="Times New Roman" w:cs="Times New Roman"/>
        </w:rPr>
        <w:lastRenderedPageBreak/>
        <w:t xml:space="preserve">the door.” I actually observed her doing this with her kindergarteners on a Thursday, so perhaps she does it more often than she was willing to admit. Kristy talked about meeting her junior high students’ needs by hugging them or touching them on the shoulder when they needed support, and was observed doing this on more than one occasion. Kristy also spoke of going the extra mile to help a pair of siblings by “picking them up at the shelter and bringing them to school.” Tammy, the high school vocational teacher, stated quite matter-of-factly: “One will come in here and say I need a hug, and I give them a hug, just like a parent would. And sometimes they just need that, so by golly I’m going to give them a hug.” During Tammy’s second observation, a student came in late, and in tears, and Tammy had the student sit in her office. Once Tammy had given the rest of the students their assignments, she went to her office and spoke quietly with the student, hugging her frequently. Later I found out the student had just found out that a close relative had been diagnosed with a terminal illness. Tammy comforted that student, just as if she were her mother. Noddings (1998, 2005) noted, as she described care as a relational ethic, that meeting needs is one of the first actions taken by the carer (i.e., teacher) within a caring dyad. </w:t>
      </w:r>
    </w:p>
    <w:p w:rsidR="00A109F3" w:rsidRPr="00A109F3" w:rsidRDefault="00A109F3" w:rsidP="00A109F3">
      <w:pPr>
        <w:spacing w:after="0" w:line="480" w:lineRule="auto"/>
        <w:ind w:right="-144" w:firstLine="720"/>
        <w:rPr>
          <w:rFonts w:eastAsia="Times New Roman" w:cs="Times New Roman"/>
        </w:rPr>
      </w:pPr>
      <w:r w:rsidRPr="00A109F3">
        <w:rPr>
          <w:rFonts w:eastAsia="Times New Roman" w:cs="Times New Roman"/>
        </w:rPr>
        <w:t xml:space="preserve">It is interesting to note that this last aspect of teacher care, meeting student needs, was commonly noted by many of the students in their essays. Student 1 described effective teachers as those who “…always make sure you are on track with what’s going on.” Interestingly, when the students wrote of teachers meeting their needs, they focused much more on academic help than the social or personal help of which the teachers spoke. </w:t>
      </w:r>
    </w:p>
    <w:p w:rsidR="00A109F3" w:rsidRPr="00A109F3" w:rsidRDefault="00A109F3" w:rsidP="00A109F3">
      <w:pPr>
        <w:spacing w:after="0" w:line="480" w:lineRule="auto"/>
        <w:ind w:right="-144" w:firstLine="720"/>
        <w:rPr>
          <w:rFonts w:eastAsia="Times New Roman" w:cs="Times New Roman"/>
          <w:i/>
        </w:rPr>
      </w:pPr>
      <w:r w:rsidRPr="00A109F3">
        <w:rPr>
          <w:rFonts w:eastAsia="Times New Roman" w:cs="Times New Roman"/>
          <w:b/>
          <w:i/>
        </w:rPr>
        <w:t>Legitimate authority development: Respect.</w:t>
      </w:r>
    </w:p>
    <w:p w:rsidR="00A109F3" w:rsidRPr="00A109F3" w:rsidRDefault="00A109F3" w:rsidP="00A109F3">
      <w:pPr>
        <w:spacing w:after="0" w:line="480" w:lineRule="auto"/>
        <w:ind w:right="-144" w:firstLine="720"/>
        <w:rPr>
          <w:rFonts w:eastAsia="Times New Roman" w:cs="Times New Roman"/>
        </w:rPr>
      </w:pPr>
      <w:r w:rsidRPr="00A109F3">
        <w:rPr>
          <w:rFonts w:eastAsia="Times New Roman" w:cs="Times New Roman"/>
        </w:rPr>
        <w:lastRenderedPageBreak/>
        <w:t xml:space="preserve">Unlike care, respect was much more difficult for these teachers who hold legitimate authority to explain. All of them were able to discuss respect in their TSRs but their comments were more general. All of them recognized the importance of respect to maintaining both their authority and the proper functioning of a classroom. Only after much thought and discussion of what </w:t>
      </w:r>
      <w:r w:rsidRPr="00A109F3">
        <w:rPr>
          <w:rFonts w:eastAsia="Times New Roman" w:cs="Times New Roman"/>
          <w:i/>
        </w:rPr>
        <w:t>disrespect</w:t>
      </w:r>
      <w:r w:rsidRPr="00A109F3">
        <w:rPr>
          <w:rFonts w:eastAsia="Times New Roman" w:cs="Times New Roman"/>
        </w:rPr>
        <w:t xml:space="preserve"> looks like were seven of these teachers actually able to operationalize how they gave or showed respect to their students; and even then, it was usually only operationalized with a single example. </w:t>
      </w:r>
    </w:p>
    <w:p w:rsidR="00A109F3" w:rsidRPr="00A109F3" w:rsidRDefault="00A109F3" w:rsidP="00A109F3">
      <w:pPr>
        <w:spacing w:after="0" w:line="480" w:lineRule="auto"/>
        <w:ind w:right="-144" w:firstLine="720"/>
        <w:rPr>
          <w:rFonts w:eastAsia="Times New Roman" w:cs="Times New Roman"/>
        </w:rPr>
      </w:pPr>
      <w:r w:rsidRPr="00A109F3">
        <w:rPr>
          <w:rFonts w:eastAsia="Times New Roman" w:cs="Times New Roman"/>
        </w:rPr>
        <w:t xml:space="preserve">All of the teachers categorized </w:t>
      </w:r>
      <w:r w:rsidR="00B935A0" w:rsidRPr="00A109F3">
        <w:rPr>
          <w:rFonts w:eastAsia="Times New Roman" w:cs="Times New Roman"/>
        </w:rPr>
        <w:t xml:space="preserve">as legitimate </w:t>
      </w:r>
      <w:r w:rsidR="00B935A0" w:rsidRPr="00A25705">
        <w:rPr>
          <w:rFonts w:eastAsia="Times New Roman" w:cs="Times New Roman"/>
        </w:rPr>
        <w:t>authorities (Table 3.3)</w:t>
      </w:r>
      <w:r w:rsidRPr="00A25705">
        <w:rPr>
          <w:rFonts w:eastAsia="Times New Roman" w:cs="Times New Roman"/>
        </w:rPr>
        <w:t xml:space="preserve"> discussed how they expected respect from their students. Eight of the 12 even described the reciprocal nature of respect</w:t>
      </w:r>
      <w:r w:rsidR="002E5F0C" w:rsidRPr="00A25705">
        <w:rPr>
          <w:rFonts w:eastAsia="Times New Roman" w:cs="Times New Roman"/>
        </w:rPr>
        <w:t xml:space="preserve"> (see Figure 5.1)</w:t>
      </w:r>
      <w:r w:rsidRPr="00A25705">
        <w:rPr>
          <w:rFonts w:eastAsia="Times New Roman" w:cs="Times New Roman"/>
        </w:rPr>
        <w:t>; t</w:t>
      </w:r>
      <w:r w:rsidRPr="00A109F3">
        <w:rPr>
          <w:rFonts w:eastAsia="Times New Roman" w:cs="Times New Roman"/>
        </w:rPr>
        <w:t xml:space="preserve">hat they had to give respect to students if they wanted respect in return. Allie put it this way, “…we have to earn one another’s respect and even though I’m the teacher I have to show them respect, that I respect their opinions and their thoughts and their well-being in my classroom, before I’m going to receive it.” Candy and Chris, the two first year teachers, and Jamie, Sandra, and Tammy all directly instruct their students on respect the first day of school and explain to the students that respect is earned. Chris, who teaches in junior high and also coaches, goes one step further with his students: </w:t>
      </w:r>
    </w:p>
    <w:p w:rsidR="00A109F3" w:rsidRPr="00A109F3" w:rsidRDefault="00A109F3" w:rsidP="00992470">
      <w:pPr>
        <w:spacing w:after="240"/>
        <w:ind w:left="720" w:right="576"/>
        <w:rPr>
          <w:rFonts w:eastAsia="Times New Roman" w:cs="Times New Roman"/>
        </w:rPr>
      </w:pPr>
      <w:r w:rsidRPr="00A109F3">
        <w:rPr>
          <w:rFonts w:eastAsia="Times New Roman" w:cs="Times New Roman"/>
        </w:rPr>
        <w:t>I try to also make them understand that you have to respect yourself before you can get respect and I think that’s something that’s, I mean it’s obviously not my job to teach that, it’s not on the curriculum but it needs to be taught and there’s so many kids that don’t respect themselves and it really makes me sad. I guess I’m old fashioned, but I want to just grab up some of these kids and tell them “you know, if you would respect yourself so many other people would treat you so much better” because they treat themselves so poorly.  So I try to preach that when I can, I try to show it, I try to show that if you respect yourself you’ll receive respect.</w:t>
      </w:r>
    </w:p>
    <w:p w:rsidR="00A109F3" w:rsidRPr="00A109F3" w:rsidRDefault="00A109F3" w:rsidP="00A109F3">
      <w:pPr>
        <w:spacing w:after="0" w:line="480" w:lineRule="auto"/>
        <w:ind w:right="-144"/>
        <w:rPr>
          <w:rFonts w:eastAsia="Times New Roman" w:cs="Times New Roman"/>
        </w:rPr>
      </w:pPr>
      <w:r w:rsidRPr="00A109F3">
        <w:rPr>
          <w:rFonts w:eastAsia="Times New Roman" w:cs="Times New Roman"/>
        </w:rPr>
        <w:t xml:space="preserve">Seven of the 12 also spoke of modeling respect so their students would know what was expected. Carl explained that he also models respect to show his students that the </w:t>
      </w:r>
      <w:r w:rsidRPr="00A109F3">
        <w:rPr>
          <w:rFonts w:eastAsia="Times New Roman" w:cs="Times New Roman"/>
        </w:rPr>
        <w:lastRenderedPageBreak/>
        <w:t xml:space="preserve">expectation of treating others with respect held for him as well. He went so far as to allow his high school students to “correct” his behavior if he was ever disrespectful in class. </w:t>
      </w:r>
    </w:p>
    <w:p w:rsidR="00A109F3" w:rsidRPr="00A109F3" w:rsidRDefault="00A109F3" w:rsidP="00A109F3">
      <w:pPr>
        <w:spacing w:after="0" w:line="480" w:lineRule="auto"/>
        <w:ind w:right="-144"/>
        <w:rPr>
          <w:rFonts w:eastAsia="Times New Roman" w:cs="Times New Roman"/>
          <w:lang w:eastAsia="ko-KR"/>
        </w:rPr>
      </w:pPr>
      <w:r w:rsidRPr="00A109F3">
        <w:rPr>
          <w:rFonts w:eastAsia="Times New Roman" w:cs="Times New Roman"/>
        </w:rPr>
        <w:tab/>
        <w:t xml:space="preserve">As noted earlier, five of the 12 teacher participants in this study were unable to operationalize respect beyond saying something like, “I treat them with respect.” The rest of the 12 teachers (i.e., Abby, Amber, Carl, Cathy, Kristy, Lacy, and Sandra) were able to comment on how they show respect to their students. These teachers show their students respect by: 1) treating them as individuals, 2) valuing/recognizing their worth, and 3) allowing autonomy. </w:t>
      </w:r>
      <w:r w:rsidRPr="00A109F3">
        <w:rPr>
          <w:rFonts w:eastAsia="Times New Roman" w:cs="Times New Roman"/>
          <w:lang w:eastAsia="ko-KR"/>
        </w:rPr>
        <w:t>Following</w:t>
      </w:r>
      <w:r w:rsidRPr="00A109F3">
        <w:rPr>
          <w:rFonts w:eastAsia="Times New Roman" w:cs="Times New Roman" w:hint="eastAsia"/>
          <w:lang w:eastAsia="ko-KR"/>
        </w:rPr>
        <w:t xml:space="preserve"> is more detailed description of each aspect of respect reported by these </w:t>
      </w:r>
      <w:r w:rsidRPr="00A109F3">
        <w:rPr>
          <w:rFonts w:eastAsia="Times New Roman" w:cs="Times New Roman"/>
          <w:lang w:eastAsia="ko-KR"/>
        </w:rPr>
        <w:t>seven</w:t>
      </w:r>
      <w:r w:rsidRPr="00A109F3">
        <w:rPr>
          <w:rFonts w:eastAsia="Times New Roman" w:cs="Times New Roman" w:hint="eastAsia"/>
          <w:lang w:eastAsia="ko-KR"/>
        </w:rPr>
        <w:t xml:space="preserve"> teachers.</w:t>
      </w:r>
    </w:p>
    <w:p w:rsidR="00A109F3" w:rsidRPr="00A109F3" w:rsidRDefault="00A109F3" w:rsidP="00A109F3">
      <w:pPr>
        <w:spacing w:after="0" w:line="480" w:lineRule="auto"/>
        <w:ind w:right="-144"/>
        <w:rPr>
          <w:rFonts w:eastAsia="Times New Roman" w:cs="Times New Roman"/>
          <w:i/>
        </w:rPr>
      </w:pPr>
      <w:r w:rsidRPr="00A109F3">
        <w:rPr>
          <w:rFonts w:eastAsia="Times New Roman" w:cs="Times New Roman"/>
          <w:lang w:eastAsia="ko-KR"/>
        </w:rPr>
        <w:tab/>
      </w:r>
      <w:r w:rsidRPr="00A109F3">
        <w:rPr>
          <w:rFonts w:eastAsia="Times New Roman" w:cs="Times New Roman"/>
          <w:i/>
        </w:rPr>
        <w:t xml:space="preserve">Respect: Treating students as individuals. </w:t>
      </w:r>
    </w:p>
    <w:p w:rsidR="00A109F3" w:rsidRPr="00A109F3" w:rsidRDefault="00A109F3" w:rsidP="00A109F3">
      <w:pPr>
        <w:spacing w:after="0" w:line="480" w:lineRule="auto"/>
        <w:ind w:right="-144" w:firstLine="720"/>
        <w:rPr>
          <w:rFonts w:eastAsia="Times New Roman" w:cs="Times New Roman"/>
        </w:rPr>
      </w:pPr>
      <w:r w:rsidRPr="00A109F3">
        <w:rPr>
          <w:rFonts w:eastAsia="Times New Roman" w:cs="Times New Roman"/>
        </w:rPr>
        <w:t xml:space="preserve">Six of the seven (i.e., exception: Cathy) spoke of </w:t>
      </w:r>
      <w:r w:rsidRPr="00A109F3">
        <w:rPr>
          <w:rFonts w:eastAsia="Times New Roman" w:cs="Times New Roman"/>
          <w:i/>
        </w:rPr>
        <w:t>treating students as individuals</w:t>
      </w:r>
      <w:r w:rsidRPr="00A109F3">
        <w:rPr>
          <w:rFonts w:eastAsia="Times New Roman" w:cs="Times New Roman"/>
        </w:rPr>
        <w:t xml:space="preserve">. Given that she is a special education teacher of students with behavioral problems, it was not surprising that Abby spoke extensively about treating her students as individuals: “…you literally have to give these kids the respect of treating them as an individual, understanding that there’s good days and bad days.” Sandra said, “I try to validate their feelings.” Amber noted, “I tell them up front ‘you’re all different so therefore I will treat you as the individuals that you are.’” Lacy approached this from a slightly different angle, when she spoke of a student who “never wants to be serious” in class because his mother had a terminal illness, “if he’d be any other kid though he would be in the office probably. Any other kid wouldn’t get the lee way.” Lacy noted that the rest of the students in class seemed to understand that this student received leeway because of his particular situation and did not think it unfair. In each of these cases, the teachers appear </w:t>
      </w:r>
      <w:r w:rsidRPr="00A109F3">
        <w:rPr>
          <w:rFonts w:eastAsia="Times New Roman" w:cs="Times New Roman"/>
        </w:rPr>
        <w:lastRenderedPageBreak/>
        <w:t xml:space="preserve">willing to approach and accept students where they currently are, whether academically or emotionally, and choose to work with them. </w:t>
      </w:r>
    </w:p>
    <w:p w:rsidR="00A109F3" w:rsidRPr="00A109F3" w:rsidRDefault="00A109F3" w:rsidP="00A109F3">
      <w:pPr>
        <w:spacing w:after="0" w:line="480" w:lineRule="auto"/>
        <w:ind w:right="-144" w:firstLine="720"/>
        <w:rPr>
          <w:rFonts w:eastAsia="Times New Roman" w:cs="Times New Roman"/>
          <w:i/>
        </w:rPr>
      </w:pPr>
      <w:r w:rsidRPr="00A109F3">
        <w:rPr>
          <w:rFonts w:eastAsia="Times New Roman" w:cs="Times New Roman"/>
          <w:i/>
        </w:rPr>
        <w:t>Respect: Valuing/recognizing students’ worth.</w:t>
      </w:r>
    </w:p>
    <w:p w:rsidR="00A109F3" w:rsidRPr="00A109F3" w:rsidRDefault="00A109F3" w:rsidP="00A109F3">
      <w:pPr>
        <w:spacing w:after="0" w:line="480" w:lineRule="auto"/>
        <w:ind w:right="-144" w:firstLine="720"/>
        <w:rPr>
          <w:rFonts w:eastAsia="Times New Roman" w:cs="Times New Roman"/>
        </w:rPr>
      </w:pPr>
      <w:r w:rsidRPr="00A109F3">
        <w:rPr>
          <w:rFonts w:eastAsia="Times New Roman" w:cs="Times New Roman"/>
        </w:rPr>
        <w:t xml:space="preserve">Kristy and Sandra both spoke of </w:t>
      </w:r>
      <w:r w:rsidRPr="00A109F3">
        <w:rPr>
          <w:rFonts w:eastAsia="Times New Roman" w:cs="Times New Roman"/>
          <w:i/>
        </w:rPr>
        <w:t>valuing students and recognizing their worth</w:t>
      </w:r>
      <w:r w:rsidRPr="00A109F3">
        <w:rPr>
          <w:rFonts w:eastAsia="Times New Roman" w:cs="Times New Roman"/>
        </w:rPr>
        <w:t xml:space="preserve">. Kristy’s comment came as an additional comment she added when she member-checked the coding of her transcript. She had commented at the end of her interview that she was going to have to put more thought into the whole teacher-student relationship dynamic, which was interesting given that at the time she had been in the classroom for 18 years. Kristy added this to her coding: “Respect-is showing value to others, show appreciation for the worth of someone else. Respect shows consideration toward others. Disrespect – shows a lack of worth and value of others, lack of courtesy.” Sandra, who teaches at the same grade-level as Kristy, eighth grade, was much more aware of valuing in her classroom. She spoke of asking her students about their views on things, “…a lot of them their viewpoints are not valued at home or in the world, and so I think it’s important that they feel that their viewpoint is valued.” </w:t>
      </w:r>
    </w:p>
    <w:p w:rsidR="00A109F3" w:rsidRPr="00A109F3" w:rsidRDefault="00A109F3" w:rsidP="00A109F3">
      <w:pPr>
        <w:spacing w:after="0" w:line="480" w:lineRule="auto"/>
        <w:ind w:right="-144" w:firstLine="720"/>
        <w:rPr>
          <w:rFonts w:eastAsia="Times New Roman" w:cs="Times New Roman"/>
        </w:rPr>
      </w:pPr>
      <w:r w:rsidRPr="00A109F3">
        <w:rPr>
          <w:rFonts w:eastAsia="Times New Roman" w:cs="Times New Roman"/>
          <w:i/>
        </w:rPr>
        <w:t>Respect: Allowing students autonomy</w:t>
      </w:r>
      <w:r w:rsidRPr="00A109F3">
        <w:rPr>
          <w:rFonts w:eastAsia="Times New Roman" w:cs="Times New Roman"/>
        </w:rPr>
        <w:t>.</w:t>
      </w:r>
    </w:p>
    <w:p w:rsidR="00A109F3" w:rsidRPr="00A109F3" w:rsidRDefault="00A109F3" w:rsidP="00A109F3">
      <w:pPr>
        <w:spacing w:after="0" w:line="480" w:lineRule="auto"/>
        <w:ind w:right="-144" w:firstLine="720"/>
        <w:rPr>
          <w:rFonts w:eastAsia="Times New Roman" w:cs="Times New Roman"/>
        </w:rPr>
      </w:pPr>
      <w:r w:rsidRPr="00A109F3">
        <w:rPr>
          <w:rFonts w:eastAsia="Times New Roman" w:cs="Times New Roman"/>
        </w:rPr>
        <w:t xml:space="preserve">Sandra and Abby both spoke of </w:t>
      </w:r>
      <w:r w:rsidRPr="00A109F3">
        <w:rPr>
          <w:rFonts w:eastAsia="Times New Roman" w:cs="Times New Roman"/>
          <w:i/>
        </w:rPr>
        <w:t>allowing their students to have some level of autonomy</w:t>
      </w:r>
      <w:r w:rsidRPr="00A109F3">
        <w:rPr>
          <w:rFonts w:eastAsia="Times New Roman" w:cs="Times New Roman"/>
        </w:rPr>
        <w:t xml:space="preserve">. Sandra said, “I don’t talk down to them,” and agreed later that what she meant by that was that she speaks to her eighth grade students as equals; allowing them to have and express their own thoughts and opinions in class as she would any other adult. Sandra sees this as important, “I think as human beings that’s what we all desire is to be respected.” For Abby’s students, who have been told what to do for most of their young lives, without being told why they needed to do it, Abby clearly explains things so they </w:t>
      </w:r>
      <w:r w:rsidRPr="00A109F3">
        <w:rPr>
          <w:rFonts w:eastAsia="Times New Roman" w:cs="Times New Roman"/>
        </w:rPr>
        <w:lastRenderedPageBreak/>
        <w:t xml:space="preserve">can make an informed decision on their own: “…if all we ever said was ‘because I said so’ then they never learn anything…we’re teaching them dependence not independence…give them the opportunity to ask a question, reason with you why that’s a good idea…have a discussion.” </w:t>
      </w:r>
    </w:p>
    <w:p w:rsidR="00A109F3" w:rsidRPr="00A109F3" w:rsidRDefault="00A109F3" w:rsidP="00A109F3">
      <w:pPr>
        <w:spacing w:after="0" w:line="480" w:lineRule="auto"/>
        <w:ind w:right="-144" w:firstLine="720"/>
        <w:rPr>
          <w:rFonts w:eastAsia="Times New Roman" w:cs="Times New Roman"/>
        </w:rPr>
      </w:pPr>
      <w:r w:rsidRPr="00A109F3">
        <w:rPr>
          <w:rFonts w:eastAsia="Times New Roman" w:cs="Times New Roman"/>
        </w:rPr>
        <w:t xml:space="preserve">It is interesting to note that, even though some teachers had difficulty operationalizing how they gave or showed respect to their students, all of them knew exactly what disrespect from students looked like; so it appears that a lack of respect is much more noticeable and easier to describe than the presence of respect. It is also worth noting at this time that of the three categories of respect listed by the teachers, the students wrote about treating them as individuals and allowing them autonomy, but not about valuing/recognizing their worth. </w:t>
      </w:r>
    </w:p>
    <w:p w:rsidR="00A109F3" w:rsidRPr="00A109F3" w:rsidRDefault="00A109F3" w:rsidP="00A109F3">
      <w:pPr>
        <w:spacing w:after="0" w:line="480" w:lineRule="auto"/>
        <w:ind w:right="-144" w:firstLine="720"/>
        <w:rPr>
          <w:rFonts w:eastAsia="Times New Roman" w:cs="Times New Roman"/>
          <w:i/>
        </w:rPr>
      </w:pPr>
      <w:r w:rsidRPr="00A109F3">
        <w:rPr>
          <w:rFonts w:eastAsia="Times New Roman" w:cs="Times New Roman"/>
          <w:i/>
        </w:rPr>
        <w:t>Respect: Expectation of respect among students.</w:t>
      </w:r>
    </w:p>
    <w:p w:rsidR="00A109F3" w:rsidRPr="00A109F3" w:rsidRDefault="00A109F3" w:rsidP="00A109F3">
      <w:pPr>
        <w:spacing w:after="0" w:line="480" w:lineRule="auto"/>
        <w:ind w:right="-144" w:firstLine="720"/>
        <w:rPr>
          <w:rFonts w:eastAsia="Times New Roman" w:cs="Times New Roman"/>
        </w:rPr>
      </w:pPr>
      <w:r w:rsidRPr="00A109F3">
        <w:rPr>
          <w:rFonts w:eastAsia="Times New Roman" w:cs="Times New Roman" w:hint="eastAsia"/>
          <w:lang w:eastAsia="ko-KR"/>
        </w:rPr>
        <w:t>Besides the ways</w:t>
      </w:r>
      <w:r w:rsidRPr="00A109F3">
        <w:rPr>
          <w:rFonts w:eastAsia="Times New Roman" w:cs="Times New Roman"/>
          <w:lang w:eastAsia="ko-KR"/>
        </w:rPr>
        <w:t xml:space="preserve"> these</w:t>
      </w:r>
      <w:r w:rsidRPr="00A109F3">
        <w:rPr>
          <w:rFonts w:eastAsia="Times New Roman" w:cs="Times New Roman" w:hint="eastAsia"/>
          <w:lang w:eastAsia="ko-KR"/>
        </w:rPr>
        <w:t xml:space="preserve"> teachers show </w:t>
      </w:r>
      <w:r w:rsidRPr="00A109F3">
        <w:rPr>
          <w:rFonts w:eastAsia="Times New Roman" w:cs="Times New Roman"/>
          <w:lang w:eastAsia="ko-KR"/>
        </w:rPr>
        <w:t>respect</w:t>
      </w:r>
      <w:r w:rsidRPr="00A109F3">
        <w:rPr>
          <w:rFonts w:eastAsia="Times New Roman" w:cs="Times New Roman" w:hint="eastAsia"/>
          <w:lang w:eastAsia="ko-KR"/>
        </w:rPr>
        <w:t xml:space="preserve"> to their students, </w:t>
      </w:r>
      <w:r w:rsidRPr="00A109F3">
        <w:rPr>
          <w:rFonts w:eastAsia="Times New Roman" w:cs="Times New Roman"/>
          <w:lang w:eastAsia="ko-KR"/>
        </w:rPr>
        <w:t>several of them</w:t>
      </w:r>
      <w:r w:rsidRPr="00A109F3">
        <w:rPr>
          <w:rFonts w:eastAsia="Times New Roman" w:cs="Times New Roman" w:hint="eastAsia"/>
          <w:lang w:eastAsia="ko-KR"/>
        </w:rPr>
        <w:t xml:space="preserve"> also </w:t>
      </w:r>
      <w:r w:rsidRPr="00A109F3">
        <w:rPr>
          <w:rFonts w:eastAsia="Times New Roman" w:cs="Times New Roman"/>
          <w:lang w:eastAsia="ko-KR"/>
        </w:rPr>
        <w:t xml:space="preserve">discussed the importance of respect among students. </w:t>
      </w:r>
      <w:r w:rsidRPr="00A109F3">
        <w:rPr>
          <w:rFonts w:eastAsia="Times New Roman" w:cs="Times New Roman" w:hint="eastAsia"/>
          <w:lang w:eastAsia="ko-KR"/>
        </w:rPr>
        <w:t xml:space="preserve">For </w:t>
      </w:r>
      <w:r w:rsidRPr="00A109F3">
        <w:rPr>
          <w:rFonts w:eastAsia="Times New Roman" w:cs="Times New Roman"/>
          <w:lang w:eastAsia="ko-KR"/>
        </w:rPr>
        <w:t>example</w:t>
      </w:r>
      <w:r w:rsidRPr="00A109F3">
        <w:rPr>
          <w:rFonts w:eastAsia="Times New Roman" w:cs="Times New Roman" w:hint="eastAsia"/>
          <w:lang w:eastAsia="ko-KR"/>
        </w:rPr>
        <w:t xml:space="preserve">, </w:t>
      </w:r>
      <w:r w:rsidRPr="00A109F3">
        <w:rPr>
          <w:rFonts w:eastAsia="Times New Roman" w:cs="Times New Roman"/>
        </w:rPr>
        <w:t xml:space="preserve">Amber, Cathy, and Sandra spoke of their expectations for students to treat each other with respect. All three directly instructed their students about respecting each other on the first day of class in order to start the development of a comfortable class climate. Amber said, “…that’s the first thing I do is talk about ‘you show the respect’ and telling them ‘you will never hear me say ‘shut up’…I don’t expect to hear those words from you to another student…respect the people around you.’” Cathy said she teaches her students to respect each other; that everyone is different and it is okay to be different, “…when you have that kind of a climate then they’re not as afraid to try a little harder, because no one is going to make fun of me.” When asked if respect among students was important to her, Sandra </w:t>
      </w:r>
      <w:r w:rsidRPr="00A109F3">
        <w:rPr>
          <w:rFonts w:eastAsia="Times New Roman" w:cs="Times New Roman"/>
        </w:rPr>
        <w:lastRenderedPageBreak/>
        <w:t>responded with, “Very much so and I state that at the very beginning, first day. You know, like I said it’s one of my rules. It’s basically the golden rule” (i.e., treat other’s the way you want to be treated). These teachers expect their students to respect each other because allowing disrespect among them would, as Amber put it, “defeat everything I’ve worked for with these kids to have a safe environment.” Maintaining a respectful environment, in which students can feel safe to risk reading aloud or being wrong in front of their teacher and classmates, is apparently important.</w:t>
      </w:r>
    </w:p>
    <w:p w:rsidR="00A109F3" w:rsidRPr="00A109F3" w:rsidRDefault="00A109F3" w:rsidP="00A109F3">
      <w:pPr>
        <w:spacing w:after="0" w:line="480" w:lineRule="auto"/>
        <w:ind w:right="-144" w:firstLine="720"/>
        <w:rPr>
          <w:rFonts w:eastAsia="Times New Roman" w:cs="Times New Roman"/>
          <w:b/>
          <w:i/>
        </w:rPr>
      </w:pPr>
      <w:r w:rsidRPr="00A109F3">
        <w:rPr>
          <w:rFonts w:eastAsia="Times New Roman" w:cs="Times New Roman"/>
          <w:b/>
          <w:i/>
        </w:rPr>
        <w:t>Legitimate authority development: Trust.</w:t>
      </w:r>
    </w:p>
    <w:p w:rsidR="00A109F3" w:rsidRPr="00A109F3" w:rsidRDefault="00A109F3" w:rsidP="00A109F3">
      <w:pPr>
        <w:spacing w:after="0" w:line="480" w:lineRule="auto"/>
        <w:ind w:right="-144"/>
        <w:rPr>
          <w:rFonts w:eastAsia="Times New Roman" w:cs="Times New Roman"/>
        </w:rPr>
      </w:pPr>
      <w:r w:rsidRPr="00A109F3">
        <w:rPr>
          <w:rFonts w:eastAsia="Times New Roman" w:cs="Times New Roman"/>
        </w:rPr>
        <w:tab/>
        <w:t xml:space="preserve">Trust appears to be very important to authority development. Allie noted that the TSR is “definitely a trust relationship;” while Jamie said that students “need to hear” that they are trusted and also need to “know, believe, trust that whatever you [teacher] say, you will follow through.” All 12 of the teachers who hold legitimate </w:t>
      </w:r>
      <w:r w:rsidRPr="00A25705">
        <w:rPr>
          <w:rFonts w:eastAsia="Times New Roman" w:cs="Times New Roman"/>
        </w:rPr>
        <w:t>authority</w:t>
      </w:r>
      <w:r w:rsidR="002E5F0C" w:rsidRPr="00A25705">
        <w:rPr>
          <w:rFonts w:eastAsia="Times New Roman" w:cs="Times New Roman"/>
        </w:rPr>
        <w:t xml:space="preserve"> (Table 3.3)</w:t>
      </w:r>
      <w:r w:rsidRPr="00A25705">
        <w:rPr>
          <w:rFonts w:eastAsia="Times New Roman" w:cs="Times New Roman"/>
        </w:rPr>
        <w:t xml:space="preserve"> spoke of some aspect of trust in the classroom. All the teachers in this group, except Candy and Lacy, stated that trust is a commodity that is either “earned” from or “built” with students. Each of these 10 teachers went on to describe, with varying detail, how they earn/build trust with students</w:t>
      </w:r>
      <w:r w:rsidR="002E5F0C" w:rsidRPr="00A25705">
        <w:rPr>
          <w:rFonts w:eastAsia="Times New Roman" w:cs="Times New Roman"/>
        </w:rPr>
        <w:t xml:space="preserve"> (see Figure 5.1)</w:t>
      </w:r>
      <w:r w:rsidRPr="00A25705">
        <w:rPr>
          <w:rFonts w:eastAsia="Times New Roman" w:cs="Times New Roman"/>
        </w:rPr>
        <w:t>, but most of them had to think</w:t>
      </w:r>
      <w:r w:rsidRPr="00A109F3">
        <w:rPr>
          <w:rFonts w:eastAsia="Times New Roman" w:cs="Times New Roman"/>
        </w:rPr>
        <w:t xml:space="preserve"> and talk for a few minutes before they were able to operationalize trust. Only Abby, Allie, Amber, and Tammy were immediately able to describe how trust functions in their classrooms and how they go about developing trust with their students. Six of the teachers (i.e., Allie, Cathy, Chris, Kristy, Sandra, and Tammy) described the ways in which their students trust them as teachers and the results of that trust. Following are the ways the 10 teachers described how trust is earned or built with students: 1) balance, 2) being candid with students, 3) being involved with students, and 4) paying attention to students’ futures.</w:t>
      </w:r>
    </w:p>
    <w:p w:rsidR="00A109F3" w:rsidRPr="00A109F3" w:rsidRDefault="00A109F3" w:rsidP="00A109F3">
      <w:pPr>
        <w:spacing w:after="0" w:line="480" w:lineRule="auto"/>
        <w:ind w:right="-144"/>
        <w:rPr>
          <w:rFonts w:eastAsia="Times New Roman" w:cs="Times New Roman"/>
          <w:i/>
        </w:rPr>
      </w:pPr>
      <w:r w:rsidRPr="00A109F3">
        <w:rPr>
          <w:rFonts w:eastAsia="Times New Roman" w:cs="Times New Roman"/>
        </w:rPr>
        <w:lastRenderedPageBreak/>
        <w:tab/>
      </w:r>
      <w:r w:rsidRPr="00A109F3">
        <w:rPr>
          <w:rFonts w:eastAsia="Times New Roman" w:cs="Times New Roman"/>
          <w:i/>
        </w:rPr>
        <w:t>Trust: Balance.</w:t>
      </w:r>
    </w:p>
    <w:p w:rsidR="00A109F3" w:rsidRPr="00A109F3" w:rsidRDefault="00A109F3" w:rsidP="00A109F3">
      <w:pPr>
        <w:spacing w:after="0" w:line="480" w:lineRule="auto"/>
        <w:ind w:right="-144"/>
        <w:rPr>
          <w:rFonts w:eastAsia="Times New Roman" w:cs="Times New Roman"/>
        </w:rPr>
      </w:pPr>
      <w:r w:rsidRPr="00A109F3">
        <w:rPr>
          <w:rFonts w:eastAsia="Times New Roman" w:cs="Times New Roman"/>
        </w:rPr>
        <w:tab/>
        <w:t xml:space="preserve"> The </w:t>
      </w:r>
      <w:r w:rsidRPr="00A109F3">
        <w:rPr>
          <w:rFonts w:eastAsia="Times New Roman" w:cs="Times New Roman"/>
          <w:i/>
        </w:rPr>
        <w:t>in vivo</w:t>
      </w:r>
      <w:r w:rsidRPr="00A109F3">
        <w:rPr>
          <w:rFonts w:eastAsia="Times New Roman" w:cs="Times New Roman"/>
        </w:rPr>
        <w:t xml:space="preserve"> code “balance” was borrowed from the student essay data in the first data collection set to name the category that included these teachers’ descriptors of how they earn/build trust with students by using care and respect with their students in a balanced way. Allie, Amber, and Kristy spoke of how they develop trust with students by showing that they care; operationalizing care as being available to and willing to spend time with their students. Allie and Amber also said that giving respect to their students helps develop trust. As Allie noted, her students are willing to trust “when they know…they’re in a caring environment and that I’m not going to put them down, you know, we’re here for each other.” Observations of these teachers bore out their claims. All three willingly spent time with individual students inside and outside of formal class time. All three were also observed treating their students with respect by speaking and interacting with them as reasoning individuals, despite the student’s age, learning disability, or maturity level (i.e., while Kristy did not speak of respect given to develop trust, she embodied it). These observed behaviors and attitudes align with the theorized descriptions of care given from teacher to student (Elbaz, 1992; Goldstein, 1999; Newberry &amp; Davis, 2008; Noddings, 1984, 1988, 2005) and respect given from teacher to student in the literature (Goodman, 2009; Stojanov, 2010). </w:t>
      </w:r>
    </w:p>
    <w:p w:rsidR="00A109F3" w:rsidRPr="00A109F3" w:rsidRDefault="00A109F3" w:rsidP="00A109F3">
      <w:pPr>
        <w:spacing w:after="0" w:line="480" w:lineRule="auto"/>
        <w:ind w:right="-144"/>
        <w:rPr>
          <w:rFonts w:eastAsia="Times New Roman" w:cs="Times New Roman"/>
          <w:i/>
        </w:rPr>
      </w:pPr>
      <w:r w:rsidRPr="00A109F3">
        <w:rPr>
          <w:rFonts w:eastAsia="Times New Roman" w:cs="Times New Roman"/>
        </w:rPr>
        <w:tab/>
      </w:r>
      <w:r w:rsidRPr="00A109F3">
        <w:rPr>
          <w:rFonts w:eastAsia="Times New Roman" w:cs="Times New Roman"/>
          <w:i/>
        </w:rPr>
        <w:t>Trust: Being candid with students.</w:t>
      </w:r>
    </w:p>
    <w:p w:rsidR="00A109F3" w:rsidRPr="00A109F3" w:rsidRDefault="00A109F3" w:rsidP="00A109F3">
      <w:pPr>
        <w:spacing w:after="0" w:line="480" w:lineRule="auto"/>
        <w:ind w:right="-144"/>
        <w:rPr>
          <w:rFonts w:eastAsia="Times New Roman" w:cs="Times New Roman"/>
        </w:rPr>
      </w:pPr>
      <w:r w:rsidRPr="00A109F3">
        <w:rPr>
          <w:rFonts w:eastAsia="Times New Roman" w:cs="Times New Roman"/>
        </w:rPr>
        <w:tab/>
        <w:t xml:space="preserve">Allie, Carl, Chris, Sandra, and Tammy all agreed that to develop trust with students the teacher needs to be candid, by being honest, genuine, and open with students. By this, these teachers appear to mean that they allow their students to see their true, </w:t>
      </w:r>
      <w:r w:rsidRPr="00A109F3">
        <w:rPr>
          <w:rFonts w:eastAsia="Times New Roman" w:cs="Times New Roman"/>
        </w:rPr>
        <w:lastRenderedPageBreak/>
        <w:t xml:space="preserve">imperfect selves. They are willing to admit when they: 1) do not know something, 2) make mistakes, or 3) are wrong. As Carl said: </w:t>
      </w:r>
    </w:p>
    <w:p w:rsidR="00A109F3" w:rsidRPr="00A109F3" w:rsidRDefault="00A109F3" w:rsidP="00992470">
      <w:pPr>
        <w:spacing w:after="240"/>
        <w:ind w:left="720" w:right="576"/>
        <w:rPr>
          <w:rFonts w:eastAsia="Times New Roman" w:cs="Times New Roman"/>
        </w:rPr>
      </w:pPr>
      <w:r w:rsidRPr="00A109F3">
        <w:rPr>
          <w:rFonts w:eastAsia="Times New Roman" w:cs="Times New Roman"/>
        </w:rPr>
        <w:t>We’ve all seen teachers that…a student asks a question and they try to just make up something and just try to… are deceptive almost or try to act like nothing…if they ask me something and I’ll say ‘I have to check it out.’  Or I’ve answered it and we go check it out and verify it. And when you say something and then back it up…whether it’s academically or otherwise, then I think that develops a trust.</w:t>
      </w:r>
    </w:p>
    <w:p w:rsidR="00A109F3" w:rsidRPr="00A109F3" w:rsidRDefault="00A109F3" w:rsidP="00A109F3">
      <w:pPr>
        <w:spacing w:after="0" w:line="480" w:lineRule="auto"/>
        <w:ind w:right="-144"/>
        <w:rPr>
          <w:rFonts w:eastAsia="Times New Roman" w:cs="Times New Roman"/>
        </w:rPr>
      </w:pPr>
      <w:r w:rsidRPr="00A109F3">
        <w:rPr>
          <w:rFonts w:eastAsia="Times New Roman" w:cs="Times New Roman"/>
        </w:rPr>
        <w:t xml:space="preserve">Chris’ description of candidness paralleled Carl’s description with the exception that Chris, who was a first year science teacher as opposed to a veteran science teacher, was much more willing to admit “I don’t know.” </w:t>
      </w:r>
    </w:p>
    <w:p w:rsidR="00A109F3" w:rsidRPr="00A109F3" w:rsidRDefault="00A109F3" w:rsidP="00A109F3">
      <w:pPr>
        <w:spacing w:after="0" w:line="480" w:lineRule="auto"/>
        <w:ind w:right="-144" w:firstLine="720"/>
        <w:rPr>
          <w:rFonts w:eastAsia="Times New Roman" w:cs="Times New Roman"/>
        </w:rPr>
      </w:pPr>
      <w:r w:rsidRPr="00A109F3">
        <w:rPr>
          <w:rFonts w:eastAsia="Times New Roman" w:cs="Times New Roman"/>
        </w:rPr>
        <w:t xml:space="preserve">These teachers are also willing to give advice to students who ask for it, because the teacher wants the students to vicariously learn from his or her past mistakes and/or successes. Tammy, who teaches eleventh and twelfth grade students, described giving academic and non-academic advice, ‘they come to me for advice and they listen to what I have to say and for the most part I think they take my advice.” Later Tammy elaborated on the non-academic advice: [hypothetically speaking to a student] “’Well I lived your life sometimes and I was stupid too. Been there done that, don’t want to go back there again’…you have to be [candid], they’re teenagers and they can see right through you, if you’re not.” </w:t>
      </w:r>
    </w:p>
    <w:p w:rsidR="00A109F3" w:rsidRPr="00A109F3" w:rsidRDefault="00A109F3" w:rsidP="00A109F3">
      <w:pPr>
        <w:spacing w:after="0" w:line="480" w:lineRule="auto"/>
        <w:ind w:right="-144" w:firstLine="720"/>
        <w:rPr>
          <w:rFonts w:eastAsia="Times New Roman" w:cs="Times New Roman"/>
        </w:rPr>
      </w:pPr>
      <w:r w:rsidRPr="00A109F3">
        <w:rPr>
          <w:rFonts w:eastAsia="Times New Roman" w:cs="Times New Roman"/>
        </w:rPr>
        <w:t xml:space="preserve">While not all the teachers who spoke of being candid were observed being candid, Carl, Chris, and Tammy were; Carl and Tammy gave students advice on plans after college and family issues, and Chris said, “I don’t know” twice during a single observation. Candidness, as evidenced by Tammy and Carl, fits well within the facets of trust identified in the literature; trust can develop when the student realizes that the </w:t>
      </w:r>
      <w:r w:rsidRPr="00A109F3">
        <w:rPr>
          <w:rFonts w:eastAsia="Times New Roman" w:cs="Times New Roman"/>
        </w:rPr>
        <w:lastRenderedPageBreak/>
        <w:t xml:space="preserve">teacher is benevolent, reliable, competent, </w:t>
      </w:r>
      <w:r w:rsidRPr="00A109F3">
        <w:rPr>
          <w:rFonts w:eastAsia="Times New Roman" w:cs="Times New Roman"/>
          <w:i/>
        </w:rPr>
        <w:t>honest</w:t>
      </w:r>
      <w:r w:rsidRPr="00A109F3">
        <w:rPr>
          <w:rFonts w:eastAsia="Times New Roman" w:cs="Times New Roman"/>
        </w:rPr>
        <w:t xml:space="preserve">, and </w:t>
      </w:r>
      <w:r w:rsidRPr="00A109F3">
        <w:rPr>
          <w:rFonts w:eastAsia="Times New Roman" w:cs="Times New Roman"/>
          <w:i/>
        </w:rPr>
        <w:t>open</w:t>
      </w:r>
      <w:r w:rsidRPr="00A109F3">
        <w:rPr>
          <w:rFonts w:eastAsia="Times New Roman" w:cs="Times New Roman"/>
        </w:rPr>
        <w:t xml:space="preserve"> (Tschannen-Moran &amp; Hoy, 2000).</w:t>
      </w:r>
    </w:p>
    <w:p w:rsidR="00A109F3" w:rsidRPr="00A109F3" w:rsidRDefault="00A109F3" w:rsidP="00A109F3">
      <w:pPr>
        <w:spacing w:after="0" w:line="480" w:lineRule="auto"/>
        <w:ind w:right="-144"/>
        <w:rPr>
          <w:rFonts w:eastAsia="Times New Roman" w:cs="Times New Roman"/>
          <w:i/>
        </w:rPr>
      </w:pPr>
      <w:r w:rsidRPr="00A109F3">
        <w:rPr>
          <w:rFonts w:eastAsia="Times New Roman" w:cs="Times New Roman"/>
        </w:rPr>
        <w:tab/>
      </w:r>
      <w:r w:rsidRPr="00A109F3">
        <w:rPr>
          <w:rFonts w:eastAsia="Times New Roman" w:cs="Times New Roman"/>
          <w:i/>
        </w:rPr>
        <w:t>Trust: Being involved with students.</w:t>
      </w:r>
    </w:p>
    <w:p w:rsidR="00A109F3" w:rsidRPr="00A109F3" w:rsidRDefault="00A109F3" w:rsidP="00A109F3">
      <w:pPr>
        <w:spacing w:after="0" w:line="480" w:lineRule="auto"/>
        <w:ind w:right="-144"/>
        <w:rPr>
          <w:rFonts w:eastAsia="Times New Roman" w:cs="Times New Roman"/>
        </w:rPr>
      </w:pPr>
      <w:r w:rsidRPr="00A109F3">
        <w:rPr>
          <w:rFonts w:eastAsia="Times New Roman" w:cs="Times New Roman"/>
        </w:rPr>
        <w:tab/>
        <w:t xml:space="preserve">Candy, Chris, and Kristy all pointed out that it requires effort and involvement in students’ lives to develop trust with them. Each described how they become involved in their students’ personal lives; sometimes simply by asking about things the students are involved in outside the classroom. All three teachers were observed having personal conversations with students that regularly had little to do with that day’s lesson; the rest of the teachers in this group, who did not discuss involvement in students’ lives were also observed having such conversations with students. Candy, Chris, and Kristy also admitted that sometimes they learned things they did not want to know, but the information often helped them understand why that particular student was struggling. For example, Candy, one of the first year teachers, described a discussion she had with one of her students as they were making Mother’s Day cards in class: </w:t>
      </w:r>
    </w:p>
    <w:p w:rsidR="00A109F3" w:rsidRPr="00A109F3" w:rsidRDefault="00A109F3" w:rsidP="00992470">
      <w:pPr>
        <w:spacing w:after="240"/>
        <w:ind w:left="720" w:right="576"/>
        <w:rPr>
          <w:rFonts w:eastAsia="Times New Roman" w:cs="Times New Roman"/>
        </w:rPr>
      </w:pPr>
      <w:r w:rsidRPr="00A109F3">
        <w:rPr>
          <w:rFonts w:eastAsia="Times New Roman" w:cs="Times New Roman"/>
        </w:rPr>
        <w:t>[O]ne of my little girls…was telling me she couldn’t say anything nice about momma…’lazy’…’stayed in bed’…she wasn’t being negative on purpose, because she had something kind to say about everyone else…but when it went back to mom…’makes me get her cigarettes, does this, tells me this’…no matter how hard I tried to find something, she could not think of something positive to say.</w:t>
      </w:r>
    </w:p>
    <w:p w:rsidR="00A109F3" w:rsidRPr="00A109F3" w:rsidRDefault="00A109F3" w:rsidP="00A109F3">
      <w:pPr>
        <w:spacing w:after="0" w:line="480" w:lineRule="auto"/>
        <w:ind w:right="-144" w:firstLine="720"/>
        <w:rPr>
          <w:rFonts w:eastAsia="Times New Roman" w:cs="Times New Roman"/>
        </w:rPr>
      </w:pPr>
      <w:r w:rsidRPr="00A109F3">
        <w:rPr>
          <w:rFonts w:eastAsia="Times New Roman" w:cs="Times New Roman"/>
        </w:rPr>
        <w:t xml:space="preserve">While being involved with students is important as far as developing trust, it is possible to become too involved. Chris, the other first year teacher, wrestled with finding “the line.” He discussed the advice he had been given by other teachers and how it made him feel: </w:t>
      </w:r>
    </w:p>
    <w:p w:rsidR="00A109F3" w:rsidRPr="00A109F3" w:rsidRDefault="00A109F3" w:rsidP="00992470">
      <w:pPr>
        <w:spacing w:after="240"/>
        <w:ind w:left="720" w:right="576"/>
        <w:rPr>
          <w:rFonts w:eastAsia="Times New Roman" w:cs="Times New Roman"/>
        </w:rPr>
      </w:pPr>
      <w:r w:rsidRPr="00A109F3">
        <w:rPr>
          <w:rFonts w:eastAsia="Times New Roman" w:cs="Times New Roman"/>
        </w:rPr>
        <w:t xml:space="preserve">[I]t’s hard to not get invested in the kids’ lives…that’s one thing I was told…don’t get too attached… they’ll either let you down or… affect you in ways that you have no control of so it’s better to just kind of remove yourself…which is hard for me because…I do love all my kids even the </w:t>
      </w:r>
      <w:r w:rsidRPr="00A109F3">
        <w:rPr>
          <w:rFonts w:eastAsia="Times New Roman" w:cs="Times New Roman"/>
        </w:rPr>
        <w:lastRenderedPageBreak/>
        <w:t>ones that don’t love me back and I want them to do well and it’s just – it can be tough sometimes.”</w:t>
      </w:r>
    </w:p>
    <w:p w:rsidR="00A109F3" w:rsidRPr="00A109F3" w:rsidRDefault="00A109F3" w:rsidP="00A109F3">
      <w:pPr>
        <w:spacing w:after="0" w:line="480" w:lineRule="auto"/>
        <w:ind w:right="-144"/>
        <w:rPr>
          <w:rFonts w:eastAsia="Times New Roman" w:cs="Times New Roman"/>
        </w:rPr>
      </w:pPr>
      <w:r w:rsidRPr="00A109F3">
        <w:rPr>
          <w:rFonts w:eastAsia="Times New Roman" w:cs="Times New Roman"/>
        </w:rPr>
        <w:t xml:space="preserve">If the two first year teachers are any indicator, it appears that becoming involved in students’ lives is something teachers may do naturally, but they must learn to moderate their involvement or cut it off completely (i.e., finding the line) because becoming over-involved may prove to be emotionally overwhelming for the teacher. </w:t>
      </w:r>
    </w:p>
    <w:p w:rsidR="00A109F3" w:rsidRPr="00A109F3" w:rsidRDefault="00A109F3" w:rsidP="00A109F3">
      <w:pPr>
        <w:spacing w:after="0" w:line="480" w:lineRule="auto"/>
        <w:ind w:right="-144" w:firstLine="720"/>
        <w:rPr>
          <w:rFonts w:eastAsia="Times New Roman" w:cs="Times New Roman"/>
        </w:rPr>
      </w:pPr>
      <w:r w:rsidRPr="00A109F3">
        <w:rPr>
          <w:rFonts w:eastAsia="Times New Roman" w:cs="Times New Roman"/>
        </w:rPr>
        <w:t>Kristy, the third teacher in this trio who is a veteran teacher, discussed being personally involved in helping two students staying at the local shelter (e.g., she provided daily transportation for the students between the shelter and school), but did not appear to be overwrought by their plight. She described developing trust with the students: “those kids in the shelter, it’s taken them awhile…to gain their’s [trust]…because they don’t see why someone would care for them…</w:t>
      </w:r>
      <w:r w:rsidRPr="00A109F3">
        <w:rPr>
          <w:rFonts w:ascii="Calibri" w:eastAsia="Calibri" w:hAnsi="Calibri" w:cs="Times New Roman"/>
          <w:sz w:val="22"/>
          <w:szCs w:val="22"/>
        </w:rPr>
        <w:t xml:space="preserve"> </w:t>
      </w:r>
      <w:r w:rsidRPr="00A109F3">
        <w:rPr>
          <w:rFonts w:eastAsia="Times New Roman" w:cs="Times New Roman"/>
        </w:rPr>
        <w:t xml:space="preserve">It’s different now, especially me I think…I don’t know why me in particular but that is what happened.” In the process of getting involved, it appears that Kristy earned the trust of those two students. At the same time, she found her personal line and figured out how to negotiate it even in this tough circumstance. </w:t>
      </w:r>
    </w:p>
    <w:p w:rsidR="00A109F3" w:rsidRPr="00A109F3" w:rsidRDefault="00A109F3" w:rsidP="00A109F3">
      <w:pPr>
        <w:spacing w:after="0" w:line="480" w:lineRule="auto"/>
        <w:ind w:right="-144" w:firstLine="720"/>
        <w:rPr>
          <w:rFonts w:eastAsia="Times New Roman" w:cs="Times New Roman"/>
        </w:rPr>
      </w:pPr>
      <w:r w:rsidRPr="00A109F3">
        <w:rPr>
          <w:rFonts w:eastAsia="Times New Roman" w:cs="Times New Roman"/>
        </w:rPr>
        <w:t xml:space="preserve">Involvement in students’ lives appears to be related to responsiveness, in that the teacher is sensitive to and recognizes the needs and desires of the student and actively works to make the student feel comfortable in communicating his or her needs (Wooten &amp; McCroskey, 1996). However, involvement sometimes goes beyond communication to actions that students perceive as benevolence, reliability, and competence (i.e., three of the facets of trust; Tschannen-Moran &amp; Hoy, 2000), especially when the involvement steps into the non-academic realm. It is these forays into students’ personal lives that sometimes cross the line and are highly likely to lead to the burden of care that Chris referred to (Goldstein &amp; Lake, 2000). Identifying how effective teachers like Kristy and </w:t>
      </w:r>
      <w:r w:rsidRPr="00A109F3">
        <w:rPr>
          <w:rFonts w:eastAsia="Times New Roman" w:cs="Times New Roman"/>
        </w:rPr>
        <w:lastRenderedPageBreak/>
        <w:t xml:space="preserve">Tammy find the line and develop the ability to emotionally involve themselves in their students’ lives without being consumed by it is something that needs to be further studied. </w:t>
      </w:r>
    </w:p>
    <w:p w:rsidR="00A109F3" w:rsidRPr="00A109F3" w:rsidRDefault="00A109F3" w:rsidP="00A109F3">
      <w:pPr>
        <w:spacing w:after="0" w:line="480" w:lineRule="auto"/>
        <w:ind w:right="-144"/>
        <w:rPr>
          <w:rFonts w:eastAsia="Times New Roman" w:cs="Times New Roman"/>
          <w:i/>
        </w:rPr>
      </w:pPr>
      <w:r w:rsidRPr="00A109F3">
        <w:rPr>
          <w:rFonts w:eastAsia="Times New Roman" w:cs="Times New Roman"/>
        </w:rPr>
        <w:tab/>
      </w:r>
      <w:r w:rsidRPr="00A109F3">
        <w:rPr>
          <w:rFonts w:eastAsia="Times New Roman" w:cs="Times New Roman"/>
          <w:i/>
        </w:rPr>
        <w:t>Trust: Paying attention to students’ futures.</w:t>
      </w:r>
    </w:p>
    <w:p w:rsidR="00A109F3" w:rsidRPr="00A109F3" w:rsidRDefault="00A109F3" w:rsidP="00A109F3">
      <w:pPr>
        <w:spacing w:after="0" w:line="480" w:lineRule="auto"/>
        <w:ind w:right="-144"/>
        <w:rPr>
          <w:rFonts w:eastAsia="Times New Roman" w:cs="Times New Roman"/>
        </w:rPr>
      </w:pPr>
      <w:r w:rsidRPr="00A109F3">
        <w:rPr>
          <w:rFonts w:eastAsia="Times New Roman" w:cs="Times New Roman"/>
        </w:rPr>
        <w:tab/>
        <w:t xml:space="preserve">Abby, Amber, Candy, Carl, Jamie, and Tammy all spoke of an awareness of how their current interactions with students could affect their students’ futures. It appears that maintaining an awareness of a student’s current situation with an eye to his or her future helps the student trust the teacher, because the teacher most likely has the student’s best future interest in mind. Given each of the teachers’ circumstances, it was not surprising that they would be future-oriented with their students. </w:t>
      </w:r>
    </w:p>
    <w:p w:rsidR="00A109F3" w:rsidRPr="00A109F3" w:rsidRDefault="00A109F3" w:rsidP="00A109F3">
      <w:pPr>
        <w:spacing w:after="0" w:line="480" w:lineRule="auto"/>
        <w:ind w:right="-144" w:firstLine="720"/>
        <w:rPr>
          <w:rFonts w:eastAsia="Times New Roman" w:cs="Times New Roman"/>
        </w:rPr>
      </w:pPr>
      <w:r w:rsidRPr="00A109F3">
        <w:rPr>
          <w:rFonts w:eastAsia="Times New Roman" w:cs="Times New Roman"/>
        </w:rPr>
        <w:t xml:space="preserve">Abby and Amber, both special education teachers, recognize the struggle their students may have to endure in their school career. As Amber said, “…I have to think about: what is my action going to cause for the rest of the school year, for the rest of this kid’s life?” With that in mind, they approach their students in ways that will help their students be successful in the classroom for the long-term; even though it can sometimes be unpleasant, as observed when Abby endure multiple student blow ups in order to help her student learn to control himself. </w:t>
      </w:r>
    </w:p>
    <w:p w:rsidR="00A109F3" w:rsidRPr="00A109F3" w:rsidRDefault="00A109F3" w:rsidP="00A109F3">
      <w:pPr>
        <w:spacing w:after="0" w:line="480" w:lineRule="auto"/>
        <w:ind w:right="-144" w:firstLine="720"/>
        <w:rPr>
          <w:rFonts w:eastAsia="Times New Roman" w:cs="Times New Roman"/>
        </w:rPr>
      </w:pPr>
      <w:r w:rsidRPr="00A109F3">
        <w:rPr>
          <w:rFonts w:eastAsia="Times New Roman" w:cs="Times New Roman"/>
        </w:rPr>
        <w:t xml:space="preserve"> Candy and Jamie, both kindergarten teachers, recognize that it is their job to socialize the young children in their classrooms into students who can be successful in the classroom for the next 12 years. As I observed, in this socialization process, Candy and Jamie help their young charges learn to: sit still, be quiet, work and play nicely with their peers, take turns, and respond when called; as well as teach them the alphabet, their numbers, how to write their names, and introductory reading, writing, and arithmetic </w:t>
      </w:r>
      <w:r w:rsidRPr="00A109F3">
        <w:rPr>
          <w:rFonts w:eastAsia="Times New Roman" w:cs="Times New Roman"/>
        </w:rPr>
        <w:lastRenderedPageBreak/>
        <w:t>skills. Candy and Jamie recognize the importance of what they do, even though their students do not; Jamie even gives her young students short “empowerment speeches” to help them understand: “’I came to school today because I want you to learn and I care about you and you know… if you learn to read you can learn to become anything. There’s nothing you can’t do.’”</w:t>
      </w:r>
    </w:p>
    <w:p w:rsidR="00A109F3" w:rsidRPr="00A109F3" w:rsidRDefault="00A109F3" w:rsidP="00A109F3">
      <w:pPr>
        <w:spacing w:after="0" w:line="480" w:lineRule="auto"/>
        <w:ind w:right="-144"/>
        <w:rPr>
          <w:rFonts w:eastAsia="Times New Roman" w:cs="Times New Roman"/>
        </w:rPr>
      </w:pPr>
      <w:r w:rsidRPr="00A109F3">
        <w:rPr>
          <w:rFonts w:eastAsia="Times New Roman" w:cs="Times New Roman"/>
        </w:rPr>
        <w:tab/>
        <w:t xml:space="preserve">Carl and Tammy are the two teachers who have eleventh and twelfth grade high school students. They realize that part of their job is to prepare their students for life beyond high school, and that some of the things their students need to learn are not academic. As Carl and Tammy both noted, their students seek their advice and often use it to make important decisions that will affect their future for the next several years (e.g., whether to attend college or technical school; whether getting married is a good idea right now; what to do now that I am pregnant). Carl, who teaches upper-level science, does his best to prepare students for college, because most of his students will attend college after high school. Tammy, who teaches a vocational course, does her best to prepare her students for the real world, because her students will leave her program with a certificate which will allow them to go into business for themselves. Tammy was observed providing her students with sound business advice during class, as well as sound personal advice on an individual basis. As noted earlier, their students often listen to these teachers’ advice because they have come to trust that both of these teachers have their best interest at heart. </w:t>
      </w:r>
    </w:p>
    <w:p w:rsidR="00A109F3" w:rsidRPr="00A109F3" w:rsidRDefault="00A109F3" w:rsidP="00A109F3">
      <w:pPr>
        <w:spacing w:after="0" w:line="480" w:lineRule="auto"/>
        <w:ind w:right="-144"/>
        <w:rPr>
          <w:rFonts w:eastAsia="Times New Roman" w:cs="Times New Roman"/>
        </w:rPr>
      </w:pPr>
      <w:r w:rsidRPr="00A109F3">
        <w:rPr>
          <w:rFonts w:eastAsia="Times New Roman" w:cs="Times New Roman"/>
        </w:rPr>
        <w:tab/>
        <w:t xml:space="preserve">Being future-oriented with students and keeping their best interest at heart perhaps is a good definition for the benevolence facet of trust found by Tschannen-Moran and Hoy (2000). When students can be confident that their well-being will be looked </w:t>
      </w:r>
      <w:r w:rsidRPr="00A109F3">
        <w:rPr>
          <w:rFonts w:eastAsia="Times New Roman" w:cs="Times New Roman"/>
        </w:rPr>
        <w:lastRenderedPageBreak/>
        <w:t>after by the teacher, they can then trust that what the teacher has them do stems from his or her good intentions and therefore must be for the students’ own good.</w:t>
      </w:r>
    </w:p>
    <w:p w:rsidR="00A109F3" w:rsidRPr="00A109F3" w:rsidRDefault="00A109F3" w:rsidP="00A109F3">
      <w:pPr>
        <w:spacing w:after="0" w:line="480" w:lineRule="auto"/>
        <w:ind w:right="-144" w:firstLine="720"/>
        <w:rPr>
          <w:rFonts w:eastAsia="Times New Roman" w:cs="Times New Roman"/>
        </w:rPr>
      </w:pPr>
      <w:r w:rsidRPr="00A109F3">
        <w:rPr>
          <w:rFonts w:eastAsia="Times New Roman" w:cs="Times New Roman"/>
        </w:rPr>
        <w:t xml:space="preserve">It is significant that the majority of the teachers who spoke at length about trust belong to the most effective group of teachers (i.e., Abby, Allie, Amber, Kristy, and Tammy). Their awareness of trust and its development in the </w:t>
      </w:r>
      <w:r w:rsidRPr="00A25705">
        <w:rPr>
          <w:rFonts w:eastAsia="Times New Roman" w:cs="Times New Roman"/>
        </w:rPr>
        <w:t>TSR</w:t>
      </w:r>
      <w:r w:rsidR="002E5F0C" w:rsidRPr="00A25705">
        <w:rPr>
          <w:rFonts w:eastAsia="Times New Roman" w:cs="Times New Roman"/>
        </w:rPr>
        <w:t xml:space="preserve"> (see Figure 5.1)</w:t>
      </w:r>
      <w:r w:rsidRPr="00A25705">
        <w:rPr>
          <w:rFonts w:eastAsia="Times New Roman" w:cs="Times New Roman"/>
        </w:rPr>
        <w:t xml:space="preserve"> is</w:t>
      </w:r>
      <w:r w:rsidRPr="00A109F3">
        <w:rPr>
          <w:rFonts w:eastAsia="Times New Roman" w:cs="Times New Roman"/>
        </w:rPr>
        <w:t xml:space="preserve"> most likely a contributing factor to their effectiveness in the classroom, a point which will be discussed later in the section answering research question three. Before that discussion however, the discussion of constructs which appear to be various combinations of care, respect, and trust in the TSR must be held. </w:t>
      </w:r>
    </w:p>
    <w:p w:rsidR="00A109F3" w:rsidRPr="00A109F3" w:rsidRDefault="00A109F3" w:rsidP="00A109F3">
      <w:pPr>
        <w:spacing w:after="0" w:line="480" w:lineRule="auto"/>
        <w:ind w:right="-144" w:firstLine="720"/>
        <w:rPr>
          <w:rFonts w:eastAsia="Times New Roman" w:cs="Times New Roman"/>
          <w:b/>
          <w:i/>
        </w:rPr>
      </w:pPr>
      <w:r w:rsidRPr="00A109F3">
        <w:rPr>
          <w:rFonts w:eastAsia="Times New Roman" w:cs="Times New Roman"/>
          <w:b/>
          <w:i/>
        </w:rPr>
        <w:t>Legitimate authority development: Newly emerged constructs which variously link care, respect, and trust.</w:t>
      </w:r>
    </w:p>
    <w:p w:rsidR="00A109F3" w:rsidRPr="00A109F3" w:rsidRDefault="00A109F3" w:rsidP="00A109F3">
      <w:pPr>
        <w:spacing w:after="0" w:line="480" w:lineRule="auto"/>
        <w:ind w:right="-144" w:firstLine="720"/>
        <w:rPr>
          <w:rFonts w:eastAsia="Times New Roman" w:cs="Times New Roman"/>
        </w:rPr>
      </w:pPr>
      <w:r w:rsidRPr="00A109F3">
        <w:rPr>
          <w:rFonts w:eastAsia="Times New Roman" w:cs="Times New Roman"/>
        </w:rPr>
        <w:t xml:space="preserve">During their interviews, every teacher was asked about care, respect, and trust in the TSR, using a separate question for each relational element (i.e., Appendix D). Approximately half of the teachers’ responses, as revealed thus far in the discussion of legitimate authority development, were specific to the relational element discussed at the time in the interviews (e.g., meeting students’ needs was a response for care only). From the remaining teacher responses, several new constructs emerged in which care, respect, and trust are linked in various combinations. This linkage became evident during analysis when it was noted that different teachers responded with the same answer to two different questions (e.g., listening to students was a response for both care and respect). The construct links in the teacher data are similar to the construct overlap in the student data from research question one, in which four of the student descriptors for teachers were constructs which combined care, respect, and trust in different ways (i.e., understanding, </w:t>
      </w:r>
      <w:r w:rsidRPr="00A109F3">
        <w:rPr>
          <w:rFonts w:eastAsia="Times New Roman" w:cs="Times New Roman"/>
        </w:rPr>
        <w:lastRenderedPageBreak/>
        <w:t>approachability, connection, and authority/leadership). The four linked constructs which emerged from the teacher data were: 1) nonverbal communication with students (i.e., care and respect), 2) listening to students (i.e., care and trust), 3) being nonjudgmental and forgiving with students (i.e., respect and trust), and 4) being consistent and fair with students (i.e., respect and trust). Following, these four constructs will be described in detail.</w:t>
      </w:r>
    </w:p>
    <w:p w:rsidR="00A109F3" w:rsidRPr="00A109F3" w:rsidRDefault="00A109F3" w:rsidP="00A109F3">
      <w:pPr>
        <w:spacing w:after="0" w:line="480" w:lineRule="auto"/>
        <w:ind w:right="-144" w:firstLine="720"/>
        <w:rPr>
          <w:rFonts w:eastAsia="Times New Roman" w:cs="Times New Roman"/>
          <w:i/>
        </w:rPr>
      </w:pPr>
      <w:r w:rsidRPr="00A109F3">
        <w:rPr>
          <w:rFonts w:eastAsia="Times New Roman" w:cs="Times New Roman"/>
          <w:i/>
        </w:rPr>
        <w:t>Nonverbal communication with student: Showing care and respect.</w:t>
      </w:r>
    </w:p>
    <w:p w:rsidR="00A109F3" w:rsidRPr="00A109F3" w:rsidRDefault="00A109F3" w:rsidP="00A109F3">
      <w:pPr>
        <w:spacing w:after="0" w:line="480" w:lineRule="auto"/>
        <w:ind w:right="-144" w:firstLine="720"/>
        <w:rPr>
          <w:rFonts w:eastAsia="Times New Roman" w:cs="Times New Roman"/>
        </w:rPr>
      </w:pPr>
      <w:r w:rsidRPr="00A109F3">
        <w:rPr>
          <w:rFonts w:eastAsia="Times New Roman" w:cs="Times New Roman"/>
        </w:rPr>
        <w:t xml:space="preserve">During the separate discussions of care and respect, a number of teachers in this group spoke of using nonverbal means to convey both care and respect for </w:t>
      </w:r>
      <w:r w:rsidRPr="00A25705">
        <w:rPr>
          <w:rFonts w:eastAsia="Times New Roman" w:cs="Times New Roman"/>
        </w:rPr>
        <w:t>students</w:t>
      </w:r>
      <w:r w:rsidR="002E5F0C" w:rsidRPr="00A25705">
        <w:rPr>
          <w:rFonts w:eastAsia="Times New Roman" w:cs="Times New Roman"/>
        </w:rPr>
        <w:t xml:space="preserve"> (see Figure 5.1)</w:t>
      </w:r>
      <w:r w:rsidRPr="00A25705">
        <w:rPr>
          <w:rFonts w:eastAsia="Times New Roman" w:cs="Times New Roman"/>
        </w:rPr>
        <w:t>. S</w:t>
      </w:r>
      <w:r w:rsidRPr="00A109F3">
        <w:rPr>
          <w:rFonts w:eastAsia="Times New Roman" w:cs="Times New Roman"/>
        </w:rPr>
        <w:t>everal teachers spoke of how they try to be positive for their students by smiling or displaying a pleasant attitude. Sandra, who appeared to have a very sunny persona, said, “…they see that I care through my facial expressions, you know, I try to keep a smile.” Amber noted that, even when she did not feel very positive, she worked to project positivity for her students: “…it doesn’t matter how bad my day is I have to come in here and put a smile on my face and let these kids know they’re important.”</w:t>
      </w:r>
    </w:p>
    <w:p w:rsidR="00A109F3" w:rsidRPr="00A109F3" w:rsidRDefault="00A109F3" w:rsidP="00A109F3">
      <w:pPr>
        <w:spacing w:after="0" w:line="480" w:lineRule="auto"/>
        <w:ind w:right="-144" w:firstLine="720"/>
        <w:rPr>
          <w:rFonts w:eastAsia="Times New Roman" w:cs="Times New Roman"/>
        </w:rPr>
      </w:pPr>
      <w:r w:rsidRPr="00A109F3">
        <w:rPr>
          <w:rFonts w:eastAsia="Times New Roman" w:cs="Times New Roman"/>
        </w:rPr>
        <w:t>Many of the legitimate authority teachers also made statements like, “I treat my students with respect.” Most likely what they meant by this was that they conveyed respect to their students using nonverbal means</w:t>
      </w:r>
      <w:r w:rsidRPr="00A109F3">
        <w:rPr>
          <w:rFonts w:eastAsia="Times New Roman" w:cs="Times New Roman"/>
          <w:i/>
        </w:rPr>
        <w:t xml:space="preserve"> </w:t>
      </w:r>
      <w:r w:rsidRPr="00A109F3">
        <w:rPr>
          <w:rFonts w:eastAsia="Times New Roman" w:cs="Times New Roman"/>
        </w:rPr>
        <w:t>like speaking in a respectful tone or using respectful body language. Carl described this when I asked him how he treats his students with respect: “I think by the way that you communicate to each other and tone of voice…body language and things.” Later, he clarified, “Someone can say the exact same words.</w:t>
      </w:r>
      <w:r w:rsidRPr="00A109F3">
        <w:rPr>
          <w:rFonts w:ascii="Calibri" w:eastAsia="Calibri" w:hAnsi="Calibri" w:cs="Times New Roman"/>
        </w:rPr>
        <w:t xml:space="preserve"> ‘</w:t>
      </w:r>
      <w:r w:rsidRPr="00A109F3">
        <w:rPr>
          <w:rFonts w:eastAsia="Times New Roman" w:cs="Times New Roman"/>
        </w:rPr>
        <w:t xml:space="preserve">Do we have any homework tomorrow?’ can be said with a variety of respect or </w:t>
      </w:r>
      <w:r w:rsidRPr="00A109F3">
        <w:rPr>
          <w:rFonts w:eastAsia="Times New Roman" w:cs="Times New Roman"/>
        </w:rPr>
        <w:lastRenderedPageBreak/>
        <w:t xml:space="preserve">disrespect.” By using different vocal inflections, the nonverbal message conveyed by a phrase can display either respect or disrespect. </w:t>
      </w:r>
    </w:p>
    <w:p w:rsidR="00A109F3" w:rsidRPr="00A109F3" w:rsidRDefault="00A109F3" w:rsidP="00A109F3">
      <w:pPr>
        <w:spacing w:after="0" w:line="480" w:lineRule="auto"/>
        <w:ind w:right="-144" w:firstLine="720"/>
        <w:rPr>
          <w:rFonts w:eastAsia="Times New Roman" w:cs="Times New Roman"/>
        </w:rPr>
      </w:pPr>
      <w:r w:rsidRPr="00A109F3">
        <w:rPr>
          <w:rFonts w:eastAsia="Times New Roman" w:cs="Times New Roman"/>
        </w:rPr>
        <w:t xml:space="preserve">It is interesting to note that many of the students in this study described effective teachers using behavioral terms such as friendly, likeable, smiling, happy, warm, and inviting. All of these terms fall under the umbrella of nonverbal immediacy, which has been studied extensively in the field of </w:t>
      </w:r>
      <w:r w:rsidR="00A26B4E">
        <w:rPr>
          <w:rFonts w:eastAsia="Times New Roman" w:cs="Times New Roman"/>
        </w:rPr>
        <w:t>instructional communication</w:t>
      </w:r>
      <w:r w:rsidRPr="00A109F3">
        <w:rPr>
          <w:rFonts w:eastAsia="Times New Roman" w:cs="Times New Roman"/>
        </w:rPr>
        <w:t xml:space="preserve">. As discussed earlier in Chapter 2, nonverbal immediacy is defined by behaviors such as: maintaining close proximity, making eye contact, smiling, using vocal variety (Frymier &amp; Houser, 2000). Numerous studies have found that teacher immediacy behaviors, which help students feel a sense of closeness with the teacher, facilitate student learning by increasing students’ motivation (Frymier &amp; Houser, 2000). Research has also shown that teachers who are immediate are better able to gain student compliance and cooperation (Burroughs, 2007; Plax &amp; Kearney, 1992); and that non-immediate teachers are more likely to face student demotivation and resistance in the classroom (Gorham &amp; Christophel, 1992; Kearney &amp; Plax, 1992; McPherson, Kearney, &amp; Plax, 2006). Some researchers (e.g., Jensen, 1999; McCroskey &amp; Richmond, 1992b; Plax &amp; Kearney, 1992; Smith, 1979) have even suggested that teachers be trained to use immediacy behaviors to improve their classroom performance. </w:t>
      </w:r>
    </w:p>
    <w:p w:rsidR="00A109F3" w:rsidRPr="00A109F3" w:rsidRDefault="00A109F3" w:rsidP="00A109F3">
      <w:pPr>
        <w:spacing w:after="0" w:line="480" w:lineRule="auto"/>
        <w:ind w:right="-144" w:firstLine="720"/>
        <w:rPr>
          <w:rFonts w:eastAsia="Times New Roman" w:cs="Times New Roman"/>
        </w:rPr>
      </w:pPr>
      <w:r w:rsidRPr="00A109F3">
        <w:rPr>
          <w:rFonts w:eastAsia="Times New Roman" w:cs="Times New Roman"/>
          <w:i/>
        </w:rPr>
        <w:t>Listening to students: Conveying care develops trust.</w:t>
      </w:r>
    </w:p>
    <w:p w:rsidR="00A109F3" w:rsidRPr="00A109F3" w:rsidRDefault="00A109F3" w:rsidP="00A109F3">
      <w:pPr>
        <w:spacing w:after="0" w:line="480" w:lineRule="auto"/>
        <w:ind w:right="-144" w:firstLine="720"/>
        <w:rPr>
          <w:rFonts w:eastAsia="Times New Roman" w:cs="Times New Roman"/>
        </w:rPr>
      </w:pPr>
      <w:r w:rsidRPr="00A109F3">
        <w:rPr>
          <w:rFonts w:eastAsia="Times New Roman" w:cs="Times New Roman"/>
        </w:rPr>
        <w:t xml:space="preserve">Listening to students was a common response to the separate interview questions on care and trust in </w:t>
      </w:r>
      <w:r w:rsidRPr="00A25705">
        <w:rPr>
          <w:rFonts w:eastAsia="Times New Roman" w:cs="Times New Roman"/>
        </w:rPr>
        <w:t>the TSR</w:t>
      </w:r>
      <w:r w:rsidR="002E5F0C" w:rsidRPr="00A25705">
        <w:rPr>
          <w:rFonts w:eastAsia="Times New Roman" w:cs="Times New Roman"/>
        </w:rPr>
        <w:t xml:space="preserve"> (see Figure 5.1)</w:t>
      </w:r>
      <w:r w:rsidRPr="00A25705">
        <w:rPr>
          <w:rFonts w:eastAsia="Times New Roman" w:cs="Times New Roman"/>
        </w:rPr>
        <w:t>. When asked how their students</w:t>
      </w:r>
      <w:r w:rsidRPr="00A109F3">
        <w:rPr>
          <w:rFonts w:eastAsia="Times New Roman" w:cs="Times New Roman"/>
        </w:rPr>
        <w:t xml:space="preserve"> know they care, both first year teachers, Candy and Chris, spoke of listening to students as a way to show care. Candy, who was observed to be a very active listener, would often stop, bend </w:t>
      </w:r>
      <w:r w:rsidRPr="00A109F3">
        <w:rPr>
          <w:rFonts w:eastAsia="Times New Roman" w:cs="Times New Roman"/>
        </w:rPr>
        <w:lastRenderedPageBreak/>
        <w:t>down, and look her kindergarten students in the face when they spoke to her. She explained that listening helped her students feel cared for and want to know to her, “just knowing about them, knowing their s</w:t>
      </w:r>
      <w:r w:rsidR="00AC7172">
        <w:rPr>
          <w:rFonts w:eastAsia="Times New Roman" w:cs="Times New Roman"/>
        </w:rPr>
        <w:t>ibling’s name, personal things…</w:t>
      </w:r>
      <w:r w:rsidRPr="00A109F3">
        <w:rPr>
          <w:rFonts w:eastAsia="Times New Roman" w:cs="Times New Roman"/>
        </w:rPr>
        <w:t>things like that, knowing what goes on seems to go a long way with them.</w:t>
      </w:r>
      <w:r w:rsidRPr="00A109F3">
        <w:rPr>
          <w:rFonts w:ascii="Calibri" w:eastAsia="Times New Roman" w:hAnsi="Calibri" w:cs="Times New Roman"/>
          <w:sz w:val="22"/>
          <w:szCs w:val="22"/>
        </w:rPr>
        <w:t xml:space="preserve"> </w:t>
      </w:r>
      <w:r w:rsidRPr="00A109F3">
        <w:rPr>
          <w:rFonts w:eastAsia="Times New Roman" w:cs="Times New Roman"/>
        </w:rPr>
        <w:t xml:space="preserve">Just that I’m interested …since they don’t have that a lot.” Chris, a junior high teacher who is also a very active listener, spoke of students who would come by outside of class, to talk to him, because he would listen: “there’s some of them – I know their background and I understand…there are some things that are going on that they need to talk about so I try to make an extra effort to be around…if they need to talk.” </w:t>
      </w:r>
    </w:p>
    <w:p w:rsidR="00A109F3" w:rsidRPr="00A109F3" w:rsidRDefault="00A109F3" w:rsidP="00A109F3">
      <w:pPr>
        <w:spacing w:after="0" w:line="480" w:lineRule="auto"/>
        <w:ind w:right="-144"/>
        <w:rPr>
          <w:rFonts w:eastAsia="Times New Roman" w:cs="Times New Roman"/>
        </w:rPr>
      </w:pPr>
      <w:r w:rsidRPr="00A109F3">
        <w:rPr>
          <w:rFonts w:eastAsia="Times New Roman" w:cs="Times New Roman"/>
        </w:rPr>
        <w:tab/>
        <w:t xml:space="preserve">Abby, Allie, Chris, and Kristy each discussed how listening helps students learn to trust the teacher. Listening was the very first thing that Abby said about developing trust: “They’re so used to being told ‘wait a minute…or not right now’…That if you just stop and let them tell you the story, that builds trust and then they’ll come tell you something that’s really important.” Kristy described it like this: “they start sharing things with you, maybe more than you really want to know. That is what they have been looking for;” and agreed afterward that these students have been looking for someone to talk to, someone who will listen. I noted while observing that all four of these teachers were very active listeners; no matter the age of the student or what the student had to say, each of them looked the student in the face, focusing only on that student, and gave an earnest response. </w:t>
      </w:r>
    </w:p>
    <w:p w:rsidR="00A109F3" w:rsidRPr="00A109F3" w:rsidRDefault="00A109F3" w:rsidP="00A109F3">
      <w:pPr>
        <w:spacing w:after="0" w:line="480" w:lineRule="auto"/>
        <w:ind w:right="-144" w:firstLine="720"/>
        <w:rPr>
          <w:rFonts w:eastAsia="Times New Roman" w:cs="Times New Roman"/>
        </w:rPr>
      </w:pPr>
      <w:r w:rsidRPr="00A109F3">
        <w:rPr>
          <w:rFonts w:eastAsia="Times New Roman" w:cs="Times New Roman"/>
        </w:rPr>
        <w:t xml:space="preserve">Active listening is one of the hallmarks of a responsive teacher. Responsive teachers: 1) are sensitive to their students’ communications, 2) are good listeners, 3) help students feel safe enough to communicate, and 4) recognize the needs and desires of their </w:t>
      </w:r>
      <w:r w:rsidRPr="00A109F3">
        <w:rPr>
          <w:rFonts w:eastAsia="Times New Roman" w:cs="Times New Roman"/>
        </w:rPr>
        <w:lastRenderedPageBreak/>
        <w:t xml:space="preserve">students; the more responsive the teacher is, the more likely students are to trust the teacher (Wooten &amp; McCroskey, 1996). Active listening also appears to be integral to attentiveness. Elbaz (1992) described attentiveness in teaching as “the ability to notice details, to watch for small signs of growth, [and] to remember important bits of information at the right moment” (p. 426). The significance of active listening lies in that it helps teachers stay attentive to the value and development of each individual student (Elbaz, 1992). By maintaining this attentiveness it makes it much easier to be responsive to students’ needs (Wooten &amp; McCroskey, 1996); which likely explains why students find attentive and responsive teachers trustworthy. </w:t>
      </w:r>
    </w:p>
    <w:p w:rsidR="00A109F3" w:rsidRPr="00A109F3" w:rsidRDefault="00A109F3" w:rsidP="00A109F3">
      <w:pPr>
        <w:spacing w:after="0" w:line="480" w:lineRule="auto"/>
        <w:ind w:right="-144" w:firstLine="720"/>
        <w:rPr>
          <w:rFonts w:eastAsia="Times New Roman" w:cs="Times New Roman"/>
          <w:i/>
        </w:rPr>
      </w:pPr>
      <w:r w:rsidRPr="00A109F3">
        <w:rPr>
          <w:rFonts w:eastAsia="Times New Roman" w:cs="Times New Roman"/>
          <w:i/>
        </w:rPr>
        <w:t>Nonjudgmental and forgiving with students: Conveying respect develops trust.</w:t>
      </w:r>
    </w:p>
    <w:p w:rsidR="00A109F3" w:rsidRPr="00A109F3" w:rsidRDefault="00A109F3" w:rsidP="00A109F3">
      <w:pPr>
        <w:spacing w:after="0" w:line="480" w:lineRule="auto"/>
        <w:ind w:right="-144" w:firstLine="720"/>
        <w:rPr>
          <w:rFonts w:eastAsia="Times New Roman" w:cs="Times New Roman"/>
        </w:rPr>
      </w:pPr>
      <w:r w:rsidRPr="00A109F3">
        <w:rPr>
          <w:rFonts w:eastAsia="Times New Roman" w:cs="Times New Roman"/>
        </w:rPr>
        <w:t xml:space="preserve">Being nonjudgmental and forgiving with students was a common response to the separate interview questions on respect </w:t>
      </w:r>
      <w:r w:rsidRPr="00A25705">
        <w:rPr>
          <w:rFonts w:eastAsia="Times New Roman" w:cs="Times New Roman"/>
        </w:rPr>
        <w:t>and trust in the TSR</w:t>
      </w:r>
      <w:r w:rsidR="002E5F0C" w:rsidRPr="00A25705">
        <w:rPr>
          <w:rFonts w:eastAsia="Times New Roman" w:cs="Times New Roman"/>
        </w:rPr>
        <w:t xml:space="preserve"> (see Figure 5.1)</w:t>
      </w:r>
      <w:r w:rsidRPr="00A25705">
        <w:rPr>
          <w:rFonts w:eastAsia="Times New Roman" w:cs="Times New Roman"/>
        </w:rPr>
        <w:t>.</w:t>
      </w:r>
      <w:r w:rsidRPr="00A109F3">
        <w:rPr>
          <w:rFonts w:eastAsia="Times New Roman" w:cs="Times New Roman"/>
        </w:rPr>
        <w:t xml:space="preserve"> Nonjudgmental and forgiving were group</w:t>
      </w:r>
      <w:r w:rsidR="002E5F0C">
        <w:rPr>
          <w:rFonts w:eastAsia="Times New Roman" w:cs="Times New Roman"/>
        </w:rPr>
        <w:t>ed</w:t>
      </w:r>
      <w:r w:rsidRPr="00A109F3">
        <w:rPr>
          <w:rFonts w:eastAsia="Times New Roman" w:cs="Times New Roman"/>
        </w:rPr>
        <w:t xml:space="preserve"> together because they appear to be interrelated. Carl, Cathy, and Abby all spoke of being non-judgmental</w:t>
      </w:r>
      <w:r w:rsidRPr="00A109F3">
        <w:rPr>
          <w:rFonts w:eastAsia="Times New Roman" w:cs="Times New Roman"/>
          <w:i/>
        </w:rPr>
        <w:t xml:space="preserve"> </w:t>
      </w:r>
      <w:r w:rsidRPr="00A109F3">
        <w:rPr>
          <w:rFonts w:eastAsia="Times New Roman" w:cs="Times New Roman"/>
        </w:rPr>
        <w:t>with their students as a way to show respect to them. Carl said, “…the way you interact with someone…it shows that you’re not being demeaning</w:t>
      </w:r>
      <w:r w:rsidRPr="00A109F3">
        <w:rPr>
          <w:rFonts w:ascii="Calibri" w:eastAsia="Calibri" w:hAnsi="Calibri" w:cs="Times New Roman"/>
        </w:rPr>
        <w:t xml:space="preserve"> </w:t>
      </w:r>
      <w:r w:rsidRPr="00A109F3">
        <w:rPr>
          <w:rFonts w:eastAsia="Times New Roman" w:cs="Times New Roman"/>
        </w:rPr>
        <w:t>and that you…and shows that you respect them.” Similarly, Cathy stated, “I try to give them respect…I try to not humiliate them…I try to not ever, um, tease.” Abby used more descriptors, probably because she’s had more experience with this. She said, “</w:t>
      </w:r>
      <w:r w:rsidRPr="00A109F3">
        <w:rPr>
          <w:rFonts w:eastAsia="Times New Roman" w:cs="Times New Roman"/>
          <w:i/>
        </w:rPr>
        <w:t>not</w:t>
      </w:r>
      <w:r w:rsidRPr="00A109F3">
        <w:rPr>
          <w:rFonts w:eastAsia="Times New Roman" w:cs="Times New Roman"/>
        </w:rPr>
        <w:t xml:space="preserve"> being critical in front of them, you know ‘you’re such a bad kid’…or ‘why can’t you just do this?’…</w:t>
      </w:r>
      <w:r w:rsidRPr="00A109F3">
        <w:rPr>
          <w:rFonts w:ascii="Calibri" w:eastAsia="Times New Roman" w:hAnsi="Calibri" w:cs="Times New Roman"/>
          <w:sz w:val="22"/>
          <w:szCs w:val="22"/>
        </w:rPr>
        <w:t xml:space="preserve"> </w:t>
      </w:r>
      <w:r w:rsidRPr="00A109F3">
        <w:rPr>
          <w:rFonts w:eastAsia="Times New Roman" w:cs="Times New Roman"/>
        </w:rPr>
        <w:t xml:space="preserve">to </w:t>
      </w:r>
      <w:r w:rsidRPr="00A109F3">
        <w:rPr>
          <w:rFonts w:eastAsia="Times New Roman" w:cs="Times New Roman"/>
          <w:i/>
        </w:rPr>
        <w:t>not</w:t>
      </w:r>
      <w:r w:rsidRPr="00A109F3">
        <w:rPr>
          <w:rFonts w:eastAsia="Times New Roman" w:cs="Times New Roman"/>
        </w:rPr>
        <w:t xml:space="preserve"> cut them down…</w:t>
      </w:r>
      <w:r w:rsidRPr="00A109F3">
        <w:rPr>
          <w:rFonts w:eastAsia="Times New Roman" w:cs="Times New Roman"/>
          <w:i/>
        </w:rPr>
        <w:t>not</w:t>
      </w:r>
      <w:r w:rsidRPr="00A109F3">
        <w:rPr>
          <w:rFonts w:eastAsia="Times New Roman" w:cs="Times New Roman"/>
        </w:rPr>
        <w:t xml:space="preserve"> making fun of who’s important to them” [no emphasis added]. </w:t>
      </w:r>
    </w:p>
    <w:p w:rsidR="00A109F3" w:rsidRPr="00A109F3" w:rsidRDefault="00A109F3" w:rsidP="00A109F3">
      <w:pPr>
        <w:spacing w:after="0" w:line="480" w:lineRule="auto"/>
        <w:ind w:right="-144"/>
        <w:rPr>
          <w:rFonts w:eastAsia="Times New Roman" w:cs="Times New Roman"/>
        </w:rPr>
      </w:pPr>
      <w:r w:rsidRPr="00A109F3">
        <w:rPr>
          <w:rFonts w:eastAsia="Times New Roman" w:cs="Times New Roman"/>
        </w:rPr>
        <w:tab/>
        <w:t xml:space="preserve">Abby, Amber, Kristy, and Sandra all noted that a teacher who is nonjudgmental and forgiving with students helps the students develop trust. Amber explained this as </w:t>
      </w:r>
      <w:r w:rsidRPr="00A109F3">
        <w:rPr>
          <w:rFonts w:eastAsia="Times New Roman" w:cs="Times New Roman"/>
        </w:rPr>
        <w:lastRenderedPageBreak/>
        <w:t>separating the student’s undesirable behavior from the student: “I do still love you and I do still respect you but I do not like this behavior.” Abby, the one who teaches children with behavioral problems, provided an example from the student’s perspective that illustrates Amber</w:t>
      </w:r>
      <w:r w:rsidR="002E5F0C">
        <w:rPr>
          <w:rFonts w:eastAsia="Times New Roman" w:cs="Times New Roman"/>
        </w:rPr>
        <w:t>’</w:t>
      </w:r>
      <w:r w:rsidRPr="00A109F3">
        <w:rPr>
          <w:rFonts w:eastAsia="Times New Roman" w:cs="Times New Roman"/>
        </w:rPr>
        <w:t>s point and describes how being nonjudgmental and forgiving leads to trust, “…the trust that I [the student] can throw a fit in your classroom and then I can come out of there and everything’s okay…</w:t>
      </w:r>
      <w:r w:rsidRPr="00A109F3">
        <w:rPr>
          <w:rFonts w:ascii="Calibri" w:eastAsia="Times New Roman" w:hAnsi="Calibri" w:cs="Times New Roman"/>
          <w:sz w:val="22"/>
          <w:szCs w:val="22"/>
        </w:rPr>
        <w:t xml:space="preserve"> </w:t>
      </w:r>
      <w:r w:rsidRPr="00A109F3">
        <w:rPr>
          <w:rFonts w:eastAsia="Times New Roman" w:cs="Times New Roman"/>
        </w:rPr>
        <w:t xml:space="preserve">I trust you’re not going to keep bringing it up all day long.” Abby appears to be well-practiced at being nonjudgmental and forgiving. During one of the observations and on the day of the interview, one little boy in her class threw multiple tantrums; afterward Abby interacted with the student as if none of the tantrums had occurred. Forgiveness and the nonjudgment that appears to result from the forgiveness are both evident in Abby’s interview and observation. </w:t>
      </w:r>
    </w:p>
    <w:p w:rsidR="00A109F3" w:rsidRPr="00A109F3" w:rsidRDefault="00A109F3" w:rsidP="00A109F3">
      <w:pPr>
        <w:spacing w:after="0" w:line="480" w:lineRule="auto"/>
        <w:ind w:right="-144" w:firstLine="720"/>
        <w:rPr>
          <w:rFonts w:eastAsia="Times New Roman" w:cs="Times New Roman"/>
        </w:rPr>
      </w:pPr>
      <w:r w:rsidRPr="00A109F3">
        <w:rPr>
          <w:rFonts w:eastAsia="Times New Roman" w:cs="Times New Roman"/>
        </w:rPr>
        <w:t xml:space="preserve">It is interesting to note that Carl, Cathy, and Abby’s comments, in the previous section on how nonjudgment shows respect to students, were phrased in terms of “not.” This indicates that the words and phrases immediately following each “not” must be ways of passing judgment on students (i.e., demeaning, humiliate, tease, critical, cut them down, and making fun). Part of these words and phrases (i.e., demeaning, humiliate, and cut them down) indicate that the student, as the object of the judgment, has been figuratively reduced or lowered in value by the teacher, due to a previous undesirable behavior. The other words and phrases (i.e., tease, critical, making fun) indicate that the judgment and resulting lowered student value are a perpetual condition which likely results from a lack of forgiveness on the part of the teacher. This is evidenced as continued reminders of the past misbehaviors which are intended to make the student feel bad; a point that Abby made when she said, “I trust you’re not going to keep bringing it </w:t>
      </w:r>
      <w:r w:rsidRPr="00A109F3">
        <w:rPr>
          <w:rFonts w:eastAsia="Times New Roman" w:cs="Times New Roman"/>
        </w:rPr>
        <w:lastRenderedPageBreak/>
        <w:t xml:space="preserve">up.” A teacher who recognizes that students should not defined by their misbehaviors, forgives them for such, and refrains from judgment, maintains the value of the students. As described, respect shown to students via forgiveness and remaining nonjudgmental, aligns very closely with the construct of teacher confirmation. </w:t>
      </w:r>
    </w:p>
    <w:p w:rsidR="00A109F3" w:rsidRPr="00A109F3" w:rsidRDefault="00A109F3" w:rsidP="00A109F3">
      <w:pPr>
        <w:spacing w:after="0" w:line="480" w:lineRule="auto"/>
        <w:ind w:right="-144" w:firstLine="720"/>
        <w:rPr>
          <w:rFonts w:eastAsia="Times New Roman" w:cs="Times New Roman"/>
        </w:rPr>
      </w:pPr>
      <w:r w:rsidRPr="00A109F3">
        <w:rPr>
          <w:rFonts w:eastAsia="Times New Roman" w:cs="Times New Roman"/>
        </w:rPr>
        <w:t>Teacher confirmation, as discussed in Chapter 2, is used synonymously with respect, in that the teacher confirms or respects a student by communicating to the student that he or she holds value as an individual (Goodboy &amp; Myers, 2008). While confirmation predominantly conveys respect to students, Goodboy and Myers also noted that it appears to communicate care to students (2008). Given that the combination of care and respect produces trust in students (DeCremer &amp; Tyler, 2005; Frymier &amp; Houser, 2000; Gregory &amp; Ripski, 2008; Tschannen-Moran &amp; Hoy, 2000); it stands to reason that trust may result from behavioral constructs which combine care and respect for students, such as teacher confirmation (Goodboy &amp; Myers, 2008) and responsiveness (Wooten &amp; McCroskey, 1996). In support of this reasoning, teacher responsiveness has been shown to increase student trust for the teacher (Wooten &amp; McCroskey, 1996). This may explain how these teachers perceive trust developing from the nonjudgmental and forgiving respect they give their students.</w:t>
      </w:r>
    </w:p>
    <w:p w:rsidR="00A109F3" w:rsidRPr="00A109F3" w:rsidRDefault="00A109F3" w:rsidP="00A109F3">
      <w:pPr>
        <w:spacing w:after="0" w:line="480" w:lineRule="auto"/>
        <w:ind w:right="-144" w:firstLine="720"/>
        <w:rPr>
          <w:rFonts w:eastAsia="Times New Roman" w:cs="Times New Roman"/>
          <w:i/>
        </w:rPr>
      </w:pPr>
      <w:r w:rsidRPr="00A109F3">
        <w:rPr>
          <w:rFonts w:eastAsia="Times New Roman" w:cs="Times New Roman"/>
          <w:i/>
        </w:rPr>
        <w:t>Consistent and fair with students: Conveying respect develops trust.</w:t>
      </w:r>
    </w:p>
    <w:p w:rsidR="00A109F3" w:rsidRPr="00A109F3" w:rsidRDefault="00A109F3" w:rsidP="00A109F3">
      <w:pPr>
        <w:spacing w:after="0" w:line="480" w:lineRule="auto"/>
        <w:ind w:right="-144" w:firstLine="720"/>
        <w:rPr>
          <w:rFonts w:eastAsia="Times New Roman" w:cs="Times New Roman"/>
        </w:rPr>
      </w:pPr>
      <w:r w:rsidRPr="00A109F3">
        <w:rPr>
          <w:rFonts w:eastAsia="Times New Roman" w:cs="Times New Roman"/>
        </w:rPr>
        <w:t xml:space="preserve">Being consistent and fair with students was a second common response to the separate the interview questions on respect and trust </w:t>
      </w:r>
      <w:r w:rsidRPr="00A25705">
        <w:rPr>
          <w:rFonts w:eastAsia="Times New Roman" w:cs="Times New Roman"/>
        </w:rPr>
        <w:t>in the TSR</w:t>
      </w:r>
      <w:r w:rsidR="002E5F0C" w:rsidRPr="00A25705">
        <w:rPr>
          <w:rFonts w:eastAsia="Times New Roman" w:cs="Times New Roman"/>
        </w:rPr>
        <w:t xml:space="preserve"> (see Figure 5.1)</w:t>
      </w:r>
      <w:r w:rsidRPr="00A25705">
        <w:rPr>
          <w:rFonts w:eastAsia="Times New Roman" w:cs="Times New Roman"/>
        </w:rPr>
        <w:t>. Being</w:t>
      </w:r>
      <w:r w:rsidRPr="00A109F3">
        <w:rPr>
          <w:rFonts w:eastAsia="Times New Roman" w:cs="Times New Roman"/>
        </w:rPr>
        <w:t xml:space="preserve"> consistent and fairness were grouped together due to their similarity. In general, fairness requires being consistent; but, it is quite possible to be consistent and unfair at the same time. Abby, Amber, and Kristy spoke of being consistent in their approach to students as </w:t>
      </w:r>
      <w:r w:rsidRPr="00A109F3">
        <w:rPr>
          <w:rFonts w:eastAsia="Times New Roman" w:cs="Times New Roman"/>
        </w:rPr>
        <w:lastRenderedPageBreak/>
        <w:t xml:space="preserve">a way to show them respect. Abby explained it this way: “…consistency is respect I think…being consistent with their schedules and them, knowing that when this is supposed to happen it does. That’s respect…because if I say, I need you to come to the table and they don’t, that’s disrespect.” Amber said in reference to her consistent expectations, “I set high expectations academically, they know they are going to have to stay with that and so I think that helps their behavior.” Kristy described it as: “You have to have…standards that are kept in your classroom, expectations…not just letting them slide by, but expecting more out of the student.” Consistency in doing what is expected of you, whether teacher or student, shows respect to those who expect that consistency; being consistent with another person conveys that you value that person, and wish to maintain that relationship. Consistency is also a matter of fairness. </w:t>
      </w:r>
    </w:p>
    <w:p w:rsidR="00A109F3" w:rsidRPr="00A109F3" w:rsidRDefault="00A109F3" w:rsidP="00A109F3">
      <w:pPr>
        <w:spacing w:after="0" w:line="480" w:lineRule="auto"/>
        <w:ind w:right="-144" w:firstLine="720"/>
        <w:rPr>
          <w:rFonts w:eastAsia="Times New Roman" w:cs="Times New Roman"/>
        </w:rPr>
      </w:pPr>
      <w:r w:rsidRPr="00A109F3">
        <w:rPr>
          <w:rFonts w:eastAsia="Times New Roman" w:cs="Times New Roman"/>
        </w:rPr>
        <w:t xml:space="preserve">Respect was described by almost all of the legitimate authority teachers as a relational element that functioned on an individual basis with each student, but Amber, Cathy, and Chris also noted that respect was a matter of fairness. By fairness, these teachers meant they show respect to their students by treating them all the same. They do this by: 1) disciplining students in a consistent manner, 2) allowing all students the same affordances, and 3) having high expectations of all students, while also treating them as individuals. Chris said he has high expectations and “sometimes that means holding them accountable for the things that they do wrong… some of the best lessons are learned hard …because I respect them and I am just doing it to make them a better person.” Having consistently high individualized expectations of all students, in essence tells students that they are all highly valued for being themselves. </w:t>
      </w:r>
    </w:p>
    <w:p w:rsidR="00A109F3" w:rsidRPr="00A109F3" w:rsidRDefault="00A109F3" w:rsidP="00A109F3">
      <w:pPr>
        <w:spacing w:after="0" w:line="480" w:lineRule="auto"/>
        <w:ind w:right="-144"/>
        <w:rPr>
          <w:rFonts w:eastAsia="Times New Roman" w:cs="Times New Roman"/>
        </w:rPr>
      </w:pPr>
      <w:r w:rsidRPr="00A109F3">
        <w:rPr>
          <w:rFonts w:eastAsia="Times New Roman" w:cs="Times New Roman"/>
        </w:rPr>
        <w:lastRenderedPageBreak/>
        <w:tab/>
        <w:t>Allie, Chris, Jamie, Kristy, Lacy, and Sandra all noted that students learn to trust a teacher when the teacher is consistent and fair in the way he or she interacts with students. Being consistent mainly involved having high expectations of all students and follow-through with consequences. When asked if she has to be consistent to gain her students’ trust, Allie responded, “Yes, very consistent. And that is one thing, I’m very consistent in…my treatment of them…in my discipline…You have to show them consistency, and if it means sometimes being a little bit more strict, you have to.” Lacy pointed out that modeling matters, too; being consistent in your expectations of students and modeling those expectations by extending them to yourself helps students learn to trust. As Lacy said: “…you [students] have to follow these rules…</w:t>
      </w:r>
      <w:r w:rsidRPr="00A109F3">
        <w:rPr>
          <w:rFonts w:ascii="Calibri" w:eastAsia="Calibri" w:hAnsi="Calibri" w:cs="Times New Roman"/>
          <w:sz w:val="22"/>
          <w:szCs w:val="22"/>
        </w:rPr>
        <w:t xml:space="preserve"> </w:t>
      </w:r>
      <w:r w:rsidRPr="00A109F3">
        <w:rPr>
          <w:rFonts w:eastAsia="Times New Roman" w:cs="Times New Roman"/>
        </w:rPr>
        <w:t>And I [teacher] follow the sets of rules…maybe that helps, because I know not all teachers follow their sets of rules.” Carl also discussed this in his interview, how the rules applied to him just as much as they do to his students; although he did not refer to consistency while speaking on this.</w:t>
      </w:r>
    </w:p>
    <w:p w:rsidR="00A109F3" w:rsidRPr="00A109F3" w:rsidRDefault="00A109F3" w:rsidP="00A109F3">
      <w:pPr>
        <w:spacing w:after="0" w:line="480" w:lineRule="auto"/>
        <w:ind w:right="-144"/>
        <w:rPr>
          <w:rFonts w:eastAsia="Times New Roman" w:cs="Times New Roman"/>
        </w:rPr>
      </w:pPr>
      <w:r w:rsidRPr="00A109F3">
        <w:rPr>
          <w:rFonts w:eastAsia="Times New Roman" w:cs="Times New Roman"/>
        </w:rPr>
        <w:t>Jamie noted that consistency is how students learn to “believe” (i.e., trust) a teacher. Jamie admitted she tells her kindergarteners, “’I say what I mean and I mean what I say,’” which lets the students know that she will follow-through with anything she tells them. Whether Jamie is speaking of classroom procedures, the daily schedule, or rules and discipline, she and her students will do it every time. Jamie was quite certain that consistency is the way she convinces students to trust or believe her and do what she says; as she explained, consistency is, “huge…one of the things I have probably improved on the most.” Since she purposefully worked on becoming more consistent, she was most likely also looking for a behavioral change in her students to support her efforts to improve; hence the reason she was certain of the connection.</w:t>
      </w:r>
    </w:p>
    <w:p w:rsidR="00A109F3" w:rsidRPr="00A109F3" w:rsidRDefault="00A109F3" w:rsidP="00A109F3">
      <w:pPr>
        <w:spacing w:after="0" w:line="480" w:lineRule="auto"/>
        <w:ind w:right="-144" w:firstLine="720"/>
        <w:rPr>
          <w:rFonts w:eastAsia="Times New Roman" w:cs="Times New Roman"/>
        </w:rPr>
      </w:pPr>
      <w:r w:rsidRPr="00A109F3">
        <w:rPr>
          <w:rFonts w:eastAsia="Times New Roman" w:cs="Times New Roman"/>
        </w:rPr>
        <w:lastRenderedPageBreak/>
        <w:t>The construct of consistency is difficult to find in the education literature, but it appears to fit well with the facets of trust that Tschannen-Moran and Hoy (2000) identified; specifically reliability and competence. In being consistent, the teacher becomes reliable, whether behaviorally, attitudinally, or emotionally, and this helps students learn to trust the teacher because they know what to expect (Tschannen-Moran &amp; Hoy, 2000). Also, being consistent indicates to students that the teacher is competent to do his or her job, providing more support for the trustworthiness of the teacher (Tschannen-Moran &amp; Hoy, 2000).</w:t>
      </w:r>
    </w:p>
    <w:p w:rsidR="00A109F3" w:rsidRPr="00A109F3" w:rsidRDefault="00A109F3" w:rsidP="00A109F3">
      <w:pPr>
        <w:spacing w:after="0" w:line="480" w:lineRule="auto"/>
        <w:ind w:right="-144" w:firstLine="720"/>
        <w:rPr>
          <w:rFonts w:eastAsia="Times New Roman" w:cs="Times New Roman"/>
        </w:rPr>
      </w:pPr>
      <w:r w:rsidRPr="00A109F3">
        <w:rPr>
          <w:rFonts w:eastAsia="Times New Roman" w:cs="Times New Roman"/>
        </w:rPr>
        <w:t xml:space="preserve"> The construct of fairness is also difficult to find in the education literature, procedural fairness and procedural justice from social psychology, appear to be very similar constructs. Procedural fairness or procedural justice refers to the ways in which people interact in a group which are considered meaningful and fair to all, everyone is treated equally and interact as equally as possible; when procedural fairness characterizes the group interactions, group members can trust each other and cooperate (DeCremer &amp; Tyler, 2007; Tyler &amp; Blader, 2003). Research also has shown that procedural fairness leads to trust for authority (Van den Bos, Wilke, &amp; Lind, 1998) and cooperation with authority (DeCremer &amp; Van Knippenberg, 2002). The research, while not directly linked, appears to support these teachers’ perceptions that respect given to their students through consistency and fairness results in trust from their students.  </w:t>
      </w:r>
    </w:p>
    <w:p w:rsidR="00A109F3" w:rsidRPr="00A109F3" w:rsidRDefault="00A109F3" w:rsidP="00A109F3">
      <w:pPr>
        <w:spacing w:after="0" w:line="480" w:lineRule="auto"/>
        <w:ind w:right="-144"/>
        <w:rPr>
          <w:rFonts w:eastAsia="Times New Roman" w:cs="Times New Roman"/>
          <w:b/>
        </w:rPr>
      </w:pPr>
      <w:r w:rsidRPr="00A109F3">
        <w:rPr>
          <w:rFonts w:eastAsia="Times New Roman" w:cs="Times New Roman"/>
          <w:b/>
        </w:rPr>
        <w:t>Summary: Teacher Responses to Research Question Two.</w:t>
      </w:r>
    </w:p>
    <w:p w:rsidR="00A109F3" w:rsidRPr="00A109F3" w:rsidRDefault="00A109F3" w:rsidP="00A109F3">
      <w:pPr>
        <w:spacing w:after="0" w:line="480" w:lineRule="auto"/>
        <w:ind w:right="-144" w:firstLine="720"/>
        <w:rPr>
          <w:rFonts w:eastAsia="Times New Roman" w:cs="Times New Roman"/>
        </w:rPr>
      </w:pPr>
      <w:r w:rsidRPr="00A109F3">
        <w:rPr>
          <w:rFonts w:eastAsia="Times New Roman" w:cs="Times New Roman"/>
        </w:rPr>
        <w:t xml:space="preserve">Research Question 2: How do teachers in a diversely-populated rural school develop legitimate authority through the teacher-student relationship? In particular, how do they perceive and experience care, respect, and trust, respectively? The 12 teachers </w:t>
      </w:r>
      <w:r w:rsidRPr="00A109F3">
        <w:rPr>
          <w:rFonts w:eastAsia="Times New Roman" w:cs="Times New Roman"/>
        </w:rPr>
        <w:lastRenderedPageBreak/>
        <w:t xml:space="preserve">categorized as legitimate </w:t>
      </w:r>
      <w:r w:rsidRPr="00A25705">
        <w:rPr>
          <w:rFonts w:eastAsia="Times New Roman" w:cs="Times New Roman"/>
        </w:rPr>
        <w:t xml:space="preserve">authorities </w:t>
      </w:r>
      <w:r w:rsidR="002E5F0C" w:rsidRPr="00A25705">
        <w:rPr>
          <w:rFonts w:eastAsia="Times New Roman" w:cs="Times New Roman"/>
        </w:rPr>
        <w:t xml:space="preserve">(Table 3.3) </w:t>
      </w:r>
      <w:r w:rsidRPr="00A25705">
        <w:rPr>
          <w:rFonts w:eastAsia="Times New Roman" w:cs="Times New Roman"/>
        </w:rPr>
        <w:t>had much to say about how legitimate authority develops through their TSRs, but not a single one of the 12 had a concrete plan for developing authority. Despite this, they were able to specifically discuss how care, respect, and trust function separately in the development of legitimate authority. They also provided several other constructs which variously linked care, respect, and trust and through which legitimate authority can develop in the TSR</w:t>
      </w:r>
      <w:r w:rsidR="002E5F0C" w:rsidRPr="00A25705">
        <w:rPr>
          <w:rFonts w:eastAsia="Times New Roman" w:cs="Times New Roman"/>
        </w:rPr>
        <w:t xml:space="preserve"> (see Figure 5.1)</w:t>
      </w:r>
      <w:r w:rsidRPr="00A25705">
        <w:rPr>
          <w:rFonts w:eastAsia="Times New Roman" w:cs="Times New Roman"/>
        </w:rPr>
        <w:t>.</w:t>
      </w:r>
      <w:r w:rsidRPr="00A109F3">
        <w:rPr>
          <w:rFonts w:eastAsia="Times New Roman" w:cs="Times New Roman"/>
        </w:rPr>
        <w:t xml:space="preserve"> </w:t>
      </w:r>
    </w:p>
    <w:p w:rsidR="00A109F3" w:rsidRPr="00A109F3" w:rsidRDefault="00A109F3" w:rsidP="00A109F3">
      <w:pPr>
        <w:spacing w:after="0" w:line="480" w:lineRule="auto"/>
        <w:ind w:right="-144" w:firstLine="720"/>
        <w:rPr>
          <w:rFonts w:eastAsia="Times New Roman" w:cs="Times New Roman"/>
        </w:rPr>
      </w:pPr>
      <w:r w:rsidRPr="00A109F3">
        <w:rPr>
          <w:rFonts w:eastAsia="Times New Roman" w:cs="Times New Roman"/>
        </w:rPr>
        <w:t xml:space="preserve">It appears that for legitimate authority to develop, a teacher must be somewhat aware of and purposeful about his or her interactions with students, a purposefulness which begins on the first day of school. Legitimate authorities show care for their students by learning about them and meeting their needs, and respect their students in several ways. Respect is shown when they treat their students as individuals who each have worth. Legitimate authorities also show students respect by allowing them to be autonomous, and expecting their students to treat each other with respect. These teachers also discussed how care and respect are both shown to students using nonverbal communication. Smiling at students and being pleasant conveys care, while speaking in a polite or courteous tone conveys respect. Unlike care and respect which are given to students to elicit their reciprocation, trust is formed with students. Legitimate authorities form trust with their students by maintaining balance in the ways they interact with their students. Being candid and involved with students and maintaining the long-term view of their development also helps students learn to trust their teacher. </w:t>
      </w:r>
    </w:p>
    <w:p w:rsidR="00A109F3" w:rsidRPr="00A109F3" w:rsidRDefault="00A109F3" w:rsidP="00A109F3">
      <w:pPr>
        <w:spacing w:after="0" w:line="480" w:lineRule="auto"/>
        <w:ind w:right="-144" w:firstLine="720"/>
        <w:rPr>
          <w:rFonts w:eastAsia="Times New Roman" w:cs="Times New Roman"/>
        </w:rPr>
      </w:pPr>
      <w:r w:rsidRPr="00A109F3">
        <w:rPr>
          <w:rFonts w:eastAsia="Times New Roman" w:cs="Times New Roman"/>
        </w:rPr>
        <w:t xml:space="preserve">These teachers also noted how the giving of various forms of care and respect resulted specifically in the formation of trust with students. Listening to students shows care, but it also allows them an avenue through which to form a trust with the teacher. </w:t>
      </w:r>
      <w:r w:rsidRPr="00A109F3">
        <w:rPr>
          <w:rFonts w:eastAsia="Times New Roman" w:cs="Times New Roman"/>
        </w:rPr>
        <w:lastRenderedPageBreak/>
        <w:t>Being nonjudgmental and forgiving with students, and also consistent and fair with students conveys respect for them, but it also produces trust. Students trust a teacher who forgives and does not judge because the teacher makes them feel valued and worthy. So too, students trust a teacher who is consistent and fair because he or she is predictable in not only the treatment of individual students, but also the treatment of all students in the class in relation to each other. By giving care and respect to their students, legitimate authorities develop trust with their students. It is the trust which legitimates their authority because students are willing to cooperate with a teacher who is trustworthy.</w:t>
      </w:r>
    </w:p>
    <w:p w:rsidR="00A109F3" w:rsidRPr="00A109F3" w:rsidRDefault="00A109F3" w:rsidP="00A109F3">
      <w:pPr>
        <w:spacing w:after="0" w:line="480" w:lineRule="auto"/>
        <w:ind w:right="-144"/>
        <w:contextualSpacing/>
        <w:rPr>
          <w:rFonts w:eastAsia="Times New Roman" w:cs="Times New Roman"/>
          <w:b/>
        </w:rPr>
      </w:pPr>
      <w:r w:rsidRPr="00A109F3">
        <w:rPr>
          <w:rFonts w:eastAsia="Times New Roman" w:cs="Times New Roman"/>
          <w:b/>
        </w:rPr>
        <w:t>Teacher Group Comparison for Research Question Three</w:t>
      </w:r>
    </w:p>
    <w:p w:rsidR="00A109F3" w:rsidRPr="00A109F3" w:rsidRDefault="00A109F3" w:rsidP="00A109F3">
      <w:pPr>
        <w:spacing w:after="0" w:line="480" w:lineRule="auto"/>
        <w:ind w:right="-144" w:firstLine="720"/>
        <w:contextualSpacing/>
        <w:rPr>
          <w:rFonts w:eastAsia="Times New Roman" w:cs="Times New Roman"/>
        </w:rPr>
      </w:pPr>
      <w:r w:rsidRPr="00A109F3">
        <w:rPr>
          <w:rFonts w:eastAsia="Times New Roman" w:cs="Times New Roman"/>
        </w:rPr>
        <w:t xml:space="preserve">Research question three asked: How does the development of legitimate authority differ between the teachers considered most and least effective? In particular, how do their perceptions and experiences differ in relation to care, respect, and trust, respectively? As with research question two, teacher data from the second data set of the study was used to answer research question three. Specifically, observation and interview data collected from the teacher participants were used to answer this question. Relevant quotes and germane observations were used to illustrate specific points in the findings, and research from the literature was drawn in to support conclusions. </w:t>
      </w:r>
    </w:p>
    <w:p w:rsidR="00A109F3" w:rsidRPr="00A109F3" w:rsidRDefault="00A109F3" w:rsidP="00A109F3">
      <w:pPr>
        <w:spacing w:after="0" w:line="480" w:lineRule="auto"/>
        <w:ind w:right="-144" w:firstLine="720"/>
        <w:contextualSpacing/>
        <w:rPr>
          <w:rFonts w:eastAsia="Times New Roman" w:cs="Times New Roman"/>
          <w:b/>
        </w:rPr>
      </w:pPr>
      <w:r w:rsidRPr="00A109F3">
        <w:rPr>
          <w:rFonts w:eastAsia="Times New Roman" w:cs="Times New Roman"/>
          <w:b/>
        </w:rPr>
        <w:t>Most vs. least effective teachers: Teacher effectiveness and teacher authority style.</w:t>
      </w:r>
    </w:p>
    <w:p w:rsidR="00A109F3" w:rsidRPr="00A109F3" w:rsidRDefault="00A109F3" w:rsidP="00A109F3">
      <w:pPr>
        <w:spacing w:after="0" w:line="480" w:lineRule="auto"/>
        <w:ind w:right="-144" w:firstLine="720"/>
        <w:contextualSpacing/>
        <w:rPr>
          <w:rFonts w:eastAsia="Times New Roman" w:cs="Times New Roman"/>
        </w:rPr>
      </w:pPr>
      <w:r w:rsidRPr="00A109F3">
        <w:rPr>
          <w:rFonts w:eastAsia="Times New Roman" w:cs="Times New Roman"/>
        </w:rPr>
        <w:t xml:space="preserve">To determine which teachers were the most and least effective, as noted earlier in Chapter 3, both observers independently ranked all 15 teachers based on what the observers perceived to be their observed effectiveness. These independent rankings were then combined </w:t>
      </w:r>
      <w:r w:rsidR="0009392A">
        <w:rPr>
          <w:rFonts w:eastAsia="Times New Roman" w:cs="Times New Roman"/>
        </w:rPr>
        <w:t xml:space="preserve">(Appendix H) </w:t>
      </w:r>
      <w:r w:rsidRPr="00A109F3">
        <w:rPr>
          <w:rFonts w:eastAsia="Times New Roman" w:cs="Times New Roman"/>
        </w:rPr>
        <w:t xml:space="preserve">with rankings produced from a cross analysis of the </w:t>
      </w:r>
      <w:r w:rsidRPr="00A109F3">
        <w:rPr>
          <w:rFonts w:eastAsia="Times New Roman" w:cs="Times New Roman"/>
        </w:rPr>
        <w:lastRenderedPageBreak/>
        <w:t>Teacher Observation Inventor</w:t>
      </w:r>
      <w:r w:rsidR="0009392A">
        <w:rPr>
          <w:rFonts w:eastAsia="Times New Roman" w:cs="Times New Roman"/>
        </w:rPr>
        <w:t>y and Teacher Authority Log</w:t>
      </w:r>
      <w:r w:rsidRPr="00A109F3">
        <w:rPr>
          <w:rFonts w:eastAsia="Times New Roman" w:cs="Times New Roman"/>
        </w:rPr>
        <w:t xml:space="preserve"> (Appendix C). As a result, Tammy, Amber, Allie, Kristy, and Abby were ranked as the most effective teachers in the sample and Lacy, Jessica, Cathy, Connie, and Lark were ranked the least effective teachers (Table 3.</w:t>
      </w:r>
      <w:r w:rsidR="00D60555">
        <w:rPr>
          <w:rFonts w:eastAsia="Times New Roman" w:cs="Times New Roman"/>
        </w:rPr>
        <w:t>2</w:t>
      </w:r>
      <w:r w:rsidRPr="00A109F3">
        <w:rPr>
          <w:rFonts w:eastAsia="Times New Roman" w:cs="Times New Roman"/>
        </w:rPr>
        <w:t xml:space="preserve">). As the general perspectives and behaviors of the most effective teachers were discussed earlier in response to Research Question 2, this section will highlight the perspectives and behaviors of the least effective teachers.  </w:t>
      </w:r>
      <w:r w:rsidRPr="00A109F3">
        <w:rPr>
          <w:rFonts w:eastAsia="Times New Roman" w:cs="Times New Roman" w:hint="eastAsia"/>
          <w:lang w:eastAsia="ko-KR"/>
        </w:rPr>
        <w:t xml:space="preserve">In particular, </w:t>
      </w:r>
      <w:r w:rsidRPr="00A109F3">
        <w:rPr>
          <w:rFonts w:eastAsia="Times New Roman" w:cs="Times New Roman"/>
          <w:lang w:eastAsia="ko-KR"/>
        </w:rPr>
        <w:t xml:space="preserve">the individual </w:t>
      </w:r>
      <w:r w:rsidRPr="00A109F3">
        <w:rPr>
          <w:rFonts w:eastAsia="Times New Roman" w:cs="Times New Roman" w:hint="eastAsia"/>
          <w:lang w:eastAsia="ko-KR"/>
        </w:rPr>
        <w:t>uniqueness</w:t>
      </w:r>
      <w:r w:rsidRPr="00A109F3">
        <w:rPr>
          <w:rFonts w:eastAsia="Times New Roman" w:cs="Times New Roman"/>
          <w:lang w:eastAsia="ko-KR"/>
        </w:rPr>
        <w:t xml:space="preserve"> of</w:t>
      </w:r>
      <w:r w:rsidRPr="00A109F3">
        <w:rPr>
          <w:rFonts w:eastAsia="Times New Roman" w:cs="Times New Roman" w:hint="eastAsia"/>
          <w:lang w:eastAsia="ko-KR"/>
        </w:rPr>
        <w:t xml:space="preserve"> each of the five least effective teachers will be described, while focusing on their authority style in TSR. After that, I will compare the difference</w:t>
      </w:r>
      <w:r w:rsidRPr="00A109F3">
        <w:rPr>
          <w:rFonts w:eastAsia="Times New Roman" w:cs="Times New Roman"/>
          <w:lang w:eastAsia="ko-KR"/>
        </w:rPr>
        <w:t>s</w:t>
      </w:r>
      <w:r w:rsidRPr="00A109F3">
        <w:rPr>
          <w:rFonts w:eastAsia="Times New Roman" w:cs="Times New Roman" w:hint="eastAsia"/>
          <w:lang w:eastAsia="ko-KR"/>
        </w:rPr>
        <w:t xml:space="preserve"> between the most effective teachers (</w:t>
      </w:r>
      <w:r w:rsidRPr="00A109F3">
        <w:rPr>
          <w:rFonts w:eastAsia="Times New Roman" w:cs="Times New Roman"/>
          <w:lang w:eastAsia="ko-KR"/>
        </w:rPr>
        <w:t>i.e</w:t>
      </w:r>
      <w:r w:rsidRPr="00A109F3">
        <w:rPr>
          <w:rFonts w:eastAsia="Times New Roman" w:cs="Times New Roman" w:hint="eastAsia"/>
          <w:lang w:eastAsia="ko-KR"/>
        </w:rPr>
        <w:t xml:space="preserve">., </w:t>
      </w:r>
      <w:r w:rsidRPr="00A109F3">
        <w:rPr>
          <w:rFonts w:eastAsia="Times New Roman" w:cs="Times New Roman"/>
          <w:lang w:eastAsia="ko-KR"/>
        </w:rPr>
        <w:t>Tammy, Amber, Allie, Kristy, and Abby</w:t>
      </w:r>
      <w:r w:rsidRPr="00A109F3">
        <w:rPr>
          <w:rFonts w:eastAsia="Times New Roman" w:cs="Times New Roman" w:hint="eastAsia"/>
          <w:lang w:eastAsia="ko-KR"/>
        </w:rPr>
        <w:t>) and the least effective teachers (</w:t>
      </w:r>
      <w:r w:rsidRPr="00A109F3">
        <w:rPr>
          <w:rFonts w:eastAsia="Times New Roman" w:cs="Times New Roman"/>
          <w:lang w:eastAsia="ko-KR"/>
        </w:rPr>
        <w:t>i.e.</w:t>
      </w:r>
      <w:r w:rsidRPr="00A109F3">
        <w:rPr>
          <w:rFonts w:eastAsia="Times New Roman" w:cs="Times New Roman" w:hint="eastAsia"/>
          <w:lang w:eastAsia="ko-KR"/>
        </w:rPr>
        <w:t xml:space="preserve">, </w:t>
      </w:r>
      <w:r w:rsidRPr="00A109F3">
        <w:rPr>
          <w:rFonts w:eastAsia="Times New Roman" w:cs="Times New Roman"/>
          <w:lang w:eastAsia="ko-KR"/>
        </w:rPr>
        <w:t>Lacy, Jessica, Cathy, Connie, and Lark</w:t>
      </w:r>
      <w:r w:rsidRPr="00A109F3">
        <w:rPr>
          <w:rFonts w:eastAsia="Times New Roman" w:cs="Times New Roman" w:hint="eastAsia"/>
          <w:lang w:eastAsia="ko-KR"/>
        </w:rPr>
        <w:t>) in terms of care, respect, and trust.</w:t>
      </w:r>
      <w:r w:rsidRPr="00A109F3">
        <w:rPr>
          <w:rFonts w:eastAsia="Times New Roman" w:cs="Times New Roman"/>
        </w:rPr>
        <w:t xml:space="preserve">  </w:t>
      </w:r>
    </w:p>
    <w:p w:rsidR="00A109F3" w:rsidRPr="00A109F3" w:rsidRDefault="00A109F3" w:rsidP="00A109F3">
      <w:pPr>
        <w:spacing w:after="0" w:line="480" w:lineRule="auto"/>
        <w:ind w:right="-144" w:firstLine="720"/>
        <w:contextualSpacing/>
        <w:rPr>
          <w:rFonts w:eastAsia="Times New Roman" w:cs="Times New Roman"/>
        </w:rPr>
      </w:pPr>
      <w:r w:rsidRPr="00A109F3">
        <w:rPr>
          <w:rFonts w:eastAsia="Times New Roman" w:cs="Times New Roman"/>
        </w:rPr>
        <w:t>It is important to start the discussion of teacher effectiveness with the comparison of the authority styles of the most and least effective teachers</w:t>
      </w:r>
      <w:r w:rsidR="0009392A">
        <w:rPr>
          <w:rFonts w:eastAsia="Times New Roman" w:cs="Times New Roman"/>
        </w:rPr>
        <w:t xml:space="preserve"> (Table 3.2 and Table 3.3)</w:t>
      </w:r>
      <w:r w:rsidRPr="00A109F3">
        <w:rPr>
          <w:rFonts w:eastAsia="Times New Roman" w:cs="Times New Roman"/>
        </w:rPr>
        <w:t xml:space="preserve">, for the style of authority they use should dictate how they develop authority with their students. From the inception of this study, only legitimate authority and traditional authority styles were considered and used in the interview questions (Appendix D), but a third authority style, laissez-faire authority, emerged early in the data analysis. </w:t>
      </w:r>
    </w:p>
    <w:p w:rsidR="00A109F3" w:rsidRPr="00A109F3" w:rsidRDefault="00A109F3" w:rsidP="00A109F3">
      <w:pPr>
        <w:spacing w:after="0" w:line="480" w:lineRule="auto"/>
        <w:ind w:right="-144" w:firstLine="720"/>
        <w:contextualSpacing/>
        <w:rPr>
          <w:rFonts w:eastAsia="Times New Roman" w:cs="Times New Roman"/>
        </w:rPr>
      </w:pPr>
      <w:r w:rsidRPr="00A109F3">
        <w:rPr>
          <w:rFonts w:eastAsia="Times New Roman" w:cs="Times New Roman"/>
          <w:b/>
          <w:i/>
        </w:rPr>
        <w:t>Laissez-faire authority.</w:t>
      </w:r>
    </w:p>
    <w:p w:rsidR="00A109F3" w:rsidRPr="00A109F3" w:rsidRDefault="00A109F3" w:rsidP="00A109F3">
      <w:pPr>
        <w:spacing w:after="0" w:line="480" w:lineRule="auto"/>
        <w:ind w:right="-144" w:firstLine="720"/>
        <w:contextualSpacing/>
        <w:rPr>
          <w:rFonts w:eastAsia="Times New Roman" w:cs="Times New Roman"/>
        </w:rPr>
      </w:pPr>
      <w:r w:rsidRPr="00A109F3">
        <w:rPr>
          <w:rFonts w:eastAsia="Times New Roman" w:cs="Times New Roman"/>
        </w:rPr>
        <w:t>During data analysis, the authority style observed to be used by three of the teachers (i.e., Connie, Jessica, and Lark) did not fit either the legitimate or traditional authority styles originally posited in this study</w:t>
      </w:r>
      <w:r w:rsidR="0009392A">
        <w:rPr>
          <w:rFonts w:eastAsia="Times New Roman" w:cs="Times New Roman"/>
        </w:rPr>
        <w:t xml:space="preserve"> (Table 3.3)</w:t>
      </w:r>
      <w:r w:rsidRPr="00A109F3">
        <w:rPr>
          <w:rFonts w:eastAsia="Times New Roman" w:cs="Times New Roman"/>
        </w:rPr>
        <w:t xml:space="preserve">. While these three teachers were directive with their students, their students seldom fully complied. This form of </w:t>
      </w:r>
      <w:r w:rsidRPr="00A109F3">
        <w:rPr>
          <w:rFonts w:eastAsia="Times New Roman" w:cs="Times New Roman"/>
        </w:rPr>
        <w:lastRenderedPageBreak/>
        <w:t xml:space="preserve">authority, evidenced by the authority exerting or holding little actual power in the authority-subordinate dyad, is known as “laissez-faire authority” (Goodnight, 2004). </w:t>
      </w:r>
    </w:p>
    <w:p w:rsidR="00A109F3" w:rsidRPr="00A109F3" w:rsidRDefault="00A109F3" w:rsidP="00A109F3">
      <w:pPr>
        <w:spacing w:after="0" w:line="480" w:lineRule="auto"/>
        <w:ind w:right="-144" w:firstLine="720"/>
        <w:rPr>
          <w:rFonts w:eastAsia="Times New Roman" w:cs="Times New Roman"/>
        </w:rPr>
      </w:pPr>
      <w:r w:rsidRPr="00A109F3">
        <w:rPr>
          <w:rFonts w:eastAsia="Times New Roman" w:cs="Times New Roman"/>
          <w:i/>
        </w:rPr>
        <w:t>Connie</w:t>
      </w:r>
      <w:r w:rsidRPr="00A109F3">
        <w:rPr>
          <w:rFonts w:eastAsia="Times New Roman" w:cs="Times New Roman"/>
        </w:rPr>
        <w:t>.</w:t>
      </w:r>
    </w:p>
    <w:p w:rsidR="00A109F3" w:rsidRPr="00A109F3" w:rsidRDefault="00A109F3" w:rsidP="00A109F3">
      <w:pPr>
        <w:spacing w:after="0" w:line="480" w:lineRule="auto"/>
        <w:ind w:right="-144" w:firstLine="720"/>
        <w:rPr>
          <w:rFonts w:eastAsia="Times New Roman" w:cs="Times New Roman"/>
        </w:rPr>
      </w:pPr>
      <w:r w:rsidRPr="00A109F3">
        <w:rPr>
          <w:rFonts w:eastAsia="Times New Roman" w:cs="Times New Roman"/>
        </w:rPr>
        <w:t xml:space="preserve">Connie has been a teacher for a long time and has taught middle school age students specifically for over 15 years. Despite being a veteran teacher, she sounded unsure of the authority she held in her classroom during her interview. Connie described her authority this way:  </w:t>
      </w:r>
    </w:p>
    <w:p w:rsidR="00A109F3" w:rsidRPr="00A109F3" w:rsidRDefault="00A109F3" w:rsidP="00992470">
      <w:pPr>
        <w:tabs>
          <w:tab w:val="left" w:pos="7920"/>
        </w:tabs>
        <w:spacing w:after="240"/>
        <w:ind w:left="720" w:right="576"/>
        <w:rPr>
          <w:rFonts w:eastAsia="Times New Roman" w:cs="Times New Roman"/>
        </w:rPr>
      </w:pPr>
      <w:r w:rsidRPr="00A109F3">
        <w:rPr>
          <w:rFonts w:eastAsia="Times New Roman" w:cs="Times New Roman"/>
        </w:rPr>
        <w:t>The one that’s supposed to be in charge…</w:t>
      </w:r>
      <w:r w:rsidRPr="00A109F3">
        <w:rPr>
          <w:rFonts w:eastAsia="Times New Roman" w:cs="Times New Roman"/>
          <w:i/>
        </w:rPr>
        <w:t>supposed to be</w:t>
      </w:r>
      <w:r w:rsidRPr="00A109F3">
        <w:rPr>
          <w:rFonts w:eastAsia="Times New Roman" w:cs="Times New Roman"/>
        </w:rPr>
        <w:t>…I like to think that I am, that I am the one in charge. Now of course there’s going to be days that they [students] take over. Yeah, and then I think, oh I just lost complete control of this classroom. But that’s what I feel like, you know, authority, it’s the one that’s supposed to be running the situation. [I responded, “So, it’s…sometimes it [your authority] just doesn’t happen or sometimes it devolves?”] That’s right.</w:t>
      </w:r>
      <w:r w:rsidRPr="00A109F3">
        <w:rPr>
          <w:rFonts w:ascii="Calibri" w:eastAsia="Times New Roman" w:hAnsi="Calibri" w:cs="Times New Roman"/>
          <w:sz w:val="22"/>
          <w:szCs w:val="22"/>
        </w:rPr>
        <w:t xml:space="preserve"> </w:t>
      </w:r>
      <w:r w:rsidRPr="00A109F3">
        <w:rPr>
          <w:rFonts w:eastAsia="Times New Roman" w:cs="Times New Roman"/>
        </w:rPr>
        <w:t>It starts out that way, but it’s like oh… I’ve lost it. Now I just have to keep it down to a low roar. Don’t disturb the other classes. [no emphasis added]</w:t>
      </w:r>
    </w:p>
    <w:p w:rsidR="00A109F3" w:rsidRPr="00A109F3" w:rsidRDefault="00A109F3" w:rsidP="00A109F3">
      <w:pPr>
        <w:spacing w:after="0" w:line="480" w:lineRule="auto"/>
        <w:ind w:right="-144" w:firstLine="720"/>
        <w:rPr>
          <w:rFonts w:eastAsia="Times New Roman" w:cs="Times New Roman"/>
        </w:rPr>
      </w:pPr>
      <w:r w:rsidRPr="00A109F3">
        <w:rPr>
          <w:rFonts w:eastAsia="Times New Roman" w:cs="Times New Roman"/>
        </w:rPr>
        <w:t xml:space="preserve">Connie’s opening statement on authority and continued discussion during the interview raised questions about how efficacious she felt about her own authority. In retrospect, it was significant that, unlike all the other participants, Connie choose neither the legitimate or traditional authority style to describe her own authority when I described them during her interview. This was most likely because neither description matched the pattern of her authority us in the classroom. I never observed Connie’s authority disintegrate as quickly as she described in the previous quote, but it was evident during both observations that her students questioned her authority as much as she did in her interview. The precariousness of Connie’s authority was apparent in that her students seldom fully complied or remained in compliance with any of her directives, whether they were phrased as requests or demands. For almost half of her students, Connie’s </w:t>
      </w:r>
      <w:r w:rsidRPr="00A109F3">
        <w:rPr>
          <w:rFonts w:eastAsia="Times New Roman" w:cs="Times New Roman"/>
        </w:rPr>
        <w:lastRenderedPageBreak/>
        <w:t xml:space="preserve">authority held only so long as she paid direct attention to them, as noted by the number of times off-task students glanced up at Connie to make sure she remained inattentive. </w:t>
      </w:r>
    </w:p>
    <w:p w:rsidR="00A109F3" w:rsidRPr="00A109F3" w:rsidRDefault="00A109F3" w:rsidP="00A109F3">
      <w:pPr>
        <w:spacing w:after="0" w:line="480" w:lineRule="auto"/>
        <w:ind w:right="-144" w:firstLine="720"/>
        <w:rPr>
          <w:rFonts w:eastAsia="Times New Roman" w:cs="Times New Roman"/>
        </w:rPr>
      </w:pPr>
      <w:r w:rsidRPr="00A109F3">
        <w:rPr>
          <w:rFonts w:eastAsia="Times New Roman" w:cs="Times New Roman"/>
        </w:rPr>
        <w:t xml:space="preserve">During one observation, Connie assigned her students to work independently, but many students were regularly off-task because she was engrossed in grading papers. Periodically Connie would circulate around the room helping a few students and redirecting several others, but as soon as she moved out of line-of-sight the redirected students returned to their off-task behaviors. It appeared the students had learned that once Connie moved on she would go back to grading papers and leave them alone until the next time she circulated the room. Connie’s permissiveness was quite evident because she redirected the same students for the same misbehaviors with each circuit of the room, yet never held any of them accountable for their misbehavior. So too, Connie never noticed that while she was grading, the group of students directly behind her was cheating on the individual assignment. </w:t>
      </w:r>
    </w:p>
    <w:p w:rsidR="00A109F3" w:rsidRPr="00A109F3" w:rsidRDefault="00A109F3" w:rsidP="00A109F3">
      <w:pPr>
        <w:spacing w:after="0" w:line="480" w:lineRule="auto"/>
        <w:ind w:right="-144" w:firstLine="720"/>
        <w:rPr>
          <w:rFonts w:eastAsia="Times New Roman" w:cs="Times New Roman"/>
        </w:rPr>
      </w:pPr>
      <w:r w:rsidRPr="00A109F3">
        <w:rPr>
          <w:rFonts w:eastAsia="Times New Roman" w:cs="Times New Roman"/>
        </w:rPr>
        <w:t xml:space="preserve">Several factors noted during this observation indicate that Connie is a laissez-faire authority: 1) her apparent lack of awareness of student misbehavior, 2) her unwillingness to mete out discipline once the misbehavior had been repeated, 3) allowing herself to become completely occupied with grading papers, and 3) her students’ indifference to her redirections (Frischer, 2006; Harjunen, 2012). The first and third factors (i.e., lack of awareness and becoming occupied with grading) appear to be related. While a lack of awareness of student misbehavior may be due simply to obliviousness; that is unlikely in a veteran teacher. Since Connie not only allowed herself to become engrossed in grading, but also situated herself with her back to her students, it is likely that she was purposefully ignoring her students’ misbehavior (Frischer, 2006). This type of behavior is </w:t>
      </w:r>
      <w:r w:rsidRPr="00A109F3">
        <w:rPr>
          <w:rFonts w:eastAsia="Times New Roman" w:cs="Times New Roman"/>
        </w:rPr>
        <w:lastRenderedPageBreak/>
        <w:t xml:space="preserve">common for laissez-faire authorities and usually is a result of the authority either not wanting to confront or discipline those under his or her command (Einarsen, Aasland, &amp; Skogstad, 2007; Frischer, 2006; Harjunen, 2012). Given that Connie </w:t>
      </w:r>
      <w:r w:rsidR="002300CA">
        <w:rPr>
          <w:rFonts w:eastAsia="Times New Roman" w:cs="Times New Roman"/>
        </w:rPr>
        <w:t xml:space="preserve">continued to </w:t>
      </w:r>
      <w:r w:rsidRPr="00A109F3">
        <w:rPr>
          <w:rFonts w:eastAsia="Times New Roman" w:cs="Times New Roman"/>
        </w:rPr>
        <w:t xml:space="preserve">redirect (i.e., confronted) her students, it appears that she does not want to mete out discipline. </w:t>
      </w:r>
    </w:p>
    <w:p w:rsidR="00A109F3" w:rsidRPr="00A109F3" w:rsidRDefault="00A109F3" w:rsidP="00A109F3">
      <w:pPr>
        <w:spacing w:after="0" w:line="480" w:lineRule="auto"/>
        <w:ind w:right="-144" w:firstLine="720"/>
        <w:rPr>
          <w:rFonts w:eastAsia="Times New Roman" w:cs="Times New Roman"/>
        </w:rPr>
      </w:pPr>
      <w:r w:rsidRPr="00A109F3">
        <w:rPr>
          <w:rFonts w:eastAsia="Times New Roman" w:cs="Times New Roman"/>
        </w:rPr>
        <w:t xml:space="preserve">In her other observation, Connie led a review activity that lasted the entire class time. While all her students cooperated as the activity began, many became disengaged and went off-task. Connie had to work to recapture their attention and toward the end it was obvious she had become frustrated in her effort to maintain her authority and keep those particular students on task. She had given “the look” so many times that by the end it became a permanent fixture on her face. So too, her redirection of the off-task students eventually became nagging that turned to sarcasm and humiliation in the final minutes of class. By the time the bell rang, Connie had the compliance of less than half of her students; the “trouble-makers,” who were spread-out across the classroom, only complied when she looked directly at them. As in the previous observation, Connie never applied any consequences for the students’ misbehavior, but simply redirected them. </w:t>
      </w:r>
    </w:p>
    <w:p w:rsidR="00A109F3" w:rsidRPr="00A109F3" w:rsidRDefault="00A109F3" w:rsidP="00A109F3">
      <w:pPr>
        <w:spacing w:after="0" w:line="480" w:lineRule="auto"/>
        <w:ind w:right="-144" w:firstLine="720"/>
        <w:rPr>
          <w:rFonts w:eastAsia="Times New Roman" w:cs="Times New Roman"/>
        </w:rPr>
      </w:pPr>
      <w:r w:rsidRPr="00A109F3">
        <w:rPr>
          <w:rFonts w:eastAsia="Times New Roman" w:cs="Times New Roman"/>
        </w:rPr>
        <w:t xml:space="preserve">In this observation, Connie’s laissez-faire authority was more evident in her inability to maintain student compliance with her directives for more than a few seconds and her use of verbal aggression. Often, as was observed with Connie, the authority exertions of a laissez-faire teacher are ineffective and turn into power struggles with students. When a laissez-faire teacher does not regularly or consistently control student behavior, students may assume the teacher has relinquished control to them (Harjunen, 2012); as a result, when the teacher attempts to exert his or her authority and take control back from students, several things may occur. The students may: 1) fail to submit on the </w:t>
      </w:r>
      <w:r w:rsidRPr="00A109F3">
        <w:rPr>
          <w:rFonts w:eastAsia="Times New Roman" w:cs="Times New Roman"/>
        </w:rPr>
        <w:lastRenderedPageBreak/>
        <w:t>first few attempts, simply not realizing the teacher is serious (Pace, 2003); 2) initially submit but then return to the misbehavior, recognizing the teacher will not follow-through with consequences (Harjunen, 2012; Sanford &amp; Evertson, 1981); 3) attempt to manipulate or convince the teacher (i.e., bargaining) to change his or her mind (Allen, 1986; Deluga, 1990; Harjunen, 2012); 4) become annoyed at the teacher’s capricious enforcement of rules, initially submitting but then purposefully escalating their disobedience when the teacher turns away (Harjunen, 2012); or 5) become angry at what they see as an usurpation of their control and outwardly reject the authority which may result in a confrontation with the teacher (Harjunen, 2012). During Connie’s observations, several of the above student behaviors were observed.</w:t>
      </w:r>
    </w:p>
    <w:p w:rsidR="00A109F3" w:rsidRPr="00A109F3" w:rsidRDefault="00A109F3" w:rsidP="00A109F3">
      <w:pPr>
        <w:spacing w:after="0" w:line="480" w:lineRule="auto"/>
        <w:ind w:right="-144" w:firstLine="720"/>
        <w:rPr>
          <w:rFonts w:eastAsia="Times New Roman" w:cs="Times New Roman"/>
        </w:rPr>
      </w:pPr>
      <w:r w:rsidRPr="00A109F3">
        <w:rPr>
          <w:rFonts w:eastAsia="Times New Roman" w:cs="Times New Roman"/>
        </w:rPr>
        <w:t>In using verbal aggression to “make” her students comply, Connie followed one of the common patterns that laissez-faire authorities use when having to interact directly with their subordinates. Laissez-faire teachers often use one or more of the following: 1) bargain with students (Manke, 1997), 2) threaten with consequences, but not follow-through (Harjunen, 2012), or 3) become verbally or physically aggressive (Einarsen et al., 2007; Skogstad, Einarsen, Torsheim, Aasland, &amp; Hetland, 2007). Connie’s use of sarcasm and humiliation (i.e., verbal aggression) is considered to be a destructive leadership behavior and one of the worst means through which laissez-faire authorities attempt to motivate students (Einarsen et al., 2007; Skogstad et al., 2007).</w:t>
      </w:r>
    </w:p>
    <w:p w:rsidR="00A109F3" w:rsidRPr="00A109F3" w:rsidRDefault="00A109F3" w:rsidP="00A109F3">
      <w:pPr>
        <w:spacing w:after="0" w:line="480" w:lineRule="auto"/>
        <w:ind w:right="-144" w:firstLine="720"/>
        <w:rPr>
          <w:rFonts w:eastAsia="Times New Roman" w:cs="Times New Roman"/>
        </w:rPr>
      </w:pPr>
      <w:r w:rsidRPr="00A109F3">
        <w:rPr>
          <w:rFonts w:eastAsia="Times New Roman" w:cs="Times New Roman"/>
        </w:rPr>
        <w:t xml:space="preserve">During her interview, Connie discussed quite matter-of-factly the times when she confronted students in class and literally told them she was in charge, “I will say, ‘You know what? You can roll your eyes, you can…throw your book down, and you can try to argue with me, but I’m going to win. This is </w:t>
      </w:r>
      <w:r w:rsidRPr="00A109F3">
        <w:rPr>
          <w:rFonts w:eastAsia="Times New Roman" w:cs="Times New Roman"/>
          <w:i/>
        </w:rPr>
        <w:t>my</w:t>
      </w:r>
      <w:r w:rsidRPr="00A109F3">
        <w:rPr>
          <w:rFonts w:eastAsia="Times New Roman" w:cs="Times New Roman"/>
        </w:rPr>
        <w:t xml:space="preserve"> classroom, and I </w:t>
      </w:r>
      <w:r w:rsidRPr="00A109F3">
        <w:rPr>
          <w:rFonts w:eastAsia="Times New Roman" w:cs="Times New Roman"/>
          <w:i/>
        </w:rPr>
        <w:t>will</w:t>
      </w:r>
      <w:r w:rsidRPr="00A109F3">
        <w:rPr>
          <w:rFonts w:eastAsia="Times New Roman" w:cs="Times New Roman"/>
        </w:rPr>
        <w:t xml:space="preserve"> </w:t>
      </w:r>
      <w:r w:rsidRPr="00A109F3">
        <w:rPr>
          <w:rFonts w:eastAsia="Times New Roman" w:cs="Times New Roman"/>
          <w:i/>
        </w:rPr>
        <w:t>win</w:t>
      </w:r>
      <w:r w:rsidRPr="00A109F3">
        <w:rPr>
          <w:rFonts w:eastAsia="Times New Roman" w:cs="Times New Roman"/>
        </w:rPr>
        <w:t xml:space="preserve">,’” [no emphasis </w:t>
      </w:r>
      <w:r w:rsidRPr="00A109F3">
        <w:rPr>
          <w:rFonts w:eastAsia="Times New Roman" w:cs="Times New Roman"/>
        </w:rPr>
        <w:lastRenderedPageBreak/>
        <w:t>added]. Research has shown that reliance upon power-assertive techniques, such as the one exemplified in Connie’s quote, tend to produce line-of-site compliance in children but not out-of-sight compliance (Einarsen et al., 2007; Harjunen, 2012; Maccoby, 1992). This pattern of line-of-sight student compliance, where students did as they were told so long as Connie was paying attention to them, was observed in both of her observations. It appears that Connie’s students’ were indifferent to her laissez-faire authority because, even though she redirected their misbehaviors, she never followed through with consequences for them (Harjunen, 2012). This was something that Jessica, another laissez-faire teacher, spoke of in her interview. “They can get away with lots of things if they don’t respect you,</w:t>
      </w:r>
      <w:r w:rsidRPr="00A109F3">
        <w:rPr>
          <w:rFonts w:ascii="Calibri" w:eastAsia="Times New Roman" w:hAnsi="Calibri" w:cs="Times New Roman"/>
          <w:sz w:val="22"/>
          <w:szCs w:val="22"/>
        </w:rPr>
        <w:t xml:space="preserve"> </w:t>
      </w:r>
      <w:r w:rsidRPr="00A109F3">
        <w:rPr>
          <w:rFonts w:eastAsia="Times New Roman" w:cs="Times New Roman"/>
        </w:rPr>
        <w:t xml:space="preserve">and I don’t think you have much classroom management if they don’t respect you.” By “respect you,” Jessica most likely meant “respect your authority.” Students who do not respect a teacher’s authority get away with lots of things because the teacher cannot watch them at all times to control their behavior, leading to poor classroom management due to student misbehavior. </w:t>
      </w:r>
    </w:p>
    <w:p w:rsidR="00A109F3" w:rsidRPr="00A109F3" w:rsidRDefault="00A109F3" w:rsidP="00A109F3">
      <w:pPr>
        <w:spacing w:after="0" w:line="480" w:lineRule="auto"/>
        <w:ind w:right="-144" w:firstLine="720"/>
        <w:rPr>
          <w:rFonts w:eastAsia="Times New Roman" w:cs="Times New Roman"/>
          <w:i/>
        </w:rPr>
      </w:pPr>
      <w:r w:rsidRPr="00A109F3">
        <w:rPr>
          <w:rFonts w:eastAsia="Times New Roman" w:cs="Times New Roman"/>
          <w:i/>
        </w:rPr>
        <w:t>Jessica and Lark.</w:t>
      </w:r>
    </w:p>
    <w:p w:rsidR="00A109F3" w:rsidRPr="00A109F3" w:rsidRDefault="00A109F3" w:rsidP="00A109F3">
      <w:pPr>
        <w:spacing w:after="0" w:line="480" w:lineRule="auto"/>
        <w:ind w:right="-144" w:firstLine="720"/>
        <w:rPr>
          <w:rFonts w:eastAsia="Times New Roman" w:cs="Times New Roman"/>
        </w:rPr>
      </w:pPr>
      <w:r w:rsidRPr="00A109F3">
        <w:rPr>
          <w:rFonts w:eastAsia="Times New Roman" w:cs="Times New Roman"/>
        </w:rPr>
        <w:t xml:space="preserve">Observations of Jessica and Lark showed that these teachers </w:t>
      </w:r>
      <w:r w:rsidR="00AF6B32">
        <w:rPr>
          <w:rFonts w:eastAsia="Times New Roman" w:cs="Times New Roman"/>
        </w:rPr>
        <w:t xml:space="preserve">used a laissez-faire authority style (Table 3.3) because they </w:t>
      </w:r>
      <w:r w:rsidRPr="00A109F3">
        <w:rPr>
          <w:rFonts w:eastAsia="Times New Roman" w:cs="Times New Roman"/>
        </w:rPr>
        <w:t>were very permissive with their student</w:t>
      </w:r>
      <w:r w:rsidR="00AF6B32">
        <w:rPr>
          <w:rFonts w:eastAsia="Times New Roman" w:cs="Times New Roman"/>
        </w:rPr>
        <w:t>s</w:t>
      </w:r>
      <w:r w:rsidRPr="00A109F3">
        <w:rPr>
          <w:rFonts w:eastAsia="Times New Roman" w:cs="Times New Roman"/>
        </w:rPr>
        <w:t xml:space="preserve">. Lark and Jessica were two of the teachers whose authority styles were re-categorized during data analysis because their personal recollections of their in-class behaviors during their interviews differed sharply from their observations. Unlike Connie, who was completely permissive during one observation but became aggressive when she tried to exert her authority in the other observation; both Lark and Jessica were simply permissive, </w:t>
      </w:r>
      <w:r w:rsidRPr="00A109F3">
        <w:rPr>
          <w:rFonts w:eastAsia="Times New Roman" w:cs="Times New Roman"/>
        </w:rPr>
        <w:lastRenderedPageBreak/>
        <w:t xml:space="preserve">regularly allowing students to continue in behaviors they had specifically told them </w:t>
      </w:r>
      <w:r w:rsidRPr="00A109F3">
        <w:rPr>
          <w:rFonts w:eastAsia="Times New Roman" w:cs="Times New Roman"/>
          <w:i/>
        </w:rPr>
        <w:t>not</w:t>
      </w:r>
      <w:r w:rsidRPr="00A109F3">
        <w:rPr>
          <w:rFonts w:eastAsia="Times New Roman" w:cs="Times New Roman"/>
        </w:rPr>
        <w:t xml:space="preserve"> to do. </w:t>
      </w:r>
    </w:p>
    <w:p w:rsidR="00A109F3" w:rsidRPr="00A109F3" w:rsidRDefault="00A109F3" w:rsidP="00A109F3">
      <w:pPr>
        <w:spacing w:after="0" w:line="480" w:lineRule="auto"/>
        <w:ind w:right="-144" w:firstLine="720"/>
        <w:rPr>
          <w:rFonts w:eastAsia="Times New Roman" w:cs="Times New Roman"/>
        </w:rPr>
      </w:pPr>
      <w:r w:rsidRPr="00A109F3">
        <w:rPr>
          <w:rFonts w:eastAsia="Times New Roman" w:cs="Times New Roman"/>
        </w:rPr>
        <w:t>During one of Jessica’s observations, her students were to work on an individual project that required each student to complete something by the end of the class period. As Jessica instructed the students, she had to stop to shush students, answer questions, and re-explain for students who were not listening. Once she finished with the instructions, Jessica told the students they may work together, but they “</w:t>
      </w:r>
      <w:r w:rsidRPr="00A109F3">
        <w:rPr>
          <w:rFonts w:eastAsia="Times New Roman" w:cs="Times New Roman"/>
          <w:i/>
        </w:rPr>
        <w:t>must work</w:t>
      </w:r>
      <w:r w:rsidRPr="00A109F3">
        <w:rPr>
          <w:rFonts w:eastAsia="Times New Roman" w:cs="Times New Roman"/>
        </w:rPr>
        <w:t xml:space="preserve">.” As the students worked, Jessica walked around, stopping to comment on each student’s work. One small group of students began to talk and Jessica joined their conversation. Within minutes the talking spread to the whole class, becoming louder. As Jessica moved on, she noticed that several students were talking and no longer working. She announced to the whole group that it was acceptable to talk so long as they were quiet and worked, but if they did not work, the talkers would have to move. For the rest of the class period, Jessica worked to maintain discipline; she walked around, spoke with students, regularly shushed students, and reminded them that if they were not working they would have to move. Jessica even told a couple of students that it was their last warning. Despite her multiple shushes and threats, often to the same students, Jessica never followed through and made anyone move. At the end of class, less than half of the students had completed their projects, many left without cleaning up their area, and I could tell that Jessica was annoyed with her students. </w:t>
      </w:r>
    </w:p>
    <w:p w:rsidR="00A109F3" w:rsidRPr="00A109F3" w:rsidRDefault="00A109F3" w:rsidP="00A109F3">
      <w:pPr>
        <w:spacing w:after="0" w:line="480" w:lineRule="auto"/>
        <w:ind w:right="-144" w:firstLine="720"/>
        <w:rPr>
          <w:rFonts w:eastAsia="Times New Roman" w:cs="Times New Roman"/>
        </w:rPr>
      </w:pPr>
      <w:r w:rsidRPr="00A109F3">
        <w:rPr>
          <w:rFonts w:eastAsia="Times New Roman" w:cs="Times New Roman"/>
        </w:rPr>
        <w:t xml:space="preserve">Lark’s class was more difficult to observe than Jessica’s class because there was so much going on. The second observer and I observed </w:t>
      </w:r>
      <w:r w:rsidR="00784D6A">
        <w:rPr>
          <w:rFonts w:eastAsia="Times New Roman" w:cs="Times New Roman"/>
        </w:rPr>
        <w:t>Lark’s class during their</w:t>
      </w:r>
      <w:r w:rsidRPr="00A109F3">
        <w:rPr>
          <w:rFonts w:eastAsia="Times New Roman" w:cs="Times New Roman"/>
        </w:rPr>
        <w:t xml:space="preserve"> reading block. Lark began story time by reading a book to the students from the front of the </w:t>
      </w:r>
      <w:r w:rsidRPr="00A109F3">
        <w:rPr>
          <w:rFonts w:eastAsia="Times New Roman" w:cs="Times New Roman"/>
        </w:rPr>
        <w:lastRenderedPageBreak/>
        <w:t xml:space="preserve">classroom. Periodically she turned the book around so the students could see the pictures. As Lark read, she asked comprehension questions to keep the students engaged. Many students yelled out answers to her questions or asked completely unrelated questions. During the 10 minutes it took to read the story: 1) Lark shushed the class eight times and stopped to tell one little girl that she (i.e., Lark) would not read over her; 2) over half of the students were turned around in their seats whispering, laying on their desks, or had crawled under their desks; 3) several students wandered around the classroom; 4) a student pulled a book out of her desk and started to look at it with her neighbor; 5) two students on the back row threw pencils to each other, and 6) all the students on the back row whispered to each other and got into a whispered argument. Lark redirected a few students, mostly those talking, but never seemed to notice the rest of the events going on while she read. Free reading took up the rest of the observation. Students were assigned to read through their books two times and take an Accelerated Reader test on the book in the computer lab down the hall. If the student passed the AR test, he or she could go to the library to check out another book, but if the student did not pass the test, they were to return to the classroom and read the book again. As with story time, most students were off-task during free reading time and many of them did not follow Lark’s directions. The second observer and I only saw three of Lark’s 20+ students actually reading. While the students were involved in free reading, Lark worked individually with one student. During that time, Lark redirected a few students; usually whoever made the most noise or caused someone else to tattle. She either did not notice the rest or did not care to put forth the effort to correct their behavior and no consequences were ever meted out that we observed. One student was an exception; Lark seemed to focus on redirecting that student </w:t>
      </w:r>
      <w:r w:rsidRPr="00A109F3">
        <w:rPr>
          <w:rFonts w:eastAsia="Times New Roman" w:cs="Times New Roman"/>
        </w:rPr>
        <w:lastRenderedPageBreak/>
        <w:t xml:space="preserve">in particular, doing so several times during both observations. When Lark did this, however, the student simply stopped and looked at her without ever attempting to comply, then continued what she was doing once Lark turned away. When I asked Lark about this particular student later, she admitted that she had been in a power struggle with that child all year. As to the general waywardness of her students, Lark said, “they can’t stay in their seat all day long, they’re not capable of it at this point.” This surprised me because earlier I had observed a class of students younger than Lark’s who sat for longer periods of time and complied with their teacher the first time she gave a directive. </w:t>
      </w:r>
    </w:p>
    <w:p w:rsidR="00A109F3" w:rsidRPr="00A109F3" w:rsidRDefault="00A109F3" w:rsidP="00A109F3">
      <w:pPr>
        <w:spacing w:after="0" w:line="480" w:lineRule="auto"/>
        <w:ind w:right="-144" w:firstLine="720"/>
        <w:rPr>
          <w:rFonts w:eastAsia="Times New Roman" w:cs="Times New Roman"/>
        </w:rPr>
      </w:pPr>
      <w:r w:rsidRPr="00A109F3">
        <w:rPr>
          <w:rFonts w:eastAsia="Times New Roman" w:cs="Times New Roman"/>
        </w:rPr>
        <w:t>One might question whether the two observations described were isolated incidents, but all observations on these two teachers produced similar patterns; permissiveness with no follow-through on consequences. The main difference between these two was that when Jessica finally noticed student misbehaviors, she redirected the majority of them; Lark, on the other hand, ignored the majority of her students’ misbehaviors and only redirected the most obvious ones. For both teachers, their students’ compliance was fleeting. The students would initially comply with the redirection or threat of consequence, but once the teacher’s attention was busy elsewhere, many students returned to their misbehavior. As may be expected, Lark’s students were much less likely to comply than Jessica’s. As noted earlier with Connie, permissiveness and avoiding confrontation by not applying consequences are classic signs of a laissez-faire authority (Frischer, 2006; Harjunen, 2012); the observations of both Jessica and Lark are illustrative of both permissiveness and avoidance behaviors.</w:t>
      </w:r>
    </w:p>
    <w:p w:rsidR="00A109F3" w:rsidRPr="00A109F3" w:rsidRDefault="00A109F3" w:rsidP="00A109F3">
      <w:pPr>
        <w:spacing w:after="0" w:line="480" w:lineRule="auto"/>
        <w:ind w:right="-144" w:firstLine="720"/>
        <w:rPr>
          <w:rFonts w:eastAsia="Times New Roman" w:cs="Times New Roman"/>
          <w:b/>
          <w:i/>
        </w:rPr>
      </w:pPr>
      <w:r w:rsidRPr="00A109F3">
        <w:rPr>
          <w:rFonts w:eastAsia="Times New Roman" w:cs="Times New Roman"/>
          <w:b/>
          <w:i/>
        </w:rPr>
        <w:t>Weak legitimate authority.</w:t>
      </w:r>
    </w:p>
    <w:p w:rsidR="00A109F3" w:rsidRPr="00A109F3" w:rsidRDefault="00A109F3" w:rsidP="00BA136E">
      <w:pPr>
        <w:spacing w:after="0" w:line="480" w:lineRule="auto"/>
        <w:ind w:right="-144" w:firstLine="720"/>
        <w:rPr>
          <w:rFonts w:eastAsia="Times New Roman" w:cs="Times New Roman"/>
        </w:rPr>
      </w:pPr>
      <w:r w:rsidRPr="00A109F3">
        <w:rPr>
          <w:rFonts w:eastAsia="Times New Roman" w:cs="Times New Roman"/>
        </w:rPr>
        <w:lastRenderedPageBreak/>
        <w:t xml:space="preserve">Holding legitimate authority has been correlated with highly effective teaching (Horan et al., 2011; Myers &amp; Martin, 2006; Pace &amp; Hemmings, 2007; Steutel &amp; Spiecker, 2000), but it is apparent that teachers who hold legitimate authority </w:t>
      </w:r>
      <w:r w:rsidR="004F6C23">
        <w:rPr>
          <w:rFonts w:eastAsia="Times New Roman" w:cs="Times New Roman"/>
        </w:rPr>
        <w:t xml:space="preserve">(Table 3.3) </w:t>
      </w:r>
      <w:r w:rsidRPr="00A109F3">
        <w:rPr>
          <w:rFonts w:eastAsia="Times New Roman" w:cs="Times New Roman"/>
        </w:rPr>
        <w:t>can range greatly in their individual effectiveness</w:t>
      </w:r>
      <w:r w:rsidR="0009392A">
        <w:rPr>
          <w:rFonts w:eastAsia="Times New Roman" w:cs="Times New Roman"/>
        </w:rPr>
        <w:t xml:space="preserve"> (Table 3.2)</w:t>
      </w:r>
      <w:r w:rsidRPr="00A109F3">
        <w:rPr>
          <w:rFonts w:eastAsia="Times New Roman" w:cs="Times New Roman"/>
        </w:rPr>
        <w:t xml:space="preserve">. Cathy and Lacy are two good examples of this. Unlike those with laissez-faire authority, Cathy and Lacy noticed and addressed almost all student misbehaviors and followed through with consequences, but only after several warnings. Unlike the most effective legitimate authorities, Cathy and Lacy (i.e., during one </w:t>
      </w:r>
      <w:r w:rsidR="00BA136E">
        <w:rPr>
          <w:rFonts w:eastAsia="Times New Roman" w:cs="Times New Roman"/>
        </w:rPr>
        <w:t xml:space="preserve">of her </w:t>
      </w:r>
      <w:r w:rsidRPr="00A109F3">
        <w:rPr>
          <w:rFonts w:eastAsia="Times New Roman" w:cs="Times New Roman"/>
        </w:rPr>
        <w:t>observation</w:t>
      </w:r>
      <w:r w:rsidR="00BA136E">
        <w:rPr>
          <w:rFonts w:eastAsia="Times New Roman" w:cs="Times New Roman"/>
        </w:rPr>
        <w:t>s</w:t>
      </w:r>
      <w:r w:rsidRPr="00A109F3">
        <w:rPr>
          <w:rFonts w:eastAsia="Times New Roman" w:cs="Times New Roman"/>
        </w:rPr>
        <w:t xml:space="preserve">) appeared to work much harder to gain student cooperation. Both teachers directed student behavior and corrected student misbehavior many more times during their observations, which is one of the reasons they were ranked among the least effective teachers. Two main differences were noted between Cathy and Lacy. Even though Cathy was very directive (i.e., more directive than even the kindergarten teachers), her students usually cooperated with her the first time. Lacy on the other hand often had to repeat her directives and used aggressive communication tactics, especially sarcasm which was identified on the </w:t>
      </w:r>
      <w:r w:rsidR="00A52E38">
        <w:rPr>
          <w:rFonts w:eastAsia="Times New Roman" w:cs="Times New Roman"/>
        </w:rPr>
        <w:t>Teacher Observation Inventory</w:t>
      </w:r>
      <w:r w:rsidRPr="00A109F3">
        <w:rPr>
          <w:rFonts w:eastAsia="Times New Roman" w:cs="Times New Roman"/>
        </w:rPr>
        <w:t xml:space="preserve"> (Appendix C) as an ineffective teacher behavior, to gain full cooperation of the students in one of her classes. Given these differences, a separate discussion of each teacher follows.</w:t>
      </w:r>
    </w:p>
    <w:p w:rsidR="00A109F3" w:rsidRPr="00A109F3" w:rsidRDefault="00A109F3" w:rsidP="00A109F3">
      <w:pPr>
        <w:spacing w:after="0" w:line="480" w:lineRule="auto"/>
        <w:ind w:right="-144" w:firstLine="720"/>
        <w:rPr>
          <w:rFonts w:eastAsia="Times New Roman" w:cs="Times New Roman"/>
          <w:i/>
        </w:rPr>
      </w:pPr>
      <w:r w:rsidRPr="00A109F3">
        <w:rPr>
          <w:rFonts w:eastAsia="Times New Roman" w:cs="Times New Roman"/>
          <w:i/>
        </w:rPr>
        <w:t>Cathy.</w:t>
      </w:r>
    </w:p>
    <w:p w:rsidR="00A109F3" w:rsidRPr="00A109F3" w:rsidRDefault="00A109F3" w:rsidP="00A109F3">
      <w:pPr>
        <w:spacing w:after="0" w:line="480" w:lineRule="auto"/>
        <w:ind w:right="-144" w:firstLine="720"/>
        <w:rPr>
          <w:rFonts w:eastAsia="Times New Roman" w:cs="Times New Roman"/>
        </w:rPr>
      </w:pPr>
      <w:r w:rsidRPr="00A109F3">
        <w:rPr>
          <w:rFonts w:eastAsia="Times New Roman" w:cs="Times New Roman"/>
        </w:rPr>
        <w:t>Cathy’s approach to her students was very much like Jessica and Lark’s, two of the laissez-fair authorities</w:t>
      </w:r>
      <w:r w:rsidR="00BA136E">
        <w:rPr>
          <w:rFonts w:eastAsia="Times New Roman" w:cs="Times New Roman"/>
        </w:rPr>
        <w:t xml:space="preserve"> (Table 3.3)</w:t>
      </w:r>
      <w:r w:rsidRPr="00A109F3">
        <w:rPr>
          <w:rFonts w:eastAsia="Times New Roman" w:cs="Times New Roman"/>
        </w:rPr>
        <w:t xml:space="preserve">. Like them, Cathy was quite soft with her students. Despite her softness, Cathy’s students cooperated much more than Jessica’s and Lark’s students because she recognized and redirected the majority of student misbehaviors in </w:t>
      </w:r>
      <w:r w:rsidRPr="00A109F3">
        <w:rPr>
          <w:rFonts w:eastAsia="Times New Roman" w:cs="Times New Roman"/>
        </w:rPr>
        <w:lastRenderedPageBreak/>
        <w:t xml:space="preserve">her room in a timely manner. While Cathy appeared to have good classroom management during her observation, it became apparent during analysis that she directly managed her students much more than the most effective teachers. For example, during the reading lesson observed in Cathy’s class, she told her students exactly what to do during the entire lesson; from “open your books” to “put your pencils away so you won’t be tempted to work on spelling.” While this amount of direction on procedural tasks would have been expected with younger students or perhaps at the start of the school year, it seemed excessive given that these were second grade students and it was half-way through the second semester of school. In addition, it was apparent that many of Cathy’s students were not engaged in the reading lesson because many of them were fidgeting in their seats. During the 24 minutes it took for all the students to read aloud, Cathy said “pay attention” five times and called out the page number four times to alert many students they needed to turn the page. Cathy also corrected multiple minor student misbehaviors during the entire observation; addressing students who: talked out of turn, dawdled during class transitions, did not pay attention, and fidgeted. Cathy’s other observation was similar to this one in the lack of student engagement and the number of directives she gave, but she corrected student misbehavior many more times than Jessica or Lark. </w:t>
      </w:r>
    </w:p>
    <w:p w:rsidR="00A109F3" w:rsidRPr="00A109F3" w:rsidRDefault="00A109F3" w:rsidP="00A109F3">
      <w:pPr>
        <w:spacing w:after="0" w:line="480" w:lineRule="auto"/>
        <w:ind w:right="-144" w:firstLine="720"/>
        <w:rPr>
          <w:rFonts w:eastAsia="Times New Roman" w:cs="Times New Roman"/>
          <w:i/>
        </w:rPr>
      </w:pPr>
      <w:r w:rsidRPr="00A109F3">
        <w:rPr>
          <w:rFonts w:eastAsia="Times New Roman" w:cs="Times New Roman"/>
          <w:i/>
        </w:rPr>
        <w:t>Lacy.</w:t>
      </w:r>
    </w:p>
    <w:p w:rsidR="00A109F3" w:rsidRPr="00A109F3" w:rsidRDefault="00A109F3" w:rsidP="00A109F3">
      <w:pPr>
        <w:spacing w:after="0" w:line="480" w:lineRule="auto"/>
        <w:ind w:right="-144" w:firstLine="720"/>
        <w:rPr>
          <w:rFonts w:eastAsia="Times New Roman" w:cs="Times New Roman"/>
        </w:rPr>
      </w:pPr>
      <w:r w:rsidRPr="00A109F3">
        <w:rPr>
          <w:rFonts w:eastAsia="Times New Roman" w:cs="Times New Roman"/>
        </w:rPr>
        <w:t xml:space="preserve">While both observations of Cathy and her students were very similar, the two observations of Lacy and her students were almost polar opposites. This simply could have been a result of observing Lacy with two different groups of students (i.e., seventh grade science and high school band), but the observations of four of the five most effective teachers (i.e., Abby, Amber, Kristy, and Tammy) were also of those teachers </w:t>
      </w:r>
      <w:r w:rsidRPr="00A109F3">
        <w:rPr>
          <w:rFonts w:eastAsia="Times New Roman" w:cs="Times New Roman"/>
        </w:rPr>
        <w:lastRenderedPageBreak/>
        <w:t xml:space="preserve">working with two different groups of students; so that is not likely the reason. Of all the teachers in the sample, Lacy had the second lowest average number of effective teacher behaviors, just ahead of Connie (Appendix H). </w:t>
      </w:r>
    </w:p>
    <w:p w:rsidR="00A109F3" w:rsidRPr="00A109F3" w:rsidRDefault="00A109F3" w:rsidP="00A109F3">
      <w:pPr>
        <w:spacing w:after="0" w:line="480" w:lineRule="auto"/>
        <w:ind w:right="-144" w:firstLine="720"/>
        <w:rPr>
          <w:rFonts w:eastAsia="Times New Roman" w:cs="Times New Roman"/>
        </w:rPr>
      </w:pPr>
      <w:r w:rsidRPr="00A109F3">
        <w:rPr>
          <w:rFonts w:eastAsia="Times New Roman" w:cs="Times New Roman"/>
        </w:rPr>
        <w:t xml:space="preserve">During our observation of band, the second observer and I watched Lacy as she effectively directed 50 or more eighth through twelfth grade students, for the entire period. Lacy joked with her students the first couple of minutes of class, but once she stepped on her podium, things became much more serious. Lacy was highly directive with her students both verbally and nonverbally, but this was understandable due to the nature of directing orchestral music. Lacy’s band students were very responsive to her directions and cooperated the first time she spoke or gestured. Every once in a while Lacy would joke or make a sarcastic remark to a band member or even a whole section as a reminder to focus, but the students did not seem to mind. During this observation, it appeared obvious that Lacy was an effective legitimate authority. Lacy’s other observation, which was conducted earlier in the week in her seventh grade science class, was not like this at all. </w:t>
      </w:r>
    </w:p>
    <w:p w:rsidR="00A109F3" w:rsidRPr="00A109F3" w:rsidRDefault="00A109F3" w:rsidP="00A109F3">
      <w:pPr>
        <w:spacing w:after="0" w:line="480" w:lineRule="auto"/>
        <w:ind w:right="-144" w:firstLine="720"/>
        <w:rPr>
          <w:rFonts w:eastAsia="Times New Roman" w:cs="Times New Roman"/>
        </w:rPr>
      </w:pPr>
      <w:r w:rsidRPr="00A109F3">
        <w:rPr>
          <w:rFonts w:eastAsia="Times New Roman" w:cs="Times New Roman"/>
        </w:rPr>
        <w:t xml:space="preserve">In Lacy’s seventh grade science class, which had approximately 15 students, she wrestled with her students for control of the room the entire class period and by the end of class she appeared quite angry. Lacy’s approach to her science students was very similar to the way she approached her band students, starting the class period in a rather laid-back manner by joking with her students; the science student’s responses, however, were very different from the band students’ responses. The science students regularly misbehaved by speaking out of turn, rolling around in their chairs, and arguing or bargaining with Lacy when she redirected or threatened with a consequence. They often </w:t>
      </w:r>
      <w:r w:rsidRPr="00A109F3">
        <w:rPr>
          <w:rFonts w:eastAsia="Times New Roman" w:cs="Times New Roman"/>
        </w:rPr>
        <w:lastRenderedPageBreak/>
        <w:t>ignored Lacy’s first directive and only cooperated after she redirected and became sarcastic (i.e., verbally aggressive). To gain student cooperation with some of her redirects, Lacy threatened with consequences. She followed through on at least two of them, although her second follow-through was capricious and punished the whole class for the misbehavior of a group of students who talked out of turn the whole class period (i.e., Lacy changed the assignment due date from the next day to the end of the class period, even though most students would not have enough time to complete the assignment in the seven minutes left of class).</w:t>
      </w:r>
    </w:p>
    <w:p w:rsidR="00A109F3" w:rsidRPr="00A109F3" w:rsidRDefault="00A109F3" w:rsidP="00A109F3">
      <w:pPr>
        <w:spacing w:after="0" w:line="480" w:lineRule="auto"/>
        <w:ind w:right="-144" w:firstLine="720"/>
        <w:rPr>
          <w:rFonts w:eastAsia="Times New Roman" w:cs="Times New Roman"/>
        </w:rPr>
      </w:pPr>
      <w:r w:rsidRPr="00A109F3">
        <w:rPr>
          <w:rFonts w:eastAsia="Times New Roman" w:cs="Times New Roman"/>
        </w:rPr>
        <w:t xml:space="preserve">Lacy and I discussed the differences between these two classes in her interview, but Lacy spent much more time discussing band than science. It was obvious that Lacy preferred band. Given the difference in her students’ behavior in those classes, that was not surprising; most people would rather talk about their perceived successes. When I asked about science, Lacy discussed the two students who caused problems and argued in class. She noted that one was having difficulties at home, so she cut him slack on his behavior in class; about the other student though, she simply said that he liked to “push everybody’s buttons and he knows that.” Lacy then turned the conversation to back to band, apparently not wanting to discuss it further. </w:t>
      </w:r>
    </w:p>
    <w:p w:rsidR="00A109F3" w:rsidRPr="00A109F3" w:rsidRDefault="00A109F3" w:rsidP="00A109F3">
      <w:pPr>
        <w:spacing w:after="0" w:line="480" w:lineRule="auto"/>
        <w:ind w:right="-144" w:firstLine="720"/>
        <w:rPr>
          <w:rFonts w:eastAsia="Times New Roman" w:cs="Times New Roman"/>
        </w:rPr>
      </w:pPr>
      <w:r w:rsidRPr="00A109F3">
        <w:rPr>
          <w:rFonts w:eastAsia="Times New Roman" w:cs="Times New Roman"/>
        </w:rPr>
        <w:t xml:space="preserve">As we discussed the band observation, Lacy agreed that the students were very focused and cooperative, but admitted that they had a District Band Contest later in the week and their high level of cooperativeness was partially due to that. Since they wanted to go to contest and do well, the students put forth their best effort during practice and fully cooperated with her. We then discussed the differences between the authority that teachers hold in elective classes like band and core academic classes like science. Lacy </w:t>
      </w:r>
      <w:r w:rsidRPr="00A109F3">
        <w:rPr>
          <w:rFonts w:eastAsia="Times New Roman" w:cs="Times New Roman"/>
        </w:rPr>
        <w:lastRenderedPageBreak/>
        <w:t xml:space="preserve">noted that as a band teacher, she works on compliance and cooperation with her students for years: </w:t>
      </w:r>
    </w:p>
    <w:p w:rsidR="00A109F3" w:rsidRPr="00A109F3" w:rsidRDefault="00A109F3" w:rsidP="00992470">
      <w:pPr>
        <w:spacing w:after="240"/>
        <w:ind w:left="720" w:right="576"/>
        <w:rPr>
          <w:rFonts w:eastAsia="Times New Roman" w:cs="Times New Roman"/>
        </w:rPr>
      </w:pPr>
      <w:r w:rsidRPr="00A109F3">
        <w:rPr>
          <w:rFonts w:eastAsia="Times New Roman" w:cs="Times New Roman"/>
        </w:rPr>
        <w:t>We work on that from day one of sixth grade. It takes a lot of years to actually get there, but the sixth graders are pretty good. [Lacy pretends to whisper to someone next to her.] ‘She’s on her podium, look everybody, she’s on her podium.’ Then the junior high kids they don’t take it as seriously, but then the high schoolers have embraced it.</w:t>
      </w:r>
    </w:p>
    <w:p w:rsidR="00A109F3" w:rsidRPr="00A109F3" w:rsidRDefault="00A109F3" w:rsidP="00A109F3">
      <w:pPr>
        <w:spacing w:after="0" w:line="480" w:lineRule="auto"/>
        <w:ind w:right="-144"/>
        <w:rPr>
          <w:rFonts w:eastAsia="Times New Roman" w:cs="Times New Roman"/>
        </w:rPr>
      </w:pPr>
      <w:r w:rsidRPr="00A109F3">
        <w:rPr>
          <w:rFonts w:eastAsia="Times New Roman" w:cs="Times New Roman"/>
        </w:rPr>
        <w:t xml:space="preserve">That her band students may spend up to seven years with her was one major difference she noted between teachers of elective classes and teachers of core academic classes. Given that amount of time, it is not difficult to see how Lacy could develop the type of authority we observed during band. In response, I suggested that perhaps in elective classes, like band, students may also cooperate more since it was their choice; they like the class and identify with the subject matter, so they will do whatever is asked or demanded of them in order to play and be part of the group (i.e., band). On the other hand, in core academic classes, like science, students may be less cooperative because it is a required class and many students do not like nor identify with it. Lacy agreed with this and went on to describe this as a power issue. As a band teacher, she has power over students because they </w:t>
      </w:r>
      <w:r w:rsidRPr="00A109F3">
        <w:rPr>
          <w:rFonts w:eastAsia="Times New Roman" w:cs="Times New Roman"/>
          <w:i/>
        </w:rPr>
        <w:t>want</w:t>
      </w:r>
      <w:r w:rsidRPr="00A109F3">
        <w:rPr>
          <w:rFonts w:eastAsia="Times New Roman" w:cs="Times New Roman"/>
        </w:rPr>
        <w:t xml:space="preserve"> to play with the band; “if you don’t show up you don’t play…we have afterschool practice and if you don’t come…you don’t play in the concert, so there is a little bit of that.” Lacy said that this threat was usually punitive enough to convince most students to cooperate. She also admitted to another form of power: “Well, there is a little bribing involved, that always helps…we have a big trip.” So it appears that, to a certain extent, Lacy relies on the power she holds as a band teacher to help her gain cooperation from her band students.</w:t>
      </w:r>
    </w:p>
    <w:p w:rsidR="00A109F3" w:rsidRPr="00A109F3" w:rsidRDefault="00A109F3" w:rsidP="00A109F3">
      <w:pPr>
        <w:spacing w:after="0" w:line="480" w:lineRule="auto"/>
        <w:ind w:right="-144" w:firstLine="720"/>
        <w:rPr>
          <w:rFonts w:eastAsia="Times New Roman" w:cs="Times New Roman"/>
        </w:rPr>
      </w:pPr>
      <w:r w:rsidRPr="00A109F3">
        <w:rPr>
          <w:rFonts w:eastAsia="Times New Roman" w:cs="Times New Roman"/>
        </w:rPr>
        <w:t xml:space="preserve">Perhaps the power Lacy uses to maintain authority in band has something to do with her difficulties in maintaining her authority in her science class. Power, as discussed </w:t>
      </w:r>
      <w:r w:rsidRPr="00A109F3">
        <w:rPr>
          <w:rFonts w:eastAsia="Times New Roman" w:cs="Times New Roman"/>
        </w:rPr>
        <w:lastRenderedPageBreak/>
        <w:t xml:space="preserve">in Chapter 2, is the ability to motivate others and is closely related to authority, but the two terms are not synonymous; despite this distinction, an authority with weak power is able to accomplish little (Barraclough &amp; Stewart, 1992; Berger, 1994). It appears that Lacy may hold two forms of power: coercive and referent power. Coercive power is the power to reward or punish (Barraclough &amp; Stewart, 1992). Lacy uses both forms of coercive power. When students fail to make it to practice, she punishes them by not allowing them to play with the band; and when students do what is expected of them throughout the year, she rewards them by allowing them to go on the band trip at the end of the year. Referent power is the power given to an authority by subordinates because the subordinates identify with the authority (Barraclough &amp; Stewart, 1992). For Lacy, her referent power appears to come from at least two areas: 1) as the band teacher, Lacy’s students identify with her because they share music as a common interest, and 2) Lacy forms long-term TSRs with her students. Admittedly, Lacy spends much more time with her band students than she does with her science students and probably puts much more effort into her band TSRs than her science TSRs. During the band observation, the second observer and I could tell that Lacy had a “fan club” – her students really liked her. Even though, as Lacy confessed, her sarcasm with band students sometimes cut to the bone, they readily forgave her and liked her anyway. In science, though, Lacy had no fans. The majority of Lacy’s science students appeared to be ambivalent toward her and the “button-pusher” appeared to dislike her altogether. It is easy to understand why; Lacy’s sarcasm, which became more biting as the hour wore on, and unfair punishment meted out at the end would convince almost any group of seventh graders to dislike the person in charge. Even though Lacy approached the students in both classes the same </w:t>
      </w:r>
      <w:r w:rsidRPr="00A109F3">
        <w:rPr>
          <w:rFonts w:eastAsia="Times New Roman" w:cs="Times New Roman"/>
        </w:rPr>
        <w:lastRenderedPageBreak/>
        <w:t xml:space="preserve">way at the start of class (i.e., laid-back, joking, mild sarcasm), she received very different student responses by the end. Lacy’s legitimate authority, which was very effective in band, was weakened and much less effective in science because the referent power she relies on from her TSRs was missing with her science students and all she had to fall back on was coercive power. </w:t>
      </w:r>
    </w:p>
    <w:p w:rsidR="00A109F3" w:rsidRPr="00A109F3" w:rsidRDefault="00A109F3" w:rsidP="00A109F3">
      <w:pPr>
        <w:spacing w:after="0" w:line="480" w:lineRule="auto"/>
        <w:ind w:right="-144" w:firstLine="720"/>
        <w:rPr>
          <w:rFonts w:eastAsia="Times New Roman" w:cs="Times New Roman"/>
        </w:rPr>
      </w:pPr>
      <w:r w:rsidRPr="00A109F3">
        <w:rPr>
          <w:rFonts w:eastAsia="Times New Roman" w:cs="Times New Roman"/>
        </w:rPr>
        <w:t>Cathy was ranked among the least effective due to her overly directive teaching style; Lacy shared a similar ranking for the same reason plus the multitude of ineffective teacher behaviors she displayed in class. Despite their less than effective authority, Lacy and Cathy both added to the conversation of legitimate authority in Research Question 2. Compared to the rest of the teachers categorized as legitimate authorities, though, Lacy and Cathy’s perspectives were somewhat unbalanced. They focused much more on specific aspects of authority development and seemed to have almost nothing to say about specific aspects of the TSR. The perspectives of the laissez-faire teachers were also unbalanced in comparison to the most effective teachers. Discussion of the differences between the perspectives of the most and least effective teachers, in terms of care, respect, and trust follows.</w:t>
      </w:r>
    </w:p>
    <w:p w:rsidR="00A109F3" w:rsidRPr="00A109F3" w:rsidRDefault="00A109F3" w:rsidP="00A109F3">
      <w:pPr>
        <w:spacing w:after="0" w:line="480" w:lineRule="auto"/>
        <w:ind w:right="-144" w:firstLine="720"/>
        <w:contextualSpacing/>
        <w:rPr>
          <w:rFonts w:eastAsia="Times New Roman" w:cs="Times New Roman"/>
          <w:b/>
        </w:rPr>
      </w:pPr>
      <w:r w:rsidRPr="00A109F3">
        <w:rPr>
          <w:rFonts w:eastAsia="Times New Roman" w:cs="Times New Roman"/>
          <w:b/>
        </w:rPr>
        <w:t>Differences between most and least effective teachers.</w:t>
      </w:r>
    </w:p>
    <w:p w:rsidR="00A109F3" w:rsidRPr="00A109F3" w:rsidRDefault="00A109F3" w:rsidP="00A109F3">
      <w:pPr>
        <w:spacing w:after="0" w:line="480" w:lineRule="auto"/>
        <w:ind w:right="-144"/>
        <w:contextualSpacing/>
        <w:rPr>
          <w:rFonts w:eastAsia="Times New Roman" w:cs="Times New Roman"/>
        </w:rPr>
      </w:pPr>
      <w:r w:rsidRPr="00A109F3">
        <w:rPr>
          <w:rFonts w:eastAsia="Times New Roman" w:cs="Times New Roman"/>
        </w:rPr>
        <w:tab/>
        <w:t>The five teachers considered most effective, Tammy, Amber, Allie, Kristy, and Abby</w:t>
      </w:r>
      <w:r w:rsidR="00547A1E">
        <w:rPr>
          <w:rFonts w:eastAsia="Times New Roman" w:cs="Times New Roman"/>
        </w:rPr>
        <w:t xml:space="preserve"> (Table, 3.2)</w:t>
      </w:r>
      <w:r w:rsidRPr="00A109F3">
        <w:rPr>
          <w:rFonts w:eastAsia="Times New Roman" w:cs="Times New Roman"/>
        </w:rPr>
        <w:t xml:space="preserve"> are quite similar in their perspectives on the relational elements of care, respect and trust. Their perspectives align with the discussion in Research Question Two on how care, respect, and trust help with the development of legitimate authority. As such, discussion of the most effective teachers’ perspectives on care, respect, and trust will be kept to a minimum since, for the most part, it has already been discussed. The five </w:t>
      </w:r>
      <w:r w:rsidRPr="00A109F3">
        <w:rPr>
          <w:rFonts w:eastAsia="Times New Roman" w:cs="Times New Roman"/>
        </w:rPr>
        <w:lastRenderedPageBreak/>
        <w:t>teachers considered least effective, Lacy, Jessica, Cathy, Connie, and Lark</w:t>
      </w:r>
      <w:r w:rsidR="00547A1E">
        <w:rPr>
          <w:rFonts w:eastAsia="Times New Roman" w:cs="Times New Roman"/>
        </w:rPr>
        <w:t xml:space="preserve"> (Table 3.2)</w:t>
      </w:r>
      <w:r w:rsidRPr="00A109F3">
        <w:rPr>
          <w:rFonts w:eastAsia="Times New Roman" w:cs="Times New Roman"/>
        </w:rPr>
        <w:t xml:space="preserve">, are much less cohesive in their perspectives on care, respect, and trust. As </w:t>
      </w:r>
      <w:r w:rsidR="00AC7172">
        <w:rPr>
          <w:rFonts w:eastAsia="Times New Roman" w:cs="Times New Roman"/>
        </w:rPr>
        <w:t>noted</w:t>
      </w:r>
      <w:r w:rsidRPr="00A109F3">
        <w:rPr>
          <w:rFonts w:eastAsia="Times New Roman" w:cs="Times New Roman"/>
        </w:rPr>
        <w:t xml:space="preserve"> earlier, some of these teachers had almost nothing to say about certain relational elements. In the following discussion of the differences between the most and least effective teachers on their perspectives on care, respect, and trust, I will begin with the perspective of the most effective teachers and conclude with the predominant perspective or perspectives of the least effective teachers.</w:t>
      </w:r>
    </w:p>
    <w:p w:rsidR="00A109F3" w:rsidRPr="00A109F3" w:rsidRDefault="00A109F3" w:rsidP="00A109F3">
      <w:pPr>
        <w:spacing w:after="0" w:line="480" w:lineRule="auto"/>
        <w:ind w:right="-144" w:firstLine="720"/>
        <w:contextualSpacing/>
        <w:rPr>
          <w:rFonts w:eastAsia="Times New Roman" w:cs="Times New Roman"/>
          <w:b/>
          <w:i/>
        </w:rPr>
      </w:pPr>
      <w:r w:rsidRPr="00A109F3">
        <w:rPr>
          <w:rFonts w:eastAsia="Times New Roman" w:cs="Times New Roman"/>
          <w:b/>
          <w:i/>
        </w:rPr>
        <w:t>Care.</w:t>
      </w:r>
    </w:p>
    <w:p w:rsidR="00A109F3" w:rsidRPr="00A109F3" w:rsidRDefault="00A109F3" w:rsidP="00A109F3">
      <w:pPr>
        <w:spacing w:after="0" w:line="480" w:lineRule="auto"/>
        <w:ind w:right="-144" w:firstLine="720"/>
        <w:contextualSpacing/>
        <w:rPr>
          <w:rFonts w:eastAsia="Times New Roman" w:cs="Times New Roman"/>
        </w:rPr>
      </w:pPr>
      <w:r w:rsidRPr="00A109F3">
        <w:rPr>
          <w:rFonts w:eastAsia="Times New Roman" w:cs="Times New Roman"/>
        </w:rPr>
        <w:t xml:space="preserve">From the perspective of the most effective teachers, care in the TSR tends to focus on the student as </w:t>
      </w:r>
      <w:r w:rsidRPr="00A25705">
        <w:rPr>
          <w:rFonts w:eastAsia="Times New Roman" w:cs="Times New Roman"/>
        </w:rPr>
        <w:t>a whole</w:t>
      </w:r>
      <w:r w:rsidR="005B092E" w:rsidRPr="00A25705">
        <w:rPr>
          <w:rFonts w:eastAsia="Times New Roman" w:cs="Times New Roman"/>
        </w:rPr>
        <w:t xml:space="preserve"> (see Figure 5.1)</w:t>
      </w:r>
      <w:r w:rsidRPr="00A25705">
        <w:rPr>
          <w:rFonts w:eastAsia="Times New Roman" w:cs="Times New Roman"/>
        </w:rPr>
        <w:t>. These teachers listen to</w:t>
      </w:r>
      <w:r w:rsidRPr="00A109F3">
        <w:rPr>
          <w:rFonts w:eastAsia="Times New Roman" w:cs="Times New Roman"/>
        </w:rPr>
        <w:t xml:space="preserve"> their students and learn about their likes, dislikes, and lives outside of the classroom. They want their students to feel safe and comfortable with them, so they work to be approachable. They are friendly with their students, willing to listen or converse at appropriate times, yet are also mindful that their main purpose in the classroom is to help students learn. The most effective teachers recognize that students make mistakes which they must be held accountable for, but that forgiveness and nonjudgment on their part as teachers, is necessary to help their students develop and mature both academically and socially. Most of these teachers noted that when they showed care for their students their students responded with motivation and cooperation on academic activities in the classroom.</w:t>
      </w:r>
    </w:p>
    <w:p w:rsidR="00A109F3" w:rsidRPr="00A109F3" w:rsidRDefault="00A109F3" w:rsidP="00A109F3">
      <w:pPr>
        <w:spacing w:after="0" w:line="480" w:lineRule="auto"/>
        <w:ind w:right="-144" w:firstLine="720"/>
        <w:contextualSpacing/>
        <w:rPr>
          <w:rFonts w:eastAsia="Times New Roman" w:cs="Times New Roman"/>
        </w:rPr>
      </w:pPr>
      <w:r w:rsidRPr="00A109F3">
        <w:rPr>
          <w:rFonts w:eastAsia="Times New Roman" w:cs="Times New Roman"/>
        </w:rPr>
        <w:t xml:space="preserve">   The perspective of four of the least effective teachers (i.e., except Connie who was unable to operationalize care in her interview) is similar to the most effective teachers in that care in their TSRs also focuses on the student as a whole; they listen to and learn about their students. However, the least effective teachers diverged from the </w:t>
      </w:r>
      <w:r w:rsidRPr="00A109F3">
        <w:rPr>
          <w:rFonts w:eastAsia="Times New Roman" w:cs="Times New Roman"/>
        </w:rPr>
        <w:lastRenderedPageBreak/>
        <w:t xml:space="preserve">most effective in the amount of care and attention they paid to their students. A major way these teachers showed care was by conversing with their students on a personal level. All of them were observed conversing like this with students during class; often at a time when their students were supposed to be working. It appears the line between social time and academic time is blurry for these teachers, and explains why a major disciplinary issue these teachers have with their students is talking. When they converse in class, these teachers are modeling for their students that it is acceptable to talk during class. </w:t>
      </w:r>
    </w:p>
    <w:p w:rsidR="00A109F3" w:rsidRPr="00A109F3" w:rsidRDefault="00A109F3" w:rsidP="00A109F3">
      <w:pPr>
        <w:spacing w:after="0" w:line="480" w:lineRule="auto"/>
        <w:ind w:right="-144" w:firstLine="720"/>
        <w:contextualSpacing/>
        <w:rPr>
          <w:rFonts w:eastAsia="Times New Roman" w:cs="Times New Roman"/>
        </w:rPr>
      </w:pPr>
      <w:r w:rsidRPr="00A109F3">
        <w:rPr>
          <w:rFonts w:eastAsia="Times New Roman" w:cs="Times New Roman"/>
        </w:rPr>
        <w:t>In addition, through these conversations, the ineffective teachers appear to have moved from friendly to friend with at least some of their students. This provides two more reasons for their lowered effectiveness as teachers: 1) in relationships, authority is hierarchical and friendship is non-hierarchical, so the two cannot easily coexist in the same relationship (Boyd, 1998; Laursen &amp; Bukowski, 1997; Pace &amp; Hemmings, 2007), and 2) being friends with some students and not with others usually translates into unfair treatment of students in the classroom (DeCremer &amp; Tyler, 2007; Peter &amp; Dalbert, 2010; Tyler &amp; Blader, 2003). Returning to Frischer’s (2006) definition of laissez-faire authority, the phrase “stay on good terms with everyone” (p. 1) may be the key reason behind why some teachers choose to use laissez-faire authority despite it’s short-comings. Since students are involuntary members of the classroom (Pace &amp; Hemmings, 2007), it is important that students “like” being in class so they will engage and cooperate. It may be that laissez-faire teachers confuse “like being in class” with “like the teacher.” This may be the reason laissez-faire teachers avoid confronting and disciplining their students; because they want their student “friends” to continue liking them.</w:t>
      </w:r>
    </w:p>
    <w:p w:rsidR="00A109F3" w:rsidRPr="00A109F3" w:rsidRDefault="00A109F3" w:rsidP="00A109F3">
      <w:pPr>
        <w:spacing w:after="0" w:line="480" w:lineRule="auto"/>
        <w:ind w:right="-144" w:firstLine="720"/>
        <w:contextualSpacing/>
        <w:rPr>
          <w:rFonts w:eastAsia="Times New Roman" w:cs="Times New Roman"/>
        </w:rPr>
      </w:pPr>
      <w:r w:rsidRPr="00A109F3">
        <w:rPr>
          <w:rFonts w:eastAsia="Times New Roman" w:cs="Times New Roman"/>
        </w:rPr>
        <w:lastRenderedPageBreak/>
        <w:t xml:space="preserve">With the exception of Cathy, who noted that caring for students helped them feel loved and accepted, the rest of the least effective teachers made no connection between the care they gave their students and any long-term outcomes for those students. Unlike the most effective teachers who saw increased motivation and cooperation in response to their care, the least effective teachers did not note this. It is possible that the least effective teachers did not see increased motivation and cooperation because the care they gave their students led to increased talking which lowered the students’ motivation for and cooperation with academic activities. </w:t>
      </w:r>
    </w:p>
    <w:p w:rsidR="00A109F3" w:rsidRPr="00A109F3" w:rsidRDefault="00A109F3" w:rsidP="00A109F3">
      <w:pPr>
        <w:spacing w:after="0" w:line="480" w:lineRule="auto"/>
        <w:ind w:right="-144" w:firstLine="720"/>
        <w:contextualSpacing/>
        <w:rPr>
          <w:rFonts w:eastAsia="Times New Roman" w:cs="Times New Roman"/>
          <w:b/>
          <w:i/>
        </w:rPr>
      </w:pPr>
      <w:r w:rsidRPr="00A109F3">
        <w:rPr>
          <w:rFonts w:eastAsia="Times New Roman" w:cs="Times New Roman"/>
          <w:b/>
          <w:i/>
        </w:rPr>
        <w:t xml:space="preserve">Respect. </w:t>
      </w:r>
    </w:p>
    <w:p w:rsidR="00A109F3" w:rsidRPr="00A109F3" w:rsidRDefault="00A109F3" w:rsidP="00A109F3">
      <w:pPr>
        <w:spacing w:after="0" w:line="480" w:lineRule="auto"/>
        <w:ind w:right="-144" w:firstLine="720"/>
        <w:contextualSpacing/>
        <w:rPr>
          <w:rFonts w:eastAsia="Times New Roman" w:cs="Times New Roman"/>
        </w:rPr>
      </w:pPr>
      <w:r w:rsidRPr="00A109F3">
        <w:rPr>
          <w:rFonts w:eastAsia="Times New Roman" w:cs="Times New Roman"/>
        </w:rPr>
        <w:t xml:space="preserve">Every one of the most effective teachers </w:t>
      </w:r>
      <w:r w:rsidR="00547A1E">
        <w:rPr>
          <w:rFonts w:eastAsia="Times New Roman" w:cs="Times New Roman"/>
        </w:rPr>
        <w:t xml:space="preserve">(Table 3.2) </w:t>
      </w:r>
      <w:r w:rsidRPr="00A109F3">
        <w:rPr>
          <w:rFonts w:eastAsia="Times New Roman" w:cs="Times New Roman"/>
        </w:rPr>
        <w:t xml:space="preserve">noted the importance of respect to working </w:t>
      </w:r>
      <w:r w:rsidRPr="00A25705">
        <w:rPr>
          <w:rFonts w:eastAsia="Times New Roman" w:cs="Times New Roman"/>
        </w:rPr>
        <w:t>relationships</w:t>
      </w:r>
      <w:r w:rsidR="005B092E" w:rsidRPr="00A25705">
        <w:rPr>
          <w:rFonts w:eastAsia="Times New Roman" w:cs="Times New Roman"/>
        </w:rPr>
        <w:t xml:space="preserve"> (see Figure 5.1)</w:t>
      </w:r>
      <w:r w:rsidRPr="00A25705">
        <w:rPr>
          <w:rFonts w:eastAsia="Times New Roman" w:cs="Times New Roman"/>
        </w:rPr>
        <w:t>. They discussed</w:t>
      </w:r>
      <w:r w:rsidRPr="00A109F3">
        <w:rPr>
          <w:rFonts w:eastAsia="Times New Roman" w:cs="Times New Roman"/>
        </w:rPr>
        <w:t xml:space="preserve"> the reciprocalness of respect in the classroom; and all noted specifically that the teacher must give respect to students if the teacher wants to receive respect from them. One way these teachers show respect to their students is by having appropriately high expectations of all students, which indicates to students that the teacher understands each of them individually and sees valuable potential in every one of them. These teachers also believe that being consistent with students is another way to show respect for students. They do their best to be consistent in what their students expect of them as teachers by remaining consistent in 1) maintaining a positive emotional tone and 2) their fair treatment of students (i.e., including expectations, discipline, and consequences) both on an individual basis and as a class. Being consistent may show students they are valued and that their expectations matter to you as a teacher. </w:t>
      </w:r>
    </w:p>
    <w:p w:rsidR="00A109F3" w:rsidRPr="00A109F3" w:rsidRDefault="00A109F3" w:rsidP="00A109F3">
      <w:pPr>
        <w:spacing w:after="0" w:line="480" w:lineRule="auto"/>
        <w:ind w:right="-144" w:firstLine="720"/>
        <w:contextualSpacing/>
        <w:rPr>
          <w:rFonts w:eastAsia="Times New Roman" w:cs="Times New Roman"/>
        </w:rPr>
      </w:pPr>
      <w:r w:rsidRPr="00A109F3">
        <w:rPr>
          <w:rFonts w:eastAsia="Times New Roman" w:cs="Times New Roman"/>
        </w:rPr>
        <w:lastRenderedPageBreak/>
        <w:t xml:space="preserve">While there is little direct support in the literature for the assertion that consistent behavior shows respect, there is indirect support for this idea in the literature on trust. Tschannen-Moran and Hoy (2000), stated in their in-depth analysis of trust: “At its most basic level, trust has to do with predictability, that is, consistency of behavior and knowing what to expect from others…Reliability combines a sense of predictability with benevolence” (p. 557). As argued earlier </w:t>
      </w:r>
      <w:r w:rsidRPr="00A25705">
        <w:rPr>
          <w:rFonts w:eastAsia="Times New Roman" w:cs="Times New Roman"/>
        </w:rPr>
        <w:t>in Chapter 2</w:t>
      </w:r>
      <w:r w:rsidR="00DD74FE" w:rsidRPr="00A25705">
        <w:rPr>
          <w:rFonts w:eastAsia="Times New Roman" w:cs="Times New Roman"/>
        </w:rPr>
        <w:t xml:space="preserve"> (see Figure 2.1 and Figure 5.1)</w:t>
      </w:r>
      <w:r w:rsidRPr="00A25705">
        <w:rPr>
          <w:rFonts w:eastAsia="Times New Roman" w:cs="Times New Roman"/>
        </w:rPr>
        <w:t>,</w:t>
      </w:r>
      <w:r w:rsidRPr="00A109F3">
        <w:rPr>
          <w:rFonts w:eastAsia="Times New Roman" w:cs="Times New Roman"/>
        </w:rPr>
        <w:t xml:space="preserve"> the combination of care (i.e., benevolence) and respect (i.e., predictability/consistency of behavior) leads to trust (i.e. reliability). Given this understanding, it may be reasonable to accept the most effective teachers’ assertion that their consistent behavior shows respect to their students because this in combination with the care they described earlier appears to build trust with students. </w:t>
      </w:r>
    </w:p>
    <w:p w:rsidR="00A109F3" w:rsidRPr="00A109F3" w:rsidRDefault="00A109F3" w:rsidP="00A109F3">
      <w:pPr>
        <w:spacing w:after="0" w:line="480" w:lineRule="auto"/>
        <w:ind w:right="-144" w:firstLine="720"/>
        <w:contextualSpacing/>
        <w:rPr>
          <w:rFonts w:eastAsia="Times New Roman" w:cs="Times New Roman"/>
        </w:rPr>
      </w:pPr>
      <w:r w:rsidRPr="00A109F3">
        <w:rPr>
          <w:rFonts w:eastAsia="Times New Roman" w:cs="Times New Roman"/>
        </w:rPr>
        <w:t xml:space="preserve">From what the most effective teachers said, it appears there may be a relationship between high expectations and being consistent; a relationship predicated upon the reciprocalness of respect (Ellis, 2000; Harjunen, 2011; McCroskey &amp; Teven, 1999; Pace &amp; Hemmings, 2007; Schrodt et al., 2009; Steutel &amp; Spiecker, 2000; Teven &amp; McCroskey, 1997). Given that you must give respect to receive it in return (Cothran, Kulinna, &amp; Garrahy, 2003), it is reasonable to assume that other forms of respect also function in this reciprocal manner. The most effective teachers recognize their students have high expectations of them and these teachers try to consistently meet those expectations; probably with the understanding that if they consistently meet their students’ expectations, ideally their students will reciprocate by consistently meeting their high expectations. This may also pertain to respect as fairness with these teachers (Cothran et al., 2003); perhaps they recognize that if they, as teachers expect much of </w:t>
      </w:r>
      <w:r w:rsidRPr="00A109F3">
        <w:rPr>
          <w:rFonts w:eastAsia="Times New Roman" w:cs="Times New Roman"/>
        </w:rPr>
        <w:lastRenderedPageBreak/>
        <w:t xml:space="preserve">their students that it is only fair that their students be allowed to expect much of them as teachers in return (Giesinger, 2012; Goodman, 2009; Stojanov, 2010). In his philosophical treatise on respect in education, Giesinger (2012) identified this particular dynamic as a special form of educational respect. In this dynamic, teachers see students as developing individuals endowed with dignity, and show respect for them by allowing students to have the right to make claims (i.e., have expectations) of the teacher which equal those claims the teacher has of the students (Giesinger, 2012). </w:t>
      </w:r>
    </w:p>
    <w:p w:rsidR="00A109F3" w:rsidRPr="00A109F3" w:rsidRDefault="00A109F3" w:rsidP="00A109F3">
      <w:pPr>
        <w:spacing w:after="0" w:line="480" w:lineRule="auto"/>
        <w:ind w:right="-144" w:firstLine="720"/>
        <w:contextualSpacing/>
        <w:rPr>
          <w:rFonts w:eastAsia="Times New Roman" w:cs="Times New Roman"/>
        </w:rPr>
      </w:pPr>
      <w:r w:rsidRPr="00A109F3">
        <w:rPr>
          <w:rFonts w:eastAsia="Times New Roman" w:cs="Times New Roman"/>
        </w:rPr>
        <w:t>As a group, the least effective teachers were less aware of respect than the most effective teachers</w:t>
      </w:r>
      <w:r w:rsidR="00547A1E">
        <w:rPr>
          <w:rFonts w:eastAsia="Times New Roman" w:cs="Times New Roman"/>
        </w:rPr>
        <w:t xml:space="preserve"> (Table 3.2)</w:t>
      </w:r>
      <w:r w:rsidRPr="00A109F3">
        <w:rPr>
          <w:rFonts w:eastAsia="Times New Roman" w:cs="Times New Roman"/>
        </w:rPr>
        <w:t xml:space="preserve">. Only three of the five, Cathy, Jessica, and Lark, spoke of the reciprocalness of respect. In discussing this, these three said they try to model respectful behavior so their students will learn how to be respectful in return. It is worth noting that Connie and Lacy, the two teachers who treated students in a disrespectful manner during their observations (i.e., used sarcasm and humiliation on students), had very little to say about respect and were the two that did not speak of respect as being reciprocal. Treating students as individuals was the only other thing that stood out with the ineffective teachers. Given this group’s earlier focus on conversations as a way to show care to students, it makes sense that they would be more aware of and focus on the individuality aspect of respect. </w:t>
      </w:r>
    </w:p>
    <w:p w:rsidR="00A109F3" w:rsidRPr="00A109F3" w:rsidRDefault="00A109F3" w:rsidP="00A109F3">
      <w:pPr>
        <w:spacing w:after="0" w:line="480" w:lineRule="auto"/>
        <w:ind w:right="-144" w:firstLine="720"/>
        <w:contextualSpacing/>
        <w:rPr>
          <w:rFonts w:eastAsia="Times New Roman" w:cs="Times New Roman"/>
        </w:rPr>
      </w:pPr>
      <w:r w:rsidRPr="00A109F3">
        <w:rPr>
          <w:rFonts w:eastAsia="Times New Roman" w:cs="Times New Roman"/>
        </w:rPr>
        <w:t xml:space="preserve">It is telling that none of the least effective teachers discussed high expectations or being consistent in relation to respect for students. Both of these aspects of respect embody fairness; knowing your students individually and treating them as such, but counterbalancing that focus on the individual with focus on all the individuals together as a class. The most effective teachers appear to use the individual knowledge of students to </w:t>
      </w:r>
      <w:r w:rsidRPr="00A109F3">
        <w:rPr>
          <w:rFonts w:eastAsia="Times New Roman" w:cs="Times New Roman"/>
        </w:rPr>
        <w:lastRenderedPageBreak/>
        <w:t xml:space="preserve">develop appropriate expectations for each student; this enables the teachers to treat all their students in a fair and consistent, yet individualized manner, and results in their students respecting them as teachers. </w:t>
      </w:r>
    </w:p>
    <w:p w:rsidR="00A109F3" w:rsidRPr="00A109F3" w:rsidRDefault="00A109F3" w:rsidP="00A109F3">
      <w:pPr>
        <w:spacing w:after="0" w:line="480" w:lineRule="auto"/>
        <w:ind w:right="-144" w:firstLine="720"/>
        <w:contextualSpacing/>
        <w:rPr>
          <w:rFonts w:eastAsia="Times New Roman" w:cs="Times New Roman"/>
          <w:b/>
          <w:i/>
        </w:rPr>
      </w:pPr>
      <w:r w:rsidRPr="00A109F3">
        <w:rPr>
          <w:rFonts w:eastAsia="Times New Roman" w:cs="Times New Roman"/>
          <w:b/>
          <w:i/>
        </w:rPr>
        <w:t>Trust.</w:t>
      </w:r>
    </w:p>
    <w:p w:rsidR="00A109F3" w:rsidRPr="00A109F3" w:rsidRDefault="00A109F3" w:rsidP="00A109F3">
      <w:pPr>
        <w:spacing w:after="0" w:line="480" w:lineRule="auto"/>
        <w:ind w:right="-144" w:firstLine="720"/>
        <w:rPr>
          <w:rFonts w:eastAsia="Times New Roman" w:cs="Times New Roman"/>
        </w:rPr>
      </w:pPr>
      <w:r w:rsidRPr="00A109F3">
        <w:rPr>
          <w:rFonts w:eastAsia="Times New Roman" w:cs="Times New Roman"/>
        </w:rPr>
        <w:t xml:space="preserve">Of the most effective </w:t>
      </w:r>
      <w:r w:rsidRPr="00A25705">
        <w:rPr>
          <w:rFonts w:eastAsia="Times New Roman" w:cs="Times New Roman"/>
        </w:rPr>
        <w:t>teachers</w:t>
      </w:r>
      <w:r w:rsidR="00DD74FE" w:rsidRPr="00A25705">
        <w:rPr>
          <w:rFonts w:eastAsia="Times New Roman" w:cs="Times New Roman"/>
        </w:rPr>
        <w:t xml:space="preserve"> (Table 3.2)</w:t>
      </w:r>
      <w:r w:rsidRPr="00A25705">
        <w:rPr>
          <w:rFonts w:eastAsia="Times New Roman" w:cs="Times New Roman"/>
        </w:rPr>
        <w:t>, Abby, Allie, Amber, and Tammy were very cognizant of the development of trust in their classrooms</w:t>
      </w:r>
      <w:r w:rsidR="00DD74FE" w:rsidRPr="00A25705">
        <w:rPr>
          <w:rFonts w:eastAsia="Times New Roman" w:cs="Times New Roman"/>
        </w:rPr>
        <w:t xml:space="preserve"> (see Figure 5.1)</w:t>
      </w:r>
      <w:r w:rsidRPr="00A25705">
        <w:rPr>
          <w:rFonts w:eastAsia="Times New Roman" w:cs="Times New Roman"/>
        </w:rPr>
        <w:t>.</w:t>
      </w:r>
      <w:r w:rsidRPr="00A109F3">
        <w:rPr>
          <w:rFonts w:eastAsia="Times New Roman" w:cs="Times New Roman"/>
        </w:rPr>
        <w:t xml:space="preserve"> Kristy was not immediately able to describe the development of trust, as the others did, but with time was able to articulate how trust develops with her students. As noted earlier, the discussion of trust in the development of legitimate authority in research question two was based predominantly on the interviews of these five teachers. However, as a group unto itself, the most effective teachers spent a large portion of their discussions of trust describing how trust develops through listening to students and the consistent balance of care and respect in the TSR. The following discussion parses out the different perspectives of the most effective from the least effective</w:t>
      </w:r>
      <w:r w:rsidR="00547A1E">
        <w:rPr>
          <w:rFonts w:eastAsia="Times New Roman" w:cs="Times New Roman"/>
        </w:rPr>
        <w:t xml:space="preserve"> (Table 3.2)</w:t>
      </w:r>
      <w:r w:rsidRPr="00A109F3">
        <w:rPr>
          <w:rFonts w:eastAsia="Times New Roman" w:cs="Times New Roman"/>
        </w:rPr>
        <w:t>.</w:t>
      </w:r>
    </w:p>
    <w:p w:rsidR="00A109F3" w:rsidRPr="00A109F3" w:rsidRDefault="00A109F3" w:rsidP="00A109F3">
      <w:pPr>
        <w:spacing w:after="0" w:line="480" w:lineRule="auto"/>
        <w:ind w:right="-144" w:firstLine="720"/>
        <w:rPr>
          <w:rFonts w:eastAsia="Times New Roman" w:cs="Times New Roman"/>
          <w:i/>
        </w:rPr>
      </w:pPr>
      <w:r w:rsidRPr="00A109F3">
        <w:rPr>
          <w:rFonts w:eastAsia="Times New Roman" w:cs="Times New Roman"/>
          <w:i/>
        </w:rPr>
        <w:t xml:space="preserve">Building trust versus earning trust.  </w:t>
      </w:r>
    </w:p>
    <w:p w:rsidR="00A109F3" w:rsidRPr="00A109F3" w:rsidRDefault="00A109F3" w:rsidP="00A109F3">
      <w:pPr>
        <w:spacing w:after="0" w:line="480" w:lineRule="auto"/>
        <w:ind w:right="-144" w:firstLine="720"/>
        <w:rPr>
          <w:rFonts w:eastAsia="Times New Roman" w:cs="Times New Roman"/>
        </w:rPr>
      </w:pPr>
      <w:r w:rsidRPr="00A109F3">
        <w:rPr>
          <w:rFonts w:eastAsia="Times New Roman" w:cs="Times New Roman"/>
        </w:rPr>
        <w:t>Overall, the development of trust in the classroom was described in two ways: building trust and earning trust</w:t>
      </w:r>
      <w:r w:rsidR="00DD74FE">
        <w:rPr>
          <w:rFonts w:eastAsia="Times New Roman" w:cs="Times New Roman"/>
        </w:rPr>
        <w:t xml:space="preserve"> </w:t>
      </w:r>
      <w:r w:rsidR="00DD74FE" w:rsidRPr="00DD74FE">
        <w:rPr>
          <w:rFonts w:eastAsia="Times New Roman" w:cs="Times New Roman"/>
        </w:rPr>
        <w:t>(see Figure 5.1)</w:t>
      </w:r>
      <w:r w:rsidRPr="00A109F3">
        <w:rPr>
          <w:rFonts w:eastAsia="Times New Roman" w:cs="Times New Roman"/>
        </w:rPr>
        <w:t xml:space="preserve">. Four of the five most effective teachers (i.e., Amber, Allie, Kristy, and Abby) used the term “build trust,” and four of the five least effective teachers (i.e., Jessica, Cathy, Connie, and Lark) used the term “earn trust.” This is an important distinction because building trust implies a proactive and collaborative effort toward developing trust, whereas earning trust implies a one-sided effort. The terms “earn” and “build” used here are similar to the terms “earn” and “negotiate” used in Chapter 2 to describe the two ways teachers develop legitimate </w:t>
      </w:r>
      <w:r w:rsidRPr="00A109F3">
        <w:rPr>
          <w:rFonts w:eastAsia="Times New Roman" w:cs="Times New Roman"/>
        </w:rPr>
        <w:lastRenderedPageBreak/>
        <w:t xml:space="preserve">authority in the classroom; with teachers one-sidedly earning authority on their own, but also negotiating for authority in a reciprocal fashion with their students. This distinction between earning and building was also noted in Tschannen-Moran and Hoy’s (2000) in-depth analysis of trust as a construct; the authors consistently used “build” to describe the process of developing trust between two or more people, and used “earn” to describe the process one must go through to repair a broken trust with another. All five of the most </w:t>
      </w:r>
      <w:r w:rsidRPr="00A25705">
        <w:rPr>
          <w:rFonts w:eastAsia="Times New Roman" w:cs="Times New Roman"/>
        </w:rPr>
        <w:t xml:space="preserve">effective teachers </w:t>
      </w:r>
      <w:r w:rsidR="00DD74FE" w:rsidRPr="00A25705">
        <w:rPr>
          <w:rFonts w:eastAsia="Times New Roman" w:cs="Times New Roman"/>
        </w:rPr>
        <w:t xml:space="preserve">(Table 3.2) </w:t>
      </w:r>
      <w:r w:rsidRPr="00A25705">
        <w:rPr>
          <w:rFonts w:eastAsia="Times New Roman" w:cs="Times New Roman"/>
        </w:rPr>
        <w:t>specified that teachers build trust with students</w:t>
      </w:r>
      <w:r w:rsidRPr="00A109F3">
        <w:rPr>
          <w:rFonts w:eastAsia="Times New Roman" w:cs="Times New Roman"/>
        </w:rPr>
        <w:t xml:space="preserve">. In contrast, four of the least effective teachers spoke of earning </w:t>
      </w:r>
      <w:r w:rsidR="00DD74FE">
        <w:rPr>
          <w:rFonts w:eastAsia="Times New Roman" w:cs="Times New Roman"/>
        </w:rPr>
        <w:t>trust</w:t>
      </w:r>
      <w:r w:rsidRPr="00A109F3">
        <w:rPr>
          <w:rFonts w:eastAsia="Times New Roman" w:cs="Times New Roman"/>
        </w:rPr>
        <w:t xml:space="preserve">, but only one of them (i.e., Jessica) actually referred to the teacher earning trust with students; the other three ineffective teachers (i.e., Cathy, Connie, and Lark) spoke of students having to earn the trust of the teacher. </w:t>
      </w:r>
    </w:p>
    <w:p w:rsidR="00A109F3" w:rsidRPr="00A109F3" w:rsidRDefault="00A109F3" w:rsidP="00A109F3">
      <w:pPr>
        <w:spacing w:after="0" w:line="480" w:lineRule="auto"/>
        <w:ind w:right="-144" w:firstLine="720"/>
        <w:rPr>
          <w:rFonts w:eastAsia="Times New Roman" w:cs="Times New Roman"/>
        </w:rPr>
      </w:pPr>
      <w:r w:rsidRPr="00A109F3">
        <w:rPr>
          <w:rFonts w:eastAsia="Times New Roman" w:cs="Times New Roman"/>
        </w:rPr>
        <w:t xml:space="preserve">Two of the ineffective teachers (i.e., Cathy and Lark), described trust as a reciprocal construct that can be broken and must be earned back in order for reciprocation to occur again (Tschannen-Moran &amp; Hoy, 2000). After describing that students had to earn trust, Cathy and Lark both spoke at length about students who had broken their trust and how they confronted those students, telling them “I can no longer trust you.” From their comments, though, it sounded like it was going to be very difficult for those students to earn back the trust they had broken. </w:t>
      </w:r>
    </w:p>
    <w:p w:rsidR="00A109F3" w:rsidRPr="00A109F3" w:rsidRDefault="00A109F3" w:rsidP="00A109F3">
      <w:pPr>
        <w:spacing w:after="0" w:line="480" w:lineRule="auto"/>
        <w:ind w:right="-144" w:firstLine="720"/>
        <w:rPr>
          <w:rFonts w:eastAsia="Times New Roman" w:cs="Times New Roman"/>
        </w:rPr>
      </w:pPr>
      <w:r w:rsidRPr="00A109F3">
        <w:rPr>
          <w:rFonts w:eastAsia="Times New Roman" w:cs="Times New Roman"/>
        </w:rPr>
        <w:t xml:space="preserve">Unlike Cathy and Lark, Connie did not see trust as reciprocal. When she spoke of earning trust, she meant that students had to earn it from the start: “You have to prove yourself to me before I trust you…prove it over and over…I’ll give you a break the first time….but…the third, fourth, fifth, then it’s like…sorry…it’s a lot easier to say zero than to grade a paper.” For Connie, every late paper appears to be a breach of trust. Later in </w:t>
      </w:r>
      <w:r w:rsidRPr="00A109F3">
        <w:rPr>
          <w:rFonts w:eastAsia="Times New Roman" w:cs="Times New Roman"/>
        </w:rPr>
        <w:lastRenderedPageBreak/>
        <w:t xml:space="preserve">this discussion, Connie described a student who did not even attempt to turn in a project because it would have been a day late and he had already lost her trust as far as late work was concerned. From this example, it appears that Connie’s refusal to allow students to repair their broken trust may lead to demotivation in those students. Trust is extremely important to creating and maintaining a positive class climate and both trust and positive class climates have been linked to increased student achievement; on the other hand, distrust </w:t>
      </w:r>
      <w:r w:rsidRPr="00A109F3">
        <w:rPr>
          <w:rFonts w:eastAsia="Times New Roman" w:cs="Times New Roman"/>
          <w:i/>
        </w:rPr>
        <w:t xml:space="preserve">or trust that the teacher or other students will </w:t>
      </w:r>
      <w:r w:rsidRPr="00F15CD7">
        <w:rPr>
          <w:rFonts w:eastAsia="Times New Roman" w:cs="Times New Roman"/>
          <w:i/>
          <w:u w:val="single"/>
        </w:rPr>
        <w:t>not</w:t>
      </w:r>
      <w:r w:rsidRPr="00A109F3">
        <w:rPr>
          <w:rFonts w:eastAsia="Times New Roman" w:cs="Times New Roman"/>
          <w:i/>
        </w:rPr>
        <w:t xml:space="preserve"> be benevolent</w:t>
      </w:r>
      <w:r w:rsidRPr="00A109F3">
        <w:rPr>
          <w:rFonts w:eastAsia="Times New Roman" w:cs="Times New Roman"/>
        </w:rPr>
        <w:t>, leads to lowered student achievement because students are more concerned about self-protection (Peter &amp; Dalbert, 2010; Tschannen-Moran &amp; Hoy, 2000). It appears that the least effective teachers’ focus on earning trust rather than building trust may negatively affect their class climate and be a contributing factor in their lowered effectiveness.</w:t>
      </w:r>
    </w:p>
    <w:p w:rsidR="00A109F3" w:rsidRPr="00A109F3" w:rsidRDefault="00A109F3" w:rsidP="00A109F3">
      <w:pPr>
        <w:spacing w:after="0" w:line="480" w:lineRule="auto"/>
        <w:ind w:right="-144" w:firstLine="720"/>
        <w:rPr>
          <w:rFonts w:eastAsia="Times New Roman" w:cs="Times New Roman"/>
        </w:rPr>
      </w:pPr>
      <w:r w:rsidRPr="00A109F3">
        <w:rPr>
          <w:rFonts w:eastAsia="Times New Roman" w:cs="Times New Roman"/>
        </w:rPr>
        <w:t>In sharp contrast to the least effective teachers, three of the five most effective teachers (i.e., Amber, Kristy, and Abby</w:t>
      </w:r>
      <w:r w:rsidR="00F15CD7" w:rsidRPr="00A25705">
        <w:rPr>
          <w:rFonts w:eastAsia="Times New Roman" w:cs="Times New Roman"/>
        </w:rPr>
        <w:t>; Table 3.2</w:t>
      </w:r>
      <w:r w:rsidRPr="00A25705">
        <w:rPr>
          <w:rFonts w:eastAsia="Times New Roman" w:cs="Times New Roman"/>
        </w:rPr>
        <w:t>) discussed being nonjudgmental and forgiving with students as a major way to build trust with them</w:t>
      </w:r>
      <w:r w:rsidR="00F15CD7" w:rsidRPr="00A25705">
        <w:rPr>
          <w:rFonts w:eastAsia="Times New Roman" w:cs="Times New Roman"/>
        </w:rPr>
        <w:t xml:space="preserve"> (see Figure 5.1)</w:t>
      </w:r>
      <w:r w:rsidRPr="00A25705">
        <w:rPr>
          <w:rFonts w:eastAsia="Times New Roman" w:cs="Times New Roman"/>
        </w:rPr>
        <w:t>.</w:t>
      </w:r>
      <w:r w:rsidRPr="00A109F3">
        <w:rPr>
          <w:rFonts w:eastAsia="Times New Roman" w:cs="Times New Roman"/>
        </w:rPr>
        <w:t xml:space="preserve"> As noted earlier in research question two, these teachers appear to recognize that students are a work in progress and are likely to make mistakes. Forgiving students for their mistakes and refraining from judging them for those mistakes allows students the freedom to learn from their mistakes and develop in a TSR and classroom context focused on the student’s well-being. </w:t>
      </w:r>
    </w:p>
    <w:p w:rsidR="00A109F3" w:rsidRPr="00A109F3" w:rsidRDefault="00A109F3" w:rsidP="00A109F3">
      <w:pPr>
        <w:spacing w:after="0" w:line="480" w:lineRule="auto"/>
        <w:ind w:right="-144" w:firstLine="720"/>
        <w:rPr>
          <w:rFonts w:eastAsia="Times New Roman" w:cs="Times New Roman"/>
        </w:rPr>
      </w:pPr>
      <w:r w:rsidRPr="00A109F3">
        <w:rPr>
          <w:rFonts w:eastAsia="Times New Roman" w:cs="Times New Roman"/>
        </w:rPr>
        <w:t xml:space="preserve">Forgiveness from the teacher rebuilds trust and reinstates balance in the </w:t>
      </w:r>
      <w:r w:rsidRPr="00A25705">
        <w:rPr>
          <w:rFonts w:eastAsia="Times New Roman" w:cs="Times New Roman"/>
        </w:rPr>
        <w:t xml:space="preserve">TSR </w:t>
      </w:r>
      <w:r w:rsidR="00F15CD7" w:rsidRPr="00A25705">
        <w:rPr>
          <w:rFonts w:eastAsia="Times New Roman" w:cs="Times New Roman"/>
        </w:rPr>
        <w:t>(see Figure 5.1)</w:t>
      </w:r>
      <w:r w:rsidRPr="00A25705">
        <w:rPr>
          <w:rFonts w:eastAsia="Times New Roman" w:cs="Times New Roman"/>
        </w:rPr>
        <w:t>because the victim (i.e., teacher) restores trust almost immediately rather</w:t>
      </w:r>
      <w:r w:rsidRPr="00A109F3">
        <w:rPr>
          <w:rFonts w:eastAsia="Times New Roman" w:cs="Times New Roman"/>
        </w:rPr>
        <w:t xml:space="preserve"> than the perpetrator (i.e., student) having to slowly earn it back (Tschannen-Moran &amp; Hoy, 2000). So too, by remaining nonjudgmental, teachers allow students who make mistakes </w:t>
      </w:r>
      <w:r w:rsidRPr="00A109F3">
        <w:rPr>
          <w:rFonts w:eastAsia="Times New Roman" w:cs="Times New Roman"/>
        </w:rPr>
        <w:lastRenderedPageBreak/>
        <w:t xml:space="preserve">to maintain their dignity and allow them to remain part of the class or group (DeCremer &amp; Tyler, 2005), which is important because group membership is predicated upon the trustworthiness of the group member (DeCremer, 2002). By not judging an errant student, the teacher, in effect, is telling that student and the rest of the students in the class that he or she is still trustworthy despite having made a mistake. </w:t>
      </w:r>
    </w:p>
    <w:p w:rsidR="00A109F3" w:rsidRPr="00A109F3" w:rsidRDefault="00A109F3" w:rsidP="00A109F3">
      <w:pPr>
        <w:spacing w:after="0" w:line="480" w:lineRule="auto"/>
        <w:ind w:right="-144" w:firstLine="720"/>
        <w:rPr>
          <w:rFonts w:eastAsia="Times New Roman" w:cs="Times New Roman"/>
          <w:i/>
        </w:rPr>
      </w:pPr>
      <w:r w:rsidRPr="00A109F3">
        <w:rPr>
          <w:rFonts w:eastAsia="Times New Roman" w:cs="Times New Roman"/>
          <w:i/>
        </w:rPr>
        <w:t>Listening to students builds trust.</w:t>
      </w:r>
    </w:p>
    <w:p w:rsidR="00A109F3" w:rsidRPr="00A109F3" w:rsidRDefault="00A109F3" w:rsidP="00A109F3">
      <w:pPr>
        <w:spacing w:after="0" w:line="480" w:lineRule="auto"/>
        <w:ind w:right="-144" w:firstLine="720"/>
        <w:rPr>
          <w:rFonts w:eastAsia="Times New Roman" w:cs="Times New Roman"/>
        </w:rPr>
      </w:pPr>
      <w:r w:rsidRPr="00A109F3">
        <w:rPr>
          <w:rFonts w:eastAsia="Times New Roman" w:cs="Times New Roman"/>
        </w:rPr>
        <w:t xml:space="preserve"> Four of the most effective teachers (i.e., Tammy, Allie, Kristy, and </w:t>
      </w:r>
      <w:r w:rsidRPr="00A25705">
        <w:rPr>
          <w:rFonts w:eastAsia="Times New Roman" w:cs="Times New Roman"/>
        </w:rPr>
        <w:t>Abby</w:t>
      </w:r>
      <w:r w:rsidR="00F15CD7" w:rsidRPr="00A25705">
        <w:rPr>
          <w:rFonts w:eastAsia="Times New Roman" w:cs="Times New Roman"/>
        </w:rPr>
        <w:t>; Table 3.2</w:t>
      </w:r>
      <w:r w:rsidRPr="00A25705">
        <w:rPr>
          <w:rFonts w:eastAsia="Times New Roman" w:cs="Times New Roman"/>
        </w:rPr>
        <w:t>) also spoke of listening as a major way they build trust with students</w:t>
      </w:r>
      <w:r w:rsidR="00F15CD7" w:rsidRPr="00A25705">
        <w:rPr>
          <w:rFonts w:eastAsia="Times New Roman" w:cs="Times New Roman"/>
        </w:rPr>
        <w:t xml:space="preserve"> (see Figure 5.1)</w:t>
      </w:r>
      <w:r w:rsidRPr="00A25705">
        <w:rPr>
          <w:rFonts w:eastAsia="Times New Roman" w:cs="Times New Roman"/>
        </w:rPr>
        <w:t>. None</w:t>
      </w:r>
      <w:r w:rsidRPr="00A109F3">
        <w:rPr>
          <w:rFonts w:eastAsia="Times New Roman" w:cs="Times New Roman"/>
        </w:rPr>
        <w:t xml:space="preserve"> of the least effective teachers identified listening as a way to develop trust with students. These teachers may not recognize listening as important because, as discussed earlier, they are more focused on conversing with students, which involves much more talking on the teacher’s part. Listening tends to be a common descriptor of teachers whom students find caring, nurturing, responsive, and autonomy supportive (e.g., Bieg, Backes, &amp; Mittag, 2011; Goldstein, 1999; Hayes et al., 1994; Reeve, 2006; Reeve et al., 2004; Ryan &amp; Deci, 2000; Teven &amp; McCroskey, 1997; Wooten &amp; McCroskey, 1996). The most effective teachers described one aspect of their care as getting to know their students, which must involve listening, but they were also certain that </w:t>
      </w:r>
      <w:r w:rsidRPr="00A25705">
        <w:rPr>
          <w:rFonts w:eastAsia="Times New Roman" w:cs="Times New Roman"/>
        </w:rPr>
        <w:t>listening helped build trust</w:t>
      </w:r>
      <w:r w:rsidR="00F15CD7" w:rsidRPr="00A25705">
        <w:rPr>
          <w:rFonts w:eastAsia="Times New Roman" w:cs="Times New Roman"/>
        </w:rPr>
        <w:t xml:space="preserve"> (see Figure 5.1)</w:t>
      </w:r>
      <w:r w:rsidRPr="00A25705">
        <w:rPr>
          <w:rFonts w:eastAsia="Times New Roman" w:cs="Times New Roman"/>
        </w:rPr>
        <w:t>. Abby described it this way: “They’re so used to being</w:t>
      </w:r>
      <w:r w:rsidRPr="00A109F3">
        <w:rPr>
          <w:rFonts w:eastAsia="Times New Roman" w:cs="Times New Roman"/>
        </w:rPr>
        <w:t xml:space="preserve"> told wait a minute…if you just stop and let them tell you the story, that builds trust and then they’ll come tell you something that’s really important…something that’s meaningful… that’s trust.” In agreement with these teachers, a few studies have noted that trustworthiness is more easily built with authorities who listen (DeCremer &amp; Tyler, 2007; Harjunen, 2012; Tyler &amp; Blader, 2003). </w:t>
      </w:r>
    </w:p>
    <w:p w:rsidR="00A109F3" w:rsidRPr="00A109F3" w:rsidRDefault="00A109F3" w:rsidP="00A109F3">
      <w:pPr>
        <w:spacing w:after="0" w:line="480" w:lineRule="auto"/>
        <w:ind w:right="-144" w:firstLine="720"/>
        <w:rPr>
          <w:rFonts w:eastAsia="Times New Roman" w:cs="Times New Roman"/>
          <w:i/>
        </w:rPr>
      </w:pPr>
      <w:r w:rsidRPr="00A109F3">
        <w:rPr>
          <w:rFonts w:eastAsia="Times New Roman" w:cs="Times New Roman"/>
          <w:i/>
        </w:rPr>
        <w:lastRenderedPageBreak/>
        <w:t>Consistent teacher behavior with students develops trust.</w:t>
      </w:r>
    </w:p>
    <w:p w:rsidR="00A109F3" w:rsidRPr="00A109F3" w:rsidRDefault="00A109F3" w:rsidP="00A109F3">
      <w:pPr>
        <w:spacing w:after="0" w:line="480" w:lineRule="auto"/>
        <w:ind w:right="-144" w:firstLine="720"/>
        <w:rPr>
          <w:rFonts w:eastAsia="Times New Roman" w:cs="Times New Roman"/>
        </w:rPr>
      </w:pPr>
      <w:r w:rsidRPr="00A109F3">
        <w:rPr>
          <w:rFonts w:eastAsia="Times New Roman" w:cs="Times New Roman"/>
        </w:rPr>
        <w:t xml:space="preserve">It is interesting that four of the most effective teachers (i.e., Abby, Allie, Kristy, and Tammy) and two of the least effective teachers (i.e., Connie and Jessica) agreed that being consistent with students was another way to develop trust with them. Observations identified two major differences in how the most and least effective teachers differed on being consistent: 1) follow-through with consequences and 2) emotional tone. </w:t>
      </w:r>
    </w:p>
    <w:p w:rsidR="00A109F3" w:rsidRPr="00A109F3" w:rsidRDefault="00A109F3" w:rsidP="00A109F3">
      <w:pPr>
        <w:spacing w:after="0" w:line="480" w:lineRule="auto"/>
        <w:ind w:right="-144" w:firstLine="720"/>
        <w:rPr>
          <w:rFonts w:eastAsia="Times New Roman" w:cs="Times New Roman"/>
        </w:rPr>
      </w:pPr>
      <w:r w:rsidRPr="00A109F3">
        <w:rPr>
          <w:rFonts w:eastAsia="Times New Roman" w:cs="Times New Roman"/>
        </w:rPr>
        <w:t xml:space="preserve">During observations in the most effective teachers’ classes, if a student misbehaved and was given a warning, the teacher followed-through with a consequence if the student repeated the misbehavior (e.g., timeout or detention). While handling the misbehavior, all of the most effective teachers remained calm and did not appear to be annoyed or flustered; once they assigned the consequence, they continued on with little interruption to the lesson. </w:t>
      </w:r>
    </w:p>
    <w:p w:rsidR="00A109F3" w:rsidRPr="00A109F3" w:rsidRDefault="00A109F3" w:rsidP="00A109F3">
      <w:pPr>
        <w:spacing w:after="0" w:line="480" w:lineRule="auto"/>
        <w:ind w:right="-144" w:firstLine="720"/>
        <w:rPr>
          <w:rFonts w:eastAsia="Times New Roman" w:cs="Times New Roman"/>
        </w:rPr>
      </w:pPr>
      <w:r w:rsidRPr="00A109F3">
        <w:rPr>
          <w:rFonts w:eastAsia="Times New Roman" w:cs="Times New Roman"/>
        </w:rPr>
        <w:t xml:space="preserve">As a group, the least </w:t>
      </w:r>
      <w:r w:rsidRPr="00A25705">
        <w:rPr>
          <w:rFonts w:eastAsia="Times New Roman" w:cs="Times New Roman"/>
        </w:rPr>
        <w:t>effective teachers</w:t>
      </w:r>
      <w:r w:rsidR="00F15CD7" w:rsidRPr="00A25705">
        <w:rPr>
          <w:rFonts w:eastAsia="Times New Roman" w:cs="Times New Roman"/>
        </w:rPr>
        <w:t xml:space="preserve"> (Table 3.2)</w:t>
      </w:r>
      <w:r w:rsidRPr="00A25705">
        <w:rPr>
          <w:rFonts w:eastAsia="Times New Roman" w:cs="Times New Roman"/>
        </w:rPr>
        <w:t xml:space="preserve"> were inconsistent with</w:t>
      </w:r>
      <w:r w:rsidRPr="00A109F3">
        <w:rPr>
          <w:rFonts w:eastAsia="Times New Roman" w:cs="Times New Roman"/>
        </w:rPr>
        <w:t xml:space="preserve"> follow-through on verbal warnings. Unfortunately, they were very consistent in this behavior</w:t>
      </w:r>
      <w:r w:rsidR="00F15CD7">
        <w:rPr>
          <w:rFonts w:eastAsia="Times New Roman" w:cs="Times New Roman"/>
        </w:rPr>
        <w:t xml:space="preserve"> over the three observations</w:t>
      </w:r>
      <w:r w:rsidRPr="00A109F3">
        <w:rPr>
          <w:rFonts w:eastAsia="Times New Roman" w:cs="Times New Roman"/>
        </w:rPr>
        <w:t>. While Lacy and Cathy were observed following-through on a couple of their threats; they issued many more threats than consequences. Jessica, Connie, and Lark, on the other hand, were never observed following-through on any of their threatened consequences. Given this, Jessica made a surprising statement during her interview: “…this is what I said, this is what I’m doing…</w:t>
      </w:r>
      <w:r w:rsidRPr="00A109F3">
        <w:rPr>
          <w:rFonts w:ascii="Calibri" w:eastAsia="Calibri" w:hAnsi="Calibri" w:cs="Times New Roman"/>
          <w:sz w:val="22"/>
        </w:rPr>
        <w:t xml:space="preserve"> </w:t>
      </w:r>
      <w:r w:rsidRPr="00A109F3">
        <w:rPr>
          <w:rFonts w:eastAsia="Times New Roman" w:cs="Times New Roman"/>
        </w:rPr>
        <w:t>one more time, well you’re moving…It’s not something that she’s [referring to herself] going to say over and over and over and never follow through with it…be consistent</w:t>
      </w:r>
      <w:r w:rsidRPr="00A109F3">
        <w:rPr>
          <w:rFonts w:eastAsia="Times New Roman" w:cs="Times New Roman"/>
          <w:i/>
        </w:rPr>
        <w:t>.</w:t>
      </w:r>
      <w:r w:rsidRPr="00A109F3">
        <w:rPr>
          <w:rFonts w:eastAsia="Times New Roman" w:cs="Times New Roman"/>
        </w:rPr>
        <w:t xml:space="preserve">” This statement was in complete opposition to what had actually occurred during her previous observation. During the entire 45 minute class time, Jessica repeatedly threatened to separate students </w:t>
      </w:r>
      <w:r w:rsidRPr="00A109F3">
        <w:rPr>
          <w:rFonts w:eastAsia="Times New Roman" w:cs="Times New Roman"/>
        </w:rPr>
        <w:lastRenderedPageBreak/>
        <w:t>who talked, but never did. It is curious that Jessica referred to herself in third person at the end of the quote. It is almost as if she was unconsciously distancing herself from it, because what she said was the exact opposite of what she did. Since Connie and Jessica did not follow-through with consequences, their students continued to repeat the misbehaviors for which they had already been warned. It appeared that continually having to warn students for the same misbehaviors irritated Jessica and angered Connie. This change in emotional tone made their behavior with students inconsistent. In all observations of these two, as class time progressed, both teachers increased in their number of verbal warnings with students and both teachers became harsher looking and sounding with students to convince them to comply for the moment. Connie was much harsher than Jessica, but the emotional tone of both teachers changed with time. The rest of the least effective teachers were observed to behave in a similar manner as Connie and Jessica with their students. They were inconsistent in their follow-through and, with the exception of Lark, became flustered with their students’ continued misbehavior and lack of cooperation.</w:t>
      </w:r>
    </w:p>
    <w:p w:rsidR="00A109F3" w:rsidRPr="00A109F3" w:rsidRDefault="00A109F3" w:rsidP="00A109F3">
      <w:pPr>
        <w:spacing w:after="0" w:line="480" w:lineRule="auto"/>
        <w:ind w:right="-144" w:firstLine="720"/>
        <w:rPr>
          <w:rFonts w:eastAsia="Times New Roman" w:cs="Times New Roman"/>
        </w:rPr>
      </w:pPr>
      <w:r w:rsidRPr="00A109F3">
        <w:rPr>
          <w:rFonts w:eastAsia="Times New Roman" w:cs="Times New Roman"/>
        </w:rPr>
        <w:t>Being consistent with students helps them learn what to expect from the teacher; as expectations are reaffirmed through daily interactions with the teacher, they develop with time into trust (Tschannen-Moran &amp; Hoy, 2000). In the case of the most effective teachers</w:t>
      </w:r>
      <w:r w:rsidR="00F819AD">
        <w:rPr>
          <w:rFonts w:eastAsia="Times New Roman" w:cs="Times New Roman"/>
        </w:rPr>
        <w:t xml:space="preserve"> (Table 3.2)</w:t>
      </w:r>
      <w:r w:rsidRPr="00A109F3">
        <w:rPr>
          <w:rFonts w:eastAsia="Times New Roman" w:cs="Times New Roman"/>
        </w:rPr>
        <w:t xml:space="preserve">, their consistent behavior on following-through with consequences has led to their students trusting that this will happen, so the students comply with the teacher’s warning and behave appropriately. Unfortunately, students also can learn to trust teacher behavior that is somewhat negative in nature. In the case of the least effective teachers, their consistent behavior on </w:t>
      </w:r>
      <w:r w:rsidRPr="00A109F3">
        <w:rPr>
          <w:rFonts w:eastAsia="Times New Roman" w:cs="Times New Roman"/>
          <w:i/>
        </w:rPr>
        <w:t>not</w:t>
      </w:r>
      <w:r w:rsidRPr="00A109F3">
        <w:rPr>
          <w:rFonts w:eastAsia="Times New Roman" w:cs="Times New Roman"/>
        </w:rPr>
        <w:t xml:space="preserve"> </w:t>
      </w:r>
      <w:r w:rsidRPr="00A109F3">
        <w:rPr>
          <w:rFonts w:eastAsia="Times New Roman" w:cs="Times New Roman"/>
          <w:i/>
        </w:rPr>
        <w:t>following-through</w:t>
      </w:r>
      <w:r w:rsidRPr="00A109F3">
        <w:rPr>
          <w:rFonts w:eastAsia="Times New Roman" w:cs="Times New Roman"/>
        </w:rPr>
        <w:t xml:space="preserve"> </w:t>
      </w:r>
      <w:r w:rsidRPr="00A109F3">
        <w:rPr>
          <w:rFonts w:eastAsia="Times New Roman" w:cs="Times New Roman"/>
          <w:i/>
        </w:rPr>
        <w:t>with consequences</w:t>
      </w:r>
      <w:r w:rsidRPr="00A109F3">
        <w:rPr>
          <w:rFonts w:eastAsia="Times New Roman" w:cs="Times New Roman"/>
        </w:rPr>
        <w:t xml:space="preserve"> </w:t>
      </w:r>
      <w:r w:rsidRPr="00A109F3">
        <w:rPr>
          <w:rFonts w:eastAsia="Times New Roman" w:cs="Times New Roman"/>
        </w:rPr>
        <w:lastRenderedPageBreak/>
        <w:t>has led to their students trusting that no threatened consequence will ever follow a warning. As a result, the students have learned that they need only comply with a directive for the moment because when they return to the inappropriate behavior, the only consequence will be that the teacher will warn them again using a slightly angrier tone. It appears that the trust which emanates from the teacher’s consistent behavior, directly affects his or her authority in the classroom. Consistent follow-through leads to high student cooperation and high legitimate authority. Consistent lack of follow-through leads to low student cooperation and low authority, whether legitimate or laissez-faire.</w:t>
      </w:r>
    </w:p>
    <w:p w:rsidR="00A109F3" w:rsidRPr="00A109F3" w:rsidRDefault="00A109F3" w:rsidP="00A109F3">
      <w:pPr>
        <w:spacing w:after="0" w:line="480" w:lineRule="auto"/>
        <w:ind w:right="-144" w:firstLine="720"/>
        <w:rPr>
          <w:rFonts w:eastAsia="Times New Roman" w:cs="Times New Roman"/>
          <w:i/>
        </w:rPr>
      </w:pPr>
      <w:r w:rsidRPr="00A109F3">
        <w:rPr>
          <w:rFonts w:eastAsia="Times New Roman" w:cs="Times New Roman"/>
          <w:i/>
        </w:rPr>
        <w:t>Trust affects class climate.</w:t>
      </w:r>
    </w:p>
    <w:p w:rsidR="00A109F3" w:rsidRPr="00A109F3" w:rsidRDefault="00A109F3" w:rsidP="00A109F3">
      <w:pPr>
        <w:spacing w:after="0" w:line="480" w:lineRule="auto"/>
        <w:ind w:right="-144" w:firstLine="720"/>
        <w:rPr>
          <w:rFonts w:eastAsia="Times New Roman" w:cs="Times New Roman"/>
        </w:rPr>
      </w:pPr>
      <w:r w:rsidRPr="00A109F3">
        <w:rPr>
          <w:rFonts w:eastAsia="Times New Roman" w:cs="Times New Roman"/>
        </w:rPr>
        <w:t xml:space="preserve">Only two of the most effective teachers, Allie and Kristy, discussed how the development of trust with </w:t>
      </w:r>
      <w:r w:rsidRPr="00EA3EFD">
        <w:rPr>
          <w:rFonts w:eastAsia="Times New Roman" w:cs="Times New Roman"/>
        </w:rPr>
        <w:t xml:space="preserve">students </w:t>
      </w:r>
      <w:r w:rsidR="00F15CD7" w:rsidRPr="00EA3EFD">
        <w:rPr>
          <w:rFonts w:eastAsia="Times New Roman" w:cs="Times New Roman"/>
        </w:rPr>
        <w:t xml:space="preserve">(see Figure 5.1) </w:t>
      </w:r>
      <w:r w:rsidRPr="00EA3EFD">
        <w:rPr>
          <w:rFonts w:eastAsia="Times New Roman" w:cs="Times New Roman"/>
        </w:rPr>
        <w:t>produces the class</w:t>
      </w:r>
      <w:r w:rsidRPr="00A109F3">
        <w:rPr>
          <w:rFonts w:eastAsia="Times New Roman" w:cs="Times New Roman"/>
        </w:rPr>
        <w:t xml:space="preserve"> climate, but they were very clear on the causality. Both teachers described how trust developed with students is necessary to the development of a “safe” class environment (i.e., positive class climate). Allie, the third grade teacher who spoke the most about her class climate, said this:</w:t>
      </w:r>
    </w:p>
    <w:p w:rsidR="00A109F3" w:rsidRDefault="00A109F3" w:rsidP="000F519A">
      <w:pPr>
        <w:spacing w:after="240"/>
        <w:ind w:left="720" w:right="576"/>
        <w:contextualSpacing/>
        <w:rPr>
          <w:rFonts w:eastAsia="Times New Roman" w:cs="Times New Roman"/>
        </w:rPr>
      </w:pPr>
      <w:r w:rsidRPr="00A109F3">
        <w:rPr>
          <w:rFonts w:eastAsia="Times New Roman" w:cs="Times New Roman"/>
        </w:rPr>
        <w:t xml:space="preserve">The beginning few weeks of school is really not about, you know, pure education, it’s not academics. It’s about gaining their trust, knowing that when they walk through those doors this is a safe classroom. They can trust me as their teacher, they can trust this environment…we have to trust one another, not only the teacher but they have to trust their fellow students, to feel comfortable, to relax enough and to be able to learn properly. If they’re not at ease, if they’re not trusting then they’re not going to come in and be comfortable and learn. </w:t>
      </w:r>
    </w:p>
    <w:p w:rsidR="000F519A" w:rsidRPr="00A109F3" w:rsidRDefault="000F519A" w:rsidP="000F519A">
      <w:pPr>
        <w:spacing w:after="240"/>
        <w:ind w:left="720" w:right="576"/>
        <w:contextualSpacing/>
        <w:rPr>
          <w:rFonts w:eastAsia="Times New Roman" w:cs="Times New Roman"/>
        </w:rPr>
      </w:pPr>
    </w:p>
    <w:p w:rsidR="00A109F3" w:rsidRPr="00A109F3" w:rsidRDefault="00A109F3" w:rsidP="000F519A">
      <w:pPr>
        <w:spacing w:before="240" w:after="0" w:line="480" w:lineRule="auto"/>
        <w:ind w:right="-144"/>
        <w:contextualSpacing/>
        <w:rPr>
          <w:rFonts w:eastAsia="Times New Roman" w:cs="Times New Roman"/>
        </w:rPr>
      </w:pPr>
      <w:r w:rsidRPr="00A109F3">
        <w:rPr>
          <w:rFonts w:eastAsia="Times New Roman" w:cs="Times New Roman"/>
        </w:rPr>
        <w:t xml:space="preserve">Kristy described the development of her class climate this way: </w:t>
      </w:r>
    </w:p>
    <w:p w:rsidR="000F519A" w:rsidRDefault="00A109F3" w:rsidP="000F519A">
      <w:pPr>
        <w:spacing w:after="240"/>
        <w:ind w:left="720" w:right="576"/>
        <w:contextualSpacing/>
        <w:rPr>
          <w:rFonts w:eastAsia="Times New Roman" w:cs="Times New Roman"/>
        </w:rPr>
      </w:pPr>
      <w:r w:rsidRPr="00A109F3">
        <w:rPr>
          <w:rFonts w:eastAsia="Times New Roman" w:cs="Times New Roman"/>
        </w:rPr>
        <w:t xml:space="preserve">[I]t’s a caring, safe environment…They don’t feel threatened…knowing that trust coming in here, knowing that they’re not going to be torn down or criticized because they don’t know what they’re doing. I think that has something to do with trust. They can come in here and they can feel okay. ‘I can trust the teacher, trust that I can participate and not be laughed at.’ </w:t>
      </w:r>
      <w:r w:rsidRPr="00A109F3">
        <w:rPr>
          <w:rFonts w:eastAsia="Times New Roman" w:cs="Times New Roman"/>
        </w:rPr>
        <w:lastRenderedPageBreak/>
        <w:t xml:space="preserve">Because I’ve been in or I’ve had some math teachers, when I was working on my math degree, that I hated going to because I felt like an idiot when I left.…no one should ever feel that way. </w:t>
      </w:r>
    </w:p>
    <w:p w:rsidR="000F519A" w:rsidRPr="00A109F3" w:rsidRDefault="000F519A" w:rsidP="000F519A">
      <w:pPr>
        <w:spacing w:after="240"/>
        <w:ind w:left="720" w:right="576"/>
        <w:contextualSpacing/>
        <w:rPr>
          <w:rFonts w:eastAsia="Times New Roman" w:cs="Times New Roman"/>
        </w:rPr>
      </w:pPr>
    </w:p>
    <w:p w:rsidR="00A109F3" w:rsidRPr="00A109F3" w:rsidRDefault="00A109F3" w:rsidP="00A109F3">
      <w:pPr>
        <w:spacing w:after="0" w:line="480" w:lineRule="auto"/>
        <w:ind w:right="-144"/>
        <w:contextualSpacing/>
        <w:rPr>
          <w:rFonts w:eastAsia="Times New Roman" w:cs="Times New Roman"/>
        </w:rPr>
      </w:pPr>
      <w:r w:rsidRPr="00A109F3">
        <w:rPr>
          <w:rFonts w:eastAsia="Times New Roman" w:cs="Times New Roman"/>
        </w:rPr>
        <w:t xml:space="preserve">From what Allie and Kristy said, a safe class environment or climate is based on trust; trust between teacher and student and trust among students. With this trust in place, students feel safe enough in their rooms to risk being wrong in front of their peers. Allie even went so far as to say that trust and a safe environment are necessary for students to learn properly. </w:t>
      </w:r>
    </w:p>
    <w:p w:rsidR="00A109F3" w:rsidRPr="00A109F3" w:rsidRDefault="00A109F3" w:rsidP="00A109F3">
      <w:pPr>
        <w:spacing w:after="0" w:line="480" w:lineRule="auto"/>
        <w:ind w:right="-144"/>
        <w:contextualSpacing/>
        <w:rPr>
          <w:rFonts w:eastAsia="Times New Roman" w:cs="Times New Roman"/>
        </w:rPr>
      </w:pPr>
      <w:r w:rsidRPr="00A109F3">
        <w:rPr>
          <w:rFonts w:eastAsia="Times New Roman" w:cs="Times New Roman"/>
        </w:rPr>
        <w:tab/>
        <w:t xml:space="preserve">As to the least effective </w:t>
      </w:r>
      <w:r w:rsidRPr="00EA3EFD">
        <w:rPr>
          <w:rFonts w:eastAsia="Times New Roman" w:cs="Times New Roman"/>
        </w:rPr>
        <w:t>teachers</w:t>
      </w:r>
      <w:r w:rsidR="00F15CD7" w:rsidRPr="00EA3EFD">
        <w:rPr>
          <w:rFonts w:eastAsia="Times New Roman" w:cs="Times New Roman"/>
        </w:rPr>
        <w:t xml:space="preserve"> (Table 3.2)</w:t>
      </w:r>
      <w:r w:rsidRPr="00EA3EFD">
        <w:rPr>
          <w:rFonts w:eastAsia="Times New Roman" w:cs="Times New Roman"/>
        </w:rPr>
        <w:t>, none of</w:t>
      </w:r>
      <w:r w:rsidRPr="00A109F3">
        <w:rPr>
          <w:rFonts w:eastAsia="Times New Roman" w:cs="Times New Roman"/>
        </w:rPr>
        <w:t xml:space="preserve"> them ever discussed how trust affects their class climate. Of the five, Cathy was the only one that even used the word climate or environment. She spoke of her class climate in relation to respect: “[W]e talk about that we’re not all good at everything and that’s okay…We need to respect everybody…when you have that kind of a climate then they’re not as afraid to try a little harder, because no one is going to make fun of me.” Cathy understood that the acceptance that comes from respect helps support her class climate, but never made the connection with trust. It is worth noting that during observations of Cathy’s class, her students cooperated with her and participated when asked to do so, but their participation was subdued, few students voluntarily spoke, and there was little class discussion. </w:t>
      </w:r>
    </w:p>
    <w:p w:rsidR="00A109F3" w:rsidRPr="00A109F3" w:rsidRDefault="00A109F3" w:rsidP="00A109F3">
      <w:pPr>
        <w:spacing w:after="0" w:line="480" w:lineRule="auto"/>
        <w:ind w:right="-144" w:firstLine="720"/>
        <w:contextualSpacing/>
        <w:rPr>
          <w:rFonts w:eastAsia="Times New Roman" w:cs="Times New Roman"/>
        </w:rPr>
      </w:pPr>
      <w:r w:rsidRPr="00A109F3">
        <w:rPr>
          <w:rFonts w:eastAsia="Times New Roman" w:cs="Times New Roman"/>
        </w:rPr>
        <w:t xml:space="preserve">As noted earlier, trust is integral to the production of a positive class climate and both trust and a positive class climate have been shown to increase student achievement (Tschannen-Moran &amp; Hoy, 2000). Observations of both Allie and Kristy bear out that they have very healthy class climates. During all observations of Allie and Kristy, almost all students in both classes actively participated and appeared to enjoy working together in class. Class discussion was quiet, polite, and on task; even reluctant students </w:t>
      </w:r>
      <w:r w:rsidRPr="00A109F3">
        <w:rPr>
          <w:rFonts w:eastAsia="Times New Roman" w:cs="Times New Roman"/>
        </w:rPr>
        <w:lastRenderedPageBreak/>
        <w:t xml:space="preserve">participated when asked. When Allie was not directly instructing her third grade students, they worked actively but quietly in groups. In Kristy’s class, much more time was spent in direct instruction because of the nature of the material, but even that was conducted as teacher-led classroom discussions with a large amount of student input. Kristy described student participation in her discussions this way: “you can see a difference from the beginning of the year how few people participate and at the end…there are so many of them wanting to give me an answer and be the first before anybody else.” When students gave incorrect responses, Kristy handled them in a deft manner, treating them no differently than a correct response. She would dissect the incorrect answer just as she did the correct ones, but this time to help the students see where their thinking went off track. It appears that Allie and Kristy are aware of the relationship between trust and class climate and purposefully set out on the first day to develop trust with their students in order to produce a healthy class climate. </w:t>
      </w:r>
    </w:p>
    <w:p w:rsidR="00A109F3" w:rsidRPr="00A109F3" w:rsidRDefault="00A109F3" w:rsidP="00A109F3">
      <w:pPr>
        <w:spacing w:after="0" w:line="480" w:lineRule="auto"/>
        <w:rPr>
          <w:rFonts w:eastAsia="Times New Roman" w:cs="Times New Roman"/>
          <w:b/>
        </w:rPr>
      </w:pPr>
      <w:r w:rsidRPr="00A109F3">
        <w:rPr>
          <w:rFonts w:eastAsia="Times New Roman" w:cs="Times New Roman"/>
          <w:b/>
        </w:rPr>
        <w:t>Summary: Teacher Group Comparison for Research Question Three.</w:t>
      </w:r>
    </w:p>
    <w:p w:rsidR="00A109F3" w:rsidRPr="00A109F3" w:rsidRDefault="00A109F3" w:rsidP="00A109F3">
      <w:pPr>
        <w:spacing w:after="0" w:line="480" w:lineRule="auto"/>
        <w:ind w:right="-144"/>
        <w:contextualSpacing/>
        <w:rPr>
          <w:rFonts w:eastAsia="Times New Roman" w:cs="Times New Roman"/>
        </w:rPr>
      </w:pPr>
      <w:r w:rsidRPr="00A109F3">
        <w:rPr>
          <w:rFonts w:eastAsia="Times New Roman" w:cs="Times New Roman"/>
        </w:rPr>
        <w:tab/>
        <w:t xml:space="preserve">Research Question 3: How does the development of legitimate authority differ between the teachers considered most and least effective? In particular, how do their perceptions and experiences differ in relation to care, respect, and trust, respectively? There were definite differences between the most effective teachers (i.e., Tammy, Amber, Allie, Kristy, and Abby) and the least effective teachers (i.e., Lacy, Jessica, Cathy, Connie, and Lark). One major difference was their authority styles. All five of the most effective teachers were legitimate authorities while only two of the least effective teachers were legitimate authorities; the other three least effective teachers were laissez-faire authorities. Their authority styles led to a second major difference: the amount of </w:t>
      </w:r>
      <w:r w:rsidRPr="00A109F3">
        <w:rPr>
          <w:rFonts w:eastAsia="Times New Roman" w:cs="Times New Roman"/>
        </w:rPr>
        <w:lastRenderedPageBreak/>
        <w:t xml:space="preserve">cooperation these teachers received from their students. The most effective teachers had much higher levels of student cooperation than the least effective teachers. This was most likely because the most effective teachers followed through with consequences, while the least effective almost never meted out consequences despite giving ample warnings. </w:t>
      </w:r>
    </w:p>
    <w:p w:rsidR="00A109F3" w:rsidRPr="00A109F3" w:rsidRDefault="00A109F3" w:rsidP="00A109F3">
      <w:pPr>
        <w:spacing w:after="0" w:line="480" w:lineRule="auto"/>
        <w:ind w:right="-144"/>
        <w:contextualSpacing/>
        <w:rPr>
          <w:rFonts w:eastAsia="Times New Roman" w:cs="Times New Roman"/>
        </w:rPr>
      </w:pPr>
      <w:r w:rsidRPr="00A109F3">
        <w:rPr>
          <w:rFonts w:eastAsia="Times New Roman" w:cs="Times New Roman"/>
        </w:rPr>
        <w:tab/>
        <w:t xml:space="preserve">As to the differences between care, respect, and trust, one of the major differences between the most and least effective was in their differing emphases on specific relational elements. The most effective teachers tried to maintain balance in their relationships by focusing on care and respect evenly in order to develop trust with their students. Each of the least effective teachers, on the other hand, tended to lean more toward either care or respect. This appears to have affected their understanding of the development of trust and their ability to develop trust and authority with students. While the most effective teachers’ main focus was on building trust with their students to gain their cooperation; the least effective teachers’ main focus was on their leadership role with students. By focusing on themselves rather than the relational dynamic they are in with their students, the least effective teachers appear to have missed out on information necessary to the development of their authority: namely the reciprocal nature of the TSR and the trust that must be built with students through it. This lack of information has most likely led to the broad lack of understanding the least effective teachers have about many things in their classrooms: how their TSRs function, how authority develops through their TSRs, how they actually enact authority within their classrooms, and, most importantly, the role they play in the long-term socialization of their students through the authority they hold in their TSRs. </w:t>
      </w:r>
    </w:p>
    <w:p w:rsidR="00A109F3" w:rsidRPr="00A109F3" w:rsidRDefault="00A109F3" w:rsidP="00A109F3">
      <w:pPr>
        <w:spacing w:line="276" w:lineRule="auto"/>
        <w:rPr>
          <w:rFonts w:eastAsia="Times New Roman" w:cs="Times New Roman"/>
        </w:rPr>
      </w:pPr>
      <w:r w:rsidRPr="00A109F3">
        <w:rPr>
          <w:rFonts w:eastAsia="Times New Roman" w:cs="Times New Roman"/>
        </w:rPr>
        <w:br w:type="page"/>
      </w:r>
    </w:p>
    <w:p w:rsidR="00A109F3" w:rsidRPr="00EC4B1E" w:rsidRDefault="00A109F3" w:rsidP="00A109F3">
      <w:pPr>
        <w:spacing w:after="0" w:line="480" w:lineRule="auto"/>
        <w:ind w:firstLine="720"/>
        <w:jc w:val="center"/>
        <w:rPr>
          <w:rFonts w:eastAsia="Times New Roman" w:cs="Times New Roman"/>
        </w:rPr>
      </w:pPr>
      <w:r w:rsidRPr="00EC4B1E">
        <w:rPr>
          <w:rFonts w:eastAsia="Times New Roman" w:cs="Times New Roman"/>
          <w:b/>
        </w:rPr>
        <w:lastRenderedPageBreak/>
        <w:t xml:space="preserve">Chapter 5: </w:t>
      </w:r>
      <w:r>
        <w:rPr>
          <w:rFonts w:eastAsia="Times New Roman" w:cs="Times New Roman"/>
          <w:b/>
        </w:rPr>
        <w:t>Discussions</w:t>
      </w:r>
      <w:r w:rsidRPr="00EC4B1E">
        <w:rPr>
          <w:rFonts w:eastAsia="Times New Roman" w:cs="Times New Roman"/>
          <w:b/>
        </w:rPr>
        <w:t xml:space="preserve"> and Implications</w:t>
      </w:r>
    </w:p>
    <w:p w:rsidR="00A109F3" w:rsidRDefault="00A109F3" w:rsidP="00A109F3">
      <w:pPr>
        <w:spacing w:after="0" w:line="480" w:lineRule="auto"/>
        <w:ind w:right="-144"/>
        <w:contextualSpacing/>
        <w:rPr>
          <w:rFonts w:cs="Times New Roman"/>
        </w:rPr>
      </w:pPr>
      <w:r>
        <w:rPr>
          <w:rFonts w:cs="Times New Roman"/>
        </w:rPr>
        <w:tab/>
        <w:t xml:space="preserve">The intent of this study was to better understand how the relationship a teacher forms with individual students, functions in the development of the teacher’s legitimate authority. Three research questions were posed to focus this investigation, and multiple forms of qualitative data (i.e., student essays and teacher observations and interviews) were collected and analyzed in order to answer them: </w:t>
      </w:r>
    </w:p>
    <w:p w:rsidR="00A109F3" w:rsidRPr="00802710" w:rsidRDefault="00A109F3" w:rsidP="00A109F3">
      <w:pPr>
        <w:numPr>
          <w:ilvl w:val="0"/>
          <w:numId w:val="20"/>
        </w:numPr>
        <w:spacing w:after="0" w:line="480" w:lineRule="auto"/>
        <w:contextualSpacing/>
        <w:rPr>
          <w:rFonts w:eastAsia="Times New Roman" w:cs="Times New Roman"/>
        </w:rPr>
      </w:pPr>
      <w:r w:rsidRPr="00802710">
        <w:rPr>
          <w:rFonts w:eastAsia="Times New Roman" w:cs="Times New Roman"/>
        </w:rPr>
        <w:t>What teacher behaviors do high school</w:t>
      </w:r>
      <w:r>
        <w:rPr>
          <w:rFonts w:eastAsia="Times New Roman" w:cs="Times New Roman"/>
        </w:rPr>
        <w:t xml:space="preserve"> students in a diversely-populat</w:t>
      </w:r>
      <w:r w:rsidRPr="00802710">
        <w:rPr>
          <w:rFonts w:eastAsia="Times New Roman" w:cs="Times New Roman"/>
        </w:rPr>
        <w:t xml:space="preserve">ed rural school perceive as characteristic of effective and ineffective teachers? In particular, what teacher behaviors do they identify as characteristic of care, respect, and trust in the teacher-student relationship, respectively? </w:t>
      </w:r>
    </w:p>
    <w:p w:rsidR="00A109F3" w:rsidRPr="00802710" w:rsidRDefault="00A109F3" w:rsidP="00A109F3">
      <w:pPr>
        <w:numPr>
          <w:ilvl w:val="0"/>
          <w:numId w:val="20"/>
        </w:numPr>
        <w:spacing w:after="0" w:line="480" w:lineRule="auto"/>
        <w:contextualSpacing/>
        <w:rPr>
          <w:rFonts w:eastAsia="Times New Roman" w:cs="Times New Roman"/>
        </w:rPr>
      </w:pPr>
      <w:r w:rsidRPr="00802710">
        <w:rPr>
          <w:rFonts w:eastAsia="Times New Roman" w:cs="Times New Roman"/>
        </w:rPr>
        <w:t>How do teachers in a diversely-populated rural school develop legitimate authority through the teacher-student relationship? In particular, how do they perceive and experience care, respect, and trust, respectively?</w:t>
      </w:r>
    </w:p>
    <w:p w:rsidR="00A109F3" w:rsidRPr="00802710" w:rsidRDefault="00A109F3" w:rsidP="00A109F3">
      <w:pPr>
        <w:pStyle w:val="ListParagraph"/>
        <w:numPr>
          <w:ilvl w:val="0"/>
          <w:numId w:val="20"/>
        </w:numPr>
        <w:spacing w:after="0" w:line="480" w:lineRule="auto"/>
        <w:ind w:right="-144"/>
        <w:rPr>
          <w:rFonts w:eastAsia="Times New Roman" w:cs="Times New Roman"/>
        </w:rPr>
      </w:pPr>
      <w:r w:rsidRPr="00802710">
        <w:rPr>
          <w:rFonts w:eastAsia="Times New Roman" w:cs="Times New Roman"/>
        </w:rPr>
        <w:t>How does the development of legitimate authority differ between the teachers considered most and least effective? In particular, how do their perceptions and experiences differ in relation to care, respect, and trust, respectively?</w:t>
      </w:r>
    </w:p>
    <w:p w:rsidR="00A109F3" w:rsidRDefault="00A109F3" w:rsidP="00A109F3">
      <w:pPr>
        <w:spacing w:after="0" w:line="480" w:lineRule="auto"/>
        <w:ind w:right="-144" w:firstLine="720"/>
        <w:contextualSpacing/>
        <w:rPr>
          <w:rFonts w:cs="Times New Roman"/>
        </w:rPr>
      </w:pPr>
      <w:r>
        <w:rPr>
          <w:rFonts w:cs="Times New Roman"/>
        </w:rPr>
        <w:t>To respond to Research Question 1, s</w:t>
      </w:r>
      <w:r w:rsidRPr="002352FD">
        <w:rPr>
          <w:rFonts w:cs="Times New Roman"/>
        </w:rPr>
        <w:t>tudent essays, on how effective and ineffective teachers differ with regard to care, respect, and trust</w:t>
      </w:r>
      <w:r>
        <w:rPr>
          <w:rFonts w:cs="Times New Roman"/>
        </w:rPr>
        <w:t>,</w:t>
      </w:r>
      <w:r w:rsidRPr="002352FD">
        <w:rPr>
          <w:rFonts w:cs="Times New Roman"/>
        </w:rPr>
        <w:t xml:space="preserve"> were collected and </w:t>
      </w:r>
      <w:r w:rsidRPr="00EA3EFD">
        <w:rPr>
          <w:rFonts w:cs="Times New Roman"/>
        </w:rPr>
        <w:t>analyzed</w:t>
      </w:r>
      <w:r w:rsidR="00817594" w:rsidRPr="00EA3EFD">
        <w:rPr>
          <w:rFonts w:cs="Times New Roman"/>
        </w:rPr>
        <w:t xml:space="preserve"> (see Table 3.1 for summary of data collection and data analysis procedures)</w:t>
      </w:r>
      <w:r w:rsidRPr="00EA3EFD">
        <w:rPr>
          <w:rFonts w:cs="Times New Roman"/>
        </w:rPr>
        <w:t>.</w:t>
      </w:r>
      <w:r w:rsidRPr="002352FD">
        <w:rPr>
          <w:rFonts w:cs="Times New Roman"/>
        </w:rPr>
        <w:t xml:space="preserve"> </w:t>
      </w:r>
      <w:r>
        <w:rPr>
          <w:rFonts w:cs="Times New Roman"/>
        </w:rPr>
        <w:t>The a</w:t>
      </w:r>
      <w:r w:rsidRPr="002352FD">
        <w:rPr>
          <w:rFonts w:cs="Times New Roman"/>
        </w:rPr>
        <w:t xml:space="preserve">nalysis results </w:t>
      </w:r>
      <w:r>
        <w:rPr>
          <w:rFonts w:cs="Times New Roman"/>
        </w:rPr>
        <w:t>w</w:t>
      </w:r>
      <w:r w:rsidRPr="002352FD">
        <w:rPr>
          <w:rFonts w:cs="Times New Roman"/>
        </w:rPr>
        <w:t xml:space="preserve">ere used </w:t>
      </w:r>
      <w:r>
        <w:rPr>
          <w:rFonts w:cs="Times New Roman"/>
        </w:rPr>
        <w:t>to create a teacher</w:t>
      </w:r>
      <w:r w:rsidRPr="002352FD">
        <w:rPr>
          <w:rFonts w:cs="Times New Roman"/>
        </w:rPr>
        <w:t xml:space="preserve"> observation inventory</w:t>
      </w:r>
      <w:r>
        <w:rPr>
          <w:rFonts w:cs="Times New Roman"/>
        </w:rPr>
        <w:t>, to be used later in the</w:t>
      </w:r>
      <w:r w:rsidRPr="002352FD">
        <w:rPr>
          <w:rFonts w:cs="Times New Roman"/>
        </w:rPr>
        <w:t xml:space="preserve"> analysis and coding of </w:t>
      </w:r>
      <w:r>
        <w:rPr>
          <w:rFonts w:cs="Times New Roman"/>
        </w:rPr>
        <w:t xml:space="preserve">the </w:t>
      </w:r>
      <w:r w:rsidRPr="002352FD">
        <w:rPr>
          <w:rFonts w:cs="Times New Roman"/>
        </w:rPr>
        <w:t xml:space="preserve">teacher observations. </w:t>
      </w:r>
      <w:r>
        <w:rPr>
          <w:rFonts w:cs="Times New Roman"/>
        </w:rPr>
        <w:t xml:space="preserve">The student essays provided thick descriptions of effective and ineffective teacher behaviors which were coded and categorized as representing: care, respect, trust, understanding, availability, connection, </w:t>
      </w:r>
      <w:r>
        <w:rPr>
          <w:rFonts w:cs="Times New Roman"/>
        </w:rPr>
        <w:lastRenderedPageBreak/>
        <w:t>and authority/leadership. Within each category student descriptors were used to provide specific behavioral indicators that represented each teacher behavior category on the Teacher Observation Inventory (Appendix C).</w:t>
      </w:r>
    </w:p>
    <w:p w:rsidR="00A109F3" w:rsidRDefault="00A109F3" w:rsidP="00A109F3">
      <w:pPr>
        <w:spacing w:after="0" w:line="480" w:lineRule="auto"/>
        <w:ind w:right="-144" w:firstLine="720"/>
        <w:contextualSpacing/>
        <w:rPr>
          <w:rFonts w:cs="Times New Roman"/>
        </w:rPr>
      </w:pPr>
      <w:r>
        <w:rPr>
          <w:rFonts w:cs="Times New Roman"/>
        </w:rPr>
        <w:t xml:space="preserve">To respond to Research Questions 2 </w:t>
      </w:r>
      <w:r w:rsidRPr="00EA3EFD">
        <w:rPr>
          <w:rFonts w:cs="Times New Roman"/>
        </w:rPr>
        <w:t>and 3</w:t>
      </w:r>
      <w:r w:rsidR="00817594" w:rsidRPr="00EA3EFD">
        <w:rPr>
          <w:rFonts w:cs="Times New Roman"/>
        </w:rPr>
        <w:t xml:space="preserve"> (Table 3.1)</w:t>
      </w:r>
      <w:r w:rsidRPr="00EA3EFD">
        <w:rPr>
          <w:rFonts w:cs="Times New Roman"/>
        </w:rPr>
        <w:t>, observation and</w:t>
      </w:r>
      <w:r>
        <w:rPr>
          <w:rFonts w:cs="Times New Roman"/>
        </w:rPr>
        <w:t xml:space="preserve"> interview data were collected on</w:t>
      </w:r>
      <w:r w:rsidRPr="002352FD">
        <w:rPr>
          <w:rFonts w:cs="Times New Roman"/>
        </w:rPr>
        <w:t xml:space="preserve"> </w:t>
      </w:r>
      <w:r>
        <w:rPr>
          <w:rFonts w:cs="Times New Roman"/>
        </w:rPr>
        <w:t>15 teachers</w:t>
      </w:r>
      <w:r w:rsidRPr="002352FD">
        <w:rPr>
          <w:rFonts w:cs="Times New Roman"/>
        </w:rPr>
        <w:t xml:space="preserve"> randomly selecte</w:t>
      </w:r>
      <w:r>
        <w:rPr>
          <w:rFonts w:cs="Times New Roman"/>
        </w:rPr>
        <w:t xml:space="preserve">d from the same school district. The data collected </w:t>
      </w:r>
      <w:r w:rsidRPr="002352FD">
        <w:rPr>
          <w:rFonts w:cs="Times New Roman"/>
        </w:rPr>
        <w:t>centered on the teachers’ in-class authority use and teacher-student interactions, specifically with rega</w:t>
      </w:r>
      <w:r>
        <w:rPr>
          <w:rFonts w:cs="Times New Roman"/>
        </w:rPr>
        <w:t xml:space="preserve">rd to care, respect, and trust. For Research Question 2, of the 15 total teacher participants, only data from the 12 teachers classified as legitimate authorities (i.e., Abby, Allie, Amber, Candy, Carl, Cathy, Chris, Jamie, Kristy, Lacy, Sandra, and Tammy) was used. These 12 teachers indicated that the development of legitimate authority through the TSR involved the teacher giving care and respect to students in order to help the students develop trust with the teacher. In the process of developing trust, the teacher develops legitimate authority with the students as they become willing to cooperate with the teacher based on </w:t>
      </w:r>
      <w:r w:rsidRPr="00EA3EFD">
        <w:rPr>
          <w:rFonts w:cs="Times New Roman"/>
        </w:rPr>
        <w:t>that trust</w:t>
      </w:r>
      <w:r w:rsidR="00817594" w:rsidRPr="00EA3EFD">
        <w:rPr>
          <w:rFonts w:cs="Times New Roman"/>
        </w:rPr>
        <w:t xml:space="preserve"> (see Figure 5.1)</w:t>
      </w:r>
      <w:r w:rsidRPr="00EA3EFD">
        <w:rPr>
          <w:rFonts w:cs="Times New Roman"/>
        </w:rPr>
        <w:t>. These</w:t>
      </w:r>
      <w:r>
        <w:rPr>
          <w:rFonts w:cs="Times New Roman"/>
        </w:rPr>
        <w:t xml:space="preserve"> teachers also noted specifically that: 1) caring for students by listening to them develops trust, 2) respecting students by forgiving them and remaining nonjudgmental toward them develops trust, and 3) respecting students by remaining fair and consistent with them also develops trust.  </w:t>
      </w:r>
    </w:p>
    <w:p w:rsidR="00A109F3" w:rsidRDefault="00A109F3" w:rsidP="00A109F3">
      <w:pPr>
        <w:spacing w:after="0" w:line="480" w:lineRule="auto"/>
        <w:ind w:right="-144"/>
        <w:contextualSpacing/>
        <w:rPr>
          <w:rFonts w:cs="Times New Roman"/>
        </w:rPr>
      </w:pPr>
      <w:r>
        <w:rPr>
          <w:rFonts w:cs="Times New Roman"/>
        </w:rPr>
        <w:tab/>
        <w:t xml:space="preserve">For Research Question 3, data from the five teachers ranked as most effective (i.e., Tammy, Amber, Allie, Kristy, and Abby) and five teachers ranked as least effective (i.e., Lacy, Jessica, Cathy, Connie, and Lark) indicated that there were definite perceptual, behavioral, and experiential differences between these two groups on how authority is developed in the classroom. The most effective teachers were all strong </w:t>
      </w:r>
      <w:r>
        <w:rPr>
          <w:rFonts w:cs="Times New Roman"/>
        </w:rPr>
        <w:lastRenderedPageBreak/>
        <w:t xml:space="preserve">legitimate authorities </w:t>
      </w:r>
      <w:r w:rsidR="00817594">
        <w:rPr>
          <w:rFonts w:cs="Times New Roman"/>
        </w:rPr>
        <w:t xml:space="preserve">(Table 3.3) </w:t>
      </w:r>
      <w:r>
        <w:rPr>
          <w:rFonts w:cs="Times New Roman"/>
        </w:rPr>
        <w:t xml:space="preserve">and were very aware of their interactions with students and how those interactions affected students. In contrast, two of the least effective teachers were weak legitimate authorities and the other three were permissive laissez-faire authorities. The least effective teachers as a group were lacking in awareness of their interactions with students and how those interactions affected students. Both the most and least effective groups recognized that care, respect, and trust were involved in the development of </w:t>
      </w:r>
      <w:r w:rsidRPr="00EA3EFD">
        <w:rPr>
          <w:rFonts w:cs="Times New Roman"/>
        </w:rPr>
        <w:t>authority</w:t>
      </w:r>
      <w:r w:rsidR="00817594" w:rsidRPr="00EA3EFD">
        <w:rPr>
          <w:rFonts w:cs="Times New Roman"/>
        </w:rPr>
        <w:t xml:space="preserve"> (see Figure 5.1)</w:t>
      </w:r>
      <w:r w:rsidRPr="00EA3EFD">
        <w:rPr>
          <w:rFonts w:cs="Times New Roman"/>
        </w:rPr>
        <w:t>, but their perceptions</w:t>
      </w:r>
      <w:r>
        <w:rPr>
          <w:rFonts w:cs="Times New Roman"/>
        </w:rPr>
        <w:t xml:space="preserve"> of the function of these relational elements varied. Both groups were quite aware of the care they gave to students, but differed on how they enacted care in the classroom. The most effective teachers were more aware of the nature and function of respect in their TSRs; they also focused much more on the development of trust with their students than the least effective teachers. Finally, the most effective teachers recognized that the development of trust was crucial to the development of a positive class climate, while the least effective teachers did not mention this at all. From these findings, i</w:t>
      </w:r>
      <w:r w:rsidRPr="0017449B">
        <w:rPr>
          <w:rFonts w:cs="Times New Roman"/>
        </w:rPr>
        <w:t>t appears that teachers who lack authority in the classroom are ineffective because they struggle to gain stude</w:t>
      </w:r>
      <w:r>
        <w:rPr>
          <w:rFonts w:cs="Times New Roman"/>
        </w:rPr>
        <w:t>nt cooperation in the classroom.</w:t>
      </w:r>
      <w:r w:rsidRPr="0017449B">
        <w:rPr>
          <w:rFonts w:cs="Times New Roman"/>
        </w:rPr>
        <w:t xml:space="preserve"> </w:t>
      </w:r>
      <w:r>
        <w:rPr>
          <w:rFonts w:cs="Times New Roman"/>
        </w:rPr>
        <w:t>T</w:t>
      </w:r>
      <w:r w:rsidRPr="0017449B">
        <w:rPr>
          <w:rFonts w:cs="Times New Roman"/>
        </w:rPr>
        <w:t>heir ineffectiveness, in turn, has a detrimental effect on student</w:t>
      </w:r>
      <w:r>
        <w:rPr>
          <w:rFonts w:cs="Times New Roman"/>
        </w:rPr>
        <w:t xml:space="preserve"> learning in two ways:</w:t>
      </w:r>
      <w:r w:rsidRPr="0017449B">
        <w:rPr>
          <w:rFonts w:cs="Times New Roman"/>
        </w:rPr>
        <w:t xml:space="preserve"> </w:t>
      </w:r>
      <w:r>
        <w:rPr>
          <w:rFonts w:cs="Times New Roman"/>
        </w:rPr>
        <w:t xml:space="preserve">1) </w:t>
      </w:r>
      <w:r w:rsidRPr="0017449B">
        <w:rPr>
          <w:rFonts w:cs="Times New Roman"/>
        </w:rPr>
        <w:t>instructional time is wasted during the struggle for cooperation</w:t>
      </w:r>
      <w:r>
        <w:rPr>
          <w:rFonts w:cs="Times New Roman"/>
        </w:rPr>
        <w:t>, so students learn less (Harjunen, 2011, 2012), and 2) consistently struggling with an authority figure (i.e. teacher) most likely socializes students to be less likely to cooperate with authority figures (e.g., teachers and employers) later on in life (Arnett, 2007; Birch &amp; Ladd, 1998; Jennings &amp; Greenberg, 2008)</w:t>
      </w:r>
      <w:r w:rsidRPr="0017449B">
        <w:rPr>
          <w:rFonts w:cs="Times New Roman"/>
        </w:rPr>
        <w:t>.</w:t>
      </w:r>
      <w:r>
        <w:rPr>
          <w:rFonts w:cs="Times New Roman"/>
        </w:rPr>
        <w:t xml:space="preserve">  </w:t>
      </w:r>
    </w:p>
    <w:p w:rsidR="00A109F3" w:rsidRDefault="00A109F3" w:rsidP="00A109F3">
      <w:pPr>
        <w:spacing w:after="0" w:line="480" w:lineRule="auto"/>
        <w:ind w:right="-144"/>
        <w:contextualSpacing/>
        <w:rPr>
          <w:rFonts w:cs="Times New Roman"/>
        </w:rPr>
      </w:pPr>
      <w:r>
        <w:rPr>
          <w:rFonts w:cs="Times New Roman"/>
        </w:rPr>
        <w:tab/>
        <w:t xml:space="preserve">Overall, the differences between effective and ineffective teachers appear to extend from an overarching understanding, or lack of understanding, of how their </w:t>
      </w:r>
      <w:r>
        <w:rPr>
          <w:rFonts w:cs="Times New Roman"/>
        </w:rPr>
        <w:lastRenderedPageBreak/>
        <w:t xml:space="preserve">interactions with students produce two long-term effects: 1) legitimate teacher authority, which directly affects their ability or inability to teach effectively, and more importantly 2) student socialization, which not only affects their students’ current abilities to learn but also affects their long-term growth </w:t>
      </w:r>
      <w:r w:rsidRPr="00EA3EFD">
        <w:rPr>
          <w:rFonts w:cs="Times New Roman"/>
        </w:rPr>
        <w:t>and development as learners</w:t>
      </w:r>
      <w:r w:rsidR="00817594" w:rsidRPr="00EA3EFD">
        <w:rPr>
          <w:rFonts w:cs="Times New Roman"/>
        </w:rPr>
        <w:t xml:space="preserve"> (see Figure 5.1)</w:t>
      </w:r>
      <w:r w:rsidRPr="00EA3EFD">
        <w:rPr>
          <w:rFonts w:cs="Times New Roman"/>
        </w:rPr>
        <w:t>.</w:t>
      </w:r>
      <w:r>
        <w:rPr>
          <w:rFonts w:cs="Times New Roman"/>
        </w:rPr>
        <w:t xml:space="preserve"> </w:t>
      </w:r>
    </w:p>
    <w:p w:rsidR="00A109F3" w:rsidRDefault="00A109F3" w:rsidP="00A109F3">
      <w:pPr>
        <w:spacing w:after="0" w:line="480" w:lineRule="auto"/>
        <w:ind w:right="-144"/>
        <w:contextualSpacing/>
        <w:rPr>
          <w:rFonts w:cs="Times New Roman"/>
        </w:rPr>
      </w:pPr>
      <w:r>
        <w:rPr>
          <w:rFonts w:cs="Times New Roman"/>
        </w:rPr>
        <w:tab/>
        <w:t>The differences between effective and ineffective teachers apparently are important, for teacher effectiveness has been researched for decades (</w:t>
      </w:r>
      <w:r w:rsidRPr="00226ECD">
        <w:rPr>
          <w:rFonts w:cs="Times New Roman"/>
        </w:rPr>
        <w:t>Ellett &amp; Teddlie, 2003;</w:t>
      </w:r>
      <w:r>
        <w:rPr>
          <w:rFonts w:cs="Times New Roman"/>
        </w:rPr>
        <w:t xml:space="preserve"> </w:t>
      </w:r>
      <w:r w:rsidRPr="00EC4B1E">
        <w:rPr>
          <w:rFonts w:eastAsia="Times New Roman" w:cs="Times New Roman"/>
        </w:rPr>
        <w:t>Medley &amp; Mitzel, 1959; White, 1993</w:t>
      </w:r>
      <w:r>
        <w:rPr>
          <w:rFonts w:cs="Times New Roman"/>
        </w:rPr>
        <w:t xml:space="preserve">). Yet, despite years of research and the recent focus on national standards for teacher competency, teacher evaluation, and student testing, it appears that many are still unsatisfied with the performance indicators currently used to identify teacher effectiveness (Ellett &amp; Teddlie, 2003; Goe, Bell, &amp; Little, 2008). Perhaps this is because something is still missing from teacher performance indicators. From this study, it appears that the missing component may center on how effective teachers enact their authority in the classroom through the TSR.  </w:t>
      </w:r>
    </w:p>
    <w:p w:rsidR="00A109F3" w:rsidRDefault="00A109F3" w:rsidP="00A109F3">
      <w:pPr>
        <w:spacing w:after="0" w:line="480" w:lineRule="auto"/>
        <w:ind w:right="-144"/>
        <w:contextualSpacing/>
        <w:rPr>
          <w:rFonts w:cs="Times New Roman"/>
        </w:rPr>
      </w:pPr>
      <w:r>
        <w:rPr>
          <w:rFonts w:cs="Times New Roman"/>
        </w:rPr>
        <w:tab/>
        <w:t xml:space="preserve">With this in mind, I will discuss the theoretical implications this study has for current educational theory. Following that, I will discuss this study’s practical implications for preservice and in-service teacher evaluation and </w:t>
      </w:r>
      <w:r w:rsidRPr="00EA3EFD">
        <w:rPr>
          <w:rFonts w:cs="Times New Roman"/>
        </w:rPr>
        <w:t>training</w:t>
      </w:r>
      <w:r w:rsidR="00817594" w:rsidRPr="00EA3EFD">
        <w:rPr>
          <w:rFonts w:cs="Times New Roman"/>
        </w:rPr>
        <w:t>; as well as the practical implications for the development and remediation of parental authority</w:t>
      </w:r>
      <w:r w:rsidRPr="00EA3EFD">
        <w:rPr>
          <w:rFonts w:cs="Times New Roman"/>
        </w:rPr>
        <w:t>.</w:t>
      </w:r>
    </w:p>
    <w:p w:rsidR="00A109F3" w:rsidRPr="005A0F79" w:rsidRDefault="00A109F3" w:rsidP="00A109F3">
      <w:pPr>
        <w:spacing w:after="0" w:line="480" w:lineRule="auto"/>
        <w:ind w:right="-144"/>
        <w:contextualSpacing/>
        <w:rPr>
          <w:rFonts w:cs="Times New Roman"/>
          <w:b/>
        </w:rPr>
      </w:pPr>
      <w:r w:rsidRPr="005A0F79">
        <w:rPr>
          <w:rFonts w:cs="Times New Roman"/>
          <w:b/>
        </w:rPr>
        <w:t xml:space="preserve">Theoretical Implications </w:t>
      </w:r>
    </w:p>
    <w:p w:rsidR="00A109F3" w:rsidRDefault="00A109F3" w:rsidP="00A109F3">
      <w:pPr>
        <w:spacing w:after="0" w:line="480" w:lineRule="auto"/>
        <w:ind w:right="-144"/>
        <w:contextualSpacing/>
        <w:rPr>
          <w:rFonts w:cs="Times New Roman"/>
        </w:rPr>
      </w:pPr>
      <w:r>
        <w:rPr>
          <w:rFonts w:cs="Times New Roman"/>
        </w:rPr>
        <w:tab/>
        <w:t xml:space="preserve">The results of this study hold theoretical implications for the literature in relation to the development of legitimate teacher authority, student socialization, and teacher effectiveness. </w:t>
      </w:r>
    </w:p>
    <w:p w:rsidR="00A109F3" w:rsidRPr="00862E3F" w:rsidRDefault="00A109F3" w:rsidP="00A109F3">
      <w:pPr>
        <w:spacing w:after="0" w:line="480" w:lineRule="auto"/>
        <w:ind w:right="-144"/>
        <w:contextualSpacing/>
        <w:rPr>
          <w:rFonts w:cs="Times New Roman"/>
          <w:b/>
        </w:rPr>
      </w:pPr>
      <w:r>
        <w:rPr>
          <w:rFonts w:cs="Times New Roman"/>
        </w:rPr>
        <w:tab/>
      </w:r>
      <w:r w:rsidRPr="00862E3F">
        <w:rPr>
          <w:rFonts w:cs="Times New Roman"/>
          <w:b/>
        </w:rPr>
        <w:t>Development</w:t>
      </w:r>
      <w:r>
        <w:rPr>
          <w:rFonts w:cs="Times New Roman"/>
          <w:b/>
        </w:rPr>
        <w:t xml:space="preserve"> of legitimate teacher a</w:t>
      </w:r>
      <w:r w:rsidRPr="00862E3F">
        <w:rPr>
          <w:rFonts w:cs="Times New Roman"/>
          <w:b/>
        </w:rPr>
        <w:t>uthority.</w:t>
      </w:r>
    </w:p>
    <w:p w:rsidR="00A109F3" w:rsidRDefault="00A109F3" w:rsidP="00A109F3">
      <w:pPr>
        <w:spacing w:after="0" w:line="480" w:lineRule="auto"/>
        <w:ind w:right="-144"/>
        <w:contextualSpacing/>
        <w:rPr>
          <w:rFonts w:cs="Times New Roman"/>
        </w:rPr>
      </w:pPr>
      <w:r>
        <w:rPr>
          <w:rFonts w:cs="Times New Roman"/>
        </w:rPr>
        <w:lastRenderedPageBreak/>
        <w:tab/>
        <w:t xml:space="preserve">As discussed earlier in Chapter 2, teacher effectiveness and teacher authority are </w:t>
      </w:r>
      <w:r w:rsidRPr="00EA3EFD">
        <w:rPr>
          <w:rFonts w:cs="Times New Roman"/>
        </w:rPr>
        <w:t>intertwined</w:t>
      </w:r>
      <w:r w:rsidR="00F15CD7" w:rsidRPr="00EA3EFD">
        <w:rPr>
          <w:rFonts w:cs="Times New Roman"/>
        </w:rPr>
        <w:t xml:space="preserve"> (see </w:t>
      </w:r>
      <w:r w:rsidR="00817594" w:rsidRPr="00EA3EFD">
        <w:rPr>
          <w:rFonts w:cs="Times New Roman"/>
        </w:rPr>
        <w:t xml:space="preserve">Figure 2.1 and </w:t>
      </w:r>
      <w:r w:rsidR="00F15CD7" w:rsidRPr="00EA3EFD">
        <w:rPr>
          <w:rFonts w:cs="Times New Roman"/>
        </w:rPr>
        <w:t>Figure 5.1)</w:t>
      </w:r>
      <w:r w:rsidRPr="00EA3EFD">
        <w:rPr>
          <w:rFonts w:cs="Times New Roman"/>
        </w:rPr>
        <w:t>. Effective</w:t>
      </w:r>
      <w:r>
        <w:rPr>
          <w:rFonts w:cs="Times New Roman"/>
        </w:rPr>
        <w:t xml:space="preserve"> teachers are those whose students recognize their authority and legitimize it by cooperating with them. Several studies have looked at teacher authority via the characteristics and behaviors of authoritative teachers and student responses to teacher authority (e.g., Harjunen, 2011, 2012; McLaughlin, 1991; Pace &amp; Hemmings, 2007; Steutel &amp; Spiecker, 2000), but few studies have looked at how the relationship between teacher and student affects the development of the teacher’s authority (e.g., Harjunen, 2009), and none have focused specifically on the relational elements inherent in the TSR and how those relational elements function together to produce legitimate teacher authority. </w:t>
      </w:r>
    </w:p>
    <w:p w:rsidR="00A109F3" w:rsidRDefault="00A109F3" w:rsidP="00A109F3">
      <w:pPr>
        <w:spacing w:after="0" w:line="480" w:lineRule="auto"/>
        <w:ind w:right="-144"/>
        <w:contextualSpacing/>
        <w:rPr>
          <w:rFonts w:cs="Times New Roman"/>
        </w:rPr>
      </w:pPr>
      <w:r>
        <w:rPr>
          <w:rFonts w:cs="Times New Roman"/>
        </w:rPr>
        <w:tab/>
        <w:t xml:space="preserve">In Chapter 2, I suggested that care, respect, and trust function together in the TSR to help the teacher develop legitimate </w:t>
      </w:r>
      <w:r w:rsidRPr="00EA3EFD">
        <w:rPr>
          <w:rFonts w:cs="Times New Roman"/>
        </w:rPr>
        <w:t>authority</w:t>
      </w:r>
      <w:r w:rsidR="00AD49E6" w:rsidRPr="00EA3EFD">
        <w:rPr>
          <w:rFonts w:cs="Times New Roman"/>
        </w:rPr>
        <w:t xml:space="preserve"> (see Figure 2.1)</w:t>
      </w:r>
      <w:r w:rsidRPr="00EA3EFD">
        <w:rPr>
          <w:rFonts w:cs="Times New Roman"/>
        </w:rPr>
        <w:t>. By</w:t>
      </w:r>
      <w:r>
        <w:rPr>
          <w:rFonts w:cs="Times New Roman"/>
        </w:rPr>
        <w:t xml:space="preserve"> specifically comparing the educational communications literature on credibility and confirmation, and the educational literature on authority and trust, I proposed a reciprocal process by which teachers develop legitimate authority using care, respect, and trust. This process is reciprocal because the relational elements that define relationships are reciprocal and it is through that reciprocal give and take between teacher and student that authority develops and is maintained. This process has three somewhat distinct steps: 1) students develop trust with a teacher when they see consistent evidence that the teacher cares for and respects them (Cornelius-White, 2007; </w:t>
      </w:r>
      <w:r w:rsidRPr="00EC4B1E">
        <w:rPr>
          <w:rFonts w:eastAsia="Times New Roman" w:cs="Times New Roman"/>
        </w:rPr>
        <w:t>Ellis, 2000; Goodboy &amp; Myers, 2008</w:t>
      </w:r>
      <w:r>
        <w:rPr>
          <w:rFonts w:eastAsia="Times New Roman" w:cs="Times New Roman"/>
        </w:rPr>
        <w:t xml:space="preserve">; </w:t>
      </w:r>
      <w:r>
        <w:rPr>
          <w:rFonts w:cs="Times New Roman"/>
        </w:rPr>
        <w:t xml:space="preserve">Gregory &amp; Ripski, 2008; </w:t>
      </w:r>
      <w:r w:rsidRPr="00EC4B1E">
        <w:rPr>
          <w:rFonts w:eastAsia="Times New Roman" w:cs="Times New Roman"/>
        </w:rPr>
        <w:t>McCroskey &amp; Teven, 1999; Myers &amp; Martin, 2006; Schrodt et al., 2009</w:t>
      </w:r>
      <w:r>
        <w:rPr>
          <w:rFonts w:eastAsia="Times New Roman" w:cs="Times New Roman"/>
        </w:rPr>
        <w:t xml:space="preserve">; </w:t>
      </w:r>
      <w:r>
        <w:rPr>
          <w:rFonts w:cs="Times New Roman"/>
        </w:rPr>
        <w:t xml:space="preserve">Tschannen-Moran &amp; Hoy, 1998, 2000; Wooten &amp; McCroskey, 1996), 2) students are willing to cooperate with a teacher (i.e., authority) once trust develops (DeCremer &amp; </w:t>
      </w:r>
      <w:r>
        <w:rPr>
          <w:rFonts w:cs="Times New Roman"/>
        </w:rPr>
        <w:lastRenderedPageBreak/>
        <w:t xml:space="preserve">Tyler, 2007; </w:t>
      </w:r>
      <w:r w:rsidRPr="00EC4B1E">
        <w:rPr>
          <w:rFonts w:eastAsia="Times New Roman" w:cs="Times New Roman"/>
        </w:rPr>
        <w:t>Schrodt et al., 2009</w:t>
      </w:r>
      <w:r>
        <w:rPr>
          <w:rFonts w:eastAsia="Times New Roman" w:cs="Times New Roman"/>
        </w:rPr>
        <w:t xml:space="preserve">; </w:t>
      </w:r>
      <w:r>
        <w:rPr>
          <w:rFonts w:cs="Times New Roman"/>
        </w:rPr>
        <w:t>Teven &amp; Herring, 2007), and 3) teacher authority is given by students and legitimized when they willingly choose to cooperate with the teacher in class (Harjunen, 2011, 2012; Pace &amp; Hemmings, 2007). Once the teacher has established his or her authority, it is maintained by negotiating with students using the same reciprocal process (</w:t>
      </w:r>
      <w:r w:rsidRPr="00EC4B1E">
        <w:rPr>
          <w:rFonts w:eastAsia="Times New Roman" w:cs="Times New Roman"/>
        </w:rPr>
        <w:t>Elliott, 2009; Harjunen, 2011; McLaughlin, 1991; Pace &amp; Hemmings, 2007; Steutel &amp; Spiecker, 2000</w:t>
      </w:r>
      <w:r>
        <w:rPr>
          <w:rFonts w:cs="Times New Roman"/>
        </w:rPr>
        <w:t xml:space="preserve">). </w:t>
      </w:r>
    </w:p>
    <w:p w:rsidR="00A109F3" w:rsidRDefault="00A109F3" w:rsidP="00A109F3">
      <w:pPr>
        <w:spacing w:after="0" w:line="480" w:lineRule="auto"/>
        <w:ind w:right="-144" w:firstLine="720"/>
        <w:contextualSpacing/>
        <w:rPr>
          <w:rFonts w:cs="Times New Roman"/>
        </w:rPr>
      </w:pPr>
      <w:r>
        <w:rPr>
          <w:rFonts w:cs="Times New Roman"/>
        </w:rPr>
        <w:t xml:space="preserve">In this study, the most </w:t>
      </w:r>
      <w:r w:rsidRPr="00EA3EFD">
        <w:rPr>
          <w:rFonts w:cs="Times New Roman"/>
        </w:rPr>
        <w:t>effective teachers</w:t>
      </w:r>
      <w:r w:rsidR="00AD49E6" w:rsidRPr="00EA3EFD">
        <w:rPr>
          <w:rFonts w:cs="Times New Roman"/>
        </w:rPr>
        <w:t xml:space="preserve"> (Table 3.2)</w:t>
      </w:r>
      <w:r w:rsidRPr="00EA3EFD">
        <w:rPr>
          <w:rFonts w:cs="Times New Roman"/>
        </w:rPr>
        <w:t>,</w:t>
      </w:r>
      <w:r>
        <w:rPr>
          <w:rFonts w:cs="Times New Roman"/>
        </w:rPr>
        <w:t xml:space="preserve"> who are most aware of their interactions with students and the results of those interactions, describe specific forms of care (i.e., listening to students) and respect (i.e., being forgiving/nonjudgmental and being fair/consistent) that lead to</w:t>
      </w:r>
      <w:r w:rsidRPr="00E1184E">
        <w:rPr>
          <w:rFonts w:cs="Times New Roman"/>
        </w:rPr>
        <w:t xml:space="preserve"> </w:t>
      </w:r>
      <w:r>
        <w:rPr>
          <w:rFonts w:cs="Times New Roman"/>
        </w:rPr>
        <w:t>the development of: 1) trust with students, 2) student cooperation,</w:t>
      </w:r>
      <w:r w:rsidRPr="003A1C87">
        <w:rPr>
          <w:rFonts w:cs="Times New Roman"/>
        </w:rPr>
        <w:t xml:space="preserve"> </w:t>
      </w:r>
      <w:r>
        <w:rPr>
          <w:rFonts w:cs="Times New Roman"/>
        </w:rPr>
        <w:t xml:space="preserve">and 3) legitimate authority to which students willingly respond. As described in Chapter 4, the interview data supports the </w:t>
      </w:r>
      <w:r w:rsidRPr="00E1184E">
        <w:rPr>
          <w:rFonts w:cs="Times New Roman"/>
        </w:rPr>
        <w:t xml:space="preserve">idea that care, respect, and trust are necessary to the process of authority </w:t>
      </w:r>
      <w:r w:rsidRPr="00EA3EFD">
        <w:rPr>
          <w:rFonts w:cs="Times New Roman"/>
        </w:rPr>
        <w:t>development</w:t>
      </w:r>
      <w:r w:rsidR="00AD49E6" w:rsidRPr="00EA3EFD">
        <w:rPr>
          <w:rFonts w:cs="Times New Roman"/>
        </w:rPr>
        <w:t xml:space="preserve"> (see Figure 5.1)</w:t>
      </w:r>
      <w:r w:rsidRPr="00EA3EFD">
        <w:rPr>
          <w:rFonts w:cs="Times New Roman"/>
        </w:rPr>
        <w:t>.</w:t>
      </w:r>
      <w:r>
        <w:rPr>
          <w:rFonts w:cs="Times New Roman"/>
        </w:rPr>
        <w:t xml:space="preserve"> </w:t>
      </w:r>
    </w:p>
    <w:p w:rsidR="00A109F3" w:rsidRDefault="00A109F3" w:rsidP="00A109F3">
      <w:pPr>
        <w:spacing w:after="0" w:line="480" w:lineRule="auto"/>
        <w:ind w:right="-144" w:firstLine="720"/>
        <w:contextualSpacing/>
        <w:rPr>
          <w:rFonts w:cs="Times New Roman"/>
        </w:rPr>
      </w:pPr>
      <w:r>
        <w:rPr>
          <w:rFonts w:cs="Times New Roman"/>
        </w:rPr>
        <w:t xml:space="preserve">The empirical findings of this study support the conceptual model of authority development (Figure 2.1) proposed at the end of Chapter 2, with minor modifications. The arrow indicating </w:t>
      </w:r>
      <w:r w:rsidRPr="00BC24C2">
        <w:rPr>
          <w:rFonts w:cs="Times New Roman"/>
          <w:i/>
        </w:rPr>
        <w:t>student trust for the teacher</w:t>
      </w:r>
      <w:r>
        <w:rPr>
          <w:rFonts w:cs="Times New Roman"/>
        </w:rPr>
        <w:t xml:space="preserve"> was made heavier given the central role it plays in cooperation and authority. Also, the boxes for </w:t>
      </w:r>
      <w:r w:rsidRPr="00913E09">
        <w:rPr>
          <w:rFonts w:cs="Times New Roman"/>
          <w:i/>
        </w:rPr>
        <w:t>legitimate authority</w:t>
      </w:r>
      <w:r>
        <w:rPr>
          <w:rFonts w:cs="Times New Roman"/>
        </w:rPr>
        <w:t xml:space="preserve"> and </w:t>
      </w:r>
      <w:r w:rsidRPr="00913E09">
        <w:rPr>
          <w:rFonts w:cs="Times New Roman"/>
          <w:i/>
        </w:rPr>
        <w:t>student cooperation</w:t>
      </w:r>
      <w:r>
        <w:rPr>
          <w:rFonts w:cs="Times New Roman"/>
        </w:rPr>
        <w:t xml:space="preserve"> were rearranged to better indicate the order in which they occur. The modified </w:t>
      </w:r>
      <w:r w:rsidRPr="00EC4B1E">
        <w:rPr>
          <w:rFonts w:eastAsia="Times New Roman" w:cs="Times New Roman"/>
        </w:rPr>
        <w:t xml:space="preserve">conceptual model of </w:t>
      </w:r>
      <w:r>
        <w:rPr>
          <w:rFonts w:eastAsia="Times New Roman" w:cs="Times New Roman"/>
        </w:rPr>
        <w:t xml:space="preserve">the development of </w:t>
      </w:r>
      <w:r w:rsidRPr="00EC4B1E">
        <w:rPr>
          <w:rFonts w:eastAsia="Times New Roman" w:cs="Times New Roman"/>
        </w:rPr>
        <w:t xml:space="preserve">legitimate teacher authority in the </w:t>
      </w:r>
      <w:r>
        <w:rPr>
          <w:rFonts w:eastAsia="Times New Roman" w:cs="Times New Roman"/>
        </w:rPr>
        <w:t>TSR</w:t>
      </w:r>
      <w:r w:rsidRPr="00EC4B1E">
        <w:rPr>
          <w:rFonts w:eastAsia="Times New Roman" w:cs="Times New Roman"/>
        </w:rPr>
        <w:t xml:space="preserve"> and how that leads to teacher effectiveness can be seen in Figure </w:t>
      </w:r>
      <w:r>
        <w:rPr>
          <w:rFonts w:eastAsia="Times New Roman" w:cs="Times New Roman"/>
        </w:rPr>
        <w:t>5</w:t>
      </w:r>
      <w:r w:rsidRPr="00EC4B1E">
        <w:rPr>
          <w:rFonts w:eastAsia="Times New Roman" w:cs="Times New Roman"/>
        </w:rPr>
        <w:t>.1.</w:t>
      </w:r>
      <w:r>
        <w:rPr>
          <w:rFonts w:cs="Times New Roman"/>
        </w:rPr>
        <w:t xml:space="preserve">  </w:t>
      </w:r>
    </w:p>
    <w:p w:rsidR="00680932" w:rsidRDefault="00680932" w:rsidP="00A109F3">
      <w:pPr>
        <w:spacing w:after="0" w:line="480" w:lineRule="auto"/>
        <w:ind w:right="-144"/>
        <w:contextualSpacing/>
        <w:rPr>
          <w:rFonts w:eastAsia="Times New Roman" w:cs="Times New Roman"/>
        </w:rPr>
      </w:pPr>
    </w:p>
    <w:p w:rsidR="00680932" w:rsidRDefault="00680932" w:rsidP="00A109F3">
      <w:pPr>
        <w:spacing w:after="0" w:line="480" w:lineRule="auto"/>
        <w:ind w:right="-144"/>
        <w:contextualSpacing/>
        <w:rPr>
          <w:rFonts w:eastAsia="Times New Roman" w:cs="Times New Roman"/>
        </w:rPr>
      </w:pPr>
    </w:p>
    <w:p w:rsidR="00A109F3" w:rsidRDefault="00A109F3" w:rsidP="00A109F3">
      <w:pPr>
        <w:spacing w:after="0" w:line="480" w:lineRule="auto"/>
        <w:ind w:right="-144"/>
        <w:contextualSpacing/>
        <w:rPr>
          <w:rFonts w:eastAsia="Times New Roman" w:cs="Times New Roman"/>
        </w:rPr>
      </w:pPr>
      <w:r w:rsidRPr="00EC4B1E">
        <w:rPr>
          <w:rFonts w:eastAsia="Times New Roman" w:cs="Times New Roman"/>
        </w:rPr>
        <w:lastRenderedPageBreak/>
        <w:t xml:space="preserve">Figure </w:t>
      </w:r>
      <w:r>
        <w:rPr>
          <w:rFonts w:eastAsia="Times New Roman" w:cs="Times New Roman"/>
        </w:rPr>
        <w:t>5</w:t>
      </w:r>
      <w:r w:rsidRPr="00EC4B1E">
        <w:rPr>
          <w:rFonts w:eastAsia="Times New Roman" w:cs="Times New Roman"/>
        </w:rPr>
        <w:t xml:space="preserve">.1: </w:t>
      </w:r>
      <w:r>
        <w:rPr>
          <w:rFonts w:eastAsia="Times New Roman" w:cs="Times New Roman"/>
        </w:rPr>
        <w:t xml:space="preserve">Development of Legitimate </w:t>
      </w:r>
      <w:r w:rsidRPr="00EC4B1E">
        <w:rPr>
          <w:rFonts w:eastAsia="Times New Roman" w:cs="Times New Roman"/>
        </w:rPr>
        <w:t>Teacher Authority in the TSR Leadi</w:t>
      </w:r>
      <w:r>
        <w:rPr>
          <w:rFonts w:eastAsia="Times New Roman" w:cs="Times New Roman"/>
        </w:rPr>
        <w:t>ng to Teacher Effectiveness (modified)</w:t>
      </w:r>
    </w:p>
    <w:p w:rsidR="00A109F3" w:rsidRDefault="00A109F3" w:rsidP="00A109F3">
      <w:pPr>
        <w:rPr>
          <w:rFonts w:cs="Times New Roman"/>
        </w:rPr>
      </w:pPr>
      <w:r>
        <w:rPr>
          <w:rFonts w:cs="Times New Roman"/>
          <w:noProof/>
        </w:rPr>
        <mc:AlternateContent>
          <mc:Choice Requires="wpg">
            <w:drawing>
              <wp:inline distT="0" distB="0" distL="0" distR="0" wp14:anchorId="0EBBED12" wp14:editId="5A828994">
                <wp:extent cx="5429250" cy="3695700"/>
                <wp:effectExtent l="0" t="0" r="19050" b="19050"/>
                <wp:docPr id="1" name="Group 1"/>
                <wp:cNvGraphicFramePr/>
                <a:graphic xmlns:a="http://schemas.openxmlformats.org/drawingml/2006/main">
                  <a:graphicData uri="http://schemas.microsoft.com/office/word/2010/wordprocessingGroup">
                    <wpg:wgp>
                      <wpg:cNvGrpSpPr/>
                      <wpg:grpSpPr>
                        <a:xfrm>
                          <a:off x="0" y="0"/>
                          <a:ext cx="5429250" cy="3695700"/>
                          <a:chOff x="0" y="0"/>
                          <a:chExt cx="4634780" cy="3503456"/>
                        </a:xfrm>
                      </wpg:grpSpPr>
                      <wps:wsp>
                        <wps:cNvPr id="58" name="Oval 58"/>
                        <wps:cNvSpPr/>
                        <wps:spPr>
                          <a:xfrm>
                            <a:off x="40943" y="1856095"/>
                            <a:ext cx="4441825" cy="1504296"/>
                          </a:xfrm>
                          <a:prstGeom prst="ellipse">
                            <a:avLst/>
                          </a:prstGeom>
                          <a:ln w="285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9" name="Straight Arrow Connector 59"/>
                        <wps:cNvCnPr/>
                        <wps:spPr>
                          <a:xfrm flipH="1" flipV="1">
                            <a:off x="2313296" y="1869743"/>
                            <a:ext cx="427" cy="228596"/>
                          </a:xfrm>
                          <a:prstGeom prst="straightConnector1">
                            <a:avLst/>
                          </a:prstGeom>
                          <a:ln w="28575">
                            <a:tailEnd type="arrow"/>
                          </a:ln>
                        </wps:spPr>
                        <wps:style>
                          <a:lnRef idx="2">
                            <a:schemeClr val="dk1"/>
                          </a:lnRef>
                          <a:fillRef idx="0">
                            <a:schemeClr val="dk1"/>
                          </a:fillRef>
                          <a:effectRef idx="1">
                            <a:schemeClr val="dk1"/>
                          </a:effectRef>
                          <a:fontRef idx="minor">
                            <a:schemeClr val="tx1"/>
                          </a:fontRef>
                        </wps:style>
                        <wps:bodyPr/>
                      </wps:wsp>
                      <wps:wsp>
                        <wps:cNvPr id="60" name="Rectangle 60"/>
                        <wps:cNvSpPr/>
                        <wps:spPr>
                          <a:xfrm>
                            <a:off x="518615" y="2135874"/>
                            <a:ext cx="844550" cy="863600"/>
                          </a:xfrm>
                          <a:prstGeom prst="rect">
                            <a:avLst/>
                          </a:prstGeom>
                          <a:ln/>
                        </wps:spPr>
                        <wps:style>
                          <a:lnRef idx="2">
                            <a:schemeClr val="dk1"/>
                          </a:lnRef>
                          <a:fillRef idx="1">
                            <a:schemeClr val="lt1"/>
                          </a:fillRef>
                          <a:effectRef idx="0">
                            <a:schemeClr val="dk1"/>
                          </a:effectRef>
                          <a:fontRef idx="minor">
                            <a:schemeClr val="dk1"/>
                          </a:fontRef>
                        </wps:style>
                        <wps:txbx>
                          <w:txbxContent>
                            <w:p w:rsidR="000F4BD3" w:rsidRPr="00E249DB" w:rsidRDefault="000F4BD3" w:rsidP="00A109F3">
                              <w:pPr>
                                <w:spacing w:after="0"/>
                                <w:jc w:val="center"/>
                                <w:rPr>
                                  <w:rFonts w:cs="Times New Roman"/>
                                </w:rPr>
                              </w:pPr>
                              <w:r w:rsidRPr="00E249DB">
                                <w:rPr>
                                  <w:rFonts w:cs="Times New Roman"/>
                                </w:rPr>
                                <w:t>Teacher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1" name="Rectangle 61"/>
                        <wps:cNvSpPr/>
                        <wps:spPr>
                          <a:xfrm>
                            <a:off x="3207224" y="2163170"/>
                            <a:ext cx="844993" cy="863678"/>
                          </a:xfrm>
                          <a:prstGeom prst="rect">
                            <a:avLst/>
                          </a:prstGeom>
                          <a:ln/>
                        </wps:spPr>
                        <wps:style>
                          <a:lnRef idx="2">
                            <a:schemeClr val="dk1"/>
                          </a:lnRef>
                          <a:fillRef idx="1">
                            <a:schemeClr val="lt1"/>
                          </a:fillRef>
                          <a:effectRef idx="0">
                            <a:schemeClr val="dk1"/>
                          </a:effectRef>
                          <a:fontRef idx="minor">
                            <a:schemeClr val="dk1"/>
                          </a:fontRef>
                        </wps:style>
                        <wps:txbx>
                          <w:txbxContent>
                            <w:p w:rsidR="000F4BD3" w:rsidRPr="00E249DB" w:rsidRDefault="000F4BD3" w:rsidP="00A109F3">
                              <w:pPr>
                                <w:spacing w:after="0"/>
                                <w:jc w:val="center"/>
                                <w:rPr>
                                  <w:rFonts w:cs="Times New Roman"/>
                                </w:rPr>
                              </w:pPr>
                              <w:r w:rsidRPr="00E249DB">
                                <w:rPr>
                                  <w:rFonts w:cs="Times New Roman"/>
                                </w:rPr>
                                <w:t>Student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2" name="Straight Arrow Connector 62"/>
                        <wps:cNvCnPr/>
                        <wps:spPr>
                          <a:xfrm>
                            <a:off x="1371600" y="2743200"/>
                            <a:ext cx="1850390" cy="0"/>
                          </a:xfrm>
                          <a:prstGeom prst="straightConnector1">
                            <a:avLst/>
                          </a:prstGeom>
                          <a:ln>
                            <a:headEnd type="arrow"/>
                            <a:tailEnd type="arrow"/>
                          </a:ln>
                        </wps:spPr>
                        <wps:style>
                          <a:lnRef idx="2">
                            <a:schemeClr val="dk1"/>
                          </a:lnRef>
                          <a:fillRef idx="1">
                            <a:schemeClr val="lt1"/>
                          </a:fillRef>
                          <a:effectRef idx="0">
                            <a:schemeClr val="dk1"/>
                          </a:effectRef>
                          <a:fontRef idx="minor">
                            <a:schemeClr val="dk1"/>
                          </a:fontRef>
                        </wps:style>
                        <wps:bodyPr/>
                      </wps:wsp>
                      <wps:wsp>
                        <wps:cNvPr id="63" name="Straight Arrow Connector 63"/>
                        <wps:cNvCnPr/>
                        <wps:spPr>
                          <a:xfrm flipV="1">
                            <a:off x="1371600" y="2838734"/>
                            <a:ext cx="1851660" cy="10160"/>
                          </a:xfrm>
                          <a:prstGeom prst="straightConnector1">
                            <a:avLst/>
                          </a:prstGeom>
                          <a:ln>
                            <a:headEnd type="arrow"/>
                            <a:tailEnd type="arrow"/>
                          </a:ln>
                        </wps:spPr>
                        <wps:style>
                          <a:lnRef idx="2">
                            <a:schemeClr val="dk1"/>
                          </a:lnRef>
                          <a:fillRef idx="1">
                            <a:schemeClr val="lt1"/>
                          </a:fillRef>
                          <a:effectRef idx="0">
                            <a:schemeClr val="dk1"/>
                          </a:effectRef>
                          <a:fontRef idx="minor">
                            <a:schemeClr val="dk1"/>
                          </a:fontRef>
                        </wps:style>
                        <wps:bodyPr/>
                      </wps:wsp>
                      <wps:wsp>
                        <wps:cNvPr id="64" name="Text Box 64"/>
                        <wps:cNvSpPr txBox="1"/>
                        <wps:spPr>
                          <a:xfrm>
                            <a:off x="2442949" y="2702256"/>
                            <a:ext cx="502285" cy="273685"/>
                          </a:xfrm>
                          <a:prstGeom prst="rect">
                            <a:avLst/>
                          </a:prstGeom>
                          <a:ln/>
                        </wps:spPr>
                        <wps:style>
                          <a:lnRef idx="2">
                            <a:schemeClr val="dk1"/>
                          </a:lnRef>
                          <a:fillRef idx="1">
                            <a:schemeClr val="lt1"/>
                          </a:fillRef>
                          <a:effectRef idx="0">
                            <a:schemeClr val="dk1"/>
                          </a:effectRef>
                          <a:fontRef idx="minor">
                            <a:schemeClr val="dk1"/>
                          </a:fontRef>
                        </wps:style>
                        <wps:txbx>
                          <w:txbxContent>
                            <w:p w:rsidR="000F4BD3" w:rsidRPr="00785A6E" w:rsidRDefault="000F4BD3" w:rsidP="00A109F3">
                              <w:pPr>
                                <w:spacing w:after="0"/>
                                <w:jc w:val="center"/>
                                <w:rPr>
                                  <w:rFonts w:cs="Times New Roman"/>
                                </w:rPr>
                              </w:pPr>
                              <w:r w:rsidRPr="00785A6E">
                                <w:rPr>
                                  <w:rFonts w:cs="Times New Roman"/>
                                </w:rPr>
                                <w:t>Care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5" name="Text Box 65"/>
                        <wps:cNvSpPr txBox="1"/>
                        <wps:spPr>
                          <a:xfrm>
                            <a:off x="1589964" y="2702256"/>
                            <a:ext cx="731520" cy="273685"/>
                          </a:xfrm>
                          <a:prstGeom prst="rect">
                            <a:avLst/>
                          </a:prstGeom>
                          <a:ln/>
                        </wps:spPr>
                        <wps:style>
                          <a:lnRef idx="2">
                            <a:schemeClr val="dk1"/>
                          </a:lnRef>
                          <a:fillRef idx="1">
                            <a:schemeClr val="lt1"/>
                          </a:fillRef>
                          <a:effectRef idx="0">
                            <a:schemeClr val="dk1"/>
                          </a:effectRef>
                          <a:fontRef idx="minor">
                            <a:schemeClr val="dk1"/>
                          </a:fontRef>
                        </wps:style>
                        <wps:txbx>
                          <w:txbxContent>
                            <w:p w:rsidR="000F4BD3" w:rsidRPr="00785A6E" w:rsidRDefault="000F4BD3" w:rsidP="00A109F3">
                              <w:pPr>
                                <w:spacing w:after="0"/>
                                <w:jc w:val="center"/>
                                <w:rPr>
                                  <w:rFonts w:cs="Times New Roman"/>
                                </w:rPr>
                              </w:pPr>
                              <w:r w:rsidRPr="00785A6E">
                                <w:rPr>
                                  <w:rFonts w:cs="Times New Roman"/>
                                </w:rPr>
                                <w:t>Respect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6" name="Straight Arrow Connector 66"/>
                        <wps:cNvCnPr/>
                        <wps:spPr>
                          <a:xfrm flipH="1">
                            <a:off x="1371600" y="2224585"/>
                            <a:ext cx="1851814" cy="0"/>
                          </a:xfrm>
                          <a:prstGeom prst="straightConnector1">
                            <a:avLst/>
                          </a:prstGeom>
                          <a:ln w="38100">
                            <a:tailEnd type="arrow"/>
                          </a:ln>
                        </wps:spPr>
                        <wps:style>
                          <a:lnRef idx="2">
                            <a:schemeClr val="dk1"/>
                          </a:lnRef>
                          <a:fillRef idx="1">
                            <a:schemeClr val="lt1"/>
                          </a:fillRef>
                          <a:effectRef idx="0">
                            <a:schemeClr val="dk1"/>
                          </a:effectRef>
                          <a:fontRef idx="minor">
                            <a:schemeClr val="dk1"/>
                          </a:fontRef>
                        </wps:style>
                        <wps:bodyPr/>
                      </wps:wsp>
                      <wps:wsp>
                        <wps:cNvPr id="67" name="Text Box 67"/>
                        <wps:cNvSpPr txBox="1"/>
                        <wps:spPr>
                          <a:xfrm>
                            <a:off x="1091821" y="3193576"/>
                            <a:ext cx="2321560" cy="309880"/>
                          </a:xfrm>
                          <a:prstGeom prst="rect">
                            <a:avLst/>
                          </a:prstGeom>
                          <a:ln/>
                        </wps:spPr>
                        <wps:style>
                          <a:lnRef idx="2">
                            <a:schemeClr val="dk1"/>
                          </a:lnRef>
                          <a:fillRef idx="1">
                            <a:schemeClr val="lt1"/>
                          </a:fillRef>
                          <a:effectRef idx="0">
                            <a:schemeClr val="dk1"/>
                          </a:effectRef>
                          <a:fontRef idx="minor">
                            <a:schemeClr val="dk1"/>
                          </a:fontRef>
                        </wps:style>
                        <wps:txbx>
                          <w:txbxContent>
                            <w:p w:rsidR="000F4BD3" w:rsidRPr="00785A6E" w:rsidRDefault="000F4BD3" w:rsidP="00A109F3">
                              <w:pPr>
                                <w:spacing w:after="0"/>
                                <w:jc w:val="center"/>
                                <w:rPr>
                                  <w:rFonts w:cs="Times New Roman"/>
                                </w:rPr>
                              </w:pPr>
                              <w:r w:rsidRPr="00785A6E">
                                <w:rPr>
                                  <w:rFonts w:cs="Times New Roman"/>
                                </w:rPr>
                                <w:t>Teacher-Student Relationship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8" name="Text Box 68"/>
                        <wps:cNvSpPr txBox="1"/>
                        <wps:spPr>
                          <a:xfrm>
                            <a:off x="1535373" y="1016758"/>
                            <a:ext cx="1554480" cy="274320"/>
                          </a:xfrm>
                          <a:prstGeom prst="rect">
                            <a:avLst/>
                          </a:prstGeom>
                          <a:ln/>
                        </wps:spPr>
                        <wps:style>
                          <a:lnRef idx="2">
                            <a:schemeClr val="dk1"/>
                          </a:lnRef>
                          <a:fillRef idx="1">
                            <a:schemeClr val="lt1"/>
                          </a:fillRef>
                          <a:effectRef idx="0">
                            <a:schemeClr val="dk1"/>
                          </a:effectRef>
                          <a:fontRef idx="minor">
                            <a:schemeClr val="dk1"/>
                          </a:fontRef>
                        </wps:style>
                        <wps:txbx>
                          <w:txbxContent>
                            <w:p w:rsidR="000F4BD3" w:rsidRPr="00C00F9A" w:rsidRDefault="000F4BD3" w:rsidP="00A109F3">
                              <w:pPr>
                                <w:jc w:val="center"/>
                                <w:rPr>
                                  <w:rFonts w:cs="Times New Roman"/>
                                  <w:b/>
                                </w:rPr>
                              </w:pPr>
                              <w:r w:rsidRPr="00C00F9A">
                                <w:rPr>
                                  <w:rFonts w:cs="Times New Roman"/>
                                  <w:b/>
                                </w:rPr>
                                <w:t>Legitimate Authority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9" name="Straight Arrow Connector 69"/>
                        <wps:cNvCnPr/>
                        <wps:spPr>
                          <a:xfrm flipV="1">
                            <a:off x="2313296" y="805218"/>
                            <a:ext cx="0" cy="189865"/>
                          </a:xfrm>
                          <a:prstGeom prst="straightConnector1">
                            <a:avLst/>
                          </a:prstGeom>
                          <a:ln>
                            <a:tailEnd type="arrow"/>
                          </a:ln>
                        </wps:spPr>
                        <wps:style>
                          <a:lnRef idx="2">
                            <a:schemeClr val="dk1"/>
                          </a:lnRef>
                          <a:fillRef idx="1">
                            <a:schemeClr val="lt1"/>
                          </a:fillRef>
                          <a:effectRef idx="0">
                            <a:schemeClr val="dk1"/>
                          </a:effectRef>
                          <a:fontRef idx="minor">
                            <a:schemeClr val="dk1"/>
                          </a:fontRef>
                        </wps:style>
                        <wps:bodyPr/>
                      </wps:wsp>
                      <wps:wsp>
                        <wps:cNvPr id="70" name="Text Box 70"/>
                        <wps:cNvSpPr txBox="1"/>
                        <wps:spPr>
                          <a:xfrm>
                            <a:off x="0" y="0"/>
                            <a:ext cx="2103120" cy="274320"/>
                          </a:xfrm>
                          <a:prstGeom prst="rect">
                            <a:avLst/>
                          </a:prstGeom>
                          <a:ln/>
                        </wps:spPr>
                        <wps:style>
                          <a:lnRef idx="2">
                            <a:schemeClr val="dk1"/>
                          </a:lnRef>
                          <a:fillRef idx="1">
                            <a:schemeClr val="lt1"/>
                          </a:fillRef>
                          <a:effectRef idx="0">
                            <a:schemeClr val="dk1"/>
                          </a:effectRef>
                          <a:fontRef idx="minor">
                            <a:schemeClr val="dk1"/>
                          </a:fontRef>
                        </wps:style>
                        <wps:txbx>
                          <w:txbxContent>
                            <w:p w:rsidR="000F4BD3" w:rsidRPr="00785A6E" w:rsidRDefault="000F4BD3" w:rsidP="00A109F3">
                              <w:pPr>
                                <w:jc w:val="center"/>
                                <w:rPr>
                                  <w:rFonts w:cs="Times New Roman"/>
                                </w:rPr>
                              </w:pPr>
                              <w:r w:rsidRPr="00785A6E">
                                <w:rPr>
                                  <w:rFonts w:cs="Times New Roman"/>
                                </w:rPr>
                                <w:t>Positive Student Outcomes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1" name="Straight Arrow Connector 71"/>
                        <wps:cNvCnPr/>
                        <wps:spPr>
                          <a:xfrm flipV="1">
                            <a:off x="1869743" y="279779"/>
                            <a:ext cx="0" cy="248285"/>
                          </a:xfrm>
                          <a:prstGeom prst="straightConnector1">
                            <a:avLst/>
                          </a:prstGeom>
                          <a:ln>
                            <a:tailEnd type="arrow"/>
                          </a:ln>
                        </wps:spPr>
                        <wps:style>
                          <a:lnRef idx="2">
                            <a:schemeClr val="dk1"/>
                          </a:lnRef>
                          <a:fillRef idx="1">
                            <a:schemeClr val="lt1"/>
                          </a:fillRef>
                          <a:effectRef idx="0">
                            <a:schemeClr val="dk1"/>
                          </a:effectRef>
                          <a:fontRef idx="minor">
                            <a:schemeClr val="dk1"/>
                          </a:fontRef>
                        </wps:style>
                        <wps:bodyPr/>
                      </wps:wsp>
                      <wps:wsp>
                        <wps:cNvPr id="72" name="Text Box 72"/>
                        <wps:cNvSpPr txBox="1"/>
                        <wps:spPr>
                          <a:xfrm>
                            <a:off x="1487606" y="518615"/>
                            <a:ext cx="1645920" cy="274320"/>
                          </a:xfrm>
                          <a:prstGeom prst="rect">
                            <a:avLst/>
                          </a:prstGeom>
                          <a:ln/>
                        </wps:spPr>
                        <wps:style>
                          <a:lnRef idx="2">
                            <a:schemeClr val="dk1"/>
                          </a:lnRef>
                          <a:fillRef idx="1">
                            <a:schemeClr val="lt1"/>
                          </a:fillRef>
                          <a:effectRef idx="0">
                            <a:schemeClr val="dk1"/>
                          </a:effectRef>
                          <a:fontRef idx="minor">
                            <a:schemeClr val="dk1"/>
                          </a:fontRef>
                        </wps:style>
                        <wps:txbx>
                          <w:txbxContent>
                            <w:p w:rsidR="000F4BD3" w:rsidRPr="00785A6E" w:rsidRDefault="000F4BD3" w:rsidP="00A109F3">
                              <w:pPr>
                                <w:spacing w:after="0"/>
                                <w:jc w:val="center"/>
                                <w:rPr>
                                  <w:rFonts w:cs="Times New Roman"/>
                                </w:rPr>
                              </w:pPr>
                              <w:r w:rsidRPr="00785A6E">
                                <w:rPr>
                                  <w:rFonts w:cs="Times New Roman"/>
                                </w:rPr>
                                <w:t>Teacher Effectiveness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3" name="Text Box 73"/>
                        <wps:cNvSpPr txBox="1"/>
                        <wps:spPr>
                          <a:xfrm>
                            <a:off x="2531660" y="6824"/>
                            <a:ext cx="2103120" cy="274320"/>
                          </a:xfrm>
                          <a:prstGeom prst="rect">
                            <a:avLst/>
                          </a:prstGeom>
                          <a:ln/>
                        </wps:spPr>
                        <wps:style>
                          <a:lnRef idx="2">
                            <a:schemeClr val="dk1"/>
                          </a:lnRef>
                          <a:fillRef idx="1">
                            <a:schemeClr val="lt1"/>
                          </a:fillRef>
                          <a:effectRef idx="0">
                            <a:schemeClr val="dk1"/>
                          </a:effectRef>
                          <a:fontRef idx="minor">
                            <a:schemeClr val="dk1"/>
                          </a:fontRef>
                        </wps:style>
                        <wps:txbx>
                          <w:txbxContent>
                            <w:p w:rsidR="000F4BD3" w:rsidRPr="00CD15F7" w:rsidRDefault="000F4BD3" w:rsidP="00A109F3">
                              <w:pPr>
                                <w:jc w:val="center"/>
                                <w:rPr>
                                  <w:rFonts w:cs="Times New Roman"/>
                                  <w:b/>
                                </w:rPr>
                              </w:pPr>
                              <w:r w:rsidRPr="00CD15F7">
                                <w:rPr>
                                  <w:rFonts w:cs="Times New Roman"/>
                                  <w:b/>
                                </w:rPr>
                                <w:t>Positive Student Socialization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4" name="Straight Arrow Connector 74"/>
                        <wps:cNvCnPr/>
                        <wps:spPr>
                          <a:xfrm flipH="1" flipV="1">
                            <a:off x="2326943" y="2388358"/>
                            <a:ext cx="10795" cy="159385"/>
                          </a:xfrm>
                          <a:prstGeom prst="straightConnector1">
                            <a:avLst/>
                          </a:prstGeom>
                          <a:ln w="28575">
                            <a:tailEnd type="arrow"/>
                          </a:ln>
                        </wps:spPr>
                        <wps:style>
                          <a:lnRef idx="2">
                            <a:schemeClr val="dk1"/>
                          </a:lnRef>
                          <a:fillRef idx="1">
                            <a:schemeClr val="lt1"/>
                          </a:fillRef>
                          <a:effectRef idx="0">
                            <a:schemeClr val="dk1"/>
                          </a:effectRef>
                          <a:fontRef idx="minor">
                            <a:schemeClr val="dk1"/>
                          </a:fontRef>
                        </wps:style>
                        <wps:bodyPr/>
                      </wps:wsp>
                      <wps:wsp>
                        <wps:cNvPr id="75" name="Straight Arrow Connector 75"/>
                        <wps:cNvCnPr/>
                        <wps:spPr>
                          <a:xfrm flipV="1">
                            <a:off x="2784143" y="279779"/>
                            <a:ext cx="0" cy="248285"/>
                          </a:xfrm>
                          <a:prstGeom prst="straightConnector1">
                            <a:avLst/>
                          </a:prstGeom>
                          <a:ln>
                            <a:tailEnd type="arrow"/>
                          </a:ln>
                        </wps:spPr>
                        <wps:style>
                          <a:lnRef idx="2">
                            <a:schemeClr val="dk1"/>
                          </a:lnRef>
                          <a:fillRef idx="1">
                            <a:schemeClr val="lt1"/>
                          </a:fillRef>
                          <a:effectRef idx="0">
                            <a:schemeClr val="dk1"/>
                          </a:effectRef>
                          <a:fontRef idx="minor">
                            <a:schemeClr val="dk1"/>
                          </a:fontRef>
                        </wps:style>
                        <wps:bodyPr/>
                      </wps:wsp>
                      <wps:wsp>
                        <wps:cNvPr id="76" name="Text Box 76"/>
                        <wps:cNvSpPr txBox="1"/>
                        <wps:spPr>
                          <a:xfrm>
                            <a:off x="1535373" y="1589964"/>
                            <a:ext cx="1554480" cy="274320"/>
                          </a:xfrm>
                          <a:prstGeom prst="rect">
                            <a:avLst/>
                          </a:prstGeom>
                          <a:ln/>
                        </wps:spPr>
                        <wps:style>
                          <a:lnRef idx="2">
                            <a:schemeClr val="dk1"/>
                          </a:lnRef>
                          <a:fillRef idx="1">
                            <a:schemeClr val="lt1"/>
                          </a:fillRef>
                          <a:effectRef idx="0">
                            <a:schemeClr val="dk1"/>
                          </a:effectRef>
                          <a:fontRef idx="minor">
                            <a:schemeClr val="dk1"/>
                          </a:fontRef>
                        </wps:style>
                        <wps:txbx>
                          <w:txbxContent>
                            <w:p w:rsidR="000F4BD3" w:rsidRPr="00785A6E" w:rsidRDefault="000F4BD3" w:rsidP="00A109F3">
                              <w:pPr>
                                <w:jc w:val="center"/>
                                <w:rPr>
                                  <w:rFonts w:cs="Times New Roman"/>
                                </w:rPr>
                              </w:pPr>
                              <w:r w:rsidRPr="00785A6E">
                                <w:rPr>
                                  <w:rFonts w:cs="Times New Roman"/>
                                </w:rPr>
                                <w:t>Student Cooperation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7" name="Straight Arrow Connector 77"/>
                        <wps:cNvCnPr/>
                        <wps:spPr>
                          <a:xfrm>
                            <a:off x="2088108" y="136477"/>
                            <a:ext cx="455930" cy="0"/>
                          </a:xfrm>
                          <a:prstGeom prst="straightConnector1">
                            <a:avLst/>
                          </a:prstGeom>
                          <a:ln>
                            <a:headEnd type="arrow"/>
                            <a:tailEnd type="arrow"/>
                          </a:ln>
                        </wps:spPr>
                        <wps:style>
                          <a:lnRef idx="2">
                            <a:schemeClr val="dk1"/>
                          </a:lnRef>
                          <a:fillRef idx="1">
                            <a:schemeClr val="lt1"/>
                          </a:fillRef>
                          <a:effectRef idx="0">
                            <a:schemeClr val="dk1"/>
                          </a:effectRef>
                          <a:fontRef idx="minor">
                            <a:schemeClr val="dk1"/>
                          </a:fontRef>
                        </wps:style>
                        <wps:bodyPr/>
                      </wps:wsp>
                      <wps:wsp>
                        <wps:cNvPr id="78" name="Straight Connector 78"/>
                        <wps:cNvCnPr/>
                        <wps:spPr>
                          <a:xfrm>
                            <a:off x="2333767" y="2552131"/>
                            <a:ext cx="383540" cy="155575"/>
                          </a:xfrm>
                          <a:prstGeom prst="line">
                            <a:avLst/>
                          </a:prstGeom>
                          <a:ln w="28575"/>
                        </wps:spPr>
                        <wps:style>
                          <a:lnRef idx="2">
                            <a:schemeClr val="dk1"/>
                          </a:lnRef>
                          <a:fillRef idx="0">
                            <a:schemeClr val="dk1"/>
                          </a:fillRef>
                          <a:effectRef idx="1">
                            <a:schemeClr val="dk1"/>
                          </a:effectRef>
                          <a:fontRef idx="minor">
                            <a:schemeClr val="tx1"/>
                          </a:fontRef>
                        </wps:style>
                        <wps:bodyPr/>
                      </wps:wsp>
                      <wps:wsp>
                        <wps:cNvPr id="79" name="Straight Connector 79"/>
                        <wps:cNvCnPr/>
                        <wps:spPr>
                          <a:xfrm flipV="1">
                            <a:off x="1944806" y="2538483"/>
                            <a:ext cx="393065" cy="164465"/>
                          </a:xfrm>
                          <a:prstGeom prst="line">
                            <a:avLst/>
                          </a:prstGeom>
                          <a:ln w="28575"/>
                        </wps:spPr>
                        <wps:style>
                          <a:lnRef idx="2">
                            <a:schemeClr val="dk1"/>
                          </a:lnRef>
                          <a:fillRef idx="0">
                            <a:schemeClr val="dk1"/>
                          </a:fillRef>
                          <a:effectRef idx="1">
                            <a:schemeClr val="dk1"/>
                          </a:effectRef>
                          <a:fontRef idx="minor">
                            <a:schemeClr val="tx1"/>
                          </a:fontRef>
                        </wps:style>
                        <wps:bodyPr/>
                      </wps:wsp>
                      <wps:wsp>
                        <wps:cNvPr id="80" name="Straight Arrow Connector 80"/>
                        <wps:cNvCnPr/>
                        <wps:spPr>
                          <a:xfrm flipH="1">
                            <a:off x="2313296" y="1289713"/>
                            <a:ext cx="0" cy="299720"/>
                          </a:xfrm>
                          <a:prstGeom prst="straightConnector1">
                            <a:avLst/>
                          </a:prstGeom>
                          <a:ln>
                            <a:headEnd type="arrow"/>
                            <a:tailEnd type="arrow"/>
                          </a:ln>
                        </wps:spPr>
                        <wps:style>
                          <a:lnRef idx="2">
                            <a:schemeClr val="dk1"/>
                          </a:lnRef>
                          <a:fillRef idx="0">
                            <a:schemeClr val="dk1"/>
                          </a:fillRef>
                          <a:effectRef idx="1">
                            <a:schemeClr val="dk1"/>
                          </a:effectRef>
                          <a:fontRef idx="minor">
                            <a:schemeClr val="tx1"/>
                          </a:fontRef>
                        </wps:style>
                        <wps:bodyPr/>
                      </wps:wsp>
                      <wps:wsp>
                        <wps:cNvPr id="81" name="Straight Arrow Connector 81"/>
                        <wps:cNvCnPr/>
                        <wps:spPr>
                          <a:xfrm>
                            <a:off x="1357952" y="2333767"/>
                            <a:ext cx="1856740" cy="0"/>
                          </a:xfrm>
                          <a:prstGeom prst="straightConnector1">
                            <a:avLst/>
                          </a:prstGeom>
                          <a:ln>
                            <a:tailEnd type="arrow"/>
                          </a:ln>
                        </wps:spPr>
                        <wps:style>
                          <a:lnRef idx="2">
                            <a:schemeClr val="dk1"/>
                          </a:lnRef>
                          <a:fillRef idx="1">
                            <a:schemeClr val="lt1"/>
                          </a:fillRef>
                          <a:effectRef idx="0">
                            <a:schemeClr val="dk1"/>
                          </a:effectRef>
                          <a:fontRef idx="minor">
                            <a:schemeClr val="dk1"/>
                          </a:fontRef>
                        </wps:style>
                        <wps:bodyPr/>
                      </wps:wsp>
                      <wps:wsp>
                        <wps:cNvPr id="82" name="Text Box 82"/>
                        <wps:cNvSpPr txBox="1"/>
                        <wps:spPr>
                          <a:xfrm>
                            <a:off x="1937982" y="2094931"/>
                            <a:ext cx="781872" cy="309893"/>
                          </a:xfrm>
                          <a:prstGeom prst="rect">
                            <a:avLst/>
                          </a:prstGeom>
                          <a:ln w="28575"/>
                        </wps:spPr>
                        <wps:style>
                          <a:lnRef idx="2">
                            <a:schemeClr val="dk1"/>
                          </a:lnRef>
                          <a:fillRef idx="1">
                            <a:schemeClr val="lt1"/>
                          </a:fillRef>
                          <a:effectRef idx="0">
                            <a:schemeClr val="dk1"/>
                          </a:effectRef>
                          <a:fontRef idx="minor">
                            <a:schemeClr val="dk1"/>
                          </a:fontRef>
                        </wps:style>
                        <wps:txbx>
                          <w:txbxContent>
                            <w:p w:rsidR="000F4BD3" w:rsidRPr="00785A6E" w:rsidRDefault="000F4BD3" w:rsidP="00A109F3">
                              <w:pPr>
                                <w:spacing w:after="0"/>
                                <w:jc w:val="center"/>
                                <w:rPr>
                                  <w:rFonts w:cs="Times New Roman"/>
                                  <w:b/>
                                </w:rPr>
                              </w:pPr>
                              <w:r w:rsidRPr="00785A6E">
                                <w:rPr>
                                  <w:rFonts w:cs="Times New Roman"/>
                                  <w:b/>
                                </w:rPr>
                                <w:t>Trust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id="Group 1" o:spid="_x0000_s1054" style="width:427.5pt;height:291pt;mso-position-horizontal-relative:char;mso-position-vertical-relative:line" coordsize="46347,350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">
                <v:oval id="Oval 58" o:spid="_x0000_s1055" style="position:absolute;left:409;top:18560;width:44418;height:1504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3Xldr8A&#10;AADbAAAADwAAAGRycy9kb3ducmV2LnhtbERPS27CMBDdV+IO1iCxK04jUkHAoKqAYNuEA4ziIQmN&#10;x5FtSLg9XlTq8un9N7vRdOJBzreWFXzMExDEldUt1wou5fF9CcIHZI2dZVLwJA+77eRtg7m2A//Q&#10;owi1iCHsc1TQhNDnUvqqIYN+bnviyF2tMxgidLXUDocYbjqZJsmnNNhybGiwp++Gqt/ibhScfVYe&#10;TovbNStTsxoup32RuptSs+n4tQYRaAz/4j/3WSvI4tj4Jf4AuX0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3deV2vwAAANsAAAAPAAAAAAAAAAAAAAAAAJgCAABkcnMvZG93bnJl&#10;di54bWxQSwUGAAAAAAQABAD1AAAAhAMAAAAA&#10;" fillcolor="white [3201]" strokecolor="black [3200]" strokeweight="2.25pt"/>
                <v:shape id="Straight Arrow Connector 59" o:spid="_x0000_s1056" type="#_x0000_t32" style="position:absolute;left:23132;top:18697;width:5;height:2286;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RxzZ8QAAADbAAAADwAAAGRycy9kb3ducmV2LnhtbESPX2vCMBTF3wd+h3AHe5vphIlWowyd&#10;sOHLrCL4dmmuTVlzU5JYOz+9GQz2eDh/fpz5sreN6MiH2rGCl2EGgrh0uuZKwWG/eZ6ACBFZY+OY&#10;FPxQgOVi8DDHXLsr76grYiXSCIccFZgY21zKUBqyGIauJU7e2XmLMUlfSe3xmsZtI0dZNpYWa04E&#10;gy2tDJXfxcUm7vrrfXuZHG+FOZw+N1kj/WjVKfX02L/NQETq43/4r/2hFbxO4fdL+gFyc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dHHNnxAAAANsAAAAPAAAAAAAAAAAA&#10;AAAAAKECAABkcnMvZG93bnJldi54bWxQSwUGAAAAAAQABAD5AAAAkgMAAAAA&#10;" strokecolor="black [3200]" strokeweight="2.25pt">
                  <v:stroke endarrow="open"/>
                  <v:shadow on="t" color="black" opacity="24903f" origin=",.5" offset="0,.55556mm"/>
                </v:shape>
                <v:rect id="Rectangle 60" o:spid="_x0000_s1057" style="position:absolute;left:5186;top:21358;width:8445;height:863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hdNAr8A&#10;AADbAAAADwAAAGRycy9kb3ducmV2LnhtbERPTYvCMBC9L/gfwgje1lQPZbcaRQqi6Gm7evA2NGNb&#10;bCalibX115uD4PHxvpfr3tSio9ZVlhXMphEI4tzqigsFp//t9w8I55E11pZJwUAO1qvR1xITbR/8&#10;R13mCxFC2CWooPS+SaR0eUkG3dQ2xIG72tagD7AtpG7xEcJNLedRFEuDFYeGEhtKS8pv2d0oOA7S&#10;d6dz/Pvs0mrQ2SXdHShVajLuNwsQnnr/Eb/de60gDuvDl/AD5Oo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aF00CvwAAANsAAAAPAAAAAAAAAAAAAAAAAJgCAABkcnMvZG93bnJl&#10;di54bWxQSwUGAAAAAAQABAD1AAAAhAMAAAAA&#10;" fillcolor="white [3201]" strokecolor="black [3200]" strokeweight="2pt">
                  <v:textbox>
                    <w:txbxContent>
                      <w:p w:rsidR="000F4BD3" w:rsidRPr="00E249DB" w:rsidRDefault="000F4BD3" w:rsidP="00A109F3">
                        <w:pPr>
                          <w:spacing w:after="0"/>
                          <w:jc w:val="center"/>
                          <w:rPr>
                            <w:rFonts w:cs="Times New Roman"/>
                          </w:rPr>
                        </w:pPr>
                        <w:r w:rsidRPr="00E249DB">
                          <w:rPr>
                            <w:rFonts w:cs="Times New Roman"/>
                          </w:rPr>
                          <w:t>Teacher</w:t>
                        </w:r>
                      </w:p>
                    </w:txbxContent>
                  </v:textbox>
                </v:rect>
                <v:rect id="Rectangle 61" o:spid="_x0000_s1058" style="position:absolute;left:32072;top:21631;width:8450;height:863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vomcQA&#10;AADbAAAADwAAAGRycy9kb3ducmV2LnhtbESPwWrDMBBE74X8g9hAbrWcHkzrRAnBEFrSU13nkNti&#10;bWwTa2UsVbH79VWh0OMwM2+Y7X4yvQg0us6ygnWSgiCure64UVB9Hh+fQTiPrLG3TApmcrDfLR62&#10;mGt75w8KpW9EhLDLUUHr/ZBL6eqWDLrEDsTRu9rRoI9ybKQe8R7hppdPaZpJgx3HhRYHKlqqb+WX&#10;UfA+Sx+qc/byHYpu1uWleD1RodRqOR02IDxN/j/8137TCrI1/H6JP0Du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Vb6JnEAAAA2wAAAA8AAAAAAAAAAAAAAAAAmAIAAGRycy9k&#10;b3ducmV2LnhtbFBLBQYAAAAABAAEAPUAAACJAwAAAAA=&#10;" fillcolor="white [3201]" strokecolor="black [3200]" strokeweight="2pt">
                  <v:textbox>
                    <w:txbxContent>
                      <w:p w:rsidR="000F4BD3" w:rsidRPr="00E249DB" w:rsidRDefault="000F4BD3" w:rsidP="00A109F3">
                        <w:pPr>
                          <w:spacing w:after="0"/>
                          <w:jc w:val="center"/>
                          <w:rPr>
                            <w:rFonts w:cs="Times New Roman"/>
                          </w:rPr>
                        </w:pPr>
                        <w:r w:rsidRPr="00E249DB">
                          <w:rPr>
                            <w:rFonts w:cs="Times New Roman"/>
                          </w:rPr>
                          <w:t>Student</w:t>
                        </w:r>
                      </w:p>
                    </w:txbxContent>
                  </v:textbox>
                </v:rect>
                <v:shape id="Straight Arrow Connector 62" o:spid="_x0000_s1059" type="#_x0000_t32" style="position:absolute;left:13716;top:27432;width:1850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i5r38IAAADbAAAADwAAAGRycy9kb3ducmV2LnhtbESPT2sCMRTE74V+h/AK3mpWD4usRhGl&#10;xZ7EP+D1uXlmVzcvS5Lq7rc3hYLHYWZ+w8wWnW3EnXyoHSsYDTMQxKXTNRsFx8PX5wREiMgaG8ek&#10;oKcAi/n72wwL7R68o/s+GpEgHApUUMXYFlKGsiKLYeha4uRdnLcYk/RGao+PBLeNHGdZLi3WnBYq&#10;bGlVUXnb/1oF3+dobn73k/doNtt1uPb+eqqVGnx0yymISF18hf/bG60gH8Pfl/QD5PwJ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i5r38IAAADbAAAADwAAAAAAAAAAAAAA&#10;AAChAgAAZHJzL2Rvd25yZXYueG1sUEsFBgAAAAAEAAQA+QAAAJADAAAAAA==&#10;" filled="t" fillcolor="white [3201]" strokecolor="black [3200]" strokeweight="2pt">
                  <v:stroke startarrow="open" endarrow="open"/>
                </v:shape>
                <v:shape id="Straight Arrow Connector 63" o:spid="_x0000_s1060" type="#_x0000_t32" style="position:absolute;left:13716;top:28387;width:18516;height:10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fHig8QAAADbAAAADwAAAGRycy9kb3ducmV2LnhtbESPQWvCQBSE74X+h+UVvOmmFRcbXaVU&#10;BEUQ1F68PbPPJJh9G7KrJv/eFYQeh5n5hpnOW1uJGzW+dKzhc5CAIM6cKTnX8HdY9scgfEA2WDkm&#10;DR15mM/e36aYGnfnHd32IRcRwj5FDUUIdSqlzwqy6AeuJo7e2TUWQ5RNLk2D9wi3lfxKEiUtlhwX&#10;Cqzpt6Dssr9aDYtuc+oO21FQizUelRq57+tppXXvo/2ZgAjUhv/wq70yGtQQnl/iD5Cz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8eKDxAAAANsAAAAPAAAAAAAAAAAA&#10;AAAAAKECAABkcnMvZG93bnJldi54bWxQSwUGAAAAAAQABAD5AAAAkgMAAAAA&#10;" filled="t" fillcolor="white [3201]" strokecolor="black [3200]" strokeweight="2pt">
                  <v:stroke startarrow="open" endarrow="open"/>
                </v:shape>
                <v:shape id="Text Box 64" o:spid="_x0000_s1061" type="#_x0000_t202" style="position:absolute;left:24429;top:27022;width:5023;height:273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6RagMUA&#10;AADbAAAADwAAAGRycy9kb3ducmV2LnhtbESPzWsCMRTE74L/Q3hCL1KzSpWyNYpYFKEnPw56e27e&#10;ftDNyzZJ3a1/fSMUehxm5jfMfNmZWtzI+cqygvEoAUGcWV1xoeB03Dy/gvABWWNtmRT8kIflot+b&#10;Y6pty3u6HUIhIoR9igrKEJpUSp+VZNCPbEMcvdw6gyFKV0jtsI1wU8tJksykwYrjQokNrUvKPg/f&#10;RkH+/vUx3V71kHK3v0/puLok51app0G3egMRqAv/4b/2TiuYvcDjS/wBcvE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pFqAxQAAANsAAAAPAAAAAAAAAAAAAAAAAJgCAABkcnMv&#10;ZG93bnJldi54bWxQSwUGAAAAAAQABAD1AAAAigMAAAAA&#10;" fillcolor="white [3201]" strokecolor="black [3200]" strokeweight="2pt">
                  <v:textbox>
                    <w:txbxContent>
                      <w:p w:rsidR="000F4BD3" w:rsidRPr="00785A6E" w:rsidRDefault="000F4BD3" w:rsidP="00A109F3">
                        <w:pPr>
                          <w:spacing w:after="0"/>
                          <w:jc w:val="center"/>
                          <w:rPr>
                            <w:rFonts w:cs="Times New Roman"/>
                          </w:rPr>
                        </w:pPr>
                        <w:r w:rsidRPr="00785A6E">
                          <w:rPr>
                            <w:rFonts w:cs="Times New Roman"/>
                          </w:rPr>
                          <w:t>Care</w:t>
                        </w:r>
                      </w:p>
                    </w:txbxContent>
                  </v:textbox>
                </v:shape>
                <v:shape id="Text Box 65" o:spid="_x0000_s1062" type="#_x0000_t202" style="position:absolute;left:15899;top:27022;width:7315;height:273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j/G8UA&#10;AADbAAAADwAAAGRycy9kb3ducmV2LnhtbESPzWsCMRTE74X+D+EVeimatbAiq1FEaSn05MdBb8/N&#10;2w/cvKxJ6m79602h4HGYmd8ws0VvGnEl52vLCkbDBARxbnXNpYL97mMwAeEDssbGMin4JQ+L+fPT&#10;DDNtO97QdRtKESHsM1RQhdBmUvq8IoN+aFvi6BXWGQxRulJqh12Em0a+J8lYGqw5LlTY0qqi/Lz9&#10;MQqK9eU7/TzpNyrc5pbSbnlMDp1Sry/9cgoiUB8e4f/2l1YwTuHvS/wBcn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86P8bxQAAANsAAAAPAAAAAAAAAAAAAAAAAJgCAABkcnMv&#10;ZG93bnJldi54bWxQSwUGAAAAAAQABAD1AAAAigMAAAAA&#10;" fillcolor="white [3201]" strokecolor="black [3200]" strokeweight="2pt">
                  <v:textbox>
                    <w:txbxContent>
                      <w:p w:rsidR="000F4BD3" w:rsidRPr="00785A6E" w:rsidRDefault="000F4BD3" w:rsidP="00A109F3">
                        <w:pPr>
                          <w:spacing w:after="0"/>
                          <w:jc w:val="center"/>
                          <w:rPr>
                            <w:rFonts w:cs="Times New Roman"/>
                          </w:rPr>
                        </w:pPr>
                        <w:r w:rsidRPr="00785A6E">
                          <w:rPr>
                            <w:rFonts w:cs="Times New Roman"/>
                          </w:rPr>
                          <w:t>Respect</w:t>
                        </w:r>
                      </w:p>
                    </w:txbxContent>
                  </v:textbox>
                </v:shape>
                <v:shape id="Straight Arrow Connector 66" o:spid="_x0000_s1063" type="#_x0000_t32" style="position:absolute;left:13716;top:22245;width:18518;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cFtpMQAAADbAAAADwAAAGRycy9kb3ducmV2LnhtbESPT2vCQBTE74V+h+UVeqsbLUZJ3Uj/&#10;IHiQgrbeX7PPJCT7Nu6uGv30XUHwOMzMb5jZvDetOJLztWUFw0ECgriwuuZSwe/P4mUKwgdkja1l&#10;UnAmD/P88WGGmbYnXtNxE0oRIewzVFCF0GVS+qIig35gO+Lo7awzGKJ0pdQOTxFuWjlKklQarDku&#10;VNjRZ0VFszkYBXpfjpOP1bq4fPkm1bj9+351E6Wen/r3NxCB+nAP39pLrSBN4fol/gCZ/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VwW2kxAAAANsAAAAPAAAAAAAAAAAA&#10;AAAAAKECAABkcnMvZG93bnJldi54bWxQSwUGAAAAAAQABAD5AAAAkgMAAAAA&#10;" filled="t" fillcolor="white [3201]" strokecolor="black [3200]" strokeweight="3pt">
                  <v:stroke endarrow="open"/>
                </v:shape>
                <v:shape id="Text Box 67" o:spid="_x0000_s1064" type="#_x0000_t202" style="position:absolute;left:10918;top:31935;width:23215;height:309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3bE98UA&#10;AADbAAAADwAAAGRycy9kb3ducmV2LnhtbESPT2sCMRTE70K/Q3gFL1KzFbRlNYpUFMGT2kN7e27e&#10;/qGbl20S3bWf3hQEj8PM/IaZLTpTiws5X1lW8DpMQBBnVldcKPg8rl/eQfiArLG2TAqu5GExf+rN&#10;MNW25T1dDqEQEcI+RQVlCE0qpc9KMuiHtiGOXm6dwRClK6R22Ea4qeUoSSbSYMVxocSGPkrKfg5n&#10;oyBf/e7Gm5MeUO72f2M6Lr+Tr1ap/nO3nIII1IVH+N7eagWTN/j/En+An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dsT3xQAAANsAAAAPAAAAAAAAAAAAAAAAAJgCAABkcnMv&#10;ZG93bnJldi54bWxQSwUGAAAAAAQABAD1AAAAigMAAAAA&#10;" fillcolor="white [3201]" strokecolor="black [3200]" strokeweight="2pt">
                  <v:textbox>
                    <w:txbxContent>
                      <w:p w:rsidR="000F4BD3" w:rsidRPr="00785A6E" w:rsidRDefault="000F4BD3" w:rsidP="00A109F3">
                        <w:pPr>
                          <w:spacing w:after="0"/>
                          <w:jc w:val="center"/>
                          <w:rPr>
                            <w:rFonts w:cs="Times New Roman"/>
                          </w:rPr>
                        </w:pPr>
                        <w:r w:rsidRPr="00785A6E">
                          <w:rPr>
                            <w:rFonts w:cs="Times New Roman"/>
                          </w:rPr>
                          <w:t>Teacher-Student Relationship</w:t>
                        </w:r>
                      </w:p>
                    </w:txbxContent>
                  </v:textbox>
                </v:shape>
                <v:shape id="Text Box 68" o:spid="_x0000_s1065" type="#_x0000_t202" style="position:absolute;left:15353;top:10167;width:15545;height:274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lQhcIA&#10;AADbAAAADwAAAGRycy9kb3ducmV2LnhtbERPy2oCMRTdC/2HcAU34mQqKGU0ilRaCq58LOruOrnz&#10;wMnNmKTO1K9vFgWXh/NernvTiDs5X1tW8JqkIIhzq2suFZyOH5M3ED4ga2wsk4Jf8rBevQyWmGnb&#10;8Z7uh1CKGMI+QwVVCG0mpc8rMugT2xJHrrDOYIjQlVI77GK4aeQ0TefSYM2xocKW3ivKr4cfo6DY&#10;3nazz4seU+H2jxkdN+f0u1NqNOw3CxCB+vAU/7u/tIJ5HBu/xB8gV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6VCFwgAAANsAAAAPAAAAAAAAAAAAAAAAAJgCAABkcnMvZG93&#10;bnJldi54bWxQSwUGAAAAAAQABAD1AAAAhwMAAAAA&#10;" fillcolor="white [3201]" strokecolor="black [3200]" strokeweight="2pt">
                  <v:textbox>
                    <w:txbxContent>
                      <w:p w:rsidR="000F4BD3" w:rsidRPr="00C00F9A" w:rsidRDefault="000F4BD3" w:rsidP="00A109F3">
                        <w:pPr>
                          <w:jc w:val="center"/>
                          <w:rPr>
                            <w:rFonts w:cs="Times New Roman"/>
                            <w:b/>
                          </w:rPr>
                        </w:pPr>
                        <w:r w:rsidRPr="00C00F9A">
                          <w:rPr>
                            <w:rFonts w:cs="Times New Roman"/>
                            <w:b/>
                          </w:rPr>
                          <w:t>Legitimate Authority</w:t>
                        </w:r>
                      </w:p>
                    </w:txbxContent>
                  </v:textbox>
                </v:shape>
                <v:shape id="Straight Arrow Connector 69" o:spid="_x0000_s1066" type="#_x0000_t32" style="position:absolute;left:23132;top:8052;width:0;height:189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mvAxMMAAADbAAAADwAAAGRycy9kb3ducmV2LnhtbESPQYvCMBSE78L+h/AWvGmqYNFqlGVh&#10;RUEQq3vY2yN5tmWbl9JErf/eCILHYWa+YRarztbiSq2vHCsYDRMQxNqZigsFp+PPYArCB2SDtWNS&#10;cCcPq+VHb4GZcTc+0DUPhYgQ9hkqKENoMim9LsmiH7qGOHpn11oMUbaFNC3eItzWcpwkqbRYcVwo&#10;saHvkvR/frEK9L7a/uZbzbN0/TeapDs5pvteqf5n9zUHEagL7/CrvTEK0hk8v8QfIJc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5rwMTDAAAA2wAAAA8AAAAAAAAAAAAA&#10;AAAAoQIAAGRycy9kb3ducmV2LnhtbFBLBQYAAAAABAAEAPkAAACRAwAAAAA=&#10;" filled="t" fillcolor="white [3201]" strokecolor="black [3200]" strokeweight="2pt">
                  <v:stroke endarrow="open"/>
                </v:shape>
                <v:shape id="Text Box 70" o:spid="_x0000_s1067" type="#_x0000_t202" style="position:absolute;width:21031;height:274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UbKXsMA&#10;AADbAAAADwAAAGRycy9kb3ducmV2LnhtbERPy2oCMRTdF/yHcIVuimZa0Mp0MiItLQVXPha6u07u&#10;POjkZpqkzujXm4XQ5eG8s+VgWnEm5xvLCp6nCQjiwuqGKwX73edkAcIHZI2tZVJwIQ/LfPSQYapt&#10;zxs6b0MlYgj7FBXUIXSplL6oyaCf2o44cqV1BkOErpLaYR/DTStfkmQuDTYcG2rs6L2m4mf7ZxSU&#10;H7/r2ddJP1HpNtcZ7VbH5NAr9TgeVm8gAg3hX3x3f2sFr3F9/BJ/gMx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UbKXsMAAADbAAAADwAAAAAAAAAAAAAAAACYAgAAZHJzL2Rv&#10;d25yZXYueG1sUEsFBgAAAAAEAAQA9QAAAIgDAAAAAA==&#10;" fillcolor="white [3201]" strokecolor="black [3200]" strokeweight="2pt">
                  <v:textbox>
                    <w:txbxContent>
                      <w:p w:rsidR="000F4BD3" w:rsidRPr="00785A6E" w:rsidRDefault="000F4BD3" w:rsidP="00A109F3">
                        <w:pPr>
                          <w:jc w:val="center"/>
                          <w:rPr>
                            <w:rFonts w:cs="Times New Roman"/>
                          </w:rPr>
                        </w:pPr>
                        <w:r w:rsidRPr="00785A6E">
                          <w:rPr>
                            <w:rFonts w:cs="Times New Roman"/>
                          </w:rPr>
                          <w:t>Positive Student Outcomes</w:t>
                        </w:r>
                      </w:p>
                    </w:txbxContent>
                  </v:textbox>
                </v:shape>
                <v:shape id="Straight Arrow Connector 71" o:spid="_x0000_s1068" type="#_x0000_t32" style="position:absolute;left:18697;top:2797;width:0;height:248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cRaH8QAAADbAAAADwAAAGRycy9kb3ducmV2LnhtbESPQWvCQBSE7wX/w/KE3uomgqlNXUUE&#10;pUJBjPbQ22P3mQSzb0N21fjvu4LQ4zAz3zCzRW8bcaXO144VpKMEBLF2puZSwfGwfpuC8AHZYOOY&#10;FNzJw2I+eJlhbtyN93QtQikihH2OCqoQ2lxKryuy6EeuJY7eyXUWQ5RdKU2Htwi3jRwnSSYt1hwX&#10;KmxpVZE+FxerQO/q7U+x1fyRbX7TSfYtx3TfKfU67JefIAL14T/8bH8ZBe8pPL7EHyDn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xFofxAAAANsAAAAPAAAAAAAAAAAA&#10;AAAAAKECAABkcnMvZG93bnJldi54bWxQSwUGAAAAAAQABAD5AAAAkgMAAAAA&#10;" filled="t" fillcolor="white [3201]" strokecolor="black [3200]" strokeweight="2pt">
                  <v:stroke endarrow="open"/>
                </v:shape>
                <v:shape id="Text Box 72" o:spid="_x0000_s1069" type="#_x0000_t202" style="position:absolute;left:14876;top:5186;width:16459;height:274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jxssYA&#10;AADbAAAADwAAAGRycy9kb3ducmV2LnhtbESPS2sCQRCE7wH/w9BCLkFnFXywcRRRDIGcfBz01tnp&#10;feBOzzozcTf59U4gkGNRVV9Ri1VnanEn5yvLCkbDBARxZnXFhYLTcTeYg/ABWWNtmRR8k4fVsve0&#10;wFTblvd0P4RCRAj7FBWUITSplD4ryaAf2oY4erl1BkOUrpDaYRvhppbjJJlKgxXHhRIb2pSUXQ9f&#10;RkG+vX1M3j71C+Vu/zOh4/qSnFulnvvd+hVEoC78h//a71rBbAy/X+IPkMs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tjxssYAAADbAAAADwAAAAAAAAAAAAAAAACYAgAAZHJz&#10;L2Rvd25yZXYueG1sUEsFBgAAAAAEAAQA9QAAAIsDAAAAAA==&#10;" fillcolor="white [3201]" strokecolor="black [3200]" strokeweight="2pt">
                  <v:textbox>
                    <w:txbxContent>
                      <w:p w:rsidR="000F4BD3" w:rsidRPr="00785A6E" w:rsidRDefault="000F4BD3" w:rsidP="00A109F3">
                        <w:pPr>
                          <w:spacing w:after="0"/>
                          <w:jc w:val="center"/>
                          <w:rPr>
                            <w:rFonts w:cs="Times New Roman"/>
                          </w:rPr>
                        </w:pPr>
                        <w:r w:rsidRPr="00785A6E">
                          <w:rPr>
                            <w:rFonts w:cs="Times New Roman"/>
                          </w:rPr>
                          <w:t>Teacher Effectiveness</w:t>
                        </w:r>
                      </w:p>
                    </w:txbxContent>
                  </v:textbox>
                </v:shape>
                <v:shape id="Text Box 73" o:spid="_x0000_s1070" type="#_x0000_t202" style="position:absolute;left:25316;top:68;width:21031;height:274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RUKcYA&#10;AADbAAAADwAAAGRycy9kb3ducmV2LnhtbESPzWsCMRTE70L/h/AKXqRmVbRlNYq0VAqe/Di0t9fN&#10;2w/cvKxJ6m79601B6HGYmd8wi1VnanEh5yvLCkbDBARxZnXFhYLj4f3pBYQPyBpry6Tglzyslg+9&#10;Babatryjyz4UIkLYp6igDKFJpfRZSQb90DbE0cutMxiidIXUDtsIN7UcJ8lMGqw4LpTY0GtJ2Wn/&#10;YxTkb+ftdPOtB5S73XVKh/VX8tkq1X/s1nMQgbrwH763P7SC5wn8fYk/QC5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ZRUKcYAAADbAAAADwAAAAAAAAAAAAAAAACYAgAAZHJz&#10;L2Rvd25yZXYueG1sUEsFBgAAAAAEAAQA9QAAAIsDAAAAAA==&#10;" fillcolor="white [3201]" strokecolor="black [3200]" strokeweight="2pt">
                  <v:textbox>
                    <w:txbxContent>
                      <w:p w:rsidR="000F4BD3" w:rsidRPr="00CD15F7" w:rsidRDefault="000F4BD3" w:rsidP="00A109F3">
                        <w:pPr>
                          <w:jc w:val="center"/>
                          <w:rPr>
                            <w:rFonts w:cs="Times New Roman"/>
                            <w:b/>
                          </w:rPr>
                        </w:pPr>
                        <w:r w:rsidRPr="00CD15F7">
                          <w:rPr>
                            <w:rFonts w:cs="Times New Roman"/>
                            <w:b/>
                          </w:rPr>
                          <w:t>Positive Student Socialization</w:t>
                        </w:r>
                      </w:p>
                    </w:txbxContent>
                  </v:textbox>
                </v:shape>
                <v:shape id="Straight Arrow Connector 74" o:spid="_x0000_s1071" type="#_x0000_t32" style="position:absolute;left:23269;top:23883;width:108;height:1594;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eJHB8YAAADbAAAADwAAAGRycy9kb3ducmV2LnhtbESPQWvCQBSE74X+h+UVvIhuqlYluooI&#10;Yi9VGhU8PrKvSTD7NmTXmPrr3YLQ4zAz3zDzZWtK0VDtCssK3vsRCOLU6oIzBcfDpjcF4TyyxtIy&#10;KfglB8vF68scY21v/E1N4jMRIOxiVJB7X8VSujQng65vK+Lg/djaoA+yzqSu8RbgppSDKBpLgwWH&#10;hRwrWueUXpKrUXAYdFs93G+Tr0tz9B/be/d8Pu2U6ry1qxkIT63/Dz/bn1rBZAR/X8IPkIsH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XiRwfGAAAA2wAAAA8AAAAAAAAA&#10;AAAAAAAAoQIAAGRycy9kb3ducmV2LnhtbFBLBQYAAAAABAAEAPkAAACUAwAAAAA=&#10;" filled="t" fillcolor="white [3201]" strokecolor="black [3200]" strokeweight="2.25pt">
                  <v:stroke endarrow="open"/>
                </v:shape>
                <v:shape id="Straight Arrow Connector 75" o:spid="_x0000_s1072" type="#_x0000_t32" style="position:absolute;left:27841;top:2797;width:0;height:248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v9cHMQAAADbAAAADwAAAGRycy9kb3ducmV2LnhtbESPQWvCQBSE70L/w/KE3uomgmmNrqEI&#10;lgoFMdWDt8fuMwlm34bsVuO/7xYKHoeZ+YZZFoNtxZV63zhWkE4SEMTamYYrBYfvzcsbCB+QDbaO&#10;ScGdPBSrp9ESc+NuvKdrGSoRIexzVFCH0OVSel2TRT9xHXH0zq63GKLsK2l6vEW4beU0STJpseG4&#10;UGNH65r0pfyxCvSu2R7LreZ59nFKZ9mXnNJ9p9TzeHhfgAg0hEf4v/1pFLzO4O9L/AFy9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1wcxAAAANsAAAAPAAAAAAAAAAAA&#10;AAAAAKECAABkcnMvZG93bnJldi54bWxQSwUGAAAAAAQABAD5AAAAkgMAAAAA&#10;" filled="t" fillcolor="white [3201]" strokecolor="black [3200]" strokeweight="2pt">
                  <v:stroke endarrow="open"/>
                </v:shape>
                <v:shape id="Text Box 76" o:spid="_x0000_s1073" type="#_x0000_t202" style="position:absolute;left:15353;top:15899;width:15545;height:274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P3scUA&#10;AADbAAAADwAAAGRycy9kb3ducmV2LnhtbESPT2sCMRTE70K/Q3gFL1KzFbRlNYpUFMGT2kN7e27e&#10;/qGbl20S3bWf3hQEj8PM/IaZLTpTiws5X1lW8DpMQBBnVldcKPg8rl/eQfiArLG2TAqu5GExf+rN&#10;MNW25T1dDqEQEcI+RQVlCE0qpc9KMuiHtiGOXm6dwRClK6R22Ea4qeUoSSbSYMVxocSGPkrKfg5n&#10;oyBf/e7Gm5MeUO72f2M6Lr+Tr1ap/nO3nIII1IVH+N7eagVvE/j/En+An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4/exxQAAANsAAAAPAAAAAAAAAAAAAAAAAJgCAABkcnMv&#10;ZG93bnJldi54bWxQSwUGAAAAAAQABAD1AAAAigMAAAAA&#10;" fillcolor="white [3201]" strokecolor="black [3200]" strokeweight="2pt">
                  <v:textbox>
                    <w:txbxContent>
                      <w:p w:rsidR="000F4BD3" w:rsidRPr="00785A6E" w:rsidRDefault="000F4BD3" w:rsidP="00A109F3">
                        <w:pPr>
                          <w:jc w:val="center"/>
                          <w:rPr>
                            <w:rFonts w:cs="Times New Roman"/>
                          </w:rPr>
                        </w:pPr>
                        <w:r w:rsidRPr="00785A6E">
                          <w:rPr>
                            <w:rFonts w:cs="Times New Roman"/>
                          </w:rPr>
                          <w:t>Student Cooperation</w:t>
                        </w:r>
                      </w:p>
                    </w:txbxContent>
                  </v:textbox>
                </v:shape>
                <v:shape id="Straight Arrow Connector 77" o:spid="_x0000_s1074" type="#_x0000_t32" style="position:absolute;left:20881;top:1364;width:455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4BemsIAAADbAAAADwAAAGRycy9kb3ducmV2LnhtbESPT2sCMRTE74LfITzBm2btQWU1Sqm0&#10;6Kn4B7y+bl6zq5uXJUl199s3guBxmJnfMMt1a2txIx8qxwom4wwEceF0xUbB6fg5moMIEVlj7ZgU&#10;dBRgver3lphrd+c93Q7RiAThkKOCMsYmlzIUJVkMY9cQJ+/XeYsxSW+k9nhPcFvLtyybSosVp4US&#10;G/ooqbge/qyCr59orn6/m3Zott+bcOn85VwpNRy07wsQkdr4Cj/bW61gNoPHl/QD5Oo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4BemsIAAADbAAAADwAAAAAAAAAAAAAA&#10;AAChAgAAZHJzL2Rvd25yZXYueG1sUEsFBgAAAAAEAAQA+QAAAJADAAAAAA==&#10;" filled="t" fillcolor="white [3201]" strokecolor="black [3200]" strokeweight="2pt">
                  <v:stroke startarrow="open" endarrow="open"/>
                </v:shape>
                <v:line id="Straight Connector 78" o:spid="_x0000_s1075" style="position:absolute;visibility:visible;mso-wrap-style:square" from="23337,25521" to="27173,270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TaB98MAAADbAAAADwAAAGRycy9kb3ducmV2LnhtbERPPW/CMBDdK/EfrEPqVpx0KBBwogrU&#10;KlIHRNIObKf4mqSNz2nsQuDX4wGJ8el9r7PRdOJIg2stK4hnEQjiyuqWawWf5dvTAoTzyBo7y6Tg&#10;TA6ydPKwxkTbE+/pWPhahBB2CSpovO8TKV3VkEE3sz1x4L7tYNAHONRSD3gK4aaTz1H0Ig22HBoa&#10;7GnTUPVb/BsFi11rqnJ5+Ft+yDzG4mv7Xv5clHqcjq8rEJ5Gfxff3LlWMA9jw5fwA2R6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E2gffDAAAA2wAAAA8AAAAAAAAAAAAA&#10;AAAAoQIAAGRycy9kb3ducmV2LnhtbFBLBQYAAAAABAAEAPkAAACRAwAAAAA=&#10;" strokecolor="black [3200]" strokeweight="2.25pt">
                  <v:shadow on="t" color="black" opacity="24903f" origin=",.5" offset="0,.55556mm"/>
                </v:line>
                <v:line id="Straight Connector 79" o:spid="_x0000_s1076" style="position:absolute;flip:y;visibility:visible;mso-wrap-style:square" from="19448,25384" to="23378,270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4Sb8MIAAADbAAAADwAAAGRycy9kb3ducmV2LnhtbESPQWsCMRSE7wX/Q3hCbzWriG23RhFB&#10;aY9VL709Nq+brcnLsnnubv99Uyj0OMzMN8x6OwaveupSE9nAfFaAIq6ibbg2cDkfHp5AJUG26COT&#10;gW9KsN1M7tZY2jjwO/UnqVWGcCrRgBNpS61T5ShgmsWWOHufsQsoWXa1th0OGR68XhTFSgdsOC84&#10;bGnvqLqebsHAwZ1Tf/xiv/TD222FH7IUEmPup+PuBZTQKP/hv/arNfD4DL9f8g/Qmx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4Sb8MIAAADbAAAADwAAAAAAAAAAAAAA&#10;AAChAgAAZHJzL2Rvd25yZXYueG1sUEsFBgAAAAAEAAQA+QAAAJADAAAAAA==&#10;" strokecolor="black [3200]" strokeweight="2.25pt">
                  <v:shadow on="t" color="black" opacity="24903f" origin=",.5" offset="0,.55556mm"/>
                </v:line>
                <v:shape id="Straight Arrow Connector 80" o:spid="_x0000_s1077" type="#_x0000_t32" style="position:absolute;left:23132;top:12897;width:0;height:2997;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8DWHcEAAADbAAAADwAAAGRycy9kb3ducmV2LnhtbERPy4rCMBTdC/5DuIIb0VTBBx2jiDAw&#10;IyhYXczsLs2dttjclCTVzt+bheDycN7rbWdqcSfnK8sKppMEBHFudcWFguvlc7wC4QOyxtoyKfgn&#10;D9tNv7fGVNsHn+mehULEEPYpKihDaFIpfV6SQT+xDXHk/qwzGCJ0hdQOHzHc1HKWJAtpsOLYUGJD&#10;+5LyW9YaBYvprXW/y1qPfo7tgU/fND8FUmo46HYfIAJ14S1+ub+0glVcH7/EHyA3T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PwNYdwQAAANsAAAAPAAAAAAAAAAAAAAAA&#10;AKECAABkcnMvZG93bnJldi54bWxQSwUGAAAAAAQABAD5AAAAjwMAAAAA&#10;" strokecolor="black [3200]" strokeweight="2pt">
                  <v:stroke startarrow="open" endarrow="open"/>
                  <v:shadow on="t" color="black" opacity="24903f" origin=",.5" offset="0,.55556mm"/>
                </v:shape>
                <v:shape id="Straight Arrow Connector 81" o:spid="_x0000_s1078" type="#_x0000_t32" style="position:absolute;left:13579;top:23337;width:1856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MQv5MMAAADbAAAADwAAAGRycy9kb3ducmV2LnhtbESPQWvCQBSE7wX/w/KE3uomgdY0zSoi&#10;CLWnGr14e2Sf2ZDs25BdNf77bqHQ4zAz3zDlerK9uNHoW8cK0kUCgrh2uuVGwem4e8lB+ICssXdM&#10;Ch7kYb2aPZVYaHfnA92q0IgIYV+gAhPCUEjpa0MW/cINxNG7uNFiiHJspB7xHuG2l1mSvEmLLccF&#10;gwNtDdVddbUKvl678L5vsv2Olt+pNrI659lDqef5tPkAEWgK/+G/9qdWkKfw+yX+ALn6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TEL+TDAAAA2wAAAA8AAAAAAAAAAAAA&#10;AAAAoQIAAGRycy9kb3ducmV2LnhtbFBLBQYAAAAABAAEAPkAAACRAwAAAAA=&#10;" filled="t" fillcolor="white [3201]" strokecolor="black [3200]" strokeweight="2pt">
                  <v:stroke endarrow="open"/>
                </v:shape>
                <v:shape id="Text Box 82" o:spid="_x0000_s1079" type="#_x0000_t202" style="position:absolute;left:19379;top:20949;width:7819;height:309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UnhcQA&#10;AADbAAAADwAAAGRycy9kb3ducmV2LnhtbESPQWvCQBSE7wX/w/IEb3VjDpJGVxFBG0oprQ14few+&#10;k2D2bchuk/TfdwuFHoeZ+YbZ7ifbioF63zhWsFomIIi1Mw1XCsrP02MGwgdkg61jUvBNHva72cMW&#10;c+NG/qDhEioRIexzVFCH0OVSel2TRb90HXH0bq63GKLsK2l6HCPctjJNkrW02HBcqLGjY036fvmy&#10;CvSTHEt9luWLfb37t+frobj5d6UW8+mwARFoCv/hv3ZhFGQp/H6JP0Du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rVJ4XEAAAA2wAAAA8AAAAAAAAAAAAAAAAAmAIAAGRycy9k&#10;b3ducmV2LnhtbFBLBQYAAAAABAAEAPUAAACJAwAAAAA=&#10;" fillcolor="white [3201]" strokecolor="black [3200]" strokeweight="2.25pt">
                  <v:textbox>
                    <w:txbxContent>
                      <w:p w:rsidR="000F4BD3" w:rsidRPr="00785A6E" w:rsidRDefault="000F4BD3" w:rsidP="00A109F3">
                        <w:pPr>
                          <w:spacing w:after="0"/>
                          <w:jc w:val="center"/>
                          <w:rPr>
                            <w:rFonts w:cs="Times New Roman"/>
                            <w:b/>
                          </w:rPr>
                        </w:pPr>
                        <w:r w:rsidRPr="00785A6E">
                          <w:rPr>
                            <w:rFonts w:cs="Times New Roman"/>
                            <w:b/>
                          </w:rPr>
                          <w:t>Trust</w:t>
                        </w:r>
                      </w:p>
                    </w:txbxContent>
                  </v:textbox>
                </v:shape>
                <w10:anchorlock/>
              </v:group>
            </w:pict>
          </mc:Fallback>
        </mc:AlternateContent>
      </w:r>
    </w:p>
    <w:p w:rsidR="00A109F3" w:rsidRDefault="00A109F3" w:rsidP="00A109F3">
      <w:pPr>
        <w:spacing w:after="0" w:line="480" w:lineRule="auto"/>
        <w:rPr>
          <w:rFonts w:cs="Times New Roman"/>
        </w:rPr>
      </w:pPr>
      <w:r>
        <w:rPr>
          <w:rFonts w:cs="Times New Roman"/>
        </w:rPr>
        <w:t xml:space="preserve">Given the number and configuration of factors involved in the process of authority development through the TSR, this conceptual model provides additional clarity by illustrating the interactions inherent in the process.  </w:t>
      </w:r>
    </w:p>
    <w:p w:rsidR="00A109F3" w:rsidRPr="008C3FE7" w:rsidRDefault="00A109F3" w:rsidP="00A109F3">
      <w:pPr>
        <w:spacing w:after="0" w:line="480" w:lineRule="auto"/>
        <w:ind w:firstLine="720"/>
        <w:rPr>
          <w:rFonts w:cs="Times New Roman"/>
        </w:rPr>
      </w:pPr>
      <w:r>
        <w:rPr>
          <w:rFonts w:cs="Times New Roman"/>
        </w:rPr>
        <w:t>Authority is necessary to becoming an effective teacher, but today’s teachers are no longer automatically given the traditional authority once held by teachers (Elliott, 2009). Recognizing this, it becomes extremely important that today’s teachers learn how to develop legitimate authority in the classroom so they can become effective teachers. Despite the need to learn how teacher authority develops, a practical understanding of the authority development process has thus far remained elusive (Pace &amp; Hemmings, 2007), most likely because authority development is learned by trial-and-error</w:t>
      </w:r>
      <w:r w:rsidRPr="00A41D1B">
        <w:rPr>
          <w:rFonts w:cs="Times New Roman"/>
        </w:rPr>
        <w:t xml:space="preserve"> </w:t>
      </w:r>
      <w:r>
        <w:rPr>
          <w:rFonts w:cs="Times New Roman"/>
        </w:rPr>
        <w:t xml:space="preserve">making it a tacit process (Elliott, 2009). This study fills a theoretical gap in the </w:t>
      </w:r>
      <w:r>
        <w:rPr>
          <w:rFonts w:cs="Times New Roman"/>
        </w:rPr>
        <w:lastRenderedPageBreak/>
        <w:t xml:space="preserve">literature by elucidating how care, respect, and trust function in the TSR to produce legitimate teacher authority. </w:t>
      </w:r>
    </w:p>
    <w:p w:rsidR="00A109F3" w:rsidRPr="00862E3F" w:rsidRDefault="00A109F3" w:rsidP="00A109F3">
      <w:pPr>
        <w:spacing w:after="0" w:line="480" w:lineRule="auto"/>
        <w:ind w:right="-144"/>
        <w:contextualSpacing/>
        <w:rPr>
          <w:rFonts w:cs="Times New Roman"/>
          <w:b/>
        </w:rPr>
      </w:pPr>
      <w:r>
        <w:rPr>
          <w:rFonts w:cs="Times New Roman"/>
        </w:rPr>
        <w:tab/>
      </w:r>
      <w:r w:rsidRPr="00862E3F">
        <w:rPr>
          <w:rFonts w:cs="Times New Roman"/>
          <w:b/>
        </w:rPr>
        <w:t>S</w:t>
      </w:r>
      <w:r>
        <w:rPr>
          <w:rFonts w:cs="Times New Roman"/>
          <w:b/>
        </w:rPr>
        <w:t>tudent s</w:t>
      </w:r>
      <w:r w:rsidRPr="00862E3F">
        <w:rPr>
          <w:rFonts w:cs="Times New Roman"/>
          <w:b/>
        </w:rPr>
        <w:t>ocialization.</w:t>
      </w:r>
    </w:p>
    <w:p w:rsidR="00A109F3" w:rsidRDefault="00A109F3" w:rsidP="00A109F3">
      <w:pPr>
        <w:spacing w:after="0" w:line="480" w:lineRule="auto"/>
        <w:ind w:right="-144" w:firstLine="720"/>
        <w:contextualSpacing/>
        <w:rPr>
          <w:rFonts w:cs="Times New Roman"/>
        </w:rPr>
      </w:pPr>
      <w:r>
        <w:rPr>
          <w:rFonts w:cs="Times New Roman" w:hint="eastAsia"/>
          <w:lang w:eastAsia="ko-KR"/>
        </w:rPr>
        <w:t xml:space="preserve">The findings of this study also highlighted the importance of student socialization, as emphasized in the model (Figure 5.1). </w:t>
      </w:r>
      <w:r w:rsidRPr="005E164A">
        <w:rPr>
          <w:rFonts w:cs="Times New Roman"/>
        </w:rPr>
        <w:t>In varying degrees, all the teachers in the sample understood that the development of the TSR</w:t>
      </w:r>
      <w:r>
        <w:rPr>
          <w:rFonts w:cs="Times New Roman"/>
        </w:rPr>
        <w:t xml:space="preserve"> was important to the development of</w:t>
      </w:r>
      <w:r w:rsidRPr="005E164A">
        <w:rPr>
          <w:rFonts w:cs="Times New Roman"/>
        </w:rPr>
        <w:t xml:space="preserve"> legitimate teacher authority, and ultimately </w:t>
      </w:r>
      <w:r>
        <w:rPr>
          <w:rFonts w:cs="Times New Roman"/>
        </w:rPr>
        <w:t>to</w:t>
      </w:r>
      <w:r w:rsidRPr="005E164A">
        <w:rPr>
          <w:rFonts w:cs="Times New Roman"/>
        </w:rPr>
        <w:t xml:space="preserve"> the success of their classrooms. The most effective teachers</w:t>
      </w:r>
      <w:r>
        <w:rPr>
          <w:rFonts w:cs="Times New Roman"/>
        </w:rPr>
        <w:t>, however,</w:t>
      </w:r>
      <w:r w:rsidRPr="005E164A">
        <w:rPr>
          <w:rFonts w:cs="Times New Roman"/>
        </w:rPr>
        <w:t xml:space="preserve"> took this understanding to a higher level and discussed how the TSR, legitimate authority, and classroom success affect t</w:t>
      </w:r>
      <w:r>
        <w:rPr>
          <w:rFonts w:cs="Times New Roman"/>
        </w:rPr>
        <w:t xml:space="preserve">he future of each student by </w:t>
      </w:r>
      <w:r w:rsidRPr="005E164A">
        <w:rPr>
          <w:rFonts w:cs="Times New Roman"/>
        </w:rPr>
        <w:t>help</w:t>
      </w:r>
      <w:r>
        <w:rPr>
          <w:rFonts w:cs="Times New Roman"/>
        </w:rPr>
        <w:t>ing</w:t>
      </w:r>
      <w:r w:rsidRPr="005E164A">
        <w:rPr>
          <w:rFonts w:cs="Times New Roman"/>
        </w:rPr>
        <w:t xml:space="preserve"> those students develop and mature in the </w:t>
      </w:r>
      <w:r>
        <w:rPr>
          <w:rFonts w:cs="Times New Roman"/>
        </w:rPr>
        <w:t xml:space="preserve">process of student socialization </w:t>
      </w:r>
      <w:r w:rsidRPr="006E511C">
        <w:rPr>
          <w:rFonts w:cs="Times New Roman"/>
        </w:rPr>
        <w:t>(Giesinger, 2012; Pace &amp; Hemmings, 2007</w:t>
      </w:r>
      <w:r>
        <w:rPr>
          <w:rFonts w:cs="Times New Roman"/>
        </w:rPr>
        <w:t>; Wentzel, 1998, 2003, 2004, 2010; Wentzel &amp; Looney, 2007</w:t>
      </w:r>
      <w:r w:rsidRPr="006E511C">
        <w:rPr>
          <w:rFonts w:cs="Times New Roman"/>
        </w:rPr>
        <w:t>)</w:t>
      </w:r>
      <w:r>
        <w:rPr>
          <w:rFonts w:cs="Times New Roman"/>
        </w:rPr>
        <w:t>. Socialization was discussed earlier in Chapter 2 as one of the reasons effective teachers and the TSR needed to be studied</w:t>
      </w:r>
      <w:r w:rsidRPr="005E164A">
        <w:rPr>
          <w:rFonts w:cs="Times New Roman"/>
        </w:rPr>
        <w:t xml:space="preserve">. </w:t>
      </w:r>
    </w:p>
    <w:p w:rsidR="00A109F3" w:rsidRDefault="00A109F3" w:rsidP="00A109F3">
      <w:pPr>
        <w:spacing w:after="0" w:line="480" w:lineRule="auto"/>
        <w:ind w:right="-144" w:firstLine="720"/>
        <w:contextualSpacing/>
        <w:rPr>
          <w:rFonts w:cs="Times New Roman"/>
        </w:rPr>
      </w:pPr>
      <w:r>
        <w:rPr>
          <w:rFonts w:cs="Times New Roman"/>
        </w:rPr>
        <w:t xml:space="preserve">While none of the teachers in this study used the term “socialization,” the process they described is the same. As discussed in Chapter 2, socialization is the process by which those who are more developed or mature teach the accepted ways of the predominant social group to those who are less developed or mature (Grusec &amp; Hastings, 2007). In this process, the more developed or mature individuals (i.e., teachers) shape the character and resulting actions of those less developed or mature (i.e., students) by implicitly and explicitly teaching them the thoughts, emotions, and behaviors that align with the accepted rules, values, and mores of their culture (Grusec &amp; Hastings, 2007). For socialization to occur, however, the teachings of the more developed or mature must be </w:t>
      </w:r>
      <w:r>
        <w:rPr>
          <w:rFonts w:cs="Times New Roman"/>
        </w:rPr>
        <w:lastRenderedPageBreak/>
        <w:t xml:space="preserve">conveyed in such a way that the less developed or mature are willing to accept the teachings and adopt them as their own (Grusec &amp; Hastings, 2007). </w:t>
      </w:r>
    </w:p>
    <w:p w:rsidR="00A109F3" w:rsidRDefault="00A109F3" w:rsidP="00A109F3">
      <w:pPr>
        <w:spacing w:after="0" w:line="480" w:lineRule="auto"/>
        <w:ind w:right="-144" w:firstLine="720"/>
        <w:contextualSpacing/>
        <w:rPr>
          <w:rFonts w:cs="Times New Roman"/>
        </w:rPr>
      </w:pPr>
      <w:r>
        <w:rPr>
          <w:rFonts w:cs="Times New Roman"/>
        </w:rPr>
        <w:t xml:space="preserve">The teachers in this study, who hold legitimate </w:t>
      </w:r>
      <w:r w:rsidRPr="00EA3EFD">
        <w:rPr>
          <w:rFonts w:cs="Times New Roman"/>
        </w:rPr>
        <w:t>authority</w:t>
      </w:r>
      <w:r w:rsidR="00AD49E6" w:rsidRPr="00EA3EFD">
        <w:rPr>
          <w:rFonts w:cs="Times New Roman"/>
        </w:rPr>
        <w:t xml:space="preserve"> (Table 3.3)</w:t>
      </w:r>
      <w:r w:rsidRPr="00EA3EFD">
        <w:rPr>
          <w:rFonts w:cs="Times New Roman"/>
        </w:rPr>
        <w:t xml:space="preserve">, understand that their interactions with students shape their students’ behavior </w:t>
      </w:r>
      <w:r w:rsidR="00AD49E6" w:rsidRPr="00EA3EFD">
        <w:rPr>
          <w:rFonts w:cs="Times New Roman"/>
        </w:rPr>
        <w:t>(Figure 5.1)</w:t>
      </w:r>
      <w:r w:rsidR="00AD49E6">
        <w:rPr>
          <w:rFonts w:cs="Times New Roman"/>
        </w:rPr>
        <w:t xml:space="preserve"> </w:t>
      </w:r>
      <w:r>
        <w:rPr>
          <w:rFonts w:cs="Times New Roman"/>
        </w:rPr>
        <w:t>and that as teachers they have a huge impact on whether their students like or dislike the process of learning (Wentzel, 2003, 2004, 2010). They also recognize that developing legitimate authority with students plays a large part in their students’ current and future success inside and outside the classroom (Giesinger, 2012; Pace &amp; Hemmings, 2007); and most likely see their role as an authority as part of their moral or social responsibility as a teacher (Weinstein, 1998). By learning to cooperate with an authority in class (i.e., socialization), students are able to learn and be more successful in the classroom (Pace &amp; Hemmings, 2007). This, in turn, likely helps students learn to like, enjoy, and gain satisfaction from the process of learning (Wentzel, 2004, 2009; Wentzel &amp; Wigfield, 1998), socializing them toward becoming self-regulated learners (Wentzel, 2004, 2009) and perhaps even to becoming life-long learners. Learning to cooperate with an authority in the classroom also socializes students for later on in life, when they will enter the workforce and get a job, which invariably involves working under the authority of a manager (</w:t>
      </w:r>
      <w:r w:rsidRPr="009E3011">
        <w:rPr>
          <w:rFonts w:cs="Times New Roman"/>
        </w:rPr>
        <w:t>Arnett, 2007; Birch &amp; Ladd, 1998; Jennings &amp; Greenberg, 2008</w:t>
      </w:r>
      <w:r>
        <w:rPr>
          <w:rFonts w:cs="Times New Roman"/>
        </w:rPr>
        <w:t xml:space="preserve">; Pace &amp; Hemmings, 2007). By socializing students to cooperate with a legitimate authority in </w:t>
      </w:r>
      <w:r w:rsidRPr="00EA3EFD">
        <w:rPr>
          <w:rFonts w:cs="Times New Roman"/>
        </w:rPr>
        <w:t>school</w:t>
      </w:r>
      <w:r w:rsidR="00AD49E6" w:rsidRPr="00EA3EFD">
        <w:rPr>
          <w:rFonts w:cs="Times New Roman"/>
        </w:rPr>
        <w:t xml:space="preserve"> (Figure 5.1)</w:t>
      </w:r>
      <w:r w:rsidRPr="00EA3EFD">
        <w:rPr>
          <w:rFonts w:cs="Times New Roman"/>
        </w:rPr>
        <w:t>, these teachers are</w:t>
      </w:r>
      <w:r>
        <w:rPr>
          <w:rFonts w:cs="Times New Roman"/>
        </w:rPr>
        <w:t xml:space="preserve"> also helping their students learn how to identify and cooperate with other legitimate authorities which should help them gain and maintain employment in the future.</w:t>
      </w:r>
    </w:p>
    <w:p w:rsidR="00A109F3" w:rsidRDefault="00A109F3" w:rsidP="00A109F3">
      <w:pPr>
        <w:spacing w:after="0" w:line="480" w:lineRule="auto"/>
        <w:ind w:right="-144" w:firstLine="720"/>
        <w:contextualSpacing/>
        <w:rPr>
          <w:rFonts w:cs="Times New Roman"/>
        </w:rPr>
      </w:pPr>
      <w:r>
        <w:rPr>
          <w:rFonts w:cs="Times New Roman"/>
        </w:rPr>
        <w:lastRenderedPageBreak/>
        <w:t>Student socialization occurs on a daily basis in the classroom, whether teachers are aware of it or not. In the classrooms of effective, authoritative teachers, students are socialized to become successful students of today and successful citizens of tomorrow. Effective teachers appear to recognize this and do their best to make sure that the long-term effects they have on their students are toward this positive end. Unfortunately, ineffective teachers do not appear to understand this; and as a result, tend to produce negative results in their students with long-term effects such as lowered levels of learning and dropout (Hanushek, 2008; Hattie, 2003; Menuey, 2005; Sanders &amp; Rivers, 1996). Value-added models, which longitudinally track outcomes for specific students and groups of students and correlate these long-term student outcomes with the students’ past teachers, indicate that the long-term effects produced by effective and ineffective teachers can last well into adulthood and affect students in many ways, including academic, social, and economic outcomes (Chetty, Friedman, &amp; Rockoff, 2011; Hanushek et. al., 2004; Jensen, 2010; Rockoff, 2004).</w:t>
      </w:r>
    </w:p>
    <w:p w:rsidR="00A109F3" w:rsidRPr="005F6F8A" w:rsidRDefault="00A109F3" w:rsidP="00A109F3">
      <w:pPr>
        <w:spacing w:after="0" w:line="480" w:lineRule="auto"/>
        <w:ind w:right="-144"/>
        <w:contextualSpacing/>
        <w:rPr>
          <w:rFonts w:cs="Times New Roman"/>
          <w:b/>
        </w:rPr>
      </w:pPr>
      <w:r>
        <w:rPr>
          <w:rFonts w:cs="Times New Roman"/>
        </w:rPr>
        <w:tab/>
      </w:r>
      <w:r w:rsidRPr="005F6F8A">
        <w:rPr>
          <w:rFonts w:cs="Times New Roman"/>
          <w:b/>
        </w:rPr>
        <w:t>Difference</w:t>
      </w:r>
      <w:r w:rsidR="009D6607">
        <w:rPr>
          <w:rFonts w:cs="Times New Roman"/>
          <w:b/>
        </w:rPr>
        <w:t>s</w:t>
      </w:r>
      <w:r w:rsidRPr="005F6F8A">
        <w:rPr>
          <w:rFonts w:cs="Times New Roman"/>
          <w:b/>
        </w:rPr>
        <w:t xml:space="preserve"> between </w:t>
      </w:r>
      <w:r>
        <w:rPr>
          <w:rFonts w:cs="Times New Roman"/>
          <w:b/>
        </w:rPr>
        <w:t>effective and i</w:t>
      </w:r>
      <w:r w:rsidRPr="005F6F8A">
        <w:rPr>
          <w:rFonts w:cs="Times New Roman"/>
          <w:b/>
        </w:rPr>
        <w:t xml:space="preserve">neffective </w:t>
      </w:r>
      <w:r>
        <w:rPr>
          <w:rFonts w:cs="Times New Roman"/>
          <w:b/>
        </w:rPr>
        <w:t>t</w:t>
      </w:r>
      <w:r w:rsidRPr="005F6F8A">
        <w:rPr>
          <w:rFonts w:cs="Times New Roman"/>
          <w:b/>
        </w:rPr>
        <w:t xml:space="preserve">eachers: </w:t>
      </w:r>
      <w:r>
        <w:rPr>
          <w:rFonts w:cs="Times New Roman"/>
          <w:b/>
        </w:rPr>
        <w:t>Awareness</w:t>
      </w:r>
      <w:r w:rsidR="009D6607">
        <w:rPr>
          <w:rFonts w:cs="Times New Roman"/>
          <w:b/>
        </w:rPr>
        <w:t>,</w:t>
      </w:r>
      <w:r>
        <w:rPr>
          <w:rFonts w:cs="Times New Roman"/>
          <w:b/>
        </w:rPr>
        <w:t xml:space="preserve"> u</w:t>
      </w:r>
      <w:r w:rsidRPr="005F6F8A">
        <w:rPr>
          <w:rFonts w:cs="Times New Roman"/>
          <w:b/>
        </w:rPr>
        <w:t>nderstanding</w:t>
      </w:r>
      <w:r w:rsidR="009D6607">
        <w:rPr>
          <w:rFonts w:cs="Times New Roman"/>
          <w:b/>
        </w:rPr>
        <w:t>, and classroom management</w:t>
      </w:r>
      <w:r w:rsidRPr="005F6F8A">
        <w:rPr>
          <w:rFonts w:cs="Times New Roman"/>
          <w:b/>
        </w:rPr>
        <w:t>.</w:t>
      </w:r>
    </w:p>
    <w:p w:rsidR="00A109F3" w:rsidRDefault="00A109F3" w:rsidP="00A109F3">
      <w:pPr>
        <w:spacing w:after="0" w:line="480" w:lineRule="auto"/>
        <w:rPr>
          <w:rFonts w:cs="Times New Roman"/>
        </w:rPr>
      </w:pPr>
      <w:r>
        <w:rPr>
          <w:rFonts w:cs="Times New Roman"/>
        </w:rPr>
        <w:tab/>
      </w:r>
      <w:r>
        <w:rPr>
          <w:rFonts w:cs="Times New Roman" w:hint="eastAsia"/>
          <w:lang w:eastAsia="ko-KR"/>
        </w:rPr>
        <w:t xml:space="preserve">Although it is not </w:t>
      </w:r>
      <w:r>
        <w:rPr>
          <w:rFonts w:cs="Times New Roman"/>
          <w:lang w:eastAsia="ko-KR"/>
        </w:rPr>
        <w:t>described</w:t>
      </w:r>
      <w:r>
        <w:rPr>
          <w:rFonts w:cs="Times New Roman" w:hint="eastAsia"/>
          <w:lang w:eastAsia="ko-KR"/>
        </w:rPr>
        <w:t xml:space="preserve"> in </w:t>
      </w:r>
      <w:r>
        <w:rPr>
          <w:rFonts w:cs="Times New Roman"/>
          <w:lang w:eastAsia="ko-KR"/>
        </w:rPr>
        <w:t>the model</w:t>
      </w:r>
      <w:r>
        <w:rPr>
          <w:rFonts w:cs="Times New Roman" w:hint="eastAsia"/>
          <w:lang w:eastAsia="ko-KR"/>
        </w:rPr>
        <w:t xml:space="preserve">, one of the most important underlying differences between effective and ineffective </w:t>
      </w:r>
      <w:r w:rsidRPr="00EA3EFD">
        <w:rPr>
          <w:rFonts w:cs="Times New Roman" w:hint="eastAsia"/>
          <w:lang w:eastAsia="ko-KR"/>
        </w:rPr>
        <w:t xml:space="preserve">teachers </w:t>
      </w:r>
      <w:r w:rsidR="00AD49E6" w:rsidRPr="00EA3EFD">
        <w:rPr>
          <w:rFonts w:cs="Times New Roman"/>
          <w:lang w:eastAsia="ko-KR"/>
        </w:rPr>
        <w:t xml:space="preserve">(Table 3.2) </w:t>
      </w:r>
      <w:r w:rsidRPr="00EA3EFD">
        <w:rPr>
          <w:rFonts w:cs="Times New Roman" w:hint="eastAsia"/>
          <w:lang w:eastAsia="ko-KR"/>
        </w:rPr>
        <w:t>seemed to be</w:t>
      </w:r>
      <w:r>
        <w:rPr>
          <w:rFonts w:cs="Times New Roman" w:hint="eastAsia"/>
          <w:lang w:eastAsia="ko-KR"/>
        </w:rPr>
        <w:t xml:space="preserve"> their level of awareness and understanding</w:t>
      </w:r>
      <w:r w:rsidRPr="0091528F">
        <w:rPr>
          <w:rFonts w:cs="Times New Roman"/>
        </w:rPr>
        <w:t xml:space="preserve"> of</w:t>
      </w:r>
      <w:r>
        <w:rPr>
          <w:rFonts w:cs="Times New Roman"/>
        </w:rPr>
        <w:t xml:space="preserve">: 1) </w:t>
      </w:r>
      <w:r w:rsidRPr="0091528F">
        <w:rPr>
          <w:rFonts w:cs="Times New Roman"/>
        </w:rPr>
        <w:t>legitimate authority</w:t>
      </w:r>
      <w:r>
        <w:rPr>
          <w:rFonts w:cs="Times New Roman"/>
        </w:rPr>
        <w:t xml:space="preserve"> and 2)</w:t>
      </w:r>
      <w:r w:rsidRPr="0091528F">
        <w:rPr>
          <w:rFonts w:cs="Times New Roman"/>
        </w:rPr>
        <w:t xml:space="preserve"> </w:t>
      </w:r>
      <w:r>
        <w:rPr>
          <w:rFonts w:cs="Times New Roman"/>
        </w:rPr>
        <w:t xml:space="preserve">student socialization. </w:t>
      </w:r>
      <w:r w:rsidR="00366F73">
        <w:rPr>
          <w:rFonts w:cs="Times New Roman"/>
        </w:rPr>
        <w:t>This lack of awareness and understanding appeared to result in a lack of classroom management ski</w:t>
      </w:r>
      <w:r w:rsidR="00AD49E6">
        <w:rPr>
          <w:rFonts w:cs="Times New Roman"/>
        </w:rPr>
        <w:t>l</w:t>
      </w:r>
      <w:r w:rsidR="00366F73">
        <w:rPr>
          <w:rFonts w:cs="Times New Roman"/>
        </w:rPr>
        <w:t xml:space="preserve">ls. </w:t>
      </w:r>
      <w:r>
        <w:rPr>
          <w:rFonts w:cs="Times New Roman"/>
        </w:rPr>
        <w:t xml:space="preserve">Following are specific points of comparison upon which the most and least effective teachers diverged in </w:t>
      </w:r>
      <w:r w:rsidR="00366F73">
        <w:rPr>
          <w:rFonts w:cs="Times New Roman"/>
        </w:rPr>
        <w:t xml:space="preserve">1) </w:t>
      </w:r>
      <w:r>
        <w:rPr>
          <w:rFonts w:cs="Times New Roman"/>
        </w:rPr>
        <w:t>their understanding of authority and socialization</w:t>
      </w:r>
      <w:r w:rsidR="00366F73">
        <w:rPr>
          <w:rFonts w:cs="Times New Roman"/>
        </w:rPr>
        <w:t xml:space="preserve"> and 2) implementation of classroom management</w:t>
      </w:r>
      <w:r>
        <w:rPr>
          <w:rFonts w:cs="Times New Roman"/>
        </w:rPr>
        <w:t>.</w:t>
      </w:r>
    </w:p>
    <w:p w:rsidR="00A109F3" w:rsidRDefault="00A109F3" w:rsidP="00A109F3">
      <w:pPr>
        <w:spacing w:after="0" w:line="480" w:lineRule="auto"/>
        <w:ind w:firstLine="720"/>
        <w:rPr>
          <w:rFonts w:cs="Times New Roman"/>
        </w:rPr>
      </w:pPr>
      <w:r>
        <w:rPr>
          <w:rFonts w:cs="Times New Roman"/>
        </w:rPr>
        <w:lastRenderedPageBreak/>
        <w:t xml:space="preserve">All of the most effective teachers: 1) could </w:t>
      </w:r>
      <w:r w:rsidRPr="006D1FC3">
        <w:rPr>
          <w:rFonts w:cs="Times New Roman"/>
        </w:rPr>
        <w:t xml:space="preserve">explain </w:t>
      </w:r>
      <w:r>
        <w:rPr>
          <w:rFonts w:cs="Times New Roman"/>
        </w:rPr>
        <w:t xml:space="preserve">how the TSR functions in authority development, 2) recognized the importance of their role in the socialization of students, 3) recognized the importance of trust in the classroom and focused on developing it with students, and 4) were highly aware of their interactions with students and the results of those interactions. For example, Tammy, the teacher ranked most effective, made the connection between a teacher’s use of authority in the classroom and the long-term socialization of students into productive adults (Pace &amp; Hemmings, 2007). The least effective teachers on the other hand: 1) were generally unable to articulate how legitimate authority develops in the TSR, 2) never discussed their roles as socializers in the TSR, 3) had little to say about trust or its importance in the classroom, and 4) were generally unaware of their interactions with students and the results of those interactions. </w:t>
      </w:r>
    </w:p>
    <w:p w:rsidR="00331893" w:rsidRDefault="00A109F3" w:rsidP="00331893">
      <w:pPr>
        <w:spacing w:after="0" w:line="480" w:lineRule="auto"/>
        <w:ind w:firstLine="720"/>
        <w:rPr>
          <w:rFonts w:cs="Times New Roman"/>
        </w:rPr>
      </w:pPr>
      <w:r>
        <w:rPr>
          <w:rFonts w:cs="Times New Roman"/>
        </w:rPr>
        <w:t xml:space="preserve">The fourth point most likely explains the first three. A lack of awareness of their interactions with students would make it difficult to connect those interactions with student results. This would hamper the </w:t>
      </w:r>
      <w:r w:rsidR="00366F73">
        <w:rPr>
          <w:rFonts w:cs="Times New Roman"/>
        </w:rPr>
        <w:t xml:space="preserve">teachers’ </w:t>
      </w:r>
      <w:r>
        <w:rPr>
          <w:rFonts w:cs="Times New Roman"/>
        </w:rPr>
        <w:t xml:space="preserve">ability to understand how trust and authority </w:t>
      </w:r>
      <w:r w:rsidRPr="00EA3EFD">
        <w:rPr>
          <w:rFonts w:cs="Times New Roman"/>
        </w:rPr>
        <w:t>develop</w:t>
      </w:r>
      <w:r w:rsidR="00AD49E6" w:rsidRPr="00EA3EFD">
        <w:rPr>
          <w:rFonts w:cs="Times New Roman"/>
        </w:rPr>
        <w:t xml:space="preserve"> (Figure 5.1)</w:t>
      </w:r>
      <w:r w:rsidRPr="00EA3EFD">
        <w:rPr>
          <w:rFonts w:cs="Times New Roman"/>
        </w:rPr>
        <w:t>, and</w:t>
      </w:r>
      <w:r>
        <w:rPr>
          <w:rFonts w:cs="Times New Roman"/>
        </w:rPr>
        <w:t xml:space="preserve"> also prevent the</w:t>
      </w:r>
      <w:r w:rsidR="00366F73">
        <w:rPr>
          <w:rFonts w:cs="Times New Roman"/>
        </w:rPr>
        <w:t>ir</w:t>
      </w:r>
      <w:r>
        <w:rPr>
          <w:rFonts w:cs="Times New Roman"/>
        </w:rPr>
        <w:t xml:space="preserve"> ability to see </w:t>
      </w:r>
      <w:r w:rsidR="00331893">
        <w:rPr>
          <w:rFonts w:cs="Times New Roman"/>
        </w:rPr>
        <w:t xml:space="preserve">short-range outcomes like classroom management and </w:t>
      </w:r>
      <w:r>
        <w:rPr>
          <w:rFonts w:cs="Times New Roman"/>
        </w:rPr>
        <w:t>long-range outcomes like socialization. For example, several of the ineffective teachers were overly friendly and permissive with their students because they wanted their students to have fun and not be afraid of school. The least effective teachers did not realize that in doing this, they seriously weakened their authority</w:t>
      </w:r>
      <w:r w:rsidR="00331893">
        <w:rPr>
          <w:rFonts w:cs="Times New Roman"/>
        </w:rPr>
        <w:t xml:space="preserve"> and their ability to manage their students’ behavior</w:t>
      </w:r>
      <w:r>
        <w:rPr>
          <w:rFonts w:cs="Times New Roman"/>
        </w:rPr>
        <w:t>. The</w:t>
      </w:r>
      <w:r w:rsidR="00331893">
        <w:rPr>
          <w:rFonts w:cs="Times New Roman"/>
        </w:rPr>
        <w:t xml:space="preserve"> least effective teachers’</w:t>
      </w:r>
      <w:r>
        <w:rPr>
          <w:rFonts w:cs="Times New Roman"/>
        </w:rPr>
        <w:t xml:space="preserve"> permissiveness socialized their students into non-regulated learners who came to expect that the teacher would not discipline them; thus resulting in the </w:t>
      </w:r>
      <w:r>
        <w:rPr>
          <w:rFonts w:cs="Times New Roman"/>
        </w:rPr>
        <w:lastRenderedPageBreak/>
        <w:t xml:space="preserve">students’ failure to recognize and respond to the teacher as an authority. It appears their lack of understanding of authority development and student socialization most likely led to their </w:t>
      </w:r>
      <w:r w:rsidR="00366F73">
        <w:rPr>
          <w:rFonts w:cs="Times New Roman"/>
        </w:rPr>
        <w:t xml:space="preserve">lack of classroom management and </w:t>
      </w:r>
      <w:r>
        <w:rPr>
          <w:rFonts w:cs="Times New Roman"/>
        </w:rPr>
        <w:t xml:space="preserve">ineffectiveness in the classroom. Given the least effective teachers’ </w:t>
      </w:r>
      <w:r w:rsidR="00F22CF6">
        <w:rPr>
          <w:rFonts w:cs="Times New Roman"/>
        </w:rPr>
        <w:t xml:space="preserve">general </w:t>
      </w:r>
      <w:r>
        <w:rPr>
          <w:rFonts w:cs="Times New Roman"/>
        </w:rPr>
        <w:t>lack of awareness of their own behavior in the classroom and how it affected their students, it appears that a lack of self-reflection has probably led to their lack of understanding (Beach &amp; Pearson, 1998; Colton &amp; Sparks-Langer, 1993; Giovannelli, 2003; Shoffner, 2009).</w:t>
      </w:r>
    </w:p>
    <w:p w:rsidR="00331893" w:rsidRPr="005F0F6C" w:rsidRDefault="00331893" w:rsidP="00331893">
      <w:pPr>
        <w:spacing w:after="0" w:line="480" w:lineRule="auto"/>
        <w:ind w:firstLine="720"/>
        <w:rPr>
          <w:rFonts w:cs="Times New Roman"/>
        </w:rPr>
      </w:pPr>
      <w:r>
        <w:rPr>
          <w:rFonts w:cs="Times New Roman"/>
        </w:rPr>
        <w:t xml:space="preserve">In relation to the ineffective </w:t>
      </w:r>
      <w:r w:rsidRPr="00EA3EFD">
        <w:rPr>
          <w:rFonts w:cs="Times New Roman"/>
        </w:rPr>
        <w:t>teachers</w:t>
      </w:r>
      <w:r w:rsidR="00893F98" w:rsidRPr="00EA3EFD">
        <w:rPr>
          <w:rFonts w:cs="Times New Roman"/>
        </w:rPr>
        <w:t xml:space="preserve"> (Table 3.2)</w:t>
      </w:r>
      <w:r>
        <w:rPr>
          <w:rFonts w:cs="Times New Roman"/>
        </w:rPr>
        <w:t xml:space="preserve"> and their lack of awareness and understanding</w:t>
      </w:r>
      <w:r w:rsidR="00CD764A">
        <w:rPr>
          <w:rFonts w:cs="Times New Roman"/>
        </w:rPr>
        <w:t>,</w:t>
      </w:r>
      <w:r>
        <w:rPr>
          <w:rFonts w:cs="Times New Roman"/>
        </w:rPr>
        <w:t xml:space="preserve"> two notable </w:t>
      </w:r>
      <w:r w:rsidR="00CD764A">
        <w:rPr>
          <w:rFonts w:cs="Times New Roman"/>
        </w:rPr>
        <w:t xml:space="preserve">questions </w:t>
      </w:r>
      <w:r w:rsidR="00893F98" w:rsidRPr="00EA3EFD">
        <w:rPr>
          <w:rFonts w:cs="Times New Roman"/>
        </w:rPr>
        <w:t>became evident</w:t>
      </w:r>
      <w:r>
        <w:rPr>
          <w:rFonts w:cs="Times New Roman"/>
        </w:rPr>
        <w:t xml:space="preserve">. Of the five teachers in this group, two were Nationally Board Certified Teachers </w:t>
      </w:r>
      <w:r w:rsidR="00DF654D">
        <w:rPr>
          <w:rFonts w:cs="Times New Roman"/>
        </w:rPr>
        <w:t xml:space="preserve">(i.e., Cathy and Jessica) </w:t>
      </w:r>
      <w:r>
        <w:rPr>
          <w:rFonts w:cs="Times New Roman"/>
        </w:rPr>
        <w:t>and two were able to describe in detail how to develop legitimate authority</w:t>
      </w:r>
      <w:r w:rsidR="00DF654D">
        <w:rPr>
          <w:rFonts w:cs="Times New Roman"/>
        </w:rPr>
        <w:t xml:space="preserve"> (i.e., Jessica and Lark)</w:t>
      </w:r>
      <w:r>
        <w:rPr>
          <w:rFonts w:cs="Times New Roman"/>
        </w:rPr>
        <w:t>.</w:t>
      </w:r>
      <w:r w:rsidR="00A079DD">
        <w:rPr>
          <w:rFonts w:cs="Times New Roman"/>
        </w:rPr>
        <w:t xml:space="preserve"> Th</w:t>
      </w:r>
      <w:r w:rsidR="00CD764A">
        <w:rPr>
          <w:rFonts w:cs="Times New Roman"/>
        </w:rPr>
        <w:t>ese somewhat confounding details raise</w:t>
      </w:r>
      <w:r w:rsidR="004942BE">
        <w:rPr>
          <w:rFonts w:cs="Times New Roman"/>
        </w:rPr>
        <w:t>d</w:t>
      </w:r>
      <w:r w:rsidR="00A079DD">
        <w:rPr>
          <w:rFonts w:cs="Times New Roman"/>
        </w:rPr>
        <w:t xml:space="preserve"> two questions: 1) why does a teacher who earns National Board Certification, which requires a large amount of written self-reflection and self-analysis, not use the skills developed during the certification process to improve his or her performance in the classroom, and 2) why does a teacher who can well-describe legitimate authority development not implement that knowledge in the classroom? </w:t>
      </w:r>
      <w:r w:rsidR="00F22CF6">
        <w:rPr>
          <w:rFonts w:cs="Times New Roman"/>
        </w:rPr>
        <w:t>I would speculate that in both instances, the</w:t>
      </w:r>
      <w:r w:rsidR="00DF654D">
        <w:rPr>
          <w:rFonts w:cs="Times New Roman"/>
        </w:rPr>
        <w:t>se</w:t>
      </w:r>
      <w:r w:rsidR="00F22CF6">
        <w:rPr>
          <w:rFonts w:cs="Times New Roman"/>
        </w:rPr>
        <w:t xml:space="preserve"> teachers’ awareness has led to an imperfect understanding of the TSR and author</w:t>
      </w:r>
      <w:r w:rsidR="004942BE">
        <w:rPr>
          <w:rFonts w:cs="Times New Roman"/>
        </w:rPr>
        <w:t xml:space="preserve">ity </w:t>
      </w:r>
      <w:r w:rsidR="004942BE" w:rsidRPr="00EA3EFD">
        <w:rPr>
          <w:rFonts w:cs="Times New Roman"/>
        </w:rPr>
        <w:t>development</w:t>
      </w:r>
      <w:r w:rsidR="00893F98" w:rsidRPr="00EA3EFD">
        <w:rPr>
          <w:rFonts w:cs="Times New Roman"/>
        </w:rPr>
        <w:t xml:space="preserve"> (Figure 5.1)</w:t>
      </w:r>
      <w:r w:rsidR="004942BE" w:rsidRPr="00EA3EFD">
        <w:rPr>
          <w:rFonts w:cs="Times New Roman"/>
        </w:rPr>
        <w:t>. As</w:t>
      </w:r>
      <w:r w:rsidR="004942BE">
        <w:rPr>
          <w:rFonts w:cs="Times New Roman"/>
        </w:rPr>
        <w:t xml:space="preserve"> noted in Chapter 4</w:t>
      </w:r>
      <w:r w:rsidR="00F22CF6">
        <w:rPr>
          <w:rFonts w:cs="Times New Roman"/>
        </w:rPr>
        <w:t>, the least effective teachers tend</w:t>
      </w:r>
      <w:r w:rsidR="00DF654D">
        <w:rPr>
          <w:rFonts w:cs="Times New Roman"/>
        </w:rPr>
        <w:t>ed</w:t>
      </w:r>
      <w:r w:rsidR="00F22CF6">
        <w:rPr>
          <w:rFonts w:cs="Times New Roman"/>
        </w:rPr>
        <w:t xml:space="preserve"> to over-emphasize care in their relationships</w:t>
      </w:r>
      <w:r w:rsidR="00DF654D">
        <w:rPr>
          <w:rFonts w:cs="Times New Roman"/>
        </w:rPr>
        <w:t>.</w:t>
      </w:r>
      <w:r w:rsidR="00CD764A">
        <w:rPr>
          <w:rFonts w:cs="Times New Roman"/>
        </w:rPr>
        <w:t xml:space="preserve"> </w:t>
      </w:r>
      <w:r w:rsidR="00DF654D">
        <w:rPr>
          <w:rFonts w:cs="Times New Roman"/>
        </w:rPr>
        <w:t>One of the main ways these three teachers showed care to their students was by holding non-academic conversations with students during class</w:t>
      </w:r>
      <w:r w:rsidR="00693D04">
        <w:rPr>
          <w:rFonts w:cs="Times New Roman"/>
        </w:rPr>
        <w:t xml:space="preserve"> time</w:t>
      </w:r>
      <w:r w:rsidR="00DF654D">
        <w:rPr>
          <w:rFonts w:cs="Times New Roman"/>
        </w:rPr>
        <w:t>. These conversations, which helped the teachers get to know their students, often interfered with instructional time. By not distinguishing between academic learning time and non-</w:t>
      </w:r>
      <w:r w:rsidR="00DF654D">
        <w:rPr>
          <w:rFonts w:cs="Times New Roman"/>
        </w:rPr>
        <w:lastRenderedPageBreak/>
        <w:t xml:space="preserve">academic social time, these teachers </w:t>
      </w:r>
      <w:r w:rsidR="004942BE">
        <w:rPr>
          <w:rFonts w:cs="Times New Roman"/>
        </w:rPr>
        <w:t xml:space="preserve">socialized their students into being “a talkative bunch” (i.e., the phrase Jessica and Lark used to describe their students); and this </w:t>
      </w:r>
      <w:r w:rsidR="00693D04">
        <w:rPr>
          <w:rFonts w:cs="Times New Roman"/>
        </w:rPr>
        <w:t xml:space="preserve">most likely </w:t>
      </w:r>
      <w:r w:rsidR="004942BE">
        <w:rPr>
          <w:rFonts w:cs="Times New Roman"/>
        </w:rPr>
        <w:t xml:space="preserve">led to one of their main classroom management problems: </w:t>
      </w:r>
      <w:r w:rsidR="00693D04">
        <w:rPr>
          <w:rFonts w:cs="Times New Roman"/>
        </w:rPr>
        <w:t>inappropriate student</w:t>
      </w:r>
      <w:r w:rsidR="004942BE">
        <w:rPr>
          <w:rFonts w:cs="Times New Roman"/>
        </w:rPr>
        <w:t xml:space="preserve"> talking. None of these teachers seemed to recognize that their efforts to show care to students through conversation led to their inability to manage their students’ talkativeness.</w:t>
      </w:r>
      <w:r w:rsidR="00DF654D">
        <w:rPr>
          <w:rFonts w:cs="Times New Roman"/>
        </w:rPr>
        <w:t xml:space="preserve"> In addition</w:t>
      </w:r>
      <w:r w:rsidR="004942BE">
        <w:rPr>
          <w:rFonts w:cs="Times New Roman"/>
        </w:rPr>
        <w:t xml:space="preserve"> to this</w:t>
      </w:r>
      <w:r w:rsidR="00DF654D">
        <w:rPr>
          <w:rFonts w:cs="Times New Roman"/>
        </w:rPr>
        <w:t xml:space="preserve"> over-emphasis of care, </w:t>
      </w:r>
      <w:r w:rsidR="00CD764A">
        <w:rPr>
          <w:rFonts w:cs="Times New Roman"/>
        </w:rPr>
        <w:t>none of the least effective teachers</w:t>
      </w:r>
      <w:r w:rsidR="00F22CF6">
        <w:rPr>
          <w:rFonts w:cs="Times New Roman"/>
        </w:rPr>
        <w:t xml:space="preserve"> seemed to recognize their </w:t>
      </w:r>
      <w:r w:rsidR="00CD764A">
        <w:rPr>
          <w:rFonts w:cs="Times New Roman"/>
        </w:rPr>
        <w:t>role as socializers. These teachers’</w:t>
      </w:r>
      <w:r w:rsidR="00F22CF6">
        <w:rPr>
          <w:rFonts w:cs="Times New Roman"/>
        </w:rPr>
        <w:t xml:space="preserve"> </w:t>
      </w:r>
      <w:r w:rsidR="00CD764A">
        <w:rPr>
          <w:rFonts w:cs="Times New Roman"/>
        </w:rPr>
        <w:t xml:space="preserve">strong focus on care may lead to a myopic </w:t>
      </w:r>
      <w:r w:rsidR="00A75F8E">
        <w:rPr>
          <w:rFonts w:cs="Times New Roman"/>
        </w:rPr>
        <w:t>focus on the present that produces</w:t>
      </w:r>
      <w:r w:rsidR="00CD764A">
        <w:rPr>
          <w:rFonts w:cs="Times New Roman"/>
        </w:rPr>
        <w:t xml:space="preserve"> a </w:t>
      </w:r>
      <w:r w:rsidR="00F22CF6">
        <w:rPr>
          <w:rFonts w:cs="Times New Roman"/>
        </w:rPr>
        <w:t>lack of understanding of the long-term effects of their enactment of weak authority</w:t>
      </w:r>
      <w:r w:rsidR="00CD764A">
        <w:rPr>
          <w:rFonts w:cs="Times New Roman"/>
        </w:rPr>
        <w:t xml:space="preserve"> with students.</w:t>
      </w:r>
      <w:r w:rsidR="00F22CF6">
        <w:rPr>
          <w:rFonts w:cs="Times New Roman"/>
        </w:rPr>
        <w:t xml:space="preserve"> </w:t>
      </w:r>
    </w:p>
    <w:p w:rsidR="00A109F3" w:rsidRPr="00862E3F" w:rsidRDefault="00A109F3" w:rsidP="00A109F3">
      <w:pPr>
        <w:spacing w:after="0" w:line="480" w:lineRule="auto"/>
        <w:ind w:right="-144"/>
        <w:contextualSpacing/>
        <w:rPr>
          <w:rFonts w:cs="Times New Roman"/>
          <w:b/>
        </w:rPr>
      </w:pPr>
      <w:r w:rsidRPr="00862E3F">
        <w:rPr>
          <w:rFonts w:cs="Times New Roman"/>
          <w:b/>
        </w:rPr>
        <w:t>Practical Implications</w:t>
      </w:r>
    </w:p>
    <w:p w:rsidR="00A109F3" w:rsidRDefault="00A109F3" w:rsidP="00A109F3">
      <w:pPr>
        <w:spacing w:after="0" w:line="480" w:lineRule="auto"/>
        <w:ind w:right="-144"/>
        <w:contextualSpacing/>
        <w:rPr>
          <w:rFonts w:cs="Times New Roman"/>
        </w:rPr>
      </w:pPr>
      <w:r>
        <w:rPr>
          <w:rFonts w:cs="Times New Roman"/>
        </w:rPr>
        <w:tab/>
        <w:t>From this study, several practical implications become evident which mirror the theoretical implications. These practical implications have the potential to have a large impact on teacher effectiveness in the classroom</w:t>
      </w:r>
      <w:r w:rsidR="00B13B32">
        <w:rPr>
          <w:rFonts w:cs="Times New Roman"/>
        </w:rPr>
        <w:t xml:space="preserve"> and authoritative parenting</w:t>
      </w:r>
      <w:r>
        <w:rPr>
          <w:rFonts w:cs="Times New Roman"/>
        </w:rPr>
        <w:t xml:space="preserve">. Following is a discussion of the practical implications for the evaluation and training of both preservice and in-service </w:t>
      </w:r>
      <w:r w:rsidRPr="00EA3EFD">
        <w:rPr>
          <w:rFonts w:cs="Times New Roman"/>
        </w:rPr>
        <w:t>teachers</w:t>
      </w:r>
      <w:r w:rsidR="00B13B32" w:rsidRPr="00EA3EFD">
        <w:rPr>
          <w:rFonts w:cs="Times New Roman"/>
        </w:rPr>
        <w:t>; as well as the practical implications for parenting</w:t>
      </w:r>
      <w:r w:rsidRPr="00EA3EFD">
        <w:rPr>
          <w:rFonts w:cs="Times New Roman"/>
        </w:rPr>
        <w:t>.</w:t>
      </w:r>
    </w:p>
    <w:p w:rsidR="00A109F3" w:rsidRPr="00862E3F" w:rsidRDefault="00A109F3" w:rsidP="00A109F3">
      <w:pPr>
        <w:spacing w:after="0" w:line="480" w:lineRule="auto"/>
        <w:ind w:right="-144"/>
        <w:contextualSpacing/>
        <w:rPr>
          <w:rFonts w:cs="Times New Roman"/>
          <w:b/>
        </w:rPr>
      </w:pPr>
      <w:r>
        <w:rPr>
          <w:rFonts w:cs="Times New Roman"/>
        </w:rPr>
        <w:tab/>
      </w:r>
      <w:r w:rsidRPr="00862E3F">
        <w:rPr>
          <w:rFonts w:cs="Times New Roman"/>
          <w:b/>
        </w:rPr>
        <w:t xml:space="preserve">Preservice teacher </w:t>
      </w:r>
      <w:r>
        <w:rPr>
          <w:rFonts w:cs="Times New Roman"/>
          <w:b/>
        </w:rPr>
        <w:t>evaluation and training</w:t>
      </w:r>
      <w:r w:rsidRPr="00862E3F">
        <w:rPr>
          <w:rFonts w:cs="Times New Roman"/>
          <w:b/>
        </w:rPr>
        <w:t>.</w:t>
      </w:r>
    </w:p>
    <w:p w:rsidR="00A109F3" w:rsidRDefault="00A109F3" w:rsidP="00A109F3">
      <w:pPr>
        <w:spacing w:after="0" w:line="480" w:lineRule="auto"/>
        <w:ind w:right="-144"/>
        <w:contextualSpacing/>
        <w:rPr>
          <w:rFonts w:cs="Times New Roman"/>
        </w:rPr>
      </w:pPr>
      <w:r>
        <w:rPr>
          <w:rFonts w:cs="Times New Roman"/>
        </w:rPr>
        <w:tab/>
        <w:t xml:space="preserve">Student learning is generally considered to be the most important outcome of teaching. To this end, teacher education programs are designed to help preservice teachers become knowledgeable of content, pedagogy, student development, and classroom management; the intent of this training is to produce new teachers who are capable of developmentally appropriate teaching and student management, which should result in student achievement in the classroom (Cochran-Smith et al., 2012; Darling-Hammond, Chung, &amp; Frelow, 2002; Melnick &amp; Meister, 2008; Meister &amp; Melnick, 2003; </w:t>
      </w:r>
      <w:r>
        <w:rPr>
          <w:rFonts w:cs="Times New Roman"/>
        </w:rPr>
        <w:lastRenderedPageBreak/>
        <w:t xml:space="preserve">Ripski, LoCasale-Crouch, &amp; Decker, 2011). This study presents two areas of practical consideration for preservice teacher programs: 1) evaluation of preservice teachers in regard to their professional dispositions and 2) training in classroom management. </w:t>
      </w:r>
    </w:p>
    <w:p w:rsidR="00A109F3" w:rsidRPr="00862E3F" w:rsidRDefault="00A109F3" w:rsidP="00A109F3">
      <w:pPr>
        <w:spacing w:after="0" w:line="480" w:lineRule="auto"/>
        <w:ind w:right="-144" w:firstLine="720"/>
        <w:contextualSpacing/>
        <w:rPr>
          <w:rFonts w:cs="Times New Roman"/>
          <w:b/>
          <w:i/>
        </w:rPr>
      </w:pPr>
      <w:r>
        <w:rPr>
          <w:rFonts w:cs="Times New Roman"/>
          <w:b/>
          <w:i/>
        </w:rPr>
        <w:t>Evaluating preservice teachers’ dispositions</w:t>
      </w:r>
      <w:r w:rsidRPr="00862E3F">
        <w:rPr>
          <w:rFonts w:cs="Times New Roman"/>
          <w:b/>
          <w:i/>
        </w:rPr>
        <w:t>.</w:t>
      </w:r>
    </w:p>
    <w:p w:rsidR="00A109F3" w:rsidRDefault="00A109F3" w:rsidP="00A109F3">
      <w:pPr>
        <w:spacing w:after="0" w:line="480" w:lineRule="auto"/>
        <w:ind w:right="-144"/>
        <w:contextualSpacing/>
        <w:rPr>
          <w:rFonts w:cs="Times New Roman"/>
        </w:rPr>
      </w:pPr>
      <w:r>
        <w:rPr>
          <w:rFonts w:cs="Times New Roman"/>
        </w:rPr>
        <w:tab/>
        <w:t>Teacher educators have long understood that preservice teachers need to develop a specific set of dispositions in order to be successful in the teaching profession. A person’s dispositions are composed of habits of mind which are exhibited through regular voluntary behavioral patterns; theses dispositions extend from the individual’s developing system of beliefs, values, and ethics (Almerico, 2011; Dottin, 2009). In the last decade or so, a greater emphasis has been placed on preservice teacher dispositions; enough so, that teacher preparation programs are required to implement a valid and reliable form of disposition evaluation of their preservice teachers in order to gain and maintain state and national accreditation (Council for the Accreditation of Educator Preparation [CAEP], 2013; Diez, 2007; National Council for the Accreditation of Teacher Education [NCATE], 2008). To this end, accredited teacher education programs regularly evaluate the dispositions of each preservice teacher, often including faculty evaluations and student self-evaluations, in order to determine if the student is maturing into an accomplished, responsible adult, capable of managing him or herself and 25 or so students while also implementing instruction in the way he or she was trained (Almerico, 2011; Jamil, Downer, &amp; Pianta, 2012).</w:t>
      </w:r>
    </w:p>
    <w:p w:rsidR="00A109F3" w:rsidRDefault="00A109F3" w:rsidP="00A109F3">
      <w:pPr>
        <w:spacing w:after="0" w:line="480" w:lineRule="auto"/>
        <w:ind w:right="-144" w:firstLine="720"/>
        <w:contextualSpacing/>
        <w:rPr>
          <w:rFonts w:cs="Times New Roman"/>
        </w:rPr>
      </w:pPr>
      <w:r>
        <w:rPr>
          <w:rFonts w:cs="Times New Roman"/>
        </w:rPr>
        <w:t xml:space="preserve">For over a decade, </w:t>
      </w:r>
      <w:r w:rsidRPr="003D36C1">
        <w:rPr>
          <w:rFonts w:cs="Times New Roman"/>
        </w:rPr>
        <w:t xml:space="preserve">National Council for the Accreditation of Teacher Education </w:t>
      </w:r>
      <w:r>
        <w:rPr>
          <w:rFonts w:cs="Times New Roman"/>
        </w:rPr>
        <w:t xml:space="preserve">(NCATE; 2008) has been the national accrediting body for teacher preparation programs. To define the teacher behaviors and dispositions necessary for effective teaching and </w:t>
      </w:r>
      <w:r>
        <w:rPr>
          <w:rFonts w:cs="Times New Roman"/>
        </w:rPr>
        <w:lastRenderedPageBreak/>
        <w:t xml:space="preserve">accreditation, NCATE used the performance-based standards produced by the </w:t>
      </w:r>
      <w:r w:rsidRPr="00880E06">
        <w:rPr>
          <w:rFonts w:cs="Times New Roman"/>
        </w:rPr>
        <w:t xml:space="preserve">Interstate Teacher Assessment and </w:t>
      </w:r>
      <w:r>
        <w:rPr>
          <w:rFonts w:cs="Times New Roman"/>
        </w:rPr>
        <w:t>Support Consortium (InTASC; 2011</w:t>
      </w:r>
      <w:r w:rsidRPr="00880E06">
        <w:rPr>
          <w:rFonts w:cs="Times New Roman"/>
        </w:rPr>
        <w:t>)</w:t>
      </w:r>
      <w:r>
        <w:rPr>
          <w:rFonts w:cs="Times New Roman"/>
        </w:rPr>
        <w:t xml:space="preserve">, a subsidiary of the Council of Chief State School Officers’ (CCSSO, </w:t>
      </w:r>
      <w:hyperlink r:id="rId10" w:history="1">
        <w:r w:rsidRPr="00A8084B">
          <w:rPr>
            <w:rStyle w:val="Hyperlink"/>
            <w:rFonts w:cs="Times New Roman"/>
          </w:rPr>
          <w:t>http://www.ccsso.org/</w:t>
        </w:r>
      </w:hyperlink>
      <w:r>
        <w:rPr>
          <w:rFonts w:cs="Times New Roman"/>
        </w:rPr>
        <w:t xml:space="preserve">). According to NCATE (2008), teacher dispositions were defined as, </w:t>
      </w:r>
      <w:r w:rsidRPr="00554DEB">
        <w:rPr>
          <w:rFonts w:cs="Times New Roman"/>
        </w:rPr>
        <w:t>“</w:t>
      </w:r>
      <w:r>
        <w:rPr>
          <w:rFonts w:cs="Times New Roman"/>
        </w:rPr>
        <w:t xml:space="preserve">professional attitudes, </w:t>
      </w:r>
      <w:r w:rsidRPr="00554DEB">
        <w:rPr>
          <w:rFonts w:cs="Times New Roman"/>
        </w:rPr>
        <w:t xml:space="preserve">values, </w:t>
      </w:r>
      <w:r>
        <w:rPr>
          <w:rFonts w:cs="Times New Roman"/>
        </w:rPr>
        <w:t>and beliefs demonstrated through both verbal and non-verbal behaviors as educators interact with students, families, colleagues, and communities</w:t>
      </w:r>
      <w:r w:rsidRPr="00554DEB">
        <w:rPr>
          <w:rFonts w:cs="Times New Roman"/>
        </w:rPr>
        <w:t>”</w:t>
      </w:r>
      <w:r>
        <w:rPr>
          <w:rFonts w:cs="Times New Roman"/>
        </w:rPr>
        <w:t xml:space="preserve"> (pp. 89-90). In 2013, NCATE and the Teacher Education Accreditation Council (</w:t>
      </w:r>
      <w:hyperlink r:id="rId11" w:history="1">
        <w:r w:rsidRPr="0001149A">
          <w:rPr>
            <w:rStyle w:val="Hyperlink"/>
            <w:rFonts w:cs="Times New Roman"/>
          </w:rPr>
          <w:t>http://www.teac.org/</w:t>
        </w:r>
      </w:hyperlink>
      <w:r>
        <w:rPr>
          <w:rFonts w:cs="Times New Roman"/>
        </w:rPr>
        <w:t xml:space="preserve">), another national educational accrediting body, were consolidated into the </w:t>
      </w:r>
      <w:r w:rsidRPr="003D36C1">
        <w:rPr>
          <w:rFonts w:cs="Times New Roman"/>
        </w:rPr>
        <w:t xml:space="preserve">Council for the Accreditation of Educator Preparation </w:t>
      </w:r>
      <w:r>
        <w:rPr>
          <w:rFonts w:cs="Times New Roman"/>
        </w:rPr>
        <w:t xml:space="preserve">(CAEP; n.d.). As the new national accrediting body, CAEP chose to continue using the InTASC standards, which were updated in 2011 (see Appendix K). These updated standards now refer to teacher dispositions as “critical dispositions” to indicate the importance a teacher’s dispositions have in relation to his or her ability to teach effectively. The current InTASC (2011) standards used by CAEP (2013) define critical dispositions as “habits of professional action and moral commitments that underlie [teacher] performance” (p. 6) and note that these dispositions are crucial to effective teacher practice. To emphasize how critical these dispositions are, the InTASC writers purposefully chose to include behavioral indicators of specific teacher dispositions with each standard. </w:t>
      </w:r>
    </w:p>
    <w:p w:rsidR="00A109F3" w:rsidRDefault="00A109F3" w:rsidP="00A109F3">
      <w:pPr>
        <w:spacing w:after="0" w:line="480" w:lineRule="auto"/>
        <w:ind w:right="-144"/>
        <w:contextualSpacing/>
        <w:rPr>
          <w:rFonts w:cs="Times New Roman"/>
        </w:rPr>
      </w:pPr>
      <w:r>
        <w:rPr>
          <w:rFonts w:cs="Times New Roman"/>
        </w:rPr>
        <w:tab/>
        <w:t>Despite the recognition that a teacher’s professional dispositions are important to success in the classroom, and the increased emphasis on them, preservice teacher dispositions have proven difficult to define and therefore difficult to evaluate (</w:t>
      </w:r>
      <w:r w:rsidR="00AC7172">
        <w:rPr>
          <w:rFonts w:cs="Times New Roman"/>
        </w:rPr>
        <w:t>Almerico</w:t>
      </w:r>
      <w:r>
        <w:rPr>
          <w:rFonts w:cs="Times New Roman"/>
        </w:rPr>
        <w:t xml:space="preserve">, 2011; Borko, Liston, &amp; Whitcomb, 2007; Diez, 2007). While the new InTASC (2011) standards have improved in that they now delineate specific critical dispositions in </w:t>
      </w:r>
      <w:r>
        <w:rPr>
          <w:rFonts w:cs="Times New Roman"/>
        </w:rPr>
        <w:lastRenderedPageBreak/>
        <w:t>relation to each standard, the language used remains somewhat ambiguous. A number of the verbs</w:t>
      </w:r>
      <w:r w:rsidRPr="00284057">
        <w:rPr>
          <w:rFonts w:cs="Times New Roman"/>
        </w:rPr>
        <w:t xml:space="preserve"> </w:t>
      </w:r>
      <w:r>
        <w:rPr>
          <w:rFonts w:cs="Times New Roman"/>
        </w:rPr>
        <w:t>used to operationalize different dispositions</w:t>
      </w:r>
      <w:r w:rsidRPr="00284057">
        <w:rPr>
          <w:rFonts w:cs="Times New Roman"/>
        </w:rPr>
        <w:t xml:space="preserve"> </w:t>
      </w:r>
      <w:r>
        <w:rPr>
          <w:rFonts w:cs="Times New Roman"/>
        </w:rPr>
        <w:t xml:space="preserve">are quite tacit for most individuals (e.g., respect, appreciate, value). When a word is tacit, it means that most people have a vague understanding of the concept conveyed by the term, and they cannot articulate or operationalize their understanding of it (Ambrosini &amp; Bowman, 2001; Elliott et. al., 2011). </w:t>
      </w:r>
    </w:p>
    <w:p w:rsidR="00A109F3" w:rsidRDefault="00A109F3" w:rsidP="00A109F3">
      <w:pPr>
        <w:spacing w:after="0" w:line="480" w:lineRule="auto"/>
        <w:ind w:right="-144" w:firstLine="720"/>
        <w:contextualSpacing/>
        <w:rPr>
          <w:rFonts w:cs="Times New Roman"/>
        </w:rPr>
      </w:pPr>
      <w:r>
        <w:rPr>
          <w:rFonts w:cs="Times New Roman"/>
        </w:rPr>
        <w:t xml:space="preserve">For example, under InTASC (2011) Standard #1: Learner Development, the first critical disposition sub-standard uses the verb “respects” to operationalize its meaning: “1(h) The teacher </w:t>
      </w:r>
      <w:r w:rsidRPr="005E4963">
        <w:rPr>
          <w:rFonts w:cs="Times New Roman"/>
        </w:rPr>
        <w:t>respects</w:t>
      </w:r>
      <w:r>
        <w:rPr>
          <w:rFonts w:cs="Times New Roman"/>
        </w:rPr>
        <w:t xml:space="preserve"> learners’ differing strengths and needs and is committed to using this information to further each learner’s development” (p.10; Appendix K). As noted in Chapter 4, the term “respect” is difficult to define, even for veteran teachers. By using a tacitly understood term like respect to operationalize critical disposition sub-standards, this effectively places those sub-standards outside the sphere of most individual’s conscious understanding. The verb “respect” is used in five of the InTASC dispositional sub-standards; and the terms, “appreciate” and “value,” two more tacitly understood verbs which generally mean respect, are used in 10 other sub-standards. To ensure that the standards and dispositions used by their programs align with the InTASC standards, sub-standards and dispositions, teacher preparation programs often adopt the actionable language of the InTASC standards and use it verbatim in their own program standards and dispositions (e.g. East Central University Teacher Education Program, Ada, Oklahoma; Northwestern Oklahoma State University Teacher Education Program, Alva, Oklahoma; University of Oklahoma Teacher Education Program, Norman, Oklahoma). Since this is the case, it means that at least 15 of the 43 dispositional sub-</w:t>
      </w:r>
      <w:r>
        <w:rPr>
          <w:rFonts w:cs="Times New Roman"/>
        </w:rPr>
        <w:lastRenderedPageBreak/>
        <w:t>standards from the new InTASC standards need to be further operationalized beyond the original actionable wording on new pre-service teacher disposition evaluation forms, in order for pre-service teachers to be evaluated in a reliable manner. Findings from this study can better operationalize the expected dispositional behaviors of preservice teachers by defining tacit terms such as respect, appreciate, and value, using more salient behavioral terms and examples that emerged from this study. For example, sub-standard 1(h), stated above, could be reworded, “</w:t>
      </w:r>
      <w:r w:rsidRPr="002466B3">
        <w:rPr>
          <w:rFonts w:cs="Times New Roman"/>
        </w:rPr>
        <w:t xml:space="preserve">The teacher </w:t>
      </w:r>
      <w:r>
        <w:rPr>
          <w:rFonts w:cs="Times New Roman"/>
        </w:rPr>
        <w:t xml:space="preserve">treats learners as individuals (i.e., </w:t>
      </w:r>
      <w:r w:rsidRPr="002466B3">
        <w:rPr>
          <w:rFonts w:cs="Times New Roman"/>
        </w:rPr>
        <w:t>respects</w:t>
      </w:r>
      <w:r>
        <w:rPr>
          <w:rFonts w:cs="Times New Roman"/>
        </w:rPr>
        <w:t>) by accepting (i.e., respect) their</w:t>
      </w:r>
      <w:r w:rsidRPr="002466B3">
        <w:rPr>
          <w:rFonts w:cs="Times New Roman"/>
        </w:rPr>
        <w:t xml:space="preserve"> differing strengths and needs</w:t>
      </w:r>
      <w:r w:rsidRPr="00F8172B">
        <w:rPr>
          <w:rFonts w:cs="Times New Roman"/>
        </w:rPr>
        <w:t xml:space="preserve"> </w:t>
      </w:r>
      <w:r>
        <w:rPr>
          <w:rFonts w:cs="Times New Roman"/>
        </w:rPr>
        <w:t>without judging the learners,</w:t>
      </w:r>
      <w:r w:rsidRPr="002466B3">
        <w:rPr>
          <w:rFonts w:cs="Times New Roman"/>
        </w:rPr>
        <w:t xml:space="preserve"> and is committed to using this information to further each learner’s development</w:t>
      </w:r>
      <w:r>
        <w:rPr>
          <w:rFonts w:cs="Times New Roman"/>
        </w:rPr>
        <w:t>.”</w:t>
      </w:r>
    </w:p>
    <w:p w:rsidR="00A109F3" w:rsidRPr="00862E3F" w:rsidRDefault="00A109F3" w:rsidP="00A109F3">
      <w:pPr>
        <w:spacing w:after="0" w:line="480" w:lineRule="auto"/>
        <w:ind w:right="-144"/>
        <w:contextualSpacing/>
        <w:rPr>
          <w:rFonts w:cs="Times New Roman"/>
          <w:b/>
          <w:i/>
        </w:rPr>
      </w:pPr>
      <w:r>
        <w:rPr>
          <w:rFonts w:cs="Times New Roman"/>
        </w:rPr>
        <w:tab/>
      </w:r>
      <w:r w:rsidRPr="00D72D6A">
        <w:rPr>
          <w:rFonts w:cs="Times New Roman"/>
          <w:b/>
          <w:i/>
        </w:rPr>
        <w:t>T</w:t>
      </w:r>
      <w:r>
        <w:rPr>
          <w:rFonts w:cs="Times New Roman"/>
          <w:b/>
          <w:i/>
        </w:rPr>
        <w:t>raining</w:t>
      </w:r>
      <w:r w:rsidRPr="00862E3F">
        <w:rPr>
          <w:rFonts w:cs="Times New Roman"/>
          <w:b/>
          <w:i/>
        </w:rPr>
        <w:t xml:space="preserve"> </w:t>
      </w:r>
      <w:r>
        <w:rPr>
          <w:rFonts w:cs="Times New Roman"/>
          <w:b/>
          <w:i/>
        </w:rPr>
        <w:t>preservice teachers in c</w:t>
      </w:r>
      <w:r w:rsidRPr="00862E3F">
        <w:rPr>
          <w:rFonts w:cs="Times New Roman"/>
          <w:b/>
          <w:i/>
        </w:rPr>
        <w:t>lassroom management.</w:t>
      </w:r>
    </w:p>
    <w:p w:rsidR="00A109F3" w:rsidRDefault="00A109F3" w:rsidP="00A109F3">
      <w:pPr>
        <w:spacing w:after="0" w:line="480" w:lineRule="auto"/>
        <w:ind w:right="-144"/>
        <w:contextualSpacing/>
        <w:rPr>
          <w:rFonts w:cs="Times New Roman"/>
        </w:rPr>
      </w:pPr>
      <w:r>
        <w:rPr>
          <w:rFonts w:cs="Times New Roman"/>
        </w:rPr>
        <w:tab/>
        <w:t>Another area of preservice teacher preparation that the findings of this study have practical implications for is classroom management training. Classroom management training has been a part of preservice teacher programs for years. It is designed to inform preservice teachers of the best practices which research has shown should lead to a healthy and well-functioning classroom environment (</w:t>
      </w:r>
      <w:r w:rsidRPr="00556A9F">
        <w:rPr>
          <w:rFonts w:cs="Times New Roman"/>
        </w:rPr>
        <w:t>Burden, 2013</w:t>
      </w:r>
      <w:r>
        <w:rPr>
          <w:rFonts w:cs="Times New Roman"/>
        </w:rPr>
        <w:t xml:space="preserve">); yet, classroom management is still a major concern for new teachers (Melnick &amp; Meister, 2008; Morton, Vesco, Williams, &amp; Awender, 1997). At some level, new teachers seem to recognize the need for authority in their classroom; yet do not know how to go about developing that authority because neither their training in classroom management nor student teaching explicated the full process for them. Authority development in the classroom involves multiple variables and learning how to balance those variables in order to develop authority has almost always been accomplished through trial-and-error learning; a </w:t>
      </w:r>
      <w:r>
        <w:rPr>
          <w:rFonts w:cs="Times New Roman"/>
        </w:rPr>
        <w:lastRenderedPageBreak/>
        <w:t xml:space="preserve">process often described as “sink-or-swim” and “trial-by-fire” learning. Both descriptions clearly illustrate the all-encompassing nature and difficulty of the process, which often leaves little time for reflection. Those descriptions also help explain why this type of learning produces a tacit knowledge that is often difficult to clearly communicate to others, for rather than learning </w:t>
      </w:r>
      <w:r w:rsidRPr="009C219B">
        <w:rPr>
          <w:rFonts w:cs="Times New Roman"/>
          <w:i/>
        </w:rPr>
        <w:t>what to do</w:t>
      </w:r>
      <w:r>
        <w:rPr>
          <w:rFonts w:cs="Times New Roman"/>
        </w:rPr>
        <w:t xml:space="preserve">, new teachers learn </w:t>
      </w:r>
      <w:r w:rsidRPr="00C0464B">
        <w:rPr>
          <w:rFonts w:cs="Times New Roman"/>
          <w:i/>
        </w:rPr>
        <w:t xml:space="preserve">what not to do </w:t>
      </w:r>
      <w:r>
        <w:rPr>
          <w:rFonts w:cs="Times New Roman"/>
        </w:rPr>
        <w:t xml:space="preserve">(Elliott, 2009; Elliott et al., 2011). It is likely that, due to the tacit nature of their knowledge of authority development, most veteran teachers are unable articulate the process of authority development. This tacitness explains two common pieces of advice regularly given to novice teachers: 1) “You cannot crack a smile until Christmas,” and 2) “It is better to start off the year hard/mean, and then ease up as the year progresses.” Advice like this is intended to illustrate that novice teachers must balance the care or responsiveness they feel for their students with respect in the form of demandingness and high expectations; a balance which is necessary to develop trust and authority with students. This advice is understandable, as many preservice and new teachers enter this field, at least in part, because they care deeply for children; and their over-emphasis on care can lead to a serious lack of classroom management (Goldstein &amp; Lake, 2000; Weinstein, 1998). Unfortunately, advice like this is seldom further explained, so it is often taken literally. Rather than finding a balance between care and respect, the preservice or novice teacher is more likely to treat students in an uncaring manner which also may be perceived by students as disrespectful. Rather than helping the preservice or novice teacher develop authority, this advice is more likely to adversely affect class climate and authority development; because as students perceive the teacher as uncaring and disrespectful, they do not develop trust with the teacher, are not willing to cooperate </w:t>
      </w:r>
      <w:r>
        <w:rPr>
          <w:rFonts w:cs="Times New Roman"/>
        </w:rPr>
        <w:lastRenderedPageBreak/>
        <w:t>with him or her, and are reluctant to give, or refuse to give, the teacher authority over them.</w:t>
      </w:r>
    </w:p>
    <w:p w:rsidR="00A109F3" w:rsidRDefault="00A109F3" w:rsidP="00A109F3">
      <w:pPr>
        <w:spacing w:after="0" w:line="480" w:lineRule="auto"/>
        <w:ind w:right="-144" w:firstLine="720"/>
        <w:contextualSpacing/>
        <w:rPr>
          <w:rFonts w:cs="Times New Roman"/>
        </w:rPr>
      </w:pPr>
      <w:r>
        <w:rPr>
          <w:rFonts w:cs="Times New Roman"/>
        </w:rPr>
        <w:t xml:space="preserve">The tacitness of the TSR and authority development also appears to have a large effect on the curriculum taught in the classroom management courses. </w:t>
      </w:r>
      <w:r w:rsidRPr="00065622">
        <w:rPr>
          <w:rFonts w:cs="Times New Roman"/>
        </w:rPr>
        <w:t xml:space="preserve">Since </w:t>
      </w:r>
      <w:r>
        <w:rPr>
          <w:rFonts w:cs="Times New Roman"/>
        </w:rPr>
        <w:t>the</w:t>
      </w:r>
      <w:r w:rsidRPr="00065622">
        <w:rPr>
          <w:rFonts w:cs="Times New Roman"/>
        </w:rPr>
        <w:t xml:space="preserve"> authors of classroom management texts and</w:t>
      </w:r>
      <w:r>
        <w:rPr>
          <w:rFonts w:cs="Times New Roman"/>
        </w:rPr>
        <w:t xml:space="preserve"> the</w:t>
      </w:r>
      <w:r w:rsidRPr="00065622">
        <w:rPr>
          <w:rFonts w:cs="Times New Roman"/>
        </w:rPr>
        <w:t xml:space="preserve"> instructors </w:t>
      </w:r>
      <w:r>
        <w:rPr>
          <w:rFonts w:cs="Times New Roman"/>
        </w:rPr>
        <w:t>that use those texts in</w:t>
      </w:r>
      <w:r w:rsidRPr="00065622">
        <w:rPr>
          <w:rFonts w:cs="Times New Roman"/>
        </w:rPr>
        <w:t xml:space="preserve"> classroom management courses </w:t>
      </w:r>
      <w:r>
        <w:rPr>
          <w:rFonts w:cs="Times New Roman"/>
        </w:rPr>
        <w:t>tend to use research collected from</w:t>
      </w:r>
      <w:r w:rsidRPr="00065622">
        <w:rPr>
          <w:rFonts w:cs="Times New Roman"/>
        </w:rPr>
        <w:t xml:space="preserve"> veteran teachers, the TSR and authority development are either left out of the curriculum or visited only briefly, most likely due to the nebulous understanding the experts in this field have in these two areas</w:t>
      </w:r>
      <w:r>
        <w:rPr>
          <w:rFonts w:cs="Times New Roman"/>
        </w:rPr>
        <w:t xml:space="preserve"> (Pace &amp; Hemmings, 2007). As such, c</w:t>
      </w:r>
      <w:r w:rsidRPr="00E44752">
        <w:rPr>
          <w:rFonts w:cs="Times New Roman"/>
        </w:rPr>
        <w:t>lassroom management courses and textbooks often take a very practical approac</w:t>
      </w:r>
      <w:r>
        <w:rPr>
          <w:rFonts w:cs="Times New Roman"/>
        </w:rPr>
        <w:t>h to the management of students;</w:t>
      </w:r>
      <w:r w:rsidRPr="00E44752">
        <w:rPr>
          <w:rFonts w:cs="Times New Roman"/>
        </w:rPr>
        <w:t xml:space="preserve"> </w:t>
      </w:r>
      <w:r>
        <w:rPr>
          <w:rFonts w:cs="Times New Roman"/>
        </w:rPr>
        <w:t>stressing</w:t>
      </w:r>
      <w:r w:rsidRPr="00E44752">
        <w:rPr>
          <w:rFonts w:cs="Times New Roman"/>
        </w:rPr>
        <w:t xml:space="preserve"> that effective classroom management involves</w:t>
      </w:r>
      <w:r>
        <w:rPr>
          <w:rFonts w:cs="Times New Roman"/>
        </w:rPr>
        <w:t>:</w:t>
      </w:r>
      <w:r w:rsidRPr="00E44752">
        <w:rPr>
          <w:rFonts w:cs="Times New Roman"/>
        </w:rPr>
        <w:t xml:space="preserve"> 1) extensive planning, organization, and preparation in relation to instructional time and the classroom environment</w:t>
      </w:r>
      <w:r>
        <w:rPr>
          <w:rFonts w:cs="Times New Roman"/>
        </w:rPr>
        <w:t>,</w:t>
      </w:r>
      <w:r w:rsidRPr="00E44752">
        <w:rPr>
          <w:rFonts w:cs="Times New Roman"/>
        </w:rPr>
        <w:t xml:space="preserve"> 2) knowing one’s students </w:t>
      </w:r>
      <w:r>
        <w:rPr>
          <w:rFonts w:cs="Times New Roman"/>
        </w:rPr>
        <w:t xml:space="preserve">and 3) awareness of and consistent regulation of student behavior </w:t>
      </w:r>
      <w:r w:rsidRPr="00E44752">
        <w:rPr>
          <w:rFonts w:cs="Times New Roman"/>
        </w:rPr>
        <w:t xml:space="preserve">(e.g., Burden, 2013; Jones &amp; Jones, 2013; Levin &amp; Nolan, 2014; Manning &amp; Bucher, 2013; Scott, Anderson, &amp; Alter, 2012; Shea &amp; Bauer, 2012). </w:t>
      </w:r>
      <w:r>
        <w:rPr>
          <w:rFonts w:cs="Times New Roman"/>
        </w:rPr>
        <w:t xml:space="preserve">The presence or absence of positive TSRs and teacher authority can have a drastic effect on classroom management; yet, seldom do the terms “teacher authority” or </w:t>
      </w:r>
      <w:r w:rsidR="00AC7172">
        <w:rPr>
          <w:rFonts w:cs="Times New Roman"/>
        </w:rPr>
        <w:t>“teacher-student relationship”</w:t>
      </w:r>
      <w:r>
        <w:rPr>
          <w:rFonts w:cs="Times New Roman"/>
        </w:rPr>
        <w:t xml:space="preserve"> appear in classroom management texts even though they are intimately related to classroom management.</w:t>
      </w:r>
      <w:r w:rsidRPr="00E44752">
        <w:rPr>
          <w:rFonts w:cs="Times New Roman"/>
        </w:rPr>
        <w:t xml:space="preserve"> Fortunately, each of the latest editions</w:t>
      </w:r>
      <w:r>
        <w:rPr>
          <w:rFonts w:cs="Times New Roman"/>
        </w:rPr>
        <w:t xml:space="preserve"> of classroom management textbooks</w:t>
      </w:r>
      <w:r w:rsidRPr="00E44752">
        <w:rPr>
          <w:rFonts w:cs="Times New Roman"/>
        </w:rPr>
        <w:t xml:space="preserve"> produced by Levin and Nolan (2014), Jones and Jones (2013) and Burden (2013) include</w:t>
      </w:r>
      <w:r>
        <w:rPr>
          <w:rFonts w:cs="Times New Roman"/>
        </w:rPr>
        <w:t>d</w:t>
      </w:r>
      <w:r w:rsidRPr="00E44752">
        <w:rPr>
          <w:rFonts w:cs="Times New Roman"/>
        </w:rPr>
        <w:t xml:space="preserve"> a chapter on the relationship teachers have with students and the effect this has on student behavior and classroom management. Of these three, only Levin and Nolan (2014) and Jones and Jones (2013) include</w:t>
      </w:r>
      <w:r>
        <w:rPr>
          <w:rFonts w:cs="Times New Roman"/>
        </w:rPr>
        <w:t>d</w:t>
      </w:r>
      <w:r w:rsidRPr="00E44752">
        <w:rPr>
          <w:rFonts w:cs="Times New Roman"/>
        </w:rPr>
        <w:t xml:space="preserve"> discussions of teacher authority. Of these</w:t>
      </w:r>
      <w:r>
        <w:rPr>
          <w:rFonts w:cs="Times New Roman"/>
        </w:rPr>
        <w:t xml:space="preserve"> two</w:t>
      </w:r>
      <w:r w:rsidRPr="00E44752">
        <w:rPr>
          <w:rFonts w:cs="Times New Roman"/>
        </w:rPr>
        <w:t xml:space="preserve">, only Levin and </w:t>
      </w:r>
      <w:r w:rsidRPr="00E44752">
        <w:rPr>
          <w:rFonts w:cs="Times New Roman"/>
        </w:rPr>
        <w:lastRenderedPageBreak/>
        <w:t xml:space="preserve">Nolan (2014) produced a chapter (i.e. Chapter 7: Building Relationships) which discusses the TSR, that care, respect, and trust are integral to the TSR, and how authority relates to the TSR. However, even though Levin and Nolan (2014) articulated this much, they still </w:t>
      </w:r>
      <w:r>
        <w:rPr>
          <w:rFonts w:cs="Times New Roman"/>
        </w:rPr>
        <w:t>did</w:t>
      </w:r>
      <w:r w:rsidRPr="00E44752">
        <w:rPr>
          <w:rFonts w:cs="Times New Roman"/>
        </w:rPr>
        <w:t xml:space="preserve"> not articulate: 1) how care and respect function together to produce trust in the TSR, or 2) how care, respect, and trust work together to develop the teacher’s authority in the classroom.</w:t>
      </w:r>
      <w:r>
        <w:rPr>
          <w:rFonts w:cs="Times New Roman"/>
        </w:rPr>
        <w:t xml:space="preserve"> </w:t>
      </w:r>
      <w:r w:rsidRPr="004B3CEF">
        <w:rPr>
          <w:rFonts w:cs="Times New Roman"/>
        </w:rPr>
        <w:t xml:space="preserve">Findings from this study </w:t>
      </w:r>
      <w:r>
        <w:rPr>
          <w:rFonts w:cs="Times New Roman"/>
        </w:rPr>
        <w:t xml:space="preserve">should </w:t>
      </w:r>
      <w:r w:rsidRPr="004B3CEF">
        <w:rPr>
          <w:rFonts w:cs="Times New Roman"/>
        </w:rPr>
        <w:t xml:space="preserve">provide the practical knowledge necessary to add to classroom management courses to help preservice teachers </w:t>
      </w:r>
      <w:r>
        <w:rPr>
          <w:rFonts w:cs="Times New Roman"/>
        </w:rPr>
        <w:t>learn how to develop authority.</w:t>
      </w:r>
    </w:p>
    <w:p w:rsidR="00A109F3" w:rsidRDefault="00A109F3" w:rsidP="00A109F3">
      <w:pPr>
        <w:spacing w:after="0" w:line="480" w:lineRule="auto"/>
        <w:ind w:right="-144" w:firstLine="720"/>
        <w:contextualSpacing/>
        <w:rPr>
          <w:rFonts w:cs="Times New Roman"/>
        </w:rPr>
      </w:pPr>
      <w:r>
        <w:rPr>
          <w:rFonts w:cs="Times New Roman"/>
        </w:rPr>
        <w:t xml:space="preserve">While it appears that the TSR and teacher authority are beginning to be recognized as important to classroom management, enough so that they have been added as chapters to some classroom management texts (e.g., Burden, 2013; Jones &amp; Jones, 2013; Levin &amp; Nolan, 2014), these two constructs should actually take a central role in the study of classroom management. All classroom management is conducted through the interactions between teacher and student in the TSR. This places the TSR at the center of the management process. If the teacher relates to his or her students in a manner that they perceive balances between care and respect, the students will come to trust the teacher. Trust leads to student compliance and cooperation, thus endowing the teacher with legitimate authority and making him or her more effective in the classroom. For example, teachers are much more likely to develop legitimate authority with their students and have good classroom management if they: 1) are friendly and approachable with students (i.e., care), 2) know their students well enough to know what to expect of them, how to help them, and what they can do autonomously (i.e., respect), and 3) can balance their care and respect for individual students in a way that all students perceive as fair (i.e., </w:t>
      </w:r>
      <w:r>
        <w:rPr>
          <w:rFonts w:cs="Times New Roman"/>
        </w:rPr>
        <w:lastRenderedPageBreak/>
        <w:t xml:space="preserve">trust). </w:t>
      </w:r>
      <w:r w:rsidRPr="004B3CEF">
        <w:rPr>
          <w:rFonts w:cs="Times New Roman"/>
        </w:rPr>
        <w:t>By learning h</w:t>
      </w:r>
      <w:r>
        <w:rPr>
          <w:rFonts w:cs="Times New Roman"/>
        </w:rPr>
        <w:t>ow to be aware of and purposefully interact with</w:t>
      </w:r>
      <w:r w:rsidRPr="004B3CEF">
        <w:rPr>
          <w:rFonts w:cs="Times New Roman"/>
        </w:rPr>
        <w:t xml:space="preserve"> students in a caring and respectful manner</w:t>
      </w:r>
      <w:r>
        <w:rPr>
          <w:rFonts w:cs="Times New Roman"/>
        </w:rPr>
        <w:t xml:space="preserve"> that is balanced</w:t>
      </w:r>
      <w:r w:rsidRPr="004B3CEF">
        <w:rPr>
          <w:rFonts w:cs="Times New Roman"/>
        </w:rPr>
        <w:t>, preservice teachers will be able to develop the trust and cooperation with students necessary for the deve</w:t>
      </w:r>
      <w:r>
        <w:rPr>
          <w:rFonts w:cs="Times New Roman"/>
        </w:rPr>
        <w:t xml:space="preserve">lopment of their own legitimate </w:t>
      </w:r>
      <w:r w:rsidRPr="004B3CEF">
        <w:rPr>
          <w:rFonts w:cs="Times New Roman"/>
        </w:rPr>
        <w:t>authority.</w:t>
      </w:r>
      <w:r>
        <w:rPr>
          <w:rFonts w:cs="Times New Roman"/>
        </w:rPr>
        <w:t xml:space="preserve"> </w:t>
      </w:r>
    </w:p>
    <w:p w:rsidR="00A109F3" w:rsidRPr="00862E3F" w:rsidRDefault="00A109F3" w:rsidP="00A109F3">
      <w:pPr>
        <w:spacing w:after="0" w:line="480" w:lineRule="auto"/>
        <w:ind w:right="-144"/>
        <w:contextualSpacing/>
        <w:rPr>
          <w:rFonts w:cs="Times New Roman"/>
          <w:b/>
        </w:rPr>
      </w:pPr>
      <w:r>
        <w:rPr>
          <w:rFonts w:cs="Times New Roman"/>
        </w:rPr>
        <w:tab/>
      </w:r>
      <w:r w:rsidRPr="00862E3F">
        <w:rPr>
          <w:rFonts w:cs="Times New Roman"/>
          <w:b/>
        </w:rPr>
        <w:t xml:space="preserve">In-service teacher </w:t>
      </w:r>
      <w:r>
        <w:rPr>
          <w:rFonts w:cs="Times New Roman"/>
          <w:b/>
        </w:rPr>
        <w:t xml:space="preserve">evaluation and </w:t>
      </w:r>
      <w:r w:rsidR="00046D1B">
        <w:rPr>
          <w:rFonts w:cs="Times New Roman"/>
          <w:b/>
        </w:rPr>
        <w:t>professional development training</w:t>
      </w:r>
      <w:r w:rsidRPr="00862E3F">
        <w:rPr>
          <w:rFonts w:cs="Times New Roman"/>
          <w:b/>
        </w:rPr>
        <w:t>.</w:t>
      </w:r>
    </w:p>
    <w:p w:rsidR="00A109F3" w:rsidRDefault="00A109F3" w:rsidP="00A109F3">
      <w:pPr>
        <w:spacing w:after="0" w:line="480" w:lineRule="auto"/>
        <w:ind w:right="-144"/>
        <w:contextualSpacing/>
        <w:rPr>
          <w:rFonts w:cs="Times New Roman"/>
        </w:rPr>
      </w:pPr>
      <w:r>
        <w:rPr>
          <w:rFonts w:cs="Times New Roman"/>
        </w:rPr>
        <w:tab/>
        <w:t>Similar to the evaluation and training process preservice teachers undergo, in-service teachers are also evaluated and required to go through professional development training. This is most likely due to two different considerations. First, if one takes an incremental and mastery approach to knowledge and skill development (Dweck &amp; Leggett, 1988), then it makes sense to evaluate teachers and provide professional development for them in order that they may develop mastery in teaching and be more effective in the classroom. Second, of all in-service teachers, anywhere from 2% to 20% are considered either low or completely lacking in teacher effectiveness (Menuey, 2005). This statistic alone merits the need for regular professional development in order to help ineffective teachers learn to be more effective. In a fashion similar to the training of preservice, the findings of this study also have practical implications for the evaluation and training of in-service teachers.</w:t>
      </w:r>
    </w:p>
    <w:p w:rsidR="00A109F3" w:rsidRPr="00862E3F" w:rsidRDefault="00A109F3" w:rsidP="00A109F3">
      <w:pPr>
        <w:spacing w:after="0" w:line="480" w:lineRule="auto"/>
        <w:ind w:right="-144"/>
        <w:contextualSpacing/>
        <w:rPr>
          <w:rFonts w:cs="Times New Roman"/>
          <w:b/>
          <w:i/>
        </w:rPr>
      </w:pPr>
      <w:r>
        <w:rPr>
          <w:rFonts w:cs="Times New Roman"/>
        </w:rPr>
        <w:tab/>
      </w:r>
      <w:r w:rsidRPr="00862E3F">
        <w:rPr>
          <w:rFonts w:cs="Times New Roman"/>
          <w:b/>
          <w:i/>
        </w:rPr>
        <w:t xml:space="preserve">Evaluating </w:t>
      </w:r>
      <w:r>
        <w:rPr>
          <w:rFonts w:cs="Times New Roman"/>
          <w:b/>
          <w:i/>
        </w:rPr>
        <w:t xml:space="preserve">in-service </w:t>
      </w:r>
      <w:r w:rsidRPr="00862E3F">
        <w:rPr>
          <w:rFonts w:cs="Times New Roman"/>
          <w:b/>
          <w:i/>
        </w:rPr>
        <w:t>teacher performanc</w:t>
      </w:r>
      <w:r>
        <w:rPr>
          <w:rFonts w:cs="Times New Roman"/>
          <w:b/>
          <w:i/>
        </w:rPr>
        <w:t>e</w:t>
      </w:r>
      <w:r w:rsidRPr="00862E3F">
        <w:rPr>
          <w:rFonts w:cs="Times New Roman"/>
          <w:b/>
          <w:i/>
        </w:rPr>
        <w:t>.</w:t>
      </w:r>
    </w:p>
    <w:p w:rsidR="00A109F3" w:rsidRDefault="00A109F3" w:rsidP="00A109F3">
      <w:pPr>
        <w:spacing w:after="0" w:line="480" w:lineRule="auto"/>
        <w:ind w:right="-144" w:firstLine="720"/>
        <w:contextualSpacing/>
        <w:rPr>
          <w:rFonts w:cs="Times New Roman"/>
        </w:rPr>
      </w:pPr>
      <w:r>
        <w:rPr>
          <w:rFonts w:cs="Times New Roman"/>
        </w:rPr>
        <w:t xml:space="preserve">Recently, public school districts in the state of Oklahoma, similar to school districts in other states, adopted new teacher effectiveness evaluation models. The two models approved by the Oklahoma State Department of Education were the Tulsa Framework (n.d.) and the Marzano Protocol (Marzano, 2011a, 2011b). Each model provides 1) a checklist of multiple areas of research-based behavioral indicators of </w:t>
      </w:r>
      <w:r>
        <w:rPr>
          <w:rFonts w:cs="Times New Roman"/>
        </w:rPr>
        <w:lastRenderedPageBreak/>
        <w:t>effective teaching and 2) a rubric of performance level indicators for each behavioral indicator to evaluate the teacher’s progress on that component. Both frameworks include short sections on relationships with students that align with InTASC (2011) Standard 3, which reads: “</w:t>
      </w:r>
      <w:r w:rsidRPr="00BE0C90">
        <w:rPr>
          <w:rFonts w:cs="Times New Roman"/>
        </w:rPr>
        <w:t>The teacher works with others to create environments that support</w:t>
      </w:r>
      <w:r>
        <w:rPr>
          <w:rFonts w:cs="Times New Roman"/>
        </w:rPr>
        <w:t xml:space="preserve"> </w:t>
      </w:r>
      <w:r w:rsidRPr="00BE0C90">
        <w:rPr>
          <w:rFonts w:cs="Times New Roman"/>
        </w:rPr>
        <w:t>individual and collaborative learning, and that encourage positive social interaction, active engagement in</w:t>
      </w:r>
      <w:r>
        <w:rPr>
          <w:rFonts w:cs="Times New Roman"/>
        </w:rPr>
        <w:t xml:space="preserve"> </w:t>
      </w:r>
      <w:r w:rsidRPr="00BE0C90">
        <w:rPr>
          <w:rFonts w:cs="Times New Roman"/>
        </w:rPr>
        <w:t>learning, and self motivation</w:t>
      </w:r>
      <w:r>
        <w:rPr>
          <w:rFonts w:cs="Times New Roman"/>
        </w:rPr>
        <w:t xml:space="preserve">” (Appendix K). As noted before, the verbs used to operationalize the InTASC standard into sub-standards can be difficult for many people to articulate and the Tulsa Framework (n.d.) and Marzano Protocol (2011a, 2011b) use similar verbiage in their sections on student relations in order to align with this standard. </w:t>
      </w:r>
    </w:p>
    <w:p w:rsidR="00A109F3" w:rsidRDefault="00A109F3" w:rsidP="00A109F3">
      <w:pPr>
        <w:spacing w:after="0" w:line="480" w:lineRule="auto"/>
        <w:ind w:right="-144" w:firstLine="720"/>
        <w:contextualSpacing/>
        <w:rPr>
          <w:rFonts w:cs="Times New Roman"/>
        </w:rPr>
      </w:pPr>
      <w:r>
        <w:rPr>
          <w:rFonts w:cs="Times New Roman"/>
        </w:rPr>
        <w:t xml:space="preserve">The Tulsa Framework (n.d.) is used to evaluate teacher effectiveness by collecting observational evidence from teachers and students during periodic visits by the administrator. The Tulsa Framework lists five Domains of </w:t>
      </w:r>
      <w:r w:rsidRPr="0012221A">
        <w:rPr>
          <w:rFonts w:cs="Times New Roman"/>
        </w:rPr>
        <w:t>effective teacher behavior,</w:t>
      </w:r>
      <w:r>
        <w:rPr>
          <w:rFonts w:cs="Times New Roman"/>
        </w:rPr>
        <w:t xml:space="preserve"> which are divided into 20 Dimensions; each dimension is defined using a rubric with performance-level behavioral indicators. Dimension 6 (Appendix L) of the Tulsa Framework is used to evaluate the TSR: “Teacher optimizes the learning environment through respectful and appropriate interactions with students; conveying high expectations for students and an enthusiasm for the curriculum” ( p.</w:t>
      </w:r>
      <w:r w:rsidR="008476FB">
        <w:rPr>
          <w:rFonts w:cs="Times New Roman"/>
        </w:rPr>
        <w:t xml:space="preserve"> </w:t>
      </w:r>
      <w:r>
        <w:rPr>
          <w:rFonts w:cs="Times New Roman"/>
        </w:rPr>
        <w:t xml:space="preserve">6). In the rubric for this dimension, a teacher evaluated as “Superior” is described in this way, “Oral, written, and nonverbal communication with students is considerate and positive…abundant evidence of mutual respect and trust between teacher and student...Students appear to have internalized the value of the content as well as the teacher’s high expectations for them” (p. 6). While the rubric does not include care, it does include respect and trust, but </w:t>
      </w:r>
      <w:r>
        <w:rPr>
          <w:rFonts w:cs="Times New Roman"/>
        </w:rPr>
        <w:lastRenderedPageBreak/>
        <w:t>provides no behavioral examples to illustrate these tacit constructs. For example, “voluntary student compliance and cooperation” could be used to operationalize trust, and “teacher listens to and accepts student comments without judgment” could be used to operationalize respect. Interestingly, the rubric description for the Ineffective performance level on Dimension 6 is behaviorally well-defined in terms of respect, as it uses words which are clearly understood to represent disrespect (i.e., “insensitivity,” “demeaning,” and “condescension”). Trust, however, is not evident in this performance level and could have been operationalized with: “students ignore, argue with, and/or do not voluntarily comply with the teacher.”</w:t>
      </w:r>
    </w:p>
    <w:p w:rsidR="00A109F3" w:rsidRDefault="00A109F3" w:rsidP="00A109F3">
      <w:pPr>
        <w:spacing w:after="0" w:line="480" w:lineRule="auto"/>
        <w:ind w:right="-144" w:firstLine="720"/>
        <w:contextualSpacing/>
        <w:rPr>
          <w:rFonts w:cs="Times New Roman"/>
        </w:rPr>
      </w:pPr>
      <w:r>
        <w:rPr>
          <w:rFonts w:cs="Times New Roman"/>
        </w:rPr>
        <w:t>The Marzano Protocol (Marzano, 2011a, 2011b), like the Tulsa Framework (</w:t>
      </w:r>
      <w:r w:rsidR="00AC7172">
        <w:rPr>
          <w:rFonts w:cs="Times New Roman"/>
        </w:rPr>
        <w:t>n.d.</w:t>
      </w:r>
      <w:r>
        <w:rPr>
          <w:rFonts w:cs="Times New Roman"/>
        </w:rPr>
        <w:t xml:space="preserve">,), is used </w:t>
      </w:r>
      <w:r w:rsidRPr="00BB60B7">
        <w:rPr>
          <w:rFonts w:cs="Times New Roman"/>
        </w:rPr>
        <w:t xml:space="preserve">to evaluate teacher effectiveness by </w:t>
      </w:r>
      <w:r w:rsidRPr="000975A3">
        <w:rPr>
          <w:rFonts w:cs="Times New Roman"/>
        </w:rPr>
        <w:t>collect</w:t>
      </w:r>
      <w:r>
        <w:rPr>
          <w:rFonts w:cs="Times New Roman"/>
        </w:rPr>
        <w:t>ing</w:t>
      </w:r>
      <w:r w:rsidRPr="000975A3">
        <w:rPr>
          <w:rFonts w:cs="Times New Roman"/>
        </w:rPr>
        <w:t xml:space="preserve"> observational evidence from teachers and students during periodic</w:t>
      </w:r>
      <w:r>
        <w:rPr>
          <w:rFonts w:cs="Times New Roman"/>
        </w:rPr>
        <w:t xml:space="preserve"> administrator</w:t>
      </w:r>
      <w:r w:rsidRPr="000975A3">
        <w:rPr>
          <w:rFonts w:cs="Times New Roman"/>
        </w:rPr>
        <w:t xml:space="preserve"> visits</w:t>
      </w:r>
      <w:r>
        <w:rPr>
          <w:rFonts w:cs="Times New Roman"/>
        </w:rPr>
        <w:t>; unlike the Tulsa Framework (n.d.),  the Marzano Protocol (</w:t>
      </w:r>
      <w:r w:rsidRPr="00F70A1F">
        <w:rPr>
          <w:rFonts w:cs="Times New Roman"/>
        </w:rPr>
        <w:t>Marzano, 2011a, 2011b</w:t>
      </w:r>
      <w:r>
        <w:rPr>
          <w:rFonts w:cs="Times New Roman"/>
        </w:rPr>
        <w:t>) is also used to</w:t>
      </w:r>
      <w:r w:rsidRPr="000975A3">
        <w:rPr>
          <w:rFonts w:cs="Times New Roman"/>
        </w:rPr>
        <w:t xml:space="preserve"> </w:t>
      </w:r>
      <w:r>
        <w:rPr>
          <w:rFonts w:cs="Times New Roman"/>
        </w:rPr>
        <w:t xml:space="preserve">collect interview data from students to be used in the teacher evaluations. The Marzano Protocol uses Design Questions to populate its checklist of effective teacher behaviors. These questions are then delineated into specific indicators which use additional checklists and a rubric to define and clarify the indicator. To evaluate the TSR, the Marzano Protocol uses four indicators to respond to Design Question 8: “What will I do to establish and maintain effective relationships with students?” These indicators include: 1) “Understanding Students’ Interests and Backgrounds,” 2) “Using Verbal and Nonverbal Behaviors that Indicate Affection for Students,” 3) “Displaying Objectivity and Control,” and 4) “Student Interviews” (pp. 13-15; see Appendix M). Each indicator uses two checklists and a rubric. The two checklists include teacher behaviors and student responses, each of </w:t>
      </w:r>
      <w:r>
        <w:rPr>
          <w:rFonts w:cs="Times New Roman"/>
        </w:rPr>
        <w:lastRenderedPageBreak/>
        <w:t>which is comprised of three to five evidences. While the Tulsa Framework (n.d.), used respect and trust among its evidences for the TSR, the Marzano Protocol (</w:t>
      </w:r>
      <w:r w:rsidRPr="002A589D">
        <w:rPr>
          <w:rFonts w:cs="Times New Roman"/>
        </w:rPr>
        <w:t>Marzano, 2011a, 2011b</w:t>
      </w:r>
      <w:r>
        <w:rPr>
          <w:rFonts w:cs="Times New Roman"/>
        </w:rPr>
        <w:t xml:space="preserve">) uses care among its evidences for Indicator 2, but only defines care in terms of the verbal and nonverbal interactions between teacher and student. According to the majority of the teachers in this study, the main way they show care to students is represented by Indicator 1, “Understanding Students’ Interests and Backgrounds;” which does not use care among its evidences. So too, even though the Marzano Protocol does not use the term  “trust” to describe the TSR, the language used in the third indicator, being objective or nonjudgmental , is understood by the participants of this study to represent trust. </w:t>
      </w:r>
    </w:p>
    <w:p w:rsidR="00A109F3" w:rsidRDefault="00A109F3" w:rsidP="00A109F3">
      <w:pPr>
        <w:spacing w:after="0" w:line="480" w:lineRule="auto"/>
        <w:ind w:right="-144" w:firstLine="720"/>
        <w:contextualSpacing/>
        <w:rPr>
          <w:rFonts w:cs="Times New Roman"/>
        </w:rPr>
      </w:pPr>
      <w:r>
        <w:rPr>
          <w:rFonts w:cs="Times New Roman"/>
        </w:rPr>
        <w:t>Interestingly, the Marzano Protocol (</w:t>
      </w:r>
      <w:r w:rsidRPr="001D77E1">
        <w:rPr>
          <w:rFonts w:cs="Times New Roman"/>
        </w:rPr>
        <w:t>2011a, 2011b</w:t>
      </w:r>
      <w:r>
        <w:rPr>
          <w:rFonts w:cs="Times New Roman"/>
        </w:rPr>
        <w:t>) introduces respect specifically in the next question. Design Question 9 reads: “What will I do to communicate high expectations for all students?”; and the first indicator respon</w:t>
      </w:r>
      <w:r w:rsidR="0075545D">
        <w:rPr>
          <w:rFonts w:cs="Times New Roman"/>
        </w:rPr>
        <w:t>d</w:t>
      </w:r>
      <w:r>
        <w:rPr>
          <w:rFonts w:cs="Times New Roman"/>
        </w:rPr>
        <w:t>s with: “</w:t>
      </w:r>
      <w:r w:rsidRPr="004F7079">
        <w:rPr>
          <w:rFonts w:cs="Times New Roman"/>
        </w:rPr>
        <w:t>Demonstrating Value and Respect for Low Expectancy Students</w:t>
      </w:r>
      <w:r>
        <w:rPr>
          <w:rFonts w:cs="Times New Roman"/>
        </w:rPr>
        <w:t xml:space="preserve">” (Marzano, 2011a, 2011b; p. 16-19; Appendix M). While most of the participants from this study agree that high expectations express respect for all students, the indicators for this question focus on high expectations for low expectancy students. It appears that the indicators for Design Question 9 are intended to ensure that low expectancy students are treated with respect and fairness in relation to higher expectancy students. This is evaluated specifically in relation to holding all student accountable for answering questions in class, whether they are a high expectancy student or low expectancy student. Unfortunately, the teacher evidences provided for Indicators 2 and 3, which are specifically about questioning low expectancy students in class, do not include relational terms to indicate that the questioning should be </w:t>
      </w:r>
      <w:r>
        <w:rPr>
          <w:rFonts w:cs="Times New Roman"/>
        </w:rPr>
        <w:lastRenderedPageBreak/>
        <w:t>done in a manner that conveys care and respect to the students. Without using relationally-oriented behavioral terms, like “positive,” “accepting,” or “nonjudgmental,” to modify the evidences, the questioning of low-expectancy students could be conveyed in a manner that could easily be perceived as disrespectful badgering, yet still be in line with the teacher descriptors. Unlike the highly effective teachers in this study who noted that 1) knowing students as individuals (Indicator 1 from Design Question 8) and 2) valuing students (Indicator 1 from Design Question 9) were forms of respect, it appears that in the Marzano Protocol (</w:t>
      </w:r>
      <w:r w:rsidRPr="00B27C1F">
        <w:rPr>
          <w:rFonts w:cs="Times New Roman"/>
        </w:rPr>
        <w:t>2011a, 2011b</w:t>
      </w:r>
      <w:r>
        <w:rPr>
          <w:rFonts w:cs="Times New Roman"/>
        </w:rPr>
        <w:t>), these are understood to be three separate constructs, which makes it more difficult to operationalize the term “respect.”</w:t>
      </w:r>
    </w:p>
    <w:p w:rsidR="00A109F3" w:rsidRDefault="00A109F3" w:rsidP="00A109F3">
      <w:pPr>
        <w:spacing w:after="0" w:line="480" w:lineRule="auto"/>
        <w:ind w:right="-144" w:firstLine="720"/>
        <w:contextualSpacing/>
        <w:rPr>
          <w:rFonts w:cs="Times New Roman"/>
        </w:rPr>
      </w:pPr>
      <w:r>
        <w:rPr>
          <w:rFonts w:cs="Times New Roman"/>
        </w:rPr>
        <w:t>The Tulsa Framework (n.d.) and the Marzano Protocol (</w:t>
      </w:r>
      <w:r w:rsidRPr="008939F4">
        <w:rPr>
          <w:rFonts w:cs="Times New Roman"/>
        </w:rPr>
        <w:t>2011a, 2011b</w:t>
      </w:r>
      <w:r>
        <w:rPr>
          <w:rFonts w:cs="Times New Roman"/>
        </w:rPr>
        <w:t xml:space="preserve">) are both detailed, research-based, teacher effectiveness evaluation models which are a </w:t>
      </w:r>
      <w:r w:rsidR="0075545D">
        <w:rPr>
          <w:rFonts w:cs="Times New Roman"/>
        </w:rPr>
        <w:t>marked</w:t>
      </w:r>
      <w:r>
        <w:rPr>
          <w:rFonts w:cs="Times New Roman"/>
        </w:rPr>
        <w:t xml:space="preserve"> improvement over the short behavioral checklist used over a decade ago. These models attempt to look at teacher effectiveness in a holistic fashion that accounts for student responses to the teacher; both models, however, are still lacking. As noted earlier, the TSR is central to classroom management and teacher effectiveness. Neither model truly clarifies care, respect, or trust; nor are they able to delineate how care, respect and trust function together in the TSR. By failing to do this, these models inadvertently de-emphasize the importance of the TSR and its effect on the classroom. In both models the TSR should be evaluated in a much more in-depth fashion using more salient terms and examples. </w:t>
      </w:r>
    </w:p>
    <w:p w:rsidR="00A109F3" w:rsidRDefault="00A109F3" w:rsidP="00A109F3">
      <w:pPr>
        <w:spacing w:after="0" w:line="480" w:lineRule="auto"/>
        <w:ind w:right="-144" w:firstLine="720"/>
        <w:contextualSpacing/>
        <w:rPr>
          <w:rFonts w:cs="Times New Roman"/>
        </w:rPr>
      </w:pPr>
      <w:r>
        <w:rPr>
          <w:rFonts w:cs="Times New Roman"/>
        </w:rPr>
        <w:t xml:space="preserve">In addition, neither model uses the term “authority” or looks for the hallmark of legitimate authority: voluntary student cooperation. Both frameworks need to include “Legitimate Authority” as a major indicator of teacher effectiveness and specifically </w:t>
      </w:r>
      <w:r>
        <w:rPr>
          <w:rFonts w:cs="Times New Roman"/>
        </w:rPr>
        <w:lastRenderedPageBreak/>
        <w:t xml:space="preserve">should use “voluntary student cooperation” as the evidence. This phrase should require no further clarification since the words used are quite salient to most people. Findings from this study could be used to provide a more robust understanding of care, respect, and trust, and how they interact together to produce student cooperation, teacher authority, and teacher effectiveness. As noted, salient behavioral indicators could also be provided which would help produce more reliable teacher evaluations.   </w:t>
      </w:r>
    </w:p>
    <w:p w:rsidR="00A109F3" w:rsidRPr="00862E3F" w:rsidRDefault="00A109F3" w:rsidP="00A109F3">
      <w:pPr>
        <w:spacing w:after="0" w:line="480" w:lineRule="auto"/>
        <w:ind w:right="-144"/>
        <w:contextualSpacing/>
        <w:rPr>
          <w:rFonts w:cs="Times New Roman"/>
          <w:b/>
          <w:i/>
        </w:rPr>
      </w:pPr>
      <w:r>
        <w:rPr>
          <w:rFonts w:cs="Times New Roman"/>
        </w:rPr>
        <w:tab/>
      </w:r>
      <w:r w:rsidRPr="00862E3F">
        <w:rPr>
          <w:rFonts w:cs="Times New Roman"/>
          <w:b/>
          <w:i/>
        </w:rPr>
        <w:t>Improving</w:t>
      </w:r>
      <w:r>
        <w:rPr>
          <w:rFonts w:cs="Times New Roman"/>
          <w:b/>
          <w:i/>
        </w:rPr>
        <w:t xml:space="preserve"> in-service</w:t>
      </w:r>
      <w:r w:rsidRPr="00862E3F">
        <w:rPr>
          <w:rFonts w:cs="Times New Roman"/>
          <w:b/>
          <w:i/>
        </w:rPr>
        <w:t xml:space="preserve"> teacher performance</w:t>
      </w:r>
      <w:r>
        <w:rPr>
          <w:rFonts w:cs="Times New Roman"/>
          <w:b/>
          <w:i/>
        </w:rPr>
        <w:t xml:space="preserve"> through professional development</w:t>
      </w:r>
      <w:r w:rsidR="00046D1B">
        <w:rPr>
          <w:rFonts w:cs="Times New Roman"/>
          <w:b/>
          <w:i/>
        </w:rPr>
        <w:t xml:space="preserve"> training</w:t>
      </w:r>
      <w:r w:rsidRPr="00862E3F">
        <w:rPr>
          <w:rFonts w:cs="Times New Roman"/>
          <w:b/>
          <w:i/>
        </w:rPr>
        <w:t>.</w:t>
      </w:r>
    </w:p>
    <w:p w:rsidR="00A109F3" w:rsidRDefault="00A109F3" w:rsidP="00A109F3">
      <w:pPr>
        <w:spacing w:after="0" w:line="480" w:lineRule="auto"/>
        <w:ind w:right="-144"/>
        <w:contextualSpacing/>
        <w:rPr>
          <w:rFonts w:cs="Times New Roman"/>
        </w:rPr>
      </w:pPr>
      <w:r>
        <w:rPr>
          <w:rFonts w:cs="Times New Roman"/>
        </w:rPr>
        <w:tab/>
        <w:t xml:space="preserve">The last practical implication this study has for teachers is through professional development training. No matter their experience level, all teachers are expected to engage in professional development training on an annual basis. This is based on the understanding that teachers should be life-long learners who look to master the skill of teaching and thus should continually seek out experiences that enable them to hone their teaching skills. Research has also shown that increased years of teaching experience seldom translates into increased teaching effectiveness (Hattie, 2002, 2003). </w:t>
      </w:r>
    </w:p>
    <w:p w:rsidR="00A109F3" w:rsidRDefault="00A109F3" w:rsidP="00A109F3">
      <w:pPr>
        <w:spacing w:after="0" w:line="480" w:lineRule="auto"/>
        <w:ind w:right="-144" w:firstLine="720"/>
        <w:contextualSpacing/>
        <w:rPr>
          <w:rFonts w:cs="Times New Roman"/>
        </w:rPr>
      </w:pPr>
      <w:r>
        <w:rPr>
          <w:rFonts w:cs="Times New Roman"/>
        </w:rPr>
        <w:t>One thing that remains elusive to teachers in general is authority development which, as noted before, is a very tacit process (Elliott, 2009; Elliott et al., 2011). A survey of the professional development options available to teachers, whether in a face to face setting or online, shows that there is no professional development offered which is specifically designed to help teachers develop authority in the classroom. Several organizations in the state of Oklahoma</w:t>
      </w:r>
      <w:r w:rsidRPr="00D13A55">
        <w:rPr>
          <w:rFonts w:cs="Times New Roman"/>
        </w:rPr>
        <w:t xml:space="preserve"> </w:t>
      </w:r>
      <w:r>
        <w:rPr>
          <w:rFonts w:cs="Times New Roman"/>
        </w:rPr>
        <w:t>provide professional development workshops for school districts within the state. These organizations include: the Oklahoma State Department of Education, (</w:t>
      </w:r>
      <w:hyperlink r:id="rId12" w:history="1">
        <w:r w:rsidRPr="00F1359D">
          <w:rPr>
            <w:rStyle w:val="Hyperlink"/>
            <w:rFonts w:cs="Times New Roman"/>
          </w:rPr>
          <w:t>http://ok.gov/sde/advanced-placement-professional-</w:t>
        </w:r>
        <w:r w:rsidRPr="00F1359D">
          <w:rPr>
            <w:rStyle w:val="Hyperlink"/>
            <w:rFonts w:cs="Times New Roman"/>
          </w:rPr>
          <w:lastRenderedPageBreak/>
          <w:t>development</w:t>
        </w:r>
      </w:hyperlink>
      <w:r>
        <w:rPr>
          <w:rFonts w:cs="Times New Roman"/>
        </w:rPr>
        <w:t>), Oklahoma State Regents for Higher Education (</w:t>
      </w:r>
      <w:hyperlink w:history="1">
        <w:r w:rsidRPr="00F11D98">
          <w:rPr>
            <w:rStyle w:val="Hyperlink"/>
            <w:rFonts w:cs="Times New Roman"/>
          </w:rPr>
          <w:t>https://www.okhighered. org/teachers/prof-dev.shtml</w:t>
        </w:r>
      </w:hyperlink>
      <w:r>
        <w:rPr>
          <w:rFonts w:cs="Times New Roman"/>
        </w:rPr>
        <w:t>), the Oklahoma Education Association (</w:t>
      </w:r>
      <w:hyperlink r:id="rId13" w:history="1">
        <w:r w:rsidRPr="00F11D98">
          <w:rPr>
            <w:rStyle w:val="Hyperlink"/>
            <w:rFonts w:cs="Times New Roman"/>
          </w:rPr>
          <w:t>http://okea.org/ teaching-learning/professional-development</w:t>
        </w:r>
      </w:hyperlink>
      <w:r>
        <w:rPr>
          <w:rFonts w:cs="Times New Roman"/>
        </w:rPr>
        <w:t>), the Professional Oklahoma Educators Association (</w:t>
      </w:r>
      <w:hyperlink r:id="rId14" w:history="1">
        <w:r w:rsidRPr="00F11D98">
          <w:rPr>
            <w:rStyle w:val="Hyperlink"/>
            <w:rFonts w:cs="Times New Roman"/>
          </w:rPr>
          <w:t>http://www.professionaloklahomaeducators.org/resources/professional_ development</w:t>
        </w:r>
      </w:hyperlink>
      <w:r>
        <w:rPr>
          <w:rFonts w:cs="Times New Roman"/>
        </w:rPr>
        <w:t>), and the Oklahoma Foundation for Excellence (</w:t>
      </w:r>
      <w:hyperlink r:id="rId15" w:history="1">
        <w:r w:rsidRPr="00F11D98">
          <w:rPr>
            <w:rStyle w:val="Hyperlink"/>
            <w:rFonts w:cs="Times New Roman"/>
          </w:rPr>
          <w:t>http://www.ofe.org/tspd/ conferences.htm</w:t>
        </w:r>
      </w:hyperlink>
      <w:r>
        <w:rPr>
          <w:rFonts w:cs="Times New Roman"/>
        </w:rPr>
        <w:t xml:space="preserve">). An examination of the professional development each organization offers on its website showed that these organizations predominantly focus on curriculum development and Common Core, but also include a few classroom management seminars. In a slightly different vein, the </w:t>
      </w:r>
      <w:r w:rsidRPr="000A621D">
        <w:rPr>
          <w:rFonts w:cs="Times New Roman"/>
        </w:rPr>
        <w:t xml:space="preserve">Oklahoma Education Association </w:t>
      </w:r>
      <w:r>
        <w:rPr>
          <w:rFonts w:cs="Times New Roman"/>
        </w:rPr>
        <w:t xml:space="preserve">and </w:t>
      </w:r>
      <w:r w:rsidRPr="000A621D">
        <w:rPr>
          <w:rFonts w:cs="Times New Roman"/>
        </w:rPr>
        <w:t xml:space="preserve">Professional Oklahoma Educators Association </w:t>
      </w:r>
      <w:r>
        <w:rPr>
          <w:rFonts w:cs="Times New Roman"/>
        </w:rPr>
        <w:t xml:space="preserve">also offer professional development designed to help teachers relieve stress and focus on the positive in the classroom. </w:t>
      </w:r>
    </w:p>
    <w:p w:rsidR="00A109F3" w:rsidRDefault="00AC7172" w:rsidP="00A109F3">
      <w:pPr>
        <w:spacing w:after="0" w:line="480" w:lineRule="auto"/>
        <w:ind w:right="-144" w:firstLine="720"/>
        <w:contextualSpacing/>
        <w:rPr>
          <w:rFonts w:cs="Times New Roman"/>
        </w:rPr>
      </w:pPr>
      <w:r>
        <w:rPr>
          <w:rFonts w:cs="Times New Roman"/>
        </w:rPr>
        <w:t>There are a number of o</w:t>
      </w:r>
      <w:r w:rsidR="00A109F3">
        <w:rPr>
          <w:rFonts w:cs="Times New Roman"/>
        </w:rPr>
        <w:t xml:space="preserve">nline </w:t>
      </w:r>
      <w:r>
        <w:rPr>
          <w:rFonts w:cs="Times New Roman"/>
        </w:rPr>
        <w:t xml:space="preserve">teacher </w:t>
      </w:r>
      <w:r w:rsidR="00A109F3">
        <w:rPr>
          <w:rFonts w:cs="Times New Roman"/>
        </w:rPr>
        <w:t>professional development sites</w:t>
      </w:r>
      <w:r>
        <w:rPr>
          <w:rFonts w:cs="Times New Roman"/>
        </w:rPr>
        <w:t>,</w:t>
      </w:r>
      <w:r w:rsidR="00A109F3">
        <w:rPr>
          <w:rFonts w:cs="Times New Roman"/>
        </w:rPr>
        <w:t xml:space="preserve"> such as</w:t>
      </w:r>
      <w:r>
        <w:rPr>
          <w:rFonts w:cs="Times New Roman"/>
        </w:rPr>
        <w:t>:</w:t>
      </w:r>
      <w:r w:rsidR="00A109F3">
        <w:rPr>
          <w:rFonts w:cs="Times New Roman"/>
        </w:rPr>
        <w:t xml:space="preserve"> the Professional Development Institute (</w:t>
      </w:r>
      <w:hyperlink r:id="rId16" w:history="1">
        <w:r w:rsidR="00A109F3" w:rsidRPr="00D13A55">
          <w:rPr>
            <w:rStyle w:val="Hyperlink"/>
            <w:rFonts w:cs="Times New Roman"/>
          </w:rPr>
          <w:t>http://www.webteaching.com/</w:t>
        </w:r>
      </w:hyperlink>
      <w:r w:rsidR="00A109F3">
        <w:rPr>
          <w:rFonts w:cs="Times New Roman"/>
        </w:rPr>
        <w:t>), the Annenberg Learner Teacher Resources and Professional Development website (</w:t>
      </w:r>
      <w:hyperlink r:id="rId17" w:history="1">
        <w:r w:rsidR="00A109F3" w:rsidRPr="00F11D98">
          <w:rPr>
            <w:rStyle w:val="Hyperlink"/>
            <w:rFonts w:cs="Times New Roman"/>
          </w:rPr>
          <w:t>http://www.learner.org/workshops/workshop_ list.html</w:t>
        </w:r>
      </w:hyperlink>
      <w:r w:rsidR="00A109F3">
        <w:rPr>
          <w:rFonts w:cs="Times New Roman"/>
        </w:rPr>
        <w:t>), the Intel Teach Elements website (</w:t>
      </w:r>
      <w:hyperlink r:id="rId18" w:history="1">
        <w:r w:rsidR="00A109F3" w:rsidRPr="00F11D98">
          <w:rPr>
            <w:rStyle w:val="Hyperlink"/>
            <w:rFonts w:cs="Times New Roman"/>
          </w:rPr>
          <w:t>http://www.intel.com/content/www/us/en/ education/k12/teach-elements.html</w:t>
        </w:r>
      </w:hyperlink>
      <w:r w:rsidR="00A109F3">
        <w:rPr>
          <w:rFonts w:cs="Times New Roman"/>
        </w:rPr>
        <w:t>), PD360 (</w:t>
      </w:r>
      <w:hyperlink r:id="rId19" w:history="1">
        <w:r w:rsidR="00A109F3" w:rsidRPr="00D13A55">
          <w:rPr>
            <w:rStyle w:val="Hyperlink"/>
            <w:rFonts w:cs="Times New Roman"/>
          </w:rPr>
          <w:t>https://www.pd360.com/pd360.cfm#</w:t>
        </w:r>
      </w:hyperlink>
      <w:r w:rsidR="00A109F3">
        <w:rPr>
          <w:rFonts w:cs="Times New Roman"/>
        </w:rPr>
        <w:t>), and the ASCD Teach. Learn. Lead website (</w:t>
      </w:r>
      <w:hyperlink r:id="rId20" w:history="1">
        <w:r w:rsidR="00A109F3" w:rsidRPr="00D13A55">
          <w:rPr>
            <w:rStyle w:val="Hyperlink"/>
            <w:rFonts w:cs="Times New Roman"/>
          </w:rPr>
          <w:t>http://www.ascd.org/professional-development/pd-online.aspx</w:t>
        </w:r>
      </w:hyperlink>
      <w:r w:rsidR="00A109F3">
        <w:rPr>
          <w:rFonts w:cs="Times New Roman"/>
        </w:rPr>
        <w:t>)</w:t>
      </w:r>
      <w:r>
        <w:rPr>
          <w:rFonts w:cs="Times New Roman"/>
        </w:rPr>
        <w:t>. These online sites</w:t>
      </w:r>
      <w:r w:rsidR="00A109F3">
        <w:rPr>
          <w:rFonts w:cs="Times New Roman"/>
        </w:rPr>
        <w:t xml:space="preserve"> provide little more variety in their professional development than the face to face sights. One notable exception is the ASCD Teach. Learn. Lead site which has a single professional development course in their classroom management section entitled, “</w:t>
      </w:r>
      <w:r w:rsidR="00A109F3" w:rsidRPr="002836DF">
        <w:rPr>
          <w:rFonts w:cs="Times New Roman"/>
        </w:rPr>
        <w:t>Classroom Management: Building Effe</w:t>
      </w:r>
      <w:r w:rsidR="00A109F3">
        <w:rPr>
          <w:rFonts w:cs="Times New Roman"/>
        </w:rPr>
        <w:t>ctive Relationships.” Given the limited information listed on the web page, though, it is unclear exactly what this course entails.</w:t>
      </w:r>
    </w:p>
    <w:p w:rsidR="00A109F3" w:rsidRDefault="00A109F3" w:rsidP="00A109F3">
      <w:pPr>
        <w:spacing w:after="0" w:line="480" w:lineRule="auto"/>
        <w:ind w:right="-144" w:firstLine="720"/>
        <w:contextualSpacing/>
        <w:rPr>
          <w:rFonts w:cs="Times New Roman"/>
        </w:rPr>
      </w:pPr>
      <w:r>
        <w:rPr>
          <w:rFonts w:cs="Times New Roman"/>
        </w:rPr>
        <w:lastRenderedPageBreak/>
        <w:t xml:space="preserve">Findings from this study could be used to provide essential professional development training for in-service teachers on both legitimate authority development and teacher-student relational development and repair. This training also would be especially useful for teacher remediation training. Several components would be included in the outline of this training. First, in-service teachers would complete a questionnaire on their general understanding of the development of TSRs and legitimate authority. Then they would be introduced to the TSR and we would learn how care and respect interact to produce trust. We would then learn how trust produces cooperation which “gives” teachers authority. As we learn about the relational elements, it seems appropriate to use role play as a way to illustrate care/lack of care and respect/disrespect. Role-playing and the focus group discussions that follow would help in-service teachers learn to empathize and understand how students feel when treated in these manners; they would also develop a better understanding of why students react with cooperation or non-cooperation given each circumstance. The focus groups would be led by trained facilitators with a list of questions designed to help participants reflect on their past experiences as students and their current experiences as teachers. Separate and more in-depth training would be offered for in-service teachers who require remediation due to poor teacher evaluations. In order for them to be willing to open up and be honest with themselves and others, their professional development will have to be separate from their colleagues.      </w:t>
      </w:r>
    </w:p>
    <w:p w:rsidR="00055E02" w:rsidRPr="00EA3EFD" w:rsidRDefault="00055E02" w:rsidP="00055E02">
      <w:pPr>
        <w:spacing w:after="0" w:line="480" w:lineRule="auto"/>
        <w:ind w:right="-144" w:firstLine="720"/>
        <w:contextualSpacing/>
        <w:rPr>
          <w:rFonts w:cs="Times New Roman"/>
          <w:b/>
        </w:rPr>
      </w:pPr>
      <w:r w:rsidRPr="00EA3EFD">
        <w:rPr>
          <w:rFonts w:cs="Times New Roman"/>
          <w:b/>
        </w:rPr>
        <w:t>Authority in parenting.</w:t>
      </w:r>
    </w:p>
    <w:p w:rsidR="00E40FCB" w:rsidRPr="00EA3EFD" w:rsidRDefault="00055E02" w:rsidP="00055E02">
      <w:pPr>
        <w:spacing w:after="0" w:line="480" w:lineRule="auto"/>
        <w:ind w:right="-144" w:firstLine="720"/>
        <w:contextualSpacing/>
        <w:rPr>
          <w:rFonts w:cs="Times New Roman"/>
        </w:rPr>
      </w:pPr>
      <w:r w:rsidRPr="00EA3EFD">
        <w:rPr>
          <w:rFonts w:cs="Times New Roman"/>
        </w:rPr>
        <w:t xml:space="preserve">While this study was over the development of authority through the teacher-student relationship, it also holds </w:t>
      </w:r>
      <w:r w:rsidR="00353AD4" w:rsidRPr="00EA3EFD">
        <w:rPr>
          <w:rFonts w:cs="Times New Roman"/>
        </w:rPr>
        <w:t>significant</w:t>
      </w:r>
      <w:r w:rsidRPr="00EA3EFD">
        <w:rPr>
          <w:rFonts w:cs="Times New Roman"/>
        </w:rPr>
        <w:t xml:space="preserve"> practical implications for the development of authority in the parent-child relationship.</w:t>
      </w:r>
      <w:r w:rsidR="00353AD4" w:rsidRPr="00EA3EFD">
        <w:rPr>
          <w:rFonts w:cs="Times New Roman"/>
        </w:rPr>
        <w:t xml:space="preserve"> </w:t>
      </w:r>
      <w:r w:rsidR="006C3114" w:rsidRPr="00EA3EFD">
        <w:rPr>
          <w:rFonts w:cs="Times New Roman"/>
        </w:rPr>
        <w:t xml:space="preserve">The parallels between teacher authority and </w:t>
      </w:r>
      <w:r w:rsidR="006C3114" w:rsidRPr="00EA3EFD">
        <w:rPr>
          <w:rFonts w:cs="Times New Roman"/>
        </w:rPr>
        <w:lastRenderedPageBreak/>
        <w:t>parental authority are not difficult to see</w:t>
      </w:r>
      <w:r w:rsidR="00FC5D6C" w:rsidRPr="00EA3EFD">
        <w:rPr>
          <w:rFonts w:cs="Times New Roman"/>
        </w:rPr>
        <w:t xml:space="preserve"> given that a few researchers have conducted studies using Baumrind’s parental authority styles (i.e., authoritarian, authoritative, and permissive; 1971, 1973) to describe teacher authority styles</w:t>
      </w:r>
      <w:r w:rsidR="008279D8" w:rsidRPr="00EA3EFD">
        <w:rPr>
          <w:rFonts w:cs="Times New Roman"/>
        </w:rPr>
        <w:t xml:space="preserve"> (</w:t>
      </w:r>
      <w:r w:rsidR="00FC5D6C" w:rsidRPr="00EA3EFD">
        <w:rPr>
          <w:rFonts w:cs="Times New Roman"/>
        </w:rPr>
        <w:t xml:space="preserve">e.g., </w:t>
      </w:r>
      <w:r w:rsidR="008279D8" w:rsidRPr="00EA3EFD">
        <w:rPr>
          <w:rFonts w:cs="Times New Roman"/>
        </w:rPr>
        <w:t>Walker, 2008; Wentzel, 2002)</w:t>
      </w:r>
      <w:r w:rsidR="006C3114" w:rsidRPr="00EA3EFD">
        <w:rPr>
          <w:rFonts w:cs="Times New Roman"/>
        </w:rPr>
        <w:t xml:space="preserve">. </w:t>
      </w:r>
      <w:r w:rsidR="00E40FCB" w:rsidRPr="00EA3EFD">
        <w:rPr>
          <w:rFonts w:cs="Times New Roman"/>
        </w:rPr>
        <w:t xml:space="preserve">One of the teachers in the study, Abby, even used Baumrind’s parenting </w:t>
      </w:r>
      <w:r w:rsidR="00FC5D6C" w:rsidRPr="00EA3EFD">
        <w:rPr>
          <w:rFonts w:cs="Times New Roman"/>
        </w:rPr>
        <w:t xml:space="preserve">authority </w:t>
      </w:r>
      <w:r w:rsidR="00E40FCB" w:rsidRPr="00EA3EFD">
        <w:rPr>
          <w:rFonts w:cs="Times New Roman"/>
        </w:rPr>
        <w:t xml:space="preserve">styles </w:t>
      </w:r>
      <w:r w:rsidR="00FC5D6C" w:rsidRPr="00EA3EFD">
        <w:rPr>
          <w:rFonts w:cs="Times New Roman"/>
        </w:rPr>
        <w:t xml:space="preserve">(1971, 1973) </w:t>
      </w:r>
      <w:r w:rsidR="00E40FCB" w:rsidRPr="00EA3EFD">
        <w:rPr>
          <w:rFonts w:cs="Times New Roman"/>
        </w:rPr>
        <w:t>to describe the teaching styles of her colleagues (i.e., traditional, legitimate, and laissez-faire, respectively). Whether between parent and child or teacher and student, the dynamic is very similar;</w:t>
      </w:r>
      <w:r w:rsidR="003B46E4" w:rsidRPr="00EA3EFD">
        <w:rPr>
          <w:rFonts w:cs="Times New Roman"/>
        </w:rPr>
        <w:t xml:space="preserve"> an adult</w:t>
      </w:r>
      <w:r w:rsidR="008279D8" w:rsidRPr="00EA3EFD">
        <w:rPr>
          <w:rFonts w:cs="Times New Roman"/>
        </w:rPr>
        <w:t xml:space="preserve"> holds the superior position</w:t>
      </w:r>
      <w:r w:rsidR="003B46E4" w:rsidRPr="00EA3EFD">
        <w:rPr>
          <w:rFonts w:cs="Times New Roman"/>
        </w:rPr>
        <w:t xml:space="preserve"> in </w:t>
      </w:r>
      <w:r w:rsidR="008279D8" w:rsidRPr="00EA3EFD">
        <w:rPr>
          <w:rFonts w:cs="Times New Roman"/>
        </w:rPr>
        <w:t xml:space="preserve">a hierarchical relationship with a child and has been bestowed with the </w:t>
      </w:r>
      <w:r w:rsidR="00E40FCB" w:rsidRPr="00EA3EFD">
        <w:rPr>
          <w:rFonts w:cs="Times New Roman"/>
        </w:rPr>
        <w:t>mission</w:t>
      </w:r>
      <w:r w:rsidR="008279D8" w:rsidRPr="00EA3EFD">
        <w:rPr>
          <w:rFonts w:cs="Times New Roman"/>
        </w:rPr>
        <w:t xml:space="preserve"> of socializing the child into a successful adult. In order to be effective in that effort, both the teacher and the parent need </w:t>
      </w:r>
      <w:r w:rsidR="00E40FCB" w:rsidRPr="00EA3EFD">
        <w:rPr>
          <w:rFonts w:cs="Times New Roman"/>
        </w:rPr>
        <w:t xml:space="preserve">to use care and respect to develop trust with the child, in order </w:t>
      </w:r>
      <w:r w:rsidR="008279D8" w:rsidRPr="00EA3EFD">
        <w:rPr>
          <w:rFonts w:cs="Times New Roman"/>
        </w:rPr>
        <w:t xml:space="preserve">to hold legitimate authority in the relationship with the child. </w:t>
      </w:r>
    </w:p>
    <w:p w:rsidR="00055E02" w:rsidRPr="00055E02" w:rsidRDefault="00D65CF0" w:rsidP="00055E02">
      <w:pPr>
        <w:spacing w:after="0" w:line="480" w:lineRule="auto"/>
        <w:ind w:right="-144" w:firstLine="720"/>
        <w:contextualSpacing/>
        <w:rPr>
          <w:rFonts w:cs="Times New Roman"/>
        </w:rPr>
      </w:pPr>
      <w:r w:rsidRPr="00EA3EFD">
        <w:rPr>
          <w:rFonts w:cs="Times New Roman"/>
        </w:rPr>
        <w:t xml:space="preserve">I would venture to say that </w:t>
      </w:r>
      <w:r w:rsidR="00FC5D6C" w:rsidRPr="00EA3EFD">
        <w:rPr>
          <w:rFonts w:cs="Times New Roman"/>
        </w:rPr>
        <w:t>the bulk</w:t>
      </w:r>
      <w:r w:rsidRPr="00EA3EFD">
        <w:rPr>
          <w:rFonts w:cs="Times New Roman"/>
        </w:rPr>
        <w:t xml:space="preserve"> of the findings from Chapter 4 on </w:t>
      </w:r>
      <w:r w:rsidR="00DE1F14" w:rsidRPr="00EA3EFD">
        <w:rPr>
          <w:rFonts w:cs="Times New Roman"/>
        </w:rPr>
        <w:t xml:space="preserve">Research Question 1 and </w:t>
      </w:r>
      <w:r w:rsidRPr="00EA3EFD">
        <w:rPr>
          <w:rFonts w:cs="Times New Roman"/>
        </w:rPr>
        <w:t>Research Question 2 are relevant</w:t>
      </w:r>
      <w:r w:rsidR="00DE1F14" w:rsidRPr="00EA3EFD">
        <w:rPr>
          <w:rFonts w:cs="Times New Roman"/>
        </w:rPr>
        <w:t xml:space="preserve"> and would provide perspectives on authority development from both students and teachers (i.e., adolescents and adults)</w:t>
      </w:r>
      <w:r w:rsidRPr="00EA3EFD">
        <w:rPr>
          <w:rFonts w:cs="Times New Roman"/>
        </w:rPr>
        <w:t xml:space="preserve">. While the majority of today’s parents know how to show care to their children (Figure 5.1); I would daresay that many parents </w:t>
      </w:r>
      <w:r w:rsidR="00E40FCB" w:rsidRPr="00EA3EFD">
        <w:rPr>
          <w:rFonts w:cs="Times New Roman"/>
        </w:rPr>
        <w:t>would like</w:t>
      </w:r>
      <w:r w:rsidRPr="00EA3EFD">
        <w:rPr>
          <w:rFonts w:cs="Times New Roman"/>
        </w:rPr>
        <w:t xml:space="preserve"> more information on how to </w:t>
      </w:r>
      <w:r w:rsidR="00E40FCB" w:rsidRPr="00EA3EFD">
        <w:rPr>
          <w:rFonts w:cs="Times New Roman"/>
        </w:rPr>
        <w:t>gain</w:t>
      </w:r>
      <w:r w:rsidRPr="00EA3EFD">
        <w:rPr>
          <w:rFonts w:cs="Times New Roman"/>
        </w:rPr>
        <w:t xml:space="preserve"> respect </w:t>
      </w:r>
      <w:r w:rsidR="00E40FCB" w:rsidRPr="00EA3EFD">
        <w:rPr>
          <w:rFonts w:cs="Times New Roman"/>
        </w:rPr>
        <w:t>from</w:t>
      </w:r>
      <w:r w:rsidRPr="00EA3EFD">
        <w:rPr>
          <w:rFonts w:cs="Times New Roman"/>
        </w:rPr>
        <w:t xml:space="preserve"> their children, especially as their children enter adolescence</w:t>
      </w:r>
      <w:r w:rsidR="002D40F5" w:rsidRPr="00EA3EFD">
        <w:rPr>
          <w:rFonts w:cs="Times New Roman"/>
        </w:rPr>
        <w:t xml:space="preserve"> and they must begin to negotiate such things with their children (Kuhn &amp; Laird, 20111; Nucci, Hasebe, &amp; Lins-Dyer, 2005; Smetana, Crean, &amp; Campione-Barr, 2005; Wang, Dishion, Stormshak, &amp; Willett, 2011)</w:t>
      </w:r>
      <w:r w:rsidRPr="00EA3EFD">
        <w:rPr>
          <w:rFonts w:cs="Times New Roman"/>
        </w:rPr>
        <w:t xml:space="preserve">. So too, </w:t>
      </w:r>
      <w:r w:rsidR="00E40FCB" w:rsidRPr="00EA3EFD">
        <w:rPr>
          <w:rFonts w:cs="Times New Roman"/>
        </w:rPr>
        <w:t xml:space="preserve">many </w:t>
      </w:r>
      <w:r w:rsidRPr="00EA3EFD">
        <w:rPr>
          <w:rFonts w:cs="Times New Roman"/>
        </w:rPr>
        <w:t xml:space="preserve">parents </w:t>
      </w:r>
      <w:r w:rsidR="00E40FCB" w:rsidRPr="00EA3EFD">
        <w:rPr>
          <w:rFonts w:cs="Times New Roman"/>
        </w:rPr>
        <w:t>probably would appreciate having a</w:t>
      </w:r>
      <w:r w:rsidRPr="00EA3EFD">
        <w:rPr>
          <w:rFonts w:cs="Times New Roman"/>
        </w:rPr>
        <w:t xml:space="preserve"> better understand</w:t>
      </w:r>
      <w:r w:rsidR="00E40FCB" w:rsidRPr="00EA3EFD">
        <w:rPr>
          <w:rFonts w:cs="Times New Roman"/>
        </w:rPr>
        <w:t>ing of</w:t>
      </w:r>
      <w:r w:rsidRPr="00EA3EFD">
        <w:rPr>
          <w:rFonts w:cs="Times New Roman"/>
        </w:rPr>
        <w:t xml:space="preserve"> how to build trust and </w:t>
      </w:r>
      <w:r w:rsidR="002D40F5" w:rsidRPr="00EA3EFD">
        <w:rPr>
          <w:rFonts w:cs="Times New Roman"/>
        </w:rPr>
        <w:t>maintain</w:t>
      </w:r>
      <w:r w:rsidRPr="00EA3EFD">
        <w:rPr>
          <w:rFonts w:cs="Times New Roman"/>
        </w:rPr>
        <w:t xml:space="preserve"> authority with their children through the parent-child relationship.</w:t>
      </w:r>
      <w:r w:rsidR="00E40FCB" w:rsidRPr="00EA3EFD">
        <w:rPr>
          <w:rFonts w:cs="Times New Roman"/>
        </w:rPr>
        <w:t xml:space="preserve"> The findings from Research Question 2, </w:t>
      </w:r>
      <w:r w:rsidR="00FC5D6C" w:rsidRPr="00EA3EFD">
        <w:rPr>
          <w:rFonts w:cs="Times New Roman"/>
        </w:rPr>
        <w:t xml:space="preserve">especially those that relate being consistent and having high expectations of children with the </w:t>
      </w:r>
      <w:r w:rsidR="00FC5D6C" w:rsidRPr="00EA3EFD">
        <w:rPr>
          <w:rFonts w:cs="Times New Roman"/>
        </w:rPr>
        <w:lastRenderedPageBreak/>
        <w:t>socialization of children and the long-term view of the relationship, should be very helpful to parents in general.</w:t>
      </w:r>
    </w:p>
    <w:p w:rsidR="00A109F3" w:rsidRPr="00862E3F" w:rsidRDefault="00A109F3" w:rsidP="00A109F3">
      <w:pPr>
        <w:spacing w:after="0" w:line="480" w:lineRule="auto"/>
        <w:ind w:right="-144"/>
        <w:contextualSpacing/>
        <w:rPr>
          <w:rFonts w:cs="Times New Roman"/>
          <w:b/>
        </w:rPr>
      </w:pPr>
      <w:r w:rsidRPr="00862E3F">
        <w:rPr>
          <w:rFonts w:cs="Times New Roman"/>
          <w:b/>
        </w:rPr>
        <w:t xml:space="preserve">Study Limitations </w:t>
      </w:r>
    </w:p>
    <w:p w:rsidR="00A109F3" w:rsidRDefault="00A109F3" w:rsidP="00A109F3">
      <w:pPr>
        <w:spacing w:after="0" w:line="480" w:lineRule="auto"/>
        <w:ind w:right="-144"/>
        <w:contextualSpacing/>
        <w:rPr>
          <w:rFonts w:cs="Times New Roman"/>
        </w:rPr>
      </w:pPr>
      <w:r>
        <w:rPr>
          <w:rFonts w:cs="Times New Roman"/>
        </w:rPr>
        <w:tab/>
        <w:t xml:space="preserve">While this study has the potential to be significant relative to the study of teacher authority, student socialization, and teacher effectiveness, it has limitations. First, since this study took place in a single moderately-sized school district in Oklahoma, the reader should use caution in generalizing the findings to other school contexts. Precautions were taken to modify this limitation, such as choosing a school district with a high level of student diversity and randomly selecting the teachers, but even with these checks in place, the findings still may be limited. </w:t>
      </w:r>
    </w:p>
    <w:p w:rsidR="00A109F3" w:rsidRDefault="00A109F3" w:rsidP="00A109F3">
      <w:pPr>
        <w:spacing w:after="0" w:line="480" w:lineRule="auto"/>
        <w:ind w:right="-144" w:firstLine="720"/>
        <w:contextualSpacing/>
        <w:rPr>
          <w:rFonts w:cs="Times New Roman"/>
        </w:rPr>
      </w:pPr>
      <w:r>
        <w:rPr>
          <w:rFonts w:cs="Times New Roman"/>
        </w:rPr>
        <w:t xml:space="preserve">The second limitation to this study lies </w:t>
      </w:r>
      <w:r w:rsidR="000E176A">
        <w:rPr>
          <w:rFonts w:cs="Times New Roman"/>
        </w:rPr>
        <w:t xml:space="preserve">with </w:t>
      </w:r>
      <w:r>
        <w:rPr>
          <w:rFonts w:cs="Times New Roman"/>
        </w:rPr>
        <w:t xml:space="preserve">the </w:t>
      </w:r>
      <w:r w:rsidR="00A92E59">
        <w:rPr>
          <w:rFonts w:cs="Times New Roman"/>
        </w:rPr>
        <w:t xml:space="preserve">amount of </w:t>
      </w:r>
      <w:r w:rsidR="006B5F5D">
        <w:rPr>
          <w:rFonts w:cs="Times New Roman"/>
        </w:rPr>
        <w:t xml:space="preserve">  </w:t>
      </w:r>
      <w:r w:rsidR="001C2D22">
        <w:rPr>
          <w:rFonts w:cs="Times New Roman"/>
        </w:rPr>
        <w:t>data collected and the participants</w:t>
      </w:r>
      <w:r>
        <w:rPr>
          <w:rFonts w:cs="Times New Roman"/>
        </w:rPr>
        <w:t xml:space="preserve">. While essays collected from 20 students, 15 individual teacher interviews, and 30 in-class observations comprise a relatively large amount of data for a qualitative study; it still falls short of the </w:t>
      </w:r>
      <w:r w:rsidR="001C2D22">
        <w:rPr>
          <w:rFonts w:cs="Times New Roman"/>
        </w:rPr>
        <w:t xml:space="preserve">amount of data necessary to reach the </w:t>
      </w:r>
      <w:r>
        <w:rPr>
          <w:rFonts w:cs="Times New Roman"/>
        </w:rPr>
        <w:t>point of data saturation</w:t>
      </w:r>
      <w:r w:rsidR="001C2D22">
        <w:rPr>
          <w:rFonts w:cs="Times New Roman"/>
        </w:rPr>
        <w:t xml:space="preserve">. So too, the teacher participants </w:t>
      </w:r>
      <w:r w:rsidR="000E176A">
        <w:rPr>
          <w:rFonts w:cs="Times New Roman"/>
        </w:rPr>
        <w:t xml:space="preserve">in this study were demographically homogeneous. These two limitations may make it difficult for the findings to generalize to other settings. </w:t>
      </w:r>
    </w:p>
    <w:p w:rsidR="00A109F3" w:rsidRDefault="00A109F3" w:rsidP="00A109F3">
      <w:pPr>
        <w:spacing w:after="0" w:line="480" w:lineRule="auto"/>
        <w:ind w:right="-144" w:firstLine="720"/>
        <w:contextualSpacing/>
        <w:rPr>
          <w:rFonts w:cs="Times New Roman"/>
        </w:rPr>
      </w:pPr>
      <w:r>
        <w:rPr>
          <w:rFonts w:cs="Times New Roman"/>
        </w:rPr>
        <w:t xml:space="preserve">The third limitation to this study is research subjectivity. As a former teacher and insider in the school district within which this study took place, it is possible that my personal experiences in the classroom may have biased my perceptions of the data and the analysis results. To alleviate this particular limitation, I used multiple forms of data triangulation in an effort to remain objective, including: collecting multiple forms of data, employing a second observer, member-checking of interview transcripts and coding, </w:t>
      </w:r>
      <w:r>
        <w:rPr>
          <w:rFonts w:cs="Times New Roman"/>
        </w:rPr>
        <w:lastRenderedPageBreak/>
        <w:t xml:space="preserve">maintaining a research log, and developing reflexivity by writing a subjectivity statement (Appendix J). Perhaps the most important way I attempted to hold my bias in check was to regularly ask reflexive questions of myself during analysis, “Is that really what he/she said, or is that coming from me?” Given these limitations, caution is advised in generalizing these findings much beyond the scope of the present study. </w:t>
      </w:r>
    </w:p>
    <w:p w:rsidR="00A109F3" w:rsidRDefault="00A109F3" w:rsidP="00A109F3">
      <w:pPr>
        <w:spacing w:after="0" w:line="480" w:lineRule="auto"/>
        <w:ind w:right="-144"/>
        <w:contextualSpacing/>
        <w:rPr>
          <w:rFonts w:cs="Times New Roman"/>
        </w:rPr>
      </w:pPr>
      <w:r w:rsidRPr="00862E3F">
        <w:rPr>
          <w:rFonts w:cs="Times New Roman"/>
          <w:b/>
        </w:rPr>
        <w:t>Future Research</w:t>
      </w:r>
      <w:r>
        <w:rPr>
          <w:rFonts w:cs="Times New Roman"/>
        </w:rPr>
        <w:tab/>
      </w:r>
    </w:p>
    <w:p w:rsidR="00A109F3" w:rsidRDefault="00A109F3" w:rsidP="00A109F3">
      <w:pPr>
        <w:spacing w:after="0" w:line="480" w:lineRule="auto"/>
        <w:ind w:right="-144" w:firstLine="720"/>
        <w:contextualSpacing/>
        <w:rPr>
          <w:rFonts w:cs="Times New Roman"/>
        </w:rPr>
      </w:pPr>
      <w:r>
        <w:rPr>
          <w:rFonts w:cs="Times New Roman"/>
        </w:rPr>
        <w:t>While this study provides a first glimpse into the teacher-student relationship and how it produces legitimate teacher authority in the classroom, there is still much more to be understood. There are several future studies which would be natural extensions of this investigation. First, it is important to repeat this study in more diverse school environments in order to determine if these findings will generalize beyond moderately-sized schools in the state of Oklahoma. Second, it is important to develop a more in-depth understanding of respect as a relational element in the TSR from the perspectives of both teachers and students. Beyond educational philosophy, there is very little in the literature on respect in education and while th</w:t>
      </w:r>
      <w:r w:rsidR="0075545D">
        <w:rPr>
          <w:rFonts w:cs="Times New Roman"/>
        </w:rPr>
        <w:t>e findings of the current study</w:t>
      </w:r>
      <w:r>
        <w:rPr>
          <w:rFonts w:cs="Times New Roman"/>
        </w:rPr>
        <w:t xml:space="preserve"> provide a basic understanding, respect in all its nuanced forms needs to be mapped out. Third, it is also important to develop a better understanding of how trust functions in the TSR, especially in relation to teachers and students who, for various reasons, struggle to trust others inside the classroom. Fourth, fairness in the classroom needs to be investigated. This study was about the relationship a teacher forms with individual students. Out of the study of the TSR, fairness emerged and was identified as one of the main forms of respect teachers give in the classroom. Since fairness involves the balance of all individual TSRs in relation to each other, it is extremely important that we understand </w:t>
      </w:r>
      <w:r>
        <w:rPr>
          <w:rFonts w:cs="Times New Roman"/>
        </w:rPr>
        <w:lastRenderedPageBreak/>
        <w:t xml:space="preserve">how teachers balance their individual TSRs with the relationship they have with the entire class. </w:t>
      </w:r>
      <w:r w:rsidR="002E067A">
        <w:rPr>
          <w:rFonts w:cs="Times New Roman"/>
        </w:rPr>
        <w:t>Fifth</w:t>
      </w:r>
      <w:r>
        <w:rPr>
          <w:rFonts w:cs="Times New Roman"/>
        </w:rPr>
        <w:t>, a study needs to be done in order to understand the class as it functions as a single organism. This study most likely should precede the study on fairness in order to understand how the relationship a teacher has with an individual student differs from the relationship the teacher has with the class as a whole.</w:t>
      </w:r>
      <w:r w:rsidR="002E067A">
        <w:rPr>
          <w:rFonts w:cs="Times New Roman"/>
        </w:rPr>
        <w:t xml:space="preserve"> </w:t>
      </w:r>
      <w:r w:rsidR="002E067A" w:rsidRPr="009D6607">
        <w:rPr>
          <w:rFonts w:cs="Times New Roman"/>
        </w:rPr>
        <w:t xml:space="preserve">Finally, </w:t>
      </w:r>
      <w:r w:rsidR="009D6607">
        <w:rPr>
          <w:rFonts w:cs="Times New Roman"/>
        </w:rPr>
        <w:t>the question of why certain teachers, who understand how to develop legitimate authority, do not enact that understanding in the classroom.</w:t>
      </w:r>
    </w:p>
    <w:p w:rsidR="00A109F3" w:rsidRDefault="00A109F3" w:rsidP="00A109F3">
      <w:pPr>
        <w:spacing w:after="0" w:line="480" w:lineRule="auto"/>
        <w:ind w:right="-144" w:firstLine="720"/>
        <w:contextualSpacing/>
        <w:rPr>
          <w:rFonts w:cs="Times New Roman"/>
        </w:rPr>
      </w:pPr>
      <w:r>
        <w:rPr>
          <w:rFonts w:cs="Times New Roman"/>
        </w:rPr>
        <w:t xml:space="preserve">To conclude, the findings of this study should make a significant contribution to the teacher education and educational psychology literature, as well as provide practical implications to preservice preparation and in-service training on the teacher-student relationship as it relates to the development of teacher authority and teacher effectiveness. As a qualitative study, it has provided thick, rich descriptions of how the teacher-student relationship enables teachers to become effective by developing legitimate authority in the classroom.   </w:t>
      </w:r>
    </w:p>
    <w:p w:rsidR="00A109F3" w:rsidRPr="005A0F79" w:rsidRDefault="00A109F3" w:rsidP="00A109F3">
      <w:pPr>
        <w:rPr>
          <w:rFonts w:cs="Times New Roman"/>
        </w:rPr>
      </w:pPr>
      <w:r>
        <w:rPr>
          <w:rFonts w:cs="Times New Roman"/>
        </w:rPr>
        <w:br w:type="page"/>
      </w:r>
    </w:p>
    <w:p w:rsidR="00A109F3" w:rsidRPr="00A109F3" w:rsidRDefault="00A109F3" w:rsidP="00EE4C34">
      <w:pPr>
        <w:jc w:val="center"/>
        <w:rPr>
          <w:rFonts w:eastAsia="Calibri" w:cs="Times New Roman"/>
        </w:rPr>
      </w:pPr>
      <w:r w:rsidRPr="00A109F3">
        <w:rPr>
          <w:rFonts w:eastAsia="Calibri" w:cs="Times New Roman"/>
          <w:b/>
        </w:rPr>
        <w:lastRenderedPageBreak/>
        <w:t>References</w:t>
      </w:r>
    </w:p>
    <w:p w:rsidR="00A109F3" w:rsidRPr="00A109F3" w:rsidRDefault="00A109F3" w:rsidP="000E0F02">
      <w:pPr>
        <w:ind w:left="720" w:hangingChars="300" w:hanging="720"/>
        <w:rPr>
          <w:rFonts w:eastAsia="Calibri" w:cs="Times New Roman"/>
        </w:rPr>
      </w:pPr>
      <w:r w:rsidRPr="00A109F3">
        <w:rPr>
          <w:rFonts w:eastAsia="Calibri" w:cs="Times New Roman"/>
        </w:rPr>
        <w:t xml:space="preserve">A-F School Report Cards (2012). School report cards for the state of Oklahoma. Retrieved from </w:t>
      </w:r>
      <w:hyperlink r:id="rId21" w:history="1">
        <w:r w:rsidRPr="00A109F3">
          <w:rPr>
            <w:rFonts w:eastAsia="Calibri" w:cs="Times New Roman"/>
            <w:color w:val="0000FF"/>
            <w:u w:val="single"/>
          </w:rPr>
          <w:t>https://sdeweb01.sde.ok.gov/Transparency/ReportCards/</w:t>
        </w:r>
      </w:hyperlink>
    </w:p>
    <w:p w:rsidR="00A109F3" w:rsidRPr="00A109F3" w:rsidRDefault="00A109F3" w:rsidP="000E0F02">
      <w:pPr>
        <w:ind w:left="720" w:hangingChars="300" w:hanging="720"/>
        <w:rPr>
          <w:rFonts w:eastAsia="Calibri" w:cs="Times New Roman"/>
        </w:rPr>
      </w:pPr>
      <w:r w:rsidRPr="00A109F3">
        <w:rPr>
          <w:rFonts w:eastAsia="Calibri" w:cs="Times New Roman"/>
        </w:rPr>
        <w:t xml:space="preserve">Allen, J. D. (1986). Classroom management: Students’ perspectives, goals, and strategies. </w:t>
      </w:r>
      <w:r w:rsidRPr="00A109F3">
        <w:rPr>
          <w:rFonts w:eastAsia="Calibri" w:cs="Times New Roman"/>
          <w:i/>
        </w:rPr>
        <w:t>American Educational Research Journal, 23</w:t>
      </w:r>
      <w:r w:rsidRPr="00A109F3">
        <w:rPr>
          <w:rFonts w:eastAsia="Calibri" w:cs="Times New Roman"/>
        </w:rPr>
        <w:t>, 437-459.</w:t>
      </w:r>
    </w:p>
    <w:p w:rsidR="00A109F3" w:rsidRPr="00A109F3" w:rsidRDefault="00A109F3" w:rsidP="000E0F02">
      <w:pPr>
        <w:ind w:left="720" w:hangingChars="300" w:hanging="720"/>
        <w:rPr>
          <w:rFonts w:eastAsia="Calibri" w:cs="Times New Roman"/>
        </w:rPr>
      </w:pPr>
      <w:r w:rsidRPr="00A109F3">
        <w:rPr>
          <w:rFonts w:eastAsia="Calibri" w:cs="Times New Roman"/>
        </w:rPr>
        <w:t xml:space="preserve">Almerico, G. M. (2011). Pre-service teacher dispositions at work. </w:t>
      </w:r>
      <w:r w:rsidRPr="00A109F3">
        <w:rPr>
          <w:rFonts w:eastAsia="Calibri" w:cs="Times New Roman"/>
          <w:i/>
        </w:rPr>
        <w:t>Research in Higher Education Journal, 12</w:t>
      </w:r>
      <w:r w:rsidRPr="00A109F3">
        <w:rPr>
          <w:rFonts w:eastAsia="Calibri" w:cs="Times New Roman"/>
        </w:rPr>
        <w:t>, 1-22.</w:t>
      </w:r>
    </w:p>
    <w:p w:rsidR="00A109F3" w:rsidRPr="00A109F3" w:rsidRDefault="00A109F3" w:rsidP="000E0F02">
      <w:pPr>
        <w:ind w:left="720" w:hangingChars="300" w:hanging="720"/>
        <w:rPr>
          <w:rFonts w:eastAsia="Calibri" w:cs="Times New Roman"/>
        </w:rPr>
      </w:pPr>
      <w:r w:rsidRPr="00A109F3">
        <w:rPr>
          <w:rFonts w:eastAsia="Calibri" w:cs="Times New Roman"/>
        </w:rPr>
        <w:t xml:space="preserve">Ambrosini, V. &amp; Bowman, C. (2001). Tacit knowledge: Some suggestions for operationalization. </w:t>
      </w:r>
      <w:r w:rsidRPr="00A109F3">
        <w:rPr>
          <w:rFonts w:eastAsia="Calibri" w:cs="Times New Roman"/>
          <w:i/>
        </w:rPr>
        <w:t>Journal of Management Studies, 38</w:t>
      </w:r>
      <w:r w:rsidRPr="00A109F3">
        <w:rPr>
          <w:rFonts w:eastAsia="Calibri" w:cs="Times New Roman"/>
        </w:rPr>
        <w:t>, 811-829.</w:t>
      </w:r>
    </w:p>
    <w:p w:rsidR="00A109F3" w:rsidRPr="00A109F3" w:rsidRDefault="00A109F3" w:rsidP="000E0F02">
      <w:pPr>
        <w:ind w:left="720" w:hangingChars="300" w:hanging="720"/>
        <w:rPr>
          <w:rFonts w:eastAsia="Calibri" w:cs="Times New Roman"/>
        </w:rPr>
      </w:pPr>
      <w:r w:rsidRPr="00A109F3">
        <w:rPr>
          <w:rFonts w:eastAsia="Calibri" w:cs="Times New Roman"/>
        </w:rPr>
        <w:t xml:space="preserve">Anderman, L. H. (2003). Academic and social perceptions as predictors of change in middle school students’ sense of school belonging. </w:t>
      </w:r>
      <w:r w:rsidRPr="00A109F3">
        <w:rPr>
          <w:rFonts w:eastAsia="Calibri" w:cs="Times New Roman"/>
          <w:i/>
        </w:rPr>
        <w:t>The Journal of Experimental Education, 72</w:t>
      </w:r>
      <w:r w:rsidRPr="00A109F3">
        <w:rPr>
          <w:rFonts w:eastAsia="Calibri" w:cs="Times New Roman"/>
        </w:rPr>
        <w:t>, 5-22.</w:t>
      </w:r>
    </w:p>
    <w:p w:rsidR="00A109F3" w:rsidRPr="00A109F3" w:rsidRDefault="00A109F3" w:rsidP="000E0F02">
      <w:pPr>
        <w:ind w:left="720" w:hangingChars="300" w:hanging="720"/>
        <w:rPr>
          <w:rFonts w:eastAsia="Calibri" w:cs="Times New Roman"/>
        </w:rPr>
      </w:pPr>
      <w:r w:rsidRPr="00A109F3">
        <w:rPr>
          <w:rFonts w:eastAsia="Calibri" w:cs="Times New Roman"/>
        </w:rPr>
        <w:t xml:space="preserve">Anderman, E. M., Cupp, P. K., &amp; Lane, D. (2010). Impulsivity and academic cheating. </w:t>
      </w:r>
      <w:r w:rsidRPr="00A109F3">
        <w:rPr>
          <w:rFonts w:eastAsia="Calibri" w:cs="Times New Roman"/>
          <w:i/>
        </w:rPr>
        <w:t>The Journal of Experimental Education, 78</w:t>
      </w:r>
      <w:r w:rsidRPr="00A109F3">
        <w:rPr>
          <w:rFonts w:eastAsia="Calibri" w:cs="Times New Roman"/>
        </w:rPr>
        <w:t>, 135-150. doi:10.1080/00220970903224636</w:t>
      </w:r>
    </w:p>
    <w:p w:rsidR="00A109F3" w:rsidRPr="00A109F3" w:rsidRDefault="00A109F3" w:rsidP="000E0F02">
      <w:pPr>
        <w:ind w:left="720" w:hangingChars="300" w:hanging="720"/>
        <w:rPr>
          <w:rFonts w:eastAsia="Calibri" w:cs="Times New Roman"/>
        </w:rPr>
      </w:pPr>
      <w:r w:rsidRPr="00A109F3">
        <w:rPr>
          <w:rFonts w:eastAsia="Calibri" w:cs="Times New Roman"/>
        </w:rPr>
        <w:t xml:space="preserve">Anderman, L. H. &amp; Maehr, M. L. (1994). Motivation and schooling in the middle grades. </w:t>
      </w:r>
      <w:r w:rsidRPr="00A109F3">
        <w:rPr>
          <w:rFonts w:eastAsia="Calibri" w:cs="Times New Roman"/>
          <w:i/>
        </w:rPr>
        <w:t>Review of Educational Research, 64</w:t>
      </w:r>
      <w:r w:rsidRPr="00A109F3">
        <w:rPr>
          <w:rFonts w:eastAsia="Calibri" w:cs="Times New Roman"/>
        </w:rPr>
        <w:t>, 287-309.</w:t>
      </w:r>
    </w:p>
    <w:p w:rsidR="00A109F3" w:rsidRPr="00A109F3" w:rsidRDefault="00A109F3" w:rsidP="000E0F02">
      <w:pPr>
        <w:ind w:left="720" w:hangingChars="300" w:hanging="720"/>
        <w:rPr>
          <w:rFonts w:eastAsia="Calibri" w:cs="Times New Roman"/>
        </w:rPr>
      </w:pPr>
      <w:r w:rsidRPr="00A109F3">
        <w:rPr>
          <w:rFonts w:eastAsia="Calibri" w:cs="Times New Roman"/>
        </w:rPr>
        <w:t xml:space="preserve">Arnett, J. J. (2007). Socialization in emerging adulthood: From the family to the wider world, from socialization to self-socialization. In J. E. Grusec &amp; P. D. Hastings (Eds.), </w:t>
      </w:r>
      <w:r w:rsidRPr="00A109F3">
        <w:rPr>
          <w:rFonts w:eastAsia="Calibri" w:cs="Times New Roman"/>
          <w:i/>
        </w:rPr>
        <w:t>Handbook of socialization: Theory and research</w:t>
      </w:r>
      <w:r w:rsidRPr="00A109F3">
        <w:rPr>
          <w:rFonts w:eastAsia="Calibri" w:cs="Times New Roman"/>
        </w:rPr>
        <w:t xml:space="preserve"> (pp. 208-231). New York: Guilford Press.</w:t>
      </w:r>
    </w:p>
    <w:p w:rsidR="00A109F3" w:rsidRPr="00A109F3" w:rsidRDefault="00A109F3" w:rsidP="000E0F02">
      <w:pPr>
        <w:ind w:left="720" w:hangingChars="300" w:hanging="720"/>
        <w:rPr>
          <w:rFonts w:eastAsia="Calibri" w:cs="Times New Roman"/>
        </w:rPr>
      </w:pPr>
      <w:r w:rsidRPr="00A109F3">
        <w:rPr>
          <w:rFonts w:eastAsia="Calibri" w:cs="Times New Roman"/>
        </w:rPr>
        <w:t xml:space="preserve">Baker, J. A. (1999). Teacher-student interaction in urban at-risk classrooms: Differential behavior, relationship quality, and student satisfaction with school. </w:t>
      </w:r>
      <w:r w:rsidRPr="00A109F3">
        <w:rPr>
          <w:rFonts w:eastAsia="Calibri" w:cs="Times New Roman"/>
          <w:i/>
        </w:rPr>
        <w:t>The Elementary School Journal, 100</w:t>
      </w:r>
      <w:r w:rsidRPr="00A109F3">
        <w:rPr>
          <w:rFonts w:eastAsia="Calibri" w:cs="Times New Roman"/>
        </w:rPr>
        <w:t>, 57-70.</w:t>
      </w:r>
    </w:p>
    <w:p w:rsidR="00A109F3" w:rsidRPr="00A109F3" w:rsidRDefault="00A109F3" w:rsidP="000E0F02">
      <w:pPr>
        <w:ind w:left="720" w:hangingChars="300" w:hanging="720"/>
        <w:rPr>
          <w:rFonts w:eastAsia="Calibri" w:cs="Times New Roman"/>
        </w:rPr>
      </w:pPr>
      <w:r w:rsidRPr="00A109F3">
        <w:rPr>
          <w:rFonts w:eastAsia="Calibri" w:cs="Times New Roman"/>
        </w:rPr>
        <w:t xml:space="preserve">Bandura, A. (1994). Self-efficacy. In V. S. Ramachaudran (Ed.), </w:t>
      </w:r>
      <w:r w:rsidRPr="00A109F3">
        <w:rPr>
          <w:rFonts w:eastAsia="Calibri" w:cs="Times New Roman"/>
          <w:i/>
        </w:rPr>
        <w:t>Encyclopedia of human behavior</w:t>
      </w:r>
      <w:r w:rsidRPr="00A109F3">
        <w:rPr>
          <w:rFonts w:eastAsia="Calibri" w:cs="Times New Roman"/>
        </w:rPr>
        <w:t xml:space="preserve"> (Vol. 4, pp.71-81). New York: Academic Press. (Reprinted in H Friedman [Ed.], </w:t>
      </w:r>
      <w:r w:rsidRPr="00A109F3">
        <w:rPr>
          <w:rFonts w:eastAsia="Calibri" w:cs="Times New Roman"/>
          <w:i/>
        </w:rPr>
        <w:t>Encyclopedia of mental health</w:t>
      </w:r>
      <w:r w:rsidRPr="00A109F3">
        <w:rPr>
          <w:rFonts w:eastAsia="Calibri" w:cs="Times New Roman"/>
        </w:rPr>
        <w:t xml:space="preserve">. San Diego: Academic Press, 19980. Retrieved from </w:t>
      </w:r>
      <w:hyperlink r:id="rId22" w:history="1">
        <w:r w:rsidRPr="00A109F3">
          <w:rPr>
            <w:rFonts w:eastAsia="Calibri" w:cs="Times New Roman"/>
            <w:color w:val="0000FF"/>
            <w:u w:val="single"/>
          </w:rPr>
          <w:t>http://www.des.emory.edu/mfp/BanEncy.html</w:t>
        </w:r>
      </w:hyperlink>
    </w:p>
    <w:p w:rsidR="00A109F3" w:rsidRPr="00A109F3" w:rsidRDefault="00A109F3" w:rsidP="000E0F02">
      <w:pPr>
        <w:ind w:left="720" w:hangingChars="300" w:hanging="720"/>
        <w:rPr>
          <w:rFonts w:eastAsia="Calibri" w:cs="Times New Roman"/>
        </w:rPr>
      </w:pPr>
      <w:r w:rsidRPr="00A109F3">
        <w:rPr>
          <w:rFonts w:eastAsia="Calibri" w:cs="Times New Roman"/>
        </w:rPr>
        <w:t xml:space="preserve">Barraclough, R. A., &amp; Stewart, R. A. (1992). Power and control: Social science perspectives. In V. P. Richmond &amp; J. C. McCroskey (Eds.), </w:t>
      </w:r>
      <w:r w:rsidRPr="00A109F3">
        <w:rPr>
          <w:rFonts w:eastAsia="Calibri" w:cs="Times New Roman"/>
          <w:i/>
        </w:rPr>
        <w:t>Power in the classroom: Communication, control, and concern</w:t>
      </w:r>
      <w:r w:rsidRPr="00A109F3">
        <w:rPr>
          <w:rFonts w:eastAsia="Calibri" w:cs="Times New Roman"/>
        </w:rPr>
        <w:t xml:space="preserve"> (pp. 1-18). Hillsdale, NJ: Lawrence Erlbaum Associates.</w:t>
      </w:r>
    </w:p>
    <w:p w:rsidR="00A109F3" w:rsidRPr="00A109F3" w:rsidRDefault="00A109F3" w:rsidP="000E0F02">
      <w:pPr>
        <w:ind w:left="720" w:hangingChars="300" w:hanging="720"/>
        <w:rPr>
          <w:rFonts w:eastAsia="Calibri" w:cs="Times New Roman"/>
        </w:rPr>
      </w:pPr>
      <w:r w:rsidRPr="00A109F3">
        <w:rPr>
          <w:rFonts w:eastAsia="Calibri" w:cs="Times New Roman"/>
        </w:rPr>
        <w:t xml:space="preserve">Baumeister, R. F., Bratslavsky, E., Finkenauer, C., &amp; Vohs, K. D. (2001). Bad is stronger than good. </w:t>
      </w:r>
      <w:r w:rsidRPr="00A109F3">
        <w:rPr>
          <w:rFonts w:eastAsia="Calibri" w:cs="Times New Roman"/>
          <w:i/>
        </w:rPr>
        <w:t>Review of General Psychology, 5</w:t>
      </w:r>
      <w:r w:rsidRPr="00A109F3">
        <w:rPr>
          <w:rFonts w:eastAsia="Calibri" w:cs="Times New Roman"/>
        </w:rPr>
        <w:t>, 323-370. doi:10.1037//1089-2680.5.4.323</w:t>
      </w:r>
    </w:p>
    <w:p w:rsidR="00A109F3" w:rsidRPr="00A109F3" w:rsidRDefault="00A109F3" w:rsidP="000E0F02">
      <w:pPr>
        <w:ind w:left="720" w:hangingChars="300" w:hanging="720"/>
        <w:rPr>
          <w:rFonts w:eastAsia="Calibri" w:cs="Times New Roman"/>
        </w:rPr>
      </w:pPr>
      <w:r w:rsidRPr="00A109F3">
        <w:rPr>
          <w:rFonts w:eastAsia="Calibri" w:cs="Times New Roman"/>
        </w:rPr>
        <w:t xml:space="preserve">Baumrind, D. (1971). Current patterns of parental authority [Monograph]. </w:t>
      </w:r>
      <w:r w:rsidRPr="00A109F3">
        <w:rPr>
          <w:rFonts w:eastAsia="Calibri" w:cs="Times New Roman"/>
          <w:i/>
        </w:rPr>
        <w:t>Developmental Psychology, 4</w:t>
      </w:r>
      <w:r w:rsidRPr="00A109F3">
        <w:rPr>
          <w:rFonts w:eastAsia="Calibri" w:cs="Times New Roman"/>
        </w:rPr>
        <w:t>(1, Pt. 2), 1-103.</w:t>
      </w:r>
    </w:p>
    <w:p w:rsidR="00A109F3" w:rsidRPr="00A109F3" w:rsidRDefault="00A109F3" w:rsidP="00EE4C34">
      <w:pPr>
        <w:ind w:left="720" w:hanging="720"/>
        <w:rPr>
          <w:rFonts w:eastAsia="Calibri" w:cs="Times New Roman"/>
        </w:rPr>
      </w:pPr>
      <w:r w:rsidRPr="00A109F3">
        <w:rPr>
          <w:rFonts w:eastAsia="Calibri" w:cs="Times New Roman"/>
        </w:rPr>
        <w:lastRenderedPageBreak/>
        <w:t xml:space="preserve">Baumrind, D. (1973). The development of instrumental competence through socialization. In A. D. Pick (Ed.), </w:t>
      </w:r>
      <w:r w:rsidRPr="00A109F3">
        <w:rPr>
          <w:rFonts w:eastAsia="Calibri" w:cs="Times New Roman"/>
          <w:i/>
        </w:rPr>
        <w:t xml:space="preserve">Minnesota Symposia on Child Psychology </w:t>
      </w:r>
      <w:r w:rsidRPr="00A109F3">
        <w:rPr>
          <w:rFonts w:eastAsia="Calibri" w:cs="Times New Roman"/>
        </w:rPr>
        <w:t>(Vol. 7, pp. 3-46). Minneapolis, MN: The University of Minnesota Press.</w:t>
      </w:r>
    </w:p>
    <w:p w:rsidR="00A109F3" w:rsidRPr="00A109F3" w:rsidRDefault="00A109F3" w:rsidP="00EE4C34">
      <w:pPr>
        <w:ind w:left="720" w:hanging="720"/>
        <w:rPr>
          <w:rFonts w:eastAsia="Calibri" w:cs="Times New Roman"/>
        </w:rPr>
      </w:pPr>
      <w:r w:rsidRPr="00A109F3">
        <w:rPr>
          <w:rFonts w:eastAsia="Calibri" w:cs="Times New Roman"/>
        </w:rPr>
        <w:t xml:space="preserve">Beach, R., &amp; Pearson, D. (1998). Changes in preservice teachers’ perceptions of conflicts and tensions. </w:t>
      </w:r>
      <w:r w:rsidRPr="00A109F3">
        <w:rPr>
          <w:rFonts w:eastAsia="Calibri" w:cs="Times New Roman"/>
          <w:i/>
        </w:rPr>
        <w:t>Teaching and Teacher Education, 14</w:t>
      </w:r>
      <w:r w:rsidRPr="00A109F3">
        <w:rPr>
          <w:rFonts w:eastAsia="Calibri" w:cs="Times New Roman"/>
        </w:rPr>
        <w:t>, 337-351.</w:t>
      </w:r>
    </w:p>
    <w:p w:rsidR="00A109F3" w:rsidRPr="00A109F3" w:rsidRDefault="00A109F3" w:rsidP="00EE4C34">
      <w:pPr>
        <w:ind w:left="720" w:hanging="720"/>
        <w:rPr>
          <w:rFonts w:eastAsia="Calibri" w:cs="Times New Roman"/>
        </w:rPr>
      </w:pPr>
      <w:r w:rsidRPr="00A109F3">
        <w:rPr>
          <w:rFonts w:eastAsia="Calibri" w:cs="Times New Roman"/>
        </w:rPr>
        <w:t xml:space="preserve">Bell, R. Q. (1979). Parent, child, and reciprocal influences. </w:t>
      </w:r>
      <w:r w:rsidRPr="00A109F3">
        <w:rPr>
          <w:rFonts w:eastAsia="Calibri" w:cs="Times New Roman"/>
          <w:i/>
        </w:rPr>
        <w:t>American Psychologist, 34,</w:t>
      </w:r>
      <w:r w:rsidRPr="00A109F3">
        <w:rPr>
          <w:rFonts w:eastAsia="Calibri" w:cs="Times New Roman"/>
        </w:rPr>
        <w:t xml:space="preserve"> 821-826.</w:t>
      </w:r>
    </w:p>
    <w:p w:rsidR="00A109F3" w:rsidRPr="00A109F3" w:rsidRDefault="00A109F3" w:rsidP="00EE4C34">
      <w:pPr>
        <w:ind w:left="720" w:hanging="720"/>
        <w:rPr>
          <w:rFonts w:eastAsia="Calibri" w:cs="Times New Roman"/>
        </w:rPr>
      </w:pPr>
      <w:r w:rsidRPr="00A109F3">
        <w:rPr>
          <w:rFonts w:eastAsia="Calibri" w:cs="Times New Roman"/>
        </w:rPr>
        <w:t xml:space="preserve">Bell, R. A., &amp; Daly, J. A. (1984). The affinity-seeking function of communication. </w:t>
      </w:r>
      <w:r w:rsidRPr="00A109F3">
        <w:rPr>
          <w:rFonts w:eastAsia="Calibri" w:cs="Times New Roman"/>
          <w:i/>
        </w:rPr>
        <w:t>Communication Monographs, 51</w:t>
      </w:r>
      <w:r w:rsidRPr="00A109F3">
        <w:rPr>
          <w:rFonts w:eastAsia="Calibri" w:cs="Times New Roman"/>
        </w:rPr>
        <w:t>, 91-115. doi:10.1080/03637758409390188</w:t>
      </w:r>
    </w:p>
    <w:p w:rsidR="00A109F3" w:rsidRPr="00A109F3" w:rsidRDefault="00A109F3" w:rsidP="00EE4C34">
      <w:pPr>
        <w:ind w:left="720" w:hanging="720"/>
        <w:rPr>
          <w:rFonts w:eastAsia="Calibri" w:cs="Times New Roman"/>
        </w:rPr>
      </w:pPr>
      <w:r w:rsidRPr="00A109F3">
        <w:rPr>
          <w:rFonts w:eastAsia="Calibri" w:cs="Times New Roman"/>
        </w:rPr>
        <w:t xml:space="preserve">Berger, C. R. (1994). Power, dominance, and social interaction. In M. L. Knapp &amp; G. R. Miller (Eds.), </w:t>
      </w:r>
      <w:r w:rsidRPr="00A109F3">
        <w:rPr>
          <w:rFonts w:eastAsia="Calibri" w:cs="Times New Roman"/>
          <w:i/>
        </w:rPr>
        <w:t>Handbook of interpersonal communication</w:t>
      </w:r>
      <w:r w:rsidRPr="00A109F3">
        <w:rPr>
          <w:rFonts w:eastAsia="Calibri" w:cs="Times New Roman"/>
        </w:rPr>
        <w:t xml:space="preserve"> (pp. 450-507). Thousand Oaks, CA: Sage Publications, Inc.</w:t>
      </w:r>
    </w:p>
    <w:p w:rsidR="000E0F02" w:rsidRPr="000E0F02" w:rsidRDefault="000E0F02" w:rsidP="000E0F02">
      <w:pPr>
        <w:ind w:left="720" w:hanging="720"/>
        <w:rPr>
          <w:rFonts w:eastAsia="Calibri" w:cs="Times New Roman"/>
        </w:rPr>
      </w:pPr>
      <w:r w:rsidRPr="000E0F02">
        <w:rPr>
          <w:rFonts w:eastAsia="Calibri" w:cs="Times New Roman"/>
        </w:rPr>
        <w:t xml:space="preserve">Bieg, S., Backes, S., &amp; Mittag, W. (2011). The role of intrinsic motivation for teaching, teachers’ care and autonomy support in students’ self-determined motivation. </w:t>
      </w:r>
      <w:r w:rsidRPr="000E0F02">
        <w:rPr>
          <w:rFonts w:eastAsia="Calibri" w:cs="Times New Roman"/>
          <w:i/>
        </w:rPr>
        <w:t>Journal for Educational Research Online, 3</w:t>
      </w:r>
      <w:r w:rsidRPr="000E0F02">
        <w:rPr>
          <w:rFonts w:eastAsia="Calibri" w:cs="Times New Roman"/>
        </w:rPr>
        <w:t xml:space="preserve">, 122-140. </w:t>
      </w:r>
    </w:p>
    <w:p w:rsidR="00A109F3" w:rsidRPr="00A109F3" w:rsidRDefault="00A109F3" w:rsidP="00EE4C34">
      <w:pPr>
        <w:ind w:left="720" w:hanging="720"/>
        <w:rPr>
          <w:rFonts w:eastAsia="Calibri" w:cs="Times New Roman"/>
        </w:rPr>
      </w:pPr>
      <w:r w:rsidRPr="00A109F3">
        <w:rPr>
          <w:rFonts w:eastAsia="Calibri" w:cs="Times New Roman"/>
        </w:rPr>
        <w:t>Birch, S. H., &amp; Ladd, G. W. (1998). Children's interpersonal behaviors and the teacher–child relationship. </w:t>
      </w:r>
      <w:r w:rsidRPr="00A109F3">
        <w:rPr>
          <w:rFonts w:eastAsia="Calibri" w:cs="Times New Roman"/>
          <w:i/>
          <w:iCs/>
        </w:rPr>
        <w:t>Developmental Psychology</w:t>
      </w:r>
      <w:r w:rsidRPr="00A109F3">
        <w:rPr>
          <w:rFonts w:eastAsia="Calibri" w:cs="Times New Roman"/>
        </w:rPr>
        <w:t>, </w:t>
      </w:r>
      <w:r w:rsidRPr="00A109F3">
        <w:rPr>
          <w:rFonts w:eastAsia="Calibri" w:cs="Times New Roman"/>
          <w:i/>
          <w:iCs/>
        </w:rPr>
        <w:t>34</w:t>
      </w:r>
      <w:r w:rsidRPr="00A109F3">
        <w:rPr>
          <w:rFonts w:eastAsia="Calibri" w:cs="Times New Roman"/>
        </w:rPr>
        <w:t>, 934-946.</w:t>
      </w:r>
    </w:p>
    <w:p w:rsidR="00A109F3" w:rsidRPr="00A109F3" w:rsidRDefault="00A109F3" w:rsidP="00EE4C34">
      <w:pPr>
        <w:ind w:left="720" w:hanging="720"/>
        <w:rPr>
          <w:rFonts w:eastAsia="Calibri" w:cs="Times New Roman"/>
        </w:rPr>
      </w:pPr>
      <w:r w:rsidRPr="00A109F3">
        <w:rPr>
          <w:rFonts w:eastAsia="Calibri" w:cs="Times New Roman"/>
        </w:rPr>
        <w:t xml:space="preserve">Booth-Butterfield, S., Mosher, N., &amp; Mollish, D. (1992). Teacher immediacy and student involvement: A dual process analysis. </w:t>
      </w:r>
      <w:r w:rsidRPr="00A109F3">
        <w:rPr>
          <w:rFonts w:eastAsia="Calibri" w:cs="Times New Roman"/>
          <w:i/>
        </w:rPr>
        <w:t>Communication Research Reports, 9</w:t>
      </w:r>
      <w:r w:rsidRPr="00A109F3">
        <w:rPr>
          <w:rFonts w:eastAsia="Calibri" w:cs="Times New Roman"/>
        </w:rPr>
        <w:t>, 13-21</w:t>
      </w:r>
    </w:p>
    <w:p w:rsidR="00A109F3" w:rsidRPr="00A109F3" w:rsidRDefault="00A109F3" w:rsidP="000E0F02">
      <w:pPr>
        <w:ind w:leftChars="-8" w:left="720" w:hangingChars="308" w:hanging="739"/>
        <w:rPr>
          <w:rFonts w:eastAsia="Calibri" w:cs="Times New Roman"/>
        </w:rPr>
      </w:pPr>
      <w:r w:rsidRPr="00A109F3">
        <w:rPr>
          <w:rFonts w:eastAsia="Calibri" w:cs="Times New Roman"/>
        </w:rPr>
        <w:t xml:space="preserve">Borko, H., Liston, D., &amp; Whitcomb, J. A. (2007). Apples and fishes: The debate over dispositions in teacher education. </w:t>
      </w:r>
      <w:r w:rsidRPr="00A109F3">
        <w:rPr>
          <w:rFonts w:eastAsia="Calibri" w:cs="Times New Roman"/>
          <w:i/>
        </w:rPr>
        <w:t>Journal of Teacher Education, 58</w:t>
      </w:r>
      <w:r w:rsidRPr="00A109F3">
        <w:rPr>
          <w:rFonts w:eastAsia="Calibri" w:cs="Times New Roman"/>
        </w:rPr>
        <w:t>, 359-364. doi:10.1177/0022487107309977</w:t>
      </w:r>
    </w:p>
    <w:p w:rsidR="00A109F3" w:rsidRPr="00A109F3" w:rsidRDefault="00A109F3" w:rsidP="000E0F02">
      <w:pPr>
        <w:ind w:left="720" w:hangingChars="300" w:hanging="720"/>
        <w:rPr>
          <w:rFonts w:eastAsia="Calibri" w:cs="Times New Roman"/>
        </w:rPr>
      </w:pPr>
      <w:r w:rsidRPr="00A109F3">
        <w:rPr>
          <w:rFonts w:eastAsia="Calibri" w:cs="Times New Roman"/>
        </w:rPr>
        <w:t xml:space="preserve">Bosworth, K. (1995). Caring for others and being cared for: Students talk caring in school. </w:t>
      </w:r>
      <w:r w:rsidRPr="00A109F3">
        <w:rPr>
          <w:rFonts w:eastAsia="Calibri" w:cs="Times New Roman"/>
          <w:i/>
        </w:rPr>
        <w:t>The Phi Delta Kappan, 76</w:t>
      </w:r>
      <w:r w:rsidRPr="00A109F3">
        <w:rPr>
          <w:rFonts w:eastAsia="Calibri" w:cs="Times New Roman"/>
        </w:rPr>
        <w:t>, 686-693.</w:t>
      </w:r>
    </w:p>
    <w:p w:rsidR="00A109F3" w:rsidRPr="00A109F3" w:rsidRDefault="00A109F3" w:rsidP="000E0F02">
      <w:pPr>
        <w:ind w:left="720" w:hangingChars="300" w:hanging="720"/>
        <w:rPr>
          <w:rFonts w:eastAsia="Calibri" w:cs="Times New Roman"/>
        </w:rPr>
      </w:pPr>
      <w:r w:rsidRPr="00A109F3">
        <w:rPr>
          <w:rFonts w:eastAsia="Calibri" w:cs="Times New Roman"/>
        </w:rPr>
        <w:t xml:space="preserve">Boyd, N. R. (1998). A developmental approach to the examination of friendship in leader-follower relationships. </w:t>
      </w:r>
      <w:r w:rsidRPr="00A109F3">
        <w:rPr>
          <w:rFonts w:eastAsia="Calibri" w:cs="Times New Roman"/>
          <w:i/>
        </w:rPr>
        <w:t>Leadership Quarterly, 9</w:t>
      </w:r>
      <w:r w:rsidRPr="00A109F3">
        <w:rPr>
          <w:rFonts w:eastAsia="Calibri" w:cs="Times New Roman"/>
        </w:rPr>
        <w:t>, 1-25.</w:t>
      </w:r>
    </w:p>
    <w:p w:rsidR="00A109F3" w:rsidRPr="00A109F3" w:rsidRDefault="00A109F3" w:rsidP="000E0F02">
      <w:pPr>
        <w:ind w:left="720" w:hangingChars="300" w:hanging="720"/>
        <w:rPr>
          <w:rFonts w:eastAsia="Calibri" w:cs="Times New Roman"/>
        </w:rPr>
      </w:pPr>
      <w:r w:rsidRPr="00A109F3">
        <w:rPr>
          <w:rFonts w:eastAsia="Calibri" w:cs="Times New Roman"/>
        </w:rPr>
        <w:t xml:space="preserve">Brewster, A. B. &amp; Bowen, G. L. (2004). Teacher support and the school engagement of Latino middle and high school students at risk of school failure. </w:t>
      </w:r>
      <w:r w:rsidRPr="00A109F3">
        <w:rPr>
          <w:rFonts w:eastAsia="Calibri" w:cs="Times New Roman"/>
          <w:i/>
        </w:rPr>
        <w:t>Child and Adolescent Social Work Journal, 21</w:t>
      </w:r>
      <w:r w:rsidRPr="00A109F3">
        <w:rPr>
          <w:rFonts w:eastAsia="Calibri" w:cs="Times New Roman"/>
        </w:rPr>
        <w:t>, 47-67.</w:t>
      </w:r>
    </w:p>
    <w:p w:rsidR="00A109F3" w:rsidRPr="00A109F3" w:rsidRDefault="00A109F3" w:rsidP="00EE4C34">
      <w:pPr>
        <w:ind w:left="720" w:hanging="720"/>
        <w:rPr>
          <w:rFonts w:eastAsia="Calibri" w:cs="Times New Roman"/>
        </w:rPr>
      </w:pPr>
      <w:r w:rsidRPr="00A109F3">
        <w:rPr>
          <w:rFonts w:eastAsia="Calibri" w:cs="Times New Roman"/>
        </w:rPr>
        <w:t xml:space="preserve">Brown, D. F. (2004). Urban teachers’ professed classroom management strategies: Reflections of culturally responsive teaching. </w:t>
      </w:r>
      <w:r w:rsidRPr="00A109F3">
        <w:rPr>
          <w:rFonts w:eastAsia="Calibri" w:cs="Times New Roman"/>
          <w:i/>
        </w:rPr>
        <w:t>Urban Education, 39</w:t>
      </w:r>
      <w:r w:rsidRPr="00A109F3">
        <w:rPr>
          <w:rFonts w:eastAsia="Calibri" w:cs="Times New Roman"/>
        </w:rPr>
        <w:t>, 266-289. doi:10.1177/0042085904263258</w:t>
      </w:r>
    </w:p>
    <w:p w:rsidR="00A109F3" w:rsidRPr="00A109F3" w:rsidRDefault="00A109F3" w:rsidP="000E0F02">
      <w:pPr>
        <w:ind w:left="720" w:hangingChars="300" w:hanging="720"/>
        <w:rPr>
          <w:rFonts w:eastAsia="Calibri" w:cs="Times New Roman"/>
          <w:i/>
        </w:rPr>
      </w:pPr>
      <w:r w:rsidRPr="00A109F3">
        <w:rPr>
          <w:rFonts w:eastAsia="Calibri" w:cs="Times New Roman"/>
        </w:rPr>
        <w:t xml:space="preserve">Brubaker, N. D. (2009). Negotiating authority in an undergraduate teacher education course: A qualitative investigation. </w:t>
      </w:r>
      <w:r w:rsidRPr="00A109F3">
        <w:rPr>
          <w:rFonts w:eastAsia="Calibri" w:cs="Times New Roman"/>
          <w:i/>
        </w:rPr>
        <w:t>Teacher Education Quarterly, 36</w:t>
      </w:r>
      <w:r w:rsidRPr="00A109F3">
        <w:rPr>
          <w:rFonts w:eastAsia="Calibri" w:cs="Times New Roman"/>
        </w:rPr>
        <w:t>(3),</w:t>
      </w:r>
      <w:r w:rsidRPr="00A109F3">
        <w:rPr>
          <w:rFonts w:eastAsia="Calibri" w:cs="Times New Roman"/>
          <w:i/>
        </w:rPr>
        <w:t xml:space="preserve"> </w:t>
      </w:r>
      <w:r w:rsidRPr="00A109F3">
        <w:rPr>
          <w:rFonts w:eastAsia="Calibri" w:cs="Times New Roman"/>
        </w:rPr>
        <w:t>99-118.</w:t>
      </w:r>
      <w:r w:rsidRPr="00A109F3">
        <w:rPr>
          <w:rFonts w:eastAsia="Calibri" w:cs="Times New Roman"/>
          <w:i/>
        </w:rPr>
        <w:t xml:space="preserve"> </w:t>
      </w:r>
    </w:p>
    <w:p w:rsidR="00A109F3" w:rsidRPr="00A109F3" w:rsidRDefault="00A109F3" w:rsidP="000E0F02">
      <w:pPr>
        <w:ind w:left="720" w:hangingChars="300" w:hanging="720"/>
        <w:rPr>
          <w:rFonts w:eastAsia="Calibri" w:cs="Times New Roman"/>
        </w:rPr>
      </w:pPr>
      <w:r w:rsidRPr="00A109F3">
        <w:rPr>
          <w:rFonts w:eastAsia="Calibri" w:cs="Times New Roman"/>
        </w:rPr>
        <w:lastRenderedPageBreak/>
        <w:t xml:space="preserve">Burden, P. (2013). </w:t>
      </w:r>
      <w:r w:rsidRPr="00A109F3">
        <w:rPr>
          <w:rFonts w:eastAsia="Calibri" w:cs="Times New Roman"/>
          <w:i/>
        </w:rPr>
        <w:t xml:space="preserve">Classroom management: Creating a successful k-12 learning community </w:t>
      </w:r>
      <w:r w:rsidRPr="00A109F3">
        <w:rPr>
          <w:rFonts w:eastAsia="Calibri" w:cs="Times New Roman"/>
        </w:rPr>
        <w:t>(5th ed.)</w:t>
      </w:r>
      <w:r w:rsidRPr="00A109F3">
        <w:rPr>
          <w:rFonts w:eastAsia="Calibri" w:cs="Times New Roman"/>
          <w:i/>
        </w:rPr>
        <w:t>.</w:t>
      </w:r>
      <w:r w:rsidRPr="00A109F3">
        <w:rPr>
          <w:rFonts w:eastAsia="Calibri" w:cs="Times New Roman"/>
        </w:rPr>
        <w:t xml:space="preserve"> Hoboken, NJ: John Wiley &amp; Sons.    </w:t>
      </w:r>
    </w:p>
    <w:p w:rsidR="00A109F3" w:rsidRPr="00A109F3" w:rsidRDefault="00A109F3" w:rsidP="000E0F02">
      <w:pPr>
        <w:ind w:left="720" w:hangingChars="300" w:hanging="720"/>
        <w:rPr>
          <w:rFonts w:eastAsia="Calibri" w:cs="Times New Roman"/>
        </w:rPr>
      </w:pPr>
      <w:r w:rsidRPr="00A109F3">
        <w:rPr>
          <w:rFonts w:eastAsia="Calibri" w:cs="Times New Roman"/>
        </w:rPr>
        <w:t xml:space="preserve">Burgoon, J. K., &amp; Hale, J. L. (1984). The fundamental topoi of relational communication. </w:t>
      </w:r>
      <w:r w:rsidRPr="00A109F3">
        <w:rPr>
          <w:rFonts w:eastAsia="Calibri" w:cs="Times New Roman"/>
          <w:i/>
        </w:rPr>
        <w:t>Communication Monographs, 51</w:t>
      </w:r>
      <w:r w:rsidRPr="00A109F3">
        <w:rPr>
          <w:rFonts w:eastAsia="Calibri" w:cs="Times New Roman"/>
        </w:rPr>
        <w:t>, 193-214. doi:10.1080/03637758409390195</w:t>
      </w:r>
    </w:p>
    <w:p w:rsidR="00A109F3" w:rsidRPr="00A109F3" w:rsidRDefault="00A109F3" w:rsidP="000E0F02">
      <w:pPr>
        <w:ind w:left="720" w:hangingChars="300" w:hanging="720"/>
        <w:rPr>
          <w:rFonts w:eastAsia="Calibri" w:cs="Times New Roman"/>
        </w:rPr>
      </w:pPr>
      <w:r w:rsidRPr="00A109F3">
        <w:rPr>
          <w:rFonts w:eastAsia="Calibri" w:cs="Times New Roman"/>
        </w:rPr>
        <w:t xml:space="preserve">Burroughs, N. F. (2007). A reinvestigation of the relationship of teacher nonverbal immediacy and student compliance-resistance with learning. </w:t>
      </w:r>
      <w:r w:rsidRPr="00A109F3">
        <w:rPr>
          <w:rFonts w:eastAsia="Calibri" w:cs="Times New Roman"/>
          <w:i/>
        </w:rPr>
        <w:t>Communication Education, 56</w:t>
      </w:r>
      <w:r w:rsidRPr="00A109F3">
        <w:rPr>
          <w:rFonts w:eastAsia="Calibri" w:cs="Times New Roman"/>
        </w:rPr>
        <w:t>(4), 453-475. doi:10.1080/03634520701530896</w:t>
      </w:r>
    </w:p>
    <w:p w:rsidR="00A109F3" w:rsidRPr="00A109F3" w:rsidRDefault="00A109F3" w:rsidP="000E0F02">
      <w:pPr>
        <w:ind w:left="720" w:hangingChars="300" w:hanging="720"/>
        <w:rPr>
          <w:rFonts w:eastAsia="Calibri" w:cs="Times New Roman"/>
        </w:rPr>
      </w:pPr>
      <w:r w:rsidRPr="00A109F3">
        <w:rPr>
          <w:rFonts w:eastAsia="Calibri" w:cs="Times New Roman"/>
        </w:rPr>
        <w:t xml:space="preserve">Campbell, R. J., Kyriakides, L., Muijs, R. D., &amp; Robinson, W. (2003). Differential teacher effectiveness: Towards a model for research and teacher appraisal. </w:t>
      </w:r>
      <w:r w:rsidRPr="00A109F3">
        <w:rPr>
          <w:rFonts w:eastAsia="Calibri" w:cs="Times New Roman"/>
          <w:i/>
        </w:rPr>
        <w:t>Oxford Review of Education, 29</w:t>
      </w:r>
      <w:r w:rsidRPr="00A109F3">
        <w:rPr>
          <w:rFonts w:eastAsia="Calibri" w:cs="Times New Roman"/>
        </w:rPr>
        <w:t>, 347-362. doi:10.1080/0305498032000120292</w:t>
      </w:r>
    </w:p>
    <w:p w:rsidR="00A109F3" w:rsidRPr="00A109F3" w:rsidRDefault="00A109F3" w:rsidP="000E0F02">
      <w:pPr>
        <w:ind w:left="720" w:hangingChars="300" w:hanging="720"/>
        <w:rPr>
          <w:rFonts w:eastAsia="Calibri" w:cs="Times New Roman"/>
        </w:rPr>
      </w:pPr>
      <w:r w:rsidRPr="00A109F3">
        <w:rPr>
          <w:rFonts w:eastAsia="Calibri" w:cs="Times New Roman"/>
        </w:rPr>
        <w:t xml:space="preserve">Chang, L. (2003). Variable effects of children’s aggression, social withdrawal, and prosocial leadership as functions of teacher beliefs and behaviors. </w:t>
      </w:r>
      <w:r w:rsidRPr="00A109F3">
        <w:rPr>
          <w:rFonts w:eastAsia="Calibri" w:cs="Times New Roman"/>
          <w:i/>
        </w:rPr>
        <w:t>Child Development, 74</w:t>
      </w:r>
      <w:r w:rsidRPr="00A109F3">
        <w:rPr>
          <w:rFonts w:eastAsia="Calibri" w:cs="Times New Roman"/>
        </w:rPr>
        <w:t xml:space="preserve">, 535-548. </w:t>
      </w:r>
    </w:p>
    <w:p w:rsidR="00A109F3" w:rsidRPr="00A109F3" w:rsidRDefault="00A109F3" w:rsidP="000E0F02">
      <w:pPr>
        <w:ind w:left="720" w:hangingChars="300" w:hanging="720"/>
        <w:rPr>
          <w:rFonts w:eastAsia="Calibri" w:cs="Times New Roman"/>
        </w:rPr>
      </w:pPr>
      <w:r w:rsidRPr="00A109F3">
        <w:rPr>
          <w:rFonts w:eastAsia="Calibri" w:cs="Times New Roman"/>
        </w:rPr>
        <w:t xml:space="preserve">Chesebro, J. L., &amp; McCroskey, J C. (2001). The relationship of teacher clarity and immediacy with student state receiver apprehension, affect, and cognitive learning. </w:t>
      </w:r>
      <w:r w:rsidRPr="00A109F3">
        <w:rPr>
          <w:rFonts w:eastAsia="Calibri" w:cs="Times New Roman"/>
          <w:i/>
        </w:rPr>
        <w:t>Communication Education, 50</w:t>
      </w:r>
      <w:r w:rsidRPr="00A109F3">
        <w:rPr>
          <w:rFonts w:eastAsia="Calibri" w:cs="Times New Roman"/>
        </w:rPr>
        <w:t xml:space="preserve">, 59-68. </w:t>
      </w:r>
    </w:p>
    <w:p w:rsidR="00A109F3" w:rsidRPr="00A109F3" w:rsidRDefault="00A109F3" w:rsidP="000E0F02">
      <w:pPr>
        <w:ind w:left="720" w:hangingChars="300" w:hanging="720"/>
        <w:rPr>
          <w:rFonts w:eastAsia="Calibri" w:cs="Times New Roman"/>
        </w:rPr>
      </w:pPr>
      <w:r w:rsidRPr="00A109F3">
        <w:rPr>
          <w:rFonts w:eastAsia="Calibri" w:cs="Times New Roman"/>
        </w:rPr>
        <w:t xml:space="preserve">Chesebro, J. L., &amp; Wanzer, M. B. (2006). Instructional message variables. In T. P. Mottet, V. P. Richmond, &amp; J. C. McCroskey (Eds.), </w:t>
      </w:r>
      <w:r w:rsidRPr="00A109F3">
        <w:rPr>
          <w:rFonts w:eastAsia="Calibri" w:cs="Times New Roman"/>
          <w:i/>
        </w:rPr>
        <w:t>Handbook of instructional communication</w:t>
      </w:r>
      <w:r w:rsidRPr="00A109F3">
        <w:rPr>
          <w:rFonts w:eastAsia="Calibri" w:cs="Times New Roman"/>
        </w:rPr>
        <w:t xml:space="preserve"> (pp.89-116). Boston, MA: Pearson Education, Inc. </w:t>
      </w:r>
    </w:p>
    <w:p w:rsidR="00A109F3" w:rsidRPr="00A109F3" w:rsidRDefault="00A109F3" w:rsidP="000E0F02">
      <w:pPr>
        <w:ind w:left="720" w:hangingChars="300" w:hanging="720"/>
        <w:rPr>
          <w:rFonts w:eastAsia="Calibri" w:cs="Times New Roman"/>
        </w:rPr>
      </w:pPr>
      <w:r w:rsidRPr="00A109F3">
        <w:rPr>
          <w:rFonts w:eastAsia="Calibri" w:cs="Times New Roman"/>
        </w:rPr>
        <w:t xml:space="preserve">Chetty, R., Friedman, J. N., &amp; Rockoff, J. E. (2011). </w:t>
      </w:r>
      <w:r w:rsidRPr="00A109F3">
        <w:rPr>
          <w:rFonts w:eastAsia="Calibri" w:cs="Times New Roman"/>
          <w:i/>
        </w:rPr>
        <w:t>The long-term impacts of teachers: Teacher value-added and student outcomes in adulthood</w:t>
      </w:r>
      <w:r w:rsidRPr="00A109F3">
        <w:rPr>
          <w:rFonts w:eastAsia="Calibri" w:cs="Times New Roman"/>
        </w:rPr>
        <w:t xml:space="preserve"> (Working Paper 17699). Retrieved from National Bureau of Economic Research website: </w:t>
      </w:r>
      <w:hyperlink r:id="rId23" w:history="1">
        <w:r w:rsidRPr="00A109F3">
          <w:rPr>
            <w:rFonts w:eastAsia="Calibri" w:cs="Times New Roman"/>
            <w:color w:val="0000FF"/>
            <w:u w:val="single"/>
          </w:rPr>
          <w:t>http://www.nber.org/papers/w17699</w:t>
        </w:r>
      </w:hyperlink>
    </w:p>
    <w:p w:rsidR="00A109F3" w:rsidRPr="00A109F3" w:rsidRDefault="00A109F3" w:rsidP="000E0F02">
      <w:pPr>
        <w:ind w:left="720" w:hangingChars="300" w:hanging="720"/>
        <w:rPr>
          <w:rFonts w:eastAsia="Calibri" w:cs="Times New Roman"/>
        </w:rPr>
      </w:pPr>
      <w:r w:rsidRPr="00A109F3">
        <w:rPr>
          <w:rFonts w:eastAsia="Calibri" w:cs="Times New Roman"/>
        </w:rPr>
        <w:t xml:space="preserve">Christophel, D. M. (1990). The relationships among teacher immediacy behaviors, student motivation, and learning. </w:t>
      </w:r>
      <w:r w:rsidRPr="00A109F3">
        <w:rPr>
          <w:rFonts w:eastAsia="Calibri" w:cs="Times New Roman"/>
          <w:i/>
        </w:rPr>
        <w:t>Communication Education, 39</w:t>
      </w:r>
      <w:r w:rsidRPr="00A109F3">
        <w:rPr>
          <w:rFonts w:eastAsia="Calibri" w:cs="Times New Roman"/>
        </w:rPr>
        <w:t xml:space="preserve">, 323-340. </w:t>
      </w:r>
    </w:p>
    <w:p w:rsidR="00A109F3" w:rsidRPr="00A109F3" w:rsidRDefault="00A109F3" w:rsidP="000E0F02">
      <w:pPr>
        <w:ind w:left="720" w:hangingChars="300" w:hanging="720"/>
        <w:rPr>
          <w:rFonts w:eastAsia="Calibri" w:cs="Times New Roman"/>
        </w:rPr>
      </w:pPr>
      <w:r w:rsidRPr="00A109F3">
        <w:rPr>
          <w:rFonts w:eastAsia="Calibri" w:cs="Times New Roman"/>
        </w:rPr>
        <w:t xml:space="preserve">Christophel, D. M. &amp; Gorham, J. (1995). A test-retest analysis of student motivation, teacher immediacy, and perceived sources of motivation and demotivation in college classes. </w:t>
      </w:r>
      <w:r w:rsidRPr="00A109F3">
        <w:rPr>
          <w:rFonts w:eastAsia="Calibri" w:cs="Times New Roman"/>
          <w:i/>
        </w:rPr>
        <w:t>Communication Education, 44</w:t>
      </w:r>
      <w:r w:rsidRPr="00A109F3">
        <w:rPr>
          <w:rFonts w:eastAsia="Calibri" w:cs="Times New Roman"/>
        </w:rPr>
        <w:t>, 292-306.</w:t>
      </w:r>
    </w:p>
    <w:p w:rsidR="00A109F3" w:rsidRPr="00A109F3" w:rsidRDefault="00A109F3" w:rsidP="000E0F02">
      <w:pPr>
        <w:ind w:left="720" w:hangingChars="300" w:hanging="720"/>
        <w:rPr>
          <w:rFonts w:eastAsia="Calibri" w:cs="Times New Roman"/>
        </w:rPr>
      </w:pPr>
      <w:r w:rsidRPr="00A109F3">
        <w:rPr>
          <w:rFonts w:eastAsia="Calibri" w:cs="Times New Roman"/>
        </w:rPr>
        <w:t xml:space="preserve">Cochran-Smith, M., Cannady, M., McEachern, K. P., Mitchell, K., Piazza, P., Power, C., &amp; Ryan, A. (2012). Teachers’ education and outcomes: Mapping the research terrain. </w:t>
      </w:r>
      <w:r w:rsidRPr="00A109F3">
        <w:rPr>
          <w:rFonts w:eastAsia="Calibri" w:cs="Times New Roman"/>
          <w:i/>
        </w:rPr>
        <w:t>Teachers College Record, 114</w:t>
      </w:r>
      <w:r w:rsidRPr="00A109F3">
        <w:rPr>
          <w:rFonts w:eastAsia="Calibri" w:cs="Times New Roman"/>
        </w:rPr>
        <w:t xml:space="preserve">(10), 1-49. </w:t>
      </w:r>
    </w:p>
    <w:p w:rsidR="00A109F3" w:rsidRPr="00A109F3" w:rsidRDefault="00A109F3" w:rsidP="000E0F02">
      <w:pPr>
        <w:ind w:left="720" w:hangingChars="300" w:hanging="720"/>
        <w:rPr>
          <w:rFonts w:eastAsia="Calibri" w:cs="Times New Roman"/>
        </w:rPr>
      </w:pPr>
      <w:r w:rsidRPr="00A109F3">
        <w:rPr>
          <w:rFonts w:eastAsia="Calibri" w:cs="Times New Roman"/>
        </w:rPr>
        <w:t xml:space="preserve">Colton, A. B., &amp; Sparks-Langer, G. M. (1993). A conceptual framework to guide the development of teacher reflection and decision making. </w:t>
      </w:r>
      <w:r w:rsidRPr="00A109F3">
        <w:rPr>
          <w:rFonts w:eastAsia="Calibri" w:cs="Times New Roman"/>
          <w:i/>
        </w:rPr>
        <w:t>Journal of Teacher Education, 44</w:t>
      </w:r>
      <w:r w:rsidRPr="00A109F3">
        <w:rPr>
          <w:rFonts w:eastAsia="Calibri" w:cs="Times New Roman"/>
        </w:rPr>
        <w:t>, 45-54. doi:10.1177/0022487193044001007</w:t>
      </w:r>
    </w:p>
    <w:p w:rsidR="00A109F3" w:rsidRPr="00A109F3" w:rsidRDefault="00A109F3" w:rsidP="000E0F02">
      <w:pPr>
        <w:ind w:left="720" w:hangingChars="300" w:hanging="720"/>
        <w:rPr>
          <w:rFonts w:eastAsia="Calibri" w:cs="Times New Roman"/>
        </w:rPr>
      </w:pPr>
      <w:r w:rsidRPr="00A109F3">
        <w:rPr>
          <w:rFonts w:eastAsia="Calibri" w:cs="Times New Roman"/>
        </w:rPr>
        <w:t xml:space="preserve">Cornelius-White, J. (2007). Learner-centered teacher-student relationships are effective: A meta-analysis. </w:t>
      </w:r>
      <w:r w:rsidRPr="00A109F3">
        <w:rPr>
          <w:rFonts w:eastAsia="Calibri" w:cs="Times New Roman"/>
          <w:i/>
        </w:rPr>
        <w:t>Review of Educational Research, 77</w:t>
      </w:r>
      <w:r w:rsidRPr="00A109F3">
        <w:rPr>
          <w:rFonts w:eastAsia="Calibri" w:cs="Times New Roman"/>
        </w:rPr>
        <w:t>, 113-143. doi:</w:t>
      </w:r>
      <w:r w:rsidRPr="00A109F3">
        <w:rPr>
          <w:rFonts w:eastAsia="Calibri" w:cs="Times New Roman"/>
          <w:iCs/>
        </w:rPr>
        <w:t>10.3102/ 003465430298563</w:t>
      </w:r>
    </w:p>
    <w:p w:rsidR="00A109F3" w:rsidRPr="00A109F3" w:rsidRDefault="00A109F3" w:rsidP="000E0F02">
      <w:pPr>
        <w:ind w:left="720" w:hanging="720"/>
        <w:rPr>
          <w:rFonts w:eastAsia="Calibri" w:cs="Times New Roman"/>
        </w:rPr>
      </w:pPr>
      <w:r w:rsidRPr="00A109F3">
        <w:rPr>
          <w:rFonts w:eastAsia="Calibri" w:cs="Times New Roman"/>
        </w:rPr>
        <w:lastRenderedPageBreak/>
        <w:t xml:space="preserve">Cothran, D. J., Kulinna, P. H., &amp; Garrahy, D. A. (2003). This is kind of giving a secret away…”: Students’ perspectives on effective class management. </w:t>
      </w:r>
      <w:r w:rsidRPr="00A109F3">
        <w:rPr>
          <w:rFonts w:eastAsia="Calibri" w:cs="Times New Roman"/>
          <w:i/>
        </w:rPr>
        <w:t>Teaching and Teacher Education, 19</w:t>
      </w:r>
      <w:r w:rsidRPr="00A109F3">
        <w:rPr>
          <w:rFonts w:eastAsia="Calibri" w:cs="Times New Roman"/>
        </w:rPr>
        <w:t>, 435-444. doi:10.1016/S0742-051X(03)00027-1</w:t>
      </w:r>
    </w:p>
    <w:p w:rsidR="00A109F3" w:rsidRPr="00A109F3" w:rsidRDefault="00A109F3" w:rsidP="000E0F02">
      <w:pPr>
        <w:ind w:left="720" w:hanging="720"/>
        <w:rPr>
          <w:rFonts w:eastAsia="Calibri" w:cs="Times New Roman"/>
        </w:rPr>
      </w:pPr>
      <w:r w:rsidRPr="00A109F3">
        <w:rPr>
          <w:rFonts w:eastAsia="Calibri" w:cs="Times New Roman"/>
        </w:rPr>
        <w:t xml:space="preserve">Council for the Accreditation of Educator Preparation. (2013, August). </w:t>
      </w:r>
      <w:r w:rsidRPr="00A109F3">
        <w:rPr>
          <w:rFonts w:eastAsia="Calibri" w:cs="Times New Roman"/>
          <w:i/>
        </w:rPr>
        <w:t>CAEP accreditation standards.</w:t>
      </w:r>
      <w:r w:rsidRPr="00A109F3">
        <w:rPr>
          <w:rFonts w:eastAsia="Calibri" w:cs="Times New Roman"/>
        </w:rPr>
        <w:t xml:space="preserve"> Retrieved from </w:t>
      </w:r>
      <w:hyperlink r:id="rId24" w:history="1">
        <w:r w:rsidRPr="00A109F3">
          <w:rPr>
            <w:rFonts w:eastAsia="Calibri" w:cs="Times New Roman"/>
            <w:color w:val="0000FF"/>
            <w:u w:val="single"/>
          </w:rPr>
          <w:t>http://caepnet.files.wordpress.com/2013/09/final_board_approved1.pdf</w:t>
        </w:r>
      </w:hyperlink>
      <w:r w:rsidRPr="00A109F3">
        <w:rPr>
          <w:rFonts w:eastAsia="Calibri" w:cs="Times New Roman"/>
        </w:rPr>
        <w:t xml:space="preserve">  </w:t>
      </w:r>
    </w:p>
    <w:p w:rsidR="00A109F3" w:rsidRPr="00A109F3" w:rsidRDefault="00A109F3" w:rsidP="000E0F02">
      <w:pPr>
        <w:ind w:left="720" w:hanging="720"/>
        <w:rPr>
          <w:rFonts w:eastAsia="Calibri" w:cs="Times New Roman"/>
        </w:rPr>
      </w:pPr>
      <w:r w:rsidRPr="00A109F3">
        <w:rPr>
          <w:rFonts w:eastAsia="Calibri" w:cs="Times New Roman"/>
        </w:rPr>
        <w:t xml:space="preserve">Council for the Accreditation of Educator Preparation. (n.d.). </w:t>
      </w:r>
      <w:r w:rsidRPr="00A109F3">
        <w:rPr>
          <w:rFonts w:eastAsia="Calibri" w:cs="Times New Roman"/>
          <w:i/>
        </w:rPr>
        <w:t>History</w:t>
      </w:r>
      <w:r w:rsidRPr="00A109F3">
        <w:rPr>
          <w:rFonts w:eastAsia="Calibri" w:cs="Times New Roman"/>
        </w:rPr>
        <w:t xml:space="preserve">. Retrieved from </w:t>
      </w:r>
      <w:hyperlink r:id="rId25" w:history="1">
        <w:r w:rsidRPr="00A109F3">
          <w:rPr>
            <w:rFonts w:eastAsia="Calibri" w:cs="Times New Roman"/>
            <w:color w:val="0000FF"/>
            <w:u w:val="single"/>
          </w:rPr>
          <w:t>http://caepnet.org/about/history/</w:t>
        </w:r>
      </w:hyperlink>
      <w:r w:rsidRPr="00A109F3">
        <w:rPr>
          <w:rFonts w:eastAsia="Calibri" w:cs="Times New Roman"/>
        </w:rPr>
        <w:t xml:space="preserve">   </w:t>
      </w:r>
    </w:p>
    <w:p w:rsidR="00A109F3" w:rsidRPr="00A109F3" w:rsidRDefault="00A109F3" w:rsidP="000E0F02">
      <w:pPr>
        <w:ind w:left="720" w:hanging="720"/>
        <w:rPr>
          <w:rFonts w:eastAsia="Calibri" w:cs="Times New Roman"/>
        </w:rPr>
      </w:pPr>
      <w:r w:rsidRPr="00A109F3">
        <w:rPr>
          <w:rFonts w:eastAsia="Calibri" w:cs="Times New Roman"/>
        </w:rPr>
        <w:t xml:space="preserve">Croninger, R. G., &amp; Lee, V. E. (2001). Social capital and dropping out of high school: Benefits to at-risk students of teachers’ support and guidance. </w:t>
      </w:r>
      <w:r w:rsidRPr="00A109F3">
        <w:rPr>
          <w:rFonts w:eastAsia="Calibri" w:cs="Times New Roman"/>
          <w:i/>
        </w:rPr>
        <w:t>Teachers College Record, 103</w:t>
      </w:r>
      <w:r w:rsidRPr="00A109F3">
        <w:rPr>
          <w:rFonts w:eastAsia="Calibri" w:cs="Times New Roman"/>
        </w:rPr>
        <w:t>, 548-581.</w:t>
      </w:r>
    </w:p>
    <w:p w:rsidR="00A109F3" w:rsidRPr="00A109F3" w:rsidRDefault="00A109F3" w:rsidP="000E0F02">
      <w:pPr>
        <w:ind w:left="720" w:hanging="720"/>
        <w:rPr>
          <w:rFonts w:eastAsia="Calibri" w:cs="Times New Roman"/>
        </w:rPr>
      </w:pPr>
      <w:r w:rsidRPr="00A109F3">
        <w:rPr>
          <w:rFonts w:eastAsia="Calibri" w:cs="Times New Roman"/>
        </w:rPr>
        <w:t xml:space="preserve">Creswell, J. W. (2007). </w:t>
      </w:r>
      <w:r w:rsidRPr="00A109F3">
        <w:rPr>
          <w:rFonts w:eastAsia="Calibri" w:cs="Times New Roman"/>
          <w:i/>
        </w:rPr>
        <w:t>Qualitative inquiry &amp; research design: Choosing among five approaches.</w:t>
      </w:r>
      <w:r w:rsidRPr="00A109F3">
        <w:rPr>
          <w:rFonts w:eastAsia="Calibri" w:cs="Times New Roman"/>
        </w:rPr>
        <w:t xml:space="preserve"> Thousand Oaks, CA: Sage.</w:t>
      </w:r>
    </w:p>
    <w:p w:rsidR="00A109F3" w:rsidRPr="00A109F3" w:rsidRDefault="00A109F3" w:rsidP="000E0F02">
      <w:pPr>
        <w:ind w:left="720" w:hangingChars="300" w:hanging="720"/>
        <w:rPr>
          <w:rFonts w:eastAsia="Calibri" w:cs="Times New Roman"/>
        </w:rPr>
      </w:pPr>
      <w:r w:rsidRPr="00A109F3">
        <w:rPr>
          <w:rFonts w:eastAsia="Calibri" w:cs="Times New Roman"/>
        </w:rPr>
        <w:t xml:space="preserve">Daniels, E. &amp; Arapostathis, M. (2005). What do they really want?: Student voices and motivation research. </w:t>
      </w:r>
      <w:r w:rsidRPr="00A109F3">
        <w:rPr>
          <w:rFonts w:eastAsia="Calibri" w:cs="Times New Roman"/>
          <w:i/>
        </w:rPr>
        <w:t>Urban Education, 40</w:t>
      </w:r>
      <w:r w:rsidRPr="00A109F3">
        <w:rPr>
          <w:rFonts w:eastAsia="Calibri" w:cs="Times New Roman"/>
        </w:rPr>
        <w:t>, 34-59. doi:10.1177/0042085904270421</w:t>
      </w:r>
    </w:p>
    <w:p w:rsidR="00A109F3" w:rsidRPr="00A109F3" w:rsidRDefault="00A109F3" w:rsidP="000E0F02">
      <w:pPr>
        <w:ind w:left="720" w:hanging="720"/>
        <w:rPr>
          <w:rFonts w:eastAsia="Calibri" w:cs="Times New Roman"/>
        </w:rPr>
      </w:pPr>
      <w:r w:rsidRPr="00A109F3">
        <w:rPr>
          <w:rFonts w:eastAsia="Calibri" w:cs="Times New Roman"/>
        </w:rPr>
        <w:t xml:space="preserve">Darling-Hammond, L., Chung, R., &amp; Frelow, F. (2002). Variation in teacher preparation: How well do different pathways prepare teachers to teach? </w:t>
      </w:r>
      <w:r w:rsidRPr="00A109F3">
        <w:rPr>
          <w:rFonts w:eastAsia="Calibri" w:cs="Times New Roman"/>
          <w:i/>
        </w:rPr>
        <w:t>Journal of Teacher Education, 53</w:t>
      </w:r>
      <w:r w:rsidRPr="00A109F3">
        <w:rPr>
          <w:rFonts w:eastAsia="Calibri" w:cs="Times New Roman"/>
        </w:rPr>
        <w:t>, 286-302. doi:</w:t>
      </w:r>
      <w:r w:rsidRPr="00A109F3">
        <w:rPr>
          <w:rFonts w:eastAsia="Calibri" w:cs="Times New Roman"/>
          <w:bCs/>
        </w:rPr>
        <w:t>10.1177/0022487102053004002</w:t>
      </w:r>
    </w:p>
    <w:p w:rsidR="00A109F3" w:rsidRPr="00A109F3" w:rsidRDefault="00A109F3" w:rsidP="000E0F02">
      <w:pPr>
        <w:ind w:left="720" w:hanging="720"/>
        <w:rPr>
          <w:rFonts w:eastAsia="Calibri" w:cs="Times New Roman"/>
        </w:rPr>
      </w:pPr>
      <w:r w:rsidRPr="00A109F3">
        <w:rPr>
          <w:rFonts w:eastAsia="Calibri" w:cs="Times New Roman"/>
        </w:rPr>
        <w:t xml:space="preserve"> Davis, H. A. (2003). Conceptualizing the role and influence of student-teacher relationships on children’s social and cognitive development. </w:t>
      </w:r>
      <w:r w:rsidRPr="00A109F3">
        <w:rPr>
          <w:rFonts w:eastAsia="Calibri" w:cs="Times New Roman"/>
          <w:i/>
        </w:rPr>
        <w:t>Educational Psychologist, 38</w:t>
      </w:r>
      <w:r w:rsidRPr="00A109F3">
        <w:rPr>
          <w:rFonts w:eastAsia="Calibri" w:cs="Times New Roman"/>
        </w:rPr>
        <w:t>, 207-234. doi:10.1207/S15326985EP3804_2</w:t>
      </w:r>
    </w:p>
    <w:p w:rsidR="00A109F3" w:rsidRPr="00A109F3" w:rsidRDefault="00A109F3" w:rsidP="000E0F02">
      <w:pPr>
        <w:ind w:left="720" w:hangingChars="300" w:hanging="720"/>
        <w:rPr>
          <w:rFonts w:eastAsia="Calibri" w:cs="Times New Roman"/>
        </w:rPr>
      </w:pPr>
      <w:r w:rsidRPr="00A109F3">
        <w:rPr>
          <w:rFonts w:eastAsia="Calibri" w:cs="Times New Roman"/>
        </w:rPr>
        <w:t xml:space="preserve">Davis, H. A. (2006). Exploring the contexts of relationship quality between middle school students and teachers. </w:t>
      </w:r>
      <w:r w:rsidRPr="00A109F3">
        <w:rPr>
          <w:rFonts w:eastAsia="Calibri" w:cs="Times New Roman"/>
          <w:i/>
        </w:rPr>
        <w:t>The Elementary School Journal, 106</w:t>
      </w:r>
      <w:r w:rsidRPr="00A109F3">
        <w:rPr>
          <w:rFonts w:eastAsia="Calibri" w:cs="Times New Roman"/>
        </w:rPr>
        <w:t xml:space="preserve">, 193-223. </w:t>
      </w:r>
    </w:p>
    <w:p w:rsidR="00A109F3" w:rsidRPr="00A109F3" w:rsidRDefault="00A109F3" w:rsidP="000E0F02">
      <w:pPr>
        <w:ind w:left="720" w:hangingChars="300" w:hanging="720"/>
        <w:rPr>
          <w:rFonts w:eastAsia="Calibri" w:cs="Times New Roman"/>
        </w:rPr>
      </w:pPr>
      <w:r w:rsidRPr="00A109F3">
        <w:rPr>
          <w:rFonts w:eastAsia="Calibri" w:cs="Times New Roman"/>
        </w:rPr>
        <w:t xml:space="preserve">DeCremer, D. (2002). Respect and cooperation in social dilemmas: The importance of feeling included. </w:t>
      </w:r>
      <w:r w:rsidRPr="00A109F3">
        <w:rPr>
          <w:rFonts w:eastAsia="Calibri" w:cs="Times New Roman"/>
          <w:i/>
        </w:rPr>
        <w:t>Personality and Social Psychology Bulletin, 28</w:t>
      </w:r>
      <w:r w:rsidRPr="00A109F3">
        <w:rPr>
          <w:rFonts w:eastAsia="Calibri" w:cs="Times New Roman"/>
        </w:rPr>
        <w:t>, 1335-1341. doi:10.1177/014616702236830</w:t>
      </w:r>
    </w:p>
    <w:p w:rsidR="00A109F3" w:rsidRPr="00A109F3" w:rsidRDefault="00A109F3" w:rsidP="000E0F02">
      <w:pPr>
        <w:ind w:left="720" w:hangingChars="300" w:hanging="720"/>
        <w:rPr>
          <w:rFonts w:eastAsia="Calibri" w:cs="Times New Roman"/>
        </w:rPr>
      </w:pPr>
      <w:r w:rsidRPr="00A109F3">
        <w:rPr>
          <w:rFonts w:eastAsia="Calibri" w:cs="Times New Roman"/>
        </w:rPr>
        <w:t xml:space="preserve">DeCremer, D., &amp; Tyler, T. R. (2005). Am I respected or not?: Inclusion and reputation as issues in group membership. </w:t>
      </w:r>
      <w:r w:rsidRPr="00A109F3">
        <w:rPr>
          <w:rFonts w:eastAsia="Calibri" w:cs="Times New Roman"/>
          <w:i/>
        </w:rPr>
        <w:t xml:space="preserve">Social Justice Research, 18, </w:t>
      </w:r>
      <w:r w:rsidRPr="00A109F3">
        <w:rPr>
          <w:rFonts w:eastAsia="Calibri" w:cs="Times New Roman"/>
        </w:rPr>
        <w:t>121-153. doi:10.1007/s11211-005-7366-3</w:t>
      </w:r>
    </w:p>
    <w:p w:rsidR="00A109F3" w:rsidRPr="00A109F3" w:rsidRDefault="00A109F3" w:rsidP="000E0F02">
      <w:pPr>
        <w:ind w:left="720" w:hangingChars="300" w:hanging="720"/>
        <w:rPr>
          <w:rFonts w:eastAsia="Calibri" w:cs="Times New Roman"/>
        </w:rPr>
      </w:pPr>
      <w:r w:rsidRPr="00A109F3">
        <w:rPr>
          <w:rFonts w:eastAsia="Calibri" w:cs="Times New Roman"/>
        </w:rPr>
        <w:t xml:space="preserve">DeCremer, D. &amp; Tyler, T. R. (2007). The effects of trust in authority and procedural fairness on cooperation. </w:t>
      </w:r>
      <w:r w:rsidRPr="00A109F3">
        <w:rPr>
          <w:rFonts w:eastAsia="Calibri" w:cs="Times New Roman"/>
          <w:i/>
        </w:rPr>
        <w:t>Journal of Applied Psychology, 92</w:t>
      </w:r>
      <w:r w:rsidRPr="00A109F3">
        <w:rPr>
          <w:rFonts w:eastAsia="Calibri" w:cs="Times New Roman"/>
        </w:rPr>
        <w:t>, 639-649. doi:10.1037/0021-9010.92.3.639</w:t>
      </w:r>
    </w:p>
    <w:p w:rsidR="00A109F3" w:rsidRPr="00A109F3" w:rsidRDefault="00A109F3" w:rsidP="000E0F02">
      <w:pPr>
        <w:ind w:left="720" w:hangingChars="300" w:hanging="720"/>
        <w:rPr>
          <w:rFonts w:eastAsia="Calibri" w:cs="Times New Roman"/>
        </w:rPr>
      </w:pPr>
      <w:r w:rsidRPr="00A109F3">
        <w:rPr>
          <w:rFonts w:eastAsia="Calibri" w:cs="Times New Roman"/>
        </w:rPr>
        <w:t xml:space="preserve">DeCremer, D. &amp; Van Knippenberg, D. (2002). How do leaders promote cooperation? The effects of charisma and procedural fairness. </w:t>
      </w:r>
      <w:r w:rsidRPr="00A109F3">
        <w:rPr>
          <w:rFonts w:eastAsia="Calibri" w:cs="Times New Roman"/>
          <w:i/>
        </w:rPr>
        <w:t>Journal of Applied Psychology, 87</w:t>
      </w:r>
      <w:r w:rsidRPr="00A109F3">
        <w:rPr>
          <w:rFonts w:eastAsia="Calibri" w:cs="Times New Roman"/>
        </w:rPr>
        <w:t>, 858-866. doi:10.1037//0021-9010.87.5.858</w:t>
      </w:r>
    </w:p>
    <w:p w:rsidR="00A109F3" w:rsidRPr="00A109F3" w:rsidRDefault="00A109F3" w:rsidP="000E0F02">
      <w:pPr>
        <w:ind w:left="720" w:hangingChars="300" w:hanging="720"/>
        <w:rPr>
          <w:rFonts w:eastAsia="Calibri" w:cs="Times New Roman"/>
        </w:rPr>
      </w:pPr>
      <w:r w:rsidRPr="00A109F3">
        <w:rPr>
          <w:rFonts w:eastAsia="Calibri" w:cs="Times New Roman"/>
        </w:rPr>
        <w:lastRenderedPageBreak/>
        <w:t xml:space="preserve">Deluga, R. J., (1990). The effects of transformational, transactional, and laissez faire leadership characteristics on subordinate influencing behavior. </w:t>
      </w:r>
      <w:r w:rsidRPr="00A109F3">
        <w:rPr>
          <w:rFonts w:eastAsia="Calibri" w:cs="Times New Roman"/>
          <w:i/>
        </w:rPr>
        <w:t>Basic and Applied Social Psychology, 11</w:t>
      </w:r>
      <w:r w:rsidRPr="00A109F3">
        <w:rPr>
          <w:rFonts w:eastAsia="Calibri" w:cs="Times New Roman"/>
        </w:rPr>
        <w:t>, 191-203.</w:t>
      </w:r>
    </w:p>
    <w:p w:rsidR="00A109F3" w:rsidRPr="00A109F3" w:rsidRDefault="00A109F3" w:rsidP="000E0F02">
      <w:pPr>
        <w:ind w:left="720" w:hangingChars="300" w:hanging="720"/>
        <w:rPr>
          <w:rFonts w:eastAsia="Calibri" w:cs="Times New Roman"/>
        </w:rPr>
      </w:pPr>
      <w:r w:rsidRPr="00A109F3">
        <w:rPr>
          <w:rFonts w:eastAsia="Calibri" w:cs="Times New Roman"/>
        </w:rPr>
        <w:t xml:space="preserve">Den Brok, P., Brekelmans, M., &amp; Wubbels, T. (2004). Interpersonal teacher behavior and student outcomes. </w:t>
      </w:r>
      <w:r w:rsidRPr="00A109F3">
        <w:rPr>
          <w:rFonts w:eastAsia="Calibri" w:cs="Times New Roman"/>
          <w:i/>
        </w:rPr>
        <w:t>School Effectiveness and School Improvement, 15</w:t>
      </w:r>
      <w:r w:rsidRPr="00A109F3">
        <w:rPr>
          <w:rFonts w:eastAsia="Calibri" w:cs="Times New Roman"/>
        </w:rPr>
        <w:t>, 407-442.</w:t>
      </w:r>
    </w:p>
    <w:p w:rsidR="00A109F3" w:rsidRPr="00A109F3" w:rsidRDefault="00A109F3" w:rsidP="000E0F02">
      <w:pPr>
        <w:ind w:left="720" w:hangingChars="300" w:hanging="720"/>
        <w:rPr>
          <w:rFonts w:eastAsia="Calibri" w:cs="Times New Roman"/>
        </w:rPr>
      </w:pPr>
      <w:r w:rsidRPr="00A109F3">
        <w:rPr>
          <w:rFonts w:eastAsia="Calibri" w:cs="Times New Roman"/>
        </w:rPr>
        <w:t xml:space="preserve">Diez, M. E. (2007). Looking back and moving forward: Three tensions in the teacher dispositions discourse. </w:t>
      </w:r>
      <w:r w:rsidRPr="00A109F3">
        <w:rPr>
          <w:rFonts w:eastAsia="Calibri" w:cs="Times New Roman"/>
          <w:i/>
        </w:rPr>
        <w:t>Journal of Teacher Education, 58</w:t>
      </w:r>
      <w:r w:rsidRPr="00A109F3">
        <w:rPr>
          <w:rFonts w:eastAsia="Calibri" w:cs="Times New Roman"/>
        </w:rPr>
        <w:t>, 388-396. doi:10.1177/0022487107308418</w:t>
      </w:r>
    </w:p>
    <w:p w:rsidR="00A109F3" w:rsidRPr="00A109F3" w:rsidRDefault="00A109F3" w:rsidP="00EE4C34">
      <w:pPr>
        <w:ind w:left="720" w:hanging="720"/>
        <w:rPr>
          <w:rFonts w:eastAsia="Calibri" w:cs="Times New Roman"/>
        </w:rPr>
      </w:pPr>
      <w:r w:rsidRPr="00A109F3">
        <w:rPr>
          <w:rFonts w:eastAsia="Calibri" w:cs="Times New Roman"/>
        </w:rPr>
        <w:t xml:space="preserve">Dolan, A. L., &amp; McCaslin, M. (2008). Student perceptions of teacher support. </w:t>
      </w:r>
      <w:r w:rsidRPr="00A109F3">
        <w:rPr>
          <w:rFonts w:eastAsia="Calibri" w:cs="Times New Roman"/>
          <w:i/>
        </w:rPr>
        <w:t xml:space="preserve">Teachers College Record, 110, </w:t>
      </w:r>
      <w:r w:rsidRPr="00A109F3">
        <w:rPr>
          <w:rFonts w:eastAsia="Calibri" w:cs="Times New Roman"/>
        </w:rPr>
        <w:t xml:space="preserve">2423-2437. </w:t>
      </w:r>
    </w:p>
    <w:p w:rsidR="00A109F3" w:rsidRPr="00A109F3" w:rsidRDefault="00A109F3" w:rsidP="00EE4C34">
      <w:pPr>
        <w:ind w:left="720" w:hanging="720"/>
        <w:rPr>
          <w:rFonts w:eastAsia="Calibri" w:cs="Times New Roman"/>
        </w:rPr>
      </w:pPr>
      <w:r w:rsidRPr="00A109F3">
        <w:rPr>
          <w:rFonts w:eastAsia="Calibri" w:cs="Times New Roman"/>
        </w:rPr>
        <w:t xml:space="preserve">Dottin, E. (2009). Professional judgment and dispositions in teacher education. </w:t>
      </w:r>
      <w:r w:rsidRPr="00A109F3">
        <w:rPr>
          <w:rFonts w:eastAsia="Calibri" w:cs="Times New Roman"/>
          <w:i/>
        </w:rPr>
        <w:t>Teaching and Teacher Education, 25</w:t>
      </w:r>
      <w:r w:rsidRPr="00A109F3">
        <w:rPr>
          <w:rFonts w:eastAsia="Calibri" w:cs="Times New Roman"/>
        </w:rPr>
        <w:t>, 83-88. doi:10.1016/j.tate.2008.06.005</w:t>
      </w:r>
    </w:p>
    <w:p w:rsidR="000E0F02" w:rsidRPr="000E0F02" w:rsidRDefault="000E0F02" w:rsidP="000E0F02">
      <w:pPr>
        <w:ind w:left="720" w:hanging="720"/>
        <w:rPr>
          <w:rFonts w:eastAsia="Calibri" w:cs="Times New Roman"/>
        </w:rPr>
      </w:pPr>
      <w:r w:rsidRPr="000E0F02">
        <w:rPr>
          <w:rFonts w:eastAsia="Calibri" w:cs="Times New Roman"/>
        </w:rPr>
        <w:t xml:space="preserve">Dweck, C. S., &amp; Leggett, E. L. (1988). A social-cognitive approach to motivation and personality. </w:t>
      </w:r>
      <w:r w:rsidRPr="000E0F02">
        <w:rPr>
          <w:rFonts w:eastAsia="Calibri" w:cs="Times New Roman"/>
          <w:i/>
        </w:rPr>
        <w:t>Psychological Review, 95</w:t>
      </w:r>
      <w:r w:rsidRPr="000E0F02">
        <w:rPr>
          <w:rFonts w:eastAsia="Calibri" w:cs="Times New Roman"/>
        </w:rPr>
        <w:t>, 256-273.</w:t>
      </w:r>
    </w:p>
    <w:p w:rsidR="00A109F3" w:rsidRPr="00A109F3" w:rsidRDefault="00A109F3" w:rsidP="00EE4C34">
      <w:pPr>
        <w:ind w:left="720" w:hanging="720"/>
        <w:rPr>
          <w:rFonts w:eastAsia="Calibri" w:cs="Times New Roman"/>
        </w:rPr>
      </w:pPr>
      <w:r w:rsidRPr="00A109F3">
        <w:rPr>
          <w:rFonts w:eastAsia="Calibri" w:cs="Times New Roman"/>
        </w:rPr>
        <w:t xml:space="preserve">Eby, L. T., McManus, S. E., Simon, S. A., &amp; Russell, J. E. A. (2000). The protégé’s perspective regarding negative mentoring experiences: The development of a taxonomy. </w:t>
      </w:r>
      <w:r w:rsidRPr="00A109F3">
        <w:rPr>
          <w:rFonts w:eastAsia="Calibri" w:cs="Times New Roman"/>
          <w:i/>
        </w:rPr>
        <w:t>Journal of Vocational Behavior, 57</w:t>
      </w:r>
      <w:r w:rsidRPr="00A109F3">
        <w:rPr>
          <w:rFonts w:eastAsia="Calibri" w:cs="Times New Roman"/>
        </w:rPr>
        <w:t>, 1-21. doi:10.1006/jvbe.1999.1726</w:t>
      </w:r>
    </w:p>
    <w:p w:rsidR="00A109F3" w:rsidRPr="00A109F3" w:rsidRDefault="00A109F3" w:rsidP="00EE4C34">
      <w:pPr>
        <w:ind w:left="720" w:hanging="720"/>
        <w:rPr>
          <w:rFonts w:eastAsia="Calibri" w:cs="Times New Roman"/>
        </w:rPr>
      </w:pPr>
      <w:r w:rsidRPr="00A109F3">
        <w:rPr>
          <w:rFonts w:eastAsia="Calibri" w:cs="Times New Roman"/>
        </w:rPr>
        <w:t xml:space="preserve">Eccles, J. S., &amp; Roeser, R. W. (2011). Schools as developmental contexts during adolescence. </w:t>
      </w:r>
      <w:r w:rsidRPr="00A109F3">
        <w:rPr>
          <w:rFonts w:eastAsia="Calibri" w:cs="Times New Roman"/>
          <w:i/>
        </w:rPr>
        <w:t>Journal of Research on Adolescence, 21</w:t>
      </w:r>
      <w:r w:rsidRPr="00A109F3">
        <w:rPr>
          <w:rFonts w:eastAsia="Calibri" w:cs="Times New Roman"/>
        </w:rPr>
        <w:t>, 225-241. doi:10.1111/j.1532-7795.2010.00725.x</w:t>
      </w:r>
    </w:p>
    <w:p w:rsidR="00A109F3" w:rsidRPr="00A109F3" w:rsidRDefault="00A109F3" w:rsidP="000E0F02">
      <w:pPr>
        <w:ind w:left="720" w:hangingChars="300" w:hanging="720"/>
        <w:rPr>
          <w:rFonts w:eastAsia="Calibri" w:cs="Times New Roman"/>
        </w:rPr>
      </w:pPr>
      <w:r w:rsidRPr="00A109F3">
        <w:rPr>
          <w:rFonts w:eastAsia="Calibri" w:cs="Times New Roman"/>
        </w:rPr>
        <w:t xml:space="preserve">Einarsen, S., Aasland, M. S., &amp; Skogstad, A. (2007). Destructive leadership behavior: A definition and conceptual model. </w:t>
      </w:r>
      <w:r w:rsidRPr="00A109F3">
        <w:rPr>
          <w:rFonts w:eastAsia="Calibri" w:cs="Times New Roman"/>
          <w:i/>
        </w:rPr>
        <w:t>The Leadership Quarterly, 18</w:t>
      </w:r>
      <w:r w:rsidRPr="00A109F3">
        <w:rPr>
          <w:rFonts w:eastAsia="Calibri" w:cs="Times New Roman"/>
        </w:rPr>
        <w:t>, 207-216. doi:10.1016/j.leaqua.2007.03.002</w:t>
      </w:r>
    </w:p>
    <w:p w:rsidR="00A109F3" w:rsidRPr="00A109F3" w:rsidRDefault="00A109F3" w:rsidP="000E0F02">
      <w:pPr>
        <w:ind w:left="720" w:hangingChars="300" w:hanging="720"/>
        <w:rPr>
          <w:rFonts w:eastAsia="Calibri" w:cs="Times New Roman"/>
        </w:rPr>
      </w:pPr>
      <w:r w:rsidRPr="00A109F3">
        <w:rPr>
          <w:rFonts w:eastAsia="Calibri" w:cs="Times New Roman"/>
        </w:rPr>
        <w:t xml:space="preserve">Elbaz, F. (1992). Hope, attentiveness, and caring for difference: The moral voice in teaching. </w:t>
      </w:r>
      <w:r w:rsidRPr="00A109F3">
        <w:rPr>
          <w:rFonts w:eastAsia="Calibri" w:cs="Times New Roman"/>
          <w:i/>
        </w:rPr>
        <w:t>Teaching and Teacher Education, 8</w:t>
      </w:r>
      <w:r w:rsidRPr="00A109F3">
        <w:rPr>
          <w:rFonts w:eastAsia="Calibri" w:cs="Times New Roman"/>
        </w:rPr>
        <w:t xml:space="preserve">, 421-432. </w:t>
      </w:r>
    </w:p>
    <w:p w:rsidR="00A109F3" w:rsidRPr="00A109F3" w:rsidRDefault="00A109F3" w:rsidP="000E0F02">
      <w:pPr>
        <w:ind w:left="720" w:hangingChars="300" w:hanging="720"/>
        <w:rPr>
          <w:rFonts w:eastAsia="Calibri" w:cs="Times New Roman"/>
        </w:rPr>
      </w:pPr>
      <w:r w:rsidRPr="00A109F3">
        <w:rPr>
          <w:rFonts w:eastAsia="Calibri" w:cs="Times New Roman"/>
        </w:rPr>
        <w:t xml:space="preserve">Ellett, C. D., &amp; Teddlie, C. (2003). Teacher effectiveness and school effectiveness: Perspectives from the USA. </w:t>
      </w:r>
      <w:r w:rsidRPr="00A109F3">
        <w:rPr>
          <w:rFonts w:eastAsia="Calibri" w:cs="Times New Roman"/>
          <w:i/>
        </w:rPr>
        <w:t>Journal of Personnel Evaluation in Education, 17</w:t>
      </w:r>
      <w:r w:rsidRPr="00A109F3">
        <w:rPr>
          <w:rFonts w:eastAsia="Calibri" w:cs="Times New Roman"/>
        </w:rPr>
        <w:t>, 101-128.</w:t>
      </w:r>
    </w:p>
    <w:p w:rsidR="00A109F3" w:rsidRPr="00A109F3" w:rsidRDefault="00A109F3" w:rsidP="000E0F02">
      <w:pPr>
        <w:ind w:left="720" w:hangingChars="300" w:hanging="720"/>
        <w:rPr>
          <w:rFonts w:eastAsia="Calibri" w:cs="Times New Roman"/>
        </w:rPr>
      </w:pPr>
      <w:r w:rsidRPr="00A109F3">
        <w:rPr>
          <w:rFonts w:eastAsia="Calibri" w:cs="Times New Roman"/>
        </w:rPr>
        <w:t xml:space="preserve">Elliott, J. G. (2009). The nature of teacher authority and teacher expertise. </w:t>
      </w:r>
      <w:r w:rsidRPr="00A109F3">
        <w:rPr>
          <w:rFonts w:eastAsia="Calibri" w:cs="Times New Roman"/>
          <w:i/>
        </w:rPr>
        <w:t>Support for Learning, 24</w:t>
      </w:r>
      <w:r w:rsidRPr="00A109F3">
        <w:rPr>
          <w:rFonts w:eastAsia="Calibri" w:cs="Times New Roman"/>
        </w:rPr>
        <w:t>, 197-203.</w:t>
      </w:r>
    </w:p>
    <w:p w:rsidR="00A109F3" w:rsidRPr="00A109F3" w:rsidRDefault="00A109F3" w:rsidP="000E0F02">
      <w:pPr>
        <w:ind w:left="720" w:hangingChars="300" w:hanging="720"/>
        <w:rPr>
          <w:rFonts w:eastAsia="Calibri" w:cs="Times New Roman"/>
        </w:rPr>
      </w:pPr>
      <w:r w:rsidRPr="00A109F3">
        <w:rPr>
          <w:rFonts w:eastAsia="Calibri" w:cs="Times New Roman"/>
        </w:rPr>
        <w:t xml:space="preserve">Elliott, J. G., Stemler, S. E., Sternberg, R. J., Grigorenko, E. L., &amp; Hoffman, N. (2011). The socially skilled teacher and the development of tacit knowledge. </w:t>
      </w:r>
      <w:r w:rsidRPr="00A109F3">
        <w:rPr>
          <w:rFonts w:eastAsia="Calibri" w:cs="Times New Roman"/>
          <w:i/>
        </w:rPr>
        <w:t>British Educational Research Journal, 37</w:t>
      </w:r>
      <w:r w:rsidRPr="00A109F3">
        <w:rPr>
          <w:rFonts w:eastAsia="Calibri" w:cs="Times New Roman"/>
        </w:rPr>
        <w:t>, 83-103. doi:10.1080/01411920903420016</w:t>
      </w:r>
    </w:p>
    <w:p w:rsidR="00A109F3" w:rsidRPr="00A109F3" w:rsidRDefault="00A109F3" w:rsidP="000E0F02">
      <w:pPr>
        <w:ind w:left="720" w:hangingChars="300" w:hanging="720"/>
        <w:rPr>
          <w:rFonts w:eastAsia="Calibri" w:cs="Times New Roman"/>
        </w:rPr>
      </w:pPr>
      <w:r w:rsidRPr="00A109F3">
        <w:rPr>
          <w:rFonts w:eastAsia="Calibri" w:cs="Times New Roman"/>
        </w:rPr>
        <w:lastRenderedPageBreak/>
        <w:t xml:space="preserve">Ellis, K. (2000). Perceived teacher confirmation: The development and validation of an instrument and two studies of the relationship to cognitive and affective learning. </w:t>
      </w:r>
      <w:r w:rsidRPr="00A109F3">
        <w:rPr>
          <w:rFonts w:eastAsia="Calibri" w:cs="Times New Roman"/>
          <w:i/>
        </w:rPr>
        <w:t>Human Communication Research, 26</w:t>
      </w:r>
      <w:r w:rsidRPr="00A109F3">
        <w:rPr>
          <w:rFonts w:eastAsia="Calibri" w:cs="Times New Roman"/>
        </w:rPr>
        <w:t>, 264-291.</w:t>
      </w:r>
    </w:p>
    <w:p w:rsidR="00A109F3" w:rsidRPr="00A109F3" w:rsidRDefault="00A109F3" w:rsidP="000E0F02">
      <w:pPr>
        <w:ind w:left="720" w:hangingChars="300" w:hanging="720"/>
        <w:rPr>
          <w:rFonts w:eastAsia="Calibri" w:cs="Times New Roman"/>
        </w:rPr>
      </w:pPr>
      <w:r w:rsidRPr="00A109F3">
        <w:rPr>
          <w:rFonts w:eastAsia="Calibri" w:cs="Times New Roman"/>
        </w:rPr>
        <w:t xml:space="preserve">Ellis, K. (2004). The impact of perceived teacher confirmation on receiver apprehension, motivation, and learning. </w:t>
      </w:r>
      <w:r w:rsidRPr="00A109F3">
        <w:rPr>
          <w:rFonts w:eastAsia="Calibri" w:cs="Times New Roman"/>
          <w:i/>
        </w:rPr>
        <w:t>Communication Education, 53</w:t>
      </w:r>
      <w:r w:rsidRPr="00A109F3">
        <w:rPr>
          <w:rFonts w:eastAsia="Calibri" w:cs="Times New Roman"/>
        </w:rPr>
        <w:t>, 1-20. doi:10.1080/0363452032000135742</w:t>
      </w:r>
    </w:p>
    <w:p w:rsidR="00A109F3" w:rsidRPr="00A109F3" w:rsidRDefault="00A109F3" w:rsidP="000E0F02">
      <w:pPr>
        <w:ind w:left="720" w:hangingChars="300" w:hanging="720"/>
        <w:rPr>
          <w:rFonts w:eastAsia="Calibri" w:cs="Times New Roman"/>
        </w:rPr>
      </w:pPr>
      <w:r w:rsidRPr="00A109F3">
        <w:rPr>
          <w:rFonts w:eastAsia="Calibri" w:cs="Times New Roman"/>
        </w:rPr>
        <w:t xml:space="preserve">Finn, A. N., Schrodt, P., Witt, P. L., Elledge, N., Jernberg, K. A., &amp; Larson, L. M. (2009). A meta-analytical review of teacher credibility and its association with teacher behaviors and student outcomes. </w:t>
      </w:r>
      <w:r w:rsidRPr="00A109F3">
        <w:rPr>
          <w:rFonts w:eastAsia="Calibri" w:cs="Times New Roman"/>
          <w:i/>
        </w:rPr>
        <w:t>Communication Education, 58</w:t>
      </w:r>
      <w:r w:rsidRPr="00A109F3">
        <w:rPr>
          <w:rFonts w:eastAsia="Calibri" w:cs="Times New Roman"/>
        </w:rPr>
        <w:t>, 516-537. doi:10.1080/0363452032000135742</w:t>
      </w:r>
    </w:p>
    <w:p w:rsidR="00A109F3" w:rsidRPr="00A109F3" w:rsidRDefault="00A109F3" w:rsidP="000E0F02">
      <w:pPr>
        <w:ind w:left="720" w:hangingChars="300" w:hanging="720"/>
        <w:rPr>
          <w:rFonts w:eastAsia="Calibri" w:cs="Times New Roman"/>
        </w:rPr>
      </w:pPr>
      <w:r w:rsidRPr="00A109F3">
        <w:rPr>
          <w:rFonts w:eastAsia="Calibri" w:cs="Times New Roman"/>
        </w:rPr>
        <w:t xml:space="preserve">Fortin, L., Marcotte, D., Potvin, P., Royer, E., &amp; Joly, J. (2006). Typology of students at risk of dropping out of school: Description by personal, family and school factors. </w:t>
      </w:r>
      <w:r w:rsidRPr="00A109F3">
        <w:rPr>
          <w:rFonts w:eastAsia="Calibri" w:cs="Times New Roman"/>
          <w:i/>
        </w:rPr>
        <w:t>European Journal of Psychology of Education, 21</w:t>
      </w:r>
      <w:r w:rsidRPr="00A109F3">
        <w:rPr>
          <w:rFonts w:eastAsia="Calibri" w:cs="Times New Roman"/>
        </w:rPr>
        <w:t xml:space="preserve">, 363-383. </w:t>
      </w:r>
    </w:p>
    <w:p w:rsidR="00A109F3" w:rsidRPr="00A109F3" w:rsidRDefault="00A109F3" w:rsidP="000E0F02">
      <w:pPr>
        <w:ind w:left="720" w:hangingChars="300" w:hanging="720"/>
        <w:rPr>
          <w:rFonts w:eastAsia="Calibri" w:cs="Times New Roman"/>
        </w:rPr>
      </w:pPr>
      <w:r w:rsidRPr="00A109F3">
        <w:rPr>
          <w:rFonts w:eastAsia="Calibri" w:cs="Times New Roman"/>
        </w:rPr>
        <w:t xml:space="preserve">Fredericks, J. A., Blumenfeld, P. C., &amp; Paris, A. H. (2004). School engagement: Potential of the concept, state of the evidence. </w:t>
      </w:r>
      <w:r w:rsidRPr="00A109F3">
        <w:rPr>
          <w:rFonts w:eastAsia="Calibri" w:cs="Times New Roman"/>
          <w:i/>
        </w:rPr>
        <w:t>Review of Educational Research, 74</w:t>
      </w:r>
      <w:r w:rsidRPr="00A109F3">
        <w:rPr>
          <w:rFonts w:eastAsia="Calibri" w:cs="Times New Roman"/>
        </w:rPr>
        <w:t>, 59-109.</w:t>
      </w:r>
    </w:p>
    <w:p w:rsidR="00A109F3" w:rsidRPr="00A109F3" w:rsidRDefault="00A109F3" w:rsidP="000E0F02">
      <w:pPr>
        <w:ind w:left="720" w:hangingChars="300" w:hanging="720"/>
        <w:rPr>
          <w:rFonts w:eastAsia="Calibri" w:cs="Times New Roman"/>
        </w:rPr>
      </w:pPr>
      <w:r w:rsidRPr="00A109F3">
        <w:rPr>
          <w:rFonts w:eastAsia="Calibri" w:cs="Times New Roman"/>
        </w:rPr>
        <w:t xml:space="preserve">Frischer, J. (2006). Laissez-faire leadership versus empowering leadership in new product developing. </w:t>
      </w:r>
      <w:r w:rsidRPr="00A109F3">
        <w:rPr>
          <w:rFonts w:eastAsia="Calibri" w:cs="Times New Roman"/>
          <w:i/>
        </w:rPr>
        <w:t>Management and Philosophy</w:t>
      </w:r>
      <w:r w:rsidRPr="00A109F3">
        <w:rPr>
          <w:rFonts w:eastAsia="Calibri" w:cs="Times New Roman"/>
        </w:rPr>
        <w:t xml:space="preserve"> (pp. 1-13). Aalborg, Denmark: Danish Centre for Philosophy and Science Studies.</w:t>
      </w:r>
    </w:p>
    <w:p w:rsidR="00A109F3" w:rsidRPr="00A109F3" w:rsidRDefault="00A109F3" w:rsidP="000E0F02">
      <w:pPr>
        <w:ind w:left="720" w:hangingChars="300" w:hanging="720"/>
        <w:rPr>
          <w:rFonts w:eastAsia="Calibri" w:cs="Times New Roman"/>
        </w:rPr>
      </w:pPr>
      <w:r w:rsidRPr="00A109F3">
        <w:rPr>
          <w:rFonts w:eastAsia="Calibri" w:cs="Times New Roman"/>
        </w:rPr>
        <w:t xml:space="preserve">Frymier, A. B., &amp; Houser, M. L. (2000). The teacher-student relationship as an interpersonal relationship. </w:t>
      </w:r>
      <w:r w:rsidRPr="00A109F3">
        <w:rPr>
          <w:rFonts w:eastAsia="Calibri" w:cs="Times New Roman"/>
          <w:i/>
        </w:rPr>
        <w:t>Communication Education, 49</w:t>
      </w:r>
      <w:r w:rsidRPr="00A109F3">
        <w:rPr>
          <w:rFonts w:eastAsia="Calibri" w:cs="Times New Roman"/>
        </w:rPr>
        <w:t>, 207-219. doi:10.1080/03634520009379209</w:t>
      </w:r>
    </w:p>
    <w:p w:rsidR="00A109F3" w:rsidRPr="00A109F3" w:rsidRDefault="00A109F3" w:rsidP="000E0F02">
      <w:pPr>
        <w:ind w:left="720" w:hangingChars="300" w:hanging="720"/>
        <w:rPr>
          <w:rFonts w:eastAsia="Calibri" w:cs="Times New Roman"/>
        </w:rPr>
      </w:pPr>
      <w:r w:rsidRPr="00A109F3">
        <w:rPr>
          <w:rFonts w:eastAsia="Calibri" w:cs="Times New Roman"/>
        </w:rPr>
        <w:t xml:space="preserve">Frymier, A. B., &amp; Wanzer, M. B. (2006). Teacher and student affinity-seeking in the classroom. In T. P. Mottet, V. P. Richmond, &amp; J. C. McCroskey (Eds.), </w:t>
      </w:r>
      <w:r w:rsidRPr="00A109F3">
        <w:rPr>
          <w:rFonts w:eastAsia="Calibri" w:cs="Times New Roman"/>
          <w:i/>
        </w:rPr>
        <w:t>Handbook of instructional communication</w:t>
      </w:r>
      <w:r w:rsidRPr="00A109F3">
        <w:rPr>
          <w:rFonts w:eastAsia="Calibri" w:cs="Times New Roman"/>
        </w:rPr>
        <w:t xml:space="preserve"> (pp.195-211). Boston, MA: Pearson Education, Inc.</w:t>
      </w:r>
    </w:p>
    <w:p w:rsidR="00A109F3" w:rsidRPr="00A109F3" w:rsidRDefault="00A109F3" w:rsidP="000E0F02">
      <w:pPr>
        <w:ind w:left="720" w:hangingChars="300" w:hanging="720"/>
        <w:rPr>
          <w:rFonts w:eastAsia="Calibri" w:cs="Times New Roman"/>
        </w:rPr>
      </w:pPr>
      <w:r w:rsidRPr="00A109F3">
        <w:rPr>
          <w:rFonts w:eastAsia="Calibri" w:cs="Times New Roman"/>
        </w:rPr>
        <w:t xml:space="preserve">Furrer, C. &amp; Skinner, E. (2003). Sense of relatedness as a factor in children’s academic engagement and performance. </w:t>
      </w:r>
      <w:r w:rsidRPr="00A109F3">
        <w:rPr>
          <w:rFonts w:eastAsia="Calibri" w:cs="Times New Roman"/>
          <w:i/>
        </w:rPr>
        <w:t>Journal of Educational Psychology, 95</w:t>
      </w:r>
      <w:r w:rsidRPr="00A109F3">
        <w:rPr>
          <w:rFonts w:eastAsia="Calibri" w:cs="Times New Roman"/>
        </w:rPr>
        <w:t>, 148-162. doi:10.1037/0022-0663.95.1.148</w:t>
      </w:r>
    </w:p>
    <w:p w:rsidR="00A109F3" w:rsidRPr="00A109F3" w:rsidRDefault="00A109F3" w:rsidP="000E0F02">
      <w:pPr>
        <w:ind w:left="720" w:hangingChars="300" w:hanging="720"/>
        <w:rPr>
          <w:rFonts w:eastAsia="Calibri" w:cs="Times New Roman"/>
        </w:rPr>
      </w:pPr>
      <w:r w:rsidRPr="00A109F3">
        <w:rPr>
          <w:rFonts w:eastAsia="Calibri" w:cs="Times New Roman"/>
        </w:rPr>
        <w:t xml:space="preserve">Giesinger, J. (2012). Respect in education. </w:t>
      </w:r>
      <w:r w:rsidRPr="00A109F3">
        <w:rPr>
          <w:rFonts w:eastAsia="Calibri" w:cs="Times New Roman"/>
          <w:i/>
        </w:rPr>
        <w:t>Journal of Philosophy of Education, 46</w:t>
      </w:r>
      <w:r w:rsidRPr="00A109F3">
        <w:rPr>
          <w:rFonts w:eastAsia="Calibri" w:cs="Times New Roman"/>
        </w:rPr>
        <w:t xml:space="preserve">, 100-112. </w:t>
      </w:r>
    </w:p>
    <w:p w:rsidR="00A109F3" w:rsidRPr="00A109F3" w:rsidRDefault="00A109F3" w:rsidP="000E0F02">
      <w:pPr>
        <w:ind w:left="720" w:hangingChars="300" w:hanging="720"/>
        <w:rPr>
          <w:rFonts w:eastAsia="Calibri" w:cs="Times New Roman"/>
        </w:rPr>
      </w:pPr>
      <w:r w:rsidRPr="00A109F3">
        <w:rPr>
          <w:rFonts w:eastAsia="Calibri" w:cs="Times New Roman"/>
        </w:rPr>
        <w:t xml:space="preserve">Giovannelli, M. (2003). Relationship between reflective disposition toward teaching and effective teaching. </w:t>
      </w:r>
      <w:r w:rsidRPr="00A109F3">
        <w:rPr>
          <w:rFonts w:eastAsia="Calibri" w:cs="Times New Roman"/>
          <w:i/>
        </w:rPr>
        <w:t>The Journal of Educational Research, 95</w:t>
      </w:r>
      <w:r w:rsidRPr="00A109F3">
        <w:rPr>
          <w:rFonts w:eastAsia="Calibri" w:cs="Times New Roman"/>
        </w:rPr>
        <w:t xml:space="preserve">, 293-309. </w:t>
      </w:r>
    </w:p>
    <w:p w:rsidR="00A109F3" w:rsidRPr="00A109F3" w:rsidRDefault="00A109F3" w:rsidP="000E0F02">
      <w:pPr>
        <w:ind w:left="720" w:hangingChars="300" w:hanging="720"/>
        <w:rPr>
          <w:rFonts w:eastAsia="Calibri" w:cs="Times New Roman"/>
        </w:rPr>
      </w:pPr>
      <w:r w:rsidRPr="00A109F3">
        <w:rPr>
          <w:rFonts w:eastAsia="Calibri" w:cs="Times New Roman"/>
        </w:rPr>
        <w:t xml:space="preserve">Glaser, B. G., &amp; Strauss, A. L. (1967). </w:t>
      </w:r>
      <w:r w:rsidRPr="00A109F3">
        <w:rPr>
          <w:rFonts w:eastAsia="Calibri" w:cs="Times New Roman"/>
          <w:i/>
        </w:rPr>
        <w:t xml:space="preserve">The discovery of grounded theory: Strategies for qualitative research. </w:t>
      </w:r>
      <w:r w:rsidRPr="00A109F3">
        <w:rPr>
          <w:rFonts w:eastAsia="Calibri" w:cs="Times New Roman"/>
        </w:rPr>
        <w:t>New York: Aldine de Gruyter.</w:t>
      </w:r>
    </w:p>
    <w:p w:rsidR="00A109F3" w:rsidRPr="00A109F3" w:rsidRDefault="00A109F3" w:rsidP="000E0F02">
      <w:pPr>
        <w:ind w:left="720" w:hangingChars="300" w:hanging="720"/>
        <w:rPr>
          <w:rFonts w:eastAsia="Calibri" w:cs="Times New Roman"/>
        </w:rPr>
      </w:pPr>
      <w:r w:rsidRPr="00A109F3">
        <w:rPr>
          <w:rFonts w:eastAsia="Calibri" w:cs="Times New Roman"/>
        </w:rPr>
        <w:t xml:space="preserve">Goe, L., Bell, C., &amp; Little, O. (2008). </w:t>
      </w:r>
      <w:r w:rsidRPr="00A109F3">
        <w:rPr>
          <w:rFonts w:eastAsia="Calibri" w:cs="Times New Roman"/>
          <w:i/>
        </w:rPr>
        <w:t>Approaches to Evaluating Teacher Effectiveness: A Research Synthesis.</w:t>
      </w:r>
      <w:r w:rsidRPr="00A109F3">
        <w:rPr>
          <w:rFonts w:eastAsia="Calibri" w:cs="Times New Roman"/>
        </w:rPr>
        <w:t> </w:t>
      </w:r>
      <w:r w:rsidRPr="00A109F3">
        <w:rPr>
          <w:rFonts w:eastAsia="Calibri" w:cs="Times New Roman"/>
          <w:iCs/>
        </w:rPr>
        <w:t>National Comprehensive Center for Teacher Quality</w:t>
      </w:r>
      <w:r w:rsidRPr="00A109F3">
        <w:rPr>
          <w:rFonts w:eastAsia="Calibri" w:cs="Times New Roman"/>
        </w:rPr>
        <w:t xml:space="preserve">. Retrieved from </w:t>
      </w:r>
      <w:hyperlink r:id="rId26" w:history="1">
        <w:r w:rsidRPr="00A109F3">
          <w:rPr>
            <w:rFonts w:eastAsia="Calibri" w:cs="Times New Roman"/>
            <w:color w:val="0000FF"/>
            <w:u w:val="single"/>
          </w:rPr>
          <w:t>http://files.eric.ed.gov/fulltext/ED521228.pdf</w:t>
        </w:r>
      </w:hyperlink>
      <w:r w:rsidRPr="00A109F3">
        <w:rPr>
          <w:rFonts w:eastAsia="Calibri" w:cs="Times New Roman"/>
        </w:rPr>
        <w:t xml:space="preserve"> </w:t>
      </w:r>
    </w:p>
    <w:p w:rsidR="00A109F3" w:rsidRPr="00A109F3" w:rsidRDefault="00A109F3" w:rsidP="000E0F02">
      <w:pPr>
        <w:ind w:left="720" w:hangingChars="300" w:hanging="720"/>
        <w:rPr>
          <w:rFonts w:eastAsia="Calibri" w:cs="Times New Roman"/>
        </w:rPr>
      </w:pPr>
      <w:r w:rsidRPr="00A109F3">
        <w:rPr>
          <w:rFonts w:eastAsia="Calibri" w:cs="Times New Roman"/>
        </w:rPr>
        <w:lastRenderedPageBreak/>
        <w:t xml:space="preserve">Goldstein, L. S. (1999). The relational zone: The role of caring relationships in the co-construction of mind. </w:t>
      </w:r>
      <w:r w:rsidRPr="00A109F3">
        <w:rPr>
          <w:rFonts w:eastAsia="Calibri" w:cs="Times New Roman"/>
          <w:i/>
        </w:rPr>
        <w:t>American Educational Research Journal, 36</w:t>
      </w:r>
      <w:r w:rsidRPr="00A109F3">
        <w:rPr>
          <w:rFonts w:eastAsia="Calibri" w:cs="Times New Roman"/>
        </w:rPr>
        <w:t>, 647-673. doi:10.3102/00028312036003647</w:t>
      </w:r>
    </w:p>
    <w:p w:rsidR="00A109F3" w:rsidRPr="00A109F3" w:rsidRDefault="00A109F3" w:rsidP="000E0F02">
      <w:pPr>
        <w:ind w:left="720" w:hangingChars="300" w:hanging="720"/>
        <w:rPr>
          <w:rFonts w:eastAsia="Calibri" w:cs="Times New Roman"/>
        </w:rPr>
      </w:pPr>
      <w:r w:rsidRPr="00A109F3">
        <w:rPr>
          <w:rFonts w:eastAsia="Calibri" w:cs="Times New Roman"/>
        </w:rPr>
        <w:t xml:space="preserve">Goldstein, L. S. &amp; Lake, V. E. (2000). “Love, love, and more love for children”: Exploring preservice teachers’ understandings of caring. </w:t>
      </w:r>
      <w:r w:rsidRPr="00A109F3">
        <w:rPr>
          <w:rFonts w:eastAsia="Calibri" w:cs="Times New Roman"/>
          <w:i/>
        </w:rPr>
        <w:t xml:space="preserve">Teaching and Teacher Education, 16, </w:t>
      </w:r>
      <w:r w:rsidRPr="00A109F3">
        <w:rPr>
          <w:rFonts w:eastAsia="Calibri" w:cs="Times New Roman"/>
        </w:rPr>
        <w:t xml:space="preserve">861-872. </w:t>
      </w:r>
    </w:p>
    <w:p w:rsidR="00A109F3" w:rsidRPr="00A109F3" w:rsidRDefault="00A109F3" w:rsidP="000E0F02">
      <w:pPr>
        <w:ind w:left="720" w:hangingChars="300" w:hanging="720"/>
        <w:rPr>
          <w:rFonts w:eastAsia="Calibri" w:cs="Times New Roman"/>
        </w:rPr>
      </w:pPr>
      <w:r w:rsidRPr="00A109F3">
        <w:rPr>
          <w:rFonts w:eastAsia="Calibri" w:cs="Times New Roman"/>
        </w:rPr>
        <w:t xml:space="preserve">Goodboy, A. K., &amp; Myers, S. A. (2008). The effect of teacher confirmation on student communication and learning outcomes. </w:t>
      </w:r>
      <w:r w:rsidRPr="00A109F3">
        <w:rPr>
          <w:rFonts w:eastAsia="Calibri" w:cs="Times New Roman"/>
          <w:i/>
        </w:rPr>
        <w:t>Communication Education, 57</w:t>
      </w:r>
      <w:r w:rsidRPr="00A109F3">
        <w:rPr>
          <w:rFonts w:eastAsia="Calibri" w:cs="Times New Roman"/>
        </w:rPr>
        <w:t>, 153-179. doi:10.1080/03634520701787777</w:t>
      </w:r>
    </w:p>
    <w:p w:rsidR="00A109F3" w:rsidRPr="00A109F3" w:rsidRDefault="00A109F3" w:rsidP="000E0F02">
      <w:pPr>
        <w:ind w:left="720" w:hangingChars="300" w:hanging="720"/>
        <w:rPr>
          <w:rFonts w:eastAsia="Calibri" w:cs="Times New Roman"/>
        </w:rPr>
      </w:pPr>
      <w:r w:rsidRPr="00A109F3">
        <w:rPr>
          <w:rFonts w:eastAsia="Calibri" w:cs="Times New Roman"/>
        </w:rPr>
        <w:t xml:space="preserve">Goodman, J. F. (2009). Respect-due and respect-earned: Negotiating student-teacher relationships. </w:t>
      </w:r>
      <w:r w:rsidRPr="00A109F3">
        <w:rPr>
          <w:rFonts w:eastAsia="Calibri" w:cs="Times New Roman"/>
          <w:i/>
        </w:rPr>
        <w:t>Ethics and Education, 4</w:t>
      </w:r>
      <w:r w:rsidRPr="00A109F3">
        <w:rPr>
          <w:rFonts w:eastAsia="Calibri" w:cs="Times New Roman"/>
        </w:rPr>
        <w:t>, 3-17. doi:10.1080/17449640902781356</w:t>
      </w:r>
    </w:p>
    <w:p w:rsidR="00A109F3" w:rsidRPr="00A109F3" w:rsidRDefault="00A109F3" w:rsidP="000E0F02">
      <w:pPr>
        <w:ind w:left="720" w:hangingChars="300" w:hanging="720"/>
        <w:rPr>
          <w:rFonts w:eastAsia="Calibri" w:cs="Times New Roman"/>
        </w:rPr>
      </w:pPr>
      <w:r w:rsidRPr="00A109F3">
        <w:rPr>
          <w:rFonts w:eastAsia="Calibri" w:cs="Times New Roman"/>
        </w:rPr>
        <w:t xml:space="preserve">Goodnight, R. (2004). </w:t>
      </w:r>
      <w:proofErr w:type="gramStart"/>
      <w:r w:rsidRPr="00A109F3">
        <w:rPr>
          <w:rFonts w:eastAsia="Calibri" w:cs="Times New Roman"/>
        </w:rPr>
        <w:t>Laissez-faire leadership.</w:t>
      </w:r>
      <w:proofErr w:type="gramEnd"/>
      <w:r w:rsidRPr="00A109F3">
        <w:rPr>
          <w:rFonts w:eastAsia="Calibri" w:cs="Times New Roman"/>
        </w:rPr>
        <w:t xml:space="preserve"> </w:t>
      </w:r>
      <w:r w:rsidRPr="00A109F3">
        <w:rPr>
          <w:rFonts w:eastAsia="Calibri" w:cs="Times New Roman"/>
          <w:i/>
        </w:rPr>
        <w:t>The Economic Journal, 98</w:t>
      </w:r>
      <w:r w:rsidRPr="00A109F3">
        <w:rPr>
          <w:rFonts w:eastAsia="Calibri" w:cs="Times New Roman"/>
        </w:rPr>
        <w:t xml:space="preserve">, 755-771. </w:t>
      </w:r>
    </w:p>
    <w:p w:rsidR="00A109F3" w:rsidRPr="00A109F3" w:rsidRDefault="00A109F3" w:rsidP="000E0F02">
      <w:pPr>
        <w:ind w:left="720" w:hangingChars="300" w:hanging="720"/>
        <w:rPr>
          <w:rFonts w:eastAsia="Calibri" w:cs="Times New Roman"/>
        </w:rPr>
      </w:pPr>
      <w:proofErr w:type="gramStart"/>
      <w:r w:rsidRPr="00A109F3">
        <w:rPr>
          <w:rFonts w:eastAsia="Calibri" w:cs="Times New Roman"/>
        </w:rPr>
        <w:t>Gorham, J., &amp; Christophel, D. M. (1992).</w:t>
      </w:r>
      <w:proofErr w:type="gramEnd"/>
      <w:r w:rsidRPr="00A109F3">
        <w:rPr>
          <w:rFonts w:eastAsia="Calibri" w:cs="Times New Roman"/>
        </w:rPr>
        <w:t xml:space="preserve"> </w:t>
      </w:r>
      <w:proofErr w:type="gramStart"/>
      <w:r w:rsidRPr="00A109F3">
        <w:rPr>
          <w:rFonts w:eastAsia="Calibri" w:cs="Times New Roman"/>
        </w:rPr>
        <w:t>Students’ perceptions of teacher behaviors as motivating and demotivating factors in college classes.</w:t>
      </w:r>
      <w:proofErr w:type="gramEnd"/>
      <w:r w:rsidRPr="00A109F3">
        <w:rPr>
          <w:rFonts w:eastAsia="Calibri" w:cs="Times New Roman"/>
        </w:rPr>
        <w:t xml:space="preserve"> </w:t>
      </w:r>
      <w:r w:rsidRPr="00A109F3">
        <w:rPr>
          <w:rFonts w:eastAsia="Calibri" w:cs="Times New Roman"/>
          <w:i/>
        </w:rPr>
        <w:t>Communication Quarterly, 40</w:t>
      </w:r>
      <w:r w:rsidRPr="00A109F3">
        <w:rPr>
          <w:rFonts w:eastAsia="Calibri" w:cs="Times New Roman"/>
        </w:rPr>
        <w:t>, 239-252.</w:t>
      </w:r>
    </w:p>
    <w:p w:rsidR="00A109F3" w:rsidRPr="00A109F3" w:rsidRDefault="00A109F3" w:rsidP="000E0F02">
      <w:pPr>
        <w:ind w:left="720" w:hangingChars="300" w:hanging="720"/>
        <w:rPr>
          <w:rFonts w:eastAsia="Calibri" w:cs="Times New Roman"/>
        </w:rPr>
      </w:pPr>
      <w:r w:rsidRPr="00A109F3">
        <w:rPr>
          <w:rFonts w:eastAsia="Calibri" w:cs="Times New Roman"/>
        </w:rPr>
        <w:t xml:space="preserve">Greene, J. C., Caracelli, V. J., &amp; Graham, W. F. (1989). </w:t>
      </w:r>
      <w:proofErr w:type="gramStart"/>
      <w:r w:rsidRPr="00A109F3">
        <w:rPr>
          <w:rFonts w:eastAsia="Calibri" w:cs="Times New Roman"/>
        </w:rPr>
        <w:t>Toward a conceptual framework for mixed-method evaluation designs.</w:t>
      </w:r>
      <w:proofErr w:type="gramEnd"/>
      <w:r w:rsidRPr="00A109F3">
        <w:rPr>
          <w:rFonts w:eastAsia="Calibri" w:cs="Times New Roman"/>
        </w:rPr>
        <w:t xml:space="preserve"> </w:t>
      </w:r>
      <w:r w:rsidRPr="00A109F3">
        <w:rPr>
          <w:rFonts w:eastAsia="Calibri" w:cs="Times New Roman"/>
          <w:i/>
        </w:rPr>
        <w:t>Educational Evaluation and Policy Analysis, 11</w:t>
      </w:r>
      <w:r w:rsidRPr="00A109F3">
        <w:rPr>
          <w:rFonts w:eastAsia="Calibri" w:cs="Times New Roman"/>
        </w:rPr>
        <w:t xml:space="preserve">, 255-274. </w:t>
      </w:r>
      <w:proofErr w:type="gramStart"/>
      <w:r w:rsidRPr="00A109F3">
        <w:rPr>
          <w:rFonts w:eastAsia="Calibri" w:cs="Times New Roman"/>
        </w:rPr>
        <w:t>doi:</w:t>
      </w:r>
      <w:proofErr w:type="gramEnd"/>
      <w:r w:rsidRPr="00A109F3">
        <w:rPr>
          <w:rFonts w:eastAsia="Calibri" w:cs="Times New Roman"/>
        </w:rPr>
        <w:t>10.3102/01623737011003255</w:t>
      </w:r>
    </w:p>
    <w:p w:rsidR="00A109F3" w:rsidRPr="00A109F3" w:rsidRDefault="00A109F3" w:rsidP="000E0F02">
      <w:pPr>
        <w:ind w:left="720" w:hangingChars="300" w:hanging="720"/>
        <w:rPr>
          <w:rFonts w:eastAsia="Calibri" w:cs="Times New Roman"/>
        </w:rPr>
      </w:pPr>
      <w:proofErr w:type="gramStart"/>
      <w:r w:rsidRPr="00A109F3">
        <w:rPr>
          <w:rFonts w:eastAsia="Calibri" w:cs="Times New Roman"/>
        </w:rPr>
        <w:t>Greenwald, A. G., &amp; Banaji, M. R. (1995).</w:t>
      </w:r>
      <w:proofErr w:type="gramEnd"/>
      <w:r w:rsidRPr="00A109F3">
        <w:rPr>
          <w:rFonts w:eastAsia="Calibri" w:cs="Times New Roman"/>
        </w:rPr>
        <w:t xml:space="preserve"> Implicit social cognition: Attitudes, self-esteem, and stereotypes. </w:t>
      </w:r>
      <w:r w:rsidRPr="00A109F3">
        <w:rPr>
          <w:rFonts w:eastAsia="Calibri" w:cs="Times New Roman"/>
          <w:i/>
        </w:rPr>
        <w:t xml:space="preserve">Psychological Review, 102, </w:t>
      </w:r>
      <w:r w:rsidRPr="00A109F3">
        <w:rPr>
          <w:rFonts w:eastAsia="Calibri" w:cs="Times New Roman"/>
        </w:rPr>
        <w:t xml:space="preserve">4-27. </w:t>
      </w:r>
    </w:p>
    <w:p w:rsidR="00A109F3" w:rsidRPr="00A109F3" w:rsidRDefault="00A109F3" w:rsidP="000E0F02">
      <w:pPr>
        <w:ind w:left="720" w:hangingChars="300" w:hanging="720"/>
        <w:rPr>
          <w:rFonts w:eastAsia="Calibri" w:cs="Times New Roman"/>
        </w:rPr>
      </w:pPr>
      <w:proofErr w:type="gramStart"/>
      <w:r w:rsidRPr="00A109F3">
        <w:rPr>
          <w:rFonts w:eastAsia="Calibri" w:cs="Times New Roman"/>
        </w:rPr>
        <w:t>Gregory, A., &amp; Ripski, M. B. (2008).</w:t>
      </w:r>
      <w:proofErr w:type="gramEnd"/>
      <w:r w:rsidRPr="00A109F3">
        <w:rPr>
          <w:rFonts w:eastAsia="Calibri" w:cs="Times New Roman"/>
        </w:rPr>
        <w:t xml:space="preserve"> Adolescent trust in teachers: Implications for behavior in the high school classroom. </w:t>
      </w:r>
      <w:r w:rsidRPr="00A109F3">
        <w:rPr>
          <w:rFonts w:eastAsia="Calibri" w:cs="Times New Roman"/>
          <w:i/>
        </w:rPr>
        <w:t>School Psychology Review, 37,</w:t>
      </w:r>
      <w:r w:rsidRPr="00A109F3">
        <w:rPr>
          <w:rFonts w:eastAsia="Calibri" w:cs="Times New Roman"/>
        </w:rPr>
        <w:t xml:space="preserve"> 337-353.</w:t>
      </w:r>
    </w:p>
    <w:p w:rsidR="00A109F3" w:rsidRPr="00A109F3" w:rsidRDefault="00A109F3" w:rsidP="000E0F02">
      <w:pPr>
        <w:ind w:left="720" w:hangingChars="300" w:hanging="720"/>
        <w:rPr>
          <w:rFonts w:eastAsia="Calibri" w:cs="Times New Roman"/>
        </w:rPr>
      </w:pPr>
      <w:proofErr w:type="gramStart"/>
      <w:r w:rsidRPr="00A109F3">
        <w:rPr>
          <w:rFonts w:eastAsia="Calibri" w:cs="Times New Roman"/>
        </w:rPr>
        <w:t>Grusec, J. E., Goodnow, J. J., &amp; Kuczynski, L. (2000).</w:t>
      </w:r>
      <w:proofErr w:type="gramEnd"/>
      <w:r w:rsidRPr="00A109F3">
        <w:rPr>
          <w:rFonts w:eastAsia="Calibri" w:cs="Times New Roman"/>
        </w:rPr>
        <w:t xml:space="preserve"> </w:t>
      </w:r>
      <w:proofErr w:type="gramStart"/>
      <w:r w:rsidRPr="00A109F3">
        <w:rPr>
          <w:rFonts w:eastAsia="Calibri" w:cs="Times New Roman"/>
        </w:rPr>
        <w:t>Directions in analyses of parenting contributions to children’s acquisition of values.</w:t>
      </w:r>
      <w:proofErr w:type="gramEnd"/>
      <w:r w:rsidRPr="00A109F3">
        <w:rPr>
          <w:rFonts w:eastAsia="Calibri" w:cs="Times New Roman"/>
        </w:rPr>
        <w:t xml:space="preserve"> </w:t>
      </w:r>
      <w:r w:rsidRPr="00A109F3">
        <w:rPr>
          <w:rFonts w:eastAsia="Calibri" w:cs="Times New Roman"/>
          <w:i/>
        </w:rPr>
        <w:t>Child Development, 71</w:t>
      </w:r>
      <w:r w:rsidRPr="00A109F3">
        <w:rPr>
          <w:rFonts w:eastAsia="Calibri" w:cs="Times New Roman"/>
        </w:rPr>
        <w:t xml:space="preserve">, 205-211. </w:t>
      </w:r>
    </w:p>
    <w:p w:rsidR="00A109F3" w:rsidRPr="00A109F3" w:rsidRDefault="00A109F3" w:rsidP="000E0F02">
      <w:pPr>
        <w:ind w:left="720" w:hangingChars="300" w:hanging="720"/>
        <w:rPr>
          <w:rFonts w:eastAsia="Calibri" w:cs="Times New Roman"/>
        </w:rPr>
      </w:pPr>
      <w:proofErr w:type="gramStart"/>
      <w:r w:rsidRPr="00A109F3">
        <w:rPr>
          <w:rFonts w:eastAsia="Calibri" w:cs="Times New Roman"/>
        </w:rPr>
        <w:t>Grusec, J. E., &amp; Hastings, P. D. (2007).</w:t>
      </w:r>
      <w:proofErr w:type="gramEnd"/>
      <w:r w:rsidRPr="00A109F3">
        <w:rPr>
          <w:rFonts w:eastAsia="Calibri" w:cs="Times New Roman"/>
        </w:rPr>
        <w:t xml:space="preserve"> </w:t>
      </w:r>
      <w:proofErr w:type="gramStart"/>
      <w:r w:rsidRPr="00A109F3">
        <w:rPr>
          <w:rFonts w:eastAsia="Calibri" w:cs="Times New Roman"/>
        </w:rPr>
        <w:t>Introduction.</w:t>
      </w:r>
      <w:proofErr w:type="gramEnd"/>
      <w:r w:rsidRPr="00A109F3">
        <w:rPr>
          <w:rFonts w:eastAsia="Calibri" w:cs="Times New Roman"/>
        </w:rPr>
        <w:t xml:space="preserve"> In J. E. Grusec &amp; P. D. Hastings (Eds.), </w:t>
      </w:r>
      <w:r w:rsidRPr="00A109F3">
        <w:rPr>
          <w:rFonts w:eastAsia="Calibri" w:cs="Times New Roman"/>
          <w:i/>
        </w:rPr>
        <w:t>Handbook of socialization: Theory and research</w:t>
      </w:r>
      <w:r w:rsidRPr="00A109F3">
        <w:rPr>
          <w:rFonts w:eastAsia="Calibri" w:cs="Times New Roman"/>
        </w:rPr>
        <w:t xml:space="preserve"> (pp. 1-9). New York: Guilford Press.</w:t>
      </w:r>
    </w:p>
    <w:p w:rsidR="00A109F3" w:rsidRPr="00A109F3" w:rsidRDefault="00A109F3" w:rsidP="000E0F02">
      <w:pPr>
        <w:ind w:left="720" w:hangingChars="300" w:hanging="720"/>
        <w:rPr>
          <w:rFonts w:eastAsia="Calibri" w:cs="Times New Roman"/>
        </w:rPr>
      </w:pPr>
      <w:proofErr w:type="gramStart"/>
      <w:r w:rsidRPr="00A109F3">
        <w:rPr>
          <w:rFonts w:eastAsia="Calibri" w:cs="Times New Roman"/>
        </w:rPr>
        <w:t>Hamill, P. &amp; Boyd, B. (2002).</w:t>
      </w:r>
      <w:proofErr w:type="gramEnd"/>
      <w:r w:rsidRPr="00A109F3">
        <w:rPr>
          <w:rFonts w:eastAsia="Calibri" w:cs="Times New Roman"/>
        </w:rPr>
        <w:t xml:space="preserve"> </w:t>
      </w:r>
      <w:proofErr w:type="gramStart"/>
      <w:r w:rsidRPr="00A109F3">
        <w:rPr>
          <w:rFonts w:eastAsia="Calibri" w:cs="Times New Roman"/>
        </w:rPr>
        <w:t>Equality, fairness and rights – the young person’s voice.</w:t>
      </w:r>
      <w:proofErr w:type="gramEnd"/>
      <w:r w:rsidRPr="00A109F3">
        <w:rPr>
          <w:rFonts w:eastAsia="Calibri" w:cs="Times New Roman"/>
        </w:rPr>
        <w:t xml:space="preserve"> </w:t>
      </w:r>
      <w:r w:rsidRPr="00A109F3">
        <w:rPr>
          <w:rFonts w:eastAsia="Calibri" w:cs="Times New Roman"/>
          <w:i/>
        </w:rPr>
        <w:t>British Journal of Special Education, 29</w:t>
      </w:r>
      <w:r w:rsidRPr="00A109F3">
        <w:rPr>
          <w:rFonts w:eastAsia="Calibri" w:cs="Times New Roman"/>
        </w:rPr>
        <w:t>, 111-117.</w:t>
      </w:r>
    </w:p>
    <w:p w:rsidR="00A109F3" w:rsidRPr="00A109F3" w:rsidRDefault="00A109F3" w:rsidP="000E0F02">
      <w:pPr>
        <w:ind w:left="720" w:hangingChars="300" w:hanging="720"/>
        <w:rPr>
          <w:rFonts w:eastAsia="Calibri" w:cs="Times New Roman"/>
        </w:rPr>
      </w:pPr>
      <w:proofErr w:type="gramStart"/>
      <w:r w:rsidRPr="00A109F3">
        <w:rPr>
          <w:rFonts w:eastAsia="Calibri" w:cs="Times New Roman"/>
        </w:rPr>
        <w:t>Hamre, B. K. &amp; Pianta, R. C. (2005).</w:t>
      </w:r>
      <w:proofErr w:type="gramEnd"/>
      <w:r w:rsidRPr="00A109F3">
        <w:rPr>
          <w:rFonts w:eastAsia="Calibri" w:cs="Times New Roman"/>
        </w:rPr>
        <w:t xml:space="preserve"> Can instructional and emotional support in the first-grade classroom make a difference for children at risk of school failure? </w:t>
      </w:r>
      <w:r w:rsidRPr="00A109F3">
        <w:rPr>
          <w:rFonts w:eastAsia="Calibri" w:cs="Times New Roman"/>
          <w:i/>
        </w:rPr>
        <w:t>Child Development, 76</w:t>
      </w:r>
      <w:r w:rsidRPr="00A109F3">
        <w:rPr>
          <w:rFonts w:eastAsia="Calibri" w:cs="Times New Roman"/>
        </w:rPr>
        <w:t xml:space="preserve">, 949-967. </w:t>
      </w:r>
    </w:p>
    <w:p w:rsidR="00A109F3" w:rsidRPr="00A109F3" w:rsidRDefault="00A109F3" w:rsidP="000E0F02">
      <w:pPr>
        <w:ind w:left="720" w:hangingChars="300" w:hanging="720"/>
        <w:rPr>
          <w:rFonts w:eastAsia="Calibri" w:cs="Times New Roman"/>
        </w:rPr>
      </w:pPr>
      <w:r w:rsidRPr="00A109F3">
        <w:rPr>
          <w:rFonts w:eastAsia="Calibri" w:cs="Times New Roman"/>
        </w:rPr>
        <w:t xml:space="preserve">Hanushek, E. A. (2008, May). </w:t>
      </w:r>
      <w:proofErr w:type="gramStart"/>
      <w:r w:rsidRPr="00A109F3">
        <w:rPr>
          <w:rFonts w:eastAsia="Calibri" w:cs="Times New Roman"/>
          <w:i/>
        </w:rPr>
        <w:t>Teacher deselection</w:t>
      </w:r>
      <w:r w:rsidRPr="00A109F3">
        <w:rPr>
          <w:rFonts w:eastAsia="Calibri" w:cs="Times New Roman"/>
        </w:rPr>
        <w:t>.</w:t>
      </w:r>
      <w:proofErr w:type="gramEnd"/>
      <w:r w:rsidRPr="00A109F3">
        <w:rPr>
          <w:rFonts w:eastAsia="Calibri" w:cs="Times New Roman"/>
        </w:rPr>
        <w:t xml:space="preserve"> Retrieved from </w:t>
      </w:r>
      <w:hyperlink r:id="rId27" w:history="1">
        <w:r w:rsidRPr="00A109F3">
          <w:rPr>
            <w:rFonts w:eastAsia="Calibri" w:cs="Times New Roman"/>
            <w:color w:val="0000FF"/>
            <w:u w:val="single"/>
          </w:rPr>
          <w:t>http://leadingmatters.stanford.edu/san_francisco/documents/ Teacher_Deselection-Hanushek.pdf</w:t>
        </w:r>
      </w:hyperlink>
      <w:r w:rsidRPr="00A109F3">
        <w:rPr>
          <w:rFonts w:eastAsia="Calibri" w:cs="Times New Roman"/>
        </w:rPr>
        <w:t xml:space="preserve"> </w:t>
      </w:r>
    </w:p>
    <w:p w:rsidR="00A109F3" w:rsidRPr="00A109F3" w:rsidRDefault="00A109F3" w:rsidP="00EE4C34">
      <w:pPr>
        <w:ind w:left="720" w:hanging="720"/>
        <w:rPr>
          <w:rFonts w:eastAsia="Calibri" w:cs="Times New Roman"/>
        </w:rPr>
      </w:pPr>
      <w:proofErr w:type="gramStart"/>
      <w:r w:rsidRPr="00A109F3">
        <w:rPr>
          <w:rFonts w:eastAsia="Calibri" w:cs="Times New Roman"/>
        </w:rPr>
        <w:lastRenderedPageBreak/>
        <w:t>Hanushek, E. A., Kain, J. F, O’Brien, D. M., &amp; Rivkin, S. G. (2004, January).</w:t>
      </w:r>
      <w:proofErr w:type="gramEnd"/>
      <w:r w:rsidRPr="00A109F3">
        <w:rPr>
          <w:rFonts w:eastAsia="Calibri" w:cs="Times New Roman"/>
        </w:rPr>
        <w:t xml:space="preserve"> </w:t>
      </w:r>
      <w:proofErr w:type="gramStart"/>
      <w:r w:rsidRPr="00A109F3">
        <w:rPr>
          <w:rFonts w:eastAsia="Calibri" w:cs="Times New Roman"/>
          <w:i/>
        </w:rPr>
        <w:t>The market for teacher quality.</w:t>
      </w:r>
      <w:proofErr w:type="gramEnd"/>
      <w:r w:rsidRPr="00A109F3">
        <w:rPr>
          <w:rFonts w:eastAsia="Calibri" w:cs="Times New Roman"/>
        </w:rPr>
        <w:t xml:space="preserve"> Paper presented at the meeting of the American Economic Association, Philadelphia, PA.</w:t>
      </w:r>
    </w:p>
    <w:p w:rsidR="00A109F3" w:rsidRPr="00A109F3" w:rsidRDefault="00A109F3" w:rsidP="000E0F02">
      <w:pPr>
        <w:ind w:left="720" w:hangingChars="300" w:hanging="720"/>
        <w:rPr>
          <w:rFonts w:eastAsia="Calibri" w:cs="Times New Roman"/>
        </w:rPr>
      </w:pPr>
      <w:proofErr w:type="gramStart"/>
      <w:r w:rsidRPr="00A109F3">
        <w:rPr>
          <w:rFonts w:eastAsia="Calibri" w:cs="Times New Roman"/>
        </w:rPr>
        <w:t>Hardré, P. L. &amp; Reeve, J. (2003).</w:t>
      </w:r>
      <w:proofErr w:type="gramEnd"/>
      <w:r w:rsidRPr="00A109F3">
        <w:rPr>
          <w:rFonts w:eastAsia="Calibri" w:cs="Times New Roman"/>
        </w:rPr>
        <w:t xml:space="preserve"> </w:t>
      </w:r>
      <w:proofErr w:type="gramStart"/>
      <w:r w:rsidRPr="00A109F3">
        <w:rPr>
          <w:rFonts w:eastAsia="Calibri" w:cs="Times New Roman"/>
        </w:rPr>
        <w:t>A motivational model of rural students’ intentions to persist in, versus drop out of, high school.</w:t>
      </w:r>
      <w:proofErr w:type="gramEnd"/>
      <w:r w:rsidRPr="00A109F3">
        <w:rPr>
          <w:rFonts w:eastAsia="Calibri" w:cs="Times New Roman"/>
        </w:rPr>
        <w:t xml:space="preserve"> </w:t>
      </w:r>
      <w:r w:rsidRPr="00A109F3">
        <w:rPr>
          <w:rFonts w:eastAsia="Calibri" w:cs="Times New Roman"/>
          <w:i/>
        </w:rPr>
        <w:t>Journal of Educational Psychology, 95</w:t>
      </w:r>
      <w:r w:rsidRPr="00A109F3">
        <w:rPr>
          <w:rFonts w:eastAsia="Calibri" w:cs="Times New Roman"/>
        </w:rPr>
        <w:t>, 347-356. doi:10.1037/0022-0663.95.2.347</w:t>
      </w:r>
    </w:p>
    <w:p w:rsidR="00A109F3" w:rsidRPr="00A109F3" w:rsidRDefault="00A109F3" w:rsidP="000E0F02">
      <w:pPr>
        <w:ind w:left="720" w:hangingChars="300" w:hanging="720"/>
        <w:rPr>
          <w:rFonts w:eastAsia="Calibri" w:cs="Times New Roman"/>
        </w:rPr>
      </w:pPr>
      <w:r w:rsidRPr="00A109F3">
        <w:rPr>
          <w:rFonts w:eastAsia="Calibri" w:cs="Times New Roman"/>
        </w:rPr>
        <w:t xml:space="preserve">Harjunen, E. (2009). How do teachers view their own pedagogical authority? </w:t>
      </w:r>
      <w:r w:rsidRPr="00A109F3">
        <w:rPr>
          <w:rFonts w:eastAsia="Calibri" w:cs="Times New Roman"/>
          <w:i/>
        </w:rPr>
        <w:t>Teachers and Teaching: Theory and Practice, 15</w:t>
      </w:r>
      <w:r w:rsidRPr="00A109F3">
        <w:rPr>
          <w:rFonts w:eastAsia="Calibri" w:cs="Times New Roman"/>
        </w:rPr>
        <w:t xml:space="preserve">, 109-129. </w:t>
      </w:r>
      <w:proofErr w:type="gramStart"/>
      <w:r w:rsidRPr="00A109F3">
        <w:rPr>
          <w:rFonts w:eastAsia="Calibri" w:cs="Times New Roman"/>
        </w:rPr>
        <w:t>doi:</w:t>
      </w:r>
      <w:proofErr w:type="gramEnd"/>
      <w:r w:rsidRPr="00A109F3">
        <w:rPr>
          <w:rFonts w:eastAsia="Calibri" w:cs="Times New Roman"/>
        </w:rPr>
        <w:t>10.1080/13540600802661345</w:t>
      </w:r>
    </w:p>
    <w:p w:rsidR="00A109F3" w:rsidRPr="00A109F3" w:rsidRDefault="00A109F3" w:rsidP="000E0F02">
      <w:pPr>
        <w:ind w:left="720" w:hangingChars="300" w:hanging="720"/>
        <w:rPr>
          <w:rFonts w:eastAsia="Calibri" w:cs="Times New Roman"/>
        </w:rPr>
      </w:pPr>
      <w:r w:rsidRPr="00A109F3">
        <w:rPr>
          <w:rFonts w:eastAsia="Calibri" w:cs="Times New Roman"/>
        </w:rPr>
        <w:t xml:space="preserve">Harjunen, E. (2011). </w:t>
      </w:r>
      <w:proofErr w:type="gramStart"/>
      <w:r w:rsidRPr="00A109F3">
        <w:rPr>
          <w:rFonts w:eastAsia="Calibri" w:cs="Times New Roman"/>
        </w:rPr>
        <w:t>Students’ consent to a teacher’s pedagogical authority.</w:t>
      </w:r>
      <w:proofErr w:type="gramEnd"/>
      <w:r w:rsidRPr="00A109F3">
        <w:rPr>
          <w:rFonts w:eastAsia="Calibri" w:cs="Times New Roman"/>
        </w:rPr>
        <w:t xml:space="preserve"> </w:t>
      </w:r>
      <w:r w:rsidRPr="00A109F3">
        <w:rPr>
          <w:rFonts w:eastAsia="Calibri" w:cs="Times New Roman"/>
          <w:i/>
        </w:rPr>
        <w:t>Scandinavian Journal of Educational Research, 55</w:t>
      </w:r>
      <w:r w:rsidRPr="00A109F3">
        <w:rPr>
          <w:rFonts w:eastAsia="Calibri" w:cs="Times New Roman"/>
        </w:rPr>
        <w:t>, 403-424. doi:10.1080/00313831.2011.587325</w:t>
      </w:r>
    </w:p>
    <w:p w:rsidR="00A109F3" w:rsidRPr="00A109F3" w:rsidRDefault="00A109F3" w:rsidP="000E0F02">
      <w:pPr>
        <w:ind w:left="720" w:hangingChars="300" w:hanging="720"/>
        <w:rPr>
          <w:rFonts w:eastAsia="Calibri" w:cs="Times New Roman"/>
        </w:rPr>
      </w:pPr>
      <w:r w:rsidRPr="00A109F3">
        <w:rPr>
          <w:rFonts w:eastAsia="Calibri" w:cs="Times New Roman"/>
        </w:rPr>
        <w:t xml:space="preserve">Harjunen, E. (2012). Patterns of control over the teaching-studying-learning process and classrooms as complex dynamic environments: A theoretical framework. </w:t>
      </w:r>
      <w:r w:rsidRPr="00A109F3">
        <w:rPr>
          <w:rFonts w:eastAsia="Calibri" w:cs="Times New Roman"/>
          <w:i/>
        </w:rPr>
        <w:t>European Journal of Teacher Education, 35</w:t>
      </w:r>
      <w:r w:rsidRPr="00A109F3">
        <w:rPr>
          <w:rFonts w:eastAsia="Calibri" w:cs="Times New Roman"/>
        </w:rPr>
        <w:t>, 139-161. doi:10.1080/02619768.2011.643465</w:t>
      </w:r>
    </w:p>
    <w:p w:rsidR="00A109F3" w:rsidRPr="00A109F3" w:rsidRDefault="00A109F3" w:rsidP="00EE4C34">
      <w:pPr>
        <w:ind w:left="470" w:hangingChars="196" w:hanging="470"/>
        <w:rPr>
          <w:rFonts w:eastAsia="Calibri" w:cs="Times New Roman"/>
        </w:rPr>
      </w:pPr>
      <w:proofErr w:type="gramStart"/>
      <w:r w:rsidRPr="00A109F3">
        <w:rPr>
          <w:rFonts w:eastAsia="Calibri" w:cs="Times New Roman"/>
        </w:rPr>
        <w:t>Harter, S. (1999).</w:t>
      </w:r>
      <w:proofErr w:type="gramEnd"/>
      <w:r w:rsidRPr="00A109F3">
        <w:rPr>
          <w:rFonts w:eastAsia="Calibri" w:cs="Times New Roman"/>
        </w:rPr>
        <w:t xml:space="preserve"> </w:t>
      </w:r>
      <w:proofErr w:type="gramStart"/>
      <w:r w:rsidRPr="00A109F3">
        <w:rPr>
          <w:rFonts w:eastAsia="Calibri" w:cs="Times New Roman"/>
          <w:i/>
        </w:rPr>
        <w:t>The construction of the self.</w:t>
      </w:r>
      <w:proofErr w:type="gramEnd"/>
      <w:r w:rsidRPr="00A109F3">
        <w:rPr>
          <w:rFonts w:eastAsia="Calibri" w:cs="Times New Roman"/>
        </w:rPr>
        <w:t xml:space="preserve"> New York: Guilford Press.</w:t>
      </w:r>
    </w:p>
    <w:p w:rsidR="00A109F3" w:rsidRPr="00A109F3" w:rsidRDefault="00A109F3" w:rsidP="00EE4C34">
      <w:pPr>
        <w:ind w:left="720" w:hanging="720"/>
        <w:rPr>
          <w:rFonts w:eastAsia="Calibri" w:cs="Times New Roman"/>
        </w:rPr>
      </w:pPr>
      <w:r w:rsidRPr="00A109F3">
        <w:rPr>
          <w:rFonts w:eastAsia="Calibri" w:cs="Times New Roman"/>
        </w:rPr>
        <w:t xml:space="preserve">Hattie, J. A. C. (2002). What are the attributes of excellent teachers? In </w:t>
      </w:r>
      <w:r w:rsidRPr="00A109F3">
        <w:rPr>
          <w:rFonts w:eastAsia="Calibri" w:cs="Times New Roman"/>
          <w:i/>
        </w:rPr>
        <w:t>Teachers make a difference: What is the research evidence?</w:t>
      </w:r>
      <w:r w:rsidRPr="00A109F3">
        <w:rPr>
          <w:rFonts w:eastAsia="Calibri" w:cs="Times New Roman"/>
        </w:rPr>
        <w:t xml:space="preserve"> (pp. 3-26). Wellington: New Zealand Council for Educational Research.</w:t>
      </w:r>
    </w:p>
    <w:p w:rsidR="00A109F3" w:rsidRPr="00A109F3" w:rsidRDefault="00A109F3" w:rsidP="00EE4C34">
      <w:pPr>
        <w:ind w:left="720" w:hanging="720"/>
        <w:rPr>
          <w:rFonts w:eastAsia="Calibri" w:cs="Times New Roman"/>
        </w:rPr>
      </w:pPr>
      <w:r w:rsidRPr="00A109F3">
        <w:rPr>
          <w:rFonts w:eastAsia="Calibri" w:cs="Times New Roman"/>
        </w:rPr>
        <w:t xml:space="preserve">Hattie, J. A. C. (2009). </w:t>
      </w:r>
      <w:r w:rsidRPr="00A109F3">
        <w:rPr>
          <w:rFonts w:eastAsia="Calibri" w:cs="Times New Roman"/>
          <w:i/>
        </w:rPr>
        <w:t>Visible learning: A synthesis of over 800 meta-analyses relating to achievement</w:t>
      </w:r>
      <w:r w:rsidRPr="00A109F3">
        <w:rPr>
          <w:rFonts w:eastAsia="Calibri" w:cs="Times New Roman"/>
        </w:rPr>
        <w:t>. New York: Routledge.</w:t>
      </w:r>
    </w:p>
    <w:p w:rsidR="00A109F3" w:rsidRPr="00A109F3" w:rsidRDefault="00A109F3" w:rsidP="000E0F02">
      <w:pPr>
        <w:ind w:left="720" w:hangingChars="300" w:hanging="720"/>
        <w:rPr>
          <w:rFonts w:eastAsia="Calibri" w:cs="Times New Roman"/>
        </w:rPr>
      </w:pPr>
      <w:proofErr w:type="gramStart"/>
      <w:r w:rsidRPr="00A109F3">
        <w:rPr>
          <w:rFonts w:eastAsia="Calibri" w:cs="Times New Roman"/>
        </w:rPr>
        <w:t>Hayes, C. B., Ryan, A., &amp; Zseller, E. B. (1994).</w:t>
      </w:r>
      <w:proofErr w:type="gramEnd"/>
      <w:r w:rsidRPr="00A109F3">
        <w:rPr>
          <w:rFonts w:eastAsia="Calibri" w:cs="Times New Roman"/>
        </w:rPr>
        <w:t xml:space="preserve"> </w:t>
      </w:r>
      <w:proofErr w:type="gramStart"/>
      <w:r w:rsidRPr="00A109F3">
        <w:rPr>
          <w:rFonts w:eastAsia="Calibri" w:cs="Times New Roman"/>
        </w:rPr>
        <w:t>The middle school child’s perceptions of caring teachers.</w:t>
      </w:r>
      <w:proofErr w:type="gramEnd"/>
      <w:r w:rsidRPr="00A109F3">
        <w:rPr>
          <w:rFonts w:eastAsia="Calibri" w:cs="Times New Roman"/>
        </w:rPr>
        <w:t xml:space="preserve"> </w:t>
      </w:r>
      <w:r w:rsidRPr="00A109F3">
        <w:rPr>
          <w:rFonts w:eastAsia="Calibri" w:cs="Times New Roman"/>
          <w:i/>
        </w:rPr>
        <w:t xml:space="preserve">American Journal of Education, 103, </w:t>
      </w:r>
      <w:r w:rsidRPr="00A109F3">
        <w:rPr>
          <w:rFonts w:eastAsia="Calibri" w:cs="Times New Roman"/>
        </w:rPr>
        <w:t>1-19.</w:t>
      </w:r>
    </w:p>
    <w:p w:rsidR="00A109F3" w:rsidRPr="00A109F3" w:rsidRDefault="00A109F3" w:rsidP="000E0F02">
      <w:pPr>
        <w:ind w:left="720" w:hangingChars="300" w:hanging="720"/>
        <w:rPr>
          <w:rFonts w:eastAsia="Calibri" w:cs="Times New Roman"/>
        </w:rPr>
      </w:pPr>
      <w:proofErr w:type="gramStart"/>
      <w:r w:rsidRPr="00A109F3">
        <w:rPr>
          <w:rFonts w:eastAsia="Calibri" w:cs="Times New Roman"/>
        </w:rPr>
        <w:t>Hollingsworth, S., Dybdahl, M., &amp; Minarik, L. T. (1993).</w:t>
      </w:r>
      <w:proofErr w:type="gramEnd"/>
      <w:r w:rsidRPr="00A109F3">
        <w:rPr>
          <w:rFonts w:eastAsia="Calibri" w:cs="Times New Roman"/>
        </w:rPr>
        <w:t xml:space="preserve"> By chart and chance and passion: The importance of relational knowing in learning to teach. </w:t>
      </w:r>
      <w:r w:rsidRPr="00A109F3">
        <w:rPr>
          <w:rFonts w:eastAsia="Calibri" w:cs="Times New Roman"/>
          <w:i/>
        </w:rPr>
        <w:t>Curriculum Inquiry, 23</w:t>
      </w:r>
      <w:r w:rsidRPr="00A109F3">
        <w:rPr>
          <w:rFonts w:eastAsia="Calibri" w:cs="Times New Roman"/>
        </w:rPr>
        <w:t>, 5-35.</w:t>
      </w:r>
    </w:p>
    <w:p w:rsidR="00A109F3" w:rsidRPr="00A109F3" w:rsidRDefault="00A109F3" w:rsidP="000E0F02">
      <w:pPr>
        <w:ind w:left="720" w:hangingChars="300" w:hanging="720"/>
        <w:rPr>
          <w:rFonts w:eastAsia="Calibri" w:cs="Times New Roman"/>
        </w:rPr>
      </w:pPr>
      <w:proofErr w:type="gramStart"/>
      <w:r w:rsidRPr="00A109F3">
        <w:rPr>
          <w:rFonts w:eastAsia="Calibri" w:cs="Times New Roman"/>
        </w:rPr>
        <w:t>Horan, S. M., Houser, M. L., Goodboy, A. K., Frymier, A. B. (2011).</w:t>
      </w:r>
      <w:proofErr w:type="gramEnd"/>
      <w:r w:rsidRPr="00A109F3">
        <w:rPr>
          <w:rFonts w:eastAsia="Calibri" w:cs="Times New Roman"/>
        </w:rPr>
        <w:t xml:space="preserve"> Students’ early impressions of instructors: Understanding the role of relational skills and messages. </w:t>
      </w:r>
      <w:r w:rsidRPr="00A109F3">
        <w:rPr>
          <w:rFonts w:eastAsia="Calibri" w:cs="Times New Roman"/>
          <w:i/>
        </w:rPr>
        <w:t>Communication Research Reports, 28</w:t>
      </w:r>
      <w:r w:rsidRPr="00A109F3">
        <w:rPr>
          <w:rFonts w:eastAsia="Calibri" w:cs="Times New Roman"/>
        </w:rPr>
        <w:t>, 74-85. doi:10.1080/08824096.2011.541362</w:t>
      </w:r>
    </w:p>
    <w:p w:rsidR="00A109F3" w:rsidRPr="00A109F3" w:rsidRDefault="00A109F3" w:rsidP="000E0F02">
      <w:pPr>
        <w:ind w:left="720" w:hangingChars="300" w:hanging="720"/>
        <w:rPr>
          <w:rFonts w:eastAsia="Calibri" w:cs="Times New Roman"/>
        </w:rPr>
      </w:pPr>
      <w:r w:rsidRPr="00A109F3">
        <w:rPr>
          <w:rFonts w:eastAsia="Calibri" w:cs="Times New Roman"/>
        </w:rPr>
        <w:t xml:space="preserve">Hoy, W. K., &amp; Tschannen-Moran, M. (1999). Five faces of trust: An empirical confirmation in urban elementary schools. </w:t>
      </w:r>
      <w:r w:rsidRPr="00A109F3">
        <w:rPr>
          <w:rFonts w:eastAsia="Calibri" w:cs="Times New Roman"/>
          <w:i/>
        </w:rPr>
        <w:t>Journal of School Leadership, 9</w:t>
      </w:r>
      <w:r w:rsidRPr="00A109F3">
        <w:rPr>
          <w:rFonts w:eastAsia="Calibri" w:cs="Times New Roman"/>
        </w:rPr>
        <w:t xml:space="preserve">, 184-208. </w:t>
      </w:r>
    </w:p>
    <w:p w:rsidR="00A109F3" w:rsidRPr="00A109F3" w:rsidRDefault="00A109F3" w:rsidP="000E0F02">
      <w:pPr>
        <w:ind w:left="720" w:hangingChars="300" w:hanging="720"/>
        <w:rPr>
          <w:rFonts w:eastAsia="Calibri" w:cs="Times New Roman"/>
        </w:rPr>
      </w:pPr>
      <w:proofErr w:type="gramStart"/>
      <w:r w:rsidRPr="00A109F3">
        <w:rPr>
          <w:rFonts w:eastAsia="Calibri" w:cs="Times New Roman"/>
        </w:rPr>
        <w:t>Interstate Teacher Assessment and Support Consortium (InTASC).</w:t>
      </w:r>
      <w:proofErr w:type="gramEnd"/>
      <w:r w:rsidRPr="00A109F3">
        <w:rPr>
          <w:rFonts w:eastAsia="Calibri" w:cs="Times New Roman"/>
        </w:rPr>
        <w:t xml:space="preserve"> </w:t>
      </w:r>
      <w:proofErr w:type="gramStart"/>
      <w:r w:rsidRPr="00A109F3">
        <w:rPr>
          <w:rFonts w:eastAsia="Calibri" w:cs="Times New Roman"/>
        </w:rPr>
        <w:t>(2011, April).</w:t>
      </w:r>
      <w:proofErr w:type="gramEnd"/>
      <w:r w:rsidRPr="00A109F3">
        <w:rPr>
          <w:rFonts w:eastAsia="Calibri" w:cs="Times New Roman"/>
        </w:rPr>
        <w:t xml:space="preserve"> InTASC model core teaching standards: A resource for state dialogue. Washington, DC: Council of Chief State School Officers.</w:t>
      </w:r>
    </w:p>
    <w:p w:rsidR="00A109F3" w:rsidRPr="00A109F3" w:rsidRDefault="00A109F3" w:rsidP="000E0F02">
      <w:pPr>
        <w:ind w:left="720" w:hangingChars="300" w:hanging="720"/>
        <w:rPr>
          <w:rFonts w:eastAsia="Calibri" w:cs="Times New Roman"/>
        </w:rPr>
      </w:pPr>
      <w:proofErr w:type="gramStart"/>
      <w:r w:rsidRPr="00A109F3">
        <w:rPr>
          <w:rFonts w:eastAsia="Calibri" w:cs="Times New Roman"/>
        </w:rPr>
        <w:lastRenderedPageBreak/>
        <w:t>Isenbarger, L. &amp; Zembylas, M. (2006).</w:t>
      </w:r>
      <w:proofErr w:type="gramEnd"/>
      <w:r w:rsidRPr="00A109F3">
        <w:rPr>
          <w:rFonts w:eastAsia="Calibri" w:cs="Times New Roman"/>
        </w:rPr>
        <w:t xml:space="preserve"> </w:t>
      </w:r>
      <w:proofErr w:type="gramStart"/>
      <w:r w:rsidRPr="00A109F3">
        <w:rPr>
          <w:rFonts w:eastAsia="Calibri" w:cs="Times New Roman"/>
        </w:rPr>
        <w:t>The emotional labour of caring in teaching.</w:t>
      </w:r>
      <w:proofErr w:type="gramEnd"/>
      <w:r w:rsidRPr="00A109F3">
        <w:rPr>
          <w:rFonts w:eastAsia="Calibri" w:cs="Times New Roman"/>
        </w:rPr>
        <w:t xml:space="preserve"> </w:t>
      </w:r>
      <w:r w:rsidRPr="00A109F3">
        <w:rPr>
          <w:rFonts w:eastAsia="Calibri" w:cs="Times New Roman"/>
          <w:i/>
        </w:rPr>
        <w:t>Teaching and Teacher Education, 22</w:t>
      </w:r>
      <w:r w:rsidRPr="00A109F3">
        <w:rPr>
          <w:rFonts w:eastAsia="Calibri" w:cs="Times New Roman"/>
        </w:rPr>
        <w:t>, 120-134. doi:10.1016/j.tate.2005.07.002</w:t>
      </w:r>
    </w:p>
    <w:p w:rsidR="00A109F3" w:rsidRPr="00A109F3" w:rsidRDefault="00A109F3" w:rsidP="000E0F02">
      <w:pPr>
        <w:ind w:left="720" w:hangingChars="300" w:hanging="720"/>
        <w:rPr>
          <w:rFonts w:eastAsia="Calibri" w:cs="Times New Roman"/>
        </w:rPr>
      </w:pPr>
      <w:r w:rsidRPr="00A109F3">
        <w:rPr>
          <w:rFonts w:eastAsia="Calibri" w:cs="Times New Roman"/>
        </w:rPr>
        <w:t xml:space="preserve">Jackson, B. (1991). The lingering legacy of </w:t>
      </w:r>
      <w:r w:rsidRPr="00A109F3">
        <w:rPr>
          <w:rFonts w:eastAsia="Calibri" w:cs="Times New Roman"/>
          <w:i/>
        </w:rPr>
        <w:t>In Loco Parentis</w:t>
      </w:r>
      <w:r w:rsidRPr="00A109F3">
        <w:rPr>
          <w:rFonts w:eastAsia="Calibri" w:cs="Times New Roman"/>
        </w:rPr>
        <w:t xml:space="preserve">: An historical survey and proposal for reform. </w:t>
      </w:r>
      <w:r w:rsidRPr="00A109F3">
        <w:rPr>
          <w:rFonts w:eastAsia="Calibri" w:cs="Times New Roman"/>
          <w:i/>
        </w:rPr>
        <w:t>Vanderbilt Law Review, 44</w:t>
      </w:r>
      <w:r w:rsidRPr="00A109F3">
        <w:rPr>
          <w:rFonts w:eastAsia="Calibri" w:cs="Times New Roman"/>
        </w:rPr>
        <w:t xml:space="preserve">, 1135-1164. </w:t>
      </w:r>
    </w:p>
    <w:p w:rsidR="00A109F3" w:rsidRPr="00A109F3" w:rsidRDefault="00A109F3" w:rsidP="000E0F02">
      <w:pPr>
        <w:ind w:left="720" w:hangingChars="300" w:hanging="720"/>
        <w:rPr>
          <w:rFonts w:eastAsia="Calibri" w:cs="Times New Roman"/>
        </w:rPr>
      </w:pPr>
      <w:proofErr w:type="gramStart"/>
      <w:r w:rsidRPr="00A109F3">
        <w:rPr>
          <w:rFonts w:eastAsia="Calibri" w:cs="Times New Roman"/>
        </w:rPr>
        <w:t>Jamil, F. M., Downer, J. T., &amp; Pianta, R. C. (2012).</w:t>
      </w:r>
      <w:proofErr w:type="gramEnd"/>
      <w:r w:rsidRPr="00A109F3">
        <w:rPr>
          <w:rFonts w:eastAsia="Calibri" w:cs="Times New Roman"/>
        </w:rPr>
        <w:t xml:space="preserve"> </w:t>
      </w:r>
      <w:proofErr w:type="gramStart"/>
      <w:r w:rsidRPr="00A109F3">
        <w:rPr>
          <w:rFonts w:eastAsia="Calibri" w:cs="Times New Roman"/>
        </w:rPr>
        <w:t>Association of pre-service teachers’ performance, personality, and beliefs with teacher self-efficacy at program completion.</w:t>
      </w:r>
      <w:proofErr w:type="gramEnd"/>
      <w:r w:rsidRPr="00A109F3">
        <w:rPr>
          <w:rFonts w:eastAsia="Calibri" w:cs="Times New Roman"/>
        </w:rPr>
        <w:t xml:space="preserve"> </w:t>
      </w:r>
      <w:r w:rsidRPr="00A109F3">
        <w:rPr>
          <w:rFonts w:eastAsia="Calibri" w:cs="Times New Roman"/>
          <w:i/>
        </w:rPr>
        <w:t>Teacher Education Quarterly, 39</w:t>
      </w:r>
      <w:r w:rsidRPr="00A109F3">
        <w:rPr>
          <w:rFonts w:eastAsia="Calibri" w:cs="Times New Roman"/>
        </w:rPr>
        <w:t>, 119-138.</w:t>
      </w:r>
    </w:p>
    <w:p w:rsidR="00A109F3" w:rsidRPr="00A109F3" w:rsidRDefault="00A109F3" w:rsidP="000E0F02">
      <w:pPr>
        <w:ind w:left="720" w:hangingChars="300" w:hanging="720"/>
        <w:rPr>
          <w:rFonts w:eastAsia="Calibri" w:cs="Times New Roman"/>
        </w:rPr>
      </w:pPr>
      <w:proofErr w:type="gramStart"/>
      <w:r w:rsidRPr="00A109F3">
        <w:rPr>
          <w:rFonts w:eastAsia="Calibri" w:cs="Times New Roman"/>
        </w:rPr>
        <w:t>Jennings, P. A., &amp; Greenberg, M. T. (2008).</w:t>
      </w:r>
      <w:proofErr w:type="gramEnd"/>
      <w:r w:rsidRPr="00A109F3">
        <w:rPr>
          <w:rFonts w:eastAsia="Calibri" w:cs="Times New Roman"/>
        </w:rPr>
        <w:t xml:space="preserve"> The prosocial classroom: Teacher social and emotional competence in relation to student and classroom outcomes. </w:t>
      </w:r>
      <w:r w:rsidRPr="00A109F3">
        <w:rPr>
          <w:rFonts w:eastAsia="Calibri" w:cs="Times New Roman"/>
          <w:i/>
        </w:rPr>
        <w:t>Review of Educational Research, 79</w:t>
      </w:r>
      <w:r w:rsidRPr="00A109F3">
        <w:rPr>
          <w:rFonts w:eastAsia="Calibri" w:cs="Times New Roman"/>
        </w:rPr>
        <w:t xml:space="preserve">, 491-525. </w:t>
      </w:r>
      <w:proofErr w:type="gramStart"/>
      <w:r w:rsidRPr="00A109F3">
        <w:rPr>
          <w:rFonts w:eastAsia="Calibri" w:cs="Times New Roman"/>
        </w:rPr>
        <w:t>doi:</w:t>
      </w:r>
      <w:proofErr w:type="gramEnd"/>
      <w:r w:rsidRPr="00A109F3">
        <w:rPr>
          <w:rFonts w:eastAsia="Calibri" w:cs="Times New Roman"/>
        </w:rPr>
        <w:t>10.3102/0034654308325693</w:t>
      </w:r>
    </w:p>
    <w:p w:rsidR="00A109F3" w:rsidRPr="00A109F3" w:rsidRDefault="00A109F3" w:rsidP="00EE4C34">
      <w:pPr>
        <w:ind w:left="720" w:hanging="720"/>
        <w:rPr>
          <w:rFonts w:eastAsia="Calibri" w:cs="Times New Roman"/>
        </w:rPr>
      </w:pPr>
      <w:r w:rsidRPr="00A109F3">
        <w:rPr>
          <w:rFonts w:eastAsia="Calibri" w:cs="Times New Roman"/>
        </w:rPr>
        <w:t xml:space="preserve">Jensen, B. (2010). </w:t>
      </w:r>
      <w:proofErr w:type="gramStart"/>
      <w:r w:rsidRPr="00A109F3">
        <w:rPr>
          <w:rFonts w:eastAsia="Calibri" w:cs="Times New Roman"/>
          <w:i/>
        </w:rPr>
        <w:t>Investing in our teachers, investing in our economy</w:t>
      </w:r>
      <w:r w:rsidRPr="00A109F3">
        <w:rPr>
          <w:rFonts w:eastAsia="Calibri" w:cs="Times New Roman"/>
        </w:rPr>
        <w:t xml:space="preserve"> (Report No. 2010-6 NOV 2010).</w:t>
      </w:r>
      <w:proofErr w:type="gramEnd"/>
      <w:r w:rsidRPr="00A109F3">
        <w:rPr>
          <w:rFonts w:eastAsia="Calibri" w:cs="Times New Roman"/>
          <w:i/>
        </w:rPr>
        <w:t xml:space="preserve"> </w:t>
      </w:r>
      <w:r w:rsidRPr="00A109F3">
        <w:rPr>
          <w:rFonts w:eastAsia="Calibri" w:cs="Times New Roman"/>
        </w:rPr>
        <w:t>Melbourne: Grattan Institute.</w:t>
      </w:r>
    </w:p>
    <w:p w:rsidR="00A109F3" w:rsidRPr="00A109F3" w:rsidRDefault="00A109F3" w:rsidP="000E0F02">
      <w:pPr>
        <w:ind w:left="720" w:hangingChars="300" w:hanging="720"/>
        <w:rPr>
          <w:rFonts w:eastAsia="Calibri" w:cs="Times New Roman"/>
        </w:rPr>
      </w:pPr>
      <w:r w:rsidRPr="00A109F3">
        <w:rPr>
          <w:rFonts w:eastAsia="Calibri" w:cs="Times New Roman"/>
        </w:rPr>
        <w:t xml:space="preserve">Jensen, K. K. (1999). </w:t>
      </w:r>
      <w:proofErr w:type="gramStart"/>
      <w:r w:rsidRPr="00A109F3">
        <w:rPr>
          <w:rFonts w:eastAsia="Calibri" w:cs="Times New Roman"/>
        </w:rPr>
        <w:t>Training teachers to use verbal immediacy.</w:t>
      </w:r>
      <w:proofErr w:type="gramEnd"/>
      <w:r w:rsidRPr="00A109F3">
        <w:rPr>
          <w:rFonts w:eastAsia="Calibri" w:cs="Times New Roman"/>
        </w:rPr>
        <w:t xml:space="preserve"> </w:t>
      </w:r>
      <w:r w:rsidRPr="00A109F3">
        <w:rPr>
          <w:rFonts w:eastAsia="Calibri" w:cs="Times New Roman"/>
          <w:i/>
        </w:rPr>
        <w:t xml:space="preserve">Communications Research Reports, 16, </w:t>
      </w:r>
      <w:r w:rsidRPr="00A109F3">
        <w:rPr>
          <w:rFonts w:eastAsia="Calibri" w:cs="Times New Roman"/>
          <w:i/>
        </w:rPr>
        <w:softHyphen/>
        <w:t xml:space="preserve"> </w:t>
      </w:r>
      <w:r w:rsidRPr="00A109F3">
        <w:rPr>
          <w:rFonts w:eastAsia="Calibri" w:cs="Times New Roman"/>
        </w:rPr>
        <w:t xml:space="preserve">223-232. </w:t>
      </w:r>
      <w:proofErr w:type="gramStart"/>
      <w:r w:rsidRPr="00A109F3">
        <w:rPr>
          <w:rFonts w:eastAsia="Calibri" w:cs="Times New Roman"/>
        </w:rPr>
        <w:t>doi:</w:t>
      </w:r>
      <w:proofErr w:type="gramEnd"/>
      <w:r w:rsidRPr="00A109F3">
        <w:rPr>
          <w:rFonts w:eastAsia="Calibri" w:cs="Times New Roman"/>
        </w:rPr>
        <w:t>10.1080/08824099909388721</w:t>
      </w:r>
    </w:p>
    <w:p w:rsidR="00A109F3" w:rsidRPr="00A109F3" w:rsidRDefault="00A109F3" w:rsidP="000E0F02">
      <w:pPr>
        <w:ind w:left="720" w:hangingChars="300" w:hanging="720"/>
        <w:rPr>
          <w:rFonts w:eastAsia="Calibri" w:cs="Times New Roman"/>
        </w:rPr>
      </w:pPr>
      <w:proofErr w:type="gramStart"/>
      <w:r w:rsidRPr="00A109F3">
        <w:rPr>
          <w:rFonts w:eastAsia="Calibri" w:cs="Times New Roman"/>
        </w:rPr>
        <w:t>Jones, M. G., &amp; Gerig, T. M. (1994).</w:t>
      </w:r>
      <w:proofErr w:type="gramEnd"/>
      <w:r w:rsidRPr="00A109F3">
        <w:rPr>
          <w:rFonts w:eastAsia="Calibri" w:cs="Times New Roman"/>
        </w:rPr>
        <w:t xml:space="preserve"> Silent sixth-grade students: Characteristics, achievement, and teacher expectations. </w:t>
      </w:r>
      <w:r w:rsidRPr="00A109F3">
        <w:rPr>
          <w:rFonts w:eastAsia="Calibri" w:cs="Times New Roman"/>
          <w:i/>
        </w:rPr>
        <w:t>The Elementary School Journal, 95</w:t>
      </w:r>
      <w:r w:rsidRPr="00A109F3">
        <w:rPr>
          <w:rFonts w:eastAsia="Calibri" w:cs="Times New Roman"/>
        </w:rPr>
        <w:t>, 169-182.</w:t>
      </w:r>
    </w:p>
    <w:p w:rsidR="00A109F3" w:rsidRPr="00A109F3" w:rsidRDefault="00A109F3" w:rsidP="000E0F02">
      <w:pPr>
        <w:ind w:left="720" w:hangingChars="300" w:hanging="720"/>
        <w:rPr>
          <w:rFonts w:eastAsia="Calibri" w:cs="Times New Roman"/>
        </w:rPr>
      </w:pPr>
      <w:proofErr w:type="gramStart"/>
      <w:r w:rsidRPr="00A109F3">
        <w:rPr>
          <w:rFonts w:eastAsia="Calibri" w:cs="Times New Roman"/>
        </w:rPr>
        <w:t>Jones, V., &amp; Jones, L. (2013).</w:t>
      </w:r>
      <w:proofErr w:type="gramEnd"/>
      <w:r w:rsidRPr="00A109F3">
        <w:rPr>
          <w:rFonts w:eastAsia="Calibri" w:cs="Times New Roman"/>
        </w:rPr>
        <w:t xml:space="preserve"> </w:t>
      </w:r>
      <w:r w:rsidRPr="00A109F3">
        <w:rPr>
          <w:rFonts w:eastAsia="Calibri" w:cs="Times New Roman"/>
          <w:i/>
        </w:rPr>
        <w:t>Comprehensive classroom management</w:t>
      </w:r>
      <w:r w:rsidRPr="00A109F3">
        <w:rPr>
          <w:rFonts w:eastAsia="Calibri" w:cs="Times New Roman"/>
        </w:rPr>
        <w:t xml:space="preserve"> (10</w:t>
      </w:r>
      <w:r w:rsidRPr="00A109F3">
        <w:rPr>
          <w:rFonts w:eastAsia="Calibri" w:cs="Times New Roman"/>
          <w:vertAlign w:val="superscript"/>
        </w:rPr>
        <w:t>th</w:t>
      </w:r>
      <w:r w:rsidRPr="00A109F3">
        <w:rPr>
          <w:rFonts w:eastAsia="Calibri" w:cs="Times New Roman"/>
        </w:rPr>
        <w:t xml:space="preserve"> </w:t>
      </w:r>
      <w:proofErr w:type="gramStart"/>
      <w:r w:rsidRPr="00A109F3">
        <w:rPr>
          <w:rFonts w:eastAsia="Calibri" w:cs="Times New Roman"/>
        </w:rPr>
        <w:t>ed</w:t>
      </w:r>
      <w:proofErr w:type="gramEnd"/>
      <w:r w:rsidRPr="00A109F3">
        <w:rPr>
          <w:rFonts w:eastAsia="Calibri" w:cs="Times New Roman"/>
        </w:rPr>
        <w:t>.). Boston, MA: Pearson.</w:t>
      </w:r>
    </w:p>
    <w:p w:rsidR="00A109F3" w:rsidRPr="00A109F3" w:rsidRDefault="00A109F3" w:rsidP="000E0F02">
      <w:pPr>
        <w:ind w:left="720" w:hangingChars="300" w:hanging="720"/>
        <w:rPr>
          <w:rFonts w:eastAsia="Calibri" w:cs="Times New Roman"/>
        </w:rPr>
      </w:pPr>
      <w:proofErr w:type="gramStart"/>
      <w:r w:rsidRPr="00A109F3">
        <w:rPr>
          <w:rFonts w:eastAsia="Calibri" w:cs="Times New Roman"/>
        </w:rPr>
        <w:t>Katz, I., Kaplan, A., &amp; Gueta, G. (2010).</w:t>
      </w:r>
      <w:proofErr w:type="gramEnd"/>
      <w:r w:rsidRPr="00A109F3">
        <w:rPr>
          <w:rFonts w:eastAsia="Calibri" w:cs="Times New Roman"/>
        </w:rPr>
        <w:t xml:space="preserve"> Students’ needs, teachers’ support, and motivation for doing homework: A cross-sectional study. </w:t>
      </w:r>
      <w:r w:rsidRPr="00A109F3">
        <w:rPr>
          <w:rFonts w:eastAsia="Calibri" w:cs="Times New Roman"/>
          <w:i/>
        </w:rPr>
        <w:t>The Journal of Experimental Education, 78</w:t>
      </w:r>
      <w:r w:rsidRPr="00A109F3">
        <w:rPr>
          <w:rFonts w:eastAsia="Calibri" w:cs="Times New Roman"/>
        </w:rPr>
        <w:t xml:space="preserve">, 246-267. </w:t>
      </w:r>
      <w:proofErr w:type="gramStart"/>
      <w:r w:rsidRPr="00A109F3">
        <w:rPr>
          <w:rFonts w:eastAsia="Calibri" w:cs="Times New Roman"/>
        </w:rPr>
        <w:t>doi:</w:t>
      </w:r>
      <w:proofErr w:type="gramEnd"/>
      <w:r w:rsidRPr="00A109F3">
        <w:rPr>
          <w:rFonts w:eastAsia="Calibri" w:cs="Times New Roman"/>
        </w:rPr>
        <w:t>10.1080/00220970903292868</w:t>
      </w:r>
    </w:p>
    <w:p w:rsidR="00A109F3" w:rsidRPr="00A109F3" w:rsidRDefault="00A109F3" w:rsidP="00EE4C34">
      <w:pPr>
        <w:ind w:left="720" w:hanging="720"/>
        <w:rPr>
          <w:rFonts w:eastAsia="Calibri" w:cs="Times New Roman"/>
        </w:rPr>
      </w:pPr>
      <w:proofErr w:type="gramStart"/>
      <w:r w:rsidRPr="00A109F3">
        <w:rPr>
          <w:rFonts w:eastAsia="Calibri" w:cs="Times New Roman"/>
        </w:rPr>
        <w:t>Kearney, P, &amp; Plax, T. G. (1992).</w:t>
      </w:r>
      <w:proofErr w:type="gramEnd"/>
      <w:r w:rsidRPr="00A109F3">
        <w:rPr>
          <w:rFonts w:eastAsia="Calibri" w:cs="Times New Roman"/>
        </w:rPr>
        <w:t xml:space="preserve"> </w:t>
      </w:r>
      <w:proofErr w:type="gramStart"/>
      <w:r w:rsidRPr="00A109F3">
        <w:rPr>
          <w:rFonts w:eastAsia="Calibri" w:cs="Times New Roman"/>
        </w:rPr>
        <w:t>Student resistance to control.</w:t>
      </w:r>
      <w:proofErr w:type="gramEnd"/>
      <w:r w:rsidRPr="00A109F3">
        <w:rPr>
          <w:rFonts w:eastAsia="Calibri" w:cs="Times New Roman"/>
        </w:rPr>
        <w:t xml:space="preserve"> In V. P. Richmond &amp; J. C. McCroskey (Eds.), </w:t>
      </w:r>
      <w:r w:rsidRPr="00A109F3">
        <w:rPr>
          <w:rFonts w:eastAsia="Calibri" w:cs="Times New Roman"/>
          <w:i/>
        </w:rPr>
        <w:t>Power in the classroom: Communication, control, and concern</w:t>
      </w:r>
      <w:r w:rsidRPr="00A109F3">
        <w:rPr>
          <w:rFonts w:eastAsia="Calibri" w:cs="Times New Roman"/>
        </w:rPr>
        <w:t xml:space="preserve"> (pp. 85-100). Hillsdale, NJ: Lawrence Erlbaum Associates.</w:t>
      </w:r>
    </w:p>
    <w:p w:rsidR="000E0F02" w:rsidRPr="000E0F02" w:rsidRDefault="000E0F02" w:rsidP="000E0F02">
      <w:pPr>
        <w:ind w:left="720" w:hanging="720"/>
        <w:rPr>
          <w:rFonts w:eastAsia="Calibri" w:cs="Times New Roman"/>
        </w:rPr>
      </w:pPr>
      <w:r w:rsidRPr="000E0F02">
        <w:rPr>
          <w:rFonts w:eastAsia="Calibri" w:cs="Times New Roman"/>
        </w:rPr>
        <w:t xml:space="preserve">Kelman, H. C. (2006). Interests, relationships, identities: Three central issues for individuals and groups on negotiating their social environment. </w:t>
      </w:r>
      <w:r w:rsidRPr="000E0F02">
        <w:rPr>
          <w:rFonts w:eastAsia="Calibri" w:cs="Times New Roman"/>
          <w:i/>
        </w:rPr>
        <w:t>Annual Review of Psychology, 57</w:t>
      </w:r>
      <w:r w:rsidRPr="000E0F02">
        <w:rPr>
          <w:rFonts w:eastAsia="Calibri" w:cs="Times New Roman"/>
        </w:rPr>
        <w:t>, 1-26. doi: 10.1146/annurev.psych.57.102904.190156</w:t>
      </w:r>
    </w:p>
    <w:p w:rsidR="00A109F3" w:rsidRPr="00A109F3" w:rsidRDefault="00A109F3" w:rsidP="00EE4C34">
      <w:pPr>
        <w:ind w:left="720" w:hanging="720"/>
        <w:rPr>
          <w:rFonts w:eastAsia="Calibri" w:cs="Times New Roman"/>
        </w:rPr>
      </w:pPr>
      <w:proofErr w:type="gramStart"/>
      <w:r w:rsidRPr="00A109F3">
        <w:rPr>
          <w:rFonts w:eastAsia="Calibri" w:cs="Times New Roman"/>
        </w:rPr>
        <w:t>Kerssen-Griep, J., Gayle, B. M., &amp; Preiss, R. W. (2006).</w:t>
      </w:r>
      <w:proofErr w:type="gramEnd"/>
      <w:r w:rsidRPr="00A109F3">
        <w:rPr>
          <w:rFonts w:eastAsia="Calibri" w:cs="Times New Roman"/>
        </w:rPr>
        <w:t xml:space="preserve"> </w:t>
      </w:r>
      <w:proofErr w:type="gramStart"/>
      <w:r w:rsidRPr="00A109F3">
        <w:rPr>
          <w:rFonts w:eastAsia="Calibri" w:cs="Times New Roman"/>
        </w:rPr>
        <w:t>Classroom interaction and educational outcomes.</w:t>
      </w:r>
      <w:proofErr w:type="gramEnd"/>
      <w:r w:rsidRPr="00A109F3">
        <w:rPr>
          <w:rFonts w:eastAsia="Calibri" w:cs="Times New Roman"/>
        </w:rPr>
        <w:t xml:space="preserve"> In B. M. Gayle, R. W. Preiss, N. Burrell, &amp; M. Allen (Eds.) </w:t>
      </w:r>
      <w:r w:rsidRPr="00A109F3">
        <w:rPr>
          <w:rFonts w:eastAsia="Calibri" w:cs="Times New Roman"/>
          <w:i/>
        </w:rPr>
        <w:t>Classroom communication and instructional processes: Advances through meta-analysis</w:t>
      </w:r>
      <w:r w:rsidRPr="00A109F3">
        <w:rPr>
          <w:rFonts w:eastAsia="Calibri" w:cs="Times New Roman"/>
        </w:rPr>
        <w:t xml:space="preserve"> (pp. 129-147). Mahwah, NJ: Lawrence Erlbaum Associates, Inc.</w:t>
      </w:r>
    </w:p>
    <w:p w:rsidR="00A109F3" w:rsidRPr="00A109F3" w:rsidRDefault="00A109F3" w:rsidP="000E0F02">
      <w:pPr>
        <w:ind w:left="720" w:hangingChars="300" w:hanging="720"/>
        <w:rPr>
          <w:rFonts w:eastAsia="Calibri" w:cs="Times New Roman"/>
        </w:rPr>
      </w:pPr>
      <w:proofErr w:type="gramStart"/>
      <w:r w:rsidRPr="00A109F3">
        <w:rPr>
          <w:rFonts w:eastAsia="Calibri" w:cs="Times New Roman"/>
        </w:rPr>
        <w:t>Khattri, N., Riley, K. W., &amp; Kane, M. B. (1997).</w:t>
      </w:r>
      <w:proofErr w:type="gramEnd"/>
      <w:r w:rsidRPr="00A109F3">
        <w:rPr>
          <w:rFonts w:eastAsia="Calibri" w:cs="Times New Roman"/>
        </w:rPr>
        <w:t xml:space="preserve"> Students at risk in poor, rural areas: A review of the research. </w:t>
      </w:r>
      <w:r w:rsidRPr="00A109F3">
        <w:rPr>
          <w:rFonts w:eastAsia="Calibri" w:cs="Times New Roman"/>
          <w:i/>
        </w:rPr>
        <w:t>Journal of Research in Rural Education, 13</w:t>
      </w:r>
      <w:r w:rsidRPr="00A109F3">
        <w:rPr>
          <w:rFonts w:eastAsia="Calibri" w:cs="Times New Roman"/>
        </w:rPr>
        <w:t>, 79-100.</w:t>
      </w:r>
    </w:p>
    <w:p w:rsidR="00A109F3" w:rsidRPr="00A109F3" w:rsidRDefault="00A109F3" w:rsidP="000E0F02">
      <w:pPr>
        <w:ind w:left="720" w:hangingChars="300" w:hanging="720"/>
        <w:rPr>
          <w:rFonts w:eastAsia="Calibri" w:cs="Times New Roman"/>
        </w:rPr>
      </w:pPr>
      <w:proofErr w:type="gramStart"/>
      <w:r w:rsidRPr="00A109F3">
        <w:rPr>
          <w:rFonts w:eastAsia="Calibri" w:cs="Times New Roman"/>
        </w:rPr>
        <w:t>Klem, A. M., &amp; Connell, J. P. (2004).</w:t>
      </w:r>
      <w:proofErr w:type="gramEnd"/>
      <w:r w:rsidRPr="00A109F3">
        <w:rPr>
          <w:rFonts w:eastAsia="Calibri" w:cs="Times New Roman"/>
        </w:rPr>
        <w:t xml:space="preserve"> Relationships matter: Linking teacher support to student engagement and achievement. </w:t>
      </w:r>
      <w:r w:rsidRPr="00A109F3">
        <w:rPr>
          <w:rFonts w:eastAsia="Calibri" w:cs="Times New Roman"/>
          <w:i/>
        </w:rPr>
        <w:t xml:space="preserve">Journal of School Health, 74, </w:t>
      </w:r>
      <w:r w:rsidRPr="00A109F3">
        <w:rPr>
          <w:rFonts w:eastAsia="Calibri" w:cs="Times New Roman"/>
        </w:rPr>
        <w:t>262-273.</w:t>
      </w:r>
    </w:p>
    <w:p w:rsidR="00614D58" w:rsidRPr="00614D58" w:rsidRDefault="00614D58" w:rsidP="000E0F02">
      <w:pPr>
        <w:ind w:left="720" w:hangingChars="300" w:hanging="720"/>
        <w:rPr>
          <w:rFonts w:eastAsia="Calibri" w:cs="Times New Roman"/>
        </w:rPr>
      </w:pPr>
      <w:proofErr w:type="gramStart"/>
      <w:r>
        <w:rPr>
          <w:rFonts w:eastAsia="Calibri" w:cs="Times New Roman"/>
        </w:rPr>
        <w:lastRenderedPageBreak/>
        <w:t>Kuhn, E. S., &amp; Laird, R. D. (2011).</w:t>
      </w:r>
      <w:proofErr w:type="gramEnd"/>
      <w:r>
        <w:rPr>
          <w:rFonts w:eastAsia="Calibri" w:cs="Times New Roman"/>
        </w:rPr>
        <w:t xml:space="preserve"> </w:t>
      </w:r>
      <w:proofErr w:type="gramStart"/>
      <w:r>
        <w:rPr>
          <w:rFonts w:eastAsia="Calibri" w:cs="Times New Roman"/>
        </w:rPr>
        <w:t>Individual differences in early adolescents’ beliefs in the legitimacy of parental authority.</w:t>
      </w:r>
      <w:proofErr w:type="gramEnd"/>
      <w:r>
        <w:rPr>
          <w:rFonts w:eastAsia="Calibri" w:cs="Times New Roman"/>
        </w:rPr>
        <w:t xml:space="preserve"> </w:t>
      </w:r>
      <w:r>
        <w:rPr>
          <w:rFonts w:eastAsia="Calibri" w:cs="Times New Roman"/>
          <w:i/>
        </w:rPr>
        <w:t>Developmental Psychology, 47</w:t>
      </w:r>
      <w:r>
        <w:rPr>
          <w:rFonts w:eastAsia="Calibri" w:cs="Times New Roman"/>
        </w:rPr>
        <w:t>, 1353-1365.</w:t>
      </w:r>
      <w:r w:rsidR="007B3CD6">
        <w:rPr>
          <w:rFonts w:eastAsia="Calibri" w:cs="Times New Roman"/>
        </w:rPr>
        <w:t xml:space="preserve"> doi: 10.1037/a0024050</w:t>
      </w:r>
    </w:p>
    <w:p w:rsidR="00A109F3" w:rsidRPr="00A109F3" w:rsidRDefault="00A109F3" w:rsidP="000E0F02">
      <w:pPr>
        <w:ind w:left="720" w:hangingChars="300" w:hanging="720"/>
        <w:rPr>
          <w:rFonts w:eastAsia="Calibri" w:cs="Times New Roman"/>
        </w:rPr>
      </w:pPr>
      <w:proofErr w:type="gramStart"/>
      <w:r w:rsidRPr="00A109F3">
        <w:rPr>
          <w:rFonts w:eastAsia="Calibri" w:cs="Times New Roman"/>
        </w:rPr>
        <w:t>Ladd, G. W. &amp; Burgess, K. B. (2001).</w:t>
      </w:r>
      <w:proofErr w:type="gramEnd"/>
      <w:r w:rsidRPr="00A109F3">
        <w:rPr>
          <w:rFonts w:eastAsia="Calibri" w:cs="Times New Roman"/>
        </w:rPr>
        <w:t xml:space="preserve"> Do relational risks and protective factors moderate the linkages between childhood aggression and early psychological and school adjustment? </w:t>
      </w:r>
      <w:r w:rsidRPr="00A109F3">
        <w:rPr>
          <w:rFonts w:eastAsia="Calibri" w:cs="Times New Roman"/>
          <w:i/>
        </w:rPr>
        <w:t>Child Development, 72</w:t>
      </w:r>
      <w:r w:rsidRPr="00A109F3">
        <w:rPr>
          <w:rFonts w:eastAsia="Calibri" w:cs="Times New Roman"/>
        </w:rPr>
        <w:t>, 1579-1601.</w:t>
      </w:r>
    </w:p>
    <w:p w:rsidR="00A109F3" w:rsidRPr="00A109F3" w:rsidRDefault="00A109F3" w:rsidP="00EE4C34">
      <w:pPr>
        <w:ind w:left="720" w:hanging="720"/>
        <w:rPr>
          <w:rFonts w:eastAsia="Calibri" w:cs="Times New Roman"/>
        </w:rPr>
      </w:pPr>
      <w:proofErr w:type="gramStart"/>
      <w:r w:rsidRPr="00A109F3">
        <w:rPr>
          <w:rFonts w:eastAsia="Calibri" w:cs="Times New Roman"/>
        </w:rPr>
        <w:t>Laursen, B., &amp; Bukowski, W. M. (1997).</w:t>
      </w:r>
      <w:proofErr w:type="gramEnd"/>
      <w:r w:rsidRPr="00A109F3">
        <w:rPr>
          <w:rFonts w:eastAsia="Calibri" w:cs="Times New Roman"/>
        </w:rPr>
        <w:t xml:space="preserve"> </w:t>
      </w:r>
      <w:proofErr w:type="gramStart"/>
      <w:r w:rsidRPr="00A109F3">
        <w:rPr>
          <w:rFonts w:eastAsia="Calibri" w:cs="Times New Roman"/>
        </w:rPr>
        <w:t>A developmental guide to the organization of close relationships.</w:t>
      </w:r>
      <w:proofErr w:type="gramEnd"/>
      <w:r w:rsidRPr="00A109F3">
        <w:rPr>
          <w:rFonts w:eastAsia="Calibri" w:cs="Times New Roman"/>
        </w:rPr>
        <w:t xml:space="preserve"> </w:t>
      </w:r>
      <w:r w:rsidRPr="00A109F3">
        <w:rPr>
          <w:rFonts w:eastAsia="Calibri" w:cs="Times New Roman"/>
          <w:i/>
        </w:rPr>
        <w:t>International Journal of Behavioral Development, 21</w:t>
      </w:r>
      <w:r w:rsidRPr="00A109F3">
        <w:rPr>
          <w:rFonts w:eastAsia="Calibri" w:cs="Times New Roman"/>
        </w:rPr>
        <w:t>, 747-770.</w:t>
      </w:r>
    </w:p>
    <w:p w:rsidR="00A109F3" w:rsidRPr="00A109F3" w:rsidRDefault="00A109F3" w:rsidP="00EE4C34">
      <w:pPr>
        <w:ind w:left="720" w:hanging="720"/>
        <w:rPr>
          <w:rFonts w:eastAsia="Calibri" w:cs="Times New Roman"/>
        </w:rPr>
      </w:pPr>
      <w:proofErr w:type="gramStart"/>
      <w:r w:rsidRPr="00A109F3">
        <w:rPr>
          <w:rFonts w:eastAsia="Calibri" w:cs="Times New Roman"/>
        </w:rPr>
        <w:t>LeCompte, M. D. &amp; Preissle, J. (1993).</w:t>
      </w:r>
      <w:proofErr w:type="gramEnd"/>
      <w:r w:rsidRPr="00A109F3">
        <w:rPr>
          <w:rFonts w:eastAsia="Calibri" w:cs="Times New Roman"/>
        </w:rPr>
        <w:t xml:space="preserve">  </w:t>
      </w:r>
      <w:proofErr w:type="gramStart"/>
      <w:r w:rsidRPr="00A109F3">
        <w:rPr>
          <w:rFonts w:eastAsia="Calibri" w:cs="Times New Roman"/>
          <w:i/>
        </w:rPr>
        <w:t>Ethnography and qualitative design in educational research.</w:t>
      </w:r>
      <w:proofErr w:type="gramEnd"/>
      <w:r w:rsidRPr="00A109F3">
        <w:rPr>
          <w:rFonts w:eastAsia="Calibri" w:cs="Times New Roman"/>
          <w:i/>
        </w:rPr>
        <w:t xml:space="preserve"> </w:t>
      </w:r>
      <w:r w:rsidRPr="00A109F3">
        <w:rPr>
          <w:rFonts w:eastAsia="Calibri" w:cs="Times New Roman"/>
        </w:rPr>
        <w:t xml:space="preserve"> San Diego:  Academic Press. </w:t>
      </w:r>
    </w:p>
    <w:p w:rsidR="00A109F3" w:rsidRPr="00A109F3" w:rsidRDefault="00A109F3" w:rsidP="00EE4C34">
      <w:pPr>
        <w:ind w:left="720" w:hanging="720"/>
        <w:rPr>
          <w:rFonts w:eastAsia="Calibri" w:cs="Times New Roman"/>
        </w:rPr>
      </w:pPr>
      <w:r w:rsidRPr="00A109F3">
        <w:rPr>
          <w:rFonts w:eastAsia="Calibri" w:cs="Times New Roman"/>
        </w:rPr>
        <w:t xml:space="preserve">Leigh, A. (2010). </w:t>
      </w:r>
      <w:proofErr w:type="gramStart"/>
      <w:r w:rsidRPr="00A109F3">
        <w:rPr>
          <w:rFonts w:eastAsia="Calibri" w:cs="Times New Roman"/>
        </w:rPr>
        <w:t>Estimating teacher effectiveness from two-year changes in students’ test scores.</w:t>
      </w:r>
      <w:proofErr w:type="gramEnd"/>
      <w:r w:rsidRPr="00A109F3">
        <w:rPr>
          <w:rFonts w:eastAsia="Calibri" w:cs="Times New Roman"/>
        </w:rPr>
        <w:t xml:space="preserve"> </w:t>
      </w:r>
      <w:r w:rsidRPr="00A109F3">
        <w:rPr>
          <w:rFonts w:eastAsia="Calibri" w:cs="Times New Roman"/>
          <w:i/>
        </w:rPr>
        <w:t>Economics of Education Review, 29</w:t>
      </w:r>
      <w:r w:rsidRPr="00A109F3">
        <w:rPr>
          <w:rFonts w:eastAsia="Calibri" w:cs="Times New Roman"/>
        </w:rPr>
        <w:t>, 480-488. doi:10.1016/j.econedurev.2009.10.010</w:t>
      </w:r>
    </w:p>
    <w:p w:rsidR="00A109F3" w:rsidRPr="00A109F3" w:rsidRDefault="00A109F3" w:rsidP="00EE4C34">
      <w:pPr>
        <w:ind w:left="720" w:hanging="720"/>
        <w:rPr>
          <w:rFonts w:eastAsia="Calibri" w:cs="Times New Roman"/>
        </w:rPr>
      </w:pPr>
      <w:proofErr w:type="gramStart"/>
      <w:r w:rsidRPr="00A109F3">
        <w:rPr>
          <w:rFonts w:eastAsia="Calibri" w:cs="Times New Roman"/>
        </w:rPr>
        <w:t>Levin, J., &amp; Nolan, J. F. (2014).</w:t>
      </w:r>
      <w:proofErr w:type="gramEnd"/>
      <w:r w:rsidRPr="00A109F3">
        <w:rPr>
          <w:rFonts w:eastAsia="Calibri" w:cs="Times New Roman"/>
        </w:rPr>
        <w:t xml:space="preserve"> </w:t>
      </w:r>
      <w:r w:rsidRPr="00A109F3">
        <w:rPr>
          <w:rFonts w:eastAsia="Calibri" w:cs="Times New Roman"/>
          <w:i/>
        </w:rPr>
        <w:t>Principles of classroom management: A professional decision-making model</w:t>
      </w:r>
      <w:r w:rsidRPr="00A109F3">
        <w:rPr>
          <w:rFonts w:eastAsia="Calibri" w:cs="Times New Roman"/>
        </w:rPr>
        <w:t xml:space="preserve"> (7</w:t>
      </w:r>
      <w:r w:rsidRPr="00A109F3">
        <w:rPr>
          <w:rFonts w:eastAsia="Calibri" w:cs="Times New Roman"/>
          <w:vertAlign w:val="superscript"/>
        </w:rPr>
        <w:t>th</w:t>
      </w:r>
      <w:r w:rsidRPr="00A109F3">
        <w:rPr>
          <w:rFonts w:eastAsia="Calibri" w:cs="Times New Roman"/>
        </w:rPr>
        <w:t xml:space="preserve"> ed.). Boston, MA: Pearson.</w:t>
      </w:r>
    </w:p>
    <w:p w:rsidR="00A109F3" w:rsidRPr="00A109F3" w:rsidRDefault="00A109F3" w:rsidP="00EE4C34">
      <w:pPr>
        <w:ind w:left="720" w:hanging="720"/>
        <w:rPr>
          <w:rFonts w:eastAsia="Calibri" w:cs="Times New Roman"/>
        </w:rPr>
      </w:pPr>
      <w:proofErr w:type="gramStart"/>
      <w:r w:rsidRPr="00A109F3">
        <w:rPr>
          <w:rFonts w:eastAsia="Calibri" w:cs="Times New Roman"/>
        </w:rPr>
        <w:t>Liable, D., &amp; Thompson, R. A. (2007).</w:t>
      </w:r>
      <w:proofErr w:type="gramEnd"/>
      <w:r w:rsidRPr="00A109F3">
        <w:rPr>
          <w:rFonts w:eastAsia="Calibri" w:cs="Times New Roman"/>
        </w:rPr>
        <w:t xml:space="preserve"> Early socialization: A relationship perspective. In J. E. Grusec &amp; P. D. Hastings (Eds.), </w:t>
      </w:r>
      <w:r w:rsidRPr="00A109F3">
        <w:rPr>
          <w:rFonts w:eastAsia="Calibri" w:cs="Times New Roman"/>
          <w:i/>
        </w:rPr>
        <w:t>Handbook of socialization: Theory and research</w:t>
      </w:r>
      <w:r w:rsidRPr="00A109F3">
        <w:rPr>
          <w:rFonts w:eastAsia="Calibri" w:cs="Times New Roman"/>
        </w:rPr>
        <w:t xml:space="preserve"> (pp. 181-207). New York: Guilford Press.</w:t>
      </w:r>
    </w:p>
    <w:p w:rsidR="00A109F3" w:rsidRPr="00A109F3" w:rsidRDefault="00A109F3" w:rsidP="00EE4C34">
      <w:pPr>
        <w:ind w:left="720" w:hanging="720"/>
        <w:rPr>
          <w:rFonts w:eastAsia="Calibri" w:cs="Times New Roman"/>
        </w:rPr>
      </w:pPr>
      <w:proofErr w:type="gramStart"/>
      <w:r w:rsidRPr="00A109F3">
        <w:rPr>
          <w:rFonts w:eastAsia="Calibri" w:cs="Times New Roman"/>
        </w:rPr>
        <w:t>Little, O., Goe, L., &amp; Bell, C. (2009).</w:t>
      </w:r>
      <w:proofErr w:type="gramEnd"/>
      <w:r w:rsidRPr="00A109F3">
        <w:rPr>
          <w:rFonts w:eastAsia="Calibri" w:cs="Times New Roman"/>
        </w:rPr>
        <w:t xml:space="preserve"> </w:t>
      </w:r>
      <w:proofErr w:type="gramStart"/>
      <w:r w:rsidRPr="00A109F3">
        <w:rPr>
          <w:rFonts w:eastAsia="Calibri" w:cs="Times New Roman"/>
          <w:i/>
        </w:rPr>
        <w:t>A practical guide to evaluating teacher effectiveness.</w:t>
      </w:r>
      <w:proofErr w:type="gramEnd"/>
      <w:r w:rsidRPr="00A109F3">
        <w:rPr>
          <w:rFonts w:eastAsia="Calibri" w:cs="Times New Roman"/>
        </w:rPr>
        <w:t xml:space="preserve"> Retrieved from National Comprehensive Center for Teacher Quality website: </w:t>
      </w:r>
      <w:hyperlink r:id="rId28" w:history="1">
        <w:r w:rsidRPr="00A109F3">
          <w:rPr>
            <w:rFonts w:eastAsia="Calibri" w:cs="Times New Roman"/>
            <w:color w:val="0000FF"/>
            <w:u w:val="single"/>
          </w:rPr>
          <w:t>www.tqsource.org/publications/practicalGuide.pdf</w:t>
        </w:r>
      </w:hyperlink>
    </w:p>
    <w:p w:rsidR="00A109F3" w:rsidRPr="00A109F3" w:rsidRDefault="00A109F3" w:rsidP="000E0F02">
      <w:pPr>
        <w:ind w:left="720" w:hangingChars="300" w:hanging="720"/>
        <w:rPr>
          <w:rFonts w:eastAsia="Calibri" w:cs="Times New Roman"/>
        </w:rPr>
      </w:pPr>
      <w:proofErr w:type="gramStart"/>
      <w:r w:rsidRPr="00A109F3">
        <w:rPr>
          <w:rFonts w:eastAsia="Calibri" w:cs="Times New Roman"/>
        </w:rPr>
        <w:t>Lutfey, K. &amp; Mortimer, J. T. (2003).</w:t>
      </w:r>
      <w:proofErr w:type="gramEnd"/>
      <w:r w:rsidRPr="00A109F3">
        <w:rPr>
          <w:rFonts w:eastAsia="Calibri" w:cs="Times New Roman"/>
        </w:rPr>
        <w:t xml:space="preserve"> </w:t>
      </w:r>
      <w:proofErr w:type="gramStart"/>
      <w:r w:rsidRPr="00A109F3">
        <w:rPr>
          <w:rFonts w:eastAsia="Calibri" w:cs="Times New Roman"/>
        </w:rPr>
        <w:t>Development and socialization through the adult life course.</w:t>
      </w:r>
      <w:proofErr w:type="gramEnd"/>
      <w:r w:rsidRPr="00A109F3">
        <w:rPr>
          <w:rFonts w:eastAsia="Calibri" w:cs="Times New Roman"/>
        </w:rPr>
        <w:t xml:space="preserve"> </w:t>
      </w:r>
      <w:proofErr w:type="gramStart"/>
      <w:r w:rsidRPr="00A109F3">
        <w:rPr>
          <w:rFonts w:eastAsia="Calibri" w:cs="Times New Roman"/>
        </w:rPr>
        <w:t xml:space="preserve">In J. Delamater (Ed.), </w:t>
      </w:r>
      <w:r w:rsidRPr="00A109F3">
        <w:rPr>
          <w:rFonts w:eastAsia="Calibri" w:cs="Times New Roman"/>
          <w:i/>
        </w:rPr>
        <w:t>Handbook of social psychology</w:t>
      </w:r>
      <w:r w:rsidRPr="00A109F3">
        <w:rPr>
          <w:rFonts w:eastAsia="Calibri" w:cs="Times New Roman"/>
        </w:rPr>
        <w:t xml:space="preserve"> (pp. 183-202).</w:t>
      </w:r>
      <w:proofErr w:type="gramEnd"/>
      <w:r w:rsidRPr="00A109F3">
        <w:rPr>
          <w:rFonts w:eastAsia="Calibri" w:cs="Times New Roman"/>
        </w:rPr>
        <w:t xml:space="preserve"> New York: Kluwer Academic/Plenum Publishers.</w:t>
      </w:r>
    </w:p>
    <w:p w:rsidR="00A109F3" w:rsidRPr="00A109F3" w:rsidRDefault="00A109F3" w:rsidP="000E0F02">
      <w:pPr>
        <w:ind w:left="720" w:hangingChars="300" w:hanging="720"/>
        <w:rPr>
          <w:rFonts w:eastAsia="Calibri" w:cs="Times New Roman"/>
        </w:rPr>
      </w:pPr>
      <w:proofErr w:type="gramStart"/>
      <w:r w:rsidRPr="00A109F3">
        <w:rPr>
          <w:rFonts w:eastAsia="Calibri" w:cs="Times New Roman"/>
        </w:rPr>
        <w:t>Ma, X., &amp; Klinger, D. A. (2000).</w:t>
      </w:r>
      <w:proofErr w:type="gramEnd"/>
      <w:r w:rsidRPr="00A109F3">
        <w:rPr>
          <w:rFonts w:eastAsia="Calibri" w:cs="Times New Roman"/>
        </w:rPr>
        <w:t xml:space="preserve"> </w:t>
      </w:r>
      <w:proofErr w:type="gramStart"/>
      <w:r w:rsidRPr="00A109F3">
        <w:rPr>
          <w:rFonts w:eastAsia="Calibri" w:cs="Times New Roman"/>
        </w:rPr>
        <w:t>Hierarchical linear modelling of student and school effects on academic achievement.</w:t>
      </w:r>
      <w:proofErr w:type="gramEnd"/>
      <w:r w:rsidRPr="00A109F3">
        <w:rPr>
          <w:rFonts w:eastAsia="Calibri" w:cs="Times New Roman"/>
        </w:rPr>
        <w:t> </w:t>
      </w:r>
      <w:proofErr w:type="gramStart"/>
      <w:r w:rsidRPr="00A109F3">
        <w:rPr>
          <w:rFonts w:eastAsia="Calibri" w:cs="Times New Roman"/>
          <w:i/>
          <w:iCs/>
        </w:rPr>
        <w:t>Canadian Journal of Education/Revue canadienne de l'education</w:t>
      </w:r>
      <w:r w:rsidRPr="00A109F3">
        <w:rPr>
          <w:rFonts w:eastAsia="Calibri" w:cs="Times New Roman"/>
        </w:rPr>
        <w:t>, 25, 41-55.</w:t>
      </w:r>
      <w:proofErr w:type="gramEnd"/>
      <w:r w:rsidRPr="00A109F3">
        <w:rPr>
          <w:rFonts w:eastAsia="Calibri" w:cs="Times New Roman"/>
        </w:rPr>
        <w:t xml:space="preserve"> </w:t>
      </w:r>
    </w:p>
    <w:p w:rsidR="00A109F3" w:rsidRPr="00A109F3" w:rsidRDefault="00A109F3" w:rsidP="000E0F02">
      <w:pPr>
        <w:ind w:left="720" w:hangingChars="300" w:hanging="720"/>
        <w:rPr>
          <w:rFonts w:eastAsia="Calibri" w:cs="Times New Roman"/>
        </w:rPr>
      </w:pPr>
      <w:r w:rsidRPr="00A109F3">
        <w:rPr>
          <w:rFonts w:eastAsia="Calibri" w:cs="Times New Roman"/>
        </w:rPr>
        <w:t xml:space="preserve">Maccoby, E. E. (1992). The role of parents in the socialization of children: An historical overview. </w:t>
      </w:r>
      <w:r w:rsidRPr="00A109F3">
        <w:rPr>
          <w:rFonts w:eastAsia="Calibri" w:cs="Times New Roman"/>
          <w:i/>
        </w:rPr>
        <w:t>Developmental Psychology, 28</w:t>
      </w:r>
      <w:r w:rsidRPr="00A109F3">
        <w:rPr>
          <w:rFonts w:eastAsia="Calibri" w:cs="Times New Roman"/>
        </w:rPr>
        <w:t>, 1006-1017.</w:t>
      </w:r>
    </w:p>
    <w:p w:rsidR="00A109F3" w:rsidRPr="00A109F3" w:rsidRDefault="00A109F3" w:rsidP="000E0F02">
      <w:pPr>
        <w:ind w:left="720" w:hangingChars="300" w:hanging="720"/>
        <w:rPr>
          <w:rFonts w:eastAsia="Calibri" w:cs="Times New Roman"/>
        </w:rPr>
      </w:pPr>
      <w:r w:rsidRPr="00A109F3">
        <w:rPr>
          <w:rFonts w:eastAsia="Calibri" w:cs="Times New Roman"/>
        </w:rPr>
        <w:t xml:space="preserve">Maccoby, E. E. (2007). </w:t>
      </w:r>
      <w:proofErr w:type="gramStart"/>
      <w:r w:rsidRPr="00A109F3">
        <w:rPr>
          <w:rFonts w:eastAsia="Calibri" w:cs="Times New Roman"/>
        </w:rPr>
        <w:t>Historical overview of socialization research and theory.</w:t>
      </w:r>
      <w:proofErr w:type="gramEnd"/>
      <w:r w:rsidRPr="00A109F3">
        <w:rPr>
          <w:rFonts w:eastAsia="Calibri" w:cs="Times New Roman"/>
        </w:rPr>
        <w:t xml:space="preserve"> </w:t>
      </w:r>
      <w:proofErr w:type="gramStart"/>
      <w:r w:rsidRPr="00A109F3">
        <w:rPr>
          <w:rFonts w:eastAsia="Calibri" w:cs="Times New Roman"/>
        </w:rPr>
        <w:t xml:space="preserve">In J. E. Grusec &amp; P. D. Hastings (Eds.), </w:t>
      </w:r>
      <w:r w:rsidRPr="00A109F3">
        <w:rPr>
          <w:rFonts w:eastAsia="Calibri" w:cs="Times New Roman"/>
          <w:i/>
        </w:rPr>
        <w:t>Handbook of socialization</w:t>
      </w:r>
      <w:r w:rsidRPr="00A109F3">
        <w:rPr>
          <w:rFonts w:eastAsia="Calibri" w:cs="Times New Roman"/>
        </w:rPr>
        <w:t xml:space="preserve"> (pp. 13-41).</w:t>
      </w:r>
      <w:proofErr w:type="gramEnd"/>
      <w:r w:rsidRPr="00A109F3">
        <w:rPr>
          <w:rFonts w:eastAsia="Calibri" w:cs="Times New Roman"/>
        </w:rPr>
        <w:t xml:space="preserve"> New York: Guilford Publications.</w:t>
      </w:r>
    </w:p>
    <w:p w:rsidR="00A109F3" w:rsidRPr="00A109F3" w:rsidRDefault="00A109F3" w:rsidP="000E0F02">
      <w:pPr>
        <w:ind w:left="720" w:hangingChars="300" w:hanging="720"/>
        <w:rPr>
          <w:rFonts w:eastAsia="Calibri" w:cs="Times New Roman"/>
        </w:rPr>
      </w:pPr>
      <w:proofErr w:type="gramStart"/>
      <w:r w:rsidRPr="00A109F3">
        <w:rPr>
          <w:rFonts w:eastAsia="Calibri" w:cs="Times New Roman"/>
        </w:rPr>
        <w:t>Macleod, G., MacAllister, J., &amp; Pirrie, A. (2012).</w:t>
      </w:r>
      <w:proofErr w:type="gramEnd"/>
      <w:r w:rsidRPr="00A109F3">
        <w:rPr>
          <w:rFonts w:eastAsia="Calibri" w:cs="Times New Roman"/>
        </w:rPr>
        <w:t xml:space="preserve"> </w:t>
      </w:r>
      <w:proofErr w:type="gramStart"/>
      <w:r w:rsidRPr="00A109F3">
        <w:rPr>
          <w:rFonts w:eastAsia="Calibri" w:cs="Times New Roman"/>
        </w:rPr>
        <w:t>Towards a broader understanding of authority in student-teacher relationships.</w:t>
      </w:r>
      <w:proofErr w:type="gramEnd"/>
      <w:r w:rsidRPr="00A109F3">
        <w:rPr>
          <w:rFonts w:eastAsia="Calibri" w:cs="Times New Roman"/>
        </w:rPr>
        <w:t xml:space="preserve"> </w:t>
      </w:r>
      <w:r w:rsidRPr="00A109F3">
        <w:rPr>
          <w:rFonts w:eastAsia="Calibri" w:cs="Times New Roman"/>
          <w:i/>
        </w:rPr>
        <w:t xml:space="preserve">Oxford Review of Education, 38, </w:t>
      </w:r>
      <w:r w:rsidRPr="00A109F3">
        <w:rPr>
          <w:rFonts w:eastAsia="Calibri" w:cs="Times New Roman"/>
        </w:rPr>
        <w:t>493-508. doi:10.1080/03054985.2012.716006</w:t>
      </w:r>
    </w:p>
    <w:p w:rsidR="00A109F3" w:rsidRPr="00A109F3" w:rsidRDefault="00A109F3" w:rsidP="000E0F02">
      <w:pPr>
        <w:ind w:left="720" w:hangingChars="300" w:hanging="720"/>
        <w:rPr>
          <w:rFonts w:eastAsia="Calibri" w:cs="Times New Roman"/>
        </w:rPr>
      </w:pPr>
      <w:proofErr w:type="gramStart"/>
      <w:r w:rsidRPr="00A109F3">
        <w:rPr>
          <w:rFonts w:eastAsia="Calibri" w:cs="Times New Roman"/>
        </w:rPr>
        <w:lastRenderedPageBreak/>
        <w:t>Maio, G. R., Olson, J. M., Bernard, M. M., &amp; Luke, M. A. (2003).</w:t>
      </w:r>
      <w:proofErr w:type="gramEnd"/>
      <w:r w:rsidRPr="00A109F3">
        <w:rPr>
          <w:rFonts w:eastAsia="Calibri" w:cs="Times New Roman"/>
        </w:rPr>
        <w:t xml:space="preserve"> </w:t>
      </w:r>
      <w:proofErr w:type="gramStart"/>
      <w:r w:rsidRPr="00A109F3">
        <w:rPr>
          <w:rFonts w:eastAsia="Calibri" w:cs="Times New Roman"/>
        </w:rPr>
        <w:t>Ideologies, values, attitudes, and behavior.</w:t>
      </w:r>
      <w:proofErr w:type="gramEnd"/>
      <w:r w:rsidRPr="00A109F3">
        <w:rPr>
          <w:rFonts w:eastAsia="Calibri" w:cs="Times New Roman"/>
        </w:rPr>
        <w:t xml:space="preserve"> </w:t>
      </w:r>
      <w:proofErr w:type="gramStart"/>
      <w:r w:rsidRPr="00A109F3">
        <w:rPr>
          <w:rFonts w:eastAsia="Calibri" w:cs="Times New Roman"/>
        </w:rPr>
        <w:t xml:space="preserve">In J. Delamater (Ed.), </w:t>
      </w:r>
      <w:r w:rsidRPr="00A109F3">
        <w:rPr>
          <w:rFonts w:eastAsia="Calibri" w:cs="Times New Roman"/>
          <w:i/>
        </w:rPr>
        <w:t>Handbook of social psychology</w:t>
      </w:r>
      <w:r w:rsidRPr="00A109F3">
        <w:rPr>
          <w:rFonts w:eastAsia="Calibri" w:cs="Times New Roman"/>
        </w:rPr>
        <w:t xml:space="preserve"> (pp. 283-308).</w:t>
      </w:r>
      <w:proofErr w:type="gramEnd"/>
      <w:r w:rsidRPr="00A109F3">
        <w:rPr>
          <w:rFonts w:eastAsia="Calibri" w:cs="Times New Roman"/>
        </w:rPr>
        <w:t xml:space="preserve"> New York: Kluwer Academic/Plenum Publishers.</w:t>
      </w:r>
    </w:p>
    <w:p w:rsidR="00A109F3" w:rsidRPr="00A109F3" w:rsidRDefault="00A109F3" w:rsidP="000E0F02">
      <w:pPr>
        <w:ind w:left="720" w:hangingChars="300" w:hanging="720"/>
        <w:rPr>
          <w:rFonts w:eastAsia="Calibri" w:cs="Times New Roman"/>
        </w:rPr>
      </w:pPr>
      <w:proofErr w:type="gramStart"/>
      <w:r w:rsidRPr="00A109F3">
        <w:rPr>
          <w:rFonts w:eastAsia="Calibri" w:cs="Times New Roman"/>
        </w:rPr>
        <w:t>Malm, B., &amp; Löfgren, H. (2006).</w:t>
      </w:r>
      <w:proofErr w:type="gramEnd"/>
      <w:r w:rsidRPr="00A109F3">
        <w:rPr>
          <w:rFonts w:eastAsia="Calibri" w:cs="Times New Roman"/>
        </w:rPr>
        <w:t xml:space="preserve"> </w:t>
      </w:r>
      <w:proofErr w:type="gramStart"/>
      <w:r w:rsidRPr="00A109F3">
        <w:rPr>
          <w:rFonts w:eastAsia="Calibri" w:cs="Times New Roman"/>
        </w:rPr>
        <w:t>Teacher competence and students’ conflict handling strategies.</w:t>
      </w:r>
      <w:proofErr w:type="gramEnd"/>
      <w:r w:rsidRPr="00A109F3">
        <w:rPr>
          <w:rFonts w:eastAsia="Calibri" w:cs="Times New Roman"/>
        </w:rPr>
        <w:t xml:space="preserve"> </w:t>
      </w:r>
      <w:r w:rsidRPr="00A109F3">
        <w:rPr>
          <w:rFonts w:eastAsia="Calibri" w:cs="Times New Roman"/>
          <w:i/>
        </w:rPr>
        <w:t>Research in Education, 76</w:t>
      </w:r>
      <w:r w:rsidRPr="00A109F3">
        <w:rPr>
          <w:rFonts w:eastAsia="Calibri" w:cs="Times New Roman"/>
        </w:rPr>
        <w:t>, 62-73.</w:t>
      </w:r>
    </w:p>
    <w:p w:rsidR="000E0F02" w:rsidRPr="000E0F02" w:rsidRDefault="000E0F02" w:rsidP="000E0F02">
      <w:pPr>
        <w:ind w:left="720" w:hangingChars="300" w:hanging="720"/>
        <w:rPr>
          <w:rFonts w:eastAsia="Calibri" w:cs="Times New Roman"/>
        </w:rPr>
      </w:pPr>
      <w:proofErr w:type="gramStart"/>
      <w:r w:rsidRPr="000E0F02">
        <w:rPr>
          <w:rFonts w:eastAsia="Calibri" w:cs="Times New Roman"/>
        </w:rPr>
        <w:t>Manke, M. (1997).</w:t>
      </w:r>
      <w:proofErr w:type="gramEnd"/>
      <w:r w:rsidRPr="000E0F02">
        <w:rPr>
          <w:rFonts w:eastAsia="Calibri" w:cs="Times New Roman"/>
        </w:rPr>
        <w:t> </w:t>
      </w:r>
      <w:r w:rsidRPr="000E0F02">
        <w:rPr>
          <w:rFonts w:eastAsia="Calibri" w:cs="Times New Roman"/>
          <w:i/>
          <w:iCs/>
        </w:rPr>
        <w:t>Classroom power relations: Understanding student-teacher interaction</w:t>
      </w:r>
      <w:r w:rsidRPr="000E0F02">
        <w:rPr>
          <w:rFonts w:eastAsia="Calibri" w:cs="Times New Roman"/>
        </w:rPr>
        <w:t>. Mahwah, NJ: Lawrence Erlbaum Associates, Inc.</w:t>
      </w:r>
    </w:p>
    <w:p w:rsidR="00A109F3" w:rsidRPr="00A109F3" w:rsidRDefault="00A109F3" w:rsidP="000E0F02">
      <w:pPr>
        <w:ind w:left="720" w:hangingChars="300" w:hanging="720"/>
        <w:rPr>
          <w:rFonts w:eastAsia="Calibri" w:cs="Times New Roman"/>
        </w:rPr>
      </w:pPr>
      <w:proofErr w:type="gramStart"/>
      <w:r w:rsidRPr="00A109F3">
        <w:rPr>
          <w:rFonts w:eastAsia="Calibri" w:cs="Times New Roman"/>
        </w:rPr>
        <w:t>Manning, M. L., &amp; Bucher, K. T. (2013).</w:t>
      </w:r>
      <w:proofErr w:type="gramEnd"/>
      <w:r w:rsidRPr="00A109F3">
        <w:rPr>
          <w:rFonts w:eastAsia="Calibri" w:cs="Times New Roman"/>
        </w:rPr>
        <w:t xml:space="preserve"> </w:t>
      </w:r>
      <w:r w:rsidRPr="00A109F3">
        <w:rPr>
          <w:rFonts w:eastAsia="Calibri" w:cs="Times New Roman"/>
          <w:i/>
        </w:rPr>
        <w:t>Classroom management: Models, applications, and cases</w:t>
      </w:r>
      <w:r w:rsidRPr="00A109F3">
        <w:rPr>
          <w:rFonts w:eastAsia="Calibri" w:cs="Times New Roman"/>
        </w:rPr>
        <w:t xml:space="preserve"> (3</w:t>
      </w:r>
      <w:r w:rsidRPr="00A109F3">
        <w:rPr>
          <w:rFonts w:eastAsia="Calibri" w:cs="Times New Roman"/>
          <w:vertAlign w:val="superscript"/>
        </w:rPr>
        <w:t>rd</w:t>
      </w:r>
      <w:r w:rsidRPr="00A109F3">
        <w:rPr>
          <w:rFonts w:eastAsia="Calibri" w:cs="Times New Roman"/>
        </w:rPr>
        <w:t xml:space="preserve"> ed.). Boston, MA: Pearson.</w:t>
      </w:r>
    </w:p>
    <w:p w:rsidR="00A109F3" w:rsidRPr="00A109F3" w:rsidRDefault="00A109F3" w:rsidP="000E0F02">
      <w:pPr>
        <w:ind w:left="720" w:hangingChars="300" w:hanging="720"/>
        <w:rPr>
          <w:rFonts w:eastAsia="Calibri" w:cs="Times New Roman"/>
        </w:rPr>
      </w:pPr>
      <w:r w:rsidRPr="00A109F3">
        <w:rPr>
          <w:rFonts w:eastAsia="Calibri" w:cs="Times New Roman"/>
        </w:rPr>
        <w:t xml:space="preserve">Martin, W. B. W. (1984). </w:t>
      </w:r>
      <w:proofErr w:type="gramStart"/>
      <w:r w:rsidRPr="00A109F3">
        <w:rPr>
          <w:rFonts w:eastAsia="Calibri" w:cs="Times New Roman"/>
        </w:rPr>
        <w:t>Student perception of teachers’ pets and class victims.</w:t>
      </w:r>
      <w:proofErr w:type="gramEnd"/>
      <w:r w:rsidRPr="00A109F3">
        <w:rPr>
          <w:rFonts w:eastAsia="Calibri" w:cs="Times New Roman"/>
        </w:rPr>
        <w:t xml:space="preserve"> </w:t>
      </w:r>
      <w:r w:rsidRPr="00A109F3">
        <w:rPr>
          <w:rFonts w:eastAsia="Calibri" w:cs="Times New Roman"/>
          <w:i/>
        </w:rPr>
        <w:t>Canadian Society for the Study of Education, 9</w:t>
      </w:r>
      <w:r w:rsidRPr="00A109F3">
        <w:rPr>
          <w:rFonts w:eastAsia="Calibri" w:cs="Times New Roman"/>
        </w:rPr>
        <w:t>, 89-99.</w:t>
      </w:r>
    </w:p>
    <w:p w:rsidR="00A109F3" w:rsidRPr="00A109F3" w:rsidRDefault="00A109F3" w:rsidP="000E0F02">
      <w:pPr>
        <w:ind w:left="720" w:hangingChars="300" w:hanging="720"/>
        <w:rPr>
          <w:rFonts w:eastAsia="Calibri" w:cs="Times New Roman"/>
        </w:rPr>
      </w:pPr>
      <w:r w:rsidRPr="00A109F3">
        <w:rPr>
          <w:rFonts w:eastAsia="Calibri" w:cs="Times New Roman"/>
        </w:rPr>
        <w:t xml:space="preserve">Marzano, R. J. (2011a). Marzano art and science of teaching: Teacher evaluation model. </w:t>
      </w:r>
      <w:proofErr w:type="gramStart"/>
      <w:r w:rsidRPr="00A109F3">
        <w:rPr>
          <w:rFonts w:eastAsia="Calibri" w:cs="Times New Roman"/>
        </w:rPr>
        <w:t>Learning Sciences International: Learning and Performance Management.</w:t>
      </w:r>
      <w:proofErr w:type="gramEnd"/>
      <w:r w:rsidRPr="00A109F3">
        <w:rPr>
          <w:rFonts w:eastAsia="Calibri" w:cs="Times New Roman"/>
        </w:rPr>
        <w:t xml:space="preserve"> Retrieved </w:t>
      </w:r>
      <w:proofErr w:type="gramStart"/>
      <w:r w:rsidRPr="00A109F3">
        <w:rPr>
          <w:rFonts w:eastAsia="Calibri" w:cs="Times New Roman"/>
        </w:rPr>
        <w:t xml:space="preserve">from  </w:t>
      </w:r>
      <w:proofErr w:type="gramEnd"/>
      <w:r w:rsidR="00F20FDE">
        <w:fldChar w:fldCharType="begin"/>
      </w:r>
      <w:r w:rsidR="00F20FDE">
        <w:instrText xml:space="preserve"> HYPERLINK "http://www.marzanoevaluation.com/files/Day_1/%20LearningMap_4Domains.pdf" </w:instrText>
      </w:r>
      <w:r w:rsidR="00F20FDE">
        <w:fldChar w:fldCharType="separate"/>
      </w:r>
      <w:r w:rsidRPr="00A109F3">
        <w:rPr>
          <w:rFonts w:eastAsia="Calibri" w:cs="Times New Roman"/>
          <w:color w:val="0000FF"/>
          <w:u w:val="single"/>
        </w:rPr>
        <w:t>http://www.marzanoevaluation.com/files/Day_1/ LearningMap_4Domains.pdf</w:t>
      </w:r>
      <w:r w:rsidR="00F20FDE">
        <w:rPr>
          <w:rFonts w:eastAsia="Calibri" w:cs="Times New Roman"/>
          <w:color w:val="0000FF"/>
          <w:u w:val="single"/>
        </w:rPr>
        <w:fldChar w:fldCharType="end"/>
      </w:r>
    </w:p>
    <w:p w:rsidR="00A109F3" w:rsidRPr="00A109F3" w:rsidRDefault="00A109F3" w:rsidP="000E0F02">
      <w:pPr>
        <w:ind w:left="720" w:hangingChars="300" w:hanging="720"/>
        <w:rPr>
          <w:rFonts w:eastAsia="Calibri" w:cs="Times New Roman"/>
        </w:rPr>
      </w:pPr>
      <w:r w:rsidRPr="00A109F3">
        <w:rPr>
          <w:rFonts w:eastAsia="Calibri" w:cs="Times New Roman"/>
        </w:rPr>
        <w:t xml:space="preserve">Marzano, R. J. (2011b). Marzano protocol: Lesson segments involving routine events. </w:t>
      </w:r>
      <w:proofErr w:type="gramStart"/>
      <w:r w:rsidRPr="00A109F3">
        <w:rPr>
          <w:rFonts w:eastAsia="Calibri" w:cs="Times New Roman"/>
        </w:rPr>
        <w:t>Learning Sciences International: Learning and Performance Management.</w:t>
      </w:r>
      <w:proofErr w:type="gramEnd"/>
      <w:r w:rsidRPr="00A109F3">
        <w:rPr>
          <w:rFonts w:eastAsia="Calibri" w:cs="Times New Roman"/>
        </w:rPr>
        <w:t xml:space="preserve"> </w:t>
      </w:r>
      <w:r w:rsidR="00565787" w:rsidRPr="00A109F3">
        <w:rPr>
          <w:rFonts w:eastAsia="Calibri" w:cs="Times New Roman"/>
        </w:rPr>
        <w:t>Retrieved</w:t>
      </w:r>
      <w:r w:rsidRPr="00A109F3">
        <w:rPr>
          <w:rFonts w:eastAsia="Calibri" w:cs="Times New Roman"/>
        </w:rPr>
        <w:t xml:space="preserve"> from </w:t>
      </w:r>
      <w:hyperlink r:id="rId29" w:history="1">
        <w:r w:rsidRPr="00A109F3">
          <w:rPr>
            <w:rFonts w:eastAsia="Calibri" w:cs="Times New Roman"/>
            <w:color w:val="0000FF"/>
            <w:u w:val="single"/>
          </w:rPr>
          <w:t>http://ok.gov/sde/sites/ok.gov.sde/files/TLE-MarzanoFramework.pdf</w:t>
        </w:r>
      </w:hyperlink>
      <w:r w:rsidRPr="00A109F3">
        <w:rPr>
          <w:rFonts w:eastAsia="Calibri" w:cs="Times New Roman"/>
        </w:rPr>
        <w:t xml:space="preserve"> </w:t>
      </w:r>
    </w:p>
    <w:p w:rsidR="00A109F3" w:rsidRPr="00A109F3" w:rsidRDefault="00A109F3" w:rsidP="000E0F02">
      <w:pPr>
        <w:ind w:left="720" w:hangingChars="300" w:hanging="720"/>
        <w:rPr>
          <w:rFonts w:eastAsia="Calibri" w:cs="Times New Roman"/>
        </w:rPr>
      </w:pPr>
      <w:r w:rsidRPr="00A109F3">
        <w:rPr>
          <w:rFonts w:eastAsia="Calibri" w:cs="Times New Roman"/>
        </w:rPr>
        <w:t xml:space="preserve">McCombs, B. (2010). Learner-centered practices: Providing the context for positive learner development, motivation, and achievement. </w:t>
      </w:r>
      <w:proofErr w:type="gramStart"/>
      <w:r w:rsidRPr="00A109F3">
        <w:rPr>
          <w:rFonts w:eastAsia="Calibri" w:cs="Times New Roman"/>
        </w:rPr>
        <w:t xml:space="preserve">In J. L. Meece &amp; J. S. Eccles (Eds.), </w:t>
      </w:r>
      <w:r w:rsidRPr="00A109F3">
        <w:rPr>
          <w:rFonts w:eastAsia="Calibri" w:cs="Times New Roman"/>
          <w:i/>
        </w:rPr>
        <w:t>Handbook of research on schools, schooling, and human development</w:t>
      </w:r>
      <w:r w:rsidRPr="00A109F3">
        <w:rPr>
          <w:rFonts w:eastAsia="Calibri" w:cs="Times New Roman"/>
        </w:rPr>
        <w:t xml:space="preserve"> (pp. 60-74).</w:t>
      </w:r>
      <w:proofErr w:type="gramEnd"/>
      <w:r w:rsidRPr="00A109F3">
        <w:rPr>
          <w:rFonts w:eastAsia="Calibri" w:cs="Times New Roman"/>
        </w:rPr>
        <w:t xml:space="preserve"> New York: Routledge.</w:t>
      </w:r>
    </w:p>
    <w:p w:rsidR="00A109F3" w:rsidRPr="00A109F3" w:rsidRDefault="00A109F3" w:rsidP="000E0F02">
      <w:pPr>
        <w:ind w:left="720" w:hangingChars="300" w:hanging="720"/>
        <w:rPr>
          <w:rFonts w:eastAsia="Calibri" w:cs="Times New Roman"/>
        </w:rPr>
      </w:pPr>
      <w:proofErr w:type="gramStart"/>
      <w:r w:rsidRPr="00A109F3">
        <w:rPr>
          <w:rFonts w:eastAsia="Calibri" w:cs="Times New Roman"/>
        </w:rPr>
        <w:t>McCroskey, J. C. &amp; Richmond, V. P. (1992a).</w:t>
      </w:r>
      <w:proofErr w:type="gramEnd"/>
      <w:r w:rsidRPr="00A109F3">
        <w:rPr>
          <w:rFonts w:eastAsia="Calibri" w:cs="Times New Roman"/>
        </w:rPr>
        <w:t xml:space="preserve"> </w:t>
      </w:r>
      <w:proofErr w:type="gramStart"/>
      <w:r w:rsidRPr="00A109F3">
        <w:rPr>
          <w:rFonts w:eastAsia="Calibri" w:cs="Times New Roman"/>
        </w:rPr>
        <w:t>Increasing teacher influence through immediacy.</w:t>
      </w:r>
      <w:proofErr w:type="gramEnd"/>
      <w:r w:rsidRPr="00A109F3">
        <w:rPr>
          <w:rFonts w:eastAsia="Calibri" w:cs="Times New Roman"/>
        </w:rPr>
        <w:t xml:space="preserve"> In V. P. Richmond &amp; J. C. McCroskey (Eds.), </w:t>
      </w:r>
      <w:r w:rsidRPr="00A109F3">
        <w:rPr>
          <w:rFonts w:eastAsia="Calibri" w:cs="Times New Roman"/>
          <w:i/>
        </w:rPr>
        <w:t>Power in the classroom: Communication, control, and concern</w:t>
      </w:r>
      <w:r w:rsidRPr="00A109F3">
        <w:rPr>
          <w:rFonts w:eastAsia="Calibri" w:cs="Times New Roman"/>
        </w:rPr>
        <w:t xml:space="preserve"> (pp. 101-119). Hillsdale, NJ: Lawrence Erlbaum Associates.</w:t>
      </w:r>
    </w:p>
    <w:p w:rsidR="00A109F3" w:rsidRPr="00A109F3" w:rsidRDefault="00A109F3" w:rsidP="000E0F02">
      <w:pPr>
        <w:ind w:left="720" w:hangingChars="300" w:hanging="720"/>
        <w:rPr>
          <w:rFonts w:eastAsia="Calibri" w:cs="Times New Roman"/>
        </w:rPr>
      </w:pPr>
      <w:proofErr w:type="gramStart"/>
      <w:r w:rsidRPr="00A109F3">
        <w:rPr>
          <w:rFonts w:eastAsia="Calibri" w:cs="Times New Roman"/>
        </w:rPr>
        <w:t>McCroskey, J. C., &amp; Richmond, V. P. (1992b).</w:t>
      </w:r>
      <w:proofErr w:type="gramEnd"/>
      <w:r w:rsidRPr="00A109F3">
        <w:rPr>
          <w:rFonts w:eastAsia="Calibri" w:cs="Times New Roman"/>
        </w:rPr>
        <w:t xml:space="preserve"> </w:t>
      </w:r>
      <w:proofErr w:type="gramStart"/>
      <w:r w:rsidRPr="00A109F3">
        <w:rPr>
          <w:rFonts w:eastAsia="Calibri" w:cs="Times New Roman"/>
        </w:rPr>
        <w:t>An instructional communication program for in-service teachers.</w:t>
      </w:r>
      <w:proofErr w:type="gramEnd"/>
      <w:r w:rsidRPr="00A109F3">
        <w:rPr>
          <w:rFonts w:eastAsia="Calibri" w:cs="Times New Roman"/>
        </w:rPr>
        <w:t xml:space="preserve"> </w:t>
      </w:r>
      <w:r w:rsidRPr="00A109F3">
        <w:rPr>
          <w:rFonts w:eastAsia="Calibri" w:cs="Times New Roman"/>
          <w:i/>
        </w:rPr>
        <w:t>Communication Education, 41</w:t>
      </w:r>
      <w:r w:rsidRPr="00A109F3">
        <w:rPr>
          <w:rFonts w:eastAsia="Calibri" w:cs="Times New Roman"/>
        </w:rPr>
        <w:t xml:space="preserve">, 215-223. </w:t>
      </w:r>
      <w:proofErr w:type="gramStart"/>
      <w:r w:rsidRPr="00A109F3">
        <w:rPr>
          <w:rFonts w:eastAsia="Calibri" w:cs="Times New Roman"/>
        </w:rPr>
        <w:t>doi:</w:t>
      </w:r>
      <w:proofErr w:type="gramEnd"/>
      <w:r w:rsidRPr="00A109F3">
        <w:rPr>
          <w:rFonts w:eastAsia="Calibri" w:cs="Times New Roman"/>
        </w:rPr>
        <w:t>10.1080/03634529209378881</w:t>
      </w:r>
    </w:p>
    <w:p w:rsidR="00A109F3" w:rsidRPr="00A109F3" w:rsidRDefault="00A109F3" w:rsidP="000E0F02">
      <w:pPr>
        <w:ind w:left="720" w:hangingChars="300" w:hanging="720"/>
        <w:rPr>
          <w:rFonts w:eastAsia="Calibri" w:cs="Times New Roman"/>
        </w:rPr>
      </w:pPr>
      <w:proofErr w:type="gramStart"/>
      <w:r w:rsidRPr="00A109F3">
        <w:rPr>
          <w:rFonts w:eastAsia="Calibri" w:cs="Times New Roman"/>
        </w:rPr>
        <w:t>McCroskey, J. C., &amp; Teven, J. J. (1999).</w:t>
      </w:r>
      <w:proofErr w:type="gramEnd"/>
      <w:r w:rsidRPr="00A109F3">
        <w:rPr>
          <w:rFonts w:eastAsia="Calibri" w:cs="Times New Roman"/>
        </w:rPr>
        <w:t xml:space="preserve"> Goodwill: A reexamination of the construct and its measurement. </w:t>
      </w:r>
      <w:r w:rsidRPr="00A109F3">
        <w:rPr>
          <w:rFonts w:eastAsia="Calibri" w:cs="Times New Roman"/>
          <w:i/>
        </w:rPr>
        <w:t>Communication Monographs, 66</w:t>
      </w:r>
      <w:r w:rsidRPr="00A109F3">
        <w:rPr>
          <w:rFonts w:eastAsia="Calibri" w:cs="Times New Roman"/>
        </w:rPr>
        <w:t xml:space="preserve">, 90-103. </w:t>
      </w:r>
      <w:proofErr w:type="gramStart"/>
      <w:r w:rsidRPr="00A109F3">
        <w:rPr>
          <w:rFonts w:eastAsia="Calibri" w:cs="Times New Roman"/>
        </w:rPr>
        <w:t>doi:</w:t>
      </w:r>
      <w:proofErr w:type="gramEnd"/>
      <w:r w:rsidRPr="00A109F3">
        <w:rPr>
          <w:rFonts w:eastAsia="Calibri" w:cs="Times New Roman"/>
        </w:rPr>
        <w:t>10.1080/03637759909376464</w:t>
      </w:r>
    </w:p>
    <w:p w:rsidR="00A109F3" w:rsidRPr="00A109F3" w:rsidRDefault="00A109F3" w:rsidP="000E0F02">
      <w:pPr>
        <w:ind w:left="720" w:hangingChars="300" w:hanging="720"/>
        <w:rPr>
          <w:rFonts w:eastAsia="Calibri" w:cs="Times New Roman"/>
        </w:rPr>
      </w:pPr>
      <w:r w:rsidRPr="00A109F3">
        <w:rPr>
          <w:rFonts w:eastAsia="Calibri" w:cs="Times New Roman"/>
        </w:rPr>
        <w:t xml:space="preserve">McLaughlin, H. J. (1991). </w:t>
      </w:r>
      <w:proofErr w:type="gramStart"/>
      <w:r w:rsidRPr="00A109F3">
        <w:rPr>
          <w:rFonts w:eastAsia="Calibri" w:cs="Times New Roman"/>
        </w:rPr>
        <w:t>Reconciling care and control: Authority in classroom relationships.</w:t>
      </w:r>
      <w:proofErr w:type="gramEnd"/>
      <w:r w:rsidRPr="00A109F3">
        <w:rPr>
          <w:rFonts w:eastAsia="Calibri" w:cs="Times New Roman"/>
        </w:rPr>
        <w:t xml:space="preserve"> </w:t>
      </w:r>
      <w:r w:rsidRPr="00A109F3">
        <w:rPr>
          <w:rFonts w:eastAsia="Calibri" w:cs="Times New Roman"/>
          <w:i/>
        </w:rPr>
        <w:t>Journal of Teacher Education, 42</w:t>
      </w:r>
      <w:r w:rsidRPr="00A109F3">
        <w:rPr>
          <w:rFonts w:eastAsia="Calibri" w:cs="Times New Roman"/>
        </w:rPr>
        <w:t xml:space="preserve">, 182-195. </w:t>
      </w:r>
      <w:proofErr w:type="gramStart"/>
      <w:r w:rsidRPr="00A109F3">
        <w:rPr>
          <w:rFonts w:eastAsia="Calibri" w:cs="Times New Roman"/>
        </w:rPr>
        <w:t>doi:</w:t>
      </w:r>
      <w:proofErr w:type="gramEnd"/>
      <w:r w:rsidRPr="00A109F3">
        <w:rPr>
          <w:rFonts w:eastAsia="Calibri" w:cs="Times New Roman"/>
        </w:rPr>
        <w:t>10.1177/002248719104200304</w:t>
      </w:r>
    </w:p>
    <w:p w:rsidR="00A109F3" w:rsidRPr="00A109F3" w:rsidRDefault="00A109F3" w:rsidP="000E0F02">
      <w:pPr>
        <w:ind w:left="720" w:hangingChars="300" w:hanging="720"/>
        <w:rPr>
          <w:rFonts w:eastAsia="Calibri" w:cs="Times New Roman"/>
        </w:rPr>
      </w:pPr>
      <w:proofErr w:type="gramStart"/>
      <w:r w:rsidRPr="00A109F3">
        <w:rPr>
          <w:rFonts w:eastAsia="Calibri" w:cs="Times New Roman"/>
        </w:rPr>
        <w:t>McPherson, M. B., Kearney, P., &amp; Plax, T. G. (2006).</w:t>
      </w:r>
      <w:proofErr w:type="gramEnd"/>
      <w:r w:rsidRPr="00A109F3">
        <w:rPr>
          <w:rFonts w:eastAsia="Calibri" w:cs="Times New Roman"/>
        </w:rPr>
        <w:t xml:space="preserve"> </w:t>
      </w:r>
      <w:proofErr w:type="gramStart"/>
      <w:r w:rsidRPr="00A109F3">
        <w:rPr>
          <w:rFonts w:eastAsia="Calibri" w:cs="Times New Roman"/>
        </w:rPr>
        <w:t>College teacher misbehaviors.</w:t>
      </w:r>
      <w:proofErr w:type="gramEnd"/>
      <w:r w:rsidRPr="00A109F3">
        <w:rPr>
          <w:rFonts w:eastAsia="Calibri" w:cs="Times New Roman"/>
        </w:rPr>
        <w:t xml:space="preserve"> </w:t>
      </w:r>
      <w:proofErr w:type="gramStart"/>
      <w:r w:rsidRPr="00A109F3">
        <w:rPr>
          <w:rFonts w:eastAsia="Calibri" w:cs="Times New Roman"/>
        </w:rPr>
        <w:t xml:space="preserve">In T. P. Mottet, V. P. Richmond, &amp; J. C. McCroskey (Eds.), </w:t>
      </w:r>
      <w:r w:rsidRPr="00A109F3">
        <w:rPr>
          <w:rFonts w:eastAsia="Calibri" w:cs="Times New Roman"/>
          <w:i/>
        </w:rPr>
        <w:t xml:space="preserve">Handbook of </w:t>
      </w:r>
      <w:r w:rsidRPr="00A109F3">
        <w:rPr>
          <w:rFonts w:eastAsia="Calibri" w:cs="Times New Roman"/>
          <w:i/>
        </w:rPr>
        <w:lastRenderedPageBreak/>
        <w:t>instructional communication</w:t>
      </w:r>
      <w:r w:rsidRPr="00A109F3">
        <w:rPr>
          <w:rFonts w:eastAsia="Calibri" w:cs="Times New Roman"/>
        </w:rPr>
        <w:t xml:space="preserve"> (pp.213-234).</w:t>
      </w:r>
      <w:proofErr w:type="gramEnd"/>
      <w:r w:rsidRPr="00A109F3">
        <w:rPr>
          <w:rFonts w:eastAsia="Calibri" w:cs="Times New Roman"/>
        </w:rPr>
        <w:t xml:space="preserve"> Boston, MA: Pearson Education, Inc.</w:t>
      </w:r>
    </w:p>
    <w:p w:rsidR="00A109F3" w:rsidRPr="00A109F3" w:rsidRDefault="00A109F3" w:rsidP="000E0F02">
      <w:pPr>
        <w:ind w:left="720" w:hangingChars="300" w:hanging="720"/>
        <w:rPr>
          <w:rFonts w:eastAsia="Calibri" w:cs="Times New Roman"/>
        </w:rPr>
      </w:pPr>
      <w:proofErr w:type="gramStart"/>
      <w:r w:rsidRPr="00A109F3">
        <w:rPr>
          <w:rFonts w:eastAsia="Calibri" w:cs="Times New Roman"/>
        </w:rPr>
        <w:t>Medley, D. M., &amp; Mitzel, H. E. (1959).</w:t>
      </w:r>
      <w:proofErr w:type="gramEnd"/>
      <w:r w:rsidRPr="00A109F3">
        <w:rPr>
          <w:rFonts w:eastAsia="Calibri" w:cs="Times New Roman"/>
        </w:rPr>
        <w:t xml:space="preserve"> </w:t>
      </w:r>
      <w:proofErr w:type="gramStart"/>
      <w:r w:rsidRPr="00A109F3">
        <w:rPr>
          <w:rFonts w:eastAsia="Calibri" w:cs="Times New Roman"/>
        </w:rPr>
        <w:t>Some behavioral correlates of teacher effectiveness.</w:t>
      </w:r>
      <w:proofErr w:type="gramEnd"/>
      <w:r w:rsidRPr="00A109F3">
        <w:rPr>
          <w:rFonts w:eastAsia="Calibri" w:cs="Times New Roman"/>
        </w:rPr>
        <w:t xml:space="preserve"> </w:t>
      </w:r>
      <w:r w:rsidRPr="00A109F3">
        <w:rPr>
          <w:rFonts w:eastAsia="Calibri" w:cs="Times New Roman"/>
          <w:i/>
        </w:rPr>
        <w:t>The Journal of Educational Psychology, 50</w:t>
      </w:r>
      <w:r w:rsidRPr="00A109F3">
        <w:rPr>
          <w:rFonts w:eastAsia="Calibri" w:cs="Times New Roman"/>
        </w:rPr>
        <w:t>, 239-246.</w:t>
      </w:r>
    </w:p>
    <w:p w:rsidR="00A109F3" w:rsidRPr="00A109F3" w:rsidRDefault="00A109F3" w:rsidP="000E0F02">
      <w:pPr>
        <w:ind w:left="720" w:hangingChars="300" w:hanging="720"/>
        <w:rPr>
          <w:rFonts w:eastAsia="Calibri" w:cs="Times New Roman"/>
        </w:rPr>
      </w:pPr>
      <w:proofErr w:type="gramStart"/>
      <w:r w:rsidRPr="00A109F3">
        <w:rPr>
          <w:rFonts w:eastAsia="Calibri" w:cs="Times New Roman"/>
        </w:rPr>
        <w:t>Meehan, B. T., Hughes, J. N., &amp; Cavell, T. A. (2003).</w:t>
      </w:r>
      <w:proofErr w:type="gramEnd"/>
      <w:r w:rsidRPr="00A109F3">
        <w:rPr>
          <w:rFonts w:eastAsia="Calibri" w:cs="Times New Roman"/>
        </w:rPr>
        <w:t xml:space="preserve"> </w:t>
      </w:r>
      <w:proofErr w:type="gramStart"/>
      <w:r w:rsidRPr="00A109F3">
        <w:rPr>
          <w:rFonts w:eastAsia="Calibri" w:cs="Times New Roman"/>
        </w:rPr>
        <w:t>Teacher-student relationships as compensatory resources for aggressive children.</w:t>
      </w:r>
      <w:proofErr w:type="gramEnd"/>
      <w:r w:rsidRPr="00A109F3">
        <w:rPr>
          <w:rFonts w:eastAsia="Calibri" w:cs="Times New Roman"/>
        </w:rPr>
        <w:t xml:space="preserve"> </w:t>
      </w:r>
      <w:r w:rsidRPr="00A109F3">
        <w:rPr>
          <w:rFonts w:eastAsia="Calibri" w:cs="Times New Roman"/>
          <w:i/>
        </w:rPr>
        <w:t>Child Development, 74</w:t>
      </w:r>
      <w:r w:rsidRPr="00A109F3">
        <w:rPr>
          <w:rFonts w:eastAsia="Calibri" w:cs="Times New Roman"/>
        </w:rPr>
        <w:t xml:space="preserve">, 1145-1157. </w:t>
      </w:r>
    </w:p>
    <w:p w:rsidR="00A109F3" w:rsidRPr="00A109F3" w:rsidRDefault="00A109F3" w:rsidP="000E0F02">
      <w:pPr>
        <w:ind w:left="720" w:hangingChars="300" w:hanging="720"/>
        <w:rPr>
          <w:rFonts w:eastAsia="Calibri" w:cs="Times New Roman"/>
        </w:rPr>
      </w:pPr>
      <w:proofErr w:type="gramStart"/>
      <w:r w:rsidRPr="00A109F3">
        <w:rPr>
          <w:rFonts w:eastAsia="Calibri" w:cs="Times New Roman"/>
        </w:rPr>
        <w:t>Meister, D. G., &amp; Melnick, S. A. (2003).</w:t>
      </w:r>
      <w:proofErr w:type="gramEnd"/>
      <w:r w:rsidRPr="00A109F3">
        <w:rPr>
          <w:rFonts w:eastAsia="Calibri" w:cs="Times New Roman"/>
        </w:rPr>
        <w:t xml:space="preserve"> National new teacher study: Beginning teachers’ concerns. </w:t>
      </w:r>
      <w:r w:rsidRPr="00A109F3">
        <w:rPr>
          <w:rFonts w:eastAsia="Calibri" w:cs="Times New Roman"/>
          <w:i/>
        </w:rPr>
        <w:t>Action in Teacher Education, 24</w:t>
      </w:r>
      <w:r w:rsidRPr="00A109F3">
        <w:rPr>
          <w:rFonts w:eastAsia="Calibri" w:cs="Times New Roman"/>
        </w:rPr>
        <w:t>(4), 87-94. doi:10.1080/01626620.2003.10463283</w:t>
      </w:r>
    </w:p>
    <w:p w:rsidR="00A109F3" w:rsidRPr="00A109F3" w:rsidRDefault="00A109F3" w:rsidP="000E0F02">
      <w:pPr>
        <w:ind w:left="720" w:hangingChars="300" w:hanging="720"/>
        <w:rPr>
          <w:rFonts w:eastAsia="Calibri" w:cs="Times New Roman"/>
        </w:rPr>
      </w:pPr>
      <w:proofErr w:type="gramStart"/>
      <w:r w:rsidRPr="00A109F3">
        <w:rPr>
          <w:rFonts w:eastAsia="Calibri" w:cs="Times New Roman"/>
        </w:rPr>
        <w:t>Melnick, S. A., &amp; Meister, D. G. (2008).</w:t>
      </w:r>
      <w:proofErr w:type="gramEnd"/>
      <w:r w:rsidRPr="00A109F3">
        <w:rPr>
          <w:rFonts w:eastAsia="Calibri" w:cs="Times New Roman"/>
        </w:rPr>
        <w:t xml:space="preserve"> </w:t>
      </w:r>
      <w:proofErr w:type="gramStart"/>
      <w:r w:rsidRPr="00A109F3">
        <w:rPr>
          <w:rFonts w:eastAsia="Calibri" w:cs="Times New Roman"/>
        </w:rPr>
        <w:t>A comparison of beginning and experienced teachers' concerns.</w:t>
      </w:r>
      <w:proofErr w:type="gramEnd"/>
      <w:r w:rsidRPr="00A109F3">
        <w:rPr>
          <w:rFonts w:eastAsia="Calibri" w:cs="Times New Roman"/>
        </w:rPr>
        <w:t xml:space="preserve"> </w:t>
      </w:r>
      <w:r w:rsidRPr="00A109F3">
        <w:rPr>
          <w:rFonts w:eastAsia="Calibri" w:cs="Times New Roman"/>
          <w:i/>
        </w:rPr>
        <w:t>Educational Research Quarterly, 31</w:t>
      </w:r>
      <w:r w:rsidRPr="00A109F3">
        <w:rPr>
          <w:rFonts w:eastAsia="Calibri" w:cs="Times New Roman"/>
        </w:rPr>
        <w:t xml:space="preserve">(3), 40-56. </w:t>
      </w:r>
    </w:p>
    <w:p w:rsidR="00A109F3" w:rsidRPr="00A109F3" w:rsidRDefault="00A109F3" w:rsidP="000E0F02">
      <w:pPr>
        <w:ind w:left="720" w:hangingChars="300" w:hanging="720"/>
        <w:rPr>
          <w:rFonts w:eastAsia="Calibri" w:cs="Times New Roman"/>
        </w:rPr>
      </w:pPr>
      <w:r w:rsidRPr="00A109F3">
        <w:rPr>
          <w:rFonts w:eastAsia="Calibri" w:cs="Times New Roman"/>
        </w:rPr>
        <w:t xml:space="preserve">Menuey, B. P. (2005). </w:t>
      </w:r>
      <w:proofErr w:type="gramStart"/>
      <w:r w:rsidRPr="00A109F3">
        <w:rPr>
          <w:rFonts w:eastAsia="Calibri" w:cs="Times New Roman"/>
        </w:rPr>
        <w:t>Teachers’ perceptions of professional incompetence and barriers to the dismissal process.</w:t>
      </w:r>
      <w:proofErr w:type="gramEnd"/>
      <w:r w:rsidRPr="00A109F3">
        <w:rPr>
          <w:rFonts w:eastAsia="Calibri" w:cs="Times New Roman"/>
        </w:rPr>
        <w:t xml:space="preserve"> </w:t>
      </w:r>
      <w:r w:rsidRPr="00A109F3">
        <w:rPr>
          <w:rFonts w:eastAsia="Calibri" w:cs="Times New Roman"/>
          <w:i/>
        </w:rPr>
        <w:t>Journal of Personnel Evaluation in Education, 18</w:t>
      </w:r>
      <w:r w:rsidRPr="00A109F3">
        <w:rPr>
          <w:rFonts w:eastAsia="Calibri" w:cs="Times New Roman"/>
        </w:rPr>
        <w:t xml:space="preserve">, 309-325. </w:t>
      </w:r>
      <w:proofErr w:type="gramStart"/>
      <w:r w:rsidRPr="00A109F3">
        <w:rPr>
          <w:rFonts w:eastAsia="Calibri" w:cs="Times New Roman"/>
        </w:rPr>
        <w:t>doi:</w:t>
      </w:r>
      <w:proofErr w:type="gramEnd"/>
      <w:r w:rsidRPr="00A109F3">
        <w:rPr>
          <w:rFonts w:eastAsia="Calibri" w:cs="Times New Roman"/>
        </w:rPr>
        <w:t>10.1007/s11092-007-9026-7</w:t>
      </w:r>
    </w:p>
    <w:p w:rsidR="00A109F3" w:rsidRPr="00A109F3" w:rsidRDefault="00A109F3" w:rsidP="000E0F02">
      <w:pPr>
        <w:ind w:left="720" w:hangingChars="300" w:hanging="720"/>
        <w:rPr>
          <w:rFonts w:eastAsia="Calibri" w:cs="Times New Roman"/>
        </w:rPr>
      </w:pPr>
      <w:proofErr w:type="gramStart"/>
      <w:r w:rsidRPr="00A109F3">
        <w:rPr>
          <w:rFonts w:eastAsia="Calibri" w:cs="Times New Roman"/>
        </w:rPr>
        <w:t>Miles, M. B., &amp; Huberman, A. M. (1994).</w:t>
      </w:r>
      <w:proofErr w:type="gramEnd"/>
      <w:r w:rsidRPr="00A109F3">
        <w:rPr>
          <w:rFonts w:eastAsia="Calibri" w:cs="Times New Roman"/>
        </w:rPr>
        <w:t xml:space="preserve"> </w:t>
      </w:r>
      <w:r w:rsidRPr="00A109F3">
        <w:rPr>
          <w:rFonts w:eastAsia="Calibri" w:cs="Times New Roman"/>
          <w:i/>
        </w:rPr>
        <w:t>Qualitative data analysis</w:t>
      </w:r>
      <w:r w:rsidRPr="00A109F3">
        <w:rPr>
          <w:rFonts w:eastAsia="Calibri" w:cs="Times New Roman"/>
        </w:rPr>
        <w:t xml:space="preserve"> (2</w:t>
      </w:r>
      <w:r w:rsidRPr="00A109F3">
        <w:rPr>
          <w:rFonts w:eastAsia="Calibri" w:cs="Times New Roman"/>
          <w:vertAlign w:val="superscript"/>
        </w:rPr>
        <w:t>nd</w:t>
      </w:r>
      <w:r w:rsidRPr="00A109F3">
        <w:rPr>
          <w:rFonts w:eastAsia="Calibri" w:cs="Times New Roman"/>
        </w:rPr>
        <w:t xml:space="preserve"> </w:t>
      </w:r>
      <w:proofErr w:type="gramStart"/>
      <w:r w:rsidRPr="00A109F3">
        <w:rPr>
          <w:rFonts w:eastAsia="Calibri" w:cs="Times New Roman"/>
        </w:rPr>
        <w:t>ed</w:t>
      </w:r>
      <w:proofErr w:type="gramEnd"/>
      <w:r w:rsidRPr="00A109F3">
        <w:rPr>
          <w:rFonts w:eastAsia="Calibri" w:cs="Times New Roman"/>
        </w:rPr>
        <w:t>.). Thousand Oaks, CA: Sage.</w:t>
      </w:r>
    </w:p>
    <w:p w:rsidR="00A109F3" w:rsidRPr="00A109F3" w:rsidRDefault="00A109F3" w:rsidP="000E0F02">
      <w:pPr>
        <w:ind w:left="720" w:hangingChars="300" w:hanging="720"/>
        <w:rPr>
          <w:rFonts w:eastAsia="Calibri" w:cs="Times New Roman"/>
        </w:rPr>
      </w:pPr>
      <w:r w:rsidRPr="00A109F3">
        <w:rPr>
          <w:rFonts w:eastAsia="Calibri" w:cs="Times New Roman"/>
        </w:rPr>
        <w:t xml:space="preserve">Morse, J. (1994). </w:t>
      </w:r>
      <w:proofErr w:type="gramStart"/>
      <w:r w:rsidRPr="00A109F3">
        <w:rPr>
          <w:rFonts w:eastAsia="Calibri" w:cs="Times New Roman"/>
        </w:rPr>
        <w:t>Emerging from the data: The cognitive processes of analysis in qualitative inquiry.</w:t>
      </w:r>
      <w:proofErr w:type="gramEnd"/>
      <w:r w:rsidRPr="00A109F3">
        <w:rPr>
          <w:rFonts w:eastAsia="Calibri" w:cs="Times New Roman"/>
        </w:rPr>
        <w:t xml:space="preserve"> In J. Morse (Ed.), </w:t>
      </w:r>
      <w:r w:rsidRPr="00A109F3">
        <w:rPr>
          <w:rFonts w:eastAsia="Calibri" w:cs="Times New Roman"/>
          <w:i/>
        </w:rPr>
        <w:t>Critical issues in qualitative research methods</w:t>
      </w:r>
      <w:r w:rsidRPr="00A109F3">
        <w:rPr>
          <w:rFonts w:eastAsia="Calibri" w:cs="Times New Roman"/>
        </w:rPr>
        <w:t xml:space="preserve"> (pp. 23-43). Thousand Oaks, CA: Sage.</w:t>
      </w:r>
    </w:p>
    <w:p w:rsidR="00A109F3" w:rsidRPr="00A109F3" w:rsidRDefault="00A109F3" w:rsidP="000E0F02">
      <w:pPr>
        <w:ind w:left="720" w:hangingChars="300" w:hanging="720"/>
        <w:rPr>
          <w:rFonts w:eastAsia="Calibri" w:cs="Times New Roman"/>
        </w:rPr>
      </w:pPr>
      <w:proofErr w:type="gramStart"/>
      <w:r w:rsidRPr="00A109F3">
        <w:rPr>
          <w:rFonts w:eastAsia="Calibri" w:cs="Times New Roman"/>
        </w:rPr>
        <w:t>Morton, L. L., Vesco, R., Williams, N. H., &amp; Awender, M. A. (1997).</w:t>
      </w:r>
      <w:proofErr w:type="gramEnd"/>
      <w:r w:rsidRPr="00A109F3">
        <w:rPr>
          <w:rFonts w:eastAsia="Calibri" w:cs="Times New Roman"/>
        </w:rPr>
        <w:t xml:space="preserve"> Student teacher anxieties related to class management, pedagogy, evaluation, and staff relations. </w:t>
      </w:r>
      <w:r w:rsidRPr="00A109F3">
        <w:rPr>
          <w:rFonts w:eastAsia="Calibri" w:cs="Times New Roman"/>
          <w:i/>
        </w:rPr>
        <w:t>British Journal of Educational Psychology, 67</w:t>
      </w:r>
      <w:r w:rsidRPr="00A109F3">
        <w:rPr>
          <w:rFonts w:eastAsia="Calibri" w:cs="Times New Roman"/>
        </w:rPr>
        <w:t xml:space="preserve">, 69-89. </w:t>
      </w:r>
    </w:p>
    <w:p w:rsidR="00A109F3" w:rsidRPr="00A109F3" w:rsidRDefault="00A109F3" w:rsidP="000E0F02">
      <w:pPr>
        <w:ind w:left="720" w:hangingChars="300" w:hanging="720"/>
        <w:rPr>
          <w:rFonts w:eastAsia="Calibri" w:cs="Times New Roman"/>
        </w:rPr>
      </w:pPr>
      <w:proofErr w:type="gramStart"/>
      <w:r w:rsidRPr="00A109F3">
        <w:rPr>
          <w:rFonts w:eastAsia="Calibri" w:cs="Times New Roman"/>
        </w:rPr>
        <w:t>Mottet, T. P., &amp; Beebe, S. A. (2006).</w:t>
      </w:r>
      <w:proofErr w:type="gramEnd"/>
      <w:r w:rsidRPr="00A109F3">
        <w:rPr>
          <w:rFonts w:eastAsia="Calibri" w:cs="Times New Roman"/>
        </w:rPr>
        <w:t xml:space="preserve"> </w:t>
      </w:r>
      <w:proofErr w:type="gramStart"/>
      <w:r w:rsidRPr="00A109F3">
        <w:rPr>
          <w:rFonts w:eastAsia="Calibri" w:cs="Times New Roman"/>
        </w:rPr>
        <w:t>Foundations of instructional communication.</w:t>
      </w:r>
      <w:proofErr w:type="gramEnd"/>
      <w:r w:rsidRPr="00A109F3">
        <w:rPr>
          <w:rFonts w:eastAsia="Calibri" w:cs="Times New Roman"/>
        </w:rPr>
        <w:t xml:space="preserve"> </w:t>
      </w:r>
      <w:proofErr w:type="gramStart"/>
      <w:r w:rsidRPr="00A109F3">
        <w:rPr>
          <w:rFonts w:eastAsia="Calibri" w:cs="Times New Roman"/>
        </w:rPr>
        <w:t xml:space="preserve">In T. P. Mottet, V. P. Richmond, &amp; J. C. McCroskey (Eds.), </w:t>
      </w:r>
      <w:r w:rsidRPr="00A109F3">
        <w:rPr>
          <w:rFonts w:eastAsia="Calibri" w:cs="Times New Roman"/>
          <w:i/>
        </w:rPr>
        <w:t>Handbook of instructional communication</w:t>
      </w:r>
      <w:r w:rsidRPr="00A109F3">
        <w:rPr>
          <w:rFonts w:eastAsia="Calibri" w:cs="Times New Roman"/>
        </w:rPr>
        <w:t xml:space="preserve"> (pp.1-32).</w:t>
      </w:r>
      <w:proofErr w:type="gramEnd"/>
      <w:r w:rsidRPr="00A109F3">
        <w:rPr>
          <w:rFonts w:eastAsia="Calibri" w:cs="Times New Roman"/>
        </w:rPr>
        <w:t xml:space="preserve"> Boston, MA: Pearson Education, Inc.</w:t>
      </w:r>
    </w:p>
    <w:p w:rsidR="00A109F3" w:rsidRPr="00A109F3" w:rsidRDefault="00A109F3" w:rsidP="000E0F02">
      <w:pPr>
        <w:ind w:left="720" w:hangingChars="300" w:hanging="720"/>
        <w:rPr>
          <w:rFonts w:eastAsia="Calibri" w:cs="Times New Roman"/>
        </w:rPr>
      </w:pPr>
      <w:proofErr w:type="gramStart"/>
      <w:r w:rsidRPr="00A109F3">
        <w:rPr>
          <w:rFonts w:eastAsia="Calibri" w:cs="Times New Roman"/>
        </w:rPr>
        <w:t>Mottet, T. P., Beebe, S. A., &amp; Fleuriet, C. A. (2006).</w:t>
      </w:r>
      <w:proofErr w:type="gramEnd"/>
      <w:r w:rsidRPr="00A109F3">
        <w:rPr>
          <w:rFonts w:eastAsia="Calibri" w:cs="Times New Roman"/>
        </w:rPr>
        <w:t xml:space="preserve"> </w:t>
      </w:r>
      <w:proofErr w:type="gramStart"/>
      <w:r w:rsidRPr="00A109F3">
        <w:rPr>
          <w:rFonts w:eastAsia="Calibri" w:cs="Times New Roman"/>
        </w:rPr>
        <w:t>Students’ influence messages.</w:t>
      </w:r>
      <w:proofErr w:type="gramEnd"/>
      <w:r w:rsidRPr="00A109F3">
        <w:rPr>
          <w:rFonts w:eastAsia="Calibri" w:cs="Times New Roman"/>
        </w:rPr>
        <w:t xml:space="preserve"> </w:t>
      </w:r>
      <w:proofErr w:type="gramStart"/>
      <w:r w:rsidRPr="00A109F3">
        <w:rPr>
          <w:rFonts w:eastAsia="Calibri" w:cs="Times New Roman"/>
        </w:rPr>
        <w:t xml:space="preserve">In T. P. Mottet, V. P. Richmond, &amp; J. C. McCroskey (Eds.), </w:t>
      </w:r>
      <w:r w:rsidRPr="00A109F3">
        <w:rPr>
          <w:rFonts w:eastAsia="Calibri" w:cs="Times New Roman"/>
          <w:i/>
        </w:rPr>
        <w:t>Handbook of instructional communication</w:t>
      </w:r>
      <w:r w:rsidRPr="00A109F3">
        <w:rPr>
          <w:rFonts w:eastAsia="Calibri" w:cs="Times New Roman"/>
        </w:rPr>
        <w:t xml:space="preserve"> (pp.143-165).</w:t>
      </w:r>
      <w:proofErr w:type="gramEnd"/>
      <w:r w:rsidRPr="00A109F3">
        <w:rPr>
          <w:rFonts w:eastAsia="Calibri" w:cs="Times New Roman"/>
        </w:rPr>
        <w:t xml:space="preserve"> Boston, MA: Pearson Education, Inc.</w:t>
      </w:r>
    </w:p>
    <w:p w:rsidR="00A109F3" w:rsidRPr="00A109F3" w:rsidRDefault="00A109F3" w:rsidP="000E0F02">
      <w:pPr>
        <w:ind w:left="720" w:hangingChars="300" w:hanging="720"/>
        <w:rPr>
          <w:rFonts w:eastAsia="Calibri" w:cs="Times New Roman"/>
        </w:rPr>
      </w:pPr>
      <w:proofErr w:type="gramStart"/>
      <w:r w:rsidRPr="00A109F3">
        <w:rPr>
          <w:rFonts w:eastAsia="Calibri" w:cs="Times New Roman"/>
        </w:rPr>
        <w:t>Mottet, T. P., Frymier, A. B., &amp; Beebe, S. A. (2006).</w:t>
      </w:r>
      <w:proofErr w:type="gramEnd"/>
      <w:r w:rsidRPr="00A109F3">
        <w:rPr>
          <w:rFonts w:eastAsia="Calibri" w:cs="Times New Roman"/>
        </w:rPr>
        <w:t xml:space="preserve"> </w:t>
      </w:r>
      <w:proofErr w:type="gramStart"/>
      <w:r w:rsidRPr="00A109F3">
        <w:rPr>
          <w:rFonts w:eastAsia="Calibri" w:cs="Times New Roman"/>
        </w:rPr>
        <w:t>Theorizing about instructional communication.</w:t>
      </w:r>
      <w:proofErr w:type="gramEnd"/>
      <w:r w:rsidRPr="00A109F3">
        <w:rPr>
          <w:rFonts w:eastAsia="Calibri" w:cs="Times New Roman"/>
        </w:rPr>
        <w:t xml:space="preserve"> </w:t>
      </w:r>
      <w:proofErr w:type="gramStart"/>
      <w:r w:rsidRPr="00A109F3">
        <w:rPr>
          <w:rFonts w:eastAsia="Calibri" w:cs="Times New Roman"/>
        </w:rPr>
        <w:t xml:space="preserve">In T. P. Mottet, V. P. Richmond, &amp; J. C. McCroskey (Eds.), </w:t>
      </w:r>
      <w:r w:rsidRPr="00A109F3">
        <w:rPr>
          <w:rFonts w:eastAsia="Calibri" w:cs="Times New Roman"/>
          <w:i/>
        </w:rPr>
        <w:t>Handbook of instructional communication</w:t>
      </w:r>
      <w:r w:rsidRPr="00A109F3">
        <w:rPr>
          <w:rFonts w:eastAsia="Calibri" w:cs="Times New Roman"/>
        </w:rPr>
        <w:t xml:space="preserve"> (pp.225-282).</w:t>
      </w:r>
      <w:proofErr w:type="gramEnd"/>
      <w:r w:rsidRPr="00A109F3">
        <w:rPr>
          <w:rFonts w:eastAsia="Calibri" w:cs="Times New Roman"/>
        </w:rPr>
        <w:t xml:space="preserve"> Boston, MA: Pearson Education, Inc.</w:t>
      </w:r>
    </w:p>
    <w:p w:rsidR="00A109F3" w:rsidRPr="00A109F3" w:rsidRDefault="00A109F3" w:rsidP="000E0F02">
      <w:pPr>
        <w:ind w:left="720" w:hangingChars="300" w:hanging="720"/>
        <w:rPr>
          <w:rFonts w:eastAsia="Calibri" w:cs="Times New Roman"/>
        </w:rPr>
      </w:pPr>
      <w:r w:rsidRPr="00A109F3">
        <w:rPr>
          <w:rFonts w:eastAsia="Calibri" w:cs="Times New Roman"/>
        </w:rPr>
        <w:t xml:space="preserve">Muller, C. (2001). </w:t>
      </w:r>
      <w:proofErr w:type="gramStart"/>
      <w:r w:rsidRPr="00A109F3">
        <w:rPr>
          <w:rFonts w:eastAsia="Calibri" w:cs="Times New Roman"/>
        </w:rPr>
        <w:t>The role of caring in the teacher-student relationship for at-risk students.</w:t>
      </w:r>
      <w:proofErr w:type="gramEnd"/>
      <w:r w:rsidRPr="00A109F3">
        <w:rPr>
          <w:rFonts w:eastAsia="Calibri" w:cs="Times New Roman"/>
        </w:rPr>
        <w:t xml:space="preserve"> </w:t>
      </w:r>
      <w:r w:rsidRPr="00A109F3">
        <w:rPr>
          <w:rFonts w:eastAsia="Calibri" w:cs="Times New Roman"/>
          <w:i/>
        </w:rPr>
        <w:t>Sociological Inquiry, 71</w:t>
      </w:r>
      <w:r w:rsidRPr="00A109F3">
        <w:rPr>
          <w:rFonts w:eastAsia="Calibri" w:cs="Times New Roman"/>
        </w:rPr>
        <w:t xml:space="preserve">, 241-255. </w:t>
      </w:r>
    </w:p>
    <w:p w:rsidR="00A109F3" w:rsidRPr="00A109F3" w:rsidRDefault="00A109F3" w:rsidP="000E0F02">
      <w:pPr>
        <w:ind w:left="720" w:hangingChars="300" w:hanging="720"/>
        <w:rPr>
          <w:rFonts w:eastAsia="Calibri" w:cs="Times New Roman"/>
        </w:rPr>
      </w:pPr>
      <w:proofErr w:type="gramStart"/>
      <w:r w:rsidRPr="00A109F3">
        <w:rPr>
          <w:rFonts w:eastAsia="Calibri" w:cs="Times New Roman"/>
        </w:rPr>
        <w:lastRenderedPageBreak/>
        <w:t>Myers, S. A. &amp; Knox, R. L. (2000).</w:t>
      </w:r>
      <w:proofErr w:type="gramEnd"/>
      <w:r w:rsidRPr="00A109F3">
        <w:rPr>
          <w:rFonts w:eastAsia="Calibri" w:cs="Times New Roman"/>
        </w:rPr>
        <w:t xml:space="preserve"> </w:t>
      </w:r>
      <w:proofErr w:type="gramStart"/>
      <w:r w:rsidRPr="00A109F3">
        <w:rPr>
          <w:rFonts w:eastAsia="Calibri" w:cs="Times New Roman"/>
        </w:rPr>
        <w:t>Perceived instructor argumentativeness and verbal aggressiveness and student outcomes.</w:t>
      </w:r>
      <w:proofErr w:type="gramEnd"/>
      <w:r w:rsidRPr="00A109F3">
        <w:rPr>
          <w:rFonts w:eastAsia="Calibri" w:cs="Times New Roman"/>
        </w:rPr>
        <w:t xml:space="preserve"> </w:t>
      </w:r>
      <w:r w:rsidRPr="00A109F3">
        <w:rPr>
          <w:rFonts w:eastAsia="Calibri" w:cs="Times New Roman"/>
          <w:i/>
        </w:rPr>
        <w:t>Communication Research Reports, 17</w:t>
      </w:r>
      <w:r w:rsidRPr="00A109F3">
        <w:rPr>
          <w:rFonts w:eastAsia="Calibri" w:cs="Times New Roman"/>
        </w:rPr>
        <w:t xml:space="preserve">, 299-309. </w:t>
      </w:r>
      <w:proofErr w:type="gramStart"/>
      <w:r w:rsidRPr="00A109F3">
        <w:rPr>
          <w:rFonts w:eastAsia="Calibri" w:cs="Times New Roman"/>
        </w:rPr>
        <w:t>doi:</w:t>
      </w:r>
      <w:proofErr w:type="gramEnd"/>
      <w:r w:rsidRPr="00A109F3">
        <w:rPr>
          <w:rFonts w:eastAsia="Calibri" w:cs="Times New Roman"/>
        </w:rPr>
        <w:t>10.1080/08824090009388777</w:t>
      </w:r>
    </w:p>
    <w:p w:rsidR="00A109F3" w:rsidRPr="00A109F3" w:rsidRDefault="00A109F3" w:rsidP="000E0F02">
      <w:pPr>
        <w:ind w:left="720" w:hangingChars="300" w:hanging="720"/>
        <w:rPr>
          <w:rFonts w:eastAsia="Calibri" w:cs="Times New Roman"/>
        </w:rPr>
      </w:pPr>
      <w:proofErr w:type="gramStart"/>
      <w:r w:rsidRPr="00A109F3">
        <w:rPr>
          <w:rFonts w:eastAsia="Calibri" w:cs="Times New Roman"/>
        </w:rPr>
        <w:t>Myers, S. A., &amp; Martin, M. M. (2006).</w:t>
      </w:r>
      <w:proofErr w:type="gramEnd"/>
      <w:r w:rsidRPr="00A109F3">
        <w:rPr>
          <w:rFonts w:eastAsia="Calibri" w:cs="Times New Roman"/>
        </w:rPr>
        <w:t xml:space="preserve"> </w:t>
      </w:r>
      <w:proofErr w:type="gramStart"/>
      <w:r w:rsidRPr="00A109F3">
        <w:rPr>
          <w:rFonts w:eastAsia="Calibri" w:cs="Times New Roman"/>
        </w:rPr>
        <w:t>Understanding the source: teacher credibility and aggressive communication traits.</w:t>
      </w:r>
      <w:proofErr w:type="gramEnd"/>
      <w:r w:rsidRPr="00A109F3">
        <w:rPr>
          <w:rFonts w:eastAsia="Calibri" w:cs="Times New Roman"/>
        </w:rPr>
        <w:t xml:space="preserve"> </w:t>
      </w:r>
      <w:proofErr w:type="gramStart"/>
      <w:r w:rsidRPr="00A109F3">
        <w:rPr>
          <w:rFonts w:eastAsia="Calibri" w:cs="Times New Roman"/>
        </w:rPr>
        <w:t xml:space="preserve">In T. P. Mottet, V. P. Richmond, &amp; J. C. McCroskey (Eds.), </w:t>
      </w:r>
      <w:r w:rsidRPr="00A109F3">
        <w:rPr>
          <w:rFonts w:eastAsia="Calibri" w:cs="Times New Roman"/>
          <w:i/>
        </w:rPr>
        <w:t>Handbook of instructional communication</w:t>
      </w:r>
      <w:r w:rsidRPr="00A109F3">
        <w:rPr>
          <w:rFonts w:eastAsia="Calibri" w:cs="Times New Roman"/>
        </w:rPr>
        <w:t xml:space="preserve"> (pp.67-88).</w:t>
      </w:r>
      <w:proofErr w:type="gramEnd"/>
      <w:r w:rsidRPr="00A109F3">
        <w:rPr>
          <w:rFonts w:eastAsia="Calibri" w:cs="Times New Roman"/>
        </w:rPr>
        <w:t xml:space="preserve"> Boston, MA: Pearson Education, Inc.</w:t>
      </w:r>
    </w:p>
    <w:p w:rsidR="00A109F3" w:rsidRPr="00A109F3" w:rsidRDefault="00A109F3" w:rsidP="000E0F02">
      <w:pPr>
        <w:ind w:left="720" w:hangingChars="300" w:hanging="720"/>
        <w:rPr>
          <w:rFonts w:eastAsia="Calibri" w:cs="Times New Roman"/>
        </w:rPr>
      </w:pPr>
      <w:proofErr w:type="gramStart"/>
      <w:r w:rsidRPr="00A109F3">
        <w:rPr>
          <w:rFonts w:eastAsia="Calibri" w:cs="Times New Roman"/>
        </w:rPr>
        <w:t>National Council for the Accreditation of Teacher Education (2008).</w:t>
      </w:r>
      <w:proofErr w:type="gramEnd"/>
      <w:r w:rsidRPr="00A109F3">
        <w:rPr>
          <w:rFonts w:eastAsia="Calibri" w:cs="Times New Roman"/>
        </w:rPr>
        <w:t xml:space="preserve">  </w:t>
      </w:r>
      <w:proofErr w:type="gramStart"/>
      <w:r w:rsidRPr="00A109F3">
        <w:rPr>
          <w:rFonts w:eastAsia="Calibri" w:cs="Times New Roman"/>
          <w:i/>
        </w:rPr>
        <w:t>Professional standards for the accreditation of teacher preparation institutions.</w:t>
      </w:r>
      <w:proofErr w:type="gramEnd"/>
      <w:r w:rsidRPr="00A109F3">
        <w:rPr>
          <w:rFonts w:eastAsia="Calibri" w:cs="Times New Roman"/>
        </w:rPr>
        <w:t xml:space="preserve"> Washington, DC. Retrieved from </w:t>
      </w:r>
      <w:hyperlink r:id="rId30" w:history="1">
        <w:r w:rsidRPr="00A109F3">
          <w:rPr>
            <w:rFonts w:eastAsia="Calibri" w:cs="Times New Roman"/>
            <w:color w:val="0000FF"/>
            <w:u w:val="single"/>
          </w:rPr>
          <w:t>http://www.ncate.org/Portals/0/documents/Standards/ NCATE%20Standards%202008.pdf</w:t>
        </w:r>
      </w:hyperlink>
      <w:r w:rsidRPr="00A109F3">
        <w:rPr>
          <w:rFonts w:eastAsia="Calibri" w:cs="Times New Roman"/>
        </w:rPr>
        <w:t xml:space="preserve">  </w:t>
      </w:r>
    </w:p>
    <w:p w:rsidR="00A109F3" w:rsidRPr="00A109F3" w:rsidRDefault="00A109F3" w:rsidP="000E0F02">
      <w:pPr>
        <w:ind w:left="720" w:hangingChars="300" w:hanging="720"/>
        <w:rPr>
          <w:rFonts w:eastAsia="Calibri" w:cs="Times New Roman"/>
        </w:rPr>
      </w:pPr>
      <w:proofErr w:type="gramStart"/>
      <w:r w:rsidRPr="00A109F3">
        <w:rPr>
          <w:rFonts w:eastAsia="Calibri" w:cs="Times New Roman"/>
        </w:rPr>
        <w:t>Newberry, M. (2010).</w:t>
      </w:r>
      <w:proofErr w:type="gramEnd"/>
      <w:r w:rsidRPr="00A109F3">
        <w:rPr>
          <w:rFonts w:eastAsia="Calibri" w:cs="Times New Roman"/>
        </w:rPr>
        <w:t xml:space="preserve"> Identified phases in the building and maintaining of positive teacher-student relationships. </w:t>
      </w:r>
      <w:r w:rsidRPr="00A109F3">
        <w:rPr>
          <w:rFonts w:eastAsia="Calibri" w:cs="Times New Roman"/>
          <w:i/>
        </w:rPr>
        <w:t>Teaching and Teacher Education, 26</w:t>
      </w:r>
      <w:r w:rsidRPr="00A109F3">
        <w:rPr>
          <w:rFonts w:eastAsia="Calibri" w:cs="Times New Roman"/>
        </w:rPr>
        <w:t>, 1695-1703. doi:10.1016/j.tate.2012.06022</w:t>
      </w:r>
    </w:p>
    <w:p w:rsidR="00A109F3" w:rsidRPr="00A109F3" w:rsidRDefault="00A109F3" w:rsidP="000E0F02">
      <w:pPr>
        <w:ind w:left="720" w:hangingChars="300" w:hanging="720"/>
        <w:rPr>
          <w:rFonts w:eastAsia="Calibri" w:cs="Times New Roman"/>
        </w:rPr>
      </w:pPr>
      <w:proofErr w:type="gramStart"/>
      <w:r w:rsidRPr="00A109F3">
        <w:rPr>
          <w:rFonts w:eastAsia="Calibri" w:cs="Times New Roman"/>
        </w:rPr>
        <w:t>Newberry, M., &amp; Davis, H. A. (2008).</w:t>
      </w:r>
      <w:proofErr w:type="gramEnd"/>
      <w:r w:rsidRPr="00A109F3">
        <w:rPr>
          <w:rFonts w:eastAsia="Calibri" w:cs="Times New Roman"/>
        </w:rPr>
        <w:t xml:space="preserve"> </w:t>
      </w:r>
      <w:proofErr w:type="gramStart"/>
      <w:r w:rsidRPr="00A109F3">
        <w:rPr>
          <w:rFonts w:eastAsia="Calibri" w:cs="Times New Roman"/>
        </w:rPr>
        <w:t>The role of elementary teachers’ conceptions of closeness to students on their differential behavior in the classroom.</w:t>
      </w:r>
      <w:proofErr w:type="gramEnd"/>
      <w:r w:rsidRPr="00A109F3">
        <w:rPr>
          <w:rFonts w:eastAsia="Calibri" w:cs="Times New Roman"/>
        </w:rPr>
        <w:t xml:space="preserve"> </w:t>
      </w:r>
      <w:r w:rsidRPr="00A109F3">
        <w:rPr>
          <w:rFonts w:eastAsia="Calibri" w:cs="Times New Roman"/>
          <w:i/>
        </w:rPr>
        <w:t>Teaching and Teacher Education, 24</w:t>
      </w:r>
      <w:r w:rsidRPr="00A109F3">
        <w:rPr>
          <w:rFonts w:eastAsia="Calibri" w:cs="Times New Roman"/>
        </w:rPr>
        <w:t>, 1965-1985. doi:10.1016/j.tate.2008.02.015</w:t>
      </w:r>
    </w:p>
    <w:p w:rsidR="00A109F3" w:rsidRPr="00A109F3" w:rsidRDefault="00A109F3" w:rsidP="000E0F02">
      <w:pPr>
        <w:ind w:left="720" w:hangingChars="300" w:hanging="720"/>
        <w:rPr>
          <w:rFonts w:eastAsia="Calibri" w:cs="Times New Roman"/>
        </w:rPr>
      </w:pPr>
      <w:r w:rsidRPr="00A109F3">
        <w:rPr>
          <w:rFonts w:eastAsia="Calibri" w:cs="Times New Roman"/>
        </w:rPr>
        <w:t xml:space="preserve">Nie, Y. &amp; Lau, S. (2009). Complementary roles of care and behavioral control in classroom management: The self-determination theory perspective. </w:t>
      </w:r>
      <w:r w:rsidRPr="00A109F3">
        <w:rPr>
          <w:rFonts w:eastAsia="Calibri" w:cs="Times New Roman"/>
          <w:i/>
        </w:rPr>
        <w:t xml:space="preserve">Contemporary Educational Psychology, 34, </w:t>
      </w:r>
      <w:r w:rsidRPr="00A109F3">
        <w:rPr>
          <w:rFonts w:eastAsia="Calibri" w:cs="Times New Roman"/>
        </w:rPr>
        <w:t>185-194. doi:10.1016/j.cedpsych.2009.03.001</w:t>
      </w:r>
    </w:p>
    <w:p w:rsidR="00A109F3" w:rsidRPr="00A109F3" w:rsidRDefault="00A109F3" w:rsidP="000E0F02">
      <w:pPr>
        <w:ind w:left="720" w:hangingChars="300" w:hanging="720"/>
        <w:rPr>
          <w:rFonts w:eastAsia="Calibri" w:cs="Times New Roman"/>
        </w:rPr>
      </w:pPr>
      <w:r w:rsidRPr="00A109F3">
        <w:rPr>
          <w:rFonts w:eastAsia="Calibri" w:cs="Times New Roman"/>
        </w:rPr>
        <w:t xml:space="preserve">Noblit, G. W. (1993). </w:t>
      </w:r>
      <w:proofErr w:type="gramStart"/>
      <w:r w:rsidRPr="00A109F3">
        <w:rPr>
          <w:rFonts w:eastAsia="Calibri" w:cs="Times New Roman"/>
        </w:rPr>
        <w:t>Power and caring.</w:t>
      </w:r>
      <w:proofErr w:type="gramEnd"/>
      <w:r w:rsidRPr="00A109F3">
        <w:rPr>
          <w:rFonts w:eastAsia="Calibri" w:cs="Times New Roman"/>
        </w:rPr>
        <w:t xml:space="preserve"> </w:t>
      </w:r>
      <w:r w:rsidRPr="00A109F3">
        <w:rPr>
          <w:rFonts w:eastAsia="Calibri" w:cs="Times New Roman"/>
          <w:i/>
        </w:rPr>
        <w:t>American Educational Research Journal, 30</w:t>
      </w:r>
      <w:r w:rsidRPr="00A109F3">
        <w:rPr>
          <w:rFonts w:eastAsia="Calibri" w:cs="Times New Roman"/>
        </w:rPr>
        <w:t>(1), 23-38.</w:t>
      </w:r>
    </w:p>
    <w:p w:rsidR="00A109F3" w:rsidRPr="00A109F3" w:rsidRDefault="00A109F3" w:rsidP="000E0F02">
      <w:pPr>
        <w:ind w:left="720" w:hangingChars="300" w:hanging="720"/>
        <w:rPr>
          <w:rFonts w:eastAsia="Calibri" w:cs="Times New Roman"/>
        </w:rPr>
      </w:pPr>
      <w:r w:rsidRPr="00A109F3">
        <w:rPr>
          <w:rFonts w:eastAsia="Calibri" w:cs="Times New Roman"/>
        </w:rPr>
        <w:t xml:space="preserve">Noddings, N. (1984). </w:t>
      </w:r>
      <w:proofErr w:type="gramStart"/>
      <w:r w:rsidRPr="00A109F3">
        <w:rPr>
          <w:rFonts w:eastAsia="Calibri" w:cs="Times New Roman"/>
          <w:i/>
        </w:rPr>
        <w:t>Caring: A feminine approach to ethics and moral education.</w:t>
      </w:r>
      <w:proofErr w:type="gramEnd"/>
      <w:r w:rsidRPr="00A109F3">
        <w:rPr>
          <w:rFonts w:eastAsia="Calibri" w:cs="Times New Roman"/>
        </w:rPr>
        <w:t xml:space="preserve"> Los Angeles, CA: University of California Press.</w:t>
      </w:r>
    </w:p>
    <w:p w:rsidR="00A109F3" w:rsidRPr="00A109F3" w:rsidRDefault="00A109F3" w:rsidP="000E0F02">
      <w:pPr>
        <w:ind w:left="720" w:hangingChars="300" w:hanging="720"/>
        <w:rPr>
          <w:rFonts w:eastAsia="Calibri" w:cs="Times New Roman"/>
        </w:rPr>
      </w:pPr>
      <w:r w:rsidRPr="00A109F3">
        <w:rPr>
          <w:rFonts w:eastAsia="Calibri" w:cs="Times New Roman"/>
        </w:rPr>
        <w:t xml:space="preserve">Noddings, N. (1988). </w:t>
      </w:r>
      <w:proofErr w:type="gramStart"/>
      <w:r w:rsidRPr="00A109F3">
        <w:rPr>
          <w:rFonts w:eastAsia="Calibri" w:cs="Times New Roman"/>
        </w:rPr>
        <w:t>An ethic of caring and its implications for instructional arrangements.</w:t>
      </w:r>
      <w:proofErr w:type="gramEnd"/>
      <w:r w:rsidRPr="00A109F3">
        <w:rPr>
          <w:rFonts w:eastAsia="Calibri" w:cs="Times New Roman"/>
        </w:rPr>
        <w:t xml:space="preserve"> </w:t>
      </w:r>
      <w:r w:rsidRPr="00A109F3">
        <w:rPr>
          <w:rFonts w:eastAsia="Calibri" w:cs="Times New Roman"/>
          <w:i/>
        </w:rPr>
        <w:t>American Journal of Education, 96</w:t>
      </w:r>
      <w:r w:rsidRPr="00A109F3">
        <w:rPr>
          <w:rFonts w:eastAsia="Calibri" w:cs="Times New Roman"/>
        </w:rPr>
        <w:t>, 215-230.</w:t>
      </w:r>
    </w:p>
    <w:p w:rsidR="00A109F3" w:rsidRPr="00A109F3" w:rsidRDefault="00A109F3" w:rsidP="000E0F02">
      <w:pPr>
        <w:ind w:left="720" w:hangingChars="300" w:hanging="720"/>
        <w:rPr>
          <w:rFonts w:eastAsia="Calibri" w:cs="Times New Roman"/>
        </w:rPr>
      </w:pPr>
      <w:r w:rsidRPr="00A109F3">
        <w:rPr>
          <w:rFonts w:eastAsia="Calibri" w:cs="Times New Roman"/>
        </w:rPr>
        <w:t xml:space="preserve">Noddings, N. (2005). </w:t>
      </w:r>
      <w:r w:rsidRPr="00A109F3">
        <w:rPr>
          <w:rFonts w:eastAsia="Calibri" w:cs="Times New Roman"/>
          <w:i/>
        </w:rPr>
        <w:t>The challenge to care in schools: An alternative approach to education.</w:t>
      </w:r>
      <w:r w:rsidRPr="00A109F3">
        <w:rPr>
          <w:rFonts w:eastAsia="Calibri" w:cs="Times New Roman"/>
        </w:rPr>
        <w:t xml:space="preserve"> New York: Teachers College Press.</w:t>
      </w:r>
    </w:p>
    <w:p w:rsidR="00614D58" w:rsidRPr="00614D58" w:rsidRDefault="00614D58" w:rsidP="000E0F02">
      <w:pPr>
        <w:ind w:left="720" w:hangingChars="300" w:hanging="720"/>
        <w:rPr>
          <w:rFonts w:eastAsia="Calibri" w:cs="Times New Roman"/>
        </w:rPr>
      </w:pPr>
      <w:proofErr w:type="gramStart"/>
      <w:r>
        <w:rPr>
          <w:rFonts w:eastAsia="Calibri" w:cs="Times New Roman"/>
        </w:rPr>
        <w:t>Nucci, L., Hasebe, Y., &amp; Lins-Dyer, M. T. (2005).</w:t>
      </w:r>
      <w:proofErr w:type="gramEnd"/>
      <w:r>
        <w:rPr>
          <w:rFonts w:eastAsia="Calibri" w:cs="Times New Roman"/>
        </w:rPr>
        <w:t xml:space="preserve"> </w:t>
      </w:r>
      <w:proofErr w:type="gramStart"/>
      <w:r>
        <w:rPr>
          <w:rFonts w:eastAsia="Calibri" w:cs="Times New Roman"/>
        </w:rPr>
        <w:t>Adolescent psychological well-being and parental control of the personal.</w:t>
      </w:r>
      <w:proofErr w:type="gramEnd"/>
      <w:r>
        <w:rPr>
          <w:rFonts w:eastAsia="Calibri" w:cs="Times New Roman"/>
        </w:rPr>
        <w:t xml:space="preserve"> </w:t>
      </w:r>
      <w:r>
        <w:rPr>
          <w:rFonts w:eastAsia="Calibri" w:cs="Times New Roman"/>
          <w:i/>
        </w:rPr>
        <w:t>New Directions for Child and Adolescent Development, 108</w:t>
      </w:r>
      <w:r>
        <w:rPr>
          <w:rFonts w:eastAsia="Calibri" w:cs="Times New Roman"/>
        </w:rPr>
        <w:t>, 17-30.</w:t>
      </w:r>
    </w:p>
    <w:p w:rsidR="00A109F3" w:rsidRPr="00A109F3" w:rsidRDefault="00A109F3" w:rsidP="000E0F02">
      <w:pPr>
        <w:ind w:left="720" w:hangingChars="300" w:hanging="720"/>
        <w:rPr>
          <w:rFonts w:eastAsia="Calibri" w:cs="Times New Roman"/>
        </w:rPr>
      </w:pPr>
      <w:r w:rsidRPr="00A109F3">
        <w:rPr>
          <w:rFonts w:eastAsia="Calibri" w:cs="Times New Roman"/>
        </w:rPr>
        <w:t xml:space="preserve">Nussbaum, J. F. (1992). </w:t>
      </w:r>
      <w:proofErr w:type="gramStart"/>
      <w:r w:rsidRPr="00A109F3">
        <w:rPr>
          <w:rFonts w:eastAsia="Calibri" w:cs="Times New Roman"/>
        </w:rPr>
        <w:t>Effective teacher behaviors.</w:t>
      </w:r>
      <w:proofErr w:type="gramEnd"/>
      <w:r w:rsidRPr="00A109F3">
        <w:rPr>
          <w:rFonts w:eastAsia="Calibri" w:cs="Times New Roman"/>
        </w:rPr>
        <w:t xml:space="preserve"> </w:t>
      </w:r>
      <w:r w:rsidRPr="00A109F3">
        <w:rPr>
          <w:rFonts w:eastAsia="Calibri" w:cs="Times New Roman"/>
          <w:i/>
        </w:rPr>
        <w:t>Communication Education, 41</w:t>
      </w:r>
      <w:r w:rsidRPr="00A109F3">
        <w:rPr>
          <w:rFonts w:eastAsia="Calibri" w:cs="Times New Roman"/>
        </w:rPr>
        <w:t xml:space="preserve">, 167-180. </w:t>
      </w:r>
      <w:proofErr w:type="gramStart"/>
      <w:r w:rsidRPr="00A109F3">
        <w:rPr>
          <w:rFonts w:eastAsia="Calibri" w:cs="Times New Roman"/>
        </w:rPr>
        <w:t>doi:</w:t>
      </w:r>
      <w:proofErr w:type="gramEnd"/>
      <w:r w:rsidRPr="00A109F3">
        <w:rPr>
          <w:rFonts w:eastAsia="Calibri" w:cs="Times New Roman"/>
        </w:rPr>
        <w:t>10.1080/03634529209378878</w:t>
      </w:r>
    </w:p>
    <w:p w:rsidR="00A109F3" w:rsidRPr="00A109F3" w:rsidRDefault="00A109F3" w:rsidP="000E0F02">
      <w:pPr>
        <w:ind w:left="720" w:hangingChars="300" w:hanging="720"/>
        <w:rPr>
          <w:rFonts w:eastAsia="Calibri" w:cs="Times New Roman"/>
        </w:rPr>
      </w:pPr>
      <w:r w:rsidRPr="00A109F3">
        <w:rPr>
          <w:rFonts w:eastAsia="Calibri" w:cs="Times New Roman"/>
        </w:rPr>
        <w:t xml:space="preserve">Ogbu, J. U. (1992). </w:t>
      </w:r>
      <w:proofErr w:type="gramStart"/>
      <w:r w:rsidRPr="00A109F3">
        <w:rPr>
          <w:rFonts w:eastAsia="Calibri" w:cs="Times New Roman"/>
        </w:rPr>
        <w:t>Understanding cultural diversity and learning.</w:t>
      </w:r>
      <w:proofErr w:type="gramEnd"/>
      <w:r w:rsidRPr="00A109F3">
        <w:rPr>
          <w:rFonts w:eastAsia="Calibri" w:cs="Times New Roman"/>
        </w:rPr>
        <w:t xml:space="preserve"> </w:t>
      </w:r>
      <w:proofErr w:type="gramStart"/>
      <w:r w:rsidRPr="00A109F3">
        <w:rPr>
          <w:rFonts w:eastAsia="Calibri" w:cs="Times New Roman"/>
          <w:i/>
        </w:rPr>
        <w:t>Educational Researcher, 21</w:t>
      </w:r>
      <w:r w:rsidRPr="00A109F3">
        <w:rPr>
          <w:rFonts w:eastAsia="Calibri" w:cs="Times New Roman"/>
        </w:rPr>
        <w:t>, 5-14, 24.</w:t>
      </w:r>
      <w:proofErr w:type="gramEnd"/>
      <w:r w:rsidRPr="00A109F3">
        <w:rPr>
          <w:rFonts w:eastAsia="Calibri" w:cs="Times New Roman"/>
        </w:rPr>
        <w:t xml:space="preserve"> </w:t>
      </w:r>
    </w:p>
    <w:p w:rsidR="00A109F3" w:rsidRPr="00A109F3" w:rsidRDefault="00A109F3" w:rsidP="000E0F02">
      <w:pPr>
        <w:ind w:left="720" w:hangingChars="300" w:hanging="720"/>
        <w:rPr>
          <w:rFonts w:eastAsia="Calibri" w:cs="Times New Roman"/>
        </w:rPr>
      </w:pPr>
      <w:r w:rsidRPr="00A109F3">
        <w:rPr>
          <w:rFonts w:eastAsia="Calibri" w:cs="Times New Roman"/>
        </w:rPr>
        <w:lastRenderedPageBreak/>
        <w:t xml:space="preserve">Osterman, K. F. (2000). </w:t>
      </w:r>
      <w:proofErr w:type="gramStart"/>
      <w:r w:rsidRPr="00A109F3">
        <w:rPr>
          <w:rFonts w:eastAsia="Calibri" w:cs="Times New Roman"/>
        </w:rPr>
        <w:t>Students’ need for belonging in the school community.</w:t>
      </w:r>
      <w:proofErr w:type="gramEnd"/>
      <w:r w:rsidRPr="00A109F3">
        <w:rPr>
          <w:rFonts w:eastAsia="Calibri" w:cs="Times New Roman"/>
        </w:rPr>
        <w:t xml:space="preserve"> </w:t>
      </w:r>
      <w:r w:rsidRPr="00A109F3">
        <w:rPr>
          <w:rFonts w:eastAsia="Calibri" w:cs="Times New Roman"/>
          <w:i/>
        </w:rPr>
        <w:t>Review of Educational Research, 70</w:t>
      </w:r>
      <w:r w:rsidRPr="00A109F3">
        <w:rPr>
          <w:rFonts w:eastAsia="Calibri" w:cs="Times New Roman"/>
        </w:rPr>
        <w:t xml:space="preserve">, 323-367. </w:t>
      </w:r>
    </w:p>
    <w:p w:rsidR="00A109F3" w:rsidRPr="00A109F3" w:rsidRDefault="00A109F3" w:rsidP="000E0F02">
      <w:pPr>
        <w:ind w:left="720" w:hangingChars="300" w:hanging="720"/>
        <w:rPr>
          <w:rFonts w:eastAsia="Calibri" w:cs="Times New Roman"/>
        </w:rPr>
      </w:pPr>
      <w:r w:rsidRPr="00A109F3">
        <w:rPr>
          <w:rFonts w:eastAsia="Calibri" w:cs="Times New Roman"/>
        </w:rPr>
        <w:t xml:space="preserve">Owens, T. J. (2003). </w:t>
      </w:r>
      <w:proofErr w:type="gramStart"/>
      <w:r w:rsidRPr="00A109F3">
        <w:rPr>
          <w:rFonts w:eastAsia="Calibri" w:cs="Times New Roman"/>
        </w:rPr>
        <w:t>Self and identity.</w:t>
      </w:r>
      <w:proofErr w:type="gramEnd"/>
      <w:r w:rsidRPr="00A109F3">
        <w:rPr>
          <w:rFonts w:eastAsia="Calibri" w:cs="Times New Roman"/>
        </w:rPr>
        <w:t xml:space="preserve"> </w:t>
      </w:r>
      <w:proofErr w:type="gramStart"/>
      <w:r w:rsidRPr="00A109F3">
        <w:rPr>
          <w:rFonts w:eastAsia="Calibri" w:cs="Times New Roman"/>
        </w:rPr>
        <w:t xml:space="preserve">In J. Delamater (Ed.), </w:t>
      </w:r>
      <w:r w:rsidRPr="00A109F3">
        <w:rPr>
          <w:rFonts w:eastAsia="Calibri" w:cs="Times New Roman"/>
          <w:i/>
        </w:rPr>
        <w:t>Handbook of social psychology</w:t>
      </w:r>
      <w:r w:rsidRPr="00A109F3">
        <w:rPr>
          <w:rFonts w:eastAsia="Calibri" w:cs="Times New Roman"/>
        </w:rPr>
        <w:t xml:space="preserve"> (pp. 183-202).</w:t>
      </w:r>
      <w:proofErr w:type="gramEnd"/>
      <w:r w:rsidRPr="00A109F3">
        <w:rPr>
          <w:rFonts w:eastAsia="Calibri" w:cs="Times New Roman"/>
        </w:rPr>
        <w:t xml:space="preserve"> New York: Kluwer Academic/Plenum Publishers.</w:t>
      </w:r>
    </w:p>
    <w:p w:rsidR="00A109F3" w:rsidRPr="00A109F3" w:rsidRDefault="00A109F3" w:rsidP="000E0F02">
      <w:pPr>
        <w:ind w:left="720" w:hangingChars="300" w:hanging="720"/>
        <w:rPr>
          <w:rFonts w:eastAsia="Calibri" w:cs="Times New Roman"/>
        </w:rPr>
      </w:pPr>
      <w:proofErr w:type="gramStart"/>
      <w:r w:rsidRPr="00A109F3">
        <w:rPr>
          <w:rFonts w:eastAsia="Calibri" w:cs="Times New Roman"/>
        </w:rPr>
        <w:t>Pace, J. L. (2003).</w:t>
      </w:r>
      <w:proofErr w:type="gramEnd"/>
      <w:r w:rsidRPr="00A109F3">
        <w:rPr>
          <w:rFonts w:eastAsia="Calibri" w:cs="Times New Roman"/>
        </w:rPr>
        <w:t xml:space="preserve"> </w:t>
      </w:r>
      <w:proofErr w:type="gramStart"/>
      <w:r w:rsidRPr="00A109F3">
        <w:rPr>
          <w:rFonts w:eastAsia="Calibri" w:cs="Times New Roman"/>
        </w:rPr>
        <w:t>Using ambiguity and entertainment to win compliance in a lower-level US History class.</w:t>
      </w:r>
      <w:proofErr w:type="gramEnd"/>
      <w:r w:rsidRPr="00A109F3">
        <w:rPr>
          <w:rFonts w:eastAsia="Calibri" w:cs="Times New Roman"/>
        </w:rPr>
        <w:t xml:space="preserve"> </w:t>
      </w:r>
      <w:r w:rsidRPr="00A109F3">
        <w:rPr>
          <w:rFonts w:eastAsia="Calibri" w:cs="Times New Roman"/>
          <w:i/>
        </w:rPr>
        <w:t>Journal of Curriculum Studies, 35</w:t>
      </w:r>
      <w:r w:rsidRPr="00A109F3">
        <w:rPr>
          <w:rFonts w:eastAsia="Calibri" w:cs="Times New Roman"/>
        </w:rPr>
        <w:t xml:space="preserve">, 83-110. </w:t>
      </w:r>
      <w:proofErr w:type="gramStart"/>
      <w:r w:rsidRPr="00A109F3">
        <w:rPr>
          <w:rFonts w:eastAsia="Calibri" w:cs="Times New Roman"/>
        </w:rPr>
        <w:t>doi:</w:t>
      </w:r>
      <w:proofErr w:type="gramEnd"/>
      <w:r w:rsidRPr="00A109F3">
        <w:rPr>
          <w:rFonts w:eastAsia="Calibri" w:cs="Times New Roman"/>
        </w:rPr>
        <w:t>10.1080/00220270210157597</w:t>
      </w:r>
    </w:p>
    <w:p w:rsidR="00A109F3" w:rsidRPr="00A109F3" w:rsidRDefault="00A109F3" w:rsidP="000E0F02">
      <w:pPr>
        <w:ind w:left="720" w:hangingChars="300" w:hanging="720"/>
        <w:rPr>
          <w:rFonts w:eastAsia="Calibri" w:cs="Times New Roman"/>
        </w:rPr>
      </w:pPr>
      <w:proofErr w:type="gramStart"/>
      <w:r w:rsidRPr="00A109F3">
        <w:rPr>
          <w:rFonts w:eastAsia="Calibri" w:cs="Times New Roman"/>
        </w:rPr>
        <w:t>Pace, J. L. &amp; Hemmings, A. (2007).</w:t>
      </w:r>
      <w:proofErr w:type="gramEnd"/>
      <w:r w:rsidRPr="00A109F3">
        <w:rPr>
          <w:rFonts w:eastAsia="Calibri" w:cs="Times New Roman"/>
        </w:rPr>
        <w:t xml:space="preserve"> Authority in classrooms: A review of theory, ideology, and research. </w:t>
      </w:r>
      <w:r w:rsidRPr="00A109F3">
        <w:rPr>
          <w:rFonts w:eastAsia="Calibri" w:cs="Times New Roman"/>
          <w:i/>
        </w:rPr>
        <w:t>Review of Educational Research, 77</w:t>
      </w:r>
      <w:r w:rsidRPr="00A109F3">
        <w:rPr>
          <w:rFonts w:eastAsia="Calibri" w:cs="Times New Roman"/>
        </w:rPr>
        <w:t xml:space="preserve">, 4-27. </w:t>
      </w:r>
      <w:proofErr w:type="gramStart"/>
      <w:r w:rsidRPr="00A109F3">
        <w:rPr>
          <w:rFonts w:eastAsia="Calibri" w:cs="Times New Roman"/>
        </w:rPr>
        <w:t>doi:</w:t>
      </w:r>
      <w:proofErr w:type="gramEnd"/>
      <w:r w:rsidRPr="00A109F3">
        <w:rPr>
          <w:rFonts w:eastAsia="Calibri" w:cs="Times New Roman"/>
        </w:rPr>
        <w:t>10.3102/003465430298489</w:t>
      </w:r>
    </w:p>
    <w:p w:rsidR="00A109F3" w:rsidRPr="00A109F3" w:rsidRDefault="00A109F3" w:rsidP="000E0F02">
      <w:pPr>
        <w:ind w:left="720" w:hangingChars="300" w:hanging="720"/>
        <w:rPr>
          <w:rFonts w:eastAsia="Calibri" w:cs="Times New Roman"/>
        </w:rPr>
      </w:pPr>
      <w:r w:rsidRPr="00A109F3">
        <w:rPr>
          <w:rFonts w:eastAsia="Calibri" w:cs="Times New Roman"/>
        </w:rPr>
        <w:t xml:space="preserve">Patrick, H. (1997). Social self-regulation: Exploring the relations between children’s social relationships, academic self-regulation, and school performance. </w:t>
      </w:r>
      <w:r w:rsidRPr="00A109F3">
        <w:rPr>
          <w:rFonts w:eastAsia="Calibri" w:cs="Times New Roman"/>
          <w:i/>
        </w:rPr>
        <w:t>Educational Psychologist, 32</w:t>
      </w:r>
      <w:r w:rsidRPr="00A109F3">
        <w:rPr>
          <w:rFonts w:eastAsia="Calibri" w:cs="Times New Roman"/>
        </w:rPr>
        <w:t>, 209-</w:t>
      </w:r>
      <w:r w:rsidRPr="00A109F3">
        <w:rPr>
          <w:rFonts w:eastAsia="Calibri" w:cs="Times New Roman"/>
          <w:i/>
        </w:rPr>
        <w:t>220</w:t>
      </w:r>
      <w:r w:rsidRPr="00A109F3">
        <w:rPr>
          <w:rFonts w:eastAsia="Calibri" w:cs="Times New Roman"/>
        </w:rPr>
        <w:t xml:space="preserve">. </w:t>
      </w:r>
      <w:proofErr w:type="gramStart"/>
      <w:r w:rsidRPr="00A109F3">
        <w:rPr>
          <w:rFonts w:eastAsia="Calibri" w:cs="Times New Roman"/>
        </w:rPr>
        <w:t>doi:</w:t>
      </w:r>
      <w:proofErr w:type="gramEnd"/>
      <w:r w:rsidRPr="00A109F3">
        <w:rPr>
          <w:rFonts w:eastAsia="Calibri" w:cs="Times New Roman"/>
        </w:rPr>
        <w:t>10.1207/s15326985ep3204_2</w:t>
      </w:r>
    </w:p>
    <w:p w:rsidR="00A109F3" w:rsidRPr="00A109F3" w:rsidRDefault="00A109F3" w:rsidP="000E0F02">
      <w:pPr>
        <w:ind w:left="720" w:hangingChars="300" w:hanging="720"/>
        <w:rPr>
          <w:rFonts w:eastAsia="Calibri" w:cs="Times New Roman"/>
        </w:rPr>
      </w:pPr>
      <w:r w:rsidRPr="00A109F3">
        <w:rPr>
          <w:rFonts w:eastAsia="Calibri" w:cs="Times New Roman"/>
        </w:rPr>
        <w:t xml:space="preserve">Patton, M. Q. (2002). </w:t>
      </w:r>
      <w:proofErr w:type="gramStart"/>
      <w:r w:rsidRPr="00A109F3">
        <w:rPr>
          <w:rFonts w:eastAsia="Calibri" w:cs="Times New Roman"/>
          <w:i/>
        </w:rPr>
        <w:t>Qualitative research &amp; evaluation methods.</w:t>
      </w:r>
      <w:proofErr w:type="gramEnd"/>
      <w:r w:rsidRPr="00A109F3">
        <w:rPr>
          <w:rFonts w:eastAsia="Calibri" w:cs="Times New Roman"/>
        </w:rPr>
        <w:t xml:space="preserve"> Thousand Oaks, CA: Sage.</w:t>
      </w:r>
    </w:p>
    <w:p w:rsidR="00A109F3" w:rsidRPr="00A109F3" w:rsidRDefault="00A109F3" w:rsidP="000E0F02">
      <w:pPr>
        <w:ind w:left="720" w:hangingChars="300" w:hanging="720"/>
        <w:rPr>
          <w:rFonts w:eastAsia="Calibri" w:cs="Times New Roman"/>
        </w:rPr>
      </w:pPr>
      <w:r w:rsidRPr="00A109F3">
        <w:rPr>
          <w:rFonts w:eastAsia="Calibri" w:cs="Times New Roman"/>
        </w:rPr>
        <w:t xml:space="preserve">Pekrun, R. (2006). The control-value theory of achievement emotions: Assumptions, corollaries, and implications for educational research and practice. </w:t>
      </w:r>
      <w:r w:rsidRPr="00A109F3">
        <w:rPr>
          <w:rFonts w:eastAsia="Calibri" w:cs="Times New Roman"/>
          <w:i/>
        </w:rPr>
        <w:t xml:space="preserve">Educational Psychology Review, 18, </w:t>
      </w:r>
      <w:r w:rsidRPr="00A109F3">
        <w:rPr>
          <w:rFonts w:eastAsia="Calibri" w:cs="Times New Roman"/>
        </w:rPr>
        <w:t>315-341. doi:</w:t>
      </w:r>
      <w:r w:rsidRPr="00A109F3">
        <w:rPr>
          <w:rFonts w:eastAsia="Calibri" w:cs="Times New Roman"/>
          <w:color w:val="141314"/>
        </w:rPr>
        <w:t xml:space="preserve"> </w:t>
      </w:r>
      <w:r w:rsidRPr="00A109F3">
        <w:rPr>
          <w:rFonts w:eastAsia="Calibri" w:cs="Times New Roman"/>
        </w:rPr>
        <w:t>10.1007/s10648-006-9029-9</w:t>
      </w:r>
    </w:p>
    <w:p w:rsidR="00A109F3" w:rsidRPr="00A109F3" w:rsidRDefault="00A109F3" w:rsidP="000E0F02">
      <w:pPr>
        <w:ind w:left="720" w:hangingChars="300" w:hanging="720"/>
        <w:rPr>
          <w:rFonts w:eastAsia="Calibri" w:cs="Times New Roman"/>
        </w:rPr>
      </w:pPr>
      <w:proofErr w:type="gramStart"/>
      <w:r w:rsidRPr="00A109F3">
        <w:rPr>
          <w:rFonts w:eastAsia="Calibri" w:cs="Times New Roman"/>
        </w:rPr>
        <w:t>Perry, N. E., Turner, J. C., &amp; Meyer, D. K. (2006).</w:t>
      </w:r>
      <w:proofErr w:type="gramEnd"/>
      <w:r w:rsidRPr="00A109F3">
        <w:rPr>
          <w:rFonts w:eastAsia="Calibri" w:cs="Times New Roman"/>
        </w:rPr>
        <w:t xml:space="preserve"> </w:t>
      </w:r>
      <w:proofErr w:type="gramStart"/>
      <w:r w:rsidRPr="00A109F3">
        <w:rPr>
          <w:rFonts w:eastAsia="Calibri" w:cs="Times New Roman"/>
        </w:rPr>
        <w:t>Classrooms as contexts for motivating learning.</w:t>
      </w:r>
      <w:proofErr w:type="gramEnd"/>
      <w:r w:rsidRPr="00A109F3">
        <w:rPr>
          <w:rFonts w:eastAsia="Calibri" w:cs="Times New Roman"/>
        </w:rPr>
        <w:t xml:space="preserve"> </w:t>
      </w:r>
      <w:proofErr w:type="gramStart"/>
      <w:r w:rsidRPr="00A109F3">
        <w:rPr>
          <w:rFonts w:eastAsia="Calibri" w:cs="Times New Roman"/>
        </w:rPr>
        <w:t xml:space="preserve">In P. A. Alexander &amp; P. H. Winne (Eds.), </w:t>
      </w:r>
      <w:r w:rsidRPr="00A109F3">
        <w:rPr>
          <w:rFonts w:eastAsia="Calibri" w:cs="Times New Roman"/>
          <w:i/>
        </w:rPr>
        <w:t>Handbook of educational psychology</w:t>
      </w:r>
      <w:r w:rsidRPr="00A109F3">
        <w:rPr>
          <w:rFonts w:eastAsia="Calibri" w:cs="Times New Roman"/>
        </w:rPr>
        <w:t xml:space="preserve"> (pp. 327-348).</w:t>
      </w:r>
      <w:proofErr w:type="gramEnd"/>
      <w:r w:rsidRPr="00A109F3">
        <w:rPr>
          <w:rFonts w:eastAsia="Calibri" w:cs="Times New Roman"/>
        </w:rPr>
        <w:t xml:space="preserve"> New York: Routledge.</w:t>
      </w:r>
    </w:p>
    <w:p w:rsidR="00A109F3" w:rsidRPr="00A109F3" w:rsidRDefault="00A109F3" w:rsidP="000E0F02">
      <w:pPr>
        <w:ind w:left="720" w:hangingChars="300" w:hanging="720"/>
        <w:rPr>
          <w:rFonts w:eastAsia="Calibri" w:cs="Times New Roman"/>
        </w:rPr>
      </w:pPr>
      <w:proofErr w:type="gramStart"/>
      <w:r w:rsidRPr="00A109F3">
        <w:rPr>
          <w:rFonts w:eastAsia="Calibri" w:cs="Times New Roman"/>
        </w:rPr>
        <w:t>Peter, F., &amp; Dalbert, C. (2010).</w:t>
      </w:r>
      <w:proofErr w:type="gramEnd"/>
      <w:r w:rsidRPr="00A109F3">
        <w:rPr>
          <w:rFonts w:eastAsia="Calibri" w:cs="Times New Roman"/>
        </w:rPr>
        <w:t xml:space="preserve"> Do my teachers treat me justly? Implications of students’ justice experience for class climate experience. </w:t>
      </w:r>
      <w:r w:rsidRPr="00A109F3">
        <w:rPr>
          <w:rFonts w:eastAsia="Calibri" w:cs="Times New Roman"/>
          <w:i/>
        </w:rPr>
        <w:t>Contemporary Educational Psychology, 35</w:t>
      </w:r>
      <w:r w:rsidRPr="00A109F3">
        <w:rPr>
          <w:rFonts w:eastAsia="Calibri" w:cs="Times New Roman"/>
        </w:rPr>
        <w:t>, 297-305. doi:10.1016/j.cedpsych.2010.06.001</w:t>
      </w:r>
    </w:p>
    <w:p w:rsidR="00A109F3" w:rsidRPr="00A109F3" w:rsidRDefault="00A109F3" w:rsidP="000E0F02">
      <w:pPr>
        <w:ind w:left="720" w:hangingChars="300" w:hanging="720"/>
        <w:rPr>
          <w:rFonts w:eastAsia="Calibri" w:cs="Times New Roman"/>
        </w:rPr>
      </w:pPr>
      <w:proofErr w:type="gramStart"/>
      <w:r w:rsidRPr="00A109F3">
        <w:rPr>
          <w:rFonts w:eastAsia="Calibri" w:cs="Times New Roman"/>
        </w:rPr>
        <w:t>Pianta, R. C., Hamre, B., &amp; Stuhlman, M. (2003).</w:t>
      </w:r>
      <w:proofErr w:type="gramEnd"/>
      <w:r w:rsidRPr="00A109F3">
        <w:rPr>
          <w:rFonts w:eastAsia="Calibri" w:cs="Times New Roman"/>
        </w:rPr>
        <w:t xml:space="preserve"> </w:t>
      </w:r>
      <w:proofErr w:type="gramStart"/>
      <w:r w:rsidRPr="00A109F3">
        <w:rPr>
          <w:rFonts w:eastAsia="Calibri" w:cs="Times New Roman"/>
        </w:rPr>
        <w:t>Relationships between teachers and children.</w:t>
      </w:r>
      <w:proofErr w:type="gramEnd"/>
      <w:r w:rsidRPr="00A109F3">
        <w:rPr>
          <w:rFonts w:eastAsia="Calibri" w:cs="Times New Roman"/>
        </w:rPr>
        <w:t xml:space="preserve"> In W. M. Reynolds &amp; G. E. Miller (Eds.), </w:t>
      </w:r>
      <w:r w:rsidRPr="00A109F3">
        <w:rPr>
          <w:rFonts w:eastAsia="Calibri" w:cs="Times New Roman"/>
          <w:i/>
        </w:rPr>
        <w:t>Handbook of psychology: Educational psychology</w:t>
      </w:r>
      <w:r w:rsidRPr="00A109F3">
        <w:rPr>
          <w:rFonts w:eastAsia="Calibri" w:cs="Times New Roman"/>
        </w:rPr>
        <w:t xml:space="preserve"> (pp. 199-234). Hoboken, NJ: John Wiley &amp; Sons, Inc.</w:t>
      </w:r>
    </w:p>
    <w:p w:rsidR="00A109F3" w:rsidRPr="00A109F3" w:rsidRDefault="00A109F3" w:rsidP="000E0F02">
      <w:pPr>
        <w:ind w:left="720" w:hangingChars="300" w:hanging="720"/>
        <w:rPr>
          <w:rFonts w:eastAsia="Calibri" w:cs="Times New Roman"/>
        </w:rPr>
      </w:pPr>
      <w:proofErr w:type="gramStart"/>
      <w:r w:rsidRPr="00A109F3">
        <w:rPr>
          <w:rFonts w:eastAsia="Calibri" w:cs="Times New Roman"/>
        </w:rPr>
        <w:t>Plax, T. G., &amp; Kearney, P. (1992).</w:t>
      </w:r>
      <w:proofErr w:type="gramEnd"/>
      <w:r w:rsidRPr="00A109F3">
        <w:rPr>
          <w:rFonts w:eastAsia="Calibri" w:cs="Times New Roman"/>
        </w:rPr>
        <w:t xml:space="preserve"> Teacher power in the classroom: Defining and advancing a program of research. In V. P. Richmond &amp; J. C. McCroskey (Eds.), </w:t>
      </w:r>
      <w:r w:rsidRPr="00A109F3">
        <w:rPr>
          <w:rFonts w:eastAsia="Calibri" w:cs="Times New Roman"/>
          <w:i/>
        </w:rPr>
        <w:t>Power in the classroom: Communication, control, and concern</w:t>
      </w:r>
      <w:r w:rsidRPr="00A109F3">
        <w:rPr>
          <w:rFonts w:eastAsia="Calibri" w:cs="Times New Roman"/>
        </w:rPr>
        <w:t xml:space="preserve"> (pp. 67-84). Hillsdale, NJ: Lawrence Erlbaum Associates.</w:t>
      </w:r>
    </w:p>
    <w:p w:rsidR="00A109F3" w:rsidRPr="00A109F3" w:rsidRDefault="00A109F3" w:rsidP="000E0F02">
      <w:pPr>
        <w:ind w:left="720" w:hangingChars="300" w:hanging="720"/>
        <w:rPr>
          <w:rFonts w:eastAsia="Calibri" w:cs="Times New Roman"/>
        </w:rPr>
      </w:pPr>
      <w:r w:rsidRPr="00A109F3">
        <w:rPr>
          <w:rFonts w:eastAsia="Calibri" w:cs="Times New Roman"/>
        </w:rPr>
        <w:t xml:space="preserve">Pomeroy, E. (1999). The teacher-student relationship in secondary school: Insights from excluded students. </w:t>
      </w:r>
      <w:r w:rsidRPr="00A109F3">
        <w:rPr>
          <w:rFonts w:eastAsia="Calibri" w:cs="Times New Roman"/>
          <w:i/>
        </w:rPr>
        <w:t>British Journal of Sociology of Education, 20</w:t>
      </w:r>
      <w:r w:rsidRPr="00A109F3">
        <w:rPr>
          <w:rFonts w:eastAsia="Calibri" w:cs="Times New Roman"/>
        </w:rPr>
        <w:t xml:space="preserve">, 465-482. </w:t>
      </w:r>
    </w:p>
    <w:p w:rsidR="00A109F3" w:rsidRPr="00A109F3" w:rsidRDefault="00A109F3" w:rsidP="000E0F02">
      <w:pPr>
        <w:ind w:left="720" w:hangingChars="300" w:hanging="720"/>
        <w:rPr>
          <w:rFonts w:eastAsia="Calibri" w:cs="Times New Roman"/>
        </w:rPr>
      </w:pPr>
      <w:proofErr w:type="gramStart"/>
      <w:r w:rsidRPr="00A109F3">
        <w:rPr>
          <w:rFonts w:eastAsia="Calibri" w:cs="Times New Roman"/>
        </w:rPr>
        <w:t>Raider-Roth, M. B. (2005).</w:t>
      </w:r>
      <w:proofErr w:type="gramEnd"/>
      <w:r w:rsidRPr="00A109F3">
        <w:rPr>
          <w:rFonts w:eastAsia="Calibri" w:cs="Times New Roman"/>
        </w:rPr>
        <w:t xml:space="preserve"> Trusting what you know: Negotiating the relational context of classroom life. </w:t>
      </w:r>
      <w:r w:rsidRPr="00A109F3">
        <w:rPr>
          <w:rFonts w:eastAsia="Calibri" w:cs="Times New Roman"/>
          <w:i/>
        </w:rPr>
        <w:t>Teachers College Record, 107</w:t>
      </w:r>
      <w:r w:rsidRPr="00A109F3">
        <w:rPr>
          <w:rFonts w:eastAsia="Calibri" w:cs="Times New Roman"/>
        </w:rPr>
        <w:t>, 587-628. doi:10.1080/1547688X.2011.593994</w:t>
      </w:r>
    </w:p>
    <w:p w:rsidR="00A109F3" w:rsidRPr="00A109F3" w:rsidRDefault="00A109F3" w:rsidP="000E0F02">
      <w:pPr>
        <w:ind w:left="720" w:hangingChars="300" w:hanging="720"/>
        <w:rPr>
          <w:rFonts w:eastAsia="Calibri" w:cs="Times New Roman"/>
        </w:rPr>
      </w:pPr>
      <w:proofErr w:type="gramStart"/>
      <w:r w:rsidRPr="00A109F3">
        <w:rPr>
          <w:rFonts w:eastAsia="Calibri" w:cs="Times New Roman"/>
        </w:rPr>
        <w:lastRenderedPageBreak/>
        <w:t>Reeve, J. (2006).</w:t>
      </w:r>
      <w:proofErr w:type="gramEnd"/>
      <w:r w:rsidRPr="00A109F3">
        <w:rPr>
          <w:rFonts w:eastAsia="Calibri" w:cs="Times New Roman"/>
        </w:rPr>
        <w:t xml:space="preserve"> Teachers as facilitators: What autonomy-supportive teachers do and why their students benefit. </w:t>
      </w:r>
      <w:r w:rsidRPr="00A109F3">
        <w:rPr>
          <w:rFonts w:eastAsia="Calibri" w:cs="Times New Roman"/>
          <w:i/>
        </w:rPr>
        <w:t>The Elementary School Journal, 106</w:t>
      </w:r>
      <w:r w:rsidRPr="00A109F3">
        <w:rPr>
          <w:rFonts w:eastAsia="Calibri" w:cs="Times New Roman"/>
        </w:rPr>
        <w:t>, 225-236.</w:t>
      </w:r>
    </w:p>
    <w:p w:rsidR="00A109F3" w:rsidRPr="00A109F3" w:rsidRDefault="00A109F3" w:rsidP="000E0F02">
      <w:pPr>
        <w:ind w:left="720" w:hangingChars="300" w:hanging="720"/>
        <w:rPr>
          <w:rFonts w:eastAsia="Calibri" w:cs="Times New Roman"/>
        </w:rPr>
      </w:pPr>
      <w:proofErr w:type="gramStart"/>
      <w:r w:rsidRPr="00A109F3">
        <w:rPr>
          <w:rFonts w:eastAsia="Calibri" w:cs="Times New Roman"/>
        </w:rPr>
        <w:t>Reeve, J., Jang, H., Carrell, D., Jeon, S., &amp; Barch, J. (2004).</w:t>
      </w:r>
      <w:proofErr w:type="gramEnd"/>
      <w:r w:rsidRPr="00A109F3">
        <w:rPr>
          <w:rFonts w:eastAsia="Calibri" w:cs="Times New Roman"/>
        </w:rPr>
        <w:t xml:space="preserve"> </w:t>
      </w:r>
      <w:proofErr w:type="gramStart"/>
      <w:r w:rsidRPr="00A109F3">
        <w:rPr>
          <w:rFonts w:eastAsia="Calibri" w:cs="Times New Roman"/>
        </w:rPr>
        <w:t>Enhancing students’ engagement by increasing teachers’ autonomy support.</w:t>
      </w:r>
      <w:proofErr w:type="gramEnd"/>
      <w:r w:rsidRPr="00A109F3">
        <w:rPr>
          <w:rFonts w:eastAsia="Calibri" w:cs="Times New Roman"/>
        </w:rPr>
        <w:t xml:space="preserve"> </w:t>
      </w:r>
      <w:r w:rsidRPr="00A109F3">
        <w:rPr>
          <w:rFonts w:eastAsia="Calibri" w:cs="Times New Roman"/>
          <w:i/>
        </w:rPr>
        <w:t>Motivation and Emotion, 28</w:t>
      </w:r>
      <w:r w:rsidRPr="00A109F3">
        <w:rPr>
          <w:rFonts w:eastAsia="Calibri" w:cs="Times New Roman"/>
        </w:rPr>
        <w:t>, 147-169.</w:t>
      </w:r>
    </w:p>
    <w:p w:rsidR="00A109F3" w:rsidRPr="00A109F3" w:rsidRDefault="00A109F3" w:rsidP="000E0F02">
      <w:pPr>
        <w:ind w:left="720" w:hangingChars="300" w:hanging="720"/>
        <w:rPr>
          <w:rFonts w:eastAsia="Calibri" w:cs="Times New Roman"/>
        </w:rPr>
      </w:pPr>
      <w:proofErr w:type="gramStart"/>
      <w:r w:rsidRPr="00A109F3">
        <w:rPr>
          <w:rFonts w:eastAsia="Calibri" w:cs="Times New Roman"/>
        </w:rPr>
        <w:t>Rhoads, K. V. L., &amp; Cialdini, R. B. (2002).</w:t>
      </w:r>
      <w:proofErr w:type="gramEnd"/>
      <w:r w:rsidRPr="00A109F3">
        <w:rPr>
          <w:rFonts w:eastAsia="Calibri" w:cs="Times New Roman"/>
        </w:rPr>
        <w:t xml:space="preserve"> The business of influence: Principles that lead to success in commercial settings. In J. P. Dillard &amp; M. Pfau (Eds.), </w:t>
      </w:r>
      <w:r w:rsidRPr="00A109F3">
        <w:rPr>
          <w:rFonts w:eastAsia="Calibri" w:cs="Times New Roman"/>
          <w:i/>
        </w:rPr>
        <w:t>The persuasion handbook: Developments in theory and practice</w:t>
      </w:r>
      <w:r w:rsidRPr="00A109F3">
        <w:rPr>
          <w:rFonts w:eastAsia="Calibri" w:cs="Times New Roman"/>
        </w:rPr>
        <w:t xml:space="preserve"> (pp. 513-542). </w:t>
      </w:r>
    </w:p>
    <w:p w:rsidR="00A109F3" w:rsidRPr="00A109F3" w:rsidRDefault="00A109F3" w:rsidP="000E0F02">
      <w:pPr>
        <w:ind w:left="720" w:hangingChars="300" w:hanging="720"/>
        <w:rPr>
          <w:rFonts w:eastAsia="Calibri" w:cs="Times New Roman"/>
        </w:rPr>
      </w:pPr>
      <w:proofErr w:type="gramStart"/>
      <w:r w:rsidRPr="00A109F3">
        <w:rPr>
          <w:rFonts w:eastAsia="Calibri" w:cs="Times New Roman"/>
        </w:rPr>
        <w:t>Richmond, V. P., Lane, D. R., &amp; McCroskey, J. C. (2006).</w:t>
      </w:r>
      <w:proofErr w:type="gramEnd"/>
      <w:r w:rsidRPr="00A109F3">
        <w:rPr>
          <w:rFonts w:eastAsia="Calibri" w:cs="Times New Roman"/>
        </w:rPr>
        <w:t xml:space="preserve"> </w:t>
      </w:r>
      <w:proofErr w:type="gramStart"/>
      <w:r w:rsidRPr="00A109F3">
        <w:rPr>
          <w:rFonts w:eastAsia="Calibri" w:cs="Times New Roman"/>
        </w:rPr>
        <w:t>Teacher immediacy and the teacher-student relationship.</w:t>
      </w:r>
      <w:proofErr w:type="gramEnd"/>
      <w:r w:rsidRPr="00A109F3">
        <w:rPr>
          <w:rFonts w:eastAsia="Calibri" w:cs="Times New Roman"/>
        </w:rPr>
        <w:t xml:space="preserve"> </w:t>
      </w:r>
      <w:proofErr w:type="gramStart"/>
      <w:r w:rsidRPr="00A109F3">
        <w:rPr>
          <w:rFonts w:eastAsia="Calibri" w:cs="Times New Roman"/>
        </w:rPr>
        <w:t xml:space="preserve">In T. P. Mottet, V. P. Richmond, &amp; J. C. McCroskey (Eds.), </w:t>
      </w:r>
      <w:r w:rsidRPr="00A109F3">
        <w:rPr>
          <w:rFonts w:eastAsia="Calibri" w:cs="Times New Roman"/>
          <w:i/>
        </w:rPr>
        <w:t>Handbook of instructional communication</w:t>
      </w:r>
      <w:r w:rsidRPr="00A109F3">
        <w:rPr>
          <w:rFonts w:eastAsia="Calibri" w:cs="Times New Roman"/>
        </w:rPr>
        <w:t xml:space="preserve"> (pp.167-193).</w:t>
      </w:r>
      <w:proofErr w:type="gramEnd"/>
      <w:r w:rsidRPr="00A109F3">
        <w:rPr>
          <w:rFonts w:eastAsia="Calibri" w:cs="Times New Roman"/>
        </w:rPr>
        <w:t xml:space="preserve"> Boston, MA: Pearson Education, Inc.</w:t>
      </w:r>
    </w:p>
    <w:p w:rsidR="00A109F3" w:rsidRPr="00A109F3" w:rsidRDefault="00A109F3" w:rsidP="000E0F02">
      <w:pPr>
        <w:ind w:left="720" w:hangingChars="300" w:hanging="720"/>
        <w:rPr>
          <w:rFonts w:eastAsia="Calibri" w:cs="Times New Roman"/>
        </w:rPr>
      </w:pPr>
      <w:proofErr w:type="gramStart"/>
      <w:r w:rsidRPr="00A109F3">
        <w:rPr>
          <w:rFonts w:eastAsia="Calibri" w:cs="Times New Roman"/>
        </w:rPr>
        <w:t>Richmond, V. P., &amp; McCroskey, J. C. (Eds.).</w:t>
      </w:r>
      <w:proofErr w:type="gramEnd"/>
      <w:r w:rsidRPr="00A109F3">
        <w:rPr>
          <w:rFonts w:eastAsia="Calibri" w:cs="Times New Roman"/>
        </w:rPr>
        <w:t xml:space="preserve"> (1992). </w:t>
      </w:r>
      <w:r w:rsidRPr="00A109F3">
        <w:rPr>
          <w:rFonts w:eastAsia="Calibri" w:cs="Times New Roman"/>
          <w:i/>
        </w:rPr>
        <w:t>Power in the classroom: Communication, control, and concern.</w:t>
      </w:r>
      <w:r w:rsidRPr="00A109F3">
        <w:rPr>
          <w:rFonts w:eastAsia="Calibri" w:cs="Times New Roman"/>
        </w:rPr>
        <w:t xml:space="preserve"> New York: Routledge.</w:t>
      </w:r>
    </w:p>
    <w:p w:rsidR="00A109F3" w:rsidRPr="00A109F3" w:rsidRDefault="00A109F3" w:rsidP="00EE4C34">
      <w:pPr>
        <w:ind w:left="720" w:hanging="720"/>
        <w:rPr>
          <w:rFonts w:eastAsia="Calibri" w:cs="Times New Roman"/>
        </w:rPr>
      </w:pPr>
      <w:proofErr w:type="gramStart"/>
      <w:r w:rsidRPr="00A109F3">
        <w:rPr>
          <w:rFonts w:eastAsia="Calibri" w:cs="Times New Roman"/>
        </w:rPr>
        <w:t>Ripski, M. B., LoCasale-Crouch, J., &amp; Decker, L. (2011).</w:t>
      </w:r>
      <w:proofErr w:type="gramEnd"/>
      <w:r w:rsidRPr="00A109F3">
        <w:rPr>
          <w:rFonts w:eastAsia="Calibri" w:cs="Times New Roman"/>
        </w:rPr>
        <w:t xml:space="preserve"> Pre-service teachers: Dispositional traits, emotional states, and quality of teacher-student interactions. </w:t>
      </w:r>
      <w:r w:rsidRPr="00A109F3">
        <w:rPr>
          <w:rFonts w:eastAsia="Calibri" w:cs="Times New Roman"/>
          <w:i/>
        </w:rPr>
        <w:t>Teacher Education Quarterly, 38</w:t>
      </w:r>
      <w:r w:rsidRPr="00A109F3">
        <w:rPr>
          <w:rFonts w:eastAsia="Calibri" w:cs="Times New Roman"/>
        </w:rPr>
        <w:t>(2), 77-96.</w:t>
      </w:r>
    </w:p>
    <w:p w:rsidR="00A109F3" w:rsidRPr="00A109F3" w:rsidRDefault="00A109F3" w:rsidP="00EE4C34">
      <w:pPr>
        <w:ind w:left="720" w:hanging="720"/>
        <w:rPr>
          <w:rFonts w:eastAsia="Calibri" w:cs="Times New Roman"/>
        </w:rPr>
      </w:pPr>
      <w:proofErr w:type="gramStart"/>
      <w:r w:rsidRPr="00A109F3">
        <w:rPr>
          <w:rFonts w:eastAsia="Calibri" w:cs="Times New Roman"/>
        </w:rPr>
        <w:t>Roach, K. D., Richmond, V. P., &amp; Mottet, T. P. (2006).</w:t>
      </w:r>
      <w:proofErr w:type="gramEnd"/>
      <w:r w:rsidRPr="00A109F3">
        <w:rPr>
          <w:rFonts w:eastAsia="Calibri" w:cs="Times New Roman"/>
        </w:rPr>
        <w:t xml:space="preserve"> </w:t>
      </w:r>
      <w:proofErr w:type="gramStart"/>
      <w:r w:rsidRPr="00A109F3">
        <w:rPr>
          <w:rFonts w:eastAsia="Calibri" w:cs="Times New Roman"/>
        </w:rPr>
        <w:t>Teachers’ influence messages.</w:t>
      </w:r>
      <w:proofErr w:type="gramEnd"/>
      <w:r w:rsidRPr="00A109F3">
        <w:rPr>
          <w:rFonts w:eastAsia="Calibri" w:cs="Times New Roman"/>
        </w:rPr>
        <w:t xml:space="preserve"> </w:t>
      </w:r>
      <w:proofErr w:type="gramStart"/>
      <w:r w:rsidRPr="00A109F3">
        <w:rPr>
          <w:rFonts w:eastAsia="Calibri" w:cs="Times New Roman"/>
        </w:rPr>
        <w:t xml:space="preserve">In T. P. Mottet, V. P. Richmond, &amp; J. C. McCroskey (Eds.), </w:t>
      </w:r>
      <w:r w:rsidRPr="00A109F3">
        <w:rPr>
          <w:rFonts w:eastAsia="Calibri" w:cs="Times New Roman"/>
          <w:i/>
        </w:rPr>
        <w:t>Handbook of instructional communication</w:t>
      </w:r>
      <w:r w:rsidRPr="00A109F3">
        <w:rPr>
          <w:rFonts w:eastAsia="Calibri" w:cs="Times New Roman"/>
        </w:rPr>
        <w:t xml:space="preserve"> (pp.117-139).</w:t>
      </w:r>
      <w:proofErr w:type="gramEnd"/>
      <w:r w:rsidRPr="00A109F3">
        <w:rPr>
          <w:rFonts w:eastAsia="Calibri" w:cs="Times New Roman"/>
        </w:rPr>
        <w:t xml:space="preserve"> Boston, MA: Pearson Education, Inc.</w:t>
      </w:r>
    </w:p>
    <w:p w:rsidR="00A109F3" w:rsidRPr="00A109F3" w:rsidRDefault="00A109F3" w:rsidP="00EE4C34">
      <w:pPr>
        <w:ind w:left="720" w:hanging="720"/>
        <w:rPr>
          <w:rFonts w:eastAsia="Calibri" w:cs="Times New Roman"/>
        </w:rPr>
      </w:pPr>
      <w:r w:rsidRPr="00A109F3">
        <w:rPr>
          <w:rFonts w:eastAsia="Calibri" w:cs="Times New Roman"/>
        </w:rPr>
        <w:t xml:space="preserve">Rockoff, J. E. (2004). The impact of individual teachers on student achievement: evidence from panel data. </w:t>
      </w:r>
      <w:r w:rsidRPr="00A109F3">
        <w:rPr>
          <w:rFonts w:eastAsia="Calibri" w:cs="Times New Roman"/>
          <w:i/>
        </w:rPr>
        <w:t>The American Economic Review, 94</w:t>
      </w:r>
      <w:r w:rsidRPr="00A109F3">
        <w:rPr>
          <w:rFonts w:eastAsia="Calibri" w:cs="Times New Roman"/>
        </w:rPr>
        <w:t xml:space="preserve">, 247-252. </w:t>
      </w:r>
    </w:p>
    <w:p w:rsidR="00A109F3" w:rsidRPr="00A109F3" w:rsidRDefault="00A109F3" w:rsidP="000E0F02">
      <w:pPr>
        <w:ind w:left="720" w:hangingChars="300" w:hanging="720"/>
        <w:rPr>
          <w:rFonts w:eastAsia="Calibri" w:cs="Times New Roman"/>
        </w:rPr>
      </w:pPr>
      <w:r w:rsidRPr="00A109F3">
        <w:rPr>
          <w:rFonts w:eastAsia="Calibri" w:cs="Times New Roman"/>
        </w:rPr>
        <w:t xml:space="preserve">Roorda, D. L., Koomen, H. M. Y., Spilt, J. L., &amp; Oort, F. J. (2011). The influence of affective teacher-student relationships on students’ school engagement, and achievement: A meta-analytic approach. </w:t>
      </w:r>
      <w:r w:rsidRPr="00A109F3">
        <w:rPr>
          <w:rFonts w:eastAsia="Calibri" w:cs="Times New Roman"/>
          <w:i/>
        </w:rPr>
        <w:t>Review of Educational Research, 81</w:t>
      </w:r>
      <w:r w:rsidRPr="00A109F3">
        <w:rPr>
          <w:rFonts w:eastAsia="Calibri" w:cs="Times New Roman"/>
        </w:rPr>
        <w:t>, 493-529. doi: 10.3102/0034654311421793</w:t>
      </w:r>
    </w:p>
    <w:p w:rsidR="00A109F3" w:rsidRPr="00A109F3" w:rsidRDefault="00A109F3" w:rsidP="000E0F02">
      <w:pPr>
        <w:ind w:left="720" w:hangingChars="300" w:hanging="720"/>
        <w:rPr>
          <w:rFonts w:eastAsia="Calibri" w:cs="Times New Roman"/>
        </w:rPr>
      </w:pPr>
      <w:proofErr w:type="gramStart"/>
      <w:r w:rsidRPr="00A109F3">
        <w:rPr>
          <w:rFonts w:eastAsia="Calibri" w:cs="Times New Roman"/>
        </w:rPr>
        <w:t>Rubin, R. B., &amp; Feezel, J. D. (1986).</w:t>
      </w:r>
      <w:proofErr w:type="gramEnd"/>
      <w:r w:rsidRPr="00A109F3">
        <w:rPr>
          <w:rFonts w:eastAsia="Calibri" w:cs="Times New Roman"/>
        </w:rPr>
        <w:t xml:space="preserve"> </w:t>
      </w:r>
      <w:proofErr w:type="gramStart"/>
      <w:r w:rsidRPr="00A109F3">
        <w:rPr>
          <w:rFonts w:eastAsia="Calibri" w:cs="Times New Roman"/>
        </w:rPr>
        <w:t xml:space="preserve">Elements of teacher communication competence, </w:t>
      </w:r>
      <w:r w:rsidRPr="00A109F3">
        <w:rPr>
          <w:rFonts w:eastAsia="Calibri" w:cs="Times New Roman"/>
          <w:i/>
        </w:rPr>
        <w:t>Communication Education, 35</w:t>
      </w:r>
      <w:r w:rsidRPr="00A109F3">
        <w:rPr>
          <w:rFonts w:eastAsia="Calibri" w:cs="Times New Roman"/>
        </w:rPr>
        <w:t>, 254-268.</w:t>
      </w:r>
      <w:proofErr w:type="gramEnd"/>
      <w:r w:rsidRPr="00A109F3">
        <w:rPr>
          <w:rFonts w:eastAsia="Calibri" w:cs="Times New Roman"/>
        </w:rPr>
        <w:t xml:space="preserve"> </w:t>
      </w:r>
      <w:proofErr w:type="gramStart"/>
      <w:r w:rsidRPr="00A109F3">
        <w:rPr>
          <w:rFonts w:eastAsia="Calibri" w:cs="Times New Roman"/>
        </w:rPr>
        <w:t>doi:</w:t>
      </w:r>
      <w:proofErr w:type="gramEnd"/>
      <w:r w:rsidRPr="00A109F3">
        <w:rPr>
          <w:rFonts w:eastAsia="Calibri" w:cs="Times New Roman"/>
        </w:rPr>
        <w:t>10.1080/03634528609388348</w:t>
      </w:r>
    </w:p>
    <w:p w:rsidR="00A109F3" w:rsidRPr="00A109F3" w:rsidRDefault="00A109F3" w:rsidP="000E0F02">
      <w:pPr>
        <w:ind w:left="720" w:hangingChars="300" w:hanging="720"/>
        <w:rPr>
          <w:rFonts w:eastAsia="Calibri" w:cs="Times New Roman"/>
        </w:rPr>
      </w:pPr>
      <w:proofErr w:type="gramStart"/>
      <w:r w:rsidRPr="00A109F3">
        <w:rPr>
          <w:rFonts w:eastAsia="Calibri" w:cs="Times New Roman"/>
        </w:rPr>
        <w:t>Ryan, R. M. &amp; Deci, E. L. (2000).</w:t>
      </w:r>
      <w:proofErr w:type="gramEnd"/>
      <w:r w:rsidRPr="00A109F3">
        <w:rPr>
          <w:rFonts w:eastAsia="Calibri" w:cs="Times New Roman"/>
        </w:rPr>
        <w:t xml:space="preserve"> </w:t>
      </w:r>
      <w:proofErr w:type="gramStart"/>
      <w:r w:rsidRPr="00A109F3">
        <w:rPr>
          <w:rFonts w:eastAsia="Calibri" w:cs="Times New Roman"/>
        </w:rPr>
        <w:t>Self-determination theory and the facilitation of intrinsic motivation, social development, and well-being.</w:t>
      </w:r>
      <w:proofErr w:type="gramEnd"/>
      <w:r w:rsidRPr="00A109F3">
        <w:rPr>
          <w:rFonts w:eastAsia="Calibri" w:cs="Times New Roman"/>
        </w:rPr>
        <w:t xml:space="preserve"> </w:t>
      </w:r>
      <w:r w:rsidRPr="00A109F3">
        <w:rPr>
          <w:rFonts w:eastAsia="Calibri" w:cs="Times New Roman"/>
          <w:i/>
        </w:rPr>
        <w:t>American Psychologist, 55</w:t>
      </w:r>
      <w:r w:rsidRPr="00A109F3">
        <w:rPr>
          <w:rFonts w:eastAsia="Calibri" w:cs="Times New Roman"/>
        </w:rPr>
        <w:t>, 68-78. doi:</w:t>
      </w:r>
      <w:r w:rsidRPr="00A109F3">
        <w:rPr>
          <w:rFonts w:eastAsia="Calibri" w:cs="Times New Roman"/>
          <w:i/>
          <w:iCs/>
          <w:color w:val="FFFFFF"/>
        </w:rPr>
        <w:t xml:space="preserve"> </w:t>
      </w:r>
      <w:r w:rsidRPr="00A109F3">
        <w:rPr>
          <w:rFonts w:eastAsia="Calibri" w:cs="Times New Roman"/>
          <w:iCs/>
        </w:rPr>
        <w:t>10.1037110003-066X.55.1.68</w:t>
      </w:r>
    </w:p>
    <w:p w:rsidR="00A109F3" w:rsidRPr="00A109F3" w:rsidRDefault="00A109F3" w:rsidP="000E0F02">
      <w:pPr>
        <w:ind w:left="720" w:hangingChars="300" w:hanging="720"/>
        <w:rPr>
          <w:rFonts w:eastAsia="Calibri" w:cs="Times New Roman"/>
        </w:rPr>
      </w:pPr>
      <w:proofErr w:type="gramStart"/>
      <w:r w:rsidRPr="00A109F3">
        <w:rPr>
          <w:rFonts w:eastAsia="Calibri" w:cs="Times New Roman"/>
        </w:rPr>
        <w:t>Ryan, R. M., &amp; Deci, E. L. (2006).</w:t>
      </w:r>
      <w:proofErr w:type="gramEnd"/>
      <w:r w:rsidRPr="00A109F3">
        <w:rPr>
          <w:rFonts w:eastAsia="Calibri" w:cs="Times New Roman"/>
        </w:rPr>
        <w:t xml:space="preserve"> Self-regulation and the problem of human autonomy: Does psychology need choice, self-determination, and will? </w:t>
      </w:r>
      <w:r w:rsidRPr="00A109F3">
        <w:rPr>
          <w:rFonts w:eastAsia="Calibri" w:cs="Times New Roman"/>
          <w:i/>
        </w:rPr>
        <w:t>Journal of Personality, 74</w:t>
      </w:r>
      <w:r w:rsidRPr="00A109F3">
        <w:rPr>
          <w:rFonts w:eastAsia="Calibri" w:cs="Times New Roman"/>
        </w:rPr>
        <w:t>, 1557-1586. doi: 10.1111/j.1467-6494.2006.00420.x</w:t>
      </w:r>
    </w:p>
    <w:p w:rsidR="00A109F3" w:rsidRPr="00A109F3" w:rsidRDefault="00A109F3" w:rsidP="000E0F02">
      <w:pPr>
        <w:ind w:left="720" w:hangingChars="300" w:hanging="720"/>
        <w:rPr>
          <w:rFonts w:eastAsia="Calibri" w:cs="Times New Roman"/>
        </w:rPr>
      </w:pPr>
      <w:r w:rsidRPr="00A109F3">
        <w:rPr>
          <w:rFonts w:eastAsia="Calibri" w:cs="Times New Roman"/>
        </w:rPr>
        <w:t xml:space="preserve">Sabbagh, C. (2009). </w:t>
      </w:r>
      <w:proofErr w:type="gramStart"/>
      <w:r w:rsidRPr="00A109F3">
        <w:rPr>
          <w:rFonts w:eastAsia="Calibri" w:cs="Times New Roman"/>
        </w:rPr>
        <w:t>Ethics and teaching.</w:t>
      </w:r>
      <w:proofErr w:type="gramEnd"/>
      <w:r w:rsidRPr="00A109F3">
        <w:rPr>
          <w:rFonts w:eastAsia="Calibri" w:cs="Times New Roman"/>
        </w:rPr>
        <w:t xml:space="preserve"> </w:t>
      </w:r>
      <w:proofErr w:type="gramStart"/>
      <w:r w:rsidRPr="00A109F3">
        <w:rPr>
          <w:rFonts w:eastAsia="Calibri" w:cs="Times New Roman"/>
        </w:rPr>
        <w:t xml:space="preserve">In L. J. Saha &amp; A. G. Dworkin (Eds.), </w:t>
      </w:r>
      <w:r w:rsidRPr="00A109F3">
        <w:rPr>
          <w:rFonts w:eastAsia="Calibri" w:cs="Times New Roman"/>
          <w:i/>
        </w:rPr>
        <w:t>International handbook of research on teachers and teaching</w:t>
      </w:r>
      <w:r w:rsidRPr="00A109F3">
        <w:rPr>
          <w:rFonts w:eastAsia="Calibri" w:cs="Times New Roman"/>
        </w:rPr>
        <w:t xml:space="preserve"> (pp. 663-673).</w:t>
      </w:r>
      <w:proofErr w:type="gramEnd"/>
      <w:r w:rsidRPr="00A109F3">
        <w:rPr>
          <w:rFonts w:eastAsia="Calibri" w:cs="Times New Roman"/>
        </w:rPr>
        <w:t xml:space="preserve"> New York: Springer.</w:t>
      </w:r>
    </w:p>
    <w:p w:rsidR="00A109F3" w:rsidRPr="00A109F3" w:rsidRDefault="00A109F3" w:rsidP="00EE4C34">
      <w:pPr>
        <w:ind w:left="720" w:hanging="720"/>
        <w:rPr>
          <w:rFonts w:eastAsia="Calibri" w:cs="Times New Roman"/>
        </w:rPr>
      </w:pPr>
      <w:proofErr w:type="gramStart"/>
      <w:r w:rsidRPr="00A109F3">
        <w:rPr>
          <w:rFonts w:eastAsia="Calibri" w:cs="Times New Roman"/>
        </w:rPr>
        <w:lastRenderedPageBreak/>
        <w:t>Sameroff, A. J., &amp; Mackenzie, M. J. (2003).</w:t>
      </w:r>
      <w:proofErr w:type="gramEnd"/>
      <w:r w:rsidRPr="00A109F3">
        <w:rPr>
          <w:rFonts w:eastAsia="Calibri" w:cs="Times New Roman"/>
        </w:rPr>
        <w:t xml:space="preserve"> Research strategies for capturing transactional models of development: The limits of the possible. </w:t>
      </w:r>
      <w:r w:rsidRPr="00A109F3">
        <w:rPr>
          <w:rFonts w:eastAsia="Calibri" w:cs="Times New Roman"/>
          <w:i/>
        </w:rPr>
        <w:t>Development and Psychopathology, 15</w:t>
      </w:r>
      <w:r w:rsidRPr="00A109F3">
        <w:rPr>
          <w:rFonts w:eastAsia="Calibri" w:cs="Times New Roman"/>
        </w:rPr>
        <w:t xml:space="preserve">, 613-640. </w:t>
      </w:r>
      <w:proofErr w:type="gramStart"/>
      <w:r w:rsidRPr="00A109F3">
        <w:rPr>
          <w:rFonts w:eastAsia="Calibri" w:cs="Times New Roman"/>
        </w:rPr>
        <w:t>doi:</w:t>
      </w:r>
      <w:proofErr w:type="gramEnd"/>
      <w:r w:rsidRPr="00A109F3">
        <w:rPr>
          <w:rFonts w:eastAsia="Calibri" w:cs="Times New Roman"/>
        </w:rPr>
        <w:t>10.1017.S0954579403000312</w:t>
      </w:r>
    </w:p>
    <w:p w:rsidR="00A109F3" w:rsidRPr="00A109F3" w:rsidRDefault="00A109F3" w:rsidP="00EE4C34">
      <w:pPr>
        <w:ind w:left="720" w:hanging="720"/>
        <w:rPr>
          <w:rFonts w:eastAsia="Calibri" w:cs="Times New Roman"/>
        </w:rPr>
      </w:pPr>
      <w:proofErr w:type="gramStart"/>
      <w:r w:rsidRPr="00A109F3">
        <w:rPr>
          <w:rFonts w:eastAsia="Calibri" w:cs="Times New Roman"/>
        </w:rPr>
        <w:t>Sanders, W. L., &amp; Rivers, J. C. (1996).</w:t>
      </w:r>
      <w:proofErr w:type="gramEnd"/>
      <w:r w:rsidRPr="00A109F3">
        <w:rPr>
          <w:rFonts w:eastAsia="Calibri" w:cs="Times New Roman"/>
        </w:rPr>
        <w:t xml:space="preserve"> </w:t>
      </w:r>
      <w:proofErr w:type="gramStart"/>
      <w:r w:rsidRPr="00A109F3">
        <w:rPr>
          <w:rFonts w:eastAsia="Calibri" w:cs="Times New Roman"/>
          <w:i/>
        </w:rPr>
        <w:t xml:space="preserve">Cumulative and residual effects of teachers on future student academic achievement </w:t>
      </w:r>
      <w:r w:rsidRPr="00A109F3">
        <w:rPr>
          <w:rFonts w:eastAsia="Calibri" w:cs="Times New Roman"/>
        </w:rPr>
        <w:t>(Report No.</w:t>
      </w:r>
      <w:proofErr w:type="gramEnd"/>
      <w:r w:rsidRPr="00A109F3">
        <w:rPr>
          <w:rFonts w:eastAsia="Calibri" w:cs="Times New Roman"/>
        </w:rPr>
        <w:t xml:space="preserve"> </w:t>
      </w:r>
      <w:proofErr w:type="gramStart"/>
      <w:r w:rsidRPr="00A109F3">
        <w:rPr>
          <w:rFonts w:eastAsia="Calibri" w:cs="Times New Roman"/>
        </w:rPr>
        <w:t>R11-0435-02-001-97).</w:t>
      </w:r>
      <w:proofErr w:type="gramEnd"/>
      <w:r w:rsidRPr="00A109F3">
        <w:rPr>
          <w:rFonts w:eastAsia="Calibri" w:cs="Times New Roman"/>
        </w:rPr>
        <w:t xml:space="preserve"> Knoxville, TN: Tennessee Value-Added Research and Assessment Center.</w:t>
      </w:r>
    </w:p>
    <w:p w:rsidR="00A109F3" w:rsidRPr="00A109F3" w:rsidRDefault="00A109F3" w:rsidP="000E0F02">
      <w:pPr>
        <w:ind w:left="720" w:hangingChars="300" w:hanging="720"/>
        <w:rPr>
          <w:rFonts w:eastAsia="Calibri" w:cs="Times New Roman"/>
        </w:rPr>
      </w:pPr>
      <w:proofErr w:type="gramStart"/>
      <w:r w:rsidRPr="00A109F3">
        <w:rPr>
          <w:rFonts w:eastAsia="Calibri" w:cs="Times New Roman"/>
        </w:rPr>
        <w:t>Sanford, J. P., &amp; Evertson, C. M. (1981).</w:t>
      </w:r>
      <w:proofErr w:type="gramEnd"/>
      <w:r w:rsidRPr="00A109F3">
        <w:rPr>
          <w:rFonts w:eastAsia="Calibri" w:cs="Times New Roman"/>
        </w:rPr>
        <w:t xml:space="preserve"> Classroom management in a low SES junior high: Three case studies. </w:t>
      </w:r>
      <w:r w:rsidRPr="00A109F3">
        <w:rPr>
          <w:rFonts w:eastAsia="Calibri" w:cs="Times New Roman"/>
          <w:i/>
        </w:rPr>
        <w:t>Journal of Teacher Education, 32</w:t>
      </w:r>
      <w:r w:rsidRPr="00A109F3">
        <w:rPr>
          <w:rFonts w:eastAsia="Calibri" w:cs="Times New Roman"/>
        </w:rPr>
        <w:t xml:space="preserve">, 34-38. </w:t>
      </w:r>
      <w:proofErr w:type="gramStart"/>
      <w:r w:rsidRPr="00A109F3">
        <w:rPr>
          <w:rFonts w:eastAsia="Calibri" w:cs="Times New Roman"/>
        </w:rPr>
        <w:t>doi:</w:t>
      </w:r>
      <w:proofErr w:type="gramEnd"/>
      <w:r w:rsidRPr="00A109F3">
        <w:rPr>
          <w:rFonts w:eastAsia="Calibri" w:cs="Times New Roman"/>
        </w:rPr>
        <w:t>10.1177/002248718103200108</w:t>
      </w:r>
    </w:p>
    <w:p w:rsidR="00A109F3" w:rsidRPr="00A109F3" w:rsidRDefault="00A109F3" w:rsidP="000E0F02">
      <w:pPr>
        <w:ind w:left="720" w:hangingChars="300" w:hanging="720"/>
        <w:rPr>
          <w:rFonts w:eastAsia="Calibri" w:cs="Times New Roman"/>
        </w:rPr>
      </w:pPr>
      <w:r w:rsidRPr="00A109F3">
        <w:rPr>
          <w:rFonts w:eastAsia="Calibri" w:cs="Times New Roman"/>
        </w:rPr>
        <w:t xml:space="preserve">Schrodt, P., Witt, P. L., Turman, P. D., Myers, S. A., Barton, M. H., &amp; Jernberg, K. A. (2009). </w:t>
      </w:r>
      <w:proofErr w:type="gramStart"/>
      <w:r w:rsidRPr="00A109F3">
        <w:rPr>
          <w:rFonts w:eastAsia="Calibri" w:cs="Times New Roman"/>
        </w:rPr>
        <w:t>Instructor credibility as a mediator of instructors’ prosocial communication behaviors and students’ learning outcomes.</w:t>
      </w:r>
      <w:proofErr w:type="gramEnd"/>
      <w:r w:rsidRPr="00A109F3">
        <w:rPr>
          <w:rFonts w:eastAsia="Calibri" w:cs="Times New Roman"/>
        </w:rPr>
        <w:t xml:space="preserve"> </w:t>
      </w:r>
      <w:r w:rsidRPr="00A109F3">
        <w:rPr>
          <w:rFonts w:eastAsia="Calibri" w:cs="Times New Roman"/>
          <w:i/>
        </w:rPr>
        <w:t>Communication Education, 58</w:t>
      </w:r>
      <w:r w:rsidRPr="00A109F3">
        <w:rPr>
          <w:rFonts w:eastAsia="Calibri" w:cs="Times New Roman"/>
        </w:rPr>
        <w:t xml:space="preserve">, 350-371. </w:t>
      </w:r>
      <w:proofErr w:type="gramStart"/>
      <w:r w:rsidRPr="00A109F3">
        <w:rPr>
          <w:rFonts w:eastAsia="Calibri" w:cs="Times New Roman"/>
        </w:rPr>
        <w:t>doi:</w:t>
      </w:r>
      <w:proofErr w:type="gramEnd"/>
      <w:r w:rsidRPr="00A109F3">
        <w:rPr>
          <w:rFonts w:eastAsia="Calibri" w:cs="Times New Roman"/>
        </w:rPr>
        <w:t>10.1080/03634520902926851</w:t>
      </w:r>
    </w:p>
    <w:p w:rsidR="00A109F3" w:rsidRPr="00A109F3" w:rsidRDefault="00A109F3" w:rsidP="000E0F02">
      <w:pPr>
        <w:ind w:left="720" w:hangingChars="300" w:hanging="720"/>
        <w:rPr>
          <w:rFonts w:eastAsia="Calibri" w:cs="Times New Roman"/>
        </w:rPr>
      </w:pPr>
      <w:proofErr w:type="gramStart"/>
      <w:r w:rsidRPr="00A109F3">
        <w:rPr>
          <w:rFonts w:eastAsia="Calibri" w:cs="Times New Roman"/>
        </w:rPr>
        <w:t>Schutz, P. A., Nichols, S. L., &amp; Rodgers, K. (2009).</w:t>
      </w:r>
      <w:proofErr w:type="gramEnd"/>
      <w:r w:rsidRPr="00A109F3">
        <w:rPr>
          <w:rFonts w:eastAsia="Calibri" w:cs="Times New Roman"/>
        </w:rPr>
        <w:t xml:space="preserve"> </w:t>
      </w:r>
      <w:proofErr w:type="gramStart"/>
      <w:r w:rsidRPr="00A109F3">
        <w:rPr>
          <w:rFonts w:eastAsia="Calibri" w:cs="Times New Roman"/>
        </w:rPr>
        <w:t>Using multiple methods approaches.</w:t>
      </w:r>
      <w:proofErr w:type="gramEnd"/>
      <w:r w:rsidRPr="00A109F3">
        <w:rPr>
          <w:rFonts w:eastAsia="Calibri" w:cs="Times New Roman"/>
        </w:rPr>
        <w:t xml:space="preserve"> In S. D. Lapan &amp; M. T. Quartaroli, </w:t>
      </w:r>
      <w:r w:rsidRPr="00A109F3">
        <w:rPr>
          <w:rFonts w:eastAsia="Calibri" w:cs="Times New Roman"/>
          <w:i/>
        </w:rPr>
        <w:t xml:space="preserve">Research essentials: An introduction to designs and practices </w:t>
      </w:r>
      <w:r w:rsidRPr="00A109F3">
        <w:rPr>
          <w:rFonts w:eastAsia="Calibri" w:cs="Times New Roman"/>
        </w:rPr>
        <w:t>(pp. 243-258). San</w:t>
      </w:r>
      <w:r w:rsidR="00565787">
        <w:rPr>
          <w:rFonts w:eastAsia="Calibri" w:cs="Times New Roman"/>
        </w:rPr>
        <w:t xml:space="preserve"> </w:t>
      </w:r>
      <w:r w:rsidRPr="00A109F3">
        <w:rPr>
          <w:rFonts w:eastAsia="Calibri" w:cs="Times New Roman"/>
        </w:rPr>
        <w:t>Francisco, CA: Jossey-Bass.</w:t>
      </w:r>
    </w:p>
    <w:p w:rsidR="00A109F3" w:rsidRPr="00A109F3" w:rsidRDefault="00A109F3" w:rsidP="000E0F02">
      <w:pPr>
        <w:ind w:left="720" w:hangingChars="300" w:hanging="720"/>
        <w:rPr>
          <w:rFonts w:eastAsia="Calibri" w:cs="Times New Roman"/>
        </w:rPr>
      </w:pPr>
      <w:proofErr w:type="gramStart"/>
      <w:r w:rsidRPr="00A109F3">
        <w:rPr>
          <w:rFonts w:eastAsia="Calibri" w:cs="Times New Roman"/>
        </w:rPr>
        <w:t>Scott, T. M., Anderson, C. M. &amp; Alter, P. (2012).</w:t>
      </w:r>
      <w:proofErr w:type="gramEnd"/>
      <w:r w:rsidRPr="00A109F3">
        <w:rPr>
          <w:rFonts w:eastAsia="Calibri" w:cs="Times New Roman"/>
        </w:rPr>
        <w:t xml:space="preserve"> </w:t>
      </w:r>
      <w:proofErr w:type="gramStart"/>
      <w:r w:rsidRPr="00A109F3">
        <w:rPr>
          <w:rFonts w:eastAsia="Calibri" w:cs="Times New Roman"/>
          <w:i/>
        </w:rPr>
        <w:t>Managing classroom behavior using positive behavioral supports</w:t>
      </w:r>
      <w:r w:rsidRPr="00A109F3">
        <w:rPr>
          <w:rFonts w:eastAsia="Calibri" w:cs="Times New Roman"/>
        </w:rPr>
        <w:t>.</w:t>
      </w:r>
      <w:proofErr w:type="gramEnd"/>
      <w:r w:rsidRPr="00A109F3">
        <w:rPr>
          <w:rFonts w:eastAsia="Calibri" w:cs="Times New Roman"/>
        </w:rPr>
        <w:t xml:space="preserve"> Boston, MA: Pearson.</w:t>
      </w:r>
    </w:p>
    <w:p w:rsidR="00A109F3" w:rsidRPr="00A109F3" w:rsidRDefault="00A109F3" w:rsidP="000E0F02">
      <w:pPr>
        <w:ind w:left="720" w:hangingChars="300" w:hanging="720"/>
        <w:rPr>
          <w:rFonts w:eastAsia="Calibri" w:cs="Times New Roman"/>
        </w:rPr>
      </w:pPr>
      <w:proofErr w:type="gramStart"/>
      <w:r w:rsidRPr="00A109F3">
        <w:rPr>
          <w:rFonts w:eastAsia="Calibri" w:cs="Times New Roman"/>
        </w:rPr>
        <w:t>Shea, T. M., &amp; Bauer, A. M. (2012).</w:t>
      </w:r>
      <w:proofErr w:type="gramEnd"/>
      <w:r w:rsidRPr="00A109F3">
        <w:rPr>
          <w:rFonts w:eastAsia="Calibri" w:cs="Times New Roman"/>
        </w:rPr>
        <w:t xml:space="preserve"> </w:t>
      </w:r>
      <w:r w:rsidRPr="00A109F3">
        <w:rPr>
          <w:rFonts w:eastAsia="Calibri" w:cs="Times New Roman"/>
          <w:i/>
        </w:rPr>
        <w:t xml:space="preserve">Behavior management: </w:t>
      </w:r>
      <w:proofErr w:type="gramStart"/>
      <w:r w:rsidRPr="00A109F3">
        <w:rPr>
          <w:rFonts w:eastAsia="Calibri" w:cs="Times New Roman"/>
          <w:i/>
        </w:rPr>
        <w:t>A  practical</w:t>
      </w:r>
      <w:proofErr w:type="gramEnd"/>
      <w:r w:rsidRPr="00A109F3">
        <w:rPr>
          <w:rFonts w:eastAsia="Calibri" w:cs="Times New Roman"/>
          <w:i/>
        </w:rPr>
        <w:t xml:space="preserve"> approach for educators </w:t>
      </w:r>
      <w:r w:rsidRPr="00A109F3">
        <w:rPr>
          <w:rFonts w:eastAsia="Calibri" w:cs="Times New Roman"/>
        </w:rPr>
        <w:t>(10</w:t>
      </w:r>
      <w:r w:rsidRPr="00A109F3">
        <w:rPr>
          <w:rFonts w:eastAsia="Calibri" w:cs="Times New Roman"/>
          <w:vertAlign w:val="superscript"/>
        </w:rPr>
        <w:t>th</w:t>
      </w:r>
      <w:r w:rsidRPr="00A109F3">
        <w:rPr>
          <w:rFonts w:eastAsia="Calibri" w:cs="Times New Roman"/>
        </w:rPr>
        <w:t xml:space="preserve"> ed.). Boston, MA: Pearson.</w:t>
      </w:r>
    </w:p>
    <w:p w:rsidR="00A109F3" w:rsidRPr="00A109F3" w:rsidRDefault="00A109F3" w:rsidP="000E0F02">
      <w:pPr>
        <w:ind w:left="720" w:hangingChars="300" w:hanging="720"/>
        <w:rPr>
          <w:rFonts w:eastAsia="Calibri" w:cs="Times New Roman"/>
        </w:rPr>
      </w:pPr>
      <w:proofErr w:type="gramStart"/>
      <w:r w:rsidRPr="00A109F3">
        <w:rPr>
          <w:rFonts w:eastAsia="Calibri" w:cs="Times New Roman"/>
        </w:rPr>
        <w:t>Shoffner, M. (2009).</w:t>
      </w:r>
      <w:proofErr w:type="gramEnd"/>
      <w:r w:rsidRPr="00A109F3">
        <w:rPr>
          <w:rFonts w:eastAsia="Calibri" w:cs="Times New Roman"/>
        </w:rPr>
        <w:t xml:space="preserve"> The place of the personal: Exploring the affective domain through reflection in teacher preparation. </w:t>
      </w:r>
      <w:r w:rsidRPr="00A109F3">
        <w:rPr>
          <w:rFonts w:eastAsia="Calibri" w:cs="Times New Roman"/>
          <w:i/>
        </w:rPr>
        <w:t>Teaching and Teacher Education, 25</w:t>
      </w:r>
      <w:r w:rsidRPr="00A109F3">
        <w:rPr>
          <w:rFonts w:eastAsia="Calibri" w:cs="Times New Roman"/>
        </w:rPr>
        <w:t>, 783-789. doi:10.1016/j.tate.2008.11.012</w:t>
      </w:r>
    </w:p>
    <w:p w:rsidR="00A109F3" w:rsidRPr="00A109F3" w:rsidRDefault="00A109F3" w:rsidP="000E0F02">
      <w:pPr>
        <w:ind w:left="720" w:hangingChars="300" w:hanging="720"/>
        <w:rPr>
          <w:rFonts w:eastAsia="Calibri" w:cs="Times New Roman"/>
        </w:rPr>
      </w:pPr>
      <w:r w:rsidRPr="00A109F3">
        <w:rPr>
          <w:rFonts w:eastAsia="Calibri" w:cs="Times New Roman"/>
        </w:rPr>
        <w:t xml:space="preserve">Simon, J. (1994). In the place of the parent: Risk management and the government of campus life. </w:t>
      </w:r>
      <w:r w:rsidRPr="00A109F3">
        <w:rPr>
          <w:rFonts w:eastAsia="Calibri" w:cs="Times New Roman"/>
          <w:i/>
        </w:rPr>
        <w:t>Social and Legal Studies, 3</w:t>
      </w:r>
      <w:r w:rsidRPr="00A109F3">
        <w:rPr>
          <w:rFonts w:eastAsia="Calibri" w:cs="Times New Roman"/>
        </w:rPr>
        <w:t xml:space="preserve">, 15-45. </w:t>
      </w:r>
    </w:p>
    <w:p w:rsidR="00A109F3" w:rsidRPr="00A109F3" w:rsidRDefault="00A109F3" w:rsidP="000E0F02">
      <w:pPr>
        <w:ind w:left="720" w:hangingChars="300" w:hanging="720"/>
        <w:rPr>
          <w:rFonts w:eastAsia="Calibri" w:cs="Times New Roman"/>
        </w:rPr>
      </w:pPr>
      <w:proofErr w:type="gramStart"/>
      <w:r w:rsidRPr="00A109F3">
        <w:rPr>
          <w:rFonts w:eastAsia="Calibri" w:cs="Times New Roman"/>
        </w:rPr>
        <w:t>Skinner, E. A. &amp; Belmont, M. J. (1993).</w:t>
      </w:r>
      <w:proofErr w:type="gramEnd"/>
      <w:r w:rsidRPr="00A109F3">
        <w:rPr>
          <w:rFonts w:eastAsia="Calibri" w:cs="Times New Roman"/>
        </w:rPr>
        <w:t xml:space="preserve"> Motivation in the classroom: Reciprocal effects of teacher behavior and student engagement across the school year. </w:t>
      </w:r>
      <w:r w:rsidRPr="00A109F3">
        <w:rPr>
          <w:rFonts w:eastAsia="Calibri" w:cs="Times New Roman"/>
          <w:i/>
        </w:rPr>
        <w:t>Journal of Educational Psychology, 85</w:t>
      </w:r>
      <w:r w:rsidRPr="00A109F3">
        <w:rPr>
          <w:rFonts w:eastAsia="Calibri" w:cs="Times New Roman"/>
        </w:rPr>
        <w:t xml:space="preserve">, 571-581. </w:t>
      </w:r>
    </w:p>
    <w:p w:rsidR="00A109F3" w:rsidRPr="00A109F3" w:rsidRDefault="00A109F3" w:rsidP="000E0F02">
      <w:pPr>
        <w:ind w:left="720" w:hangingChars="300" w:hanging="720"/>
        <w:rPr>
          <w:rFonts w:eastAsia="Calibri" w:cs="Times New Roman"/>
        </w:rPr>
      </w:pPr>
      <w:proofErr w:type="gramStart"/>
      <w:r w:rsidRPr="00A109F3">
        <w:rPr>
          <w:rFonts w:eastAsia="Calibri" w:cs="Times New Roman"/>
        </w:rPr>
        <w:t>Skogstad, A., Einarsen, S. Torsheim, T., Aasland, M. S., &amp; Hetland, H. (2007).</w:t>
      </w:r>
      <w:proofErr w:type="gramEnd"/>
      <w:r w:rsidRPr="00A109F3">
        <w:rPr>
          <w:rFonts w:eastAsia="Calibri" w:cs="Times New Roman"/>
        </w:rPr>
        <w:t xml:space="preserve"> </w:t>
      </w:r>
      <w:proofErr w:type="gramStart"/>
      <w:r w:rsidRPr="00A109F3">
        <w:rPr>
          <w:rFonts w:eastAsia="Calibri" w:cs="Times New Roman"/>
        </w:rPr>
        <w:t>The destructiveness of laissez-faire leadership behavior.</w:t>
      </w:r>
      <w:proofErr w:type="gramEnd"/>
      <w:r w:rsidRPr="00A109F3">
        <w:rPr>
          <w:rFonts w:eastAsia="Calibri" w:cs="Times New Roman"/>
        </w:rPr>
        <w:t xml:space="preserve"> </w:t>
      </w:r>
      <w:r w:rsidRPr="00A109F3">
        <w:rPr>
          <w:rFonts w:eastAsia="Calibri" w:cs="Times New Roman"/>
          <w:i/>
        </w:rPr>
        <w:t>Journal of Occupational Health Psychology, 12</w:t>
      </w:r>
      <w:r w:rsidRPr="00A109F3">
        <w:rPr>
          <w:rFonts w:eastAsia="Calibri" w:cs="Times New Roman"/>
        </w:rPr>
        <w:t>, 80-92. doi:10.1037/1076-8998.12.1.80</w:t>
      </w:r>
    </w:p>
    <w:p w:rsidR="00A109F3" w:rsidRPr="00A109F3" w:rsidRDefault="00A109F3" w:rsidP="000E0F02">
      <w:pPr>
        <w:ind w:left="720" w:hangingChars="300" w:hanging="720"/>
        <w:rPr>
          <w:rFonts w:eastAsia="Calibri" w:cs="Times New Roman"/>
        </w:rPr>
      </w:pPr>
      <w:r w:rsidRPr="00A109F3">
        <w:rPr>
          <w:rFonts w:eastAsia="Calibri" w:cs="Times New Roman"/>
        </w:rPr>
        <w:t xml:space="preserve">Smith, H. A. (1979). </w:t>
      </w:r>
      <w:proofErr w:type="gramStart"/>
      <w:r w:rsidRPr="00A109F3">
        <w:rPr>
          <w:rFonts w:eastAsia="Calibri" w:cs="Times New Roman"/>
        </w:rPr>
        <w:t>Nonverbal communication in teaching.</w:t>
      </w:r>
      <w:proofErr w:type="gramEnd"/>
      <w:r w:rsidRPr="00A109F3">
        <w:rPr>
          <w:rFonts w:eastAsia="Calibri" w:cs="Times New Roman"/>
        </w:rPr>
        <w:t xml:space="preserve"> </w:t>
      </w:r>
      <w:r w:rsidRPr="00A109F3">
        <w:rPr>
          <w:rFonts w:eastAsia="Calibri" w:cs="Times New Roman"/>
          <w:i/>
        </w:rPr>
        <w:t xml:space="preserve">Review of Educational Research, </w:t>
      </w:r>
      <w:r w:rsidRPr="00A109F3">
        <w:rPr>
          <w:rFonts w:eastAsia="Calibri" w:cs="Times New Roman"/>
        </w:rPr>
        <w:t xml:space="preserve">49, 631-672. </w:t>
      </w:r>
    </w:p>
    <w:p w:rsidR="00830FA2" w:rsidRPr="00A64730" w:rsidRDefault="00830FA2" w:rsidP="000E0F02">
      <w:pPr>
        <w:ind w:left="720" w:hangingChars="300" w:hanging="720"/>
        <w:rPr>
          <w:rFonts w:eastAsia="Calibri" w:cs="Times New Roman"/>
        </w:rPr>
      </w:pPr>
      <w:proofErr w:type="gramStart"/>
      <w:r>
        <w:rPr>
          <w:rFonts w:eastAsia="Calibri" w:cs="Times New Roman"/>
        </w:rPr>
        <w:t>Smetana, J., Crean, H. F., &amp; Campione-Barr, N. (2005).</w:t>
      </w:r>
      <w:proofErr w:type="gramEnd"/>
      <w:r>
        <w:rPr>
          <w:rFonts w:eastAsia="Calibri" w:cs="Times New Roman"/>
        </w:rPr>
        <w:t xml:space="preserve"> </w:t>
      </w:r>
      <w:proofErr w:type="gramStart"/>
      <w:r>
        <w:rPr>
          <w:rFonts w:eastAsia="Calibri" w:cs="Times New Roman"/>
        </w:rPr>
        <w:t>Adolescents’ and parents’ changing conceptions of parental authority.</w:t>
      </w:r>
      <w:proofErr w:type="gramEnd"/>
      <w:r>
        <w:rPr>
          <w:rFonts w:eastAsia="Calibri" w:cs="Times New Roman"/>
        </w:rPr>
        <w:t xml:space="preserve"> </w:t>
      </w:r>
      <w:r>
        <w:rPr>
          <w:rFonts w:eastAsia="Calibri" w:cs="Times New Roman"/>
          <w:i/>
        </w:rPr>
        <w:t>New Directions for Child and Adolescent Development, 108</w:t>
      </w:r>
      <w:r w:rsidR="00A64730">
        <w:rPr>
          <w:rFonts w:eastAsia="Calibri" w:cs="Times New Roman"/>
        </w:rPr>
        <w:t>, 31-46.</w:t>
      </w:r>
    </w:p>
    <w:p w:rsidR="00A109F3" w:rsidRPr="00A109F3" w:rsidRDefault="00A109F3" w:rsidP="000E0F02">
      <w:pPr>
        <w:ind w:left="720" w:hangingChars="300" w:hanging="720"/>
        <w:rPr>
          <w:rFonts w:eastAsia="Calibri" w:cs="Times New Roman"/>
        </w:rPr>
      </w:pPr>
      <w:r w:rsidRPr="00A109F3">
        <w:rPr>
          <w:rFonts w:eastAsia="Calibri" w:cs="Times New Roman"/>
        </w:rPr>
        <w:lastRenderedPageBreak/>
        <w:t xml:space="preserve">Sprague, J. (1992). </w:t>
      </w:r>
      <w:proofErr w:type="gramStart"/>
      <w:r w:rsidRPr="00A109F3">
        <w:rPr>
          <w:rFonts w:eastAsia="Calibri" w:cs="Times New Roman"/>
        </w:rPr>
        <w:t>Expanding the research agenda for instructional communication: Raising some unasked questions.</w:t>
      </w:r>
      <w:proofErr w:type="gramEnd"/>
      <w:r w:rsidRPr="00A109F3">
        <w:rPr>
          <w:rFonts w:eastAsia="Calibri" w:cs="Times New Roman"/>
        </w:rPr>
        <w:t xml:space="preserve"> </w:t>
      </w:r>
      <w:r w:rsidRPr="00A109F3">
        <w:rPr>
          <w:rFonts w:eastAsia="Calibri" w:cs="Times New Roman"/>
          <w:i/>
        </w:rPr>
        <w:t>Communication Education, 41</w:t>
      </w:r>
      <w:r w:rsidRPr="00A109F3">
        <w:rPr>
          <w:rFonts w:eastAsia="Calibri" w:cs="Times New Roman"/>
        </w:rPr>
        <w:t xml:space="preserve">, 1-25. </w:t>
      </w:r>
      <w:proofErr w:type="gramStart"/>
      <w:r w:rsidRPr="00A109F3">
        <w:rPr>
          <w:rFonts w:eastAsia="Calibri" w:cs="Times New Roman"/>
        </w:rPr>
        <w:t>doi:</w:t>
      </w:r>
      <w:proofErr w:type="gramEnd"/>
      <w:r w:rsidRPr="00A109F3">
        <w:rPr>
          <w:rFonts w:eastAsia="Calibri" w:cs="Times New Roman"/>
        </w:rPr>
        <w:t>10.1080/03634529209378867</w:t>
      </w:r>
    </w:p>
    <w:p w:rsidR="00A109F3" w:rsidRPr="00A109F3" w:rsidRDefault="00A109F3" w:rsidP="000E0F02">
      <w:pPr>
        <w:ind w:left="720" w:hangingChars="300" w:hanging="720"/>
        <w:rPr>
          <w:rFonts w:eastAsia="Calibri" w:cs="Times New Roman"/>
        </w:rPr>
      </w:pPr>
      <w:r w:rsidRPr="00A109F3">
        <w:rPr>
          <w:rFonts w:eastAsia="Calibri" w:cs="Times New Roman"/>
        </w:rPr>
        <w:t>Sprague, J. (2002). Communication education: The spiral continues</w:t>
      </w:r>
      <w:r w:rsidRPr="00A109F3">
        <w:rPr>
          <w:rFonts w:eastAsia="Calibri" w:cs="Times New Roman"/>
          <w:i/>
        </w:rPr>
        <w:t>. Communication Education, 51</w:t>
      </w:r>
      <w:r w:rsidRPr="00A109F3">
        <w:rPr>
          <w:rFonts w:eastAsia="Calibri" w:cs="Times New Roman"/>
        </w:rPr>
        <w:t xml:space="preserve">, 337-354. </w:t>
      </w:r>
      <w:proofErr w:type="gramStart"/>
      <w:r w:rsidRPr="00A109F3">
        <w:rPr>
          <w:rFonts w:eastAsia="Calibri" w:cs="Times New Roman"/>
        </w:rPr>
        <w:t>doi:</w:t>
      </w:r>
      <w:proofErr w:type="gramEnd"/>
      <w:r w:rsidRPr="00A109F3">
        <w:rPr>
          <w:rFonts w:eastAsia="Calibri" w:cs="Times New Roman"/>
        </w:rPr>
        <w:t>10.1080/03634520216532</w:t>
      </w:r>
    </w:p>
    <w:p w:rsidR="000E0F02" w:rsidRDefault="000E0F02" w:rsidP="000E0F02">
      <w:pPr>
        <w:ind w:left="720" w:hangingChars="300" w:hanging="720"/>
        <w:rPr>
          <w:rFonts w:cs="Times New Roman"/>
        </w:rPr>
      </w:pPr>
      <w:r>
        <w:rPr>
          <w:rFonts w:cs="Times New Roman"/>
        </w:rPr>
        <w:t xml:space="preserve">Stearns, S. A. (2001). </w:t>
      </w:r>
      <w:proofErr w:type="gramStart"/>
      <w:r>
        <w:rPr>
          <w:rFonts w:cs="Times New Roman"/>
        </w:rPr>
        <w:t>The student-instructor relationship’s effect on academic integrity.</w:t>
      </w:r>
      <w:proofErr w:type="gramEnd"/>
      <w:r>
        <w:rPr>
          <w:rFonts w:cs="Times New Roman"/>
        </w:rPr>
        <w:t xml:space="preserve"> </w:t>
      </w:r>
      <w:r>
        <w:rPr>
          <w:rFonts w:cs="Times New Roman"/>
          <w:i/>
        </w:rPr>
        <w:t>Ethics &amp; Behavior, 11</w:t>
      </w:r>
      <w:r>
        <w:rPr>
          <w:rFonts w:cs="Times New Roman"/>
        </w:rPr>
        <w:t>, 275-285.</w:t>
      </w:r>
    </w:p>
    <w:p w:rsidR="00A109F3" w:rsidRPr="00A109F3" w:rsidRDefault="00A109F3" w:rsidP="000E0F02">
      <w:pPr>
        <w:ind w:left="720" w:hangingChars="300" w:hanging="720"/>
        <w:rPr>
          <w:rFonts w:eastAsia="Calibri" w:cs="Times New Roman"/>
        </w:rPr>
      </w:pPr>
      <w:proofErr w:type="gramStart"/>
      <w:r w:rsidRPr="00A109F3">
        <w:rPr>
          <w:rFonts w:eastAsia="Calibri" w:cs="Times New Roman"/>
        </w:rPr>
        <w:t>Steutel, J., &amp; Spiecker, B. (2000).</w:t>
      </w:r>
      <w:proofErr w:type="gramEnd"/>
      <w:r w:rsidRPr="00A109F3">
        <w:rPr>
          <w:rFonts w:eastAsia="Calibri" w:cs="Times New Roman"/>
        </w:rPr>
        <w:t xml:space="preserve"> </w:t>
      </w:r>
      <w:proofErr w:type="gramStart"/>
      <w:r w:rsidRPr="00A109F3">
        <w:rPr>
          <w:rFonts w:eastAsia="Calibri" w:cs="Times New Roman"/>
        </w:rPr>
        <w:t>Authority in educational relationships.</w:t>
      </w:r>
      <w:proofErr w:type="gramEnd"/>
      <w:r w:rsidRPr="00A109F3">
        <w:rPr>
          <w:rFonts w:eastAsia="Calibri" w:cs="Times New Roman"/>
        </w:rPr>
        <w:t xml:space="preserve"> </w:t>
      </w:r>
      <w:r w:rsidRPr="00A109F3">
        <w:rPr>
          <w:rFonts w:eastAsia="Calibri" w:cs="Times New Roman"/>
          <w:i/>
        </w:rPr>
        <w:t>Journal of Moral Education, 29</w:t>
      </w:r>
      <w:r w:rsidRPr="00A109F3">
        <w:rPr>
          <w:rFonts w:eastAsia="Calibri" w:cs="Times New Roman"/>
        </w:rPr>
        <w:t xml:space="preserve">, 323-337. </w:t>
      </w:r>
      <w:proofErr w:type="gramStart"/>
      <w:r w:rsidRPr="00A109F3">
        <w:rPr>
          <w:rFonts w:eastAsia="Calibri" w:cs="Times New Roman"/>
        </w:rPr>
        <w:t>doi:</w:t>
      </w:r>
      <w:proofErr w:type="gramEnd"/>
      <w:r w:rsidRPr="00A109F3">
        <w:rPr>
          <w:rFonts w:eastAsia="Calibri" w:cs="Times New Roman"/>
        </w:rPr>
        <w:t>10.1080/03057240050137373</w:t>
      </w:r>
    </w:p>
    <w:p w:rsidR="00A109F3" w:rsidRPr="00A109F3" w:rsidRDefault="00A109F3" w:rsidP="000E0F02">
      <w:pPr>
        <w:ind w:left="720" w:hangingChars="300" w:hanging="720"/>
        <w:rPr>
          <w:rFonts w:eastAsia="Calibri" w:cs="Times New Roman"/>
        </w:rPr>
      </w:pPr>
      <w:r w:rsidRPr="00A109F3">
        <w:rPr>
          <w:rFonts w:eastAsia="Calibri" w:cs="Times New Roman"/>
        </w:rPr>
        <w:t xml:space="preserve">Stojanov, K. (2010). Overcoming social pathologies in education: On the concept of respect in R. S. Peters and Axel Honneth. </w:t>
      </w:r>
      <w:r w:rsidRPr="00A109F3">
        <w:rPr>
          <w:rFonts w:eastAsia="Calibri" w:cs="Times New Roman"/>
          <w:i/>
        </w:rPr>
        <w:t>Journal of Philosophy in Education, 43</w:t>
      </w:r>
      <w:r w:rsidRPr="00A109F3">
        <w:rPr>
          <w:rFonts w:eastAsia="Calibri" w:cs="Times New Roman"/>
        </w:rPr>
        <w:t>, 161-172.</w:t>
      </w:r>
    </w:p>
    <w:p w:rsidR="00A109F3" w:rsidRPr="00A109F3" w:rsidRDefault="00A109F3" w:rsidP="000E0F02">
      <w:pPr>
        <w:ind w:left="720" w:hangingChars="300" w:hanging="720"/>
        <w:rPr>
          <w:rFonts w:eastAsia="Calibri" w:cs="Times New Roman"/>
        </w:rPr>
      </w:pPr>
      <w:proofErr w:type="gramStart"/>
      <w:r w:rsidRPr="00A109F3">
        <w:rPr>
          <w:rFonts w:eastAsia="Calibri" w:cs="Times New Roman"/>
        </w:rPr>
        <w:t>Teven, J. J., &amp; Hanson, T. L. (2004).</w:t>
      </w:r>
      <w:proofErr w:type="gramEnd"/>
      <w:r w:rsidRPr="00A109F3">
        <w:rPr>
          <w:rFonts w:eastAsia="Calibri" w:cs="Times New Roman"/>
        </w:rPr>
        <w:t xml:space="preserve"> </w:t>
      </w:r>
      <w:proofErr w:type="gramStart"/>
      <w:r w:rsidRPr="00A109F3">
        <w:rPr>
          <w:rFonts w:eastAsia="Calibri" w:cs="Times New Roman"/>
        </w:rPr>
        <w:t>The impact of teacher immediacy and perceived caring on teacher competence and trustworthiness.</w:t>
      </w:r>
      <w:proofErr w:type="gramEnd"/>
      <w:r w:rsidRPr="00A109F3">
        <w:rPr>
          <w:rFonts w:eastAsia="Calibri" w:cs="Times New Roman"/>
        </w:rPr>
        <w:t xml:space="preserve"> </w:t>
      </w:r>
      <w:r w:rsidRPr="00A109F3">
        <w:rPr>
          <w:rFonts w:eastAsia="Calibri" w:cs="Times New Roman"/>
          <w:i/>
        </w:rPr>
        <w:t>Communication Quarterly, 52</w:t>
      </w:r>
      <w:r w:rsidRPr="00A109F3">
        <w:rPr>
          <w:rFonts w:eastAsia="Calibri" w:cs="Times New Roman"/>
        </w:rPr>
        <w:t xml:space="preserve">, 39-53. </w:t>
      </w:r>
      <w:proofErr w:type="gramStart"/>
      <w:r w:rsidRPr="00A109F3">
        <w:rPr>
          <w:rFonts w:eastAsia="Calibri" w:cs="Times New Roman"/>
        </w:rPr>
        <w:t>doi:</w:t>
      </w:r>
      <w:proofErr w:type="gramEnd"/>
      <w:r w:rsidRPr="00A109F3">
        <w:rPr>
          <w:rFonts w:eastAsia="Calibri" w:cs="Times New Roman"/>
        </w:rPr>
        <w:t>10.1080/01463370409370177</w:t>
      </w:r>
    </w:p>
    <w:p w:rsidR="00A109F3" w:rsidRPr="00A109F3" w:rsidRDefault="00A109F3" w:rsidP="000E0F02">
      <w:pPr>
        <w:ind w:left="720" w:hangingChars="300" w:hanging="720"/>
        <w:rPr>
          <w:rFonts w:eastAsia="Calibri" w:cs="Times New Roman"/>
        </w:rPr>
      </w:pPr>
      <w:proofErr w:type="gramStart"/>
      <w:r w:rsidRPr="00A109F3">
        <w:rPr>
          <w:rFonts w:eastAsia="Calibri" w:cs="Times New Roman"/>
        </w:rPr>
        <w:t>Teven, J. J., &amp; Herring, J. E. (2005).</w:t>
      </w:r>
      <w:proofErr w:type="gramEnd"/>
      <w:r w:rsidRPr="00A109F3">
        <w:rPr>
          <w:rFonts w:eastAsia="Calibri" w:cs="Times New Roman"/>
        </w:rPr>
        <w:t xml:space="preserve"> Teacher influence in the classroom: A preliminary investigation of perceived instructor power, credibility, and student satisfaction. </w:t>
      </w:r>
      <w:r w:rsidRPr="00A109F3">
        <w:rPr>
          <w:rFonts w:eastAsia="Calibri" w:cs="Times New Roman"/>
          <w:i/>
        </w:rPr>
        <w:t>Communication Research Reports, 22</w:t>
      </w:r>
      <w:r w:rsidRPr="00A109F3">
        <w:rPr>
          <w:rFonts w:eastAsia="Calibri" w:cs="Times New Roman"/>
        </w:rPr>
        <w:t xml:space="preserve">, 235-246. </w:t>
      </w:r>
      <w:proofErr w:type="gramStart"/>
      <w:r w:rsidRPr="00A109F3">
        <w:rPr>
          <w:rFonts w:eastAsia="Calibri" w:cs="Times New Roman"/>
        </w:rPr>
        <w:t>doi:</w:t>
      </w:r>
      <w:proofErr w:type="gramEnd"/>
      <w:r w:rsidRPr="00A109F3">
        <w:rPr>
          <w:rFonts w:eastAsia="Calibri" w:cs="Times New Roman"/>
        </w:rPr>
        <w:t>10.1080/00036810500230685</w:t>
      </w:r>
    </w:p>
    <w:p w:rsidR="00A109F3" w:rsidRPr="00A109F3" w:rsidRDefault="00A109F3" w:rsidP="000E0F02">
      <w:pPr>
        <w:ind w:left="720" w:hangingChars="300" w:hanging="720"/>
        <w:rPr>
          <w:rFonts w:eastAsia="Calibri" w:cs="Times New Roman"/>
        </w:rPr>
      </w:pPr>
      <w:proofErr w:type="gramStart"/>
      <w:r w:rsidRPr="00A109F3">
        <w:rPr>
          <w:rFonts w:eastAsia="Calibri" w:cs="Times New Roman"/>
        </w:rPr>
        <w:t>Teven, J. J., &amp; McCroskey, J. C. (1997).</w:t>
      </w:r>
      <w:proofErr w:type="gramEnd"/>
      <w:r w:rsidRPr="00A109F3">
        <w:rPr>
          <w:rFonts w:eastAsia="Calibri" w:cs="Times New Roman"/>
        </w:rPr>
        <w:t xml:space="preserve"> </w:t>
      </w:r>
      <w:proofErr w:type="gramStart"/>
      <w:r w:rsidRPr="00A109F3">
        <w:rPr>
          <w:rFonts w:eastAsia="Calibri" w:cs="Times New Roman"/>
        </w:rPr>
        <w:t>The relationship of perceived teacher caring with student learning and teacher evaluation.</w:t>
      </w:r>
      <w:proofErr w:type="gramEnd"/>
      <w:r w:rsidRPr="00A109F3">
        <w:rPr>
          <w:rFonts w:eastAsia="Calibri" w:cs="Times New Roman"/>
        </w:rPr>
        <w:t xml:space="preserve"> </w:t>
      </w:r>
      <w:r w:rsidRPr="00A109F3">
        <w:rPr>
          <w:rFonts w:eastAsia="Calibri" w:cs="Times New Roman"/>
          <w:i/>
        </w:rPr>
        <w:t>Communication Education, 46</w:t>
      </w:r>
      <w:r w:rsidRPr="00A109F3">
        <w:rPr>
          <w:rFonts w:eastAsia="Calibri" w:cs="Times New Roman"/>
        </w:rPr>
        <w:t xml:space="preserve">, 1-9. </w:t>
      </w:r>
      <w:proofErr w:type="gramStart"/>
      <w:r w:rsidRPr="00A109F3">
        <w:rPr>
          <w:rFonts w:eastAsia="Calibri" w:cs="Times New Roman"/>
        </w:rPr>
        <w:t>doi:</w:t>
      </w:r>
      <w:proofErr w:type="gramEnd"/>
      <w:r w:rsidRPr="00A109F3">
        <w:rPr>
          <w:rFonts w:eastAsia="Calibri" w:cs="Times New Roman"/>
        </w:rPr>
        <w:t>10.1080/03634529709379069</w:t>
      </w:r>
    </w:p>
    <w:p w:rsidR="00A109F3" w:rsidRPr="00A109F3" w:rsidRDefault="00A109F3" w:rsidP="000E0F02">
      <w:pPr>
        <w:ind w:left="720" w:hangingChars="300" w:hanging="720"/>
        <w:rPr>
          <w:rFonts w:eastAsia="Calibri" w:cs="Times New Roman"/>
        </w:rPr>
      </w:pPr>
      <w:proofErr w:type="gramStart"/>
      <w:r w:rsidRPr="00A109F3">
        <w:rPr>
          <w:rFonts w:eastAsia="Calibri" w:cs="Times New Roman"/>
        </w:rPr>
        <w:t>Tschannen-Moran, M., &amp; Hoy, W. K. (2000).</w:t>
      </w:r>
      <w:proofErr w:type="gramEnd"/>
      <w:r w:rsidRPr="00A109F3">
        <w:rPr>
          <w:rFonts w:eastAsia="Calibri" w:cs="Times New Roman"/>
        </w:rPr>
        <w:t xml:space="preserve"> </w:t>
      </w:r>
      <w:proofErr w:type="gramStart"/>
      <w:r w:rsidRPr="00A109F3">
        <w:rPr>
          <w:rFonts w:eastAsia="Calibri" w:cs="Times New Roman"/>
        </w:rPr>
        <w:t>A multidisciplinary analysis of the nature, meaning, and measurement of trust.</w:t>
      </w:r>
      <w:proofErr w:type="gramEnd"/>
      <w:r w:rsidRPr="00A109F3">
        <w:rPr>
          <w:rFonts w:eastAsia="Calibri" w:cs="Times New Roman"/>
        </w:rPr>
        <w:t xml:space="preserve"> </w:t>
      </w:r>
      <w:r w:rsidRPr="00A109F3">
        <w:rPr>
          <w:rFonts w:eastAsia="Calibri" w:cs="Times New Roman"/>
          <w:i/>
        </w:rPr>
        <w:t>Review of Educational Research, 70</w:t>
      </w:r>
      <w:r w:rsidRPr="00A109F3">
        <w:rPr>
          <w:rFonts w:eastAsia="Calibri" w:cs="Times New Roman"/>
        </w:rPr>
        <w:t xml:space="preserve">, 547-593. </w:t>
      </w:r>
      <w:proofErr w:type="gramStart"/>
      <w:r w:rsidRPr="00A109F3">
        <w:rPr>
          <w:rFonts w:eastAsia="Calibri" w:cs="Times New Roman"/>
        </w:rPr>
        <w:t>doi:</w:t>
      </w:r>
      <w:proofErr w:type="gramEnd"/>
      <w:r w:rsidRPr="00A109F3">
        <w:rPr>
          <w:rFonts w:eastAsia="Calibri" w:cs="Times New Roman"/>
        </w:rPr>
        <w:t>10.3102/00346543070004547</w:t>
      </w:r>
    </w:p>
    <w:p w:rsidR="00A109F3" w:rsidRPr="00A109F3" w:rsidRDefault="00A109F3" w:rsidP="000E0F02">
      <w:pPr>
        <w:ind w:left="720" w:hangingChars="300" w:hanging="720"/>
        <w:rPr>
          <w:rFonts w:eastAsia="Calibri" w:cs="Times New Roman"/>
        </w:rPr>
      </w:pPr>
      <w:proofErr w:type="gramStart"/>
      <w:r w:rsidRPr="00A109F3">
        <w:rPr>
          <w:rFonts w:eastAsia="Calibri" w:cs="Times New Roman"/>
        </w:rPr>
        <w:t>Tulsa Framework.</w:t>
      </w:r>
      <w:proofErr w:type="gramEnd"/>
      <w:r w:rsidRPr="00A109F3">
        <w:rPr>
          <w:rFonts w:eastAsia="Calibri" w:cs="Times New Roman"/>
        </w:rPr>
        <w:t xml:space="preserve"> </w:t>
      </w:r>
      <w:proofErr w:type="gramStart"/>
      <w:r w:rsidRPr="00A109F3">
        <w:rPr>
          <w:rFonts w:eastAsia="Calibri" w:cs="Times New Roman"/>
        </w:rPr>
        <w:t>(n.d.).</w:t>
      </w:r>
      <w:proofErr w:type="gramEnd"/>
      <w:r w:rsidRPr="00A109F3">
        <w:rPr>
          <w:rFonts w:eastAsia="Calibri" w:cs="Times New Roman"/>
        </w:rPr>
        <w:t xml:space="preserve"> TLE observation and evaluation rubric: Teachers 2012-2013. Retrieved from </w:t>
      </w:r>
      <w:hyperlink r:id="rId31" w:history="1">
        <w:r w:rsidRPr="00A109F3">
          <w:rPr>
            <w:rFonts w:eastAsia="Calibri" w:cs="Times New Roman"/>
            <w:color w:val="0000FF"/>
            <w:u w:val="single"/>
          </w:rPr>
          <w:t>http://ok.gov/sde/sites/ok.gov.sde/files/TLE-TPSFramework12.pdf</w:t>
        </w:r>
      </w:hyperlink>
      <w:r w:rsidRPr="00A109F3">
        <w:rPr>
          <w:rFonts w:eastAsia="Calibri" w:cs="Times New Roman"/>
        </w:rPr>
        <w:t xml:space="preserve"> </w:t>
      </w:r>
    </w:p>
    <w:p w:rsidR="00A109F3" w:rsidRPr="00A109F3" w:rsidRDefault="00A109F3" w:rsidP="000E0F02">
      <w:pPr>
        <w:ind w:left="720" w:hangingChars="300" w:hanging="720"/>
        <w:rPr>
          <w:rFonts w:eastAsia="Calibri" w:cs="Times New Roman"/>
        </w:rPr>
      </w:pPr>
      <w:proofErr w:type="gramStart"/>
      <w:r w:rsidRPr="00A109F3">
        <w:rPr>
          <w:rFonts w:eastAsia="Calibri" w:cs="Times New Roman"/>
        </w:rPr>
        <w:t>Turman, P. D., &amp; Schrodt, P. (2006).</w:t>
      </w:r>
      <w:proofErr w:type="gramEnd"/>
      <w:r w:rsidRPr="00A109F3">
        <w:rPr>
          <w:rFonts w:eastAsia="Calibri" w:cs="Times New Roman"/>
        </w:rPr>
        <w:t xml:space="preserve"> </w:t>
      </w:r>
      <w:proofErr w:type="gramStart"/>
      <w:r w:rsidRPr="00A109F3">
        <w:rPr>
          <w:rFonts w:eastAsia="Calibri" w:cs="Times New Roman"/>
        </w:rPr>
        <w:t>Student perceptions of teacher power as a function of perceived teacher confirmation.</w:t>
      </w:r>
      <w:proofErr w:type="gramEnd"/>
      <w:r w:rsidRPr="00A109F3">
        <w:rPr>
          <w:rFonts w:eastAsia="Calibri" w:cs="Times New Roman"/>
        </w:rPr>
        <w:t xml:space="preserve"> </w:t>
      </w:r>
      <w:r w:rsidRPr="00A109F3">
        <w:rPr>
          <w:rFonts w:eastAsia="Calibri" w:cs="Times New Roman"/>
          <w:i/>
        </w:rPr>
        <w:t>Communication Education, 55</w:t>
      </w:r>
      <w:r w:rsidRPr="00A109F3">
        <w:rPr>
          <w:rFonts w:eastAsia="Calibri" w:cs="Times New Roman"/>
        </w:rPr>
        <w:t xml:space="preserve">, 265-279. </w:t>
      </w:r>
      <w:proofErr w:type="gramStart"/>
      <w:r w:rsidRPr="00A109F3">
        <w:rPr>
          <w:rFonts w:eastAsia="Calibri" w:cs="Times New Roman"/>
        </w:rPr>
        <w:t>doi:</w:t>
      </w:r>
      <w:proofErr w:type="gramEnd"/>
      <w:r w:rsidRPr="00A109F3">
        <w:rPr>
          <w:rFonts w:eastAsia="Calibri" w:cs="Times New Roman"/>
        </w:rPr>
        <w:t>10.1080/03634520600702570</w:t>
      </w:r>
    </w:p>
    <w:p w:rsidR="00A109F3" w:rsidRPr="00A109F3" w:rsidRDefault="00A109F3" w:rsidP="000E0F02">
      <w:pPr>
        <w:ind w:left="720" w:hangingChars="300" w:hanging="720"/>
        <w:rPr>
          <w:rFonts w:eastAsia="Calibri" w:cs="Times New Roman"/>
        </w:rPr>
      </w:pPr>
      <w:proofErr w:type="gramStart"/>
      <w:r w:rsidRPr="00A109F3">
        <w:rPr>
          <w:rFonts w:eastAsia="Calibri" w:cs="Times New Roman"/>
        </w:rPr>
        <w:t>Tyler, T. R., &amp; Blader, S. L. (2003).</w:t>
      </w:r>
      <w:proofErr w:type="gramEnd"/>
      <w:r w:rsidRPr="00A109F3">
        <w:rPr>
          <w:rFonts w:eastAsia="Calibri" w:cs="Times New Roman"/>
        </w:rPr>
        <w:t xml:space="preserve"> The group engagement model: Procedural justice, social identity, and cooperative behavior. </w:t>
      </w:r>
      <w:r w:rsidRPr="00A109F3">
        <w:rPr>
          <w:rFonts w:eastAsia="Calibri" w:cs="Times New Roman"/>
          <w:i/>
        </w:rPr>
        <w:t>Personality and Social Psychology Review, 7</w:t>
      </w:r>
      <w:r w:rsidRPr="00A109F3">
        <w:rPr>
          <w:rFonts w:eastAsia="Calibri" w:cs="Times New Roman"/>
        </w:rPr>
        <w:t>, 349-361.</w:t>
      </w:r>
    </w:p>
    <w:p w:rsidR="00A109F3" w:rsidRPr="00A109F3" w:rsidRDefault="00A109F3" w:rsidP="000E0F02">
      <w:pPr>
        <w:ind w:left="720" w:hangingChars="300" w:hanging="720"/>
        <w:rPr>
          <w:rFonts w:eastAsia="Calibri" w:cs="Times New Roman"/>
        </w:rPr>
      </w:pPr>
      <w:r w:rsidRPr="00A109F3">
        <w:rPr>
          <w:rFonts w:eastAsia="Calibri" w:cs="Times New Roman"/>
        </w:rPr>
        <w:t xml:space="preserve">U. S. Department of Education, National Center for Educational Statistics (n.d.). State education profiles: Oklahoma. Retrieved </w:t>
      </w:r>
      <w:proofErr w:type="gramStart"/>
      <w:r w:rsidRPr="00A109F3">
        <w:rPr>
          <w:rFonts w:eastAsia="Calibri" w:cs="Times New Roman"/>
        </w:rPr>
        <w:t xml:space="preserve">from  </w:t>
      </w:r>
      <w:proofErr w:type="gramEnd"/>
      <w:r w:rsidR="00F20FDE">
        <w:fldChar w:fldCharType="begin"/>
      </w:r>
      <w:r w:rsidR="00F20FDE">
        <w:instrText xml:space="preserve"> HYPERLINK "http://nces.ed.gov" </w:instrText>
      </w:r>
      <w:r w:rsidR="00F20FDE">
        <w:fldChar w:fldCharType="separate"/>
      </w:r>
      <w:r w:rsidRPr="00A109F3">
        <w:rPr>
          <w:rFonts w:eastAsia="Calibri" w:cs="Times New Roman"/>
          <w:color w:val="0000FF"/>
          <w:u w:val="single"/>
        </w:rPr>
        <w:t>http://nces.ed.gov</w:t>
      </w:r>
      <w:r w:rsidR="00F20FDE">
        <w:rPr>
          <w:rFonts w:eastAsia="Calibri" w:cs="Times New Roman"/>
          <w:color w:val="0000FF"/>
          <w:u w:val="single"/>
        </w:rPr>
        <w:fldChar w:fldCharType="end"/>
      </w:r>
      <w:r w:rsidRPr="00A109F3">
        <w:rPr>
          <w:rFonts w:eastAsia="Calibri" w:cs="Times New Roman"/>
        </w:rPr>
        <w:t xml:space="preserve"> </w:t>
      </w:r>
    </w:p>
    <w:p w:rsidR="00A109F3" w:rsidRPr="00A109F3" w:rsidRDefault="00A109F3" w:rsidP="000E0F02">
      <w:pPr>
        <w:ind w:left="720" w:hangingChars="300" w:hanging="720"/>
        <w:rPr>
          <w:rFonts w:eastAsia="Calibri" w:cs="Times New Roman"/>
        </w:rPr>
      </w:pPr>
      <w:proofErr w:type="gramStart"/>
      <w:r w:rsidRPr="00A109F3">
        <w:rPr>
          <w:rFonts w:eastAsia="Calibri" w:cs="Times New Roman"/>
        </w:rPr>
        <w:lastRenderedPageBreak/>
        <w:t>Van den Bos, K., Wilke, H. A. M., &amp; Lind, E. A. (1998).</w:t>
      </w:r>
      <w:proofErr w:type="gramEnd"/>
      <w:r w:rsidRPr="00A109F3">
        <w:rPr>
          <w:rFonts w:eastAsia="Calibri" w:cs="Times New Roman"/>
        </w:rPr>
        <w:t xml:space="preserve"> When do we need procedural fairness? </w:t>
      </w:r>
      <w:proofErr w:type="gramStart"/>
      <w:r w:rsidRPr="00A109F3">
        <w:rPr>
          <w:rFonts w:eastAsia="Calibri" w:cs="Times New Roman"/>
        </w:rPr>
        <w:t>The role of trust in authority.</w:t>
      </w:r>
      <w:proofErr w:type="gramEnd"/>
      <w:r w:rsidRPr="00A109F3">
        <w:rPr>
          <w:rFonts w:eastAsia="Calibri" w:cs="Times New Roman"/>
        </w:rPr>
        <w:t xml:space="preserve"> </w:t>
      </w:r>
      <w:r w:rsidRPr="00A109F3">
        <w:rPr>
          <w:rFonts w:eastAsia="Calibri" w:cs="Times New Roman"/>
          <w:i/>
        </w:rPr>
        <w:t>Journal of Personality and Social Psychology, 75</w:t>
      </w:r>
      <w:r w:rsidRPr="00A109F3">
        <w:rPr>
          <w:rFonts w:eastAsia="Calibri" w:cs="Times New Roman"/>
        </w:rPr>
        <w:t xml:space="preserve">, 1449-1458. </w:t>
      </w:r>
    </w:p>
    <w:p w:rsidR="00A109F3" w:rsidRPr="00A109F3" w:rsidRDefault="00A109F3" w:rsidP="000E0F02">
      <w:pPr>
        <w:ind w:left="720" w:hangingChars="300" w:hanging="720"/>
        <w:rPr>
          <w:rFonts w:eastAsia="Calibri" w:cs="Times New Roman"/>
        </w:rPr>
      </w:pPr>
      <w:r w:rsidRPr="00A109F3">
        <w:rPr>
          <w:rFonts w:eastAsia="Calibri" w:cs="Times New Roman"/>
        </w:rPr>
        <w:t xml:space="preserve">Walker, J. M. (2008). </w:t>
      </w:r>
      <w:proofErr w:type="gramStart"/>
      <w:r w:rsidRPr="00A109F3">
        <w:rPr>
          <w:rFonts w:eastAsia="Calibri" w:cs="Times New Roman"/>
        </w:rPr>
        <w:t>Looking at teacher practices through the lens of parenting style.</w:t>
      </w:r>
      <w:proofErr w:type="gramEnd"/>
      <w:r w:rsidRPr="00A109F3">
        <w:rPr>
          <w:rFonts w:eastAsia="Calibri" w:cs="Times New Roman"/>
        </w:rPr>
        <w:t xml:space="preserve"> </w:t>
      </w:r>
      <w:r w:rsidRPr="00A109F3">
        <w:rPr>
          <w:rFonts w:eastAsia="Calibri" w:cs="Times New Roman"/>
          <w:i/>
        </w:rPr>
        <w:t>The Journal of Experimental Education, 76</w:t>
      </w:r>
      <w:r w:rsidRPr="00A109F3">
        <w:rPr>
          <w:rFonts w:eastAsia="Calibri" w:cs="Times New Roman"/>
        </w:rPr>
        <w:t>, 218-240.</w:t>
      </w:r>
    </w:p>
    <w:p w:rsidR="00A109F3" w:rsidRPr="00A109F3" w:rsidRDefault="00A109F3" w:rsidP="000E0F02">
      <w:pPr>
        <w:ind w:left="720" w:hangingChars="300" w:hanging="720"/>
        <w:rPr>
          <w:rFonts w:eastAsia="Calibri" w:cs="Times New Roman"/>
        </w:rPr>
      </w:pPr>
      <w:proofErr w:type="gramStart"/>
      <w:r w:rsidRPr="00A109F3">
        <w:rPr>
          <w:rFonts w:eastAsia="Calibri" w:cs="Times New Roman"/>
        </w:rPr>
        <w:t>Wang, J., Lin, E., Spalding, E., Klecka, C. L., &amp; Odell, S. J. (2011).</w:t>
      </w:r>
      <w:proofErr w:type="gramEnd"/>
      <w:r w:rsidRPr="00A109F3">
        <w:rPr>
          <w:rFonts w:eastAsia="Calibri" w:cs="Times New Roman"/>
        </w:rPr>
        <w:t xml:space="preserve"> Quality teaching and teacher education: A kaleidoscope of notions. </w:t>
      </w:r>
      <w:r w:rsidRPr="00A109F3">
        <w:rPr>
          <w:rFonts w:eastAsia="Calibri" w:cs="Times New Roman"/>
          <w:i/>
        </w:rPr>
        <w:t>Journal of Teacher Education, 62</w:t>
      </w:r>
      <w:r w:rsidRPr="00A109F3">
        <w:rPr>
          <w:rFonts w:eastAsia="Calibri" w:cs="Times New Roman"/>
        </w:rPr>
        <w:t xml:space="preserve">, 331-338. </w:t>
      </w:r>
      <w:proofErr w:type="gramStart"/>
      <w:r w:rsidRPr="00A109F3">
        <w:rPr>
          <w:rFonts w:eastAsia="Calibri" w:cs="Times New Roman"/>
        </w:rPr>
        <w:t>doi:</w:t>
      </w:r>
      <w:proofErr w:type="gramEnd"/>
      <w:r w:rsidRPr="00A109F3">
        <w:rPr>
          <w:rFonts w:eastAsia="Calibri" w:cs="Times New Roman"/>
        </w:rPr>
        <w:t>10.1177/0022487111409551</w:t>
      </w:r>
    </w:p>
    <w:p w:rsidR="00A64730" w:rsidRPr="00A64730" w:rsidRDefault="00A64730" w:rsidP="000E0F02">
      <w:pPr>
        <w:ind w:left="720" w:hangingChars="300" w:hanging="720"/>
        <w:rPr>
          <w:rFonts w:eastAsia="Calibri" w:cs="Times New Roman"/>
        </w:rPr>
      </w:pPr>
      <w:r>
        <w:rPr>
          <w:rFonts w:eastAsia="Calibri" w:cs="Times New Roman"/>
        </w:rPr>
        <w:t xml:space="preserve">Wang, M.-T., Dishion, T. J., Stormshak, E. A., &amp; Willett, J. B. Trajectories of family management practices and early adolescent behavioral outcomes. </w:t>
      </w:r>
      <w:r>
        <w:rPr>
          <w:rFonts w:eastAsia="Calibri" w:cs="Times New Roman"/>
          <w:i/>
        </w:rPr>
        <w:t>Developmental Psychology, 47</w:t>
      </w:r>
      <w:r>
        <w:rPr>
          <w:rFonts w:eastAsia="Calibri" w:cs="Times New Roman"/>
        </w:rPr>
        <w:t>, 1324-1341.</w:t>
      </w:r>
      <w:r w:rsidR="007B3CD6">
        <w:rPr>
          <w:rFonts w:eastAsia="Calibri" w:cs="Times New Roman"/>
        </w:rPr>
        <w:t xml:space="preserve"> doi: 10.1037/a0024026</w:t>
      </w:r>
    </w:p>
    <w:p w:rsidR="00A109F3" w:rsidRPr="00A109F3" w:rsidRDefault="00A109F3" w:rsidP="000E0F02">
      <w:pPr>
        <w:ind w:left="720" w:hangingChars="300" w:hanging="720"/>
        <w:rPr>
          <w:rFonts w:eastAsia="Calibri" w:cs="Times New Roman"/>
        </w:rPr>
      </w:pPr>
      <w:proofErr w:type="gramStart"/>
      <w:r w:rsidRPr="00A109F3">
        <w:rPr>
          <w:rFonts w:eastAsia="Calibri" w:cs="Times New Roman"/>
        </w:rPr>
        <w:t>Webb, K. &amp; Blond, J. (1995).</w:t>
      </w:r>
      <w:proofErr w:type="gramEnd"/>
      <w:r w:rsidRPr="00A109F3">
        <w:rPr>
          <w:rFonts w:eastAsia="Calibri" w:cs="Times New Roman"/>
        </w:rPr>
        <w:t xml:space="preserve"> Teacher knowledge: The relationship between caring and knowing. </w:t>
      </w:r>
      <w:r w:rsidRPr="00A109F3">
        <w:rPr>
          <w:rFonts w:eastAsia="Calibri" w:cs="Times New Roman"/>
          <w:i/>
        </w:rPr>
        <w:t>Teaching and Teacher Education, 11</w:t>
      </w:r>
      <w:r w:rsidRPr="00A109F3">
        <w:rPr>
          <w:rFonts w:eastAsia="Calibri" w:cs="Times New Roman"/>
        </w:rPr>
        <w:t>, 611-625.</w:t>
      </w:r>
    </w:p>
    <w:p w:rsidR="00A109F3" w:rsidRPr="00A109F3" w:rsidRDefault="00A109F3" w:rsidP="000E0F02">
      <w:pPr>
        <w:tabs>
          <w:tab w:val="left" w:pos="6899"/>
        </w:tabs>
        <w:ind w:left="720" w:hangingChars="300" w:hanging="720"/>
        <w:rPr>
          <w:rFonts w:eastAsia="Calibri" w:cs="Times New Roman"/>
        </w:rPr>
      </w:pPr>
      <w:r w:rsidRPr="00A109F3">
        <w:rPr>
          <w:rFonts w:eastAsia="Calibri" w:cs="Times New Roman"/>
        </w:rPr>
        <w:t xml:space="preserve">Weinstein, C. S. (1998). “I want to be nice, but I have to be </w:t>
      </w:r>
      <w:proofErr w:type="gramStart"/>
      <w:r w:rsidRPr="00A109F3">
        <w:rPr>
          <w:rFonts w:eastAsia="Calibri" w:cs="Times New Roman"/>
        </w:rPr>
        <w:t>mean</w:t>
      </w:r>
      <w:proofErr w:type="gramEnd"/>
      <w:r w:rsidRPr="00A109F3">
        <w:rPr>
          <w:rFonts w:eastAsia="Calibri" w:cs="Times New Roman"/>
        </w:rPr>
        <w:t xml:space="preserve">”: Exploring prospective teachers’ conceptions of caring and order. </w:t>
      </w:r>
      <w:r w:rsidRPr="00A109F3">
        <w:rPr>
          <w:rFonts w:eastAsia="Calibri" w:cs="Times New Roman"/>
          <w:i/>
        </w:rPr>
        <w:t>Teaching and Teacher Education, 14</w:t>
      </w:r>
      <w:r w:rsidRPr="00A109F3">
        <w:rPr>
          <w:rFonts w:eastAsia="Calibri" w:cs="Times New Roman"/>
        </w:rPr>
        <w:t>, 153-163.</w:t>
      </w:r>
    </w:p>
    <w:p w:rsidR="00A109F3" w:rsidRPr="00A109F3" w:rsidRDefault="00A109F3" w:rsidP="000E0F02">
      <w:pPr>
        <w:ind w:left="720" w:hangingChars="300" w:hanging="720"/>
        <w:rPr>
          <w:rFonts w:eastAsia="Calibri" w:cs="Times New Roman"/>
        </w:rPr>
      </w:pPr>
      <w:r w:rsidRPr="00A109F3">
        <w:rPr>
          <w:rFonts w:eastAsia="Calibri" w:cs="Times New Roman"/>
        </w:rPr>
        <w:t xml:space="preserve">Wentzel, K. R. (1997). Student motivation in middle school: The role of perceived pedagogical caring. </w:t>
      </w:r>
      <w:r w:rsidRPr="00A109F3">
        <w:rPr>
          <w:rFonts w:eastAsia="Calibri" w:cs="Times New Roman"/>
          <w:i/>
        </w:rPr>
        <w:t>Journal of Educational Psychology, 89</w:t>
      </w:r>
      <w:r w:rsidRPr="00A109F3">
        <w:rPr>
          <w:rFonts w:eastAsia="Calibri" w:cs="Times New Roman"/>
        </w:rPr>
        <w:t>, 411-419.</w:t>
      </w:r>
    </w:p>
    <w:p w:rsidR="00A109F3" w:rsidRPr="00A109F3" w:rsidRDefault="00A109F3" w:rsidP="000E0F02">
      <w:pPr>
        <w:ind w:left="720" w:hangingChars="300" w:hanging="720"/>
        <w:rPr>
          <w:rFonts w:eastAsia="Calibri" w:cs="Times New Roman"/>
        </w:rPr>
      </w:pPr>
      <w:r w:rsidRPr="00A109F3">
        <w:rPr>
          <w:rFonts w:eastAsia="Calibri" w:cs="Times New Roman"/>
        </w:rPr>
        <w:t xml:space="preserve">Wentzel, K. R. (1998). Social relationships and motivation in middle school: The role of parents, teachers, and peers. </w:t>
      </w:r>
      <w:r w:rsidRPr="00A109F3">
        <w:rPr>
          <w:rFonts w:eastAsia="Calibri" w:cs="Times New Roman"/>
          <w:i/>
        </w:rPr>
        <w:t>Journal of Educational Psychology, 90</w:t>
      </w:r>
      <w:r w:rsidRPr="00A109F3">
        <w:rPr>
          <w:rFonts w:eastAsia="Calibri" w:cs="Times New Roman"/>
        </w:rPr>
        <w:t>, 202-209.</w:t>
      </w:r>
    </w:p>
    <w:p w:rsidR="00A109F3" w:rsidRPr="00A109F3" w:rsidRDefault="00A109F3" w:rsidP="000E0F02">
      <w:pPr>
        <w:ind w:left="720" w:hangingChars="300" w:hanging="720"/>
        <w:rPr>
          <w:rFonts w:eastAsia="Calibri" w:cs="Times New Roman"/>
          <w:i/>
        </w:rPr>
      </w:pPr>
      <w:r w:rsidRPr="00A109F3">
        <w:rPr>
          <w:rFonts w:eastAsia="Calibri" w:cs="Times New Roman"/>
        </w:rPr>
        <w:t xml:space="preserve">Wentzel, K. R. (2002). Are effective teachers like good parents? </w:t>
      </w:r>
      <w:proofErr w:type="gramStart"/>
      <w:r w:rsidRPr="00A109F3">
        <w:rPr>
          <w:rFonts w:eastAsia="Calibri" w:cs="Times New Roman"/>
        </w:rPr>
        <w:t>Teaching styles and student adjustment in early adolescence.</w:t>
      </w:r>
      <w:proofErr w:type="gramEnd"/>
      <w:r w:rsidRPr="00A109F3">
        <w:rPr>
          <w:rFonts w:eastAsia="Calibri" w:cs="Times New Roman"/>
        </w:rPr>
        <w:t xml:space="preserve"> </w:t>
      </w:r>
      <w:r w:rsidRPr="00A109F3">
        <w:rPr>
          <w:rFonts w:eastAsia="Calibri" w:cs="Times New Roman"/>
          <w:i/>
        </w:rPr>
        <w:t xml:space="preserve">Child Development, 73, </w:t>
      </w:r>
      <w:r w:rsidRPr="00A109F3">
        <w:rPr>
          <w:rFonts w:eastAsia="Calibri" w:cs="Times New Roman"/>
        </w:rPr>
        <w:t>287-301.</w:t>
      </w:r>
    </w:p>
    <w:p w:rsidR="00A109F3" w:rsidRPr="00A109F3" w:rsidRDefault="00A109F3" w:rsidP="000E0F02">
      <w:pPr>
        <w:ind w:left="720" w:hangingChars="300" w:hanging="720"/>
        <w:rPr>
          <w:rFonts w:eastAsia="Calibri" w:cs="Times New Roman"/>
        </w:rPr>
      </w:pPr>
      <w:r w:rsidRPr="00A109F3">
        <w:rPr>
          <w:rFonts w:eastAsia="Calibri" w:cs="Times New Roman"/>
        </w:rPr>
        <w:t xml:space="preserve">Wentzel, K. R. (2003). </w:t>
      </w:r>
      <w:proofErr w:type="gramStart"/>
      <w:r w:rsidRPr="00A109F3">
        <w:rPr>
          <w:rFonts w:eastAsia="Calibri" w:cs="Times New Roman"/>
        </w:rPr>
        <w:t>Motivating students to behave in socially competent ways.</w:t>
      </w:r>
      <w:proofErr w:type="gramEnd"/>
      <w:r w:rsidRPr="00A109F3">
        <w:rPr>
          <w:rFonts w:eastAsia="Calibri" w:cs="Times New Roman"/>
        </w:rPr>
        <w:t xml:space="preserve"> </w:t>
      </w:r>
      <w:r w:rsidRPr="00A109F3">
        <w:rPr>
          <w:rFonts w:eastAsia="Calibri" w:cs="Times New Roman"/>
          <w:i/>
        </w:rPr>
        <w:t>Theory Into Practice, 42</w:t>
      </w:r>
      <w:r w:rsidRPr="00A109F3">
        <w:rPr>
          <w:rFonts w:eastAsia="Calibri" w:cs="Times New Roman"/>
        </w:rPr>
        <w:t xml:space="preserve">, 319-326. </w:t>
      </w:r>
      <w:proofErr w:type="gramStart"/>
      <w:r w:rsidRPr="00A109F3">
        <w:rPr>
          <w:rFonts w:eastAsia="Calibri" w:cs="Times New Roman"/>
        </w:rPr>
        <w:t>doi:</w:t>
      </w:r>
      <w:proofErr w:type="gramEnd"/>
      <w:r w:rsidRPr="00A109F3">
        <w:rPr>
          <w:rFonts w:eastAsia="Calibri" w:cs="Times New Roman"/>
        </w:rPr>
        <w:t>10.1207/s15430421tip4204_9</w:t>
      </w:r>
    </w:p>
    <w:p w:rsidR="00A109F3" w:rsidRPr="00A109F3" w:rsidRDefault="00A109F3" w:rsidP="000E0F02">
      <w:pPr>
        <w:ind w:left="720" w:hangingChars="300" w:hanging="720"/>
        <w:rPr>
          <w:rFonts w:eastAsia="Calibri" w:cs="Times New Roman"/>
        </w:rPr>
      </w:pPr>
      <w:r w:rsidRPr="00A109F3">
        <w:rPr>
          <w:rFonts w:eastAsia="Calibri" w:cs="Times New Roman"/>
        </w:rPr>
        <w:t xml:space="preserve">Wentzel, K. R. (2004). Understanding classroom competence: The role of social-motivational and self-processes. </w:t>
      </w:r>
      <w:proofErr w:type="gramStart"/>
      <w:r w:rsidRPr="00A109F3">
        <w:rPr>
          <w:rFonts w:eastAsia="Calibri" w:cs="Times New Roman"/>
        </w:rPr>
        <w:t xml:space="preserve">In R. V. Kail (Ed.), </w:t>
      </w:r>
      <w:r w:rsidRPr="00A109F3">
        <w:rPr>
          <w:rFonts w:eastAsia="Calibri" w:cs="Times New Roman"/>
          <w:i/>
        </w:rPr>
        <w:t>Advances in child development and behavior</w:t>
      </w:r>
      <w:r w:rsidRPr="00A109F3">
        <w:rPr>
          <w:rFonts w:eastAsia="Calibri" w:cs="Times New Roman"/>
        </w:rPr>
        <w:t xml:space="preserve"> (pp. 213–241).</w:t>
      </w:r>
      <w:proofErr w:type="gramEnd"/>
      <w:r w:rsidRPr="00A109F3">
        <w:rPr>
          <w:rFonts w:eastAsia="Calibri" w:cs="Times New Roman"/>
        </w:rPr>
        <w:t xml:space="preserve"> San Diego: Elsevier.</w:t>
      </w:r>
    </w:p>
    <w:p w:rsidR="00A109F3" w:rsidRPr="00A109F3" w:rsidRDefault="00A109F3" w:rsidP="000E0F02">
      <w:pPr>
        <w:ind w:left="720" w:hangingChars="300" w:hanging="720"/>
        <w:rPr>
          <w:rFonts w:eastAsia="Calibri" w:cs="Times New Roman"/>
        </w:rPr>
      </w:pPr>
      <w:r w:rsidRPr="00A109F3">
        <w:rPr>
          <w:rFonts w:eastAsia="Calibri" w:cs="Times New Roman"/>
        </w:rPr>
        <w:t xml:space="preserve">Wentzel, K. R. (2009). </w:t>
      </w:r>
      <w:proofErr w:type="gramStart"/>
      <w:r w:rsidRPr="00A109F3">
        <w:rPr>
          <w:rFonts w:eastAsia="Calibri" w:cs="Times New Roman"/>
        </w:rPr>
        <w:t>Students’ relationships with teachers as motivational contexts.</w:t>
      </w:r>
      <w:proofErr w:type="gramEnd"/>
      <w:r w:rsidRPr="00A109F3">
        <w:rPr>
          <w:rFonts w:eastAsia="Calibri" w:cs="Times New Roman"/>
        </w:rPr>
        <w:t xml:space="preserve"> </w:t>
      </w:r>
      <w:proofErr w:type="gramStart"/>
      <w:r w:rsidRPr="00A109F3">
        <w:rPr>
          <w:rFonts w:eastAsia="Calibri" w:cs="Times New Roman"/>
        </w:rPr>
        <w:t xml:space="preserve">In K. R. Wentzel &amp; A. Wigfield (Eds.) </w:t>
      </w:r>
      <w:r w:rsidRPr="00A109F3">
        <w:rPr>
          <w:rFonts w:eastAsia="Calibri" w:cs="Times New Roman"/>
          <w:i/>
        </w:rPr>
        <w:t>Handbook of motivation at school</w:t>
      </w:r>
      <w:r w:rsidRPr="00A109F3">
        <w:rPr>
          <w:rFonts w:eastAsia="Calibri" w:cs="Times New Roman"/>
        </w:rPr>
        <w:t xml:space="preserve"> (pp. 301-322).</w:t>
      </w:r>
      <w:proofErr w:type="gramEnd"/>
      <w:r w:rsidRPr="00A109F3">
        <w:rPr>
          <w:rFonts w:eastAsia="Calibri" w:cs="Times New Roman"/>
        </w:rPr>
        <w:t xml:space="preserve"> New York: Routledge.</w:t>
      </w:r>
    </w:p>
    <w:p w:rsidR="00A109F3" w:rsidRPr="00A109F3" w:rsidRDefault="00A109F3" w:rsidP="000E0F02">
      <w:pPr>
        <w:ind w:left="720" w:hangingChars="300" w:hanging="720"/>
        <w:rPr>
          <w:rFonts w:eastAsia="Calibri" w:cs="Times New Roman"/>
        </w:rPr>
      </w:pPr>
      <w:r w:rsidRPr="00A109F3">
        <w:rPr>
          <w:rFonts w:eastAsia="Calibri" w:cs="Times New Roman"/>
        </w:rPr>
        <w:t xml:space="preserve">Wentzel, K. R. (2010). </w:t>
      </w:r>
      <w:proofErr w:type="gramStart"/>
      <w:r w:rsidRPr="00A109F3">
        <w:rPr>
          <w:rFonts w:eastAsia="Calibri" w:cs="Times New Roman"/>
        </w:rPr>
        <w:t>Students’ relationships with teachers.</w:t>
      </w:r>
      <w:proofErr w:type="gramEnd"/>
      <w:r w:rsidRPr="00A109F3">
        <w:rPr>
          <w:rFonts w:eastAsia="Calibri" w:cs="Times New Roman"/>
        </w:rPr>
        <w:t xml:space="preserve"> </w:t>
      </w:r>
      <w:proofErr w:type="gramStart"/>
      <w:r w:rsidRPr="00A109F3">
        <w:rPr>
          <w:rFonts w:eastAsia="Calibri" w:cs="Times New Roman"/>
        </w:rPr>
        <w:t xml:space="preserve">In J. L. Meece &amp; J. S. Eccles (Eds.), </w:t>
      </w:r>
      <w:r w:rsidRPr="00A109F3">
        <w:rPr>
          <w:rFonts w:eastAsia="Calibri" w:cs="Times New Roman"/>
          <w:i/>
        </w:rPr>
        <w:t>Handbook of research on schools, schooling, and human development</w:t>
      </w:r>
      <w:r w:rsidRPr="00A109F3">
        <w:rPr>
          <w:rFonts w:eastAsia="Calibri" w:cs="Times New Roman"/>
        </w:rPr>
        <w:t xml:space="preserve"> (pp. 75-91).</w:t>
      </w:r>
      <w:proofErr w:type="gramEnd"/>
      <w:r w:rsidRPr="00A109F3">
        <w:rPr>
          <w:rFonts w:eastAsia="Calibri" w:cs="Times New Roman"/>
        </w:rPr>
        <w:t xml:space="preserve"> New York: Routledge.</w:t>
      </w:r>
    </w:p>
    <w:p w:rsidR="00A109F3" w:rsidRPr="00A109F3" w:rsidRDefault="00A109F3" w:rsidP="000E0F02">
      <w:pPr>
        <w:ind w:left="720" w:hangingChars="300" w:hanging="720"/>
        <w:rPr>
          <w:rFonts w:eastAsia="Calibri" w:cs="Times New Roman"/>
        </w:rPr>
      </w:pPr>
      <w:proofErr w:type="gramStart"/>
      <w:r w:rsidRPr="00A109F3">
        <w:rPr>
          <w:rFonts w:eastAsia="Calibri" w:cs="Times New Roman"/>
        </w:rPr>
        <w:t>Wentzel, K. R. &amp; Looney, L. (2007).</w:t>
      </w:r>
      <w:proofErr w:type="gramEnd"/>
      <w:r w:rsidRPr="00A109F3">
        <w:rPr>
          <w:rFonts w:eastAsia="Calibri" w:cs="Times New Roman"/>
        </w:rPr>
        <w:t xml:space="preserve"> </w:t>
      </w:r>
      <w:proofErr w:type="gramStart"/>
      <w:r w:rsidRPr="00A109F3">
        <w:rPr>
          <w:rFonts w:eastAsia="Calibri" w:cs="Times New Roman"/>
        </w:rPr>
        <w:t>Socialization in school settings.</w:t>
      </w:r>
      <w:proofErr w:type="gramEnd"/>
      <w:r w:rsidRPr="00A109F3">
        <w:rPr>
          <w:rFonts w:eastAsia="Calibri" w:cs="Times New Roman"/>
        </w:rPr>
        <w:t xml:space="preserve"> </w:t>
      </w:r>
      <w:proofErr w:type="gramStart"/>
      <w:r w:rsidRPr="00A109F3">
        <w:rPr>
          <w:rFonts w:eastAsia="Calibri" w:cs="Times New Roman"/>
        </w:rPr>
        <w:t xml:space="preserve">In J. E. Grusec &amp; P. D. Hastings (Eds.), </w:t>
      </w:r>
      <w:r w:rsidRPr="00A109F3">
        <w:rPr>
          <w:rFonts w:eastAsia="Calibri" w:cs="Times New Roman"/>
          <w:i/>
        </w:rPr>
        <w:t>Handbook of socialization</w:t>
      </w:r>
      <w:r w:rsidRPr="00A109F3">
        <w:rPr>
          <w:rFonts w:eastAsia="Calibri" w:cs="Times New Roman"/>
        </w:rPr>
        <w:t xml:space="preserve"> (pp. 382-403).</w:t>
      </w:r>
      <w:proofErr w:type="gramEnd"/>
      <w:r w:rsidRPr="00A109F3">
        <w:rPr>
          <w:rFonts w:eastAsia="Calibri" w:cs="Times New Roman"/>
        </w:rPr>
        <w:t xml:space="preserve"> New York: Guilford Publications.</w:t>
      </w:r>
    </w:p>
    <w:p w:rsidR="00A109F3" w:rsidRPr="00A109F3" w:rsidRDefault="00A109F3" w:rsidP="000E0F02">
      <w:pPr>
        <w:ind w:left="720" w:hangingChars="300" w:hanging="720"/>
        <w:rPr>
          <w:rFonts w:eastAsia="Calibri" w:cs="Times New Roman"/>
        </w:rPr>
      </w:pPr>
      <w:proofErr w:type="gramStart"/>
      <w:r w:rsidRPr="00A109F3">
        <w:rPr>
          <w:rFonts w:eastAsia="Calibri" w:cs="Times New Roman"/>
        </w:rPr>
        <w:lastRenderedPageBreak/>
        <w:t>Wentzel, K. R., &amp; Wigfield, A. (1998).</w:t>
      </w:r>
      <w:proofErr w:type="gramEnd"/>
      <w:r w:rsidRPr="00A109F3">
        <w:rPr>
          <w:rFonts w:eastAsia="Calibri" w:cs="Times New Roman"/>
        </w:rPr>
        <w:t xml:space="preserve"> </w:t>
      </w:r>
      <w:proofErr w:type="gramStart"/>
      <w:r w:rsidRPr="00A109F3">
        <w:rPr>
          <w:rFonts w:eastAsia="Calibri" w:cs="Times New Roman"/>
        </w:rPr>
        <w:t>Academic and social motivational influences on students’ academic performance.</w:t>
      </w:r>
      <w:proofErr w:type="gramEnd"/>
      <w:r w:rsidRPr="00A109F3">
        <w:rPr>
          <w:rFonts w:eastAsia="Calibri" w:cs="Times New Roman"/>
        </w:rPr>
        <w:t xml:space="preserve"> </w:t>
      </w:r>
      <w:r w:rsidRPr="00A109F3">
        <w:rPr>
          <w:rFonts w:eastAsia="Calibri" w:cs="Times New Roman"/>
          <w:i/>
        </w:rPr>
        <w:t>Educational Psychology Review, 10</w:t>
      </w:r>
      <w:r w:rsidRPr="00A109F3">
        <w:rPr>
          <w:rFonts w:eastAsia="Calibri" w:cs="Times New Roman"/>
        </w:rPr>
        <w:t>, 155-175.</w:t>
      </w:r>
    </w:p>
    <w:p w:rsidR="00A109F3" w:rsidRPr="00A109F3" w:rsidRDefault="00A109F3" w:rsidP="000E0F02">
      <w:pPr>
        <w:ind w:left="720" w:hangingChars="300" w:hanging="720"/>
        <w:rPr>
          <w:rFonts w:eastAsia="Calibri" w:cs="Times New Roman"/>
        </w:rPr>
      </w:pPr>
      <w:r w:rsidRPr="00A109F3">
        <w:rPr>
          <w:rFonts w:eastAsia="Calibri" w:cs="Times New Roman"/>
        </w:rPr>
        <w:t xml:space="preserve">White, W. M. (1993). </w:t>
      </w:r>
      <w:proofErr w:type="gramStart"/>
      <w:r w:rsidRPr="00A109F3">
        <w:rPr>
          <w:rFonts w:eastAsia="Calibri" w:cs="Times New Roman"/>
        </w:rPr>
        <w:t>Effective teaching and beyond</w:t>
      </w:r>
      <w:r w:rsidRPr="00A109F3">
        <w:rPr>
          <w:rFonts w:eastAsia="Calibri" w:cs="Times New Roman"/>
          <w:i/>
        </w:rPr>
        <w:t>.</w:t>
      </w:r>
      <w:proofErr w:type="gramEnd"/>
      <w:r w:rsidRPr="00A109F3">
        <w:rPr>
          <w:rFonts w:eastAsia="Calibri" w:cs="Times New Roman"/>
          <w:i/>
        </w:rPr>
        <w:t xml:space="preserve"> Journal of Instructional Psychology, 20</w:t>
      </w:r>
      <w:r w:rsidRPr="00A109F3">
        <w:rPr>
          <w:rFonts w:eastAsia="Calibri" w:cs="Times New Roman"/>
        </w:rPr>
        <w:t>, 167-176.</w:t>
      </w:r>
    </w:p>
    <w:p w:rsidR="00A109F3" w:rsidRPr="00A109F3" w:rsidRDefault="00A109F3" w:rsidP="000E0F02">
      <w:pPr>
        <w:ind w:left="720" w:hangingChars="300" w:hanging="720"/>
        <w:rPr>
          <w:rFonts w:eastAsia="Calibri" w:cs="Times New Roman"/>
        </w:rPr>
      </w:pPr>
      <w:proofErr w:type="gramStart"/>
      <w:r w:rsidRPr="00A109F3">
        <w:rPr>
          <w:rFonts w:eastAsia="Calibri" w:cs="Times New Roman"/>
        </w:rPr>
        <w:t>Wilson, B. L., &amp; Corbett, H. D. (2001).</w:t>
      </w:r>
      <w:proofErr w:type="gramEnd"/>
      <w:r w:rsidRPr="00A109F3">
        <w:rPr>
          <w:rFonts w:eastAsia="Calibri" w:cs="Times New Roman"/>
        </w:rPr>
        <w:t xml:space="preserve"> </w:t>
      </w:r>
      <w:proofErr w:type="gramStart"/>
      <w:r w:rsidRPr="00A109F3">
        <w:rPr>
          <w:rFonts w:eastAsia="Calibri" w:cs="Times New Roman"/>
          <w:i/>
        </w:rPr>
        <w:t>Listening to urban kids: School reform and the teachers they want.</w:t>
      </w:r>
      <w:proofErr w:type="gramEnd"/>
      <w:r w:rsidRPr="00A109F3">
        <w:rPr>
          <w:rFonts w:eastAsia="Calibri" w:cs="Times New Roman"/>
          <w:i/>
        </w:rPr>
        <w:t xml:space="preserve"> </w:t>
      </w:r>
      <w:r w:rsidRPr="00A109F3">
        <w:rPr>
          <w:rFonts w:eastAsia="Calibri" w:cs="Times New Roman"/>
        </w:rPr>
        <w:t>Albany, NY: State University of New York Press.</w:t>
      </w:r>
    </w:p>
    <w:p w:rsidR="00A109F3" w:rsidRPr="00A109F3" w:rsidRDefault="00A109F3" w:rsidP="000E0F02">
      <w:pPr>
        <w:ind w:left="720" w:hangingChars="300" w:hanging="720"/>
        <w:rPr>
          <w:rFonts w:eastAsia="Calibri" w:cs="Times New Roman"/>
        </w:rPr>
      </w:pPr>
      <w:proofErr w:type="gramStart"/>
      <w:r w:rsidRPr="00A109F3">
        <w:rPr>
          <w:rFonts w:eastAsia="Calibri" w:cs="Times New Roman"/>
        </w:rPr>
        <w:t>Wubbels, T. &amp; Levy, J. (1993).</w:t>
      </w:r>
      <w:proofErr w:type="gramEnd"/>
      <w:r w:rsidRPr="00A109F3">
        <w:rPr>
          <w:rFonts w:eastAsia="Calibri" w:cs="Times New Roman"/>
        </w:rPr>
        <w:t xml:space="preserve"> </w:t>
      </w:r>
      <w:r w:rsidRPr="00A109F3">
        <w:rPr>
          <w:rFonts w:eastAsia="Calibri" w:cs="Times New Roman"/>
          <w:i/>
        </w:rPr>
        <w:t xml:space="preserve">Do you know what you look like? </w:t>
      </w:r>
      <w:proofErr w:type="gramStart"/>
      <w:r w:rsidRPr="00A109F3">
        <w:rPr>
          <w:rFonts w:eastAsia="Calibri" w:cs="Times New Roman"/>
          <w:i/>
        </w:rPr>
        <w:t>Interpersonal relationships in education.</w:t>
      </w:r>
      <w:proofErr w:type="gramEnd"/>
      <w:r w:rsidRPr="00A109F3">
        <w:rPr>
          <w:rFonts w:eastAsia="Calibri" w:cs="Times New Roman"/>
        </w:rPr>
        <w:t xml:space="preserve"> London: Routledge Falmer. </w:t>
      </w:r>
    </w:p>
    <w:p w:rsidR="00A109F3" w:rsidRPr="00A109F3" w:rsidRDefault="00A109F3" w:rsidP="000E0F02">
      <w:pPr>
        <w:ind w:left="720" w:hangingChars="300" w:hanging="720"/>
        <w:rPr>
          <w:rFonts w:eastAsia="Calibri" w:cs="Times New Roman"/>
        </w:rPr>
      </w:pPr>
      <w:proofErr w:type="gramStart"/>
      <w:r w:rsidRPr="00A109F3">
        <w:rPr>
          <w:rFonts w:eastAsia="Calibri" w:cs="Times New Roman"/>
        </w:rPr>
        <w:t>Wubbels, T., &amp; Brekelmans, M. (2005).</w:t>
      </w:r>
      <w:proofErr w:type="gramEnd"/>
      <w:r w:rsidRPr="00A109F3">
        <w:rPr>
          <w:rFonts w:eastAsia="Calibri" w:cs="Times New Roman"/>
        </w:rPr>
        <w:t xml:space="preserve"> Two decades of research on teacher-student relationships in class. </w:t>
      </w:r>
      <w:r w:rsidRPr="00A109F3">
        <w:rPr>
          <w:rFonts w:eastAsia="Calibri" w:cs="Times New Roman"/>
          <w:i/>
        </w:rPr>
        <w:t>International Journal of Educational Research, 43</w:t>
      </w:r>
      <w:r w:rsidRPr="00A109F3">
        <w:rPr>
          <w:rFonts w:eastAsia="Calibri" w:cs="Times New Roman"/>
        </w:rPr>
        <w:t>, 6-24. doi:10.1016/j.ijer.2006.03.003</w:t>
      </w:r>
    </w:p>
    <w:p w:rsidR="00A109F3" w:rsidRPr="00A109F3" w:rsidRDefault="00A109F3" w:rsidP="000E0F02">
      <w:pPr>
        <w:ind w:left="720" w:hangingChars="300" w:hanging="720"/>
        <w:rPr>
          <w:rFonts w:eastAsia="Calibri" w:cs="Times New Roman"/>
        </w:rPr>
      </w:pPr>
      <w:proofErr w:type="gramStart"/>
      <w:r w:rsidRPr="00A109F3">
        <w:rPr>
          <w:rFonts w:eastAsia="Calibri" w:cs="Times New Roman"/>
        </w:rPr>
        <w:t>Yelsma, P. &amp; Yelsma, J. (1998).</w:t>
      </w:r>
      <w:proofErr w:type="gramEnd"/>
      <w:r w:rsidRPr="00A109F3">
        <w:rPr>
          <w:rFonts w:eastAsia="Calibri" w:cs="Times New Roman"/>
        </w:rPr>
        <w:t xml:space="preserve"> </w:t>
      </w:r>
      <w:proofErr w:type="gramStart"/>
      <w:r w:rsidRPr="00A109F3">
        <w:rPr>
          <w:rFonts w:eastAsia="Calibri" w:cs="Times New Roman"/>
        </w:rPr>
        <w:t>Self-esteem and social respect within the high school.</w:t>
      </w:r>
      <w:proofErr w:type="gramEnd"/>
      <w:r w:rsidRPr="00A109F3">
        <w:rPr>
          <w:rFonts w:eastAsia="Calibri" w:cs="Times New Roman"/>
        </w:rPr>
        <w:t xml:space="preserve"> </w:t>
      </w:r>
      <w:r w:rsidRPr="00A109F3">
        <w:rPr>
          <w:rFonts w:eastAsia="Calibri" w:cs="Times New Roman"/>
          <w:i/>
        </w:rPr>
        <w:t>The Journal of Social Psychology, 138</w:t>
      </w:r>
      <w:r w:rsidRPr="00A109F3">
        <w:rPr>
          <w:rFonts w:eastAsia="Calibri" w:cs="Times New Roman"/>
        </w:rPr>
        <w:t xml:space="preserve">, 431-441. </w:t>
      </w:r>
      <w:proofErr w:type="gramStart"/>
      <w:r w:rsidRPr="00A109F3">
        <w:rPr>
          <w:rFonts w:eastAsia="Calibri" w:cs="Times New Roman"/>
        </w:rPr>
        <w:t>doi:</w:t>
      </w:r>
      <w:proofErr w:type="gramEnd"/>
      <w:r w:rsidRPr="00A109F3">
        <w:rPr>
          <w:rFonts w:eastAsia="Calibri" w:cs="Times New Roman"/>
        </w:rPr>
        <w:t>10.1080/00224549809600398</w:t>
      </w:r>
    </w:p>
    <w:p w:rsidR="00A109F3" w:rsidRPr="00A109F3" w:rsidRDefault="00A109F3" w:rsidP="000E0F02">
      <w:pPr>
        <w:ind w:left="720" w:hangingChars="300" w:hanging="720"/>
        <w:rPr>
          <w:rFonts w:eastAsia="Calibri" w:cs="Times New Roman"/>
        </w:rPr>
      </w:pPr>
      <w:proofErr w:type="gramStart"/>
      <w:r w:rsidRPr="00A109F3">
        <w:rPr>
          <w:rFonts w:eastAsia="Calibri" w:cs="Times New Roman"/>
        </w:rPr>
        <w:t>Zhang, X., &amp; Sun, J. (2011).</w:t>
      </w:r>
      <w:proofErr w:type="gramEnd"/>
      <w:r w:rsidRPr="00A109F3">
        <w:rPr>
          <w:rFonts w:eastAsia="Calibri" w:cs="Times New Roman"/>
        </w:rPr>
        <w:t xml:space="preserve"> </w:t>
      </w:r>
      <w:proofErr w:type="gramStart"/>
      <w:r w:rsidRPr="00A109F3">
        <w:rPr>
          <w:rFonts w:eastAsia="Calibri" w:cs="Times New Roman"/>
        </w:rPr>
        <w:t>The reciprocal relations between teachers’ perceptions of children’s behavior problems and teacher-child relationships in the first preschool year.</w:t>
      </w:r>
      <w:proofErr w:type="gramEnd"/>
      <w:r w:rsidRPr="00A109F3">
        <w:rPr>
          <w:rFonts w:eastAsia="Calibri" w:cs="Times New Roman"/>
        </w:rPr>
        <w:t xml:space="preserve"> </w:t>
      </w:r>
      <w:r w:rsidRPr="00A109F3">
        <w:rPr>
          <w:rFonts w:eastAsia="Calibri" w:cs="Times New Roman"/>
          <w:i/>
        </w:rPr>
        <w:t>The Journal of Genetic Psychology, 172</w:t>
      </w:r>
      <w:r w:rsidRPr="00A109F3">
        <w:rPr>
          <w:rFonts w:eastAsia="Calibri" w:cs="Times New Roman"/>
        </w:rPr>
        <w:t>, 176-198.</w:t>
      </w:r>
    </w:p>
    <w:p w:rsidR="007D6293" w:rsidRPr="00A109F3" w:rsidRDefault="00A109F3" w:rsidP="00A109F3">
      <w:pPr>
        <w:spacing w:line="480" w:lineRule="auto"/>
        <w:rPr>
          <w:rFonts w:eastAsia="Calibri" w:cs="Times New Roman"/>
          <w:b/>
        </w:rPr>
      </w:pPr>
      <w:r w:rsidRPr="00A109F3">
        <w:rPr>
          <w:rFonts w:eastAsia="Calibri" w:cs="Times New Roman"/>
          <w:b/>
        </w:rPr>
        <w:br w:type="page"/>
      </w:r>
    </w:p>
    <w:p w:rsidR="00A109F3" w:rsidRPr="00A109F3" w:rsidRDefault="00A109F3" w:rsidP="00A109F3">
      <w:pPr>
        <w:spacing w:after="0" w:line="480" w:lineRule="auto"/>
        <w:jc w:val="center"/>
        <w:rPr>
          <w:rFonts w:eastAsia="Times New Roman" w:cs="Times New Roman"/>
          <w:b/>
        </w:rPr>
      </w:pPr>
      <w:r w:rsidRPr="00A109F3">
        <w:rPr>
          <w:rFonts w:eastAsia="Times New Roman" w:cs="Times New Roman"/>
          <w:b/>
        </w:rPr>
        <w:lastRenderedPageBreak/>
        <w:t>Appendix A</w:t>
      </w:r>
    </w:p>
    <w:p w:rsidR="00A109F3" w:rsidRPr="00A109F3" w:rsidRDefault="00A109F3" w:rsidP="00A109F3">
      <w:pPr>
        <w:spacing w:after="0" w:line="480" w:lineRule="auto"/>
        <w:jc w:val="center"/>
        <w:rPr>
          <w:rFonts w:eastAsia="Times New Roman" w:cs="Times New Roman"/>
          <w:b/>
        </w:rPr>
      </w:pPr>
      <w:r w:rsidRPr="00A109F3">
        <w:rPr>
          <w:rFonts w:eastAsia="Times New Roman" w:cs="Times New Roman"/>
          <w:b/>
        </w:rPr>
        <w:t>Student Essay Prompt</w:t>
      </w:r>
    </w:p>
    <w:p w:rsidR="00A109F3" w:rsidRPr="00A109F3" w:rsidRDefault="00A109F3" w:rsidP="00A109F3">
      <w:pPr>
        <w:spacing w:line="480" w:lineRule="auto"/>
        <w:rPr>
          <w:rFonts w:eastAsia="Times New Roman" w:cs="Times New Roman"/>
          <w:color w:val="000000"/>
          <w:szCs w:val="20"/>
        </w:rPr>
      </w:pPr>
      <w:r w:rsidRPr="00A109F3">
        <w:rPr>
          <w:rFonts w:eastAsia="Times New Roman" w:cs="Times New Roman"/>
        </w:rPr>
        <w:tab/>
      </w:r>
      <w:r w:rsidRPr="00A109F3">
        <w:rPr>
          <w:rFonts w:eastAsia="Times New Roman" w:cs="Times New Roman"/>
          <w:color w:val="000000"/>
          <w:szCs w:val="20"/>
        </w:rPr>
        <w:t>In this essay, you will describe and compare effective and ineffective teachers specifically on the topics of </w:t>
      </w:r>
      <w:r w:rsidRPr="00A109F3">
        <w:rPr>
          <w:rFonts w:eastAsia="Times New Roman" w:cs="Times New Roman"/>
          <w:i/>
          <w:iCs/>
          <w:color w:val="000000"/>
          <w:szCs w:val="20"/>
        </w:rPr>
        <w:t>care, respect, and trust</w:t>
      </w:r>
      <w:r w:rsidRPr="00A109F3">
        <w:rPr>
          <w:rFonts w:eastAsia="Times New Roman" w:cs="Times New Roman"/>
          <w:color w:val="000000"/>
          <w:szCs w:val="20"/>
        </w:rPr>
        <w:t>. Effective teachers should be understood as: teachers that students like, want to cooperate with, and want to work for. Ineffective teachers should be understood as: teachers that students dislike, do not want to cooperate with, and do not want to work for. As you write, please </w:t>
      </w:r>
      <w:r w:rsidRPr="00A109F3">
        <w:rPr>
          <w:rFonts w:eastAsia="Times New Roman" w:cs="Times New Roman"/>
          <w:color w:val="000000"/>
          <w:szCs w:val="20"/>
          <w:u w:val="single"/>
        </w:rPr>
        <w:t>do</w:t>
      </w:r>
      <w:r w:rsidRPr="00A109F3">
        <w:rPr>
          <w:rFonts w:eastAsia="Times New Roman" w:cs="Times New Roman"/>
          <w:color w:val="000000"/>
          <w:szCs w:val="20"/>
        </w:rPr>
        <w:t> </w:t>
      </w:r>
      <w:r w:rsidRPr="00A109F3">
        <w:rPr>
          <w:rFonts w:eastAsia="Times New Roman" w:cs="Times New Roman"/>
          <w:color w:val="000000"/>
          <w:szCs w:val="20"/>
          <w:u w:val="single"/>
        </w:rPr>
        <w:t>not</w:t>
      </w:r>
      <w:r w:rsidRPr="00A109F3">
        <w:rPr>
          <w:rFonts w:eastAsia="Times New Roman" w:cs="Times New Roman"/>
          <w:i/>
          <w:iCs/>
          <w:color w:val="000000"/>
          <w:szCs w:val="20"/>
        </w:rPr>
        <w:t> </w:t>
      </w:r>
      <w:r w:rsidRPr="00A109F3">
        <w:rPr>
          <w:rFonts w:eastAsia="Times New Roman" w:cs="Times New Roman"/>
          <w:color w:val="000000"/>
          <w:szCs w:val="20"/>
        </w:rPr>
        <w:t>name any specific teachers and </w:t>
      </w:r>
      <w:r w:rsidRPr="00A109F3">
        <w:rPr>
          <w:rFonts w:eastAsia="Times New Roman" w:cs="Times New Roman"/>
          <w:color w:val="000000"/>
          <w:szCs w:val="20"/>
          <w:u w:val="single"/>
        </w:rPr>
        <w:t>do</w:t>
      </w:r>
      <w:r w:rsidRPr="00A109F3">
        <w:rPr>
          <w:rFonts w:eastAsia="Times New Roman" w:cs="Times New Roman"/>
          <w:color w:val="000000"/>
          <w:szCs w:val="20"/>
        </w:rPr>
        <w:t> </w:t>
      </w:r>
      <w:r w:rsidRPr="00A109F3">
        <w:rPr>
          <w:rFonts w:eastAsia="Times New Roman" w:cs="Times New Roman"/>
          <w:color w:val="000000"/>
          <w:szCs w:val="20"/>
          <w:u w:val="single"/>
        </w:rPr>
        <w:t>not</w:t>
      </w:r>
      <w:r w:rsidRPr="00A109F3">
        <w:rPr>
          <w:rFonts w:eastAsia="Times New Roman" w:cs="Times New Roman"/>
          <w:color w:val="000000"/>
          <w:szCs w:val="20"/>
        </w:rPr>
        <w:t> describe any specific interactions you have had with a teacher. </w:t>
      </w:r>
    </w:p>
    <w:p w:rsidR="00A109F3" w:rsidRPr="00A109F3" w:rsidRDefault="00A109F3" w:rsidP="00A109F3">
      <w:pPr>
        <w:spacing w:after="0" w:line="480" w:lineRule="auto"/>
        <w:rPr>
          <w:rFonts w:eastAsia="Times New Roman" w:cs="Times New Roman"/>
          <w:color w:val="000000"/>
          <w:szCs w:val="20"/>
        </w:rPr>
      </w:pPr>
      <w:r w:rsidRPr="00A109F3">
        <w:rPr>
          <w:rFonts w:eastAsia="Times New Roman" w:cs="Times New Roman"/>
          <w:color w:val="000000"/>
          <w:szCs w:val="20"/>
        </w:rPr>
        <w:tab/>
        <w:t>As you compare effective and ineffective teachers, describe how they </w:t>
      </w:r>
      <w:r w:rsidRPr="00A109F3">
        <w:rPr>
          <w:rFonts w:eastAsia="Times New Roman" w:cs="Times New Roman"/>
          <w:i/>
          <w:iCs/>
          <w:color w:val="000000"/>
          <w:szCs w:val="20"/>
        </w:rPr>
        <w:t>do or do not </w:t>
      </w:r>
      <w:r w:rsidRPr="00A109F3">
        <w:rPr>
          <w:rFonts w:eastAsia="Times New Roman" w:cs="Times New Roman"/>
          <w:color w:val="000000"/>
          <w:szCs w:val="20"/>
        </w:rPr>
        <w:t>show care and respect to students, and how they </w:t>
      </w:r>
      <w:r w:rsidRPr="00A109F3">
        <w:rPr>
          <w:rFonts w:eastAsia="Times New Roman" w:cs="Times New Roman"/>
          <w:i/>
          <w:iCs/>
          <w:color w:val="000000"/>
          <w:szCs w:val="20"/>
        </w:rPr>
        <w:t>do or do not</w:t>
      </w:r>
      <w:r w:rsidRPr="00A109F3">
        <w:rPr>
          <w:rFonts w:eastAsia="Times New Roman" w:cs="Times New Roman"/>
          <w:color w:val="000000"/>
          <w:szCs w:val="20"/>
        </w:rPr>
        <w:t> help students learn to trust them. </w:t>
      </w:r>
    </w:p>
    <w:p w:rsidR="00A109F3" w:rsidRPr="00A109F3" w:rsidRDefault="00A109F3" w:rsidP="00A109F3">
      <w:pPr>
        <w:spacing w:after="0" w:line="480" w:lineRule="auto"/>
        <w:rPr>
          <w:rFonts w:eastAsia="Times New Roman" w:cs="Times New Roman"/>
          <w:sz w:val="32"/>
        </w:rPr>
      </w:pPr>
    </w:p>
    <w:p w:rsidR="00A109F3" w:rsidRPr="00A109F3" w:rsidRDefault="00A109F3" w:rsidP="00A109F3">
      <w:pPr>
        <w:rPr>
          <w:rFonts w:eastAsia="Times New Roman" w:cs="Times New Roman"/>
          <w:b/>
        </w:rPr>
      </w:pPr>
      <w:r w:rsidRPr="00A109F3">
        <w:rPr>
          <w:rFonts w:eastAsia="Times New Roman" w:cs="Times New Roman"/>
          <w:b/>
        </w:rPr>
        <w:br w:type="page"/>
      </w:r>
    </w:p>
    <w:p w:rsidR="00A109F3" w:rsidRPr="00A109F3" w:rsidRDefault="00A109F3" w:rsidP="00A109F3">
      <w:pPr>
        <w:jc w:val="center"/>
        <w:rPr>
          <w:rFonts w:eastAsia="Times New Roman" w:cs="Times New Roman"/>
          <w:b/>
        </w:rPr>
      </w:pPr>
      <w:r w:rsidRPr="00A109F3">
        <w:rPr>
          <w:rFonts w:eastAsia="Times New Roman" w:cs="Times New Roman"/>
          <w:b/>
        </w:rPr>
        <w:lastRenderedPageBreak/>
        <w:t>Appendix B</w:t>
      </w:r>
    </w:p>
    <w:p w:rsidR="00A109F3" w:rsidRPr="00A109F3" w:rsidRDefault="00A109F3" w:rsidP="00A109F3">
      <w:pPr>
        <w:jc w:val="center"/>
        <w:rPr>
          <w:rFonts w:eastAsia="Times New Roman" w:cs="Times New Roman"/>
          <w:b/>
          <w:sz w:val="20"/>
          <w:szCs w:val="20"/>
        </w:rPr>
      </w:pPr>
      <w:r w:rsidRPr="00A109F3">
        <w:rPr>
          <w:rFonts w:eastAsia="Times New Roman" w:cs="Times New Roman"/>
          <w:b/>
          <w:szCs w:val="20"/>
        </w:rPr>
        <w:t>Teacher Observation Field Note Protocol</w:t>
      </w:r>
    </w:p>
    <w:p w:rsidR="00A109F3" w:rsidRPr="00A109F3" w:rsidRDefault="00A109F3" w:rsidP="00A109F3">
      <w:pPr>
        <w:rPr>
          <w:rFonts w:eastAsia="Times New Roman" w:cs="Times New Roman"/>
          <w:b/>
          <w:szCs w:val="20"/>
        </w:rPr>
      </w:pPr>
      <w:r w:rsidRPr="00A109F3">
        <w:rPr>
          <w:rFonts w:eastAsia="Times New Roman" w:cs="Times New Roman"/>
          <w:b/>
          <w:szCs w:val="20"/>
        </w:rPr>
        <w:t>Participant:</w:t>
      </w:r>
      <w:r w:rsidRPr="00A109F3">
        <w:rPr>
          <w:rFonts w:eastAsia="Times New Roman" w:cs="Times New Roman"/>
          <w:b/>
          <w:szCs w:val="20"/>
        </w:rPr>
        <w:tab/>
      </w:r>
      <w:r w:rsidRPr="00A109F3">
        <w:rPr>
          <w:rFonts w:eastAsia="Times New Roman" w:cs="Times New Roman"/>
          <w:b/>
          <w:szCs w:val="20"/>
        </w:rPr>
        <w:tab/>
      </w:r>
      <w:r w:rsidRPr="00A109F3">
        <w:rPr>
          <w:rFonts w:eastAsia="Times New Roman" w:cs="Times New Roman"/>
          <w:b/>
          <w:szCs w:val="20"/>
        </w:rPr>
        <w:tab/>
      </w:r>
      <w:r w:rsidRPr="00A109F3">
        <w:rPr>
          <w:rFonts w:eastAsia="Times New Roman" w:cs="Times New Roman"/>
          <w:b/>
          <w:szCs w:val="20"/>
        </w:rPr>
        <w:tab/>
        <w:t>Date:     /    /       a.m. or p.m. (circle one)</w:t>
      </w:r>
    </w:p>
    <w:p w:rsidR="00A109F3" w:rsidRPr="00A109F3" w:rsidRDefault="00A109F3" w:rsidP="00A109F3">
      <w:pPr>
        <w:rPr>
          <w:rFonts w:eastAsia="Times New Roman" w:cs="Times New Roman"/>
          <w:b/>
          <w:szCs w:val="20"/>
        </w:rPr>
      </w:pPr>
      <w:r w:rsidRPr="00A109F3">
        <w:rPr>
          <w:rFonts w:eastAsia="Times New Roman" w:cs="Times New Roman"/>
          <w:b/>
          <w:szCs w:val="20"/>
        </w:rPr>
        <w:t xml:space="preserve">Observer: </w:t>
      </w:r>
      <w:r w:rsidRPr="00A109F3">
        <w:rPr>
          <w:rFonts w:eastAsia="Times New Roman" w:cs="Times New Roman"/>
          <w:b/>
          <w:szCs w:val="20"/>
        </w:rPr>
        <w:tab/>
      </w:r>
      <w:r w:rsidRPr="00A109F3">
        <w:rPr>
          <w:rFonts w:eastAsia="Times New Roman" w:cs="Times New Roman"/>
          <w:b/>
          <w:szCs w:val="20"/>
        </w:rPr>
        <w:tab/>
      </w:r>
      <w:r w:rsidRPr="00A109F3">
        <w:rPr>
          <w:rFonts w:eastAsia="Times New Roman" w:cs="Times New Roman"/>
          <w:b/>
          <w:szCs w:val="20"/>
        </w:rPr>
        <w:tab/>
      </w:r>
      <w:r w:rsidRPr="00A109F3">
        <w:rPr>
          <w:rFonts w:eastAsia="Times New Roman" w:cs="Times New Roman"/>
          <w:b/>
          <w:szCs w:val="20"/>
        </w:rPr>
        <w:tab/>
      </w:r>
      <w:r w:rsidRPr="00A109F3">
        <w:rPr>
          <w:rFonts w:eastAsia="Times New Roman" w:cs="Times New Roman"/>
          <w:b/>
          <w:szCs w:val="20"/>
        </w:rPr>
        <w:tab/>
        <w:t>Lesson:</w:t>
      </w:r>
    </w:p>
    <w:p w:rsidR="00A109F3" w:rsidRPr="00A109F3" w:rsidRDefault="00A109F3" w:rsidP="00A109F3">
      <w:pPr>
        <w:rPr>
          <w:rFonts w:eastAsia="Times New Roman" w:cs="Times New Roman"/>
          <w:b/>
          <w:szCs w:val="20"/>
        </w:rPr>
      </w:pPr>
      <w:r w:rsidRPr="00A109F3">
        <w:rPr>
          <w:rFonts w:eastAsia="Times New Roman" w:cs="Times New Roman"/>
          <w:b/>
          <w:szCs w:val="20"/>
        </w:rPr>
        <w:t>Time</w:t>
      </w:r>
    </w:p>
    <w:p w:rsidR="00A109F3" w:rsidRPr="00A109F3" w:rsidRDefault="00A109F3" w:rsidP="00A109F3">
      <w:pPr>
        <w:rPr>
          <w:rFonts w:eastAsia="Times New Roman" w:cs="Times New Roman"/>
          <w:szCs w:val="20"/>
        </w:rPr>
      </w:pPr>
      <w:r w:rsidRPr="00A109F3">
        <w:rPr>
          <w:rFonts w:eastAsia="Times New Roman" w:cs="Times New Roman"/>
          <w:szCs w:val="20"/>
        </w:rPr>
        <w:t xml:space="preserve">8:25 </w:t>
      </w:r>
    </w:p>
    <w:p w:rsidR="00A109F3" w:rsidRPr="00A109F3" w:rsidRDefault="00A109F3" w:rsidP="00A109F3">
      <w:pPr>
        <w:rPr>
          <w:rFonts w:eastAsia="Times New Roman" w:cs="Times New Roman"/>
          <w:szCs w:val="20"/>
        </w:rPr>
      </w:pPr>
      <w:r w:rsidRPr="00A109F3">
        <w:rPr>
          <w:rFonts w:eastAsia="Times New Roman" w:cs="Times New Roman"/>
          <w:szCs w:val="20"/>
        </w:rPr>
        <w:t>26</w:t>
      </w:r>
    </w:p>
    <w:p w:rsidR="00A109F3" w:rsidRPr="00A109F3" w:rsidRDefault="00A109F3" w:rsidP="00A109F3">
      <w:pPr>
        <w:rPr>
          <w:rFonts w:eastAsia="Times New Roman" w:cs="Times New Roman"/>
          <w:szCs w:val="20"/>
        </w:rPr>
      </w:pPr>
      <w:r w:rsidRPr="00A109F3">
        <w:rPr>
          <w:rFonts w:eastAsia="Times New Roman" w:cs="Times New Roman"/>
          <w:szCs w:val="20"/>
        </w:rPr>
        <w:t>27</w:t>
      </w:r>
    </w:p>
    <w:p w:rsidR="00A109F3" w:rsidRPr="00A109F3" w:rsidRDefault="00A109F3" w:rsidP="00A109F3">
      <w:pPr>
        <w:rPr>
          <w:rFonts w:eastAsia="Times New Roman" w:cs="Times New Roman"/>
          <w:szCs w:val="20"/>
        </w:rPr>
      </w:pPr>
      <w:r w:rsidRPr="00A109F3">
        <w:rPr>
          <w:rFonts w:eastAsia="Times New Roman" w:cs="Times New Roman"/>
          <w:szCs w:val="20"/>
        </w:rPr>
        <w:t>28</w:t>
      </w:r>
    </w:p>
    <w:p w:rsidR="00A109F3" w:rsidRPr="00A109F3" w:rsidRDefault="00A109F3" w:rsidP="00A109F3">
      <w:pPr>
        <w:rPr>
          <w:rFonts w:eastAsia="Times New Roman" w:cs="Times New Roman"/>
          <w:szCs w:val="20"/>
        </w:rPr>
      </w:pPr>
      <w:r w:rsidRPr="00A109F3">
        <w:rPr>
          <w:rFonts w:eastAsia="Times New Roman" w:cs="Times New Roman"/>
          <w:szCs w:val="20"/>
        </w:rPr>
        <w:t>29</w:t>
      </w:r>
    </w:p>
    <w:p w:rsidR="00A109F3" w:rsidRPr="00A109F3" w:rsidRDefault="00A109F3" w:rsidP="00A109F3">
      <w:pPr>
        <w:rPr>
          <w:rFonts w:eastAsia="Times New Roman" w:cs="Times New Roman"/>
          <w:szCs w:val="20"/>
        </w:rPr>
      </w:pPr>
      <w:r w:rsidRPr="00A109F3">
        <w:rPr>
          <w:rFonts w:eastAsia="Times New Roman" w:cs="Times New Roman"/>
          <w:szCs w:val="20"/>
        </w:rPr>
        <w:t>30</w:t>
      </w:r>
    </w:p>
    <w:p w:rsidR="00A109F3" w:rsidRPr="00A109F3" w:rsidRDefault="00A109F3" w:rsidP="00A109F3">
      <w:pPr>
        <w:rPr>
          <w:rFonts w:eastAsia="Times New Roman" w:cs="Times New Roman"/>
          <w:szCs w:val="20"/>
        </w:rPr>
      </w:pPr>
      <w:r w:rsidRPr="00A109F3">
        <w:rPr>
          <w:rFonts w:eastAsia="Times New Roman" w:cs="Times New Roman"/>
          <w:szCs w:val="20"/>
        </w:rPr>
        <w:t>31</w:t>
      </w:r>
    </w:p>
    <w:p w:rsidR="00A109F3" w:rsidRPr="00A109F3" w:rsidRDefault="00A109F3" w:rsidP="00A109F3">
      <w:pPr>
        <w:rPr>
          <w:rFonts w:eastAsia="Times New Roman" w:cs="Times New Roman"/>
          <w:szCs w:val="20"/>
        </w:rPr>
      </w:pPr>
      <w:r w:rsidRPr="00A109F3">
        <w:rPr>
          <w:rFonts w:eastAsia="Times New Roman" w:cs="Times New Roman"/>
          <w:szCs w:val="20"/>
        </w:rPr>
        <w:t>32</w:t>
      </w:r>
    </w:p>
    <w:p w:rsidR="00A109F3" w:rsidRPr="00A109F3" w:rsidRDefault="00A109F3" w:rsidP="00A109F3">
      <w:pPr>
        <w:rPr>
          <w:rFonts w:eastAsia="Times New Roman" w:cs="Times New Roman"/>
          <w:szCs w:val="20"/>
        </w:rPr>
      </w:pPr>
      <w:r w:rsidRPr="00A109F3">
        <w:rPr>
          <w:rFonts w:eastAsia="Times New Roman" w:cs="Times New Roman"/>
          <w:szCs w:val="20"/>
        </w:rPr>
        <w:t>33</w:t>
      </w:r>
    </w:p>
    <w:p w:rsidR="00A109F3" w:rsidRPr="00A109F3" w:rsidRDefault="00A109F3" w:rsidP="00A109F3">
      <w:pPr>
        <w:rPr>
          <w:rFonts w:eastAsia="Times New Roman" w:cs="Times New Roman"/>
          <w:szCs w:val="20"/>
        </w:rPr>
      </w:pPr>
      <w:r w:rsidRPr="00A109F3">
        <w:rPr>
          <w:rFonts w:eastAsia="Times New Roman" w:cs="Times New Roman"/>
          <w:szCs w:val="20"/>
        </w:rPr>
        <w:t>34</w:t>
      </w:r>
    </w:p>
    <w:p w:rsidR="00A109F3" w:rsidRPr="00A109F3" w:rsidRDefault="00A109F3" w:rsidP="00A109F3">
      <w:pPr>
        <w:rPr>
          <w:rFonts w:eastAsia="Times New Roman" w:cs="Times New Roman"/>
          <w:szCs w:val="20"/>
        </w:rPr>
      </w:pPr>
      <w:r w:rsidRPr="00A109F3">
        <w:rPr>
          <w:rFonts w:eastAsia="Times New Roman" w:cs="Times New Roman"/>
          <w:szCs w:val="20"/>
        </w:rPr>
        <w:t>35</w:t>
      </w:r>
    </w:p>
    <w:p w:rsidR="00A109F3" w:rsidRPr="00A109F3" w:rsidRDefault="00A109F3" w:rsidP="00A109F3">
      <w:pPr>
        <w:rPr>
          <w:rFonts w:eastAsia="Times New Roman" w:cs="Times New Roman"/>
          <w:szCs w:val="20"/>
        </w:rPr>
      </w:pPr>
      <w:r w:rsidRPr="00A109F3">
        <w:rPr>
          <w:rFonts w:eastAsia="Times New Roman" w:cs="Times New Roman"/>
          <w:szCs w:val="20"/>
        </w:rPr>
        <w:t>36</w:t>
      </w:r>
    </w:p>
    <w:p w:rsidR="00A109F3" w:rsidRPr="00A109F3" w:rsidRDefault="00A109F3" w:rsidP="00A109F3">
      <w:pPr>
        <w:rPr>
          <w:rFonts w:eastAsia="Times New Roman" w:cs="Times New Roman"/>
          <w:szCs w:val="20"/>
        </w:rPr>
      </w:pPr>
      <w:r w:rsidRPr="00A109F3">
        <w:rPr>
          <w:rFonts w:eastAsia="Times New Roman" w:cs="Times New Roman"/>
          <w:szCs w:val="20"/>
        </w:rPr>
        <w:t>37</w:t>
      </w:r>
    </w:p>
    <w:p w:rsidR="00A109F3" w:rsidRPr="00A109F3" w:rsidRDefault="00A109F3" w:rsidP="00A109F3">
      <w:pPr>
        <w:rPr>
          <w:rFonts w:eastAsia="Times New Roman" w:cs="Times New Roman"/>
          <w:szCs w:val="20"/>
        </w:rPr>
      </w:pPr>
      <w:r w:rsidRPr="00A109F3">
        <w:rPr>
          <w:rFonts w:eastAsia="Times New Roman" w:cs="Times New Roman"/>
          <w:szCs w:val="20"/>
        </w:rPr>
        <w:t>38</w:t>
      </w:r>
    </w:p>
    <w:p w:rsidR="00A109F3" w:rsidRPr="00A109F3" w:rsidRDefault="00A109F3" w:rsidP="00A109F3">
      <w:pPr>
        <w:rPr>
          <w:rFonts w:eastAsia="Times New Roman" w:cs="Times New Roman"/>
          <w:szCs w:val="20"/>
        </w:rPr>
      </w:pPr>
      <w:r w:rsidRPr="00A109F3">
        <w:rPr>
          <w:rFonts w:eastAsia="Times New Roman" w:cs="Times New Roman"/>
          <w:szCs w:val="20"/>
        </w:rPr>
        <w:t>39</w:t>
      </w:r>
    </w:p>
    <w:p w:rsidR="00A109F3" w:rsidRPr="00A109F3" w:rsidRDefault="00A109F3" w:rsidP="00A109F3">
      <w:pPr>
        <w:rPr>
          <w:rFonts w:eastAsia="Times New Roman" w:cs="Times New Roman"/>
          <w:szCs w:val="20"/>
        </w:rPr>
      </w:pPr>
      <w:r w:rsidRPr="00A109F3">
        <w:rPr>
          <w:rFonts w:eastAsia="Times New Roman" w:cs="Times New Roman"/>
          <w:szCs w:val="20"/>
        </w:rPr>
        <w:t>40</w:t>
      </w:r>
    </w:p>
    <w:p w:rsidR="00A109F3" w:rsidRPr="00A109F3" w:rsidRDefault="00A109F3" w:rsidP="00A109F3">
      <w:pPr>
        <w:rPr>
          <w:rFonts w:eastAsia="Times New Roman" w:cs="Times New Roman"/>
          <w:szCs w:val="20"/>
        </w:rPr>
      </w:pPr>
      <w:r w:rsidRPr="00A109F3">
        <w:rPr>
          <w:rFonts w:eastAsia="Times New Roman" w:cs="Times New Roman"/>
          <w:szCs w:val="20"/>
        </w:rPr>
        <w:t>41</w:t>
      </w:r>
    </w:p>
    <w:p w:rsidR="00A109F3" w:rsidRPr="00A109F3" w:rsidRDefault="00A109F3" w:rsidP="00A109F3">
      <w:pPr>
        <w:rPr>
          <w:rFonts w:eastAsia="Times New Roman" w:cs="Times New Roman"/>
          <w:szCs w:val="20"/>
        </w:rPr>
      </w:pPr>
      <w:r w:rsidRPr="00A109F3">
        <w:rPr>
          <w:rFonts w:eastAsia="Times New Roman" w:cs="Times New Roman"/>
          <w:szCs w:val="20"/>
        </w:rPr>
        <w:t>42</w:t>
      </w:r>
    </w:p>
    <w:p w:rsidR="00A109F3" w:rsidRPr="00A109F3" w:rsidRDefault="00A109F3" w:rsidP="00A109F3">
      <w:pPr>
        <w:rPr>
          <w:rFonts w:eastAsia="Times New Roman" w:cs="Times New Roman"/>
          <w:szCs w:val="20"/>
        </w:rPr>
      </w:pPr>
      <w:r w:rsidRPr="00A109F3">
        <w:rPr>
          <w:rFonts w:eastAsia="Times New Roman" w:cs="Times New Roman"/>
          <w:szCs w:val="20"/>
        </w:rPr>
        <w:t>43</w:t>
      </w:r>
    </w:p>
    <w:p w:rsidR="00A109F3" w:rsidRPr="00A109F3" w:rsidRDefault="00A109F3" w:rsidP="00A109F3">
      <w:pPr>
        <w:rPr>
          <w:rFonts w:eastAsia="Times New Roman" w:cs="Times New Roman"/>
          <w:szCs w:val="20"/>
        </w:rPr>
      </w:pPr>
      <w:r w:rsidRPr="00A109F3">
        <w:rPr>
          <w:rFonts w:eastAsia="Times New Roman" w:cs="Times New Roman"/>
          <w:szCs w:val="20"/>
        </w:rPr>
        <w:t>44</w:t>
      </w:r>
    </w:p>
    <w:p w:rsidR="00A109F3" w:rsidRPr="00A109F3" w:rsidRDefault="00A109F3" w:rsidP="00A109F3">
      <w:pPr>
        <w:rPr>
          <w:rFonts w:eastAsia="Times New Roman" w:cs="Times New Roman"/>
          <w:szCs w:val="20"/>
        </w:rPr>
      </w:pPr>
      <w:r w:rsidRPr="00A109F3">
        <w:rPr>
          <w:rFonts w:eastAsia="Times New Roman" w:cs="Times New Roman"/>
          <w:szCs w:val="20"/>
        </w:rPr>
        <w:t>45</w:t>
      </w:r>
    </w:p>
    <w:p w:rsidR="00A109F3" w:rsidRPr="00A109F3" w:rsidRDefault="00A109F3" w:rsidP="00A109F3">
      <w:pPr>
        <w:rPr>
          <w:rFonts w:eastAsia="Times New Roman" w:cs="Times New Roman"/>
          <w:szCs w:val="20"/>
        </w:rPr>
      </w:pPr>
      <w:r w:rsidRPr="00A109F3">
        <w:rPr>
          <w:rFonts w:eastAsia="Times New Roman" w:cs="Times New Roman"/>
          <w:szCs w:val="20"/>
        </w:rPr>
        <w:t>Note: Times used are examples. Start time will be when the observation begins.</w:t>
      </w:r>
    </w:p>
    <w:p w:rsidR="00A109F3" w:rsidRPr="00A109F3" w:rsidRDefault="00A109F3" w:rsidP="00A109F3">
      <w:pPr>
        <w:jc w:val="center"/>
        <w:rPr>
          <w:rFonts w:eastAsia="Times New Roman" w:cs="Times New Roman"/>
          <w:b/>
        </w:rPr>
      </w:pPr>
      <w:r w:rsidRPr="00A109F3">
        <w:rPr>
          <w:rFonts w:eastAsia="Times New Roman" w:cs="Times New Roman"/>
          <w:b/>
        </w:rPr>
        <w:lastRenderedPageBreak/>
        <w:t>Appendix C</w:t>
      </w:r>
    </w:p>
    <w:p w:rsidR="00A109F3" w:rsidRPr="00A109F3" w:rsidRDefault="00A109F3" w:rsidP="00A109F3">
      <w:pPr>
        <w:jc w:val="center"/>
        <w:rPr>
          <w:rFonts w:eastAsia="Times New Roman" w:cs="Times New Roman"/>
          <w:b/>
        </w:rPr>
      </w:pPr>
      <w:r w:rsidRPr="00A109F3">
        <w:rPr>
          <w:rFonts w:eastAsia="Times New Roman" w:cs="Times New Roman"/>
          <w:b/>
        </w:rPr>
        <w:t>Teacher Observation Inventory</w:t>
      </w:r>
    </w:p>
    <w:p w:rsidR="00A109F3" w:rsidRPr="00A109F3" w:rsidRDefault="00A109F3" w:rsidP="00A109F3">
      <w:pPr>
        <w:spacing w:after="0" w:line="480" w:lineRule="auto"/>
        <w:rPr>
          <w:rFonts w:eastAsia="Times New Roman" w:cs="Times New Roman"/>
          <w:b/>
        </w:rPr>
      </w:pPr>
      <w:r w:rsidRPr="00A109F3">
        <w:rPr>
          <w:rFonts w:eastAsia="Times New Roman" w:cs="Times New Roman"/>
          <w:b/>
        </w:rPr>
        <w:t>Participant:</w:t>
      </w:r>
      <w:r w:rsidRPr="00A109F3">
        <w:rPr>
          <w:rFonts w:eastAsia="Times New Roman" w:cs="Times New Roman"/>
        </w:rPr>
        <w:t xml:space="preserve"> </w:t>
      </w:r>
      <w:r w:rsidRPr="00A109F3">
        <w:rPr>
          <w:rFonts w:eastAsia="Times New Roman" w:cs="Times New Roman"/>
        </w:rPr>
        <w:tab/>
      </w:r>
      <w:r w:rsidRPr="00A109F3">
        <w:rPr>
          <w:rFonts w:eastAsia="Times New Roman" w:cs="Times New Roman"/>
        </w:rPr>
        <w:tab/>
      </w:r>
      <w:r w:rsidRPr="00A109F3">
        <w:rPr>
          <w:rFonts w:eastAsia="Times New Roman" w:cs="Times New Roman"/>
        </w:rPr>
        <w:tab/>
      </w:r>
      <w:r w:rsidRPr="00A109F3">
        <w:rPr>
          <w:rFonts w:eastAsia="Times New Roman" w:cs="Times New Roman"/>
        </w:rPr>
        <w:tab/>
      </w:r>
      <w:r w:rsidRPr="00A109F3">
        <w:rPr>
          <w:rFonts w:eastAsia="Times New Roman" w:cs="Times New Roman"/>
        </w:rPr>
        <w:tab/>
      </w:r>
      <w:r w:rsidRPr="00A109F3">
        <w:rPr>
          <w:rFonts w:eastAsia="Times New Roman" w:cs="Times New Roman"/>
        </w:rPr>
        <w:tab/>
      </w:r>
      <w:r w:rsidRPr="00A109F3">
        <w:rPr>
          <w:rFonts w:eastAsia="Times New Roman" w:cs="Times New Roman"/>
          <w:b/>
        </w:rPr>
        <w:t>Observer:</w:t>
      </w:r>
    </w:p>
    <w:tbl>
      <w:tblPr>
        <w:tblStyle w:val="TableGrid8"/>
        <w:tblW w:w="8680" w:type="dxa"/>
        <w:tblLayout w:type="fixed"/>
        <w:tblCellMar>
          <w:left w:w="29" w:type="dxa"/>
          <w:right w:w="29" w:type="dxa"/>
        </w:tblCellMar>
        <w:tblLook w:val="04A0" w:firstRow="1" w:lastRow="0" w:firstColumn="1" w:lastColumn="0" w:noHBand="0" w:noVBand="1"/>
      </w:tblPr>
      <w:tblGrid>
        <w:gridCol w:w="410"/>
        <w:gridCol w:w="2559"/>
        <w:gridCol w:w="437"/>
        <w:gridCol w:w="2311"/>
        <w:gridCol w:w="379"/>
        <w:gridCol w:w="2584"/>
      </w:tblGrid>
      <w:tr w:rsidR="00653F7B" w:rsidRPr="00653F7B" w:rsidTr="00653F7B">
        <w:trPr>
          <w:cantSplit/>
          <w:trHeight w:val="1457"/>
        </w:trPr>
        <w:tc>
          <w:tcPr>
            <w:tcW w:w="410" w:type="dxa"/>
            <w:vMerge w:val="restart"/>
            <w:textDirection w:val="btLr"/>
            <w:vAlign w:val="center"/>
          </w:tcPr>
          <w:p w:rsidR="00653F7B" w:rsidRPr="00653F7B" w:rsidRDefault="00653F7B" w:rsidP="00653F7B">
            <w:pPr>
              <w:ind w:left="113" w:right="113"/>
              <w:jc w:val="center"/>
              <w:rPr>
                <w:rFonts w:asciiTheme="minorHAnsi" w:hAnsiTheme="minorHAnsi" w:cstheme="minorHAnsi"/>
                <w:b/>
                <w:sz w:val="24"/>
                <w:szCs w:val="24"/>
              </w:rPr>
            </w:pPr>
            <w:r w:rsidRPr="00653F7B">
              <w:rPr>
                <w:rFonts w:asciiTheme="minorHAnsi" w:hAnsiTheme="minorHAnsi" w:cstheme="minorHAnsi"/>
                <w:b/>
                <w:sz w:val="24"/>
                <w:szCs w:val="24"/>
              </w:rPr>
              <w:t>Relational Elements</w:t>
            </w:r>
          </w:p>
        </w:tc>
        <w:tc>
          <w:tcPr>
            <w:tcW w:w="2559" w:type="dxa"/>
            <w:vMerge w:val="restart"/>
            <w:vAlign w:val="center"/>
          </w:tcPr>
          <w:p w:rsidR="00653F7B" w:rsidRPr="00653F7B" w:rsidRDefault="00653F7B" w:rsidP="00653F7B">
            <w:pPr>
              <w:jc w:val="center"/>
              <w:rPr>
                <w:rFonts w:asciiTheme="minorHAnsi" w:hAnsiTheme="minorHAnsi" w:cstheme="minorHAnsi"/>
                <w:b/>
                <w:sz w:val="24"/>
                <w:szCs w:val="24"/>
              </w:rPr>
            </w:pPr>
            <w:r w:rsidRPr="00653F7B">
              <w:rPr>
                <w:rFonts w:asciiTheme="minorHAnsi" w:hAnsiTheme="minorHAnsi" w:cstheme="minorHAnsi"/>
                <w:b/>
                <w:sz w:val="24"/>
                <w:szCs w:val="24"/>
              </w:rPr>
              <w:t>Example Effective Behaviors</w:t>
            </w:r>
          </w:p>
          <w:p w:rsidR="00653F7B" w:rsidRPr="00653F7B" w:rsidRDefault="00653F7B" w:rsidP="00653F7B">
            <w:pPr>
              <w:jc w:val="center"/>
              <w:rPr>
                <w:rFonts w:asciiTheme="minorHAnsi" w:hAnsiTheme="minorHAnsi" w:cstheme="minorHAnsi"/>
                <w:b/>
                <w:sz w:val="24"/>
                <w:szCs w:val="24"/>
              </w:rPr>
            </w:pPr>
          </w:p>
          <w:p w:rsidR="00653F7B" w:rsidRPr="00653F7B" w:rsidRDefault="00653F7B" w:rsidP="00653F7B">
            <w:pPr>
              <w:jc w:val="center"/>
              <w:rPr>
                <w:rFonts w:asciiTheme="minorHAnsi" w:hAnsiTheme="minorHAnsi" w:cstheme="minorHAnsi"/>
                <w:b/>
                <w:sz w:val="24"/>
                <w:szCs w:val="24"/>
              </w:rPr>
            </w:pPr>
            <w:r w:rsidRPr="00653F7B">
              <w:rPr>
                <w:rFonts w:asciiTheme="minorHAnsi" w:hAnsiTheme="minorHAnsi" w:cstheme="minorHAnsi"/>
                <w:b/>
                <w:sz w:val="24"/>
                <w:szCs w:val="24"/>
              </w:rPr>
              <w:t>The Teacher:</w:t>
            </w:r>
          </w:p>
        </w:tc>
        <w:tc>
          <w:tcPr>
            <w:tcW w:w="437" w:type="dxa"/>
            <w:vMerge w:val="restart"/>
            <w:textDirection w:val="btLr"/>
          </w:tcPr>
          <w:p w:rsidR="00653F7B" w:rsidRPr="00653F7B" w:rsidRDefault="00653F7B" w:rsidP="00653F7B">
            <w:pPr>
              <w:ind w:left="113" w:right="113"/>
              <w:jc w:val="center"/>
              <w:rPr>
                <w:rFonts w:asciiTheme="minorHAnsi" w:hAnsiTheme="minorHAnsi" w:cstheme="minorHAnsi"/>
                <w:b/>
                <w:sz w:val="24"/>
                <w:szCs w:val="24"/>
              </w:rPr>
            </w:pPr>
            <w:r w:rsidRPr="00653F7B">
              <w:rPr>
                <w:rFonts w:asciiTheme="minorHAnsi" w:hAnsiTheme="minorHAnsi" w:cstheme="minorHAnsi"/>
                <w:b/>
                <w:sz w:val="24"/>
                <w:szCs w:val="24"/>
              </w:rPr>
              <w:t>Observed Y</w:t>
            </w:r>
          </w:p>
        </w:tc>
        <w:tc>
          <w:tcPr>
            <w:tcW w:w="2311" w:type="dxa"/>
          </w:tcPr>
          <w:p w:rsidR="00653F7B" w:rsidRPr="00653F7B" w:rsidRDefault="00653F7B" w:rsidP="00653F7B">
            <w:pPr>
              <w:rPr>
                <w:rFonts w:asciiTheme="minorHAnsi" w:hAnsiTheme="minorHAnsi" w:cstheme="minorHAnsi"/>
                <w:b/>
                <w:sz w:val="24"/>
                <w:szCs w:val="24"/>
              </w:rPr>
            </w:pPr>
            <w:r w:rsidRPr="00653F7B">
              <w:rPr>
                <w:rFonts w:asciiTheme="minorHAnsi" w:hAnsiTheme="minorHAnsi" w:cstheme="minorHAnsi"/>
                <w:b/>
                <w:sz w:val="24"/>
                <w:szCs w:val="24"/>
              </w:rPr>
              <w:t xml:space="preserve">Lesson:                              </w:t>
            </w:r>
          </w:p>
          <w:p w:rsidR="00653F7B" w:rsidRPr="00653F7B" w:rsidRDefault="00653F7B" w:rsidP="00653F7B">
            <w:pPr>
              <w:rPr>
                <w:rFonts w:asciiTheme="minorHAnsi" w:hAnsiTheme="minorHAnsi" w:cstheme="minorHAnsi"/>
                <w:b/>
                <w:sz w:val="24"/>
                <w:szCs w:val="24"/>
              </w:rPr>
            </w:pPr>
          </w:p>
          <w:p w:rsidR="00653F7B" w:rsidRPr="00653F7B" w:rsidRDefault="00653F7B" w:rsidP="00653F7B">
            <w:pPr>
              <w:rPr>
                <w:rFonts w:asciiTheme="minorHAnsi" w:hAnsiTheme="minorHAnsi" w:cstheme="minorHAnsi"/>
                <w:b/>
                <w:sz w:val="24"/>
                <w:szCs w:val="24"/>
              </w:rPr>
            </w:pPr>
            <w:r w:rsidRPr="00653F7B">
              <w:rPr>
                <w:rFonts w:asciiTheme="minorHAnsi" w:hAnsiTheme="minorHAnsi" w:cstheme="minorHAnsi"/>
                <w:b/>
                <w:sz w:val="24"/>
                <w:szCs w:val="24"/>
              </w:rPr>
              <w:t xml:space="preserve">Date:      /     /                </w:t>
            </w:r>
          </w:p>
          <w:p w:rsidR="00653F7B" w:rsidRPr="00653F7B" w:rsidRDefault="00653F7B" w:rsidP="00653F7B">
            <w:pPr>
              <w:rPr>
                <w:rFonts w:asciiTheme="minorHAnsi" w:hAnsiTheme="minorHAnsi" w:cstheme="minorHAnsi"/>
                <w:b/>
                <w:sz w:val="24"/>
                <w:szCs w:val="24"/>
              </w:rPr>
            </w:pPr>
            <w:r w:rsidRPr="00653F7B">
              <w:rPr>
                <w:rFonts w:asciiTheme="minorHAnsi" w:hAnsiTheme="minorHAnsi" w:cstheme="minorHAnsi"/>
                <w:b/>
                <w:sz w:val="24"/>
                <w:szCs w:val="24"/>
              </w:rPr>
              <w:t>Time</w:t>
            </w:r>
            <w:proofErr w:type="gramStart"/>
            <w:r w:rsidRPr="00653F7B">
              <w:rPr>
                <w:rFonts w:asciiTheme="minorHAnsi" w:hAnsiTheme="minorHAnsi" w:cstheme="minorHAnsi"/>
                <w:b/>
                <w:sz w:val="24"/>
                <w:szCs w:val="24"/>
              </w:rPr>
              <w:t>:  :</w:t>
            </w:r>
            <w:proofErr w:type="gramEnd"/>
            <w:r w:rsidRPr="00653F7B">
              <w:rPr>
                <w:rFonts w:asciiTheme="minorHAnsi" w:hAnsiTheme="minorHAnsi" w:cstheme="minorHAnsi"/>
                <w:b/>
                <w:sz w:val="24"/>
                <w:szCs w:val="24"/>
              </w:rPr>
              <w:t xml:space="preserve">   a.m. or p.m.</w:t>
            </w:r>
          </w:p>
          <w:p w:rsidR="00653F7B" w:rsidRPr="00653F7B" w:rsidRDefault="00653F7B" w:rsidP="00653F7B">
            <w:pPr>
              <w:rPr>
                <w:rFonts w:asciiTheme="minorHAnsi" w:hAnsiTheme="minorHAnsi" w:cstheme="minorHAnsi"/>
                <w:b/>
                <w:sz w:val="24"/>
                <w:szCs w:val="24"/>
              </w:rPr>
            </w:pPr>
            <w:r w:rsidRPr="00653F7B">
              <w:rPr>
                <w:rFonts w:asciiTheme="minorHAnsi" w:hAnsiTheme="minorHAnsi" w:cstheme="minorHAnsi"/>
                <w:b/>
                <w:sz w:val="24"/>
                <w:szCs w:val="24"/>
              </w:rPr>
              <w:t xml:space="preserve">                  </w:t>
            </w:r>
            <w:r w:rsidRPr="00653F7B">
              <w:rPr>
                <w:rFonts w:asciiTheme="minorHAnsi" w:hAnsiTheme="minorHAnsi" w:cstheme="minorHAnsi"/>
                <w:i/>
                <w:sz w:val="24"/>
                <w:szCs w:val="24"/>
              </w:rPr>
              <w:t>(circle one)</w:t>
            </w:r>
          </w:p>
        </w:tc>
        <w:tc>
          <w:tcPr>
            <w:tcW w:w="379" w:type="dxa"/>
            <w:vMerge w:val="restart"/>
            <w:textDirection w:val="btLr"/>
            <w:vAlign w:val="center"/>
          </w:tcPr>
          <w:p w:rsidR="00653F7B" w:rsidRPr="00653F7B" w:rsidRDefault="00653F7B" w:rsidP="00653F7B">
            <w:pPr>
              <w:ind w:left="113" w:right="113"/>
              <w:jc w:val="center"/>
              <w:rPr>
                <w:rFonts w:asciiTheme="minorHAnsi" w:hAnsiTheme="minorHAnsi" w:cstheme="minorHAnsi"/>
                <w:b/>
                <w:sz w:val="24"/>
                <w:szCs w:val="24"/>
              </w:rPr>
            </w:pPr>
            <w:r w:rsidRPr="00653F7B">
              <w:rPr>
                <w:rFonts w:asciiTheme="minorHAnsi" w:hAnsiTheme="minorHAnsi" w:cstheme="minorHAnsi"/>
                <w:b/>
                <w:sz w:val="24"/>
                <w:szCs w:val="24"/>
              </w:rPr>
              <w:t>Observed Y</w:t>
            </w:r>
          </w:p>
        </w:tc>
        <w:tc>
          <w:tcPr>
            <w:tcW w:w="2584" w:type="dxa"/>
            <w:vMerge w:val="restart"/>
            <w:vAlign w:val="center"/>
          </w:tcPr>
          <w:p w:rsidR="00653F7B" w:rsidRPr="00653F7B" w:rsidRDefault="00653F7B" w:rsidP="00653F7B">
            <w:pPr>
              <w:jc w:val="center"/>
              <w:rPr>
                <w:rFonts w:asciiTheme="minorHAnsi" w:hAnsiTheme="minorHAnsi" w:cstheme="minorHAnsi"/>
                <w:b/>
                <w:sz w:val="24"/>
                <w:szCs w:val="24"/>
              </w:rPr>
            </w:pPr>
            <w:r w:rsidRPr="00653F7B">
              <w:rPr>
                <w:rFonts w:asciiTheme="minorHAnsi" w:hAnsiTheme="minorHAnsi" w:cstheme="minorHAnsi"/>
                <w:b/>
                <w:sz w:val="24"/>
                <w:szCs w:val="24"/>
              </w:rPr>
              <w:t>Example Ineffective</w:t>
            </w:r>
          </w:p>
          <w:p w:rsidR="00653F7B" w:rsidRPr="00653F7B" w:rsidRDefault="00653F7B" w:rsidP="00653F7B">
            <w:pPr>
              <w:jc w:val="center"/>
              <w:rPr>
                <w:rFonts w:asciiTheme="minorHAnsi" w:hAnsiTheme="minorHAnsi" w:cstheme="minorHAnsi"/>
                <w:b/>
                <w:sz w:val="24"/>
                <w:szCs w:val="24"/>
              </w:rPr>
            </w:pPr>
            <w:r w:rsidRPr="00653F7B">
              <w:rPr>
                <w:rFonts w:asciiTheme="minorHAnsi" w:hAnsiTheme="minorHAnsi" w:cstheme="minorHAnsi"/>
                <w:b/>
                <w:sz w:val="24"/>
                <w:szCs w:val="24"/>
              </w:rPr>
              <w:t>Behaviors</w:t>
            </w:r>
          </w:p>
          <w:p w:rsidR="00653F7B" w:rsidRPr="00653F7B" w:rsidRDefault="00653F7B" w:rsidP="00653F7B">
            <w:pPr>
              <w:jc w:val="center"/>
              <w:rPr>
                <w:rFonts w:asciiTheme="minorHAnsi" w:hAnsiTheme="minorHAnsi" w:cstheme="minorHAnsi"/>
                <w:b/>
                <w:sz w:val="24"/>
                <w:szCs w:val="24"/>
              </w:rPr>
            </w:pPr>
          </w:p>
          <w:p w:rsidR="00653F7B" w:rsidRPr="00653F7B" w:rsidRDefault="00653F7B" w:rsidP="00653F7B">
            <w:pPr>
              <w:jc w:val="center"/>
              <w:rPr>
                <w:rFonts w:asciiTheme="minorHAnsi" w:hAnsiTheme="minorHAnsi" w:cstheme="minorHAnsi"/>
                <w:b/>
                <w:sz w:val="24"/>
                <w:szCs w:val="24"/>
              </w:rPr>
            </w:pPr>
            <w:r w:rsidRPr="00653F7B">
              <w:rPr>
                <w:rFonts w:asciiTheme="minorHAnsi" w:hAnsiTheme="minorHAnsi" w:cstheme="minorHAnsi"/>
                <w:b/>
                <w:sz w:val="24"/>
                <w:szCs w:val="24"/>
              </w:rPr>
              <w:t>The Teacher:</w:t>
            </w:r>
          </w:p>
        </w:tc>
      </w:tr>
      <w:tr w:rsidR="00653F7B" w:rsidRPr="00653F7B" w:rsidTr="00653F7B">
        <w:trPr>
          <w:cantSplit/>
          <w:trHeight w:val="629"/>
        </w:trPr>
        <w:tc>
          <w:tcPr>
            <w:tcW w:w="410" w:type="dxa"/>
            <w:vMerge/>
            <w:textDirection w:val="btLr"/>
            <w:vAlign w:val="center"/>
          </w:tcPr>
          <w:p w:rsidR="00653F7B" w:rsidRPr="00653F7B" w:rsidRDefault="00653F7B" w:rsidP="00653F7B">
            <w:pPr>
              <w:ind w:left="113" w:right="113"/>
              <w:jc w:val="center"/>
              <w:rPr>
                <w:rFonts w:asciiTheme="minorHAnsi" w:hAnsiTheme="minorHAnsi" w:cstheme="minorHAnsi"/>
                <w:b/>
                <w:sz w:val="24"/>
                <w:szCs w:val="24"/>
              </w:rPr>
            </w:pPr>
          </w:p>
        </w:tc>
        <w:tc>
          <w:tcPr>
            <w:tcW w:w="2559" w:type="dxa"/>
            <w:vMerge/>
            <w:vAlign w:val="center"/>
          </w:tcPr>
          <w:p w:rsidR="00653F7B" w:rsidRPr="00653F7B" w:rsidRDefault="00653F7B" w:rsidP="00653F7B">
            <w:pPr>
              <w:jc w:val="center"/>
              <w:rPr>
                <w:rFonts w:asciiTheme="minorHAnsi" w:hAnsiTheme="minorHAnsi" w:cstheme="minorHAnsi"/>
                <w:b/>
                <w:sz w:val="24"/>
                <w:szCs w:val="24"/>
              </w:rPr>
            </w:pPr>
          </w:p>
        </w:tc>
        <w:tc>
          <w:tcPr>
            <w:tcW w:w="437" w:type="dxa"/>
            <w:vMerge/>
            <w:textDirection w:val="btLr"/>
          </w:tcPr>
          <w:p w:rsidR="00653F7B" w:rsidRPr="00653F7B" w:rsidRDefault="00653F7B" w:rsidP="00653F7B">
            <w:pPr>
              <w:ind w:left="113" w:right="113"/>
              <w:jc w:val="center"/>
              <w:rPr>
                <w:rFonts w:asciiTheme="minorHAnsi" w:hAnsiTheme="minorHAnsi" w:cstheme="minorHAnsi"/>
                <w:b/>
                <w:sz w:val="24"/>
                <w:szCs w:val="24"/>
              </w:rPr>
            </w:pPr>
          </w:p>
        </w:tc>
        <w:tc>
          <w:tcPr>
            <w:tcW w:w="2311" w:type="dxa"/>
            <w:vAlign w:val="center"/>
          </w:tcPr>
          <w:p w:rsidR="00653F7B" w:rsidRPr="00653F7B" w:rsidRDefault="00653F7B" w:rsidP="00653F7B">
            <w:pPr>
              <w:jc w:val="center"/>
              <w:rPr>
                <w:rFonts w:asciiTheme="minorHAnsi" w:hAnsiTheme="minorHAnsi" w:cstheme="minorHAnsi"/>
                <w:b/>
                <w:sz w:val="24"/>
                <w:szCs w:val="24"/>
              </w:rPr>
            </w:pPr>
            <w:r w:rsidRPr="00653F7B">
              <w:rPr>
                <w:rFonts w:asciiTheme="minorHAnsi" w:hAnsiTheme="minorHAnsi" w:cstheme="minorHAnsi"/>
                <w:b/>
                <w:sz w:val="24"/>
                <w:szCs w:val="24"/>
              </w:rPr>
              <w:t>Descriptive Field Notes/Examples</w:t>
            </w:r>
          </w:p>
        </w:tc>
        <w:tc>
          <w:tcPr>
            <w:tcW w:w="379" w:type="dxa"/>
            <w:vMerge/>
            <w:textDirection w:val="btLr"/>
            <w:vAlign w:val="center"/>
          </w:tcPr>
          <w:p w:rsidR="00653F7B" w:rsidRPr="00653F7B" w:rsidRDefault="00653F7B" w:rsidP="00653F7B">
            <w:pPr>
              <w:ind w:left="113" w:right="113"/>
              <w:jc w:val="center"/>
              <w:rPr>
                <w:rFonts w:asciiTheme="minorHAnsi" w:hAnsiTheme="minorHAnsi" w:cstheme="minorHAnsi"/>
                <w:b/>
                <w:sz w:val="24"/>
                <w:szCs w:val="24"/>
              </w:rPr>
            </w:pPr>
          </w:p>
        </w:tc>
        <w:tc>
          <w:tcPr>
            <w:tcW w:w="2584" w:type="dxa"/>
            <w:vMerge/>
            <w:vAlign w:val="center"/>
          </w:tcPr>
          <w:p w:rsidR="00653F7B" w:rsidRPr="00653F7B" w:rsidRDefault="00653F7B" w:rsidP="00653F7B">
            <w:pPr>
              <w:jc w:val="center"/>
              <w:rPr>
                <w:rFonts w:asciiTheme="minorHAnsi" w:hAnsiTheme="minorHAnsi" w:cstheme="minorHAnsi"/>
                <w:b/>
                <w:sz w:val="24"/>
                <w:szCs w:val="24"/>
              </w:rPr>
            </w:pPr>
          </w:p>
        </w:tc>
      </w:tr>
      <w:tr w:rsidR="00653F7B" w:rsidRPr="00653F7B" w:rsidTr="00653F7B">
        <w:trPr>
          <w:cantSplit/>
          <w:trHeight w:val="782"/>
        </w:trPr>
        <w:tc>
          <w:tcPr>
            <w:tcW w:w="410" w:type="dxa"/>
            <w:vMerge w:val="restart"/>
            <w:textDirection w:val="btLr"/>
            <w:vAlign w:val="center"/>
          </w:tcPr>
          <w:p w:rsidR="00653F7B" w:rsidRPr="00653F7B" w:rsidRDefault="00653F7B" w:rsidP="00653F7B">
            <w:pPr>
              <w:ind w:left="113" w:right="113"/>
              <w:jc w:val="center"/>
              <w:rPr>
                <w:rFonts w:asciiTheme="minorHAnsi" w:hAnsiTheme="minorHAnsi" w:cstheme="minorHAnsi"/>
                <w:b/>
                <w:sz w:val="24"/>
                <w:szCs w:val="24"/>
              </w:rPr>
            </w:pPr>
            <w:r w:rsidRPr="00653F7B">
              <w:rPr>
                <w:rFonts w:asciiTheme="minorHAnsi" w:hAnsiTheme="minorHAnsi" w:cstheme="minorHAnsi"/>
                <w:b/>
                <w:sz w:val="24"/>
                <w:szCs w:val="24"/>
              </w:rPr>
              <w:t>Care</w:t>
            </w:r>
          </w:p>
        </w:tc>
        <w:tc>
          <w:tcPr>
            <w:tcW w:w="2559" w:type="dxa"/>
          </w:tcPr>
          <w:p w:rsidR="00653F7B" w:rsidRPr="00653F7B" w:rsidRDefault="00653F7B" w:rsidP="00653F7B">
            <w:pPr>
              <w:rPr>
                <w:rFonts w:asciiTheme="minorHAnsi" w:hAnsiTheme="minorHAnsi" w:cstheme="minorHAnsi"/>
                <w:sz w:val="24"/>
                <w:szCs w:val="24"/>
              </w:rPr>
            </w:pPr>
            <w:r w:rsidRPr="00653F7B">
              <w:rPr>
                <w:rFonts w:asciiTheme="minorHAnsi" w:hAnsiTheme="minorHAnsi" w:cstheme="minorHAnsi"/>
                <w:sz w:val="24"/>
                <w:szCs w:val="24"/>
              </w:rPr>
              <w:t xml:space="preserve">Uses interactive activities </w:t>
            </w:r>
          </w:p>
        </w:tc>
        <w:tc>
          <w:tcPr>
            <w:tcW w:w="437" w:type="dxa"/>
          </w:tcPr>
          <w:p w:rsidR="00653F7B" w:rsidRPr="00653F7B" w:rsidRDefault="00653F7B" w:rsidP="00653F7B">
            <w:pPr>
              <w:rPr>
                <w:rFonts w:asciiTheme="minorHAnsi" w:hAnsiTheme="minorHAnsi" w:cstheme="minorHAnsi"/>
                <w:sz w:val="24"/>
                <w:szCs w:val="24"/>
              </w:rPr>
            </w:pPr>
          </w:p>
        </w:tc>
        <w:tc>
          <w:tcPr>
            <w:tcW w:w="2311" w:type="dxa"/>
          </w:tcPr>
          <w:p w:rsidR="00653F7B" w:rsidRPr="00653F7B" w:rsidRDefault="00653F7B" w:rsidP="00653F7B">
            <w:pPr>
              <w:rPr>
                <w:rFonts w:asciiTheme="minorHAnsi" w:hAnsiTheme="minorHAnsi" w:cstheme="minorHAnsi"/>
                <w:sz w:val="24"/>
                <w:szCs w:val="24"/>
              </w:rPr>
            </w:pPr>
          </w:p>
        </w:tc>
        <w:tc>
          <w:tcPr>
            <w:tcW w:w="379" w:type="dxa"/>
          </w:tcPr>
          <w:p w:rsidR="00653F7B" w:rsidRPr="00653F7B" w:rsidRDefault="00653F7B" w:rsidP="00653F7B">
            <w:pPr>
              <w:rPr>
                <w:rFonts w:asciiTheme="minorHAnsi" w:hAnsiTheme="minorHAnsi" w:cstheme="minorHAnsi"/>
                <w:sz w:val="24"/>
                <w:szCs w:val="24"/>
              </w:rPr>
            </w:pPr>
          </w:p>
        </w:tc>
        <w:tc>
          <w:tcPr>
            <w:tcW w:w="2584" w:type="dxa"/>
          </w:tcPr>
          <w:p w:rsidR="00653F7B" w:rsidRPr="00653F7B" w:rsidRDefault="00653F7B" w:rsidP="00653F7B">
            <w:pPr>
              <w:rPr>
                <w:rFonts w:asciiTheme="minorHAnsi" w:hAnsiTheme="minorHAnsi" w:cstheme="minorHAnsi"/>
                <w:sz w:val="24"/>
                <w:szCs w:val="24"/>
              </w:rPr>
            </w:pPr>
            <w:r w:rsidRPr="00653F7B">
              <w:rPr>
                <w:rFonts w:asciiTheme="minorHAnsi" w:hAnsiTheme="minorHAnsi" w:cstheme="minorHAnsi"/>
                <w:sz w:val="24"/>
                <w:szCs w:val="24"/>
              </w:rPr>
              <w:t xml:space="preserve">Lectures or reads from textbook then students do seatwork  </w:t>
            </w:r>
          </w:p>
        </w:tc>
      </w:tr>
      <w:tr w:rsidR="00653F7B" w:rsidRPr="00653F7B" w:rsidTr="00653F7B">
        <w:trPr>
          <w:cantSplit/>
          <w:trHeight w:val="485"/>
        </w:trPr>
        <w:tc>
          <w:tcPr>
            <w:tcW w:w="410" w:type="dxa"/>
            <w:vMerge/>
            <w:textDirection w:val="btLr"/>
            <w:vAlign w:val="center"/>
          </w:tcPr>
          <w:p w:rsidR="00653F7B" w:rsidRPr="00653F7B" w:rsidRDefault="00653F7B" w:rsidP="00653F7B">
            <w:pPr>
              <w:ind w:left="113" w:right="113"/>
              <w:jc w:val="center"/>
              <w:rPr>
                <w:rFonts w:asciiTheme="minorHAnsi" w:hAnsiTheme="minorHAnsi" w:cstheme="minorHAnsi"/>
                <w:b/>
                <w:sz w:val="24"/>
                <w:szCs w:val="24"/>
              </w:rPr>
            </w:pPr>
          </w:p>
        </w:tc>
        <w:tc>
          <w:tcPr>
            <w:tcW w:w="2559" w:type="dxa"/>
          </w:tcPr>
          <w:p w:rsidR="00653F7B" w:rsidRPr="00653F7B" w:rsidRDefault="00653F7B" w:rsidP="00653F7B">
            <w:pPr>
              <w:rPr>
                <w:rFonts w:asciiTheme="minorHAnsi" w:hAnsiTheme="minorHAnsi" w:cstheme="minorHAnsi"/>
                <w:sz w:val="24"/>
                <w:szCs w:val="24"/>
              </w:rPr>
            </w:pPr>
            <w:r w:rsidRPr="00653F7B">
              <w:rPr>
                <w:rFonts w:asciiTheme="minorHAnsi" w:hAnsiTheme="minorHAnsi" w:cstheme="minorHAnsi"/>
                <w:sz w:val="24"/>
                <w:szCs w:val="24"/>
              </w:rPr>
              <w:t>Uses student paced instruction</w:t>
            </w:r>
          </w:p>
        </w:tc>
        <w:tc>
          <w:tcPr>
            <w:tcW w:w="437" w:type="dxa"/>
          </w:tcPr>
          <w:p w:rsidR="00653F7B" w:rsidRPr="00653F7B" w:rsidRDefault="00653F7B" w:rsidP="00653F7B">
            <w:pPr>
              <w:rPr>
                <w:rFonts w:asciiTheme="minorHAnsi" w:hAnsiTheme="minorHAnsi" w:cstheme="minorHAnsi"/>
                <w:sz w:val="24"/>
                <w:szCs w:val="24"/>
              </w:rPr>
            </w:pPr>
          </w:p>
        </w:tc>
        <w:tc>
          <w:tcPr>
            <w:tcW w:w="2311" w:type="dxa"/>
          </w:tcPr>
          <w:p w:rsidR="00653F7B" w:rsidRPr="00653F7B" w:rsidRDefault="00653F7B" w:rsidP="00653F7B">
            <w:pPr>
              <w:rPr>
                <w:rFonts w:asciiTheme="minorHAnsi" w:hAnsiTheme="minorHAnsi" w:cstheme="minorHAnsi"/>
                <w:sz w:val="24"/>
                <w:szCs w:val="24"/>
              </w:rPr>
            </w:pPr>
          </w:p>
        </w:tc>
        <w:tc>
          <w:tcPr>
            <w:tcW w:w="379" w:type="dxa"/>
          </w:tcPr>
          <w:p w:rsidR="00653F7B" w:rsidRPr="00653F7B" w:rsidRDefault="00653F7B" w:rsidP="00653F7B">
            <w:pPr>
              <w:rPr>
                <w:rFonts w:asciiTheme="minorHAnsi" w:hAnsiTheme="minorHAnsi" w:cstheme="minorHAnsi"/>
                <w:sz w:val="24"/>
                <w:szCs w:val="24"/>
              </w:rPr>
            </w:pPr>
          </w:p>
        </w:tc>
        <w:tc>
          <w:tcPr>
            <w:tcW w:w="2584" w:type="dxa"/>
          </w:tcPr>
          <w:p w:rsidR="00653F7B" w:rsidRPr="00653F7B" w:rsidRDefault="00653F7B" w:rsidP="00653F7B">
            <w:pPr>
              <w:rPr>
                <w:rFonts w:asciiTheme="minorHAnsi" w:hAnsiTheme="minorHAnsi" w:cstheme="minorHAnsi"/>
                <w:sz w:val="24"/>
                <w:szCs w:val="24"/>
              </w:rPr>
            </w:pPr>
            <w:r w:rsidRPr="00653F7B">
              <w:rPr>
                <w:rFonts w:asciiTheme="minorHAnsi" w:hAnsiTheme="minorHAnsi" w:cstheme="minorHAnsi"/>
                <w:sz w:val="24"/>
                <w:szCs w:val="24"/>
              </w:rPr>
              <w:t>Uses fast paced instruction</w:t>
            </w:r>
          </w:p>
        </w:tc>
      </w:tr>
      <w:tr w:rsidR="00653F7B" w:rsidRPr="00653F7B" w:rsidTr="00653F7B">
        <w:trPr>
          <w:cantSplit/>
          <w:trHeight w:val="633"/>
        </w:trPr>
        <w:tc>
          <w:tcPr>
            <w:tcW w:w="410" w:type="dxa"/>
            <w:vMerge/>
            <w:textDirection w:val="btLr"/>
            <w:vAlign w:val="center"/>
          </w:tcPr>
          <w:p w:rsidR="00653F7B" w:rsidRPr="00653F7B" w:rsidRDefault="00653F7B" w:rsidP="00653F7B">
            <w:pPr>
              <w:ind w:left="113" w:right="113"/>
              <w:jc w:val="center"/>
              <w:rPr>
                <w:rFonts w:asciiTheme="minorHAnsi" w:hAnsiTheme="minorHAnsi" w:cstheme="minorHAnsi"/>
                <w:b/>
                <w:sz w:val="24"/>
                <w:szCs w:val="24"/>
              </w:rPr>
            </w:pPr>
          </w:p>
        </w:tc>
        <w:tc>
          <w:tcPr>
            <w:tcW w:w="2559" w:type="dxa"/>
          </w:tcPr>
          <w:p w:rsidR="00653F7B" w:rsidRPr="00653F7B" w:rsidRDefault="00653F7B" w:rsidP="00653F7B">
            <w:pPr>
              <w:rPr>
                <w:rFonts w:asciiTheme="minorHAnsi" w:hAnsiTheme="minorHAnsi" w:cstheme="minorHAnsi"/>
                <w:sz w:val="24"/>
                <w:szCs w:val="24"/>
              </w:rPr>
            </w:pPr>
            <w:r w:rsidRPr="00653F7B">
              <w:rPr>
                <w:rFonts w:asciiTheme="minorHAnsi" w:hAnsiTheme="minorHAnsi" w:cstheme="minorHAnsi"/>
                <w:sz w:val="24"/>
                <w:szCs w:val="24"/>
              </w:rPr>
              <w:t>Tries to provide personal relevance for student</w:t>
            </w:r>
          </w:p>
        </w:tc>
        <w:tc>
          <w:tcPr>
            <w:tcW w:w="437" w:type="dxa"/>
          </w:tcPr>
          <w:p w:rsidR="00653F7B" w:rsidRPr="00653F7B" w:rsidRDefault="00653F7B" w:rsidP="00653F7B">
            <w:pPr>
              <w:rPr>
                <w:rFonts w:asciiTheme="minorHAnsi" w:hAnsiTheme="minorHAnsi" w:cstheme="minorHAnsi"/>
                <w:sz w:val="24"/>
                <w:szCs w:val="24"/>
              </w:rPr>
            </w:pPr>
          </w:p>
        </w:tc>
        <w:tc>
          <w:tcPr>
            <w:tcW w:w="2311" w:type="dxa"/>
          </w:tcPr>
          <w:p w:rsidR="00653F7B" w:rsidRPr="00653F7B" w:rsidRDefault="00653F7B" w:rsidP="00653F7B">
            <w:pPr>
              <w:rPr>
                <w:rFonts w:asciiTheme="minorHAnsi" w:hAnsiTheme="minorHAnsi" w:cstheme="minorHAnsi"/>
                <w:sz w:val="24"/>
                <w:szCs w:val="24"/>
              </w:rPr>
            </w:pPr>
          </w:p>
        </w:tc>
        <w:tc>
          <w:tcPr>
            <w:tcW w:w="379" w:type="dxa"/>
          </w:tcPr>
          <w:p w:rsidR="00653F7B" w:rsidRPr="00653F7B" w:rsidRDefault="00653F7B" w:rsidP="00653F7B">
            <w:pPr>
              <w:rPr>
                <w:rFonts w:asciiTheme="minorHAnsi" w:hAnsiTheme="minorHAnsi" w:cstheme="minorHAnsi"/>
                <w:sz w:val="24"/>
                <w:szCs w:val="24"/>
              </w:rPr>
            </w:pPr>
          </w:p>
        </w:tc>
        <w:tc>
          <w:tcPr>
            <w:tcW w:w="2584" w:type="dxa"/>
          </w:tcPr>
          <w:p w:rsidR="00653F7B" w:rsidRPr="00653F7B" w:rsidRDefault="00653F7B" w:rsidP="00653F7B">
            <w:pPr>
              <w:rPr>
                <w:rFonts w:asciiTheme="minorHAnsi" w:hAnsiTheme="minorHAnsi" w:cstheme="minorHAnsi"/>
                <w:sz w:val="24"/>
                <w:szCs w:val="24"/>
              </w:rPr>
            </w:pPr>
            <w:r w:rsidRPr="00653F7B">
              <w:rPr>
                <w:rFonts w:asciiTheme="minorHAnsi" w:hAnsiTheme="minorHAnsi" w:cstheme="minorHAnsi"/>
                <w:sz w:val="24"/>
                <w:szCs w:val="24"/>
              </w:rPr>
              <w:t>Does not try to provide personal relevance for student</w:t>
            </w:r>
          </w:p>
        </w:tc>
      </w:tr>
      <w:tr w:rsidR="00653F7B" w:rsidRPr="00653F7B" w:rsidTr="00653F7B">
        <w:trPr>
          <w:cantSplit/>
          <w:trHeight w:val="633"/>
        </w:trPr>
        <w:tc>
          <w:tcPr>
            <w:tcW w:w="410" w:type="dxa"/>
            <w:vMerge/>
            <w:textDirection w:val="btLr"/>
            <w:vAlign w:val="center"/>
          </w:tcPr>
          <w:p w:rsidR="00653F7B" w:rsidRPr="00653F7B" w:rsidRDefault="00653F7B" w:rsidP="00653F7B">
            <w:pPr>
              <w:ind w:left="113" w:right="113"/>
              <w:jc w:val="center"/>
              <w:rPr>
                <w:rFonts w:asciiTheme="minorHAnsi" w:hAnsiTheme="minorHAnsi" w:cstheme="minorHAnsi"/>
                <w:b/>
                <w:sz w:val="24"/>
                <w:szCs w:val="24"/>
              </w:rPr>
            </w:pPr>
          </w:p>
        </w:tc>
        <w:tc>
          <w:tcPr>
            <w:tcW w:w="2559" w:type="dxa"/>
          </w:tcPr>
          <w:p w:rsidR="00653F7B" w:rsidRPr="00653F7B" w:rsidRDefault="00653F7B" w:rsidP="00653F7B">
            <w:pPr>
              <w:rPr>
                <w:rFonts w:asciiTheme="minorHAnsi" w:hAnsiTheme="minorHAnsi" w:cstheme="minorHAnsi"/>
                <w:sz w:val="24"/>
                <w:szCs w:val="24"/>
              </w:rPr>
            </w:pPr>
            <w:r w:rsidRPr="00653F7B">
              <w:rPr>
                <w:rFonts w:asciiTheme="minorHAnsi" w:hAnsiTheme="minorHAnsi" w:cstheme="minorHAnsi"/>
                <w:sz w:val="24"/>
                <w:szCs w:val="24"/>
              </w:rPr>
              <w:t>Attempts to make class fun/interesting</w:t>
            </w:r>
          </w:p>
        </w:tc>
        <w:tc>
          <w:tcPr>
            <w:tcW w:w="437" w:type="dxa"/>
          </w:tcPr>
          <w:p w:rsidR="00653F7B" w:rsidRPr="00653F7B" w:rsidRDefault="00653F7B" w:rsidP="00653F7B">
            <w:pPr>
              <w:rPr>
                <w:rFonts w:asciiTheme="minorHAnsi" w:hAnsiTheme="minorHAnsi" w:cstheme="minorHAnsi"/>
                <w:sz w:val="24"/>
                <w:szCs w:val="24"/>
              </w:rPr>
            </w:pPr>
          </w:p>
        </w:tc>
        <w:tc>
          <w:tcPr>
            <w:tcW w:w="2311" w:type="dxa"/>
          </w:tcPr>
          <w:p w:rsidR="00653F7B" w:rsidRPr="00653F7B" w:rsidRDefault="00653F7B" w:rsidP="00653F7B">
            <w:pPr>
              <w:rPr>
                <w:rFonts w:asciiTheme="minorHAnsi" w:hAnsiTheme="minorHAnsi" w:cstheme="minorHAnsi"/>
                <w:sz w:val="24"/>
                <w:szCs w:val="24"/>
              </w:rPr>
            </w:pPr>
          </w:p>
        </w:tc>
        <w:tc>
          <w:tcPr>
            <w:tcW w:w="379" w:type="dxa"/>
          </w:tcPr>
          <w:p w:rsidR="00653F7B" w:rsidRPr="00653F7B" w:rsidRDefault="00653F7B" w:rsidP="00653F7B">
            <w:pPr>
              <w:rPr>
                <w:rFonts w:asciiTheme="minorHAnsi" w:hAnsiTheme="minorHAnsi" w:cstheme="minorHAnsi"/>
                <w:sz w:val="24"/>
                <w:szCs w:val="24"/>
              </w:rPr>
            </w:pPr>
          </w:p>
        </w:tc>
        <w:tc>
          <w:tcPr>
            <w:tcW w:w="2584" w:type="dxa"/>
          </w:tcPr>
          <w:p w:rsidR="00653F7B" w:rsidRPr="00653F7B" w:rsidRDefault="00653F7B" w:rsidP="00653F7B">
            <w:pPr>
              <w:rPr>
                <w:rFonts w:asciiTheme="minorHAnsi" w:hAnsiTheme="minorHAnsi" w:cstheme="minorHAnsi"/>
                <w:sz w:val="24"/>
                <w:szCs w:val="24"/>
              </w:rPr>
            </w:pPr>
            <w:r w:rsidRPr="00653F7B">
              <w:rPr>
                <w:rFonts w:asciiTheme="minorHAnsi" w:hAnsiTheme="minorHAnsi" w:cstheme="minorHAnsi"/>
                <w:sz w:val="24"/>
                <w:szCs w:val="24"/>
              </w:rPr>
              <w:t>Does not attempt to make class fun/interesting</w:t>
            </w:r>
          </w:p>
        </w:tc>
      </w:tr>
      <w:tr w:rsidR="00653F7B" w:rsidRPr="00653F7B" w:rsidTr="00653F7B">
        <w:trPr>
          <w:cantSplit/>
          <w:trHeight w:val="512"/>
        </w:trPr>
        <w:tc>
          <w:tcPr>
            <w:tcW w:w="410" w:type="dxa"/>
            <w:vMerge/>
            <w:textDirection w:val="btLr"/>
            <w:vAlign w:val="center"/>
          </w:tcPr>
          <w:p w:rsidR="00653F7B" w:rsidRPr="00653F7B" w:rsidRDefault="00653F7B" w:rsidP="00653F7B">
            <w:pPr>
              <w:ind w:left="113" w:right="113"/>
              <w:jc w:val="center"/>
              <w:rPr>
                <w:rFonts w:asciiTheme="minorHAnsi" w:hAnsiTheme="minorHAnsi" w:cstheme="minorHAnsi"/>
                <w:b/>
                <w:sz w:val="24"/>
                <w:szCs w:val="24"/>
              </w:rPr>
            </w:pPr>
          </w:p>
        </w:tc>
        <w:tc>
          <w:tcPr>
            <w:tcW w:w="2559" w:type="dxa"/>
          </w:tcPr>
          <w:p w:rsidR="00653F7B" w:rsidRPr="00653F7B" w:rsidRDefault="00653F7B" w:rsidP="00653F7B">
            <w:pPr>
              <w:rPr>
                <w:rFonts w:asciiTheme="minorHAnsi" w:hAnsiTheme="minorHAnsi" w:cstheme="minorHAnsi"/>
                <w:sz w:val="24"/>
                <w:szCs w:val="24"/>
              </w:rPr>
            </w:pPr>
            <w:r w:rsidRPr="00653F7B">
              <w:rPr>
                <w:rFonts w:asciiTheme="minorHAnsi" w:hAnsiTheme="minorHAnsi" w:cstheme="minorHAnsi"/>
                <w:sz w:val="24"/>
                <w:szCs w:val="24"/>
              </w:rPr>
              <w:t xml:space="preserve">Makes sure students understand </w:t>
            </w:r>
          </w:p>
        </w:tc>
        <w:tc>
          <w:tcPr>
            <w:tcW w:w="437" w:type="dxa"/>
          </w:tcPr>
          <w:p w:rsidR="00653F7B" w:rsidRPr="00653F7B" w:rsidRDefault="00653F7B" w:rsidP="00653F7B">
            <w:pPr>
              <w:rPr>
                <w:rFonts w:asciiTheme="minorHAnsi" w:hAnsiTheme="minorHAnsi" w:cstheme="minorHAnsi"/>
                <w:sz w:val="24"/>
                <w:szCs w:val="24"/>
              </w:rPr>
            </w:pPr>
          </w:p>
        </w:tc>
        <w:tc>
          <w:tcPr>
            <w:tcW w:w="2311" w:type="dxa"/>
          </w:tcPr>
          <w:p w:rsidR="00653F7B" w:rsidRPr="00653F7B" w:rsidRDefault="00653F7B" w:rsidP="00653F7B">
            <w:pPr>
              <w:rPr>
                <w:rFonts w:asciiTheme="minorHAnsi" w:hAnsiTheme="minorHAnsi" w:cstheme="minorHAnsi"/>
                <w:sz w:val="24"/>
                <w:szCs w:val="24"/>
              </w:rPr>
            </w:pPr>
          </w:p>
        </w:tc>
        <w:tc>
          <w:tcPr>
            <w:tcW w:w="379" w:type="dxa"/>
          </w:tcPr>
          <w:p w:rsidR="00653F7B" w:rsidRPr="00653F7B" w:rsidRDefault="00653F7B" w:rsidP="00653F7B">
            <w:pPr>
              <w:rPr>
                <w:rFonts w:asciiTheme="minorHAnsi" w:hAnsiTheme="minorHAnsi" w:cstheme="minorHAnsi"/>
                <w:sz w:val="24"/>
                <w:szCs w:val="24"/>
              </w:rPr>
            </w:pPr>
          </w:p>
        </w:tc>
        <w:tc>
          <w:tcPr>
            <w:tcW w:w="2584" w:type="dxa"/>
          </w:tcPr>
          <w:p w:rsidR="00653F7B" w:rsidRPr="00653F7B" w:rsidRDefault="00653F7B" w:rsidP="00653F7B">
            <w:pPr>
              <w:rPr>
                <w:rFonts w:asciiTheme="minorHAnsi" w:hAnsiTheme="minorHAnsi" w:cstheme="minorHAnsi"/>
                <w:sz w:val="24"/>
                <w:szCs w:val="24"/>
              </w:rPr>
            </w:pPr>
            <w:r w:rsidRPr="00653F7B">
              <w:rPr>
                <w:rFonts w:asciiTheme="minorHAnsi" w:hAnsiTheme="minorHAnsi" w:cstheme="minorHAnsi"/>
                <w:sz w:val="24"/>
                <w:szCs w:val="24"/>
              </w:rPr>
              <w:t xml:space="preserve">Moves on </w:t>
            </w:r>
          </w:p>
        </w:tc>
      </w:tr>
      <w:tr w:rsidR="00653F7B" w:rsidRPr="00653F7B" w:rsidTr="00653F7B">
        <w:trPr>
          <w:cantSplit/>
          <w:trHeight w:val="323"/>
        </w:trPr>
        <w:tc>
          <w:tcPr>
            <w:tcW w:w="410" w:type="dxa"/>
            <w:vMerge/>
            <w:textDirection w:val="btLr"/>
            <w:vAlign w:val="center"/>
          </w:tcPr>
          <w:p w:rsidR="00653F7B" w:rsidRPr="00653F7B" w:rsidRDefault="00653F7B" w:rsidP="00653F7B">
            <w:pPr>
              <w:ind w:left="113" w:right="113"/>
              <w:jc w:val="center"/>
              <w:rPr>
                <w:rFonts w:asciiTheme="minorHAnsi" w:hAnsiTheme="minorHAnsi" w:cstheme="minorHAnsi"/>
                <w:b/>
                <w:sz w:val="24"/>
                <w:szCs w:val="24"/>
              </w:rPr>
            </w:pPr>
          </w:p>
        </w:tc>
        <w:tc>
          <w:tcPr>
            <w:tcW w:w="2559" w:type="dxa"/>
          </w:tcPr>
          <w:p w:rsidR="00653F7B" w:rsidRPr="00653F7B" w:rsidRDefault="00653F7B" w:rsidP="00653F7B">
            <w:pPr>
              <w:rPr>
                <w:rFonts w:asciiTheme="minorHAnsi" w:hAnsiTheme="minorHAnsi" w:cstheme="minorHAnsi"/>
                <w:sz w:val="24"/>
                <w:szCs w:val="24"/>
              </w:rPr>
            </w:pPr>
            <w:r w:rsidRPr="00653F7B">
              <w:rPr>
                <w:rFonts w:asciiTheme="minorHAnsi" w:hAnsiTheme="minorHAnsi" w:cstheme="minorHAnsi"/>
                <w:sz w:val="24"/>
                <w:szCs w:val="24"/>
              </w:rPr>
              <w:t xml:space="preserve">Allows questions </w:t>
            </w:r>
          </w:p>
        </w:tc>
        <w:tc>
          <w:tcPr>
            <w:tcW w:w="437" w:type="dxa"/>
          </w:tcPr>
          <w:p w:rsidR="00653F7B" w:rsidRPr="00653F7B" w:rsidRDefault="00653F7B" w:rsidP="00653F7B">
            <w:pPr>
              <w:rPr>
                <w:rFonts w:asciiTheme="minorHAnsi" w:hAnsiTheme="minorHAnsi" w:cstheme="minorHAnsi"/>
                <w:sz w:val="24"/>
                <w:szCs w:val="24"/>
              </w:rPr>
            </w:pPr>
          </w:p>
        </w:tc>
        <w:tc>
          <w:tcPr>
            <w:tcW w:w="2311" w:type="dxa"/>
          </w:tcPr>
          <w:p w:rsidR="00653F7B" w:rsidRPr="00653F7B" w:rsidRDefault="00653F7B" w:rsidP="00653F7B">
            <w:pPr>
              <w:rPr>
                <w:rFonts w:asciiTheme="minorHAnsi" w:hAnsiTheme="minorHAnsi" w:cstheme="minorHAnsi"/>
                <w:sz w:val="24"/>
                <w:szCs w:val="24"/>
              </w:rPr>
            </w:pPr>
          </w:p>
        </w:tc>
        <w:tc>
          <w:tcPr>
            <w:tcW w:w="379" w:type="dxa"/>
          </w:tcPr>
          <w:p w:rsidR="00653F7B" w:rsidRPr="00653F7B" w:rsidRDefault="00653F7B" w:rsidP="00653F7B">
            <w:pPr>
              <w:rPr>
                <w:rFonts w:asciiTheme="minorHAnsi" w:hAnsiTheme="minorHAnsi" w:cstheme="minorHAnsi"/>
                <w:sz w:val="24"/>
                <w:szCs w:val="24"/>
              </w:rPr>
            </w:pPr>
          </w:p>
        </w:tc>
        <w:tc>
          <w:tcPr>
            <w:tcW w:w="2584" w:type="dxa"/>
          </w:tcPr>
          <w:p w:rsidR="00653F7B" w:rsidRPr="00653F7B" w:rsidRDefault="00653F7B" w:rsidP="00653F7B">
            <w:pPr>
              <w:rPr>
                <w:rFonts w:asciiTheme="minorHAnsi" w:hAnsiTheme="minorHAnsi" w:cstheme="minorHAnsi"/>
                <w:sz w:val="24"/>
                <w:szCs w:val="24"/>
              </w:rPr>
            </w:pPr>
            <w:r w:rsidRPr="00653F7B">
              <w:rPr>
                <w:rFonts w:asciiTheme="minorHAnsi" w:hAnsiTheme="minorHAnsi" w:cstheme="minorHAnsi"/>
                <w:sz w:val="24"/>
                <w:szCs w:val="24"/>
              </w:rPr>
              <w:t xml:space="preserve">Does not allow questions </w:t>
            </w:r>
          </w:p>
        </w:tc>
      </w:tr>
      <w:tr w:rsidR="00653F7B" w:rsidRPr="00653F7B" w:rsidTr="00653F7B">
        <w:trPr>
          <w:cantSplit/>
          <w:trHeight w:val="530"/>
        </w:trPr>
        <w:tc>
          <w:tcPr>
            <w:tcW w:w="410" w:type="dxa"/>
            <w:vMerge/>
            <w:textDirection w:val="btLr"/>
            <w:vAlign w:val="center"/>
          </w:tcPr>
          <w:p w:rsidR="00653F7B" w:rsidRPr="00653F7B" w:rsidRDefault="00653F7B" w:rsidP="00653F7B">
            <w:pPr>
              <w:ind w:left="113" w:right="113"/>
              <w:jc w:val="center"/>
              <w:rPr>
                <w:rFonts w:asciiTheme="minorHAnsi" w:hAnsiTheme="minorHAnsi" w:cstheme="minorHAnsi"/>
                <w:b/>
                <w:sz w:val="24"/>
                <w:szCs w:val="24"/>
              </w:rPr>
            </w:pPr>
          </w:p>
        </w:tc>
        <w:tc>
          <w:tcPr>
            <w:tcW w:w="2559" w:type="dxa"/>
          </w:tcPr>
          <w:p w:rsidR="00653F7B" w:rsidRPr="00653F7B" w:rsidRDefault="00653F7B" w:rsidP="00653F7B">
            <w:pPr>
              <w:rPr>
                <w:rFonts w:asciiTheme="minorHAnsi" w:hAnsiTheme="minorHAnsi" w:cstheme="minorHAnsi"/>
                <w:sz w:val="24"/>
                <w:szCs w:val="24"/>
              </w:rPr>
            </w:pPr>
            <w:r w:rsidRPr="00653F7B">
              <w:rPr>
                <w:rFonts w:asciiTheme="minorHAnsi" w:hAnsiTheme="minorHAnsi" w:cstheme="minorHAnsi"/>
                <w:sz w:val="24"/>
                <w:szCs w:val="24"/>
              </w:rPr>
              <w:t>Can see student understanding</w:t>
            </w:r>
          </w:p>
        </w:tc>
        <w:tc>
          <w:tcPr>
            <w:tcW w:w="437" w:type="dxa"/>
          </w:tcPr>
          <w:p w:rsidR="00653F7B" w:rsidRPr="00653F7B" w:rsidRDefault="00653F7B" w:rsidP="00653F7B">
            <w:pPr>
              <w:rPr>
                <w:rFonts w:asciiTheme="minorHAnsi" w:hAnsiTheme="minorHAnsi" w:cstheme="minorHAnsi"/>
                <w:sz w:val="24"/>
                <w:szCs w:val="24"/>
              </w:rPr>
            </w:pPr>
          </w:p>
        </w:tc>
        <w:tc>
          <w:tcPr>
            <w:tcW w:w="2311" w:type="dxa"/>
          </w:tcPr>
          <w:p w:rsidR="00653F7B" w:rsidRPr="00653F7B" w:rsidRDefault="00653F7B" w:rsidP="00653F7B">
            <w:pPr>
              <w:rPr>
                <w:rFonts w:asciiTheme="minorHAnsi" w:hAnsiTheme="minorHAnsi" w:cstheme="minorHAnsi"/>
                <w:sz w:val="24"/>
                <w:szCs w:val="24"/>
              </w:rPr>
            </w:pPr>
          </w:p>
        </w:tc>
        <w:tc>
          <w:tcPr>
            <w:tcW w:w="379" w:type="dxa"/>
          </w:tcPr>
          <w:p w:rsidR="00653F7B" w:rsidRPr="00653F7B" w:rsidRDefault="00653F7B" w:rsidP="00653F7B">
            <w:pPr>
              <w:rPr>
                <w:rFonts w:asciiTheme="minorHAnsi" w:hAnsiTheme="minorHAnsi" w:cstheme="minorHAnsi"/>
                <w:sz w:val="24"/>
                <w:szCs w:val="24"/>
              </w:rPr>
            </w:pPr>
          </w:p>
        </w:tc>
        <w:tc>
          <w:tcPr>
            <w:tcW w:w="2584" w:type="dxa"/>
          </w:tcPr>
          <w:p w:rsidR="00653F7B" w:rsidRPr="00653F7B" w:rsidRDefault="00653F7B" w:rsidP="00653F7B">
            <w:pPr>
              <w:rPr>
                <w:rFonts w:asciiTheme="minorHAnsi" w:hAnsiTheme="minorHAnsi" w:cstheme="minorHAnsi"/>
                <w:sz w:val="24"/>
                <w:szCs w:val="24"/>
              </w:rPr>
            </w:pPr>
            <w:r w:rsidRPr="00653F7B">
              <w:rPr>
                <w:rFonts w:asciiTheme="minorHAnsi" w:hAnsiTheme="minorHAnsi" w:cstheme="minorHAnsi"/>
                <w:sz w:val="24"/>
                <w:szCs w:val="24"/>
              </w:rPr>
              <w:t>Does not see student understanding</w:t>
            </w:r>
          </w:p>
        </w:tc>
      </w:tr>
      <w:tr w:rsidR="00653F7B" w:rsidRPr="00653F7B" w:rsidTr="00653F7B">
        <w:trPr>
          <w:cantSplit/>
          <w:trHeight w:val="224"/>
        </w:trPr>
        <w:tc>
          <w:tcPr>
            <w:tcW w:w="410" w:type="dxa"/>
            <w:vMerge/>
            <w:textDirection w:val="btLr"/>
            <w:vAlign w:val="center"/>
          </w:tcPr>
          <w:p w:rsidR="00653F7B" w:rsidRPr="00653F7B" w:rsidRDefault="00653F7B" w:rsidP="00653F7B">
            <w:pPr>
              <w:ind w:left="113" w:right="113"/>
              <w:jc w:val="center"/>
              <w:rPr>
                <w:rFonts w:asciiTheme="minorHAnsi" w:hAnsiTheme="minorHAnsi" w:cstheme="minorHAnsi"/>
                <w:b/>
                <w:sz w:val="24"/>
                <w:szCs w:val="24"/>
              </w:rPr>
            </w:pPr>
          </w:p>
        </w:tc>
        <w:tc>
          <w:tcPr>
            <w:tcW w:w="2559" w:type="dxa"/>
          </w:tcPr>
          <w:p w:rsidR="00653F7B" w:rsidRPr="00653F7B" w:rsidRDefault="00653F7B" w:rsidP="00653F7B">
            <w:pPr>
              <w:rPr>
                <w:rFonts w:asciiTheme="minorHAnsi" w:hAnsiTheme="minorHAnsi" w:cstheme="minorHAnsi"/>
                <w:sz w:val="24"/>
                <w:szCs w:val="24"/>
              </w:rPr>
            </w:pPr>
            <w:r w:rsidRPr="00653F7B">
              <w:rPr>
                <w:rFonts w:asciiTheme="minorHAnsi" w:hAnsiTheme="minorHAnsi" w:cstheme="minorHAnsi"/>
                <w:sz w:val="24"/>
                <w:szCs w:val="24"/>
              </w:rPr>
              <w:t>Explains again</w:t>
            </w:r>
          </w:p>
        </w:tc>
        <w:tc>
          <w:tcPr>
            <w:tcW w:w="437" w:type="dxa"/>
          </w:tcPr>
          <w:p w:rsidR="00653F7B" w:rsidRPr="00653F7B" w:rsidRDefault="00653F7B" w:rsidP="00653F7B">
            <w:pPr>
              <w:rPr>
                <w:rFonts w:asciiTheme="minorHAnsi" w:hAnsiTheme="minorHAnsi" w:cstheme="minorHAnsi"/>
                <w:sz w:val="24"/>
                <w:szCs w:val="24"/>
              </w:rPr>
            </w:pPr>
          </w:p>
        </w:tc>
        <w:tc>
          <w:tcPr>
            <w:tcW w:w="2311" w:type="dxa"/>
          </w:tcPr>
          <w:p w:rsidR="00653F7B" w:rsidRPr="00653F7B" w:rsidRDefault="00653F7B" w:rsidP="00653F7B">
            <w:pPr>
              <w:rPr>
                <w:rFonts w:asciiTheme="minorHAnsi" w:hAnsiTheme="minorHAnsi" w:cstheme="minorHAnsi"/>
                <w:sz w:val="24"/>
                <w:szCs w:val="24"/>
              </w:rPr>
            </w:pPr>
          </w:p>
        </w:tc>
        <w:tc>
          <w:tcPr>
            <w:tcW w:w="379" w:type="dxa"/>
          </w:tcPr>
          <w:p w:rsidR="00653F7B" w:rsidRPr="00653F7B" w:rsidRDefault="00653F7B" w:rsidP="00653F7B">
            <w:pPr>
              <w:rPr>
                <w:rFonts w:asciiTheme="minorHAnsi" w:hAnsiTheme="minorHAnsi" w:cstheme="minorHAnsi"/>
                <w:sz w:val="24"/>
                <w:szCs w:val="24"/>
              </w:rPr>
            </w:pPr>
          </w:p>
        </w:tc>
        <w:tc>
          <w:tcPr>
            <w:tcW w:w="2584" w:type="dxa"/>
          </w:tcPr>
          <w:p w:rsidR="00653F7B" w:rsidRPr="00653F7B" w:rsidRDefault="00653F7B" w:rsidP="00653F7B">
            <w:pPr>
              <w:rPr>
                <w:rFonts w:asciiTheme="minorHAnsi" w:hAnsiTheme="minorHAnsi" w:cstheme="minorHAnsi"/>
                <w:sz w:val="24"/>
                <w:szCs w:val="24"/>
              </w:rPr>
            </w:pPr>
            <w:r w:rsidRPr="00653F7B">
              <w:rPr>
                <w:rFonts w:asciiTheme="minorHAnsi" w:hAnsiTheme="minorHAnsi" w:cstheme="minorHAnsi"/>
                <w:sz w:val="24"/>
                <w:szCs w:val="24"/>
              </w:rPr>
              <w:t>Does not explain again</w:t>
            </w:r>
          </w:p>
        </w:tc>
      </w:tr>
      <w:tr w:rsidR="00653F7B" w:rsidRPr="00653F7B" w:rsidTr="00653F7B">
        <w:trPr>
          <w:cantSplit/>
          <w:trHeight w:val="305"/>
        </w:trPr>
        <w:tc>
          <w:tcPr>
            <w:tcW w:w="410" w:type="dxa"/>
            <w:vMerge/>
            <w:textDirection w:val="btLr"/>
            <w:vAlign w:val="center"/>
          </w:tcPr>
          <w:p w:rsidR="00653F7B" w:rsidRPr="00653F7B" w:rsidRDefault="00653F7B" w:rsidP="00653F7B">
            <w:pPr>
              <w:ind w:left="113" w:right="113"/>
              <w:jc w:val="center"/>
              <w:rPr>
                <w:rFonts w:asciiTheme="minorHAnsi" w:hAnsiTheme="minorHAnsi" w:cstheme="minorHAnsi"/>
                <w:b/>
                <w:sz w:val="24"/>
                <w:szCs w:val="24"/>
              </w:rPr>
            </w:pPr>
          </w:p>
        </w:tc>
        <w:tc>
          <w:tcPr>
            <w:tcW w:w="2559" w:type="dxa"/>
          </w:tcPr>
          <w:p w:rsidR="00653F7B" w:rsidRPr="00653F7B" w:rsidRDefault="00653F7B" w:rsidP="00653F7B">
            <w:pPr>
              <w:rPr>
                <w:rFonts w:asciiTheme="minorHAnsi" w:hAnsiTheme="minorHAnsi" w:cstheme="minorHAnsi"/>
                <w:sz w:val="24"/>
                <w:szCs w:val="24"/>
              </w:rPr>
            </w:pPr>
            <w:r w:rsidRPr="00653F7B">
              <w:rPr>
                <w:rFonts w:asciiTheme="minorHAnsi" w:hAnsiTheme="minorHAnsi" w:cstheme="minorHAnsi"/>
                <w:sz w:val="24"/>
                <w:szCs w:val="24"/>
              </w:rPr>
              <w:t>Gives help</w:t>
            </w:r>
          </w:p>
        </w:tc>
        <w:tc>
          <w:tcPr>
            <w:tcW w:w="437" w:type="dxa"/>
          </w:tcPr>
          <w:p w:rsidR="00653F7B" w:rsidRPr="00653F7B" w:rsidRDefault="00653F7B" w:rsidP="00653F7B">
            <w:pPr>
              <w:rPr>
                <w:rFonts w:asciiTheme="minorHAnsi" w:hAnsiTheme="minorHAnsi" w:cstheme="minorHAnsi"/>
                <w:sz w:val="24"/>
                <w:szCs w:val="24"/>
              </w:rPr>
            </w:pPr>
          </w:p>
        </w:tc>
        <w:tc>
          <w:tcPr>
            <w:tcW w:w="2311" w:type="dxa"/>
          </w:tcPr>
          <w:p w:rsidR="00653F7B" w:rsidRPr="00653F7B" w:rsidRDefault="00653F7B" w:rsidP="00653F7B">
            <w:pPr>
              <w:rPr>
                <w:rFonts w:asciiTheme="minorHAnsi" w:hAnsiTheme="minorHAnsi" w:cstheme="minorHAnsi"/>
                <w:sz w:val="24"/>
                <w:szCs w:val="24"/>
              </w:rPr>
            </w:pPr>
          </w:p>
        </w:tc>
        <w:tc>
          <w:tcPr>
            <w:tcW w:w="379" w:type="dxa"/>
          </w:tcPr>
          <w:p w:rsidR="00653F7B" w:rsidRPr="00653F7B" w:rsidRDefault="00653F7B" w:rsidP="00653F7B">
            <w:pPr>
              <w:rPr>
                <w:rFonts w:asciiTheme="minorHAnsi" w:hAnsiTheme="minorHAnsi" w:cstheme="minorHAnsi"/>
                <w:sz w:val="24"/>
                <w:szCs w:val="24"/>
              </w:rPr>
            </w:pPr>
          </w:p>
        </w:tc>
        <w:tc>
          <w:tcPr>
            <w:tcW w:w="2584" w:type="dxa"/>
          </w:tcPr>
          <w:p w:rsidR="00653F7B" w:rsidRPr="00653F7B" w:rsidRDefault="00653F7B" w:rsidP="00653F7B">
            <w:pPr>
              <w:rPr>
                <w:rFonts w:asciiTheme="minorHAnsi" w:hAnsiTheme="minorHAnsi" w:cstheme="minorHAnsi"/>
                <w:sz w:val="24"/>
                <w:szCs w:val="24"/>
              </w:rPr>
            </w:pPr>
            <w:r w:rsidRPr="00653F7B">
              <w:rPr>
                <w:rFonts w:asciiTheme="minorHAnsi" w:hAnsiTheme="minorHAnsi" w:cstheme="minorHAnsi"/>
                <w:sz w:val="24"/>
                <w:szCs w:val="24"/>
              </w:rPr>
              <w:t>Does not give help</w:t>
            </w:r>
          </w:p>
        </w:tc>
      </w:tr>
      <w:tr w:rsidR="00653F7B" w:rsidRPr="00653F7B" w:rsidTr="00653F7B">
        <w:trPr>
          <w:cantSplit/>
          <w:trHeight w:val="521"/>
        </w:trPr>
        <w:tc>
          <w:tcPr>
            <w:tcW w:w="410" w:type="dxa"/>
            <w:vMerge/>
            <w:textDirection w:val="btLr"/>
            <w:vAlign w:val="center"/>
          </w:tcPr>
          <w:p w:rsidR="00653F7B" w:rsidRPr="00653F7B" w:rsidRDefault="00653F7B" w:rsidP="00653F7B">
            <w:pPr>
              <w:ind w:left="113" w:right="113"/>
              <w:jc w:val="center"/>
              <w:rPr>
                <w:rFonts w:asciiTheme="minorHAnsi" w:hAnsiTheme="minorHAnsi" w:cstheme="minorHAnsi"/>
                <w:b/>
                <w:sz w:val="24"/>
                <w:szCs w:val="24"/>
              </w:rPr>
            </w:pPr>
          </w:p>
        </w:tc>
        <w:tc>
          <w:tcPr>
            <w:tcW w:w="2559" w:type="dxa"/>
          </w:tcPr>
          <w:p w:rsidR="00653F7B" w:rsidRPr="00653F7B" w:rsidRDefault="00653F7B" w:rsidP="00653F7B">
            <w:pPr>
              <w:rPr>
                <w:rFonts w:asciiTheme="minorHAnsi" w:hAnsiTheme="minorHAnsi" w:cstheme="minorHAnsi"/>
                <w:sz w:val="24"/>
                <w:szCs w:val="24"/>
              </w:rPr>
            </w:pPr>
            <w:r w:rsidRPr="00653F7B">
              <w:rPr>
                <w:rFonts w:asciiTheme="minorHAnsi" w:hAnsiTheme="minorHAnsi" w:cstheme="minorHAnsi"/>
                <w:sz w:val="24"/>
                <w:szCs w:val="24"/>
              </w:rPr>
              <w:t>Is available outside class</w:t>
            </w:r>
          </w:p>
        </w:tc>
        <w:tc>
          <w:tcPr>
            <w:tcW w:w="437" w:type="dxa"/>
          </w:tcPr>
          <w:p w:rsidR="00653F7B" w:rsidRPr="00653F7B" w:rsidRDefault="00653F7B" w:rsidP="00653F7B">
            <w:pPr>
              <w:rPr>
                <w:rFonts w:asciiTheme="minorHAnsi" w:hAnsiTheme="minorHAnsi" w:cstheme="minorHAnsi"/>
                <w:sz w:val="24"/>
                <w:szCs w:val="24"/>
              </w:rPr>
            </w:pPr>
          </w:p>
        </w:tc>
        <w:tc>
          <w:tcPr>
            <w:tcW w:w="2311" w:type="dxa"/>
          </w:tcPr>
          <w:p w:rsidR="00653F7B" w:rsidRPr="00653F7B" w:rsidRDefault="00653F7B" w:rsidP="00653F7B">
            <w:pPr>
              <w:rPr>
                <w:rFonts w:asciiTheme="minorHAnsi" w:hAnsiTheme="minorHAnsi" w:cstheme="minorHAnsi"/>
                <w:sz w:val="24"/>
                <w:szCs w:val="24"/>
              </w:rPr>
            </w:pPr>
          </w:p>
        </w:tc>
        <w:tc>
          <w:tcPr>
            <w:tcW w:w="379" w:type="dxa"/>
          </w:tcPr>
          <w:p w:rsidR="00653F7B" w:rsidRPr="00653F7B" w:rsidRDefault="00653F7B" w:rsidP="00653F7B">
            <w:pPr>
              <w:rPr>
                <w:rFonts w:asciiTheme="minorHAnsi" w:hAnsiTheme="minorHAnsi" w:cstheme="minorHAnsi"/>
                <w:sz w:val="24"/>
                <w:szCs w:val="24"/>
              </w:rPr>
            </w:pPr>
          </w:p>
        </w:tc>
        <w:tc>
          <w:tcPr>
            <w:tcW w:w="2584" w:type="dxa"/>
          </w:tcPr>
          <w:p w:rsidR="00653F7B" w:rsidRPr="00653F7B" w:rsidRDefault="00653F7B" w:rsidP="00653F7B">
            <w:pPr>
              <w:rPr>
                <w:rFonts w:asciiTheme="minorHAnsi" w:hAnsiTheme="minorHAnsi" w:cstheme="minorHAnsi"/>
                <w:sz w:val="24"/>
                <w:szCs w:val="24"/>
              </w:rPr>
            </w:pPr>
            <w:r w:rsidRPr="00653F7B">
              <w:rPr>
                <w:rFonts w:asciiTheme="minorHAnsi" w:hAnsiTheme="minorHAnsi" w:cstheme="minorHAnsi"/>
                <w:sz w:val="24"/>
                <w:szCs w:val="24"/>
              </w:rPr>
              <w:t>Is not available outside of class</w:t>
            </w:r>
          </w:p>
        </w:tc>
      </w:tr>
      <w:tr w:rsidR="00653F7B" w:rsidRPr="00653F7B" w:rsidTr="00653F7B">
        <w:trPr>
          <w:cantSplit/>
          <w:trHeight w:val="332"/>
        </w:trPr>
        <w:tc>
          <w:tcPr>
            <w:tcW w:w="410" w:type="dxa"/>
            <w:vMerge/>
            <w:textDirection w:val="btLr"/>
            <w:vAlign w:val="center"/>
          </w:tcPr>
          <w:p w:rsidR="00653F7B" w:rsidRPr="00653F7B" w:rsidRDefault="00653F7B" w:rsidP="00653F7B">
            <w:pPr>
              <w:ind w:left="113" w:right="113"/>
              <w:jc w:val="center"/>
              <w:rPr>
                <w:rFonts w:asciiTheme="minorHAnsi" w:hAnsiTheme="minorHAnsi" w:cstheme="minorHAnsi"/>
                <w:b/>
                <w:sz w:val="24"/>
                <w:szCs w:val="24"/>
              </w:rPr>
            </w:pPr>
          </w:p>
        </w:tc>
        <w:tc>
          <w:tcPr>
            <w:tcW w:w="2559" w:type="dxa"/>
          </w:tcPr>
          <w:p w:rsidR="00653F7B" w:rsidRPr="00653F7B" w:rsidRDefault="00653F7B" w:rsidP="00653F7B">
            <w:pPr>
              <w:rPr>
                <w:rFonts w:asciiTheme="minorHAnsi" w:hAnsiTheme="minorHAnsi" w:cstheme="minorHAnsi"/>
                <w:sz w:val="24"/>
                <w:szCs w:val="24"/>
              </w:rPr>
            </w:pPr>
          </w:p>
        </w:tc>
        <w:tc>
          <w:tcPr>
            <w:tcW w:w="437" w:type="dxa"/>
          </w:tcPr>
          <w:p w:rsidR="00653F7B" w:rsidRPr="00653F7B" w:rsidRDefault="00653F7B" w:rsidP="00653F7B">
            <w:pPr>
              <w:rPr>
                <w:rFonts w:asciiTheme="minorHAnsi" w:hAnsiTheme="minorHAnsi" w:cstheme="minorHAnsi"/>
                <w:sz w:val="24"/>
                <w:szCs w:val="24"/>
              </w:rPr>
            </w:pPr>
          </w:p>
        </w:tc>
        <w:tc>
          <w:tcPr>
            <w:tcW w:w="2311" w:type="dxa"/>
          </w:tcPr>
          <w:p w:rsidR="00653F7B" w:rsidRPr="00653F7B" w:rsidRDefault="00653F7B" w:rsidP="00653F7B">
            <w:pPr>
              <w:rPr>
                <w:rFonts w:asciiTheme="minorHAnsi" w:hAnsiTheme="minorHAnsi" w:cstheme="minorHAnsi"/>
                <w:sz w:val="24"/>
                <w:szCs w:val="24"/>
              </w:rPr>
            </w:pPr>
          </w:p>
        </w:tc>
        <w:tc>
          <w:tcPr>
            <w:tcW w:w="379" w:type="dxa"/>
          </w:tcPr>
          <w:p w:rsidR="00653F7B" w:rsidRPr="00653F7B" w:rsidRDefault="00653F7B" w:rsidP="00653F7B">
            <w:pPr>
              <w:rPr>
                <w:rFonts w:asciiTheme="minorHAnsi" w:hAnsiTheme="minorHAnsi" w:cstheme="minorHAnsi"/>
                <w:sz w:val="24"/>
                <w:szCs w:val="24"/>
              </w:rPr>
            </w:pPr>
          </w:p>
        </w:tc>
        <w:tc>
          <w:tcPr>
            <w:tcW w:w="2584" w:type="dxa"/>
          </w:tcPr>
          <w:p w:rsidR="00653F7B" w:rsidRPr="00653F7B" w:rsidRDefault="00653F7B" w:rsidP="00653F7B">
            <w:pPr>
              <w:rPr>
                <w:rFonts w:asciiTheme="minorHAnsi" w:hAnsiTheme="minorHAnsi" w:cstheme="minorHAnsi"/>
                <w:sz w:val="24"/>
                <w:szCs w:val="24"/>
              </w:rPr>
            </w:pPr>
          </w:p>
        </w:tc>
      </w:tr>
      <w:tr w:rsidR="00653F7B" w:rsidRPr="00653F7B" w:rsidTr="00653F7B">
        <w:trPr>
          <w:cantSplit/>
          <w:trHeight w:val="521"/>
        </w:trPr>
        <w:tc>
          <w:tcPr>
            <w:tcW w:w="410" w:type="dxa"/>
            <w:vMerge w:val="restart"/>
            <w:textDirection w:val="btLr"/>
            <w:vAlign w:val="center"/>
          </w:tcPr>
          <w:p w:rsidR="00653F7B" w:rsidRPr="00653F7B" w:rsidRDefault="00653F7B" w:rsidP="00653F7B">
            <w:pPr>
              <w:ind w:left="113" w:right="113"/>
              <w:jc w:val="center"/>
              <w:rPr>
                <w:rFonts w:asciiTheme="minorHAnsi" w:hAnsiTheme="minorHAnsi" w:cstheme="minorHAnsi"/>
                <w:b/>
                <w:sz w:val="24"/>
                <w:szCs w:val="24"/>
              </w:rPr>
            </w:pPr>
            <w:r w:rsidRPr="00653F7B">
              <w:rPr>
                <w:rFonts w:asciiTheme="minorHAnsi" w:hAnsiTheme="minorHAnsi" w:cstheme="minorHAnsi"/>
                <w:b/>
                <w:sz w:val="24"/>
                <w:szCs w:val="24"/>
              </w:rPr>
              <w:t>Respect</w:t>
            </w:r>
          </w:p>
        </w:tc>
        <w:tc>
          <w:tcPr>
            <w:tcW w:w="2559" w:type="dxa"/>
          </w:tcPr>
          <w:p w:rsidR="00653F7B" w:rsidRPr="00653F7B" w:rsidRDefault="00653F7B" w:rsidP="00653F7B">
            <w:pPr>
              <w:rPr>
                <w:rFonts w:asciiTheme="minorHAnsi" w:hAnsiTheme="minorHAnsi" w:cstheme="minorHAnsi"/>
                <w:sz w:val="24"/>
                <w:szCs w:val="24"/>
              </w:rPr>
            </w:pPr>
            <w:r w:rsidRPr="00653F7B">
              <w:rPr>
                <w:rFonts w:asciiTheme="minorHAnsi" w:hAnsiTheme="minorHAnsi" w:cstheme="minorHAnsi"/>
                <w:sz w:val="24"/>
                <w:szCs w:val="24"/>
              </w:rPr>
              <w:t>Treats students equal to him or herself</w:t>
            </w:r>
          </w:p>
        </w:tc>
        <w:tc>
          <w:tcPr>
            <w:tcW w:w="437" w:type="dxa"/>
          </w:tcPr>
          <w:p w:rsidR="00653F7B" w:rsidRPr="00653F7B" w:rsidRDefault="00653F7B" w:rsidP="00653F7B">
            <w:pPr>
              <w:rPr>
                <w:rFonts w:asciiTheme="minorHAnsi" w:hAnsiTheme="minorHAnsi" w:cstheme="minorHAnsi"/>
                <w:sz w:val="24"/>
                <w:szCs w:val="24"/>
              </w:rPr>
            </w:pPr>
          </w:p>
        </w:tc>
        <w:tc>
          <w:tcPr>
            <w:tcW w:w="2311" w:type="dxa"/>
          </w:tcPr>
          <w:p w:rsidR="00653F7B" w:rsidRPr="00653F7B" w:rsidRDefault="00653F7B" w:rsidP="00653F7B">
            <w:pPr>
              <w:rPr>
                <w:rFonts w:asciiTheme="minorHAnsi" w:hAnsiTheme="minorHAnsi" w:cstheme="minorHAnsi"/>
                <w:sz w:val="24"/>
                <w:szCs w:val="24"/>
              </w:rPr>
            </w:pPr>
          </w:p>
        </w:tc>
        <w:tc>
          <w:tcPr>
            <w:tcW w:w="379" w:type="dxa"/>
          </w:tcPr>
          <w:p w:rsidR="00653F7B" w:rsidRPr="00653F7B" w:rsidRDefault="00653F7B" w:rsidP="00653F7B">
            <w:pPr>
              <w:rPr>
                <w:rFonts w:asciiTheme="minorHAnsi" w:hAnsiTheme="minorHAnsi" w:cstheme="minorHAnsi"/>
                <w:sz w:val="24"/>
                <w:szCs w:val="24"/>
              </w:rPr>
            </w:pPr>
          </w:p>
        </w:tc>
        <w:tc>
          <w:tcPr>
            <w:tcW w:w="2584" w:type="dxa"/>
          </w:tcPr>
          <w:p w:rsidR="00653F7B" w:rsidRPr="00653F7B" w:rsidRDefault="00653F7B" w:rsidP="00653F7B">
            <w:pPr>
              <w:rPr>
                <w:rFonts w:asciiTheme="minorHAnsi" w:hAnsiTheme="minorHAnsi" w:cstheme="minorHAnsi"/>
                <w:sz w:val="24"/>
                <w:szCs w:val="24"/>
              </w:rPr>
            </w:pPr>
            <w:r w:rsidRPr="00653F7B">
              <w:rPr>
                <w:rFonts w:asciiTheme="minorHAnsi" w:hAnsiTheme="minorHAnsi" w:cstheme="minorHAnsi"/>
                <w:sz w:val="24"/>
                <w:szCs w:val="24"/>
              </w:rPr>
              <w:t>Belittles student</w:t>
            </w:r>
          </w:p>
        </w:tc>
      </w:tr>
      <w:tr w:rsidR="00653F7B" w:rsidRPr="00653F7B" w:rsidTr="00653F7B">
        <w:trPr>
          <w:cantSplit/>
          <w:trHeight w:val="503"/>
        </w:trPr>
        <w:tc>
          <w:tcPr>
            <w:tcW w:w="410" w:type="dxa"/>
            <w:vMerge/>
            <w:textDirection w:val="btLr"/>
            <w:vAlign w:val="center"/>
          </w:tcPr>
          <w:p w:rsidR="00653F7B" w:rsidRPr="00653F7B" w:rsidRDefault="00653F7B" w:rsidP="00653F7B">
            <w:pPr>
              <w:ind w:left="113" w:right="113"/>
              <w:jc w:val="center"/>
              <w:rPr>
                <w:rFonts w:asciiTheme="minorHAnsi" w:hAnsiTheme="minorHAnsi" w:cstheme="minorHAnsi"/>
                <w:b/>
                <w:sz w:val="24"/>
                <w:szCs w:val="24"/>
              </w:rPr>
            </w:pPr>
          </w:p>
        </w:tc>
        <w:tc>
          <w:tcPr>
            <w:tcW w:w="2559" w:type="dxa"/>
          </w:tcPr>
          <w:p w:rsidR="00653F7B" w:rsidRPr="00653F7B" w:rsidRDefault="00653F7B" w:rsidP="00653F7B">
            <w:pPr>
              <w:rPr>
                <w:rFonts w:asciiTheme="minorHAnsi" w:hAnsiTheme="minorHAnsi" w:cstheme="minorHAnsi"/>
                <w:sz w:val="24"/>
                <w:szCs w:val="24"/>
              </w:rPr>
            </w:pPr>
            <w:r w:rsidRPr="00653F7B">
              <w:rPr>
                <w:rFonts w:asciiTheme="minorHAnsi" w:hAnsiTheme="minorHAnsi" w:cstheme="minorHAnsi"/>
                <w:sz w:val="24"/>
                <w:szCs w:val="24"/>
              </w:rPr>
              <w:t>Treats students as equal to each other (fair)</w:t>
            </w:r>
          </w:p>
        </w:tc>
        <w:tc>
          <w:tcPr>
            <w:tcW w:w="437" w:type="dxa"/>
          </w:tcPr>
          <w:p w:rsidR="00653F7B" w:rsidRPr="00653F7B" w:rsidRDefault="00653F7B" w:rsidP="00653F7B">
            <w:pPr>
              <w:rPr>
                <w:rFonts w:asciiTheme="minorHAnsi" w:hAnsiTheme="minorHAnsi" w:cstheme="minorHAnsi"/>
                <w:sz w:val="24"/>
                <w:szCs w:val="24"/>
              </w:rPr>
            </w:pPr>
          </w:p>
        </w:tc>
        <w:tc>
          <w:tcPr>
            <w:tcW w:w="2311" w:type="dxa"/>
          </w:tcPr>
          <w:p w:rsidR="00653F7B" w:rsidRPr="00653F7B" w:rsidRDefault="00653F7B" w:rsidP="00653F7B">
            <w:pPr>
              <w:rPr>
                <w:rFonts w:asciiTheme="minorHAnsi" w:hAnsiTheme="minorHAnsi" w:cstheme="minorHAnsi"/>
                <w:sz w:val="24"/>
                <w:szCs w:val="24"/>
              </w:rPr>
            </w:pPr>
          </w:p>
        </w:tc>
        <w:tc>
          <w:tcPr>
            <w:tcW w:w="379" w:type="dxa"/>
          </w:tcPr>
          <w:p w:rsidR="00653F7B" w:rsidRPr="00653F7B" w:rsidRDefault="00653F7B" w:rsidP="00653F7B">
            <w:pPr>
              <w:rPr>
                <w:rFonts w:asciiTheme="minorHAnsi" w:hAnsiTheme="minorHAnsi" w:cstheme="minorHAnsi"/>
                <w:sz w:val="24"/>
                <w:szCs w:val="24"/>
              </w:rPr>
            </w:pPr>
          </w:p>
        </w:tc>
        <w:tc>
          <w:tcPr>
            <w:tcW w:w="2584" w:type="dxa"/>
          </w:tcPr>
          <w:p w:rsidR="00653F7B" w:rsidRPr="00653F7B" w:rsidRDefault="00653F7B" w:rsidP="00653F7B">
            <w:pPr>
              <w:rPr>
                <w:rFonts w:asciiTheme="minorHAnsi" w:hAnsiTheme="minorHAnsi" w:cstheme="minorHAnsi"/>
                <w:sz w:val="24"/>
                <w:szCs w:val="24"/>
              </w:rPr>
            </w:pPr>
            <w:r w:rsidRPr="00653F7B">
              <w:rPr>
                <w:rFonts w:asciiTheme="minorHAnsi" w:hAnsiTheme="minorHAnsi" w:cstheme="minorHAnsi"/>
                <w:sz w:val="24"/>
                <w:szCs w:val="24"/>
              </w:rPr>
              <w:t>Has class favorites/pets</w:t>
            </w:r>
          </w:p>
        </w:tc>
      </w:tr>
      <w:tr w:rsidR="00653F7B" w:rsidRPr="00653F7B" w:rsidTr="00653F7B">
        <w:trPr>
          <w:cantSplit/>
          <w:trHeight w:val="566"/>
        </w:trPr>
        <w:tc>
          <w:tcPr>
            <w:tcW w:w="410" w:type="dxa"/>
            <w:vMerge/>
            <w:textDirection w:val="btLr"/>
            <w:vAlign w:val="center"/>
          </w:tcPr>
          <w:p w:rsidR="00653F7B" w:rsidRPr="00653F7B" w:rsidRDefault="00653F7B" w:rsidP="00653F7B">
            <w:pPr>
              <w:ind w:left="113" w:right="113"/>
              <w:jc w:val="center"/>
              <w:rPr>
                <w:rFonts w:asciiTheme="minorHAnsi" w:hAnsiTheme="minorHAnsi" w:cstheme="minorHAnsi"/>
                <w:b/>
                <w:sz w:val="24"/>
                <w:szCs w:val="24"/>
              </w:rPr>
            </w:pPr>
          </w:p>
        </w:tc>
        <w:tc>
          <w:tcPr>
            <w:tcW w:w="2559" w:type="dxa"/>
          </w:tcPr>
          <w:p w:rsidR="00653F7B" w:rsidRPr="00653F7B" w:rsidRDefault="00653F7B" w:rsidP="00653F7B">
            <w:pPr>
              <w:rPr>
                <w:rFonts w:asciiTheme="minorHAnsi" w:hAnsiTheme="minorHAnsi" w:cstheme="minorHAnsi"/>
                <w:sz w:val="24"/>
                <w:szCs w:val="24"/>
              </w:rPr>
            </w:pPr>
            <w:r w:rsidRPr="00653F7B">
              <w:rPr>
                <w:rFonts w:asciiTheme="minorHAnsi" w:hAnsiTheme="minorHAnsi" w:cstheme="minorHAnsi"/>
                <w:sz w:val="24"/>
                <w:szCs w:val="24"/>
              </w:rPr>
              <w:t xml:space="preserve">Freely gives respect to students </w:t>
            </w:r>
          </w:p>
        </w:tc>
        <w:tc>
          <w:tcPr>
            <w:tcW w:w="437" w:type="dxa"/>
          </w:tcPr>
          <w:p w:rsidR="00653F7B" w:rsidRPr="00653F7B" w:rsidRDefault="00653F7B" w:rsidP="00653F7B">
            <w:pPr>
              <w:rPr>
                <w:rFonts w:asciiTheme="minorHAnsi" w:hAnsiTheme="minorHAnsi" w:cstheme="minorHAnsi"/>
                <w:sz w:val="24"/>
                <w:szCs w:val="24"/>
              </w:rPr>
            </w:pPr>
          </w:p>
        </w:tc>
        <w:tc>
          <w:tcPr>
            <w:tcW w:w="2311" w:type="dxa"/>
          </w:tcPr>
          <w:p w:rsidR="00653F7B" w:rsidRPr="00653F7B" w:rsidRDefault="00653F7B" w:rsidP="00653F7B">
            <w:pPr>
              <w:rPr>
                <w:rFonts w:asciiTheme="minorHAnsi" w:hAnsiTheme="minorHAnsi" w:cstheme="minorHAnsi"/>
                <w:sz w:val="24"/>
                <w:szCs w:val="24"/>
              </w:rPr>
            </w:pPr>
          </w:p>
        </w:tc>
        <w:tc>
          <w:tcPr>
            <w:tcW w:w="379" w:type="dxa"/>
          </w:tcPr>
          <w:p w:rsidR="00653F7B" w:rsidRPr="00653F7B" w:rsidRDefault="00653F7B" w:rsidP="00653F7B">
            <w:pPr>
              <w:rPr>
                <w:rFonts w:asciiTheme="minorHAnsi" w:hAnsiTheme="minorHAnsi" w:cstheme="minorHAnsi"/>
                <w:sz w:val="24"/>
                <w:szCs w:val="24"/>
              </w:rPr>
            </w:pPr>
          </w:p>
        </w:tc>
        <w:tc>
          <w:tcPr>
            <w:tcW w:w="2584" w:type="dxa"/>
          </w:tcPr>
          <w:p w:rsidR="00653F7B" w:rsidRPr="00653F7B" w:rsidRDefault="00653F7B" w:rsidP="00653F7B">
            <w:pPr>
              <w:rPr>
                <w:rFonts w:asciiTheme="minorHAnsi" w:hAnsiTheme="minorHAnsi" w:cstheme="minorHAnsi"/>
                <w:sz w:val="24"/>
                <w:szCs w:val="24"/>
              </w:rPr>
            </w:pPr>
            <w:r w:rsidRPr="00653F7B">
              <w:rPr>
                <w:rFonts w:asciiTheme="minorHAnsi" w:hAnsiTheme="minorHAnsi" w:cstheme="minorHAnsi"/>
                <w:sz w:val="24"/>
                <w:szCs w:val="24"/>
              </w:rPr>
              <w:t>Demands respect from students</w:t>
            </w:r>
          </w:p>
        </w:tc>
      </w:tr>
      <w:tr w:rsidR="00653F7B" w:rsidRPr="00653F7B" w:rsidTr="00653F7B">
        <w:trPr>
          <w:cantSplit/>
          <w:trHeight w:val="359"/>
        </w:trPr>
        <w:tc>
          <w:tcPr>
            <w:tcW w:w="410" w:type="dxa"/>
            <w:vMerge/>
            <w:textDirection w:val="btLr"/>
            <w:vAlign w:val="center"/>
          </w:tcPr>
          <w:p w:rsidR="00653F7B" w:rsidRPr="00653F7B" w:rsidRDefault="00653F7B" w:rsidP="00653F7B">
            <w:pPr>
              <w:ind w:left="113" w:right="113"/>
              <w:jc w:val="center"/>
              <w:rPr>
                <w:rFonts w:asciiTheme="minorHAnsi" w:hAnsiTheme="minorHAnsi" w:cstheme="minorHAnsi"/>
                <w:b/>
                <w:sz w:val="24"/>
                <w:szCs w:val="24"/>
              </w:rPr>
            </w:pPr>
          </w:p>
        </w:tc>
        <w:tc>
          <w:tcPr>
            <w:tcW w:w="2559" w:type="dxa"/>
          </w:tcPr>
          <w:p w:rsidR="00653F7B" w:rsidRPr="00653F7B" w:rsidRDefault="00653F7B" w:rsidP="00653F7B">
            <w:pPr>
              <w:rPr>
                <w:rFonts w:asciiTheme="minorHAnsi" w:hAnsiTheme="minorHAnsi" w:cstheme="minorHAnsi"/>
                <w:sz w:val="24"/>
                <w:szCs w:val="24"/>
              </w:rPr>
            </w:pPr>
          </w:p>
        </w:tc>
        <w:tc>
          <w:tcPr>
            <w:tcW w:w="437" w:type="dxa"/>
          </w:tcPr>
          <w:p w:rsidR="00653F7B" w:rsidRPr="00653F7B" w:rsidRDefault="00653F7B" w:rsidP="00653F7B">
            <w:pPr>
              <w:rPr>
                <w:rFonts w:asciiTheme="minorHAnsi" w:hAnsiTheme="minorHAnsi" w:cstheme="minorHAnsi"/>
                <w:sz w:val="24"/>
                <w:szCs w:val="24"/>
              </w:rPr>
            </w:pPr>
          </w:p>
        </w:tc>
        <w:tc>
          <w:tcPr>
            <w:tcW w:w="2311" w:type="dxa"/>
          </w:tcPr>
          <w:p w:rsidR="00653F7B" w:rsidRPr="00653F7B" w:rsidRDefault="00653F7B" w:rsidP="00653F7B">
            <w:pPr>
              <w:rPr>
                <w:rFonts w:asciiTheme="minorHAnsi" w:hAnsiTheme="minorHAnsi" w:cstheme="minorHAnsi"/>
                <w:sz w:val="24"/>
                <w:szCs w:val="24"/>
              </w:rPr>
            </w:pPr>
          </w:p>
        </w:tc>
        <w:tc>
          <w:tcPr>
            <w:tcW w:w="379" w:type="dxa"/>
          </w:tcPr>
          <w:p w:rsidR="00653F7B" w:rsidRPr="00653F7B" w:rsidRDefault="00653F7B" w:rsidP="00653F7B">
            <w:pPr>
              <w:rPr>
                <w:rFonts w:asciiTheme="minorHAnsi" w:hAnsiTheme="minorHAnsi" w:cstheme="minorHAnsi"/>
                <w:sz w:val="24"/>
                <w:szCs w:val="24"/>
              </w:rPr>
            </w:pPr>
          </w:p>
        </w:tc>
        <w:tc>
          <w:tcPr>
            <w:tcW w:w="2584" w:type="dxa"/>
          </w:tcPr>
          <w:p w:rsidR="00653F7B" w:rsidRPr="00653F7B" w:rsidRDefault="00653F7B" w:rsidP="00653F7B">
            <w:pPr>
              <w:rPr>
                <w:rFonts w:asciiTheme="minorHAnsi" w:hAnsiTheme="minorHAnsi" w:cstheme="minorHAnsi"/>
                <w:sz w:val="24"/>
                <w:szCs w:val="24"/>
              </w:rPr>
            </w:pPr>
          </w:p>
        </w:tc>
      </w:tr>
      <w:tr w:rsidR="00653F7B" w:rsidRPr="00653F7B" w:rsidTr="00653F7B">
        <w:trPr>
          <w:cantSplit/>
          <w:trHeight w:val="695"/>
        </w:trPr>
        <w:tc>
          <w:tcPr>
            <w:tcW w:w="410" w:type="dxa"/>
            <w:vMerge w:val="restart"/>
            <w:textDirection w:val="btLr"/>
            <w:vAlign w:val="center"/>
          </w:tcPr>
          <w:p w:rsidR="00653F7B" w:rsidRPr="00653F7B" w:rsidRDefault="00653F7B" w:rsidP="00653F7B">
            <w:pPr>
              <w:ind w:left="113" w:right="113"/>
              <w:jc w:val="center"/>
              <w:rPr>
                <w:rFonts w:asciiTheme="minorHAnsi" w:hAnsiTheme="minorHAnsi" w:cstheme="minorHAnsi"/>
                <w:b/>
                <w:sz w:val="24"/>
                <w:szCs w:val="24"/>
              </w:rPr>
            </w:pPr>
            <w:r w:rsidRPr="00653F7B">
              <w:rPr>
                <w:rFonts w:asciiTheme="minorHAnsi" w:hAnsiTheme="minorHAnsi" w:cstheme="minorHAnsi"/>
                <w:b/>
                <w:sz w:val="24"/>
                <w:szCs w:val="24"/>
              </w:rPr>
              <w:t>Trust</w:t>
            </w:r>
          </w:p>
        </w:tc>
        <w:tc>
          <w:tcPr>
            <w:tcW w:w="2559" w:type="dxa"/>
          </w:tcPr>
          <w:p w:rsidR="00653F7B" w:rsidRPr="00653F7B" w:rsidRDefault="00653F7B" w:rsidP="00653F7B">
            <w:pPr>
              <w:rPr>
                <w:rFonts w:asciiTheme="minorHAnsi" w:hAnsiTheme="minorHAnsi" w:cstheme="minorHAnsi"/>
                <w:sz w:val="24"/>
                <w:szCs w:val="24"/>
              </w:rPr>
            </w:pPr>
            <w:r w:rsidRPr="00653F7B">
              <w:rPr>
                <w:rFonts w:asciiTheme="minorHAnsi" w:hAnsiTheme="minorHAnsi" w:cstheme="minorHAnsi"/>
                <w:sz w:val="24"/>
                <w:szCs w:val="24"/>
              </w:rPr>
              <w:t>Is prepared academically:</w:t>
            </w:r>
          </w:p>
          <w:p w:rsidR="00653F7B" w:rsidRPr="00653F7B" w:rsidRDefault="00653F7B" w:rsidP="00653F7B">
            <w:pPr>
              <w:rPr>
                <w:rFonts w:asciiTheme="minorHAnsi" w:hAnsiTheme="minorHAnsi" w:cstheme="minorHAnsi"/>
                <w:sz w:val="24"/>
                <w:szCs w:val="24"/>
              </w:rPr>
            </w:pPr>
            <w:r w:rsidRPr="00653F7B">
              <w:rPr>
                <w:rFonts w:asciiTheme="minorHAnsi" w:hAnsiTheme="minorHAnsi" w:cstheme="minorHAnsi"/>
                <w:sz w:val="24"/>
                <w:szCs w:val="24"/>
              </w:rPr>
              <w:t>Knows the content</w:t>
            </w:r>
          </w:p>
        </w:tc>
        <w:tc>
          <w:tcPr>
            <w:tcW w:w="437" w:type="dxa"/>
          </w:tcPr>
          <w:p w:rsidR="00653F7B" w:rsidRPr="00653F7B" w:rsidRDefault="00653F7B" w:rsidP="00653F7B">
            <w:pPr>
              <w:rPr>
                <w:rFonts w:asciiTheme="minorHAnsi" w:hAnsiTheme="minorHAnsi" w:cstheme="minorHAnsi"/>
                <w:sz w:val="24"/>
                <w:szCs w:val="24"/>
              </w:rPr>
            </w:pPr>
          </w:p>
        </w:tc>
        <w:tc>
          <w:tcPr>
            <w:tcW w:w="2311" w:type="dxa"/>
          </w:tcPr>
          <w:p w:rsidR="00653F7B" w:rsidRPr="00653F7B" w:rsidRDefault="00653F7B" w:rsidP="00653F7B">
            <w:pPr>
              <w:rPr>
                <w:rFonts w:asciiTheme="minorHAnsi" w:hAnsiTheme="minorHAnsi" w:cstheme="minorHAnsi"/>
                <w:sz w:val="24"/>
                <w:szCs w:val="24"/>
              </w:rPr>
            </w:pPr>
          </w:p>
        </w:tc>
        <w:tc>
          <w:tcPr>
            <w:tcW w:w="379" w:type="dxa"/>
          </w:tcPr>
          <w:p w:rsidR="00653F7B" w:rsidRPr="00653F7B" w:rsidRDefault="00653F7B" w:rsidP="00653F7B">
            <w:pPr>
              <w:rPr>
                <w:rFonts w:asciiTheme="minorHAnsi" w:hAnsiTheme="minorHAnsi" w:cstheme="minorHAnsi"/>
                <w:sz w:val="24"/>
                <w:szCs w:val="24"/>
              </w:rPr>
            </w:pPr>
          </w:p>
        </w:tc>
        <w:tc>
          <w:tcPr>
            <w:tcW w:w="2584" w:type="dxa"/>
          </w:tcPr>
          <w:p w:rsidR="00653F7B" w:rsidRPr="00653F7B" w:rsidRDefault="00653F7B" w:rsidP="00653F7B">
            <w:pPr>
              <w:rPr>
                <w:rFonts w:asciiTheme="minorHAnsi" w:hAnsiTheme="minorHAnsi" w:cstheme="minorHAnsi"/>
                <w:sz w:val="24"/>
                <w:szCs w:val="24"/>
              </w:rPr>
            </w:pPr>
            <w:r w:rsidRPr="00653F7B">
              <w:rPr>
                <w:rFonts w:asciiTheme="minorHAnsi" w:hAnsiTheme="minorHAnsi" w:cstheme="minorHAnsi"/>
                <w:sz w:val="24"/>
                <w:szCs w:val="24"/>
              </w:rPr>
              <w:t>Is unprepared academically: does not know the content</w:t>
            </w:r>
          </w:p>
        </w:tc>
      </w:tr>
      <w:tr w:rsidR="00653F7B" w:rsidRPr="00653F7B" w:rsidTr="00653F7B">
        <w:trPr>
          <w:cantSplit/>
          <w:trHeight w:val="695"/>
        </w:trPr>
        <w:tc>
          <w:tcPr>
            <w:tcW w:w="410" w:type="dxa"/>
            <w:vMerge/>
            <w:textDirection w:val="btLr"/>
            <w:vAlign w:val="center"/>
          </w:tcPr>
          <w:p w:rsidR="00653F7B" w:rsidRPr="00653F7B" w:rsidRDefault="00653F7B" w:rsidP="00653F7B">
            <w:pPr>
              <w:ind w:left="113" w:right="113"/>
              <w:jc w:val="center"/>
              <w:rPr>
                <w:rFonts w:asciiTheme="minorHAnsi" w:hAnsiTheme="minorHAnsi" w:cstheme="minorHAnsi"/>
                <w:b/>
                <w:sz w:val="24"/>
                <w:szCs w:val="24"/>
              </w:rPr>
            </w:pPr>
          </w:p>
        </w:tc>
        <w:tc>
          <w:tcPr>
            <w:tcW w:w="2559" w:type="dxa"/>
          </w:tcPr>
          <w:p w:rsidR="00653F7B" w:rsidRPr="00653F7B" w:rsidRDefault="00653F7B" w:rsidP="00653F7B">
            <w:pPr>
              <w:rPr>
                <w:rFonts w:asciiTheme="minorHAnsi" w:hAnsiTheme="minorHAnsi" w:cstheme="minorHAnsi"/>
                <w:sz w:val="24"/>
                <w:szCs w:val="24"/>
              </w:rPr>
            </w:pPr>
            <w:r w:rsidRPr="00653F7B">
              <w:rPr>
                <w:rFonts w:asciiTheme="minorHAnsi" w:hAnsiTheme="minorHAnsi" w:cstheme="minorHAnsi"/>
                <w:sz w:val="24"/>
                <w:szCs w:val="24"/>
              </w:rPr>
              <w:t>Is prepared pedagogically: explains well</w:t>
            </w:r>
          </w:p>
        </w:tc>
        <w:tc>
          <w:tcPr>
            <w:tcW w:w="437" w:type="dxa"/>
          </w:tcPr>
          <w:p w:rsidR="00653F7B" w:rsidRPr="00653F7B" w:rsidRDefault="00653F7B" w:rsidP="00653F7B">
            <w:pPr>
              <w:rPr>
                <w:rFonts w:asciiTheme="minorHAnsi" w:hAnsiTheme="minorHAnsi" w:cstheme="minorHAnsi"/>
                <w:sz w:val="24"/>
                <w:szCs w:val="24"/>
              </w:rPr>
            </w:pPr>
          </w:p>
        </w:tc>
        <w:tc>
          <w:tcPr>
            <w:tcW w:w="2311" w:type="dxa"/>
          </w:tcPr>
          <w:p w:rsidR="00653F7B" w:rsidRPr="00653F7B" w:rsidRDefault="00653F7B" w:rsidP="00653F7B">
            <w:pPr>
              <w:rPr>
                <w:rFonts w:asciiTheme="minorHAnsi" w:hAnsiTheme="minorHAnsi" w:cstheme="minorHAnsi"/>
                <w:sz w:val="24"/>
                <w:szCs w:val="24"/>
              </w:rPr>
            </w:pPr>
          </w:p>
        </w:tc>
        <w:tc>
          <w:tcPr>
            <w:tcW w:w="379" w:type="dxa"/>
          </w:tcPr>
          <w:p w:rsidR="00653F7B" w:rsidRPr="00653F7B" w:rsidRDefault="00653F7B" w:rsidP="00653F7B">
            <w:pPr>
              <w:rPr>
                <w:rFonts w:asciiTheme="minorHAnsi" w:hAnsiTheme="minorHAnsi" w:cstheme="minorHAnsi"/>
                <w:sz w:val="24"/>
                <w:szCs w:val="24"/>
              </w:rPr>
            </w:pPr>
          </w:p>
        </w:tc>
        <w:tc>
          <w:tcPr>
            <w:tcW w:w="2584" w:type="dxa"/>
          </w:tcPr>
          <w:p w:rsidR="00653F7B" w:rsidRPr="00653F7B" w:rsidRDefault="00653F7B" w:rsidP="00653F7B">
            <w:pPr>
              <w:rPr>
                <w:rFonts w:asciiTheme="minorHAnsi" w:hAnsiTheme="minorHAnsi" w:cstheme="minorHAnsi"/>
                <w:sz w:val="24"/>
                <w:szCs w:val="24"/>
              </w:rPr>
            </w:pPr>
            <w:r w:rsidRPr="00653F7B">
              <w:rPr>
                <w:rFonts w:asciiTheme="minorHAnsi" w:hAnsiTheme="minorHAnsi" w:cstheme="minorHAnsi"/>
                <w:sz w:val="24"/>
                <w:szCs w:val="24"/>
              </w:rPr>
              <w:t>Is unprepared pedagogically: is confusing, cannot explain well</w:t>
            </w:r>
          </w:p>
        </w:tc>
      </w:tr>
      <w:tr w:rsidR="00653F7B" w:rsidRPr="00653F7B" w:rsidTr="00653F7B">
        <w:trPr>
          <w:cantSplit/>
          <w:trHeight w:val="485"/>
        </w:trPr>
        <w:tc>
          <w:tcPr>
            <w:tcW w:w="410" w:type="dxa"/>
            <w:vMerge/>
            <w:textDirection w:val="btLr"/>
            <w:vAlign w:val="center"/>
          </w:tcPr>
          <w:p w:rsidR="00653F7B" w:rsidRPr="00653F7B" w:rsidRDefault="00653F7B" w:rsidP="00653F7B">
            <w:pPr>
              <w:ind w:left="113" w:right="113"/>
              <w:jc w:val="center"/>
              <w:rPr>
                <w:rFonts w:asciiTheme="minorHAnsi" w:hAnsiTheme="minorHAnsi" w:cstheme="minorHAnsi"/>
                <w:b/>
                <w:sz w:val="24"/>
                <w:szCs w:val="24"/>
              </w:rPr>
            </w:pPr>
          </w:p>
        </w:tc>
        <w:tc>
          <w:tcPr>
            <w:tcW w:w="2559" w:type="dxa"/>
          </w:tcPr>
          <w:p w:rsidR="00653F7B" w:rsidRPr="00653F7B" w:rsidRDefault="00653F7B" w:rsidP="00653F7B">
            <w:pPr>
              <w:rPr>
                <w:rFonts w:asciiTheme="minorHAnsi" w:hAnsiTheme="minorHAnsi" w:cstheme="minorHAnsi"/>
                <w:sz w:val="24"/>
                <w:szCs w:val="24"/>
              </w:rPr>
            </w:pPr>
            <w:r w:rsidRPr="00653F7B">
              <w:rPr>
                <w:rFonts w:asciiTheme="minorHAnsi" w:hAnsiTheme="minorHAnsi" w:cstheme="minorHAnsi"/>
                <w:sz w:val="24"/>
                <w:szCs w:val="24"/>
              </w:rPr>
              <w:t>Allows students to do things</w:t>
            </w:r>
          </w:p>
        </w:tc>
        <w:tc>
          <w:tcPr>
            <w:tcW w:w="437" w:type="dxa"/>
          </w:tcPr>
          <w:p w:rsidR="00653F7B" w:rsidRPr="00653F7B" w:rsidRDefault="00653F7B" w:rsidP="00653F7B">
            <w:pPr>
              <w:rPr>
                <w:rFonts w:asciiTheme="minorHAnsi" w:hAnsiTheme="minorHAnsi" w:cstheme="minorHAnsi"/>
                <w:sz w:val="24"/>
                <w:szCs w:val="24"/>
              </w:rPr>
            </w:pPr>
          </w:p>
        </w:tc>
        <w:tc>
          <w:tcPr>
            <w:tcW w:w="2311" w:type="dxa"/>
          </w:tcPr>
          <w:p w:rsidR="00653F7B" w:rsidRPr="00653F7B" w:rsidRDefault="00653F7B" w:rsidP="00653F7B">
            <w:pPr>
              <w:rPr>
                <w:rFonts w:asciiTheme="minorHAnsi" w:hAnsiTheme="minorHAnsi" w:cstheme="minorHAnsi"/>
                <w:sz w:val="24"/>
                <w:szCs w:val="24"/>
              </w:rPr>
            </w:pPr>
          </w:p>
        </w:tc>
        <w:tc>
          <w:tcPr>
            <w:tcW w:w="379" w:type="dxa"/>
          </w:tcPr>
          <w:p w:rsidR="00653F7B" w:rsidRPr="00653F7B" w:rsidRDefault="00653F7B" w:rsidP="00653F7B">
            <w:pPr>
              <w:rPr>
                <w:rFonts w:asciiTheme="minorHAnsi" w:hAnsiTheme="minorHAnsi" w:cstheme="minorHAnsi"/>
                <w:sz w:val="24"/>
                <w:szCs w:val="24"/>
              </w:rPr>
            </w:pPr>
          </w:p>
        </w:tc>
        <w:tc>
          <w:tcPr>
            <w:tcW w:w="2584" w:type="dxa"/>
          </w:tcPr>
          <w:p w:rsidR="00653F7B" w:rsidRPr="00653F7B" w:rsidRDefault="00653F7B" w:rsidP="00653F7B">
            <w:pPr>
              <w:rPr>
                <w:rFonts w:asciiTheme="minorHAnsi" w:hAnsiTheme="minorHAnsi" w:cstheme="minorHAnsi"/>
                <w:sz w:val="24"/>
                <w:szCs w:val="24"/>
              </w:rPr>
            </w:pPr>
            <w:r w:rsidRPr="00653F7B">
              <w:rPr>
                <w:rFonts w:asciiTheme="minorHAnsi" w:hAnsiTheme="minorHAnsi" w:cstheme="minorHAnsi"/>
                <w:sz w:val="24"/>
                <w:szCs w:val="24"/>
              </w:rPr>
              <w:t>Does not allow students to do things</w:t>
            </w:r>
          </w:p>
        </w:tc>
      </w:tr>
      <w:tr w:rsidR="00653F7B" w:rsidRPr="00653F7B" w:rsidTr="00653F7B">
        <w:trPr>
          <w:cantSplit/>
          <w:trHeight w:val="566"/>
        </w:trPr>
        <w:tc>
          <w:tcPr>
            <w:tcW w:w="410" w:type="dxa"/>
            <w:vMerge/>
            <w:textDirection w:val="btLr"/>
            <w:vAlign w:val="center"/>
          </w:tcPr>
          <w:p w:rsidR="00653F7B" w:rsidRPr="00653F7B" w:rsidRDefault="00653F7B" w:rsidP="00653F7B">
            <w:pPr>
              <w:ind w:left="113" w:right="113"/>
              <w:jc w:val="center"/>
              <w:rPr>
                <w:rFonts w:asciiTheme="minorHAnsi" w:hAnsiTheme="minorHAnsi" w:cstheme="minorHAnsi"/>
                <w:b/>
                <w:sz w:val="24"/>
                <w:szCs w:val="24"/>
              </w:rPr>
            </w:pPr>
          </w:p>
        </w:tc>
        <w:tc>
          <w:tcPr>
            <w:tcW w:w="2559" w:type="dxa"/>
          </w:tcPr>
          <w:p w:rsidR="00653F7B" w:rsidRPr="00653F7B" w:rsidRDefault="00653F7B" w:rsidP="00653F7B">
            <w:pPr>
              <w:rPr>
                <w:rFonts w:asciiTheme="minorHAnsi" w:hAnsiTheme="minorHAnsi" w:cstheme="minorHAnsi"/>
                <w:sz w:val="24"/>
                <w:szCs w:val="24"/>
              </w:rPr>
            </w:pPr>
            <w:r w:rsidRPr="00653F7B">
              <w:rPr>
                <w:rFonts w:asciiTheme="minorHAnsi" w:hAnsiTheme="minorHAnsi" w:cstheme="minorHAnsi"/>
                <w:sz w:val="24"/>
                <w:szCs w:val="24"/>
              </w:rPr>
              <w:t xml:space="preserve">Expresses positive expectations of students </w:t>
            </w:r>
          </w:p>
        </w:tc>
        <w:tc>
          <w:tcPr>
            <w:tcW w:w="437" w:type="dxa"/>
          </w:tcPr>
          <w:p w:rsidR="00653F7B" w:rsidRPr="00653F7B" w:rsidRDefault="00653F7B" w:rsidP="00653F7B">
            <w:pPr>
              <w:rPr>
                <w:rFonts w:asciiTheme="minorHAnsi" w:hAnsiTheme="minorHAnsi" w:cstheme="minorHAnsi"/>
                <w:sz w:val="24"/>
                <w:szCs w:val="24"/>
              </w:rPr>
            </w:pPr>
          </w:p>
        </w:tc>
        <w:tc>
          <w:tcPr>
            <w:tcW w:w="2311" w:type="dxa"/>
          </w:tcPr>
          <w:p w:rsidR="00653F7B" w:rsidRPr="00653F7B" w:rsidRDefault="00653F7B" w:rsidP="00653F7B">
            <w:pPr>
              <w:rPr>
                <w:rFonts w:asciiTheme="minorHAnsi" w:hAnsiTheme="minorHAnsi" w:cstheme="minorHAnsi"/>
                <w:sz w:val="24"/>
                <w:szCs w:val="24"/>
              </w:rPr>
            </w:pPr>
          </w:p>
        </w:tc>
        <w:tc>
          <w:tcPr>
            <w:tcW w:w="379" w:type="dxa"/>
          </w:tcPr>
          <w:p w:rsidR="00653F7B" w:rsidRPr="00653F7B" w:rsidRDefault="00653F7B" w:rsidP="00653F7B">
            <w:pPr>
              <w:rPr>
                <w:rFonts w:asciiTheme="minorHAnsi" w:hAnsiTheme="minorHAnsi" w:cstheme="minorHAnsi"/>
                <w:sz w:val="24"/>
                <w:szCs w:val="24"/>
              </w:rPr>
            </w:pPr>
          </w:p>
        </w:tc>
        <w:tc>
          <w:tcPr>
            <w:tcW w:w="2584" w:type="dxa"/>
          </w:tcPr>
          <w:p w:rsidR="00653F7B" w:rsidRPr="00653F7B" w:rsidRDefault="00653F7B" w:rsidP="00653F7B">
            <w:pPr>
              <w:rPr>
                <w:rFonts w:asciiTheme="minorHAnsi" w:hAnsiTheme="minorHAnsi" w:cstheme="minorHAnsi"/>
                <w:sz w:val="24"/>
                <w:szCs w:val="24"/>
              </w:rPr>
            </w:pPr>
            <w:r w:rsidRPr="00653F7B">
              <w:rPr>
                <w:rFonts w:asciiTheme="minorHAnsi" w:hAnsiTheme="minorHAnsi" w:cstheme="minorHAnsi"/>
                <w:sz w:val="24"/>
                <w:szCs w:val="24"/>
              </w:rPr>
              <w:t>Expresses negative or no expectations of students</w:t>
            </w:r>
          </w:p>
        </w:tc>
      </w:tr>
      <w:tr w:rsidR="00653F7B" w:rsidRPr="00653F7B" w:rsidTr="00653F7B">
        <w:trPr>
          <w:cantSplit/>
          <w:trHeight w:val="809"/>
        </w:trPr>
        <w:tc>
          <w:tcPr>
            <w:tcW w:w="410" w:type="dxa"/>
            <w:vMerge/>
            <w:textDirection w:val="btLr"/>
            <w:vAlign w:val="center"/>
          </w:tcPr>
          <w:p w:rsidR="00653F7B" w:rsidRPr="00653F7B" w:rsidRDefault="00653F7B" w:rsidP="00653F7B">
            <w:pPr>
              <w:ind w:left="113" w:right="113"/>
              <w:jc w:val="center"/>
              <w:rPr>
                <w:rFonts w:asciiTheme="minorHAnsi" w:hAnsiTheme="minorHAnsi" w:cstheme="minorHAnsi"/>
                <w:b/>
                <w:sz w:val="24"/>
                <w:szCs w:val="24"/>
              </w:rPr>
            </w:pPr>
          </w:p>
        </w:tc>
        <w:tc>
          <w:tcPr>
            <w:tcW w:w="2559" w:type="dxa"/>
          </w:tcPr>
          <w:p w:rsidR="00653F7B" w:rsidRPr="00653F7B" w:rsidRDefault="00653F7B" w:rsidP="00653F7B">
            <w:pPr>
              <w:rPr>
                <w:rFonts w:asciiTheme="minorHAnsi" w:hAnsiTheme="minorHAnsi" w:cstheme="minorHAnsi"/>
                <w:sz w:val="24"/>
                <w:szCs w:val="24"/>
              </w:rPr>
            </w:pPr>
            <w:r w:rsidRPr="00653F7B">
              <w:rPr>
                <w:rFonts w:asciiTheme="minorHAnsi" w:hAnsiTheme="minorHAnsi" w:cstheme="minorHAnsi"/>
                <w:sz w:val="24"/>
                <w:szCs w:val="24"/>
              </w:rPr>
              <w:t>Keeps his or her word; is accountable to students</w:t>
            </w:r>
          </w:p>
        </w:tc>
        <w:tc>
          <w:tcPr>
            <w:tcW w:w="437" w:type="dxa"/>
          </w:tcPr>
          <w:p w:rsidR="00653F7B" w:rsidRPr="00653F7B" w:rsidRDefault="00653F7B" w:rsidP="00653F7B">
            <w:pPr>
              <w:rPr>
                <w:rFonts w:asciiTheme="minorHAnsi" w:hAnsiTheme="minorHAnsi" w:cstheme="minorHAnsi"/>
                <w:sz w:val="24"/>
                <w:szCs w:val="24"/>
              </w:rPr>
            </w:pPr>
          </w:p>
        </w:tc>
        <w:tc>
          <w:tcPr>
            <w:tcW w:w="2311" w:type="dxa"/>
          </w:tcPr>
          <w:p w:rsidR="00653F7B" w:rsidRPr="00653F7B" w:rsidRDefault="00653F7B" w:rsidP="00653F7B">
            <w:pPr>
              <w:rPr>
                <w:rFonts w:asciiTheme="minorHAnsi" w:hAnsiTheme="minorHAnsi" w:cstheme="minorHAnsi"/>
                <w:sz w:val="24"/>
                <w:szCs w:val="24"/>
              </w:rPr>
            </w:pPr>
          </w:p>
        </w:tc>
        <w:tc>
          <w:tcPr>
            <w:tcW w:w="379" w:type="dxa"/>
          </w:tcPr>
          <w:p w:rsidR="00653F7B" w:rsidRPr="00653F7B" w:rsidRDefault="00653F7B" w:rsidP="00653F7B">
            <w:pPr>
              <w:rPr>
                <w:rFonts w:asciiTheme="minorHAnsi" w:hAnsiTheme="minorHAnsi" w:cstheme="minorHAnsi"/>
                <w:sz w:val="24"/>
                <w:szCs w:val="24"/>
              </w:rPr>
            </w:pPr>
          </w:p>
        </w:tc>
        <w:tc>
          <w:tcPr>
            <w:tcW w:w="2584" w:type="dxa"/>
          </w:tcPr>
          <w:p w:rsidR="00653F7B" w:rsidRPr="00653F7B" w:rsidRDefault="00653F7B" w:rsidP="00653F7B">
            <w:pPr>
              <w:rPr>
                <w:rFonts w:asciiTheme="minorHAnsi" w:hAnsiTheme="minorHAnsi" w:cstheme="minorHAnsi"/>
                <w:sz w:val="24"/>
                <w:szCs w:val="24"/>
              </w:rPr>
            </w:pPr>
            <w:r w:rsidRPr="00653F7B">
              <w:rPr>
                <w:rFonts w:asciiTheme="minorHAnsi" w:hAnsiTheme="minorHAnsi" w:cstheme="minorHAnsi"/>
                <w:sz w:val="24"/>
                <w:szCs w:val="24"/>
              </w:rPr>
              <w:t>Does not keep his or her word; is unaccountable to students</w:t>
            </w:r>
          </w:p>
        </w:tc>
      </w:tr>
      <w:tr w:rsidR="00653F7B" w:rsidRPr="00653F7B" w:rsidTr="00653F7B">
        <w:trPr>
          <w:cantSplit/>
          <w:trHeight w:val="314"/>
        </w:trPr>
        <w:tc>
          <w:tcPr>
            <w:tcW w:w="410" w:type="dxa"/>
            <w:vMerge/>
            <w:textDirection w:val="btLr"/>
            <w:vAlign w:val="center"/>
          </w:tcPr>
          <w:p w:rsidR="00653F7B" w:rsidRPr="00653F7B" w:rsidRDefault="00653F7B" w:rsidP="00653F7B">
            <w:pPr>
              <w:ind w:left="113" w:right="113"/>
              <w:jc w:val="center"/>
              <w:rPr>
                <w:rFonts w:asciiTheme="minorHAnsi" w:hAnsiTheme="minorHAnsi" w:cstheme="minorHAnsi"/>
                <w:b/>
                <w:sz w:val="24"/>
                <w:szCs w:val="24"/>
              </w:rPr>
            </w:pPr>
          </w:p>
        </w:tc>
        <w:tc>
          <w:tcPr>
            <w:tcW w:w="2559" w:type="dxa"/>
          </w:tcPr>
          <w:p w:rsidR="00653F7B" w:rsidRPr="00653F7B" w:rsidRDefault="00653F7B" w:rsidP="00653F7B">
            <w:pPr>
              <w:rPr>
                <w:rFonts w:asciiTheme="minorHAnsi" w:hAnsiTheme="minorHAnsi" w:cstheme="minorHAnsi"/>
                <w:sz w:val="24"/>
                <w:szCs w:val="24"/>
              </w:rPr>
            </w:pPr>
          </w:p>
        </w:tc>
        <w:tc>
          <w:tcPr>
            <w:tcW w:w="437" w:type="dxa"/>
          </w:tcPr>
          <w:p w:rsidR="00653F7B" w:rsidRPr="00653F7B" w:rsidRDefault="00653F7B" w:rsidP="00653F7B">
            <w:pPr>
              <w:rPr>
                <w:rFonts w:asciiTheme="minorHAnsi" w:hAnsiTheme="minorHAnsi" w:cstheme="minorHAnsi"/>
                <w:sz w:val="24"/>
                <w:szCs w:val="24"/>
              </w:rPr>
            </w:pPr>
          </w:p>
        </w:tc>
        <w:tc>
          <w:tcPr>
            <w:tcW w:w="2311" w:type="dxa"/>
          </w:tcPr>
          <w:p w:rsidR="00653F7B" w:rsidRPr="00653F7B" w:rsidRDefault="00653F7B" w:rsidP="00653F7B">
            <w:pPr>
              <w:rPr>
                <w:rFonts w:asciiTheme="minorHAnsi" w:hAnsiTheme="minorHAnsi" w:cstheme="minorHAnsi"/>
                <w:sz w:val="24"/>
                <w:szCs w:val="24"/>
              </w:rPr>
            </w:pPr>
          </w:p>
        </w:tc>
        <w:tc>
          <w:tcPr>
            <w:tcW w:w="379" w:type="dxa"/>
          </w:tcPr>
          <w:p w:rsidR="00653F7B" w:rsidRPr="00653F7B" w:rsidRDefault="00653F7B" w:rsidP="00653F7B">
            <w:pPr>
              <w:rPr>
                <w:rFonts w:asciiTheme="minorHAnsi" w:hAnsiTheme="minorHAnsi" w:cstheme="minorHAnsi"/>
                <w:sz w:val="24"/>
                <w:szCs w:val="24"/>
              </w:rPr>
            </w:pPr>
          </w:p>
        </w:tc>
        <w:tc>
          <w:tcPr>
            <w:tcW w:w="2584" w:type="dxa"/>
          </w:tcPr>
          <w:p w:rsidR="00653F7B" w:rsidRPr="00653F7B" w:rsidRDefault="00653F7B" w:rsidP="00653F7B">
            <w:pPr>
              <w:rPr>
                <w:rFonts w:asciiTheme="minorHAnsi" w:hAnsiTheme="minorHAnsi" w:cstheme="minorHAnsi"/>
                <w:sz w:val="24"/>
                <w:szCs w:val="24"/>
              </w:rPr>
            </w:pPr>
          </w:p>
        </w:tc>
      </w:tr>
      <w:tr w:rsidR="00653F7B" w:rsidRPr="00653F7B" w:rsidTr="00653F7B">
        <w:trPr>
          <w:cantSplit/>
          <w:trHeight w:val="890"/>
        </w:trPr>
        <w:tc>
          <w:tcPr>
            <w:tcW w:w="410" w:type="dxa"/>
            <w:vMerge w:val="restart"/>
            <w:textDirection w:val="btLr"/>
            <w:vAlign w:val="center"/>
          </w:tcPr>
          <w:p w:rsidR="00653F7B" w:rsidRPr="00653F7B" w:rsidRDefault="00653F7B" w:rsidP="00653F7B">
            <w:pPr>
              <w:ind w:left="113" w:right="113"/>
              <w:jc w:val="center"/>
              <w:rPr>
                <w:rFonts w:asciiTheme="minorHAnsi" w:hAnsiTheme="minorHAnsi" w:cstheme="minorHAnsi"/>
                <w:b/>
                <w:sz w:val="24"/>
                <w:szCs w:val="24"/>
              </w:rPr>
            </w:pPr>
            <w:r w:rsidRPr="00653F7B">
              <w:rPr>
                <w:rFonts w:asciiTheme="minorHAnsi" w:hAnsiTheme="minorHAnsi" w:cstheme="minorHAnsi"/>
                <w:b/>
                <w:sz w:val="24"/>
                <w:szCs w:val="24"/>
              </w:rPr>
              <w:t>Understanding/Approachable</w:t>
            </w:r>
          </w:p>
        </w:tc>
        <w:tc>
          <w:tcPr>
            <w:tcW w:w="2559" w:type="dxa"/>
          </w:tcPr>
          <w:p w:rsidR="00653F7B" w:rsidRPr="00653F7B" w:rsidRDefault="00653F7B" w:rsidP="00653F7B">
            <w:pPr>
              <w:rPr>
                <w:rFonts w:asciiTheme="minorHAnsi" w:hAnsiTheme="minorHAnsi" w:cstheme="minorHAnsi"/>
                <w:sz w:val="24"/>
                <w:szCs w:val="24"/>
              </w:rPr>
            </w:pPr>
            <w:r w:rsidRPr="00653F7B">
              <w:rPr>
                <w:rFonts w:asciiTheme="minorHAnsi" w:hAnsiTheme="minorHAnsi" w:cstheme="minorHAnsi"/>
                <w:sz w:val="24"/>
                <w:szCs w:val="24"/>
              </w:rPr>
              <w:t>Is nonjudgmental, tries to be understanding/ forgiving</w:t>
            </w:r>
          </w:p>
        </w:tc>
        <w:tc>
          <w:tcPr>
            <w:tcW w:w="437" w:type="dxa"/>
          </w:tcPr>
          <w:p w:rsidR="00653F7B" w:rsidRPr="00653F7B" w:rsidRDefault="00653F7B" w:rsidP="00653F7B">
            <w:pPr>
              <w:rPr>
                <w:rFonts w:asciiTheme="minorHAnsi" w:hAnsiTheme="minorHAnsi" w:cstheme="minorHAnsi"/>
                <w:sz w:val="24"/>
                <w:szCs w:val="24"/>
              </w:rPr>
            </w:pPr>
          </w:p>
        </w:tc>
        <w:tc>
          <w:tcPr>
            <w:tcW w:w="2311" w:type="dxa"/>
          </w:tcPr>
          <w:p w:rsidR="00653F7B" w:rsidRPr="00653F7B" w:rsidRDefault="00653F7B" w:rsidP="00653F7B">
            <w:pPr>
              <w:rPr>
                <w:rFonts w:asciiTheme="minorHAnsi" w:hAnsiTheme="minorHAnsi" w:cstheme="minorHAnsi"/>
                <w:sz w:val="24"/>
                <w:szCs w:val="24"/>
              </w:rPr>
            </w:pPr>
          </w:p>
        </w:tc>
        <w:tc>
          <w:tcPr>
            <w:tcW w:w="379" w:type="dxa"/>
          </w:tcPr>
          <w:p w:rsidR="00653F7B" w:rsidRPr="00653F7B" w:rsidRDefault="00653F7B" w:rsidP="00653F7B">
            <w:pPr>
              <w:rPr>
                <w:rFonts w:asciiTheme="minorHAnsi" w:hAnsiTheme="minorHAnsi" w:cstheme="minorHAnsi"/>
                <w:sz w:val="24"/>
                <w:szCs w:val="24"/>
              </w:rPr>
            </w:pPr>
          </w:p>
        </w:tc>
        <w:tc>
          <w:tcPr>
            <w:tcW w:w="2584" w:type="dxa"/>
          </w:tcPr>
          <w:p w:rsidR="00653F7B" w:rsidRPr="00653F7B" w:rsidRDefault="00653F7B" w:rsidP="00653F7B">
            <w:pPr>
              <w:rPr>
                <w:rFonts w:asciiTheme="minorHAnsi" w:hAnsiTheme="minorHAnsi" w:cstheme="minorHAnsi"/>
                <w:sz w:val="24"/>
                <w:szCs w:val="24"/>
              </w:rPr>
            </w:pPr>
            <w:r w:rsidRPr="00653F7B">
              <w:rPr>
                <w:rFonts w:asciiTheme="minorHAnsi" w:hAnsiTheme="minorHAnsi" w:cstheme="minorHAnsi"/>
                <w:sz w:val="24"/>
                <w:szCs w:val="24"/>
              </w:rPr>
              <w:t>Is judgmental, does not try to be understanding/ forgiving</w:t>
            </w:r>
          </w:p>
        </w:tc>
      </w:tr>
      <w:tr w:rsidR="00653F7B" w:rsidRPr="00653F7B" w:rsidTr="00653F7B">
        <w:trPr>
          <w:cantSplit/>
          <w:trHeight w:val="350"/>
        </w:trPr>
        <w:tc>
          <w:tcPr>
            <w:tcW w:w="410" w:type="dxa"/>
            <w:vMerge/>
            <w:textDirection w:val="btLr"/>
            <w:vAlign w:val="center"/>
          </w:tcPr>
          <w:p w:rsidR="00653F7B" w:rsidRPr="00653F7B" w:rsidRDefault="00653F7B" w:rsidP="00653F7B">
            <w:pPr>
              <w:ind w:left="113" w:right="113"/>
              <w:jc w:val="center"/>
              <w:rPr>
                <w:rFonts w:asciiTheme="minorHAnsi" w:hAnsiTheme="minorHAnsi" w:cstheme="minorHAnsi"/>
                <w:b/>
                <w:sz w:val="24"/>
                <w:szCs w:val="24"/>
              </w:rPr>
            </w:pPr>
          </w:p>
        </w:tc>
        <w:tc>
          <w:tcPr>
            <w:tcW w:w="2559" w:type="dxa"/>
          </w:tcPr>
          <w:p w:rsidR="00653F7B" w:rsidRPr="00653F7B" w:rsidRDefault="00653F7B" w:rsidP="00653F7B">
            <w:pPr>
              <w:rPr>
                <w:rFonts w:asciiTheme="minorHAnsi" w:hAnsiTheme="minorHAnsi" w:cstheme="minorHAnsi"/>
                <w:sz w:val="24"/>
                <w:szCs w:val="24"/>
              </w:rPr>
            </w:pPr>
            <w:r w:rsidRPr="00653F7B">
              <w:rPr>
                <w:rFonts w:asciiTheme="minorHAnsi" w:hAnsiTheme="minorHAnsi" w:cstheme="minorHAnsi"/>
                <w:sz w:val="24"/>
                <w:szCs w:val="24"/>
              </w:rPr>
              <w:t>Is patient</w:t>
            </w:r>
          </w:p>
        </w:tc>
        <w:tc>
          <w:tcPr>
            <w:tcW w:w="437" w:type="dxa"/>
          </w:tcPr>
          <w:p w:rsidR="00653F7B" w:rsidRPr="00653F7B" w:rsidRDefault="00653F7B" w:rsidP="00653F7B">
            <w:pPr>
              <w:rPr>
                <w:rFonts w:asciiTheme="minorHAnsi" w:hAnsiTheme="minorHAnsi" w:cstheme="minorHAnsi"/>
                <w:sz w:val="24"/>
                <w:szCs w:val="24"/>
              </w:rPr>
            </w:pPr>
          </w:p>
        </w:tc>
        <w:tc>
          <w:tcPr>
            <w:tcW w:w="2311" w:type="dxa"/>
          </w:tcPr>
          <w:p w:rsidR="00653F7B" w:rsidRPr="00653F7B" w:rsidRDefault="00653F7B" w:rsidP="00653F7B">
            <w:pPr>
              <w:rPr>
                <w:rFonts w:asciiTheme="minorHAnsi" w:hAnsiTheme="minorHAnsi" w:cstheme="minorHAnsi"/>
                <w:sz w:val="24"/>
                <w:szCs w:val="24"/>
              </w:rPr>
            </w:pPr>
          </w:p>
        </w:tc>
        <w:tc>
          <w:tcPr>
            <w:tcW w:w="379" w:type="dxa"/>
          </w:tcPr>
          <w:p w:rsidR="00653F7B" w:rsidRPr="00653F7B" w:rsidRDefault="00653F7B" w:rsidP="00653F7B">
            <w:pPr>
              <w:rPr>
                <w:rFonts w:asciiTheme="minorHAnsi" w:hAnsiTheme="minorHAnsi" w:cstheme="minorHAnsi"/>
                <w:sz w:val="24"/>
                <w:szCs w:val="24"/>
              </w:rPr>
            </w:pPr>
          </w:p>
        </w:tc>
        <w:tc>
          <w:tcPr>
            <w:tcW w:w="2584" w:type="dxa"/>
          </w:tcPr>
          <w:p w:rsidR="00653F7B" w:rsidRPr="00653F7B" w:rsidRDefault="00653F7B" w:rsidP="00653F7B">
            <w:pPr>
              <w:rPr>
                <w:rFonts w:asciiTheme="minorHAnsi" w:hAnsiTheme="minorHAnsi" w:cstheme="minorHAnsi"/>
                <w:sz w:val="24"/>
                <w:szCs w:val="24"/>
              </w:rPr>
            </w:pPr>
            <w:r w:rsidRPr="00653F7B">
              <w:rPr>
                <w:rFonts w:asciiTheme="minorHAnsi" w:hAnsiTheme="minorHAnsi" w:cstheme="minorHAnsi"/>
                <w:sz w:val="24"/>
                <w:szCs w:val="24"/>
              </w:rPr>
              <w:t>Is impatient</w:t>
            </w:r>
          </w:p>
        </w:tc>
      </w:tr>
      <w:tr w:rsidR="00653F7B" w:rsidRPr="00653F7B" w:rsidTr="00653F7B">
        <w:trPr>
          <w:cantSplit/>
          <w:trHeight w:val="539"/>
        </w:trPr>
        <w:tc>
          <w:tcPr>
            <w:tcW w:w="410" w:type="dxa"/>
            <w:vMerge/>
            <w:textDirection w:val="btLr"/>
            <w:vAlign w:val="center"/>
          </w:tcPr>
          <w:p w:rsidR="00653F7B" w:rsidRPr="00653F7B" w:rsidRDefault="00653F7B" w:rsidP="00653F7B">
            <w:pPr>
              <w:ind w:left="113" w:right="113"/>
              <w:jc w:val="center"/>
              <w:rPr>
                <w:rFonts w:asciiTheme="minorHAnsi" w:hAnsiTheme="minorHAnsi" w:cstheme="minorHAnsi"/>
                <w:b/>
                <w:sz w:val="24"/>
                <w:szCs w:val="24"/>
              </w:rPr>
            </w:pPr>
          </w:p>
        </w:tc>
        <w:tc>
          <w:tcPr>
            <w:tcW w:w="2559" w:type="dxa"/>
          </w:tcPr>
          <w:p w:rsidR="00653F7B" w:rsidRPr="00653F7B" w:rsidRDefault="00653F7B" w:rsidP="00653F7B">
            <w:pPr>
              <w:rPr>
                <w:rFonts w:asciiTheme="minorHAnsi" w:hAnsiTheme="minorHAnsi" w:cstheme="minorHAnsi"/>
                <w:sz w:val="24"/>
                <w:szCs w:val="24"/>
              </w:rPr>
            </w:pPr>
            <w:r w:rsidRPr="00653F7B">
              <w:rPr>
                <w:rFonts w:asciiTheme="minorHAnsi" w:hAnsiTheme="minorHAnsi" w:cstheme="minorHAnsi"/>
                <w:sz w:val="24"/>
                <w:szCs w:val="24"/>
              </w:rPr>
              <w:t>Listens to student</w:t>
            </w:r>
          </w:p>
        </w:tc>
        <w:tc>
          <w:tcPr>
            <w:tcW w:w="437" w:type="dxa"/>
          </w:tcPr>
          <w:p w:rsidR="00653F7B" w:rsidRPr="00653F7B" w:rsidRDefault="00653F7B" w:rsidP="00653F7B">
            <w:pPr>
              <w:rPr>
                <w:rFonts w:asciiTheme="minorHAnsi" w:hAnsiTheme="minorHAnsi" w:cstheme="minorHAnsi"/>
                <w:sz w:val="24"/>
                <w:szCs w:val="24"/>
              </w:rPr>
            </w:pPr>
          </w:p>
        </w:tc>
        <w:tc>
          <w:tcPr>
            <w:tcW w:w="2311" w:type="dxa"/>
          </w:tcPr>
          <w:p w:rsidR="00653F7B" w:rsidRPr="00653F7B" w:rsidRDefault="00653F7B" w:rsidP="00653F7B">
            <w:pPr>
              <w:rPr>
                <w:rFonts w:asciiTheme="minorHAnsi" w:hAnsiTheme="minorHAnsi" w:cstheme="minorHAnsi"/>
                <w:sz w:val="24"/>
                <w:szCs w:val="24"/>
              </w:rPr>
            </w:pPr>
          </w:p>
        </w:tc>
        <w:tc>
          <w:tcPr>
            <w:tcW w:w="379" w:type="dxa"/>
          </w:tcPr>
          <w:p w:rsidR="00653F7B" w:rsidRPr="00653F7B" w:rsidRDefault="00653F7B" w:rsidP="00653F7B">
            <w:pPr>
              <w:rPr>
                <w:rFonts w:asciiTheme="minorHAnsi" w:hAnsiTheme="minorHAnsi" w:cstheme="minorHAnsi"/>
                <w:sz w:val="24"/>
                <w:szCs w:val="24"/>
              </w:rPr>
            </w:pPr>
          </w:p>
        </w:tc>
        <w:tc>
          <w:tcPr>
            <w:tcW w:w="2584" w:type="dxa"/>
          </w:tcPr>
          <w:p w:rsidR="00653F7B" w:rsidRPr="00653F7B" w:rsidRDefault="00653F7B" w:rsidP="00653F7B">
            <w:pPr>
              <w:rPr>
                <w:rFonts w:asciiTheme="minorHAnsi" w:hAnsiTheme="minorHAnsi" w:cstheme="minorHAnsi"/>
                <w:sz w:val="24"/>
                <w:szCs w:val="24"/>
              </w:rPr>
            </w:pPr>
            <w:r w:rsidRPr="00653F7B">
              <w:rPr>
                <w:rFonts w:asciiTheme="minorHAnsi" w:hAnsiTheme="minorHAnsi" w:cstheme="minorHAnsi"/>
                <w:sz w:val="24"/>
                <w:szCs w:val="24"/>
              </w:rPr>
              <w:t>Does not listen to students</w:t>
            </w:r>
          </w:p>
        </w:tc>
      </w:tr>
      <w:tr w:rsidR="00653F7B" w:rsidRPr="00653F7B" w:rsidTr="00653F7B">
        <w:trPr>
          <w:cantSplit/>
          <w:trHeight w:val="332"/>
        </w:trPr>
        <w:tc>
          <w:tcPr>
            <w:tcW w:w="410" w:type="dxa"/>
            <w:vMerge/>
            <w:textDirection w:val="btLr"/>
            <w:vAlign w:val="center"/>
          </w:tcPr>
          <w:p w:rsidR="00653F7B" w:rsidRPr="00653F7B" w:rsidRDefault="00653F7B" w:rsidP="00653F7B">
            <w:pPr>
              <w:ind w:left="113" w:right="113"/>
              <w:jc w:val="center"/>
              <w:rPr>
                <w:rFonts w:asciiTheme="minorHAnsi" w:hAnsiTheme="minorHAnsi" w:cstheme="minorHAnsi"/>
                <w:b/>
                <w:sz w:val="24"/>
                <w:szCs w:val="24"/>
              </w:rPr>
            </w:pPr>
          </w:p>
        </w:tc>
        <w:tc>
          <w:tcPr>
            <w:tcW w:w="2559" w:type="dxa"/>
            <w:tcBorders>
              <w:bottom w:val="single" w:sz="4" w:space="0" w:color="000000" w:themeColor="text1"/>
            </w:tcBorders>
          </w:tcPr>
          <w:p w:rsidR="00653F7B" w:rsidRPr="00653F7B" w:rsidRDefault="00653F7B" w:rsidP="00653F7B">
            <w:pPr>
              <w:rPr>
                <w:rFonts w:asciiTheme="minorHAnsi" w:hAnsiTheme="minorHAnsi" w:cstheme="minorHAnsi"/>
                <w:sz w:val="24"/>
                <w:szCs w:val="24"/>
              </w:rPr>
            </w:pPr>
            <w:r w:rsidRPr="00653F7B">
              <w:rPr>
                <w:rFonts w:asciiTheme="minorHAnsi" w:hAnsiTheme="minorHAnsi" w:cstheme="minorHAnsi"/>
                <w:sz w:val="24"/>
                <w:szCs w:val="24"/>
              </w:rPr>
              <w:t>Encourages students</w:t>
            </w:r>
          </w:p>
        </w:tc>
        <w:tc>
          <w:tcPr>
            <w:tcW w:w="437" w:type="dxa"/>
            <w:tcBorders>
              <w:bottom w:val="single" w:sz="4" w:space="0" w:color="000000" w:themeColor="text1"/>
            </w:tcBorders>
          </w:tcPr>
          <w:p w:rsidR="00653F7B" w:rsidRPr="00653F7B" w:rsidRDefault="00653F7B" w:rsidP="00653F7B">
            <w:pPr>
              <w:rPr>
                <w:rFonts w:asciiTheme="minorHAnsi" w:hAnsiTheme="minorHAnsi" w:cstheme="minorHAnsi"/>
                <w:sz w:val="24"/>
                <w:szCs w:val="24"/>
              </w:rPr>
            </w:pPr>
          </w:p>
        </w:tc>
        <w:tc>
          <w:tcPr>
            <w:tcW w:w="2311" w:type="dxa"/>
            <w:tcBorders>
              <w:bottom w:val="single" w:sz="4" w:space="0" w:color="000000" w:themeColor="text1"/>
            </w:tcBorders>
          </w:tcPr>
          <w:p w:rsidR="00653F7B" w:rsidRPr="00653F7B" w:rsidRDefault="00653F7B" w:rsidP="00653F7B">
            <w:pPr>
              <w:rPr>
                <w:rFonts w:asciiTheme="minorHAnsi" w:hAnsiTheme="minorHAnsi" w:cstheme="minorHAnsi"/>
                <w:sz w:val="24"/>
                <w:szCs w:val="24"/>
              </w:rPr>
            </w:pPr>
          </w:p>
        </w:tc>
        <w:tc>
          <w:tcPr>
            <w:tcW w:w="379" w:type="dxa"/>
            <w:tcBorders>
              <w:bottom w:val="single" w:sz="4" w:space="0" w:color="000000" w:themeColor="text1"/>
            </w:tcBorders>
          </w:tcPr>
          <w:p w:rsidR="00653F7B" w:rsidRPr="00653F7B" w:rsidRDefault="00653F7B" w:rsidP="00653F7B">
            <w:pPr>
              <w:rPr>
                <w:rFonts w:asciiTheme="minorHAnsi" w:hAnsiTheme="minorHAnsi" w:cstheme="minorHAnsi"/>
                <w:sz w:val="24"/>
                <w:szCs w:val="24"/>
              </w:rPr>
            </w:pPr>
          </w:p>
        </w:tc>
        <w:tc>
          <w:tcPr>
            <w:tcW w:w="2584" w:type="dxa"/>
            <w:tcBorders>
              <w:bottom w:val="single" w:sz="4" w:space="0" w:color="000000" w:themeColor="text1"/>
            </w:tcBorders>
          </w:tcPr>
          <w:p w:rsidR="00653F7B" w:rsidRPr="00653F7B" w:rsidRDefault="00653F7B" w:rsidP="00653F7B">
            <w:pPr>
              <w:rPr>
                <w:rFonts w:asciiTheme="minorHAnsi" w:hAnsiTheme="minorHAnsi" w:cstheme="minorHAnsi"/>
                <w:sz w:val="24"/>
                <w:szCs w:val="24"/>
              </w:rPr>
            </w:pPr>
            <w:r w:rsidRPr="00653F7B">
              <w:rPr>
                <w:rFonts w:asciiTheme="minorHAnsi" w:hAnsiTheme="minorHAnsi" w:cstheme="minorHAnsi"/>
                <w:sz w:val="24"/>
                <w:szCs w:val="24"/>
              </w:rPr>
              <w:t>Discourages students</w:t>
            </w:r>
          </w:p>
        </w:tc>
      </w:tr>
      <w:tr w:rsidR="00653F7B" w:rsidRPr="00653F7B" w:rsidTr="00653F7B">
        <w:trPr>
          <w:cantSplit/>
          <w:trHeight w:val="350"/>
        </w:trPr>
        <w:tc>
          <w:tcPr>
            <w:tcW w:w="410" w:type="dxa"/>
            <w:vMerge/>
            <w:textDirection w:val="btLr"/>
            <w:vAlign w:val="center"/>
          </w:tcPr>
          <w:p w:rsidR="00653F7B" w:rsidRPr="00653F7B" w:rsidRDefault="00653F7B" w:rsidP="00653F7B">
            <w:pPr>
              <w:ind w:left="113" w:right="113"/>
              <w:jc w:val="center"/>
              <w:rPr>
                <w:rFonts w:asciiTheme="minorHAnsi" w:hAnsiTheme="minorHAnsi" w:cstheme="minorHAnsi"/>
                <w:b/>
                <w:sz w:val="24"/>
                <w:szCs w:val="24"/>
              </w:rPr>
            </w:pPr>
          </w:p>
        </w:tc>
        <w:tc>
          <w:tcPr>
            <w:tcW w:w="2559" w:type="dxa"/>
          </w:tcPr>
          <w:p w:rsidR="00653F7B" w:rsidRPr="00653F7B" w:rsidRDefault="00653F7B" w:rsidP="00653F7B">
            <w:pPr>
              <w:rPr>
                <w:rFonts w:asciiTheme="minorHAnsi" w:hAnsiTheme="minorHAnsi" w:cstheme="minorHAnsi"/>
                <w:sz w:val="24"/>
                <w:szCs w:val="24"/>
              </w:rPr>
            </w:pPr>
            <w:r w:rsidRPr="00653F7B">
              <w:rPr>
                <w:rFonts w:asciiTheme="minorHAnsi" w:hAnsiTheme="minorHAnsi" w:cstheme="minorHAnsi"/>
                <w:sz w:val="24"/>
                <w:szCs w:val="24"/>
              </w:rPr>
              <w:t>Inspires students</w:t>
            </w:r>
          </w:p>
        </w:tc>
        <w:tc>
          <w:tcPr>
            <w:tcW w:w="437" w:type="dxa"/>
          </w:tcPr>
          <w:p w:rsidR="00653F7B" w:rsidRPr="00653F7B" w:rsidRDefault="00653F7B" w:rsidP="00653F7B">
            <w:pPr>
              <w:rPr>
                <w:rFonts w:asciiTheme="minorHAnsi" w:hAnsiTheme="minorHAnsi" w:cstheme="minorHAnsi"/>
                <w:sz w:val="24"/>
                <w:szCs w:val="24"/>
              </w:rPr>
            </w:pPr>
          </w:p>
        </w:tc>
        <w:tc>
          <w:tcPr>
            <w:tcW w:w="2311" w:type="dxa"/>
          </w:tcPr>
          <w:p w:rsidR="00653F7B" w:rsidRPr="00653F7B" w:rsidRDefault="00653F7B" w:rsidP="00653F7B">
            <w:pPr>
              <w:rPr>
                <w:rFonts w:asciiTheme="minorHAnsi" w:hAnsiTheme="minorHAnsi" w:cstheme="minorHAnsi"/>
                <w:sz w:val="24"/>
                <w:szCs w:val="24"/>
              </w:rPr>
            </w:pPr>
          </w:p>
        </w:tc>
        <w:tc>
          <w:tcPr>
            <w:tcW w:w="379" w:type="dxa"/>
          </w:tcPr>
          <w:p w:rsidR="00653F7B" w:rsidRPr="00653F7B" w:rsidRDefault="00653F7B" w:rsidP="00653F7B">
            <w:pPr>
              <w:rPr>
                <w:rFonts w:asciiTheme="minorHAnsi" w:hAnsiTheme="minorHAnsi" w:cstheme="minorHAnsi"/>
                <w:sz w:val="24"/>
                <w:szCs w:val="24"/>
              </w:rPr>
            </w:pPr>
          </w:p>
        </w:tc>
        <w:tc>
          <w:tcPr>
            <w:tcW w:w="2584" w:type="dxa"/>
          </w:tcPr>
          <w:p w:rsidR="00653F7B" w:rsidRPr="00653F7B" w:rsidRDefault="00653F7B" w:rsidP="00653F7B">
            <w:pPr>
              <w:rPr>
                <w:rFonts w:asciiTheme="minorHAnsi" w:hAnsiTheme="minorHAnsi" w:cstheme="minorHAnsi"/>
                <w:sz w:val="24"/>
                <w:szCs w:val="24"/>
              </w:rPr>
            </w:pPr>
            <w:r w:rsidRPr="00653F7B">
              <w:rPr>
                <w:rFonts w:asciiTheme="minorHAnsi" w:hAnsiTheme="minorHAnsi" w:cstheme="minorHAnsi"/>
                <w:sz w:val="24"/>
                <w:szCs w:val="24"/>
              </w:rPr>
              <w:t>Is uninspiring</w:t>
            </w:r>
          </w:p>
        </w:tc>
      </w:tr>
      <w:tr w:rsidR="00653F7B" w:rsidRPr="00653F7B" w:rsidTr="00653F7B">
        <w:trPr>
          <w:cantSplit/>
          <w:trHeight w:val="350"/>
        </w:trPr>
        <w:tc>
          <w:tcPr>
            <w:tcW w:w="410" w:type="dxa"/>
            <w:vMerge/>
            <w:textDirection w:val="btLr"/>
            <w:vAlign w:val="center"/>
          </w:tcPr>
          <w:p w:rsidR="00653F7B" w:rsidRPr="00653F7B" w:rsidRDefault="00653F7B" w:rsidP="00653F7B">
            <w:pPr>
              <w:ind w:left="113" w:right="113"/>
              <w:jc w:val="center"/>
              <w:rPr>
                <w:rFonts w:asciiTheme="minorHAnsi" w:hAnsiTheme="minorHAnsi" w:cstheme="minorHAnsi"/>
                <w:b/>
                <w:sz w:val="24"/>
                <w:szCs w:val="24"/>
              </w:rPr>
            </w:pPr>
          </w:p>
        </w:tc>
        <w:tc>
          <w:tcPr>
            <w:tcW w:w="2559" w:type="dxa"/>
          </w:tcPr>
          <w:p w:rsidR="00653F7B" w:rsidRPr="00653F7B" w:rsidRDefault="00653F7B" w:rsidP="00653F7B">
            <w:pPr>
              <w:rPr>
                <w:rFonts w:asciiTheme="minorHAnsi" w:hAnsiTheme="minorHAnsi" w:cstheme="minorHAnsi"/>
                <w:sz w:val="24"/>
                <w:szCs w:val="24"/>
              </w:rPr>
            </w:pPr>
            <w:r w:rsidRPr="00653F7B">
              <w:rPr>
                <w:rFonts w:asciiTheme="minorHAnsi" w:hAnsiTheme="minorHAnsi" w:cstheme="minorHAnsi"/>
                <w:sz w:val="24"/>
                <w:szCs w:val="24"/>
              </w:rPr>
              <w:t>Makes students feel good</w:t>
            </w:r>
          </w:p>
        </w:tc>
        <w:tc>
          <w:tcPr>
            <w:tcW w:w="437" w:type="dxa"/>
          </w:tcPr>
          <w:p w:rsidR="00653F7B" w:rsidRPr="00653F7B" w:rsidRDefault="00653F7B" w:rsidP="00653F7B">
            <w:pPr>
              <w:rPr>
                <w:rFonts w:asciiTheme="minorHAnsi" w:hAnsiTheme="minorHAnsi" w:cstheme="minorHAnsi"/>
                <w:sz w:val="24"/>
                <w:szCs w:val="24"/>
              </w:rPr>
            </w:pPr>
          </w:p>
        </w:tc>
        <w:tc>
          <w:tcPr>
            <w:tcW w:w="2311" w:type="dxa"/>
          </w:tcPr>
          <w:p w:rsidR="00653F7B" w:rsidRPr="00653F7B" w:rsidRDefault="00653F7B" w:rsidP="00653F7B">
            <w:pPr>
              <w:rPr>
                <w:rFonts w:asciiTheme="minorHAnsi" w:hAnsiTheme="minorHAnsi" w:cstheme="minorHAnsi"/>
                <w:sz w:val="24"/>
                <w:szCs w:val="24"/>
              </w:rPr>
            </w:pPr>
          </w:p>
        </w:tc>
        <w:tc>
          <w:tcPr>
            <w:tcW w:w="379" w:type="dxa"/>
          </w:tcPr>
          <w:p w:rsidR="00653F7B" w:rsidRPr="00653F7B" w:rsidRDefault="00653F7B" w:rsidP="00653F7B">
            <w:pPr>
              <w:rPr>
                <w:rFonts w:asciiTheme="minorHAnsi" w:hAnsiTheme="minorHAnsi" w:cstheme="minorHAnsi"/>
                <w:sz w:val="24"/>
                <w:szCs w:val="24"/>
              </w:rPr>
            </w:pPr>
          </w:p>
        </w:tc>
        <w:tc>
          <w:tcPr>
            <w:tcW w:w="2584" w:type="dxa"/>
          </w:tcPr>
          <w:p w:rsidR="00653F7B" w:rsidRPr="00653F7B" w:rsidRDefault="00653F7B" w:rsidP="00653F7B">
            <w:pPr>
              <w:rPr>
                <w:rFonts w:asciiTheme="minorHAnsi" w:hAnsiTheme="minorHAnsi" w:cstheme="minorHAnsi"/>
                <w:sz w:val="24"/>
                <w:szCs w:val="24"/>
              </w:rPr>
            </w:pPr>
            <w:r w:rsidRPr="00653F7B">
              <w:rPr>
                <w:rFonts w:asciiTheme="minorHAnsi" w:hAnsiTheme="minorHAnsi" w:cstheme="minorHAnsi"/>
                <w:sz w:val="24"/>
                <w:szCs w:val="24"/>
              </w:rPr>
              <w:t>Makes students feel bad</w:t>
            </w:r>
          </w:p>
        </w:tc>
      </w:tr>
      <w:tr w:rsidR="00653F7B" w:rsidRPr="00653F7B" w:rsidTr="00653F7B">
        <w:trPr>
          <w:cantSplit/>
          <w:trHeight w:val="620"/>
        </w:trPr>
        <w:tc>
          <w:tcPr>
            <w:tcW w:w="410" w:type="dxa"/>
            <w:vMerge/>
            <w:textDirection w:val="btLr"/>
            <w:vAlign w:val="center"/>
          </w:tcPr>
          <w:p w:rsidR="00653F7B" w:rsidRPr="00653F7B" w:rsidRDefault="00653F7B" w:rsidP="00653F7B">
            <w:pPr>
              <w:ind w:left="113" w:right="113"/>
              <w:jc w:val="center"/>
              <w:rPr>
                <w:rFonts w:asciiTheme="minorHAnsi" w:hAnsiTheme="minorHAnsi" w:cstheme="minorHAnsi"/>
                <w:b/>
                <w:sz w:val="24"/>
                <w:szCs w:val="24"/>
              </w:rPr>
            </w:pPr>
          </w:p>
        </w:tc>
        <w:tc>
          <w:tcPr>
            <w:tcW w:w="2559" w:type="dxa"/>
          </w:tcPr>
          <w:p w:rsidR="00653F7B" w:rsidRPr="00653F7B" w:rsidRDefault="00653F7B" w:rsidP="00653F7B">
            <w:pPr>
              <w:rPr>
                <w:rFonts w:asciiTheme="minorHAnsi" w:hAnsiTheme="minorHAnsi" w:cstheme="minorHAnsi"/>
                <w:sz w:val="24"/>
                <w:szCs w:val="24"/>
              </w:rPr>
            </w:pPr>
          </w:p>
        </w:tc>
        <w:tc>
          <w:tcPr>
            <w:tcW w:w="437" w:type="dxa"/>
          </w:tcPr>
          <w:p w:rsidR="00653F7B" w:rsidRPr="00653F7B" w:rsidRDefault="00653F7B" w:rsidP="00653F7B">
            <w:pPr>
              <w:rPr>
                <w:rFonts w:asciiTheme="minorHAnsi" w:hAnsiTheme="minorHAnsi" w:cstheme="minorHAnsi"/>
                <w:sz w:val="24"/>
                <w:szCs w:val="24"/>
              </w:rPr>
            </w:pPr>
          </w:p>
        </w:tc>
        <w:tc>
          <w:tcPr>
            <w:tcW w:w="2311" w:type="dxa"/>
          </w:tcPr>
          <w:p w:rsidR="00653F7B" w:rsidRPr="00653F7B" w:rsidRDefault="00653F7B" w:rsidP="00653F7B">
            <w:pPr>
              <w:rPr>
                <w:rFonts w:asciiTheme="minorHAnsi" w:hAnsiTheme="minorHAnsi" w:cstheme="minorHAnsi"/>
                <w:sz w:val="24"/>
                <w:szCs w:val="24"/>
              </w:rPr>
            </w:pPr>
          </w:p>
        </w:tc>
        <w:tc>
          <w:tcPr>
            <w:tcW w:w="379" w:type="dxa"/>
          </w:tcPr>
          <w:p w:rsidR="00653F7B" w:rsidRPr="00653F7B" w:rsidRDefault="00653F7B" w:rsidP="00653F7B">
            <w:pPr>
              <w:rPr>
                <w:rFonts w:asciiTheme="minorHAnsi" w:hAnsiTheme="minorHAnsi" w:cstheme="minorHAnsi"/>
                <w:sz w:val="24"/>
                <w:szCs w:val="24"/>
              </w:rPr>
            </w:pPr>
          </w:p>
        </w:tc>
        <w:tc>
          <w:tcPr>
            <w:tcW w:w="2584" w:type="dxa"/>
          </w:tcPr>
          <w:p w:rsidR="00653F7B" w:rsidRPr="00653F7B" w:rsidRDefault="00653F7B" w:rsidP="00653F7B">
            <w:pPr>
              <w:rPr>
                <w:rFonts w:asciiTheme="minorHAnsi" w:hAnsiTheme="minorHAnsi" w:cstheme="minorHAnsi"/>
                <w:sz w:val="24"/>
                <w:szCs w:val="24"/>
              </w:rPr>
            </w:pPr>
          </w:p>
        </w:tc>
      </w:tr>
      <w:tr w:rsidR="00653F7B" w:rsidRPr="00653F7B" w:rsidTr="00653F7B">
        <w:trPr>
          <w:cantSplit/>
          <w:trHeight w:val="530"/>
        </w:trPr>
        <w:tc>
          <w:tcPr>
            <w:tcW w:w="410" w:type="dxa"/>
            <w:vMerge w:val="restart"/>
            <w:textDirection w:val="btLr"/>
            <w:vAlign w:val="center"/>
          </w:tcPr>
          <w:p w:rsidR="00653F7B" w:rsidRPr="00653F7B" w:rsidRDefault="00653F7B" w:rsidP="00653F7B">
            <w:pPr>
              <w:ind w:left="113" w:right="113"/>
              <w:jc w:val="center"/>
              <w:rPr>
                <w:rFonts w:asciiTheme="minorHAnsi" w:hAnsiTheme="minorHAnsi" w:cstheme="minorHAnsi"/>
                <w:b/>
                <w:sz w:val="24"/>
                <w:szCs w:val="24"/>
              </w:rPr>
            </w:pPr>
            <w:r w:rsidRPr="00653F7B">
              <w:rPr>
                <w:rFonts w:asciiTheme="minorHAnsi" w:hAnsiTheme="minorHAnsi" w:cstheme="minorHAnsi"/>
                <w:b/>
                <w:sz w:val="24"/>
                <w:szCs w:val="24"/>
              </w:rPr>
              <w:t>Connection</w:t>
            </w:r>
          </w:p>
        </w:tc>
        <w:tc>
          <w:tcPr>
            <w:tcW w:w="2559" w:type="dxa"/>
          </w:tcPr>
          <w:p w:rsidR="00653F7B" w:rsidRPr="00653F7B" w:rsidRDefault="00653F7B" w:rsidP="00653F7B">
            <w:pPr>
              <w:rPr>
                <w:rFonts w:asciiTheme="minorHAnsi" w:hAnsiTheme="minorHAnsi" w:cstheme="minorHAnsi"/>
                <w:sz w:val="24"/>
                <w:szCs w:val="24"/>
              </w:rPr>
            </w:pPr>
            <w:r w:rsidRPr="00653F7B">
              <w:rPr>
                <w:rFonts w:asciiTheme="minorHAnsi" w:hAnsiTheme="minorHAnsi" w:cstheme="minorHAnsi"/>
                <w:sz w:val="24"/>
                <w:szCs w:val="24"/>
              </w:rPr>
              <w:t>Focuses on students</w:t>
            </w:r>
          </w:p>
        </w:tc>
        <w:tc>
          <w:tcPr>
            <w:tcW w:w="437" w:type="dxa"/>
          </w:tcPr>
          <w:p w:rsidR="00653F7B" w:rsidRPr="00653F7B" w:rsidRDefault="00653F7B" w:rsidP="00653F7B">
            <w:pPr>
              <w:rPr>
                <w:rFonts w:asciiTheme="minorHAnsi" w:hAnsiTheme="minorHAnsi" w:cstheme="minorHAnsi"/>
                <w:sz w:val="24"/>
                <w:szCs w:val="24"/>
              </w:rPr>
            </w:pPr>
          </w:p>
        </w:tc>
        <w:tc>
          <w:tcPr>
            <w:tcW w:w="2311" w:type="dxa"/>
          </w:tcPr>
          <w:p w:rsidR="00653F7B" w:rsidRPr="00653F7B" w:rsidRDefault="00653F7B" w:rsidP="00653F7B">
            <w:pPr>
              <w:rPr>
                <w:rFonts w:asciiTheme="minorHAnsi" w:hAnsiTheme="minorHAnsi" w:cstheme="minorHAnsi"/>
                <w:sz w:val="24"/>
                <w:szCs w:val="24"/>
              </w:rPr>
            </w:pPr>
          </w:p>
        </w:tc>
        <w:tc>
          <w:tcPr>
            <w:tcW w:w="379" w:type="dxa"/>
          </w:tcPr>
          <w:p w:rsidR="00653F7B" w:rsidRPr="00653F7B" w:rsidRDefault="00653F7B" w:rsidP="00653F7B">
            <w:pPr>
              <w:rPr>
                <w:rFonts w:asciiTheme="minorHAnsi" w:hAnsiTheme="minorHAnsi" w:cstheme="minorHAnsi"/>
                <w:sz w:val="24"/>
                <w:szCs w:val="24"/>
              </w:rPr>
            </w:pPr>
          </w:p>
        </w:tc>
        <w:tc>
          <w:tcPr>
            <w:tcW w:w="2584" w:type="dxa"/>
          </w:tcPr>
          <w:p w:rsidR="00653F7B" w:rsidRPr="00653F7B" w:rsidRDefault="00653F7B" w:rsidP="00653F7B">
            <w:pPr>
              <w:rPr>
                <w:rFonts w:asciiTheme="minorHAnsi" w:hAnsiTheme="minorHAnsi" w:cstheme="minorHAnsi"/>
                <w:sz w:val="24"/>
                <w:szCs w:val="24"/>
              </w:rPr>
            </w:pPr>
            <w:r w:rsidRPr="00653F7B">
              <w:rPr>
                <w:rFonts w:asciiTheme="minorHAnsi" w:hAnsiTheme="minorHAnsi" w:cstheme="minorHAnsi"/>
                <w:sz w:val="24"/>
                <w:szCs w:val="24"/>
              </w:rPr>
              <w:t>Does not focus on students</w:t>
            </w:r>
          </w:p>
        </w:tc>
      </w:tr>
      <w:tr w:rsidR="00653F7B" w:rsidRPr="00653F7B" w:rsidTr="00653F7B">
        <w:trPr>
          <w:cantSplit/>
          <w:trHeight w:val="584"/>
        </w:trPr>
        <w:tc>
          <w:tcPr>
            <w:tcW w:w="410" w:type="dxa"/>
            <w:vMerge/>
            <w:textDirection w:val="btLr"/>
            <w:vAlign w:val="center"/>
          </w:tcPr>
          <w:p w:rsidR="00653F7B" w:rsidRPr="00653F7B" w:rsidRDefault="00653F7B" w:rsidP="00653F7B">
            <w:pPr>
              <w:ind w:left="113" w:right="113"/>
              <w:jc w:val="center"/>
              <w:rPr>
                <w:rFonts w:asciiTheme="minorHAnsi" w:hAnsiTheme="minorHAnsi" w:cstheme="minorHAnsi"/>
                <w:b/>
                <w:sz w:val="24"/>
                <w:szCs w:val="24"/>
              </w:rPr>
            </w:pPr>
          </w:p>
        </w:tc>
        <w:tc>
          <w:tcPr>
            <w:tcW w:w="2559" w:type="dxa"/>
          </w:tcPr>
          <w:p w:rsidR="00653F7B" w:rsidRPr="00653F7B" w:rsidRDefault="00653F7B" w:rsidP="00653F7B">
            <w:pPr>
              <w:rPr>
                <w:rFonts w:asciiTheme="minorHAnsi" w:hAnsiTheme="minorHAnsi" w:cstheme="minorHAnsi"/>
                <w:sz w:val="24"/>
                <w:szCs w:val="24"/>
              </w:rPr>
            </w:pPr>
            <w:r w:rsidRPr="00653F7B">
              <w:rPr>
                <w:rFonts w:asciiTheme="minorHAnsi" w:hAnsiTheme="minorHAnsi" w:cstheme="minorHAnsi"/>
                <w:sz w:val="24"/>
                <w:szCs w:val="24"/>
              </w:rPr>
              <w:t>Is friendly: warm, kind, happy/smile</w:t>
            </w:r>
          </w:p>
        </w:tc>
        <w:tc>
          <w:tcPr>
            <w:tcW w:w="437" w:type="dxa"/>
          </w:tcPr>
          <w:p w:rsidR="00653F7B" w:rsidRPr="00653F7B" w:rsidRDefault="00653F7B" w:rsidP="00653F7B">
            <w:pPr>
              <w:rPr>
                <w:rFonts w:asciiTheme="minorHAnsi" w:hAnsiTheme="minorHAnsi" w:cstheme="minorHAnsi"/>
                <w:sz w:val="24"/>
                <w:szCs w:val="24"/>
              </w:rPr>
            </w:pPr>
          </w:p>
        </w:tc>
        <w:tc>
          <w:tcPr>
            <w:tcW w:w="2311" w:type="dxa"/>
          </w:tcPr>
          <w:p w:rsidR="00653F7B" w:rsidRPr="00653F7B" w:rsidRDefault="00653F7B" w:rsidP="00653F7B">
            <w:pPr>
              <w:rPr>
                <w:rFonts w:asciiTheme="minorHAnsi" w:hAnsiTheme="minorHAnsi" w:cstheme="minorHAnsi"/>
                <w:sz w:val="24"/>
                <w:szCs w:val="24"/>
              </w:rPr>
            </w:pPr>
          </w:p>
        </w:tc>
        <w:tc>
          <w:tcPr>
            <w:tcW w:w="379" w:type="dxa"/>
          </w:tcPr>
          <w:p w:rsidR="00653F7B" w:rsidRPr="00653F7B" w:rsidRDefault="00653F7B" w:rsidP="00653F7B">
            <w:pPr>
              <w:rPr>
                <w:rFonts w:asciiTheme="minorHAnsi" w:hAnsiTheme="minorHAnsi" w:cstheme="minorHAnsi"/>
                <w:sz w:val="24"/>
                <w:szCs w:val="24"/>
              </w:rPr>
            </w:pPr>
          </w:p>
        </w:tc>
        <w:tc>
          <w:tcPr>
            <w:tcW w:w="2584" w:type="dxa"/>
          </w:tcPr>
          <w:p w:rsidR="00653F7B" w:rsidRPr="00653F7B" w:rsidRDefault="00653F7B" w:rsidP="00653F7B">
            <w:pPr>
              <w:rPr>
                <w:rFonts w:asciiTheme="minorHAnsi" w:hAnsiTheme="minorHAnsi" w:cstheme="minorHAnsi"/>
                <w:sz w:val="24"/>
                <w:szCs w:val="24"/>
              </w:rPr>
            </w:pPr>
            <w:r w:rsidRPr="00653F7B">
              <w:rPr>
                <w:rFonts w:asciiTheme="minorHAnsi" w:hAnsiTheme="minorHAnsi" w:cstheme="minorHAnsi"/>
                <w:sz w:val="24"/>
                <w:szCs w:val="24"/>
              </w:rPr>
              <w:t>Is unfriendly: cold, unkind, angry/grumpy</w:t>
            </w:r>
          </w:p>
        </w:tc>
      </w:tr>
      <w:tr w:rsidR="00653F7B" w:rsidRPr="00653F7B" w:rsidTr="00653F7B">
        <w:trPr>
          <w:cantSplit/>
          <w:trHeight w:val="584"/>
        </w:trPr>
        <w:tc>
          <w:tcPr>
            <w:tcW w:w="410" w:type="dxa"/>
            <w:vMerge/>
            <w:textDirection w:val="btLr"/>
            <w:vAlign w:val="center"/>
          </w:tcPr>
          <w:p w:rsidR="00653F7B" w:rsidRPr="00653F7B" w:rsidRDefault="00653F7B" w:rsidP="00653F7B">
            <w:pPr>
              <w:ind w:left="113" w:right="113"/>
              <w:jc w:val="center"/>
              <w:rPr>
                <w:rFonts w:asciiTheme="minorHAnsi" w:hAnsiTheme="minorHAnsi" w:cstheme="minorHAnsi"/>
                <w:b/>
                <w:sz w:val="24"/>
                <w:szCs w:val="24"/>
              </w:rPr>
            </w:pPr>
          </w:p>
        </w:tc>
        <w:tc>
          <w:tcPr>
            <w:tcW w:w="2559" w:type="dxa"/>
          </w:tcPr>
          <w:p w:rsidR="00653F7B" w:rsidRPr="00653F7B" w:rsidRDefault="00653F7B" w:rsidP="00653F7B">
            <w:pPr>
              <w:rPr>
                <w:rFonts w:asciiTheme="minorHAnsi" w:hAnsiTheme="minorHAnsi" w:cstheme="minorHAnsi"/>
                <w:sz w:val="24"/>
                <w:szCs w:val="24"/>
              </w:rPr>
            </w:pPr>
            <w:r w:rsidRPr="00653F7B">
              <w:rPr>
                <w:rFonts w:asciiTheme="minorHAnsi" w:hAnsiTheme="minorHAnsi" w:cstheme="minorHAnsi"/>
                <w:sz w:val="24"/>
                <w:szCs w:val="24"/>
              </w:rPr>
              <w:t>Is involved in/knows about students’ lives outside of class</w:t>
            </w:r>
          </w:p>
        </w:tc>
        <w:tc>
          <w:tcPr>
            <w:tcW w:w="437" w:type="dxa"/>
          </w:tcPr>
          <w:p w:rsidR="00653F7B" w:rsidRPr="00653F7B" w:rsidRDefault="00653F7B" w:rsidP="00653F7B">
            <w:pPr>
              <w:rPr>
                <w:rFonts w:asciiTheme="minorHAnsi" w:hAnsiTheme="minorHAnsi" w:cstheme="minorHAnsi"/>
                <w:sz w:val="24"/>
                <w:szCs w:val="24"/>
              </w:rPr>
            </w:pPr>
          </w:p>
        </w:tc>
        <w:tc>
          <w:tcPr>
            <w:tcW w:w="2311" w:type="dxa"/>
          </w:tcPr>
          <w:p w:rsidR="00653F7B" w:rsidRPr="00653F7B" w:rsidRDefault="00653F7B" w:rsidP="00653F7B">
            <w:pPr>
              <w:rPr>
                <w:rFonts w:asciiTheme="minorHAnsi" w:hAnsiTheme="minorHAnsi" w:cstheme="minorHAnsi"/>
                <w:sz w:val="24"/>
                <w:szCs w:val="24"/>
              </w:rPr>
            </w:pPr>
          </w:p>
        </w:tc>
        <w:tc>
          <w:tcPr>
            <w:tcW w:w="379" w:type="dxa"/>
          </w:tcPr>
          <w:p w:rsidR="00653F7B" w:rsidRPr="00653F7B" w:rsidRDefault="00653F7B" w:rsidP="00653F7B">
            <w:pPr>
              <w:rPr>
                <w:rFonts w:asciiTheme="minorHAnsi" w:hAnsiTheme="minorHAnsi" w:cstheme="minorHAnsi"/>
                <w:sz w:val="24"/>
                <w:szCs w:val="24"/>
              </w:rPr>
            </w:pPr>
          </w:p>
        </w:tc>
        <w:tc>
          <w:tcPr>
            <w:tcW w:w="2584" w:type="dxa"/>
          </w:tcPr>
          <w:p w:rsidR="00653F7B" w:rsidRPr="00653F7B" w:rsidRDefault="00653F7B" w:rsidP="00653F7B">
            <w:pPr>
              <w:rPr>
                <w:rFonts w:asciiTheme="minorHAnsi" w:hAnsiTheme="minorHAnsi" w:cstheme="minorHAnsi"/>
                <w:sz w:val="24"/>
                <w:szCs w:val="24"/>
              </w:rPr>
            </w:pPr>
            <w:r w:rsidRPr="00653F7B">
              <w:rPr>
                <w:rFonts w:asciiTheme="minorHAnsi" w:hAnsiTheme="minorHAnsi" w:cstheme="minorHAnsi"/>
                <w:sz w:val="24"/>
                <w:szCs w:val="24"/>
              </w:rPr>
              <w:t>Is not involved in/ does not know about students’ lives outside of class</w:t>
            </w:r>
          </w:p>
        </w:tc>
      </w:tr>
      <w:tr w:rsidR="00653F7B" w:rsidRPr="00653F7B" w:rsidTr="00653F7B">
        <w:trPr>
          <w:cantSplit/>
          <w:trHeight w:val="584"/>
        </w:trPr>
        <w:tc>
          <w:tcPr>
            <w:tcW w:w="410" w:type="dxa"/>
            <w:vMerge/>
            <w:textDirection w:val="btLr"/>
            <w:vAlign w:val="center"/>
          </w:tcPr>
          <w:p w:rsidR="00653F7B" w:rsidRPr="00653F7B" w:rsidRDefault="00653F7B" w:rsidP="00653F7B">
            <w:pPr>
              <w:ind w:left="113" w:right="113"/>
              <w:jc w:val="center"/>
              <w:rPr>
                <w:rFonts w:asciiTheme="minorHAnsi" w:hAnsiTheme="minorHAnsi" w:cstheme="minorHAnsi"/>
                <w:b/>
                <w:sz w:val="24"/>
                <w:szCs w:val="24"/>
              </w:rPr>
            </w:pPr>
          </w:p>
        </w:tc>
        <w:tc>
          <w:tcPr>
            <w:tcW w:w="2559" w:type="dxa"/>
          </w:tcPr>
          <w:p w:rsidR="00653F7B" w:rsidRPr="00653F7B" w:rsidRDefault="00653F7B" w:rsidP="00653F7B">
            <w:pPr>
              <w:rPr>
                <w:rFonts w:asciiTheme="minorHAnsi" w:hAnsiTheme="minorHAnsi" w:cstheme="minorHAnsi"/>
                <w:sz w:val="24"/>
                <w:szCs w:val="24"/>
              </w:rPr>
            </w:pPr>
            <w:r w:rsidRPr="00653F7B">
              <w:rPr>
                <w:rFonts w:asciiTheme="minorHAnsi" w:hAnsiTheme="minorHAnsi" w:cstheme="minorHAnsi"/>
                <w:sz w:val="24"/>
                <w:szCs w:val="24"/>
              </w:rPr>
              <w:t>Is candid: shares personal stories</w:t>
            </w:r>
          </w:p>
        </w:tc>
        <w:tc>
          <w:tcPr>
            <w:tcW w:w="437" w:type="dxa"/>
          </w:tcPr>
          <w:p w:rsidR="00653F7B" w:rsidRPr="00653F7B" w:rsidRDefault="00653F7B" w:rsidP="00653F7B">
            <w:pPr>
              <w:rPr>
                <w:rFonts w:asciiTheme="minorHAnsi" w:hAnsiTheme="minorHAnsi" w:cstheme="minorHAnsi"/>
                <w:sz w:val="24"/>
                <w:szCs w:val="24"/>
              </w:rPr>
            </w:pPr>
          </w:p>
        </w:tc>
        <w:tc>
          <w:tcPr>
            <w:tcW w:w="2311" w:type="dxa"/>
          </w:tcPr>
          <w:p w:rsidR="00653F7B" w:rsidRPr="00653F7B" w:rsidRDefault="00653F7B" w:rsidP="00653F7B">
            <w:pPr>
              <w:rPr>
                <w:rFonts w:asciiTheme="minorHAnsi" w:hAnsiTheme="minorHAnsi" w:cstheme="minorHAnsi"/>
                <w:sz w:val="24"/>
                <w:szCs w:val="24"/>
              </w:rPr>
            </w:pPr>
          </w:p>
        </w:tc>
        <w:tc>
          <w:tcPr>
            <w:tcW w:w="379" w:type="dxa"/>
          </w:tcPr>
          <w:p w:rsidR="00653F7B" w:rsidRPr="00653F7B" w:rsidRDefault="00653F7B" w:rsidP="00653F7B">
            <w:pPr>
              <w:rPr>
                <w:rFonts w:asciiTheme="minorHAnsi" w:hAnsiTheme="minorHAnsi" w:cstheme="minorHAnsi"/>
                <w:sz w:val="24"/>
                <w:szCs w:val="24"/>
              </w:rPr>
            </w:pPr>
          </w:p>
        </w:tc>
        <w:tc>
          <w:tcPr>
            <w:tcW w:w="2584" w:type="dxa"/>
          </w:tcPr>
          <w:p w:rsidR="00653F7B" w:rsidRPr="00653F7B" w:rsidRDefault="00653F7B" w:rsidP="00653F7B">
            <w:pPr>
              <w:rPr>
                <w:rFonts w:asciiTheme="minorHAnsi" w:hAnsiTheme="minorHAnsi" w:cstheme="minorHAnsi"/>
                <w:sz w:val="24"/>
                <w:szCs w:val="24"/>
              </w:rPr>
            </w:pPr>
            <w:r w:rsidRPr="00653F7B">
              <w:rPr>
                <w:rFonts w:asciiTheme="minorHAnsi" w:hAnsiTheme="minorHAnsi" w:cstheme="minorHAnsi"/>
                <w:sz w:val="24"/>
                <w:szCs w:val="24"/>
              </w:rPr>
              <w:t>Is uncandid: does not share personal stories</w:t>
            </w:r>
          </w:p>
        </w:tc>
      </w:tr>
      <w:tr w:rsidR="00653F7B" w:rsidRPr="00653F7B" w:rsidTr="00653F7B">
        <w:trPr>
          <w:cantSplit/>
          <w:trHeight w:val="278"/>
        </w:trPr>
        <w:tc>
          <w:tcPr>
            <w:tcW w:w="410" w:type="dxa"/>
            <w:vMerge/>
            <w:textDirection w:val="btLr"/>
            <w:vAlign w:val="center"/>
          </w:tcPr>
          <w:p w:rsidR="00653F7B" w:rsidRPr="00653F7B" w:rsidRDefault="00653F7B" w:rsidP="00653F7B">
            <w:pPr>
              <w:ind w:left="113" w:right="113"/>
              <w:jc w:val="center"/>
              <w:rPr>
                <w:rFonts w:asciiTheme="minorHAnsi" w:hAnsiTheme="minorHAnsi" w:cstheme="minorHAnsi"/>
                <w:b/>
                <w:sz w:val="24"/>
                <w:szCs w:val="24"/>
              </w:rPr>
            </w:pPr>
          </w:p>
        </w:tc>
        <w:tc>
          <w:tcPr>
            <w:tcW w:w="2559" w:type="dxa"/>
          </w:tcPr>
          <w:p w:rsidR="00653F7B" w:rsidRPr="00653F7B" w:rsidRDefault="00653F7B" w:rsidP="00653F7B">
            <w:pPr>
              <w:rPr>
                <w:rFonts w:asciiTheme="minorHAnsi" w:hAnsiTheme="minorHAnsi" w:cstheme="minorHAnsi"/>
                <w:sz w:val="24"/>
                <w:szCs w:val="24"/>
              </w:rPr>
            </w:pPr>
            <w:r w:rsidRPr="00653F7B">
              <w:rPr>
                <w:rFonts w:asciiTheme="minorHAnsi" w:hAnsiTheme="minorHAnsi" w:cstheme="minorHAnsi"/>
                <w:sz w:val="24"/>
                <w:szCs w:val="24"/>
              </w:rPr>
              <w:t>Is humorous</w:t>
            </w:r>
          </w:p>
        </w:tc>
        <w:tc>
          <w:tcPr>
            <w:tcW w:w="437" w:type="dxa"/>
          </w:tcPr>
          <w:p w:rsidR="00653F7B" w:rsidRPr="00653F7B" w:rsidRDefault="00653F7B" w:rsidP="00653F7B">
            <w:pPr>
              <w:rPr>
                <w:rFonts w:asciiTheme="minorHAnsi" w:hAnsiTheme="minorHAnsi" w:cstheme="minorHAnsi"/>
                <w:sz w:val="24"/>
                <w:szCs w:val="24"/>
              </w:rPr>
            </w:pPr>
          </w:p>
        </w:tc>
        <w:tc>
          <w:tcPr>
            <w:tcW w:w="2311" w:type="dxa"/>
          </w:tcPr>
          <w:p w:rsidR="00653F7B" w:rsidRPr="00653F7B" w:rsidRDefault="00653F7B" w:rsidP="00653F7B">
            <w:pPr>
              <w:rPr>
                <w:rFonts w:asciiTheme="minorHAnsi" w:hAnsiTheme="minorHAnsi" w:cstheme="minorHAnsi"/>
                <w:sz w:val="24"/>
                <w:szCs w:val="24"/>
              </w:rPr>
            </w:pPr>
          </w:p>
        </w:tc>
        <w:tc>
          <w:tcPr>
            <w:tcW w:w="379" w:type="dxa"/>
          </w:tcPr>
          <w:p w:rsidR="00653F7B" w:rsidRPr="00653F7B" w:rsidRDefault="00653F7B" w:rsidP="00653F7B">
            <w:pPr>
              <w:rPr>
                <w:rFonts w:asciiTheme="minorHAnsi" w:hAnsiTheme="minorHAnsi" w:cstheme="minorHAnsi"/>
                <w:sz w:val="24"/>
                <w:szCs w:val="24"/>
              </w:rPr>
            </w:pPr>
          </w:p>
        </w:tc>
        <w:tc>
          <w:tcPr>
            <w:tcW w:w="2584" w:type="dxa"/>
          </w:tcPr>
          <w:p w:rsidR="00653F7B" w:rsidRPr="00653F7B" w:rsidRDefault="00653F7B" w:rsidP="00653F7B">
            <w:pPr>
              <w:rPr>
                <w:rFonts w:asciiTheme="minorHAnsi" w:hAnsiTheme="minorHAnsi" w:cstheme="minorHAnsi"/>
                <w:sz w:val="24"/>
                <w:szCs w:val="24"/>
              </w:rPr>
            </w:pPr>
            <w:r w:rsidRPr="00653F7B">
              <w:rPr>
                <w:rFonts w:asciiTheme="minorHAnsi" w:hAnsiTheme="minorHAnsi" w:cstheme="minorHAnsi"/>
                <w:sz w:val="24"/>
                <w:szCs w:val="24"/>
              </w:rPr>
              <w:t>Is not humorous</w:t>
            </w:r>
          </w:p>
        </w:tc>
      </w:tr>
      <w:tr w:rsidR="00653F7B" w:rsidRPr="00653F7B" w:rsidTr="00653F7B">
        <w:trPr>
          <w:cantSplit/>
          <w:trHeight w:val="584"/>
        </w:trPr>
        <w:tc>
          <w:tcPr>
            <w:tcW w:w="410" w:type="dxa"/>
            <w:vMerge/>
            <w:textDirection w:val="btLr"/>
            <w:vAlign w:val="center"/>
          </w:tcPr>
          <w:p w:rsidR="00653F7B" w:rsidRPr="00653F7B" w:rsidRDefault="00653F7B" w:rsidP="00653F7B">
            <w:pPr>
              <w:ind w:left="113" w:right="113"/>
              <w:jc w:val="center"/>
              <w:rPr>
                <w:rFonts w:asciiTheme="minorHAnsi" w:hAnsiTheme="minorHAnsi" w:cstheme="minorHAnsi"/>
                <w:b/>
                <w:sz w:val="24"/>
                <w:szCs w:val="24"/>
              </w:rPr>
            </w:pPr>
          </w:p>
        </w:tc>
        <w:tc>
          <w:tcPr>
            <w:tcW w:w="2559" w:type="dxa"/>
          </w:tcPr>
          <w:p w:rsidR="00653F7B" w:rsidRPr="00653F7B" w:rsidRDefault="00653F7B" w:rsidP="00653F7B">
            <w:pPr>
              <w:rPr>
                <w:rFonts w:asciiTheme="minorHAnsi" w:hAnsiTheme="minorHAnsi" w:cstheme="minorHAnsi"/>
                <w:sz w:val="24"/>
                <w:szCs w:val="24"/>
              </w:rPr>
            </w:pPr>
            <w:r w:rsidRPr="00653F7B">
              <w:rPr>
                <w:rFonts w:asciiTheme="minorHAnsi" w:hAnsiTheme="minorHAnsi" w:cstheme="minorHAnsi"/>
                <w:sz w:val="24"/>
                <w:szCs w:val="24"/>
              </w:rPr>
              <w:t>Is emotionally level: easy going</w:t>
            </w:r>
          </w:p>
        </w:tc>
        <w:tc>
          <w:tcPr>
            <w:tcW w:w="437" w:type="dxa"/>
          </w:tcPr>
          <w:p w:rsidR="00653F7B" w:rsidRPr="00653F7B" w:rsidRDefault="00653F7B" w:rsidP="00653F7B">
            <w:pPr>
              <w:rPr>
                <w:rFonts w:asciiTheme="minorHAnsi" w:hAnsiTheme="minorHAnsi" w:cstheme="minorHAnsi"/>
                <w:sz w:val="24"/>
                <w:szCs w:val="24"/>
              </w:rPr>
            </w:pPr>
          </w:p>
        </w:tc>
        <w:tc>
          <w:tcPr>
            <w:tcW w:w="2311" w:type="dxa"/>
          </w:tcPr>
          <w:p w:rsidR="00653F7B" w:rsidRPr="00653F7B" w:rsidRDefault="00653F7B" w:rsidP="00653F7B">
            <w:pPr>
              <w:rPr>
                <w:rFonts w:asciiTheme="minorHAnsi" w:hAnsiTheme="minorHAnsi" w:cstheme="minorHAnsi"/>
                <w:sz w:val="24"/>
                <w:szCs w:val="24"/>
              </w:rPr>
            </w:pPr>
          </w:p>
        </w:tc>
        <w:tc>
          <w:tcPr>
            <w:tcW w:w="379" w:type="dxa"/>
          </w:tcPr>
          <w:p w:rsidR="00653F7B" w:rsidRPr="00653F7B" w:rsidRDefault="00653F7B" w:rsidP="00653F7B">
            <w:pPr>
              <w:rPr>
                <w:rFonts w:asciiTheme="minorHAnsi" w:hAnsiTheme="minorHAnsi" w:cstheme="minorHAnsi"/>
                <w:sz w:val="24"/>
                <w:szCs w:val="24"/>
              </w:rPr>
            </w:pPr>
          </w:p>
        </w:tc>
        <w:tc>
          <w:tcPr>
            <w:tcW w:w="2584" w:type="dxa"/>
          </w:tcPr>
          <w:p w:rsidR="00653F7B" w:rsidRPr="00653F7B" w:rsidRDefault="00653F7B" w:rsidP="00653F7B">
            <w:pPr>
              <w:rPr>
                <w:rFonts w:asciiTheme="minorHAnsi" w:hAnsiTheme="minorHAnsi" w:cstheme="minorHAnsi"/>
                <w:sz w:val="24"/>
                <w:szCs w:val="24"/>
              </w:rPr>
            </w:pPr>
            <w:r w:rsidRPr="00653F7B">
              <w:rPr>
                <w:rFonts w:asciiTheme="minorHAnsi" w:hAnsiTheme="minorHAnsi" w:cstheme="minorHAnsi"/>
                <w:sz w:val="24"/>
                <w:szCs w:val="24"/>
              </w:rPr>
              <w:t>Is moody: becomes easily irritated</w:t>
            </w:r>
          </w:p>
        </w:tc>
      </w:tr>
      <w:tr w:rsidR="00653F7B" w:rsidRPr="00653F7B" w:rsidTr="00653F7B">
        <w:trPr>
          <w:cantSplit/>
          <w:trHeight w:val="584"/>
        </w:trPr>
        <w:tc>
          <w:tcPr>
            <w:tcW w:w="410" w:type="dxa"/>
            <w:vMerge/>
            <w:textDirection w:val="btLr"/>
            <w:vAlign w:val="center"/>
          </w:tcPr>
          <w:p w:rsidR="00653F7B" w:rsidRPr="00653F7B" w:rsidRDefault="00653F7B" w:rsidP="00653F7B">
            <w:pPr>
              <w:ind w:left="113" w:right="113"/>
              <w:jc w:val="center"/>
              <w:rPr>
                <w:rFonts w:asciiTheme="minorHAnsi" w:hAnsiTheme="minorHAnsi" w:cstheme="minorHAnsi"/>
                <w:b/>
                <w:sz w:val="24"/>
                <w:szCs w:val="24"/>
              </w:rPr>
            </w:pPr>
          </w:p>
        </w:tc>
        <w:tc>
          <w:tcPr>
            <w:tcW w:w="2559" w:type="dxa"/>
          </w:tcPr>
          <w:p w:rsidR="00653F7B" w:rsidRPr="00653F7B" w:rsidRDefault="00653F7B" w:rsidP="00653F7B">
            <w:pPr>
              <w:rPr>
                <w:rFonts w:asciiTheme="minorHAnsi" w:hAnsiTheme="minorHAnsi" w:cstheme="minorHAnsi"/>
                <w:sz w:val="24"/>
                <w:szCs w:val="24"/>
              </w:rPr>
            </w:pPr>
            <w:r w:rsidRPr="00653F7B">
              <w:rPr>
                <w:rFonts w:asciiTheme="minorHAnsi" w:hAnsiTheme="minorHAnsi" w:cstheme="minorHAnsi"/>
                <w:sz w:val="24"/>
                <w:szCs w:val="24"/>
              </w:rPr>
              <w:t>Varies vocal pitch and inflection</w:t>
            </w:r>
          </w:p>
        </w:tc>
        <w:tc>
          <w:tcPr>
            <w:tcW w:w="437" w:type="dxa"/>
          </w:tcPr>
          <w:p w:rsidR="00653F7B" w:rsidRPr="00653F7B" w:rsidRDefault="00653F7B" w:rsidP="00653F7B">
            <w:pPr>
              <w:rPr>
                <w:rFonts w:asciiTheme="minorHAnsi" w:hAnsiTheme="minorHAnsi" w:cstheme="minorHAnsi"/>
                <w:sz w:val="24"/>
                <w:szCs w:val="24"/>
              </w:rPr>
            </w:pPr>
          </w:p>
        </w:tc>
        <w:tc>
          <w:tcPr>
            <w:tcW w:w="2311" w:type="dxa"/>
          </w:tcPr>
          <w:p w:rsidR="00653F7B" w:rsidRPr="00653F7B" w:rsidRDefault="00653F7B" w:rsidP="00653F7B">
            <w:pPr>
              <w:rPr>
                <w:rFonts w:asciiTheme="minorHAnsi" w:hAnsiTheme="minorHAnsi" w:cstheme="minorHAnsi"/>
                <w:sz w:val="24"/>
                <w:szCs w:val="24"/>
              </w:rPr>
            </w:pPr>
          </w:p>
        </w:tc>
        <w:tc>
          <w:tcPr>
            <w:tcW w:w="379" w:type="dxa"/>
          </w:tcPr>
          <w:p w:rsidR="00653F7B" w:rsidRPr="00653F7B" w:rsidRDefault="00653F7B" w:rsidP="00653F7B">
            <w:pPr>
              <w:rPr>
                <w:rFonts w:asciiTheme="minorHAnsi" w:hAnsiTheme="minorHAnsi" w:cstheme="minorHAnsi"/>
                <w:sz w:val="24"/>
                <w:szCs w:val="24"/>
              </w:rPr>
            </w:pPr>
          </w:p>
        </w:tc>
        <w:tc>
          <w:tcPr>
            <w:tcW w:w="2584" w:type="dxa"/>
          </w:tcPr>
          <w:p w:rsidR="00653F7B" w:rsidRPr="00653F7B" w:rsidRDefault="00653F7B" w:rsidP="00653F7B">
            <w:pPr>
              <w:rPr>
                <w:rFonts w:asciiTheme="minorHAnsi" w:hAnsiTheme="minorHAnsi" w:cstheme="minorHAnsi"/>
                <w:sz w:val="24"/>
                <w:szCs w:val="24"/>
              </w:rPr>
            </w:pPr>
            <w:r w:rsidRPr="00653F7B">
              <w:rPr>
                <w:rFonts w:asciiTheme="minorHAnsi" w:hAnsiTheme="minorHAnsi" w:cstheme="minorHAnsi"/>
                <w:sz w:val="24"/>
                <w:szCs w:val="24"/>
              </w:rPr>
              <w:t>Speaks in a monotone</w:t>
            </w:r>
          </w:p>
        </w:tc>
      </w:tr>
      <w:tr w:rsidR="00653F7B" w:rsidRPr="00653F7B" w:rsidTr="00653F7B">
        <w:trPr>
          <w:cantSplit/>
          <w:trHeight w:val="584"/>
        </w:trPr>
        <w:tc>
          <w:tcPr>
            <w:tcW w:w="410" w:type="dxa"/>
            <w:vMerge/>
            <w:textDirection w:val="btLr"/>
            <w:vAlign w:val="center"/>
          </w:tcPr>
          <w:p w:rsidR="00653F7B" w:rsidRPr="00653F7B" w:rsidRDefault="00653F7B" w:rsidP="00653F7B">
            <w:pPr>
              <w:ind w:left="113" w:right="113"/>
              <w:jc w:val="center"/>
              <w:rPr>
                <w:rFonts w:asciiTheme="minorHAnsi" w:hAnsiTheme="minorHAnsi" w:cstheme="minorHAnsi"/>
                <w:b/>
                <w:sz w:val="24"/>
                <w:szCs w:val="24"/>
              </w:rPr>
            </w:pPr>
          </w:p>
        </w:tc>
        <w:tc>
          <w:tcPr>
            <w:tcW w:w="2559" w:type="dxa"/>
          </w:tcPr>
          <w:p w:rsidR="00653F7B" w:rsidRPr="00653F7B" w:rsidRDefault="00653F7B" w:rsidP="00653F7B">
            <w:pPr>
              <w:rPr>
                <w:rFonts w:asciiTheme="minorHAnsi" w:hAnsiTheme="minorHAnsi" w:cstheme="minorHAnsi"/>
                <w:sz w:val="24"/>
                <w:szCs w:val="24"/>
              </w:rPr>
            </w:pPr>
            <w:r w:rsidRPr="00653F7B">
              <w:rPr>
                <w:rFonts w:asciiTheme="minorHAnsi" w:hAnsiTheme="minorHAnsi" w:cstheme="minorHAnsi"/>
                <w:sz w:val="24"/>
                <w:szCs w:val="24"/>
              </w:rPr>
              <w:t>Has a warm/inviting classroom</w:t>
            </w:r>
          </w:p>
        </w:tc>
        <w:tc>
          <w:tcPr>
            <w:tcW w:w="437" w:type="dxa"/>
          </w:tcPr>
          <w:p w:rsidR="00653F7B" w:rsidRPr="00653F7B" w:rsidRDefault="00653F7B" w:rsidP="00653F7B">
            <w:pPr>
              <w:rPr>
                <w:rFonts w:asciiTheme="minorHAnsi" w:hAnsiTheme="minorHAnsi" w:cstheme="minorHAnsi"/>
                <w:sz w:val="24"/>
                <w:szCs w:val="24"/>
              </w:rPr>
            </w:pPr>
          </w:p>
        </w:tc>
        <w:tc>
          <w:tcPr>
            <w:tcW w:w="2311" w:type="dxa"/>
          </w:tcPr>
          <w:p w:rsidR="00653F7B" w:rsidRPr="00653F7B" w:rsidRDefault="00653F7B" w:rsidP="00653F7B">
            <w:pPr>
              <w:rPr>
                <w:rFonts w:asciiTheme="minorHAnsi" w:hAnsiTheme="minorHAnsi" w:cstheme="minorHAnsi"/>
                <w:sz w:val="24"/>
                <w:szCs w:val="24"/>
              </w:rPr>
            </w:pPr>
          </w:p>
        </w:tc>
        <w:tc>
          <w:tcPr>
            <w:tcW w:w="379" w:type="dxa"/>
          </w:tcPr>
          <w:p w:rsidR="00653F7B" w:rsidRPr="00653F7B" w:rsidRDefault="00653F7B" w:rsidP="00653F7B">
            <w:pPr>
              <w:rPr>
                <w:rFonts w:asciiTheme="minorHAnsi" w:hAnsiTheme="minorHAnsi" w:cstheme="minorHAnsi"/>
                <w:sz w:val="24"/>
                <w:szCs w:val="24"/>
              </w:rPr>
            </w:pPr>
          </w:p>
        </w:tc>
        <w:tc>
          <w:tcPr>
            <w:tcW w:w="2584" w:type="dxa"/>
          </w:tcPr>
          <w:p w:rsidR="00653F7B" w:rsidRPr="00653F7B" w:rsidRDefault="00653F7B" w:rsidP="00653F7B">
            <w:pPr>
              <w:rPr>
                <w:rFonts w:asciiTheme="minorHAnsi" w:hAnsiTheme="minorHAnsi" w:cstheme="minorHAnsi"/>
                <w:sz w:val="24"/>
                <w:szCs w:val="24"/>
              </w:rPr>
            </w:pPr>
            <w:r w:rsidRPr="00653F7B">
              <w:rPr>
                <w:rFonts w:asciiTheme="minorHAnsi" w:hAnsiTheme="minorHAnsi" w:cstheme="minorHAnsi"/>
                <w:sz w:val="24"/>
                <w:szCs w:val="24"/>
              </w:rPr>
              <w:t>Has a cold/uninviting classroom</w:t>
            </w:r>
          </w:p>
        </w:tc>
      </w:tr>
      <w:tr w:rsidR="00653F7B" w:rsidRPr="00653F7B" w:rsidTr="00653F7B">
        <w:trPr>
          <w:cantSplit/>
          <w:trHeight w:val="737"/>
        </w:trPr>
        <w:tc>
          <w:tcPr>
            <w:tcW w:w="410" w:type="dxa"/>
            <w:vMerge/>
            <w:textDirection w:val="btLr"/>
            <w:vAlign w:val="center"/>
          </w:tcPr>
          <w:p w:rsidR="00653F7B" w:rsidRPr="00653F7B" w:rsidRDefault="00653F7B" w:rsidP="00653F7B">
            <w:pPr>
              <w:ind w:left="113" w:right="113"/>
              <w:jc w:val="center"/>
              <w:rPr>
                <w:rFonts w:asciiTheme="minorHAnsi" w:hAnsiTheme="minorHAnsi" w:cstheme="minorHAnsi"/>
                <w:b/>
                <w:sz w:val="24"/>
                <w:szCs w:val="24"/>
              </w:rPr>
            </w:pPr>
          </w:p>
        </w:tc>
        <w:tc>
          <w:tcPr>
            <w:tcW w:w="2559" w:type="dxa"/>
          </w:tcPr>
          <w:p w:rsidR="00653F7B" w:rsidRPr="00653F7B" w:rsidRDefault="00653F7B" w:rsidP="00653F7B">
            <w:pPr>
              <w:rPr>
                <w:rFonts w:asciiTheme="minorHAnsi" w:hAnsiTheme="minorHAnsi" w:cstheme="minorHAnsi"/>
                <w:sz w:val="24"/>
                <w:szCs w:val="24"/>
              </w:rPr>
            </w:pPr>
          </w:p>
        </w:tc>
        <w:tc>
          <w:tcPr>
            <w:tcW w:w="437" w:type="dxa"/>
          </w:tcPr>
          <w:p w:rsidR="00653F7B" w:rsidRPr="00653F7B" w:rsidRDefault="00653F7B" w:rsidP="00653F7B">
            <w:pPr>
              <w:rPr>
                <w:rFonts w:asciiTheme="minorHAnsi" w:hAnsiTheme="minorHAnsi" w:cstheme="minorHAnsi"/>
                <w:sz w:val="24"/>
                <w:szCs w:val="24"/>
              </w:rPr>
            </w:pPr>
          </w:p>
        </w:tc>
        <w:tc>
          <w:tcPr>
            <w:tcW w:w="2311" w:type="dxa"/>
          </w:tcPr>
          <w:p w:rsidR="00653F7B" w:rsidRPr="00653F7B" w:rsidRDefault="00653F7B" w:rsidP="00653F7B">
            <w:pPr>
              <w:rPr>
                <w:rFonts w:asciiTheme="minorHAnsi" w:hAnsiTheme="minorHAnsi" w:cstheme="minorHAnsi"/>
                <w:sz w:val="24"/>
                <w:szCs w:val="24"/>
              </w:rPr>
            </w:pPr>
          </w:p>
        </w:tc>
        <w:tc>
          <w:tcPr>
            <w:tcW w:w="379" w:type="dxa"/>
          </w:tcPr>
          <w:p w:rsidR="00653F7B" w:rsidRPr="00653F7B" w:rsidRDefault="00653F7B" w:rsidP="00653F7B">
            <w:pPr>
              <w:rPr>
                <w:rFonts w:asciiTheme="minorHAnsi" w:hAnsiTheme="minorHAnsi" w:cstheme="minorHAnsi"/>
                <w:sz w:val="24"/>
                <w:szCs w:val="24"/>
              </w:rPr>
            </w:pPr>
          </w:p>
        </w:tc>
        <w:tc>
          <w:tcPr>
            <w:tcW w:w="2584" w:type="dxa"/>
          </w:tcPr>
          <w:p w:rsidR="00653F7B" w:rsidRPr="00653F7B" w:rsidRDefault="00653F7B" w:rsidP="00653F7B">
            <w:pPr>
              <w:rPr>
                <w:rFonts w:asciiTheme="minorHAnsi" w:hAnsiTheme="minorHAnsi" w:cstheme="minorHAnsi"/>
                <w:sz w:val="24"/>
                <w:szCs w:val="24"/>
              </w:rPr>
            </w:pPr>
          </w:p>
        </w:tc>
      </w:tr>
      <w:tr w:rsidR="00653F7B" w:rsidRPr="00653F7B" w:rsidTr="00653F7B">
        <w:trPr>
          <w:cantSplit/>
          <w:trHeight w:val="610"/>
        </w:trPr>
        <w:tc>
          <w:tcPr>
            <w:tcW w:w="410" w:type="dxa"/>
            <w:vMerge w:val="restart"/>
            <w:textDirection w:val="btLr"/>
            <w:vAlign w:val="center"/>
          </w:tcPr>
          <w:p w:rsidR="00653F7B" w:rsidRPr="00653F7B" w:rsidRDefault="00653F7B" w:rsidP="00653F7B">
            <w:pPr>
              <w:ind w:left="113" w:right="113"/>
              <w:jc w:val="center"/>
              <w:rPr>
                <w:rFonts w:asciiTheme="minorHAnsi" w:hAnsiTheme="minorHAnsi" w:cstheme="minorHAnsi"/>
                <w:b/>
                <w:sz w:val="24"/>
                <w:szCs w:val="24"/>
              </w:rPr>
            </w:pPr>
            <w:r w:rsidRPr="00653F7B">
              <w:rPr>
                <w:rFonts w:asciiTheme="minorHAnsi" w:hAnsiTheme="minorHAnsi" w:cstheme="minorHAnsi"/>
                <w:b/>
                <w:sz w:val="24"/>
                <w:szCs w:val="24"/>
              </w:rPr>
              <w:lastRenderedPageBreak/>
              <w:t>Leadership/ Authority</w:t>
            </w:r>
          </w:p>
        </w:tc>
        <w:tc>
          <w:tcPr>
            <w:tcW w:w="2559" w:type="dxa"/>
          </w:tcPr>
          <w:p w:rsidR="00653F7B" w:rsidRPr="00653F7B" w:rsidRDefault="00653F7B" w:rsidP="00653F7B">
            <w:pPr>
              <w:rPr>
                <w:rFonts w:asciiTheme="minorHAnsi" w:hAnsiTheme="minorHAnsi" w:cstheme="minorHAnsi"/>
                <w:sz w:val="24"/>
                <w:szCs w:val="24"/>
              </w:rPr>
            </w:pPr>
            <w:r w:rsidRPr="00653F7B">
              <w:rPr>
                <w:rFonts w:asciiTheme="minorHAnsi" w:hAnsiTheme="minorHAnsi" w:cstheme="minorHAnsi"/>
                <w:sz w:val="24"/>
                <w:szCs w:val="24"/>
              </w:rPr>
              <w:t>Acts like an authority; is confident</w:t>
            </w:r>
          </w:p>
        </w:tc>
        <w:tc>
          <w:tcPr>
            <w:tcW w:w="437" w:type="dxa"/>
          </w:tcPr>
          <w:p w:rsidR="00653F7B" w:rsidRPr="00653F7B" w:rsidRDefault="00653F7B" w:rsidP="00653F7B">
            <w:pPr>
              <w:rPr>
                <w:rFonts w:asciiTheme="minorHAnsi" w:hAnsiTheme="minorHAnsi" w:cstheme="minorHAnsi"/>
                <w:sz w:val="24"/>
                <w:szCs w:val="24"/>
              </w:rPr>
            </w:pPr>
          </w:p>
        </w:tc>
        <w:tc>
          <w:tcPr>
            <w:tcW w:w="2311" w:type="dxa"/>
          </w:tcPr>
          <w:p w:rsidR="00653F7B" w:rsidRPr="00653F7B" w:rsidRDefault="00653F7B" w:rsidP="00653F7B">
            <w:pPr>
              <w:rPr>
                <w:rFonts w:asciiTheme="minorHAnsi" w:hAnsiTheme="minorHAnsi" w:cstheme="minorHAnsi"/>
                <w:sz w:val="24"/>
                <w:szCs w:val="24"/>
              </w:rPr>
            </w:pPr>
          </w:p>
        </w:tc>
        <w:tc>
          <w:tcPr>
            <w:tcW w:w="379" w:type="dxa"/>
          </w:tcPr>
          <w:p w:rsidR="00653F7B" w:rsidRPr="00653F7B" w:rsidRDefault="00653F7B" w:rsidP="00653F7B">
            <w:pPr>
              <w:rPr>
                <w:rFonts w:asciiTheme="minorHAnsi" w:hAnsiTheme="minorHAnsi" w:cstheme="minorHAnsi"/>
                <w:sz w:val="24"/>
                <w:szCs w:val="24"/>
              </w:rPr>
            </w:pPr>
          </w:p>
        </w:tc>
        <w:tc>
          <w:tcPr>
            <w:tcW w:w="2584" w:type="dxa"/>
          </w:tcPr>
          <w:p w:rsidR="00653F7B" w:rsidRPr="00653F7B" w:rsidRDefault="00653F7B" w:rsidP="00653F7B">
            <w:pPr>
              <w:rPr>
                <w:rFonts w:asciiTheme="minorHAnsi" w:hAnsiTheme="minorHAnsi" w:cstheme="minorHAnsi"/>
                <w:sz w:val="24"/>
                <w:szCs w:val="24"/>
              </w:rPr>
            </w:pPr>
            <w:r w:rsidRPr="00653F7B">
              <w:rPr>
                <w:rFonts w:asciiTheme="minorHAnsi" w:hAnsiTheme="minorHAnsi" w:cstheme="minorHAnsi"/>
                <w:sz w:val="24"/>
                <w:szCs w:val="24"/>
              </w:rPr>
              <w:t>Is too strict or lenient with students</w:t>
            </w:r>
          </w:p>
        </w:tc>
      </w:tr>
      <w:tr w:rsidR="00653F7B" w:rsidRPr="00653F7B" w:rsidTr="00653F7B">
        <w:trPr>
          <w:cantSplit/>
          <w:trHeight w:val="610"/>
        </w:trPr>
        <w:tc>
          <w:tcPr>
            <w:tcW w:w="410" w:type="dxa"/>
            <w:vMerge/>
            <w:textDirection w:val="btLr"/>
            <w:vAlign w:val="center"/>
          </w:tcPr>
          <w:p w:rsidR="00653F7B" w:rsidRPr="00653F7B" w:rsidRDefault="00653F7B" w:rsidP="00653F7B">
            <w:pPr>
              <w:ind w:left="113" w:right="113"/>
              <w:jc w:val="center"/>
              <w:rPr>
                <w:rFonts w:asciiTheme="minorHAnsi" w:hAnsiTheme="minorHAnsi" w:cstheme="minorHAnsi"/>
                <w:b/>
                <w:sz w:val="24"/>
                <w:szCs w:val="24"/>
              </w:rPr>
            </w:pPr>
          </w:p>
        </w:tc>
        <w:tc>
          <w:tcPr>
            <w:tcW w:w="2559" w:type="dxa"/>
          </w:tcPr>
          <w:p w:rsidR="00653F7B" w:rsidRPr="00653F7B" w:rsidRDefault="00653F7B" w:rsidP="00653F7B">
            <w:pPr>
              <w:rPr>
                <w:rFonts w:asciiTheme="minorHAnsi" w:hAnsiTheme="minorHAnsi" w:cstheme="minorHAnsi"/>
                <w:sz w:val="24"/>
                <w:szCs w:val="24"/>
              </w:rPr>
            </w:pPr>
            <w:r w:rsidRPr="00653F7B">
              <w:rPr>
                <w:rFonts w:asciiTheme="minorHAnsi" w:hAnsiTheme="minorHAnsi" w:cstheme="minorHAnsi"/>
                <w:sz w:val="24"/>
                <w:szCs w:val="24"/>
              </w:rPr>
              <w:t>Leads by example</w:t>
            </w:r>
          </w:p>
        </w:tc>
        <w:tc>
          <w:tcPr>
            <w:tcW w:w="437" w:type="dxa"/>
          </w:tcPr>
          <w:p w:rsidR="00653F7B" w:rsidRPr="00653F7B" w:rsidRDefault="00653F7B" w:rsidP="00653F7B">
            <w:pPr>
              <w:rPr>
                <w:rFonts w:asciiTheme="minorHAnsi" w:hAnsiTheme="minorHAnsi" w:cstheme="minorHAnsi"/>
                <w:sz w:val="24"/>
                <w:szCs w:val="24"/>
              </w:rPr>
            </w:pPr>
          </w:p>
        </w:tc>
        <w:tc>
          <w:tcPr>
            <w:tcW w:w="2311" w:type="dxa"/>
          </w:tcPr>
          <w:p w:rsidR="00653F7B" w:rsidRPr="00653F7B" w:rsidRDefault="00653F7B" w:rsidP="00653F7B">
            <w:pPr>
              <w:rPr>
                <w:rFonts w:asciiTheme="minorHAnsi" w:hAnsiTheme="minorHAnsi" w:cstheme="minorHAnsi"/>
                <w:sz w:val="24"/>
                <w:szCs w:val="24"/>
              </w:rPr>
            </w:pPr>
          </w:p>
        </w:tc>
        <w:tc>
          <w:tcPr>
            <w:tcW w:w="379" w:type="dxa"/>
          </w:tcPr>
          <w:p w:rsidR="00653F7B" w:rsidRPr="00653F7B" w:rsidRDefault="00653F7B" w:rsidP="00653F7B">
            <w:pPr>
              <w:rPr>
                <w:rFonts w:asciiTheme="minorHAnsi" w:hAnsiTheme="minorHAnsi" w:cstheme="minorHAnsi"/>
                <w:sz w:val="24"/>
                <w:szCs w:val="24"/>
              </w:rPr>
            </w:pPr>
          </w:p>
        </w:tc>
        <w:tc>
          <w:tcPr>
            <w:tcW w:w="2584" w:type="dxa"/>
          </w:tcPr>
          <w:p w:rsidR="00653F7B" w:rsidRPr="00653F7B" w:rsidRDefault="00653F7B" w:rsidP="00653F7B">
            <w:pPr>
              <w:rPr>
                <w:rFonts w:asciiTheme="minorHAnsi" w:hAnsiTheme="minorHAnsi" w:cstheme="minorHAnsi"/>
                <w:sz w:val="24"/>
                <w:szCs w:val="24"/>
              </w:rPr>
            </w:pPr>
            <w:r w:rsidRPr="00653F7B">
              <w:rPr>
                <w:rFonts w:asciiTheme="minorHAnsi" w:hAnsiTheme="minorHAnsi" w:cstheme="minorHAnsi"/>
                <w:sz w:val="24"/>
                <w:szCs w:val="24"/>
              </w:rPr>
              <w:t>Does not lead by example; says one thing and does another</w:t>
            </w:r>
          </w:p>
        </w:tc>
      </w:tr>
      <w:tr w:rsidR="00653F7B" w:rsidRPr="00653F7B" w:rsidTr="00653F7B">
        <w:trPr>
          <w:cantSplit/>
          <w:trHeight w:val="610"/>
        </w:trPr>
        <w:tc>
          <w:tcPr>
            <w:tcW w:w="410" w:type="dxa"/>
            <w:vMerge/>
            <w:textDirection w:val="btLr"/>
            <w:vAlign w:val="center"/>
          </w:tcPr>
          <w:p w:rsidR="00653F7B" w:rsidRPr="00653F7B" w:rsidRDefault="00653F7B" w:rsidP="00653F7B">
            <w:pPr>
              <w:ind w:left="113" w:right="113"/>
              <w:jc w:val="center"/>
              <w:rPr>
                <w:rFonts w:asciiTheme="minorHAnsi" w:hAnsiTheme="minorHAnsi" w:cstheme="minorHAnsi"/>
                <w:b/>
                <w:sz w:val="24"/>
                <w:szCs w:val="24"/>
              </w:rPr>
            </w:pPr>
          </w:p>
        </w:tc>
        <w:tc>
          <w:tcPr>
            <w:tcW w:w="2559" w:type="dxa"/>
          </w:tcPr>
          <w:p w:rsidR="00653F7B" w:rsidRPr="00653F7B" w:rsidRDefault="00653F7B" w:rsidP="00653F7B">
            <w:pPr>
              <w:rPr>
                <w:rFonts w:asciiTheme="minorHAnsi" w:hAnsiTheme="minorHAnsi" w:cstheme="minorHAnsi"/>
                <w:sz w:val="24"/>
                <w:szCs w:val="24"/>
              </w:rPr>
            </w:pPr>
            <w:r w:rsidRPr="00653F7B">
              <w:rPr>
                <w:rFonts w:asciiTheme="minorHAnsi" w:hAnsiTheme="minorHAnsi" w:cstheme="minorHAnsi"/>
                <w:sz w:val="24"/>
                <w:szCs w:val="24"/>
              </w:rPr>
              <w:t>Maintains discipline/ keep control of class</w:t>
            </w:r>
          </w:p>
        </w:tc>
        <w:tc>
          <w:tcPr>
            <w:tcW w:w="437" w:type="dxa"/>
          </w:tcPr>
          <w:p w:rsidR="00653F7B" w:rsidRPr="00653F7B" w:rsidRDefault="00653F7B" w:rsidP="00653F7B">
            <w:pPr>
              <w:rPr>
                <w:rFonts w:asciiTheme="minorHAnsi" w:hAnsiTheme="minorHAnsi" w:cstheme="minorHAnsi"/>
                <w:sz w:val="24"/>
                <w:szCs w:val="24"/>
              </w:rPr>
            </w:pPr>
          </w:p>
        </w:tc>
        <w:tc>
          <w:tcPr>
            <w:tcW w:w="2311" w:type="dxa"/>
          </w:tcPr>
          <w:p w:rsidR="00653F7B" w:rsidRPr="00653F7B" w:rsidRDefault="00653F7B" w:rsidP="00653F7B">
            <w:pPr>
              <w:rPr>
                <w:rFonts w:asciiTheme="minorHAnsi" w:hAnsiTheme="minorHAnsi" w:cstheme="minorHAnsi"/>
                <w:sz w:val="24"/>
                <w:szCs w:val="24"/>
              </w:rPr>
            </w:pPr>
          </w:p>
        </w:tc>
        <w:tc>
          <w:tcPr>
            <w:tcW w:w="379" w:type="dxa"/>
          </w:tcPr>
          <w:p w:rsidR="00653F7B" w:rsidRPr="00653F7B" w:rsidRDefault="00653F7B" w:rsidP="00653F7B">
            <w:pPr>
              <w:rPr>
                <w:rFonts w:asciiTheme="minorHAnsi" w:hAnsiTheme="minorHAnsi" w:cstheme="minorHAnsi"/>
                <w:sz w:val="24"/>
                <w:szCs w:val="24"/>
              </w:rPr>
            </w:pPr>
          </w:p>
        </w:tc>
        <w:tc>
          <w:tcPr>
            <w:tcW w:w="2584" w:type="dxa"/>
          </w:tcPr>
          <w:p w:rsidR="00653F7B" w:rsidRPr="00653F7B" w:rsidRDefault="00653F7B" w:rsidP="00653F7B">
            <w:pPr>
              <w:rPr>
                <w:rFonts w:asciiTheme="minorHAnsi" w:hAnsiTheme="minorHAnsi" w:cstheme="minorHAnsi"/>
                <w:sz w:val="24"/>
                <w:szCs w:val="24"/>
              </w:rPr>
            </w:pPr>
            <w:r w:rsidRPr="00653F7B">
              <w:rPr>
                <w:rFonts w:asciiTheme="minorHAnsi" w:hAnsiTheme="minorHAnsi" w:cstheme="minorHAnsi"/>
                <w:sz w:val="24"/>
                <w:szCs w:val="24"/>
              </w:rPr>
              <w:t>Is over disciplined (</w:t>
            </w:r>
            <w:r w:rsidRPr="00653F7B">
              <w:rPr>
                <w:rFonts w:asciiTheme="minorHAnsi" w:hAnsiTheme="minorHAnsi" w:cstheme="minorHAnsi"/>
                <w:i/>
                <w:sz w:val="24"/>
                <w:szCs w:val="24"/>
              </w:rPr>
              <w:t>too quiet</w:t>
            </w:r>
            <w:r w:rsidRPr="00653F7B">
              <w:rPr>
                <w:rFonts w:asciiTheme="minorHAnsi" w:hAnsiTheme="minorHAnsi" w:cstheme="minorHAnsi"/>
                <w:sz w:val="24"/>
                <w:szCs w:val="24"/>
              </w:rPr>
              <w:t>) or under disciplined (</w:t>
            </w:r>
            <w:r w:rsidRPr="00653F7B">
              <w:rPr>
                <w:rFonts w:asciiTheme="minorHAnsi" w:hAnsiTheme="minorHAnsi" w:cstheme="minorHAnsi"/>
                <w:i/>
                <w:sz w:val="24"/>
                <w:szCs w:val="24"/>
              </w:rPr>
              <w:t>too loud/no work)</w:t>
            </w:r>
          </w:p>
        </w:tc>
      </w:tr>
      <w:tr w:rsidR="00653F7B" w:rsidRPr="00653F7B" w:rsidTr="00653F7B">
        <w:trPr>
          <w:cantSplit/>
          <w:trHeight w:val="610"/>
        </w:trPr>
        <w:tc>
          <w:tcPr>
            <w:tcW w:w="410" w:type="dxa"/>
            <w:vMerge/>
            <w:textDirection w:val="btLr"/>
            <w:vAlign w:val="center"/>
          </w:tcPr>
          <w:p w:rsidR="00653F7B" w:rsidRPr="00653F7B" w:rsidRDefault="00653F7B" w:rsidP="00653F7B">
            <w:pPr>
              <w:ind w:left="113" w:right="113"/>
              <w:jc w:val="center"/>
              <w:rPr>
                <w:rFonts w:asciiTheme="minorHAnsi" w:hAnsiTheme="minorHAnsi" w:cstheme="minorHAnsi"/>
                <w:b/>
                <w:sz w:val="24"/>
                <w:szCs w:val="24"/>
              </w:rPr>
            </w:pPr>
          </w:p>
        </w:tc>
        <w:tc>
          <w:tcPr>
            <w:tcW w:w="2559" w:type="dxa"/>
          </w:tcPr>
          <w:p w:rsidR="00653F7B" w:rsidRPr="00653F7B" w:rsidRDefault="00653F7B" w:rsidP="00653F7B">
            <w:pPr>
              <w:rPr>
                <w:rFonts w:asciiTheme="minorHAnsi" w:hAnsiTheme="minorHAnsi" w:cstheme="minorHAnsi"/>
                <w:sz w:val="24"/>
                <w:szCs w:val="24"/>
              </w:rPr>
            </w:pPr>
            <w:r w:rsidRPr="00653F7B">
              <w:rPr>
                <w:rFonts w:asciiTheme="minorHAnsi" w:hAnsiTheme="minorHAnsi" w:cstheme="minorHAnsi"/>
                <w:sz w:val="24"/>
                <w:szCs w:val="24"/>
              </w:rPr>
              <w:t xml:space="preserve">Is an expert: Students do not question teacher’s knowledge,  assignments, or decisions </w:t>
            </w:r>
          </w:p>
        </w:tc>
        <w:tc>
          <w:tcPr>
            <w:tcW w:w="437" w:type="dxa"/>
          </w:tcPr>
          <w:p w:rsidR="00653F7B" w:rsidRPr="00653F7B" w:rsidRDefault="00653F7B" w:rsidP="00653F7B">
            <w:pPr>
              <w:rPr>
                <w:rFonts w:asciiTheme="minorHAnsi" w:hAnsiTheme="minorHAnsi" w:cstheme="minorHAnsi"/>
                <w:sz w:val="24"/>
                <w:szCs w:val="24"/>
              </w:rPr>
            </w:pPr>
          </w:p>
        </w:tc>
        <w:tc>
          <w:tcPr>
            <w:tcW w:w="2311" w:type="dxa"/>
          </w:tcPr>
          <w:p w:rsidR="00653F7B" w:rsidRPr="00653F7B" w:rsidRDefault="00653F7B" w:rsidP="00653F7B">
            <w:pPr>
              <w:rPr>
                <w:rFonts w:asciiTheme="minorHAnsi" w:hAnsiTheme="minorHAnsi" w:cstheme="minorHAnsi"/>
                <w:sz w:val="24"/>
                <w:szCs w:val="24"/>
              </w:rPr>
            </w:pPr>
          </w:p>
        </w:tc>
        <w:tc>
          <w:tcPr>
            <w:tcW w:w="379" w:type="dxa"/>
          </w:tcPr>
          <w:p w:rsidR="00653F7B" w:rsidRPr="00653F7B" w:rsidRDefault="00653F7B" w:rsidP="00653F7B">
            <w:pPr>
              <w:rPr>
                <w:rFonts w:asciiTheme="minorHAnsi" w:hAnsiTheme="minorHAnsi" w:cstheme="minorHAnsi"/>
                <w:sz w:val="24"/>
                <w:szCs w:val="24"/>
              </w:rPr>
            </w:pPr>
          </w:p>
        </w:tc>
        <w:tc>
          <w:tcPr>
            <w:tcW w:w="2584" w:type="dxa"/>
          </w:tcPr>
          <w:p w:rsidR="00653F7B" w:rsidRPr="00653F7B" w:rsidRDefault="00653F7B" w:rsidP="00653F7B">
            <w:pPr>
              <w:rPr>
                <w:rFonts w:asciiTheme="minorHAnsi" w:hAnsiTheme="minorHAnsi" w:cstheme="minorHAnsi"/>
                <w:sz w:val="24"/>
                <w:szCs w:val="24"/>
              </w:rPr>
            </w:pPr>
            <w:r w:rsidRPr="00653F7B">
              <w:rPr>
                <w:rFonts w:asciiTheme="minorHAnsi" w:hAnsiTheme="minorHAnsi" w:cstheme="minorHAnsi"/>
                <w:sz w:val="24"/>
                <w:szCs w:val="24"/>
              </w:rPr>
              <w:t>Is not an expert: Students question teacher’s knowledge,  assignments, or decisions</w:t>
            </w:r>
          </w:p>
        </w:tc>
      </w:tr>
      <w:tr w:rsidR="00653F7B" w:rsidRPr="00653F7B" w:rsidTr="00653F7B">
        <w:trPr>
          <w:cantSplit/>
          <w:trHeight w:val="269"/>
        </w:trPr>
        <w:tc>
          <w:tcPr>
            <w:tcW w:w="410" w:type="dxa"/>
            <w:vMerge/>
            <w:textDirection w:val="btLr"/>
            <w:vAlign w:val="center"/>
          </w:tcPr>
          <w:p w:rsidR="00653F7B" w:rsidRPr="00653F7B" w:rsidRDefault="00653F7B" w:rsidP="00653F7B">
            <w:pPr>
              <w:ind w:left="113" w:right="113"/>
              <w:jc w:val="center"/>
              <w:rPr>
                <w:rFonts w:asciiTheme="minorHAnsi" w:hAnsiTheme="minorHAnsi" w:cstheme="minorHAnsi"/>
                <w:b/>
                <w:sz w:val="24"/>
                <w:szCs w:val="24"/>
              </w:rPr>
            </w:pPr>
          </w:p>
        </w:tc>
        <w:tc>
          <w:tcPr>
            <w:tcW w:w="2559" w:type="dxa"/>
          </w:tcPr>
          <w:p w:rsidR="00653F7B" w:rsidRPr="00653F7B" w:rsidRDefault="00653F7B" w:rsidP="00653F7B">
            <w:pPr>
              <w:rPr>
                <w:rFonts w:asciiTheme="minorHAnsi" w:hAnsiTheme="minorHAnsi" w:cstheme="minorHAnsi"/>
                <w:sz w:val="24"/>
                <w:szCs w:val="24"/>
              </w:rPr>
            </w:pPr>
            <w:r w:rsidRPr="00653F7B">
              <w:rPr>
                <w:rFonts w:asciiTheme="minorHAnsi" w:hAnsiTheme="minorHAnsi" w:cstheme="minorHAnsi"/>
                <w:sz w:val="24"/>
                <w:szCs w:val="24"/>
              </w:rPr>
              <w:t>Gently corrects students</w:t>
            </w:r>
          </w:p>
        </w:tc>
        <w:tc>
          <w:tcPr>
            <w:tcW w:w="437" w:type="dxa"/>
          </w:tcPr>
          <w:p w:rsidR="00653F7B" w:rsidRPr="00653F7B" w:rsidRDefault="00653F7B" w:rsidP="00653F7B">
            <w:pPr>
              <w:rPr>
                <w:rFonts w:asciiTheme="minorHAnsi" w:hAnsiTheme="minorHAnsi" w:cstheme="minorHAnsi"/>
                <w:sz w:val="24"/>
                <w:szCs w:val="24"/>
              </w:rPr>
            </w:pPr>
          </w:p>
        </w:tc>
        <w:tc>
          <w:tcPr>
            <w:tcW w:w="2311" w:type="dxa"/>
          </w:tcPr>
          <w:p w:rsidR="00653F7B" w:rsidRPr="00653F7B" w:rsidRDefault="00653F7B" w:rsidP="00653F7B">
            <w:pPr>
              <w:rPr>
                <w:rFonts w:asciiTheme="minorHAnsi" w:hAnsiTheme="minorHAnsi" w:cstheme="minorHAnsi"/>
                <w:sz w:val="24"/>
                <w:szCs w:val="24"/>
              </w:rPr>
            </w:pPr>
          </w:p>
        </w:tc>
        <w:tc>
          <w:tcPr>
            <w:tcW w:w="379" w:type="dxa"/>
          </w:tcPr>
          <w:p w:rsidR="00653F7B" w:rsidRPr="00653F7B" w:rsidRDefault="00653F7B" w:rsidP="00653F7B">
            <w:pPr>
              <w:rPr>
                <w:rFonts w:asciiTheme="minorHAnsi" w:hAnsiTheme="minorHAnsi" w:cstheme="minorHAnsi"/>
                <w:sz w:val="24"/>
                <w:szCs w:val="24"/>
              </w:rPr>
            </w:pPr>
          </w:p>
        </w:tc>
        <w:tc>
          <w:tcPr>
            <w:tcW w:w="2584" w:type="dxa"/>
          </w:tcPr>
          <w:p w:rsidR="00653F7B" w:rsidRPr="00653F7B" w:rsidRDefault="00653F7B" w:rsidP="00653F7B">
            <w:pPr>
              <w:rPr>
                <w:rFonts w:asciiTheme="minorHAnsi" w:hAnsiTheme="minorHAnsi" w:cstheme="minorHAnsi"/>
                <w:sz w:val="24"/>
                <w:szCs w:val="24"/>
              </w:rPr>
            </w:pPr>
            <w:r w:rsidRPr="00653F7B">
              <w:rPr>
                <w:rFonts w:asciiTheme="minorHAnsi" w:hAnsiTheme="minorHAnsi" w:cstheme="minorHAnsi"/>
                <w:sz w:val="24"/>
                <w:szCs w:val="24"/>
              </w:rPr>
              <w:t>Harshly corrects students</w:t>
            </w:r>
          </w:p>
        </w:tc>
      </w:tr>
      <w:tr w:rsidR="00653F7B" w:rsidRPr="00653F7B" w:rsidTr="00653F7B">
        <w:trPr>
          <w:cantSplit/>
          <w:trHeight w:val="251"/>
        </w:trPr>
        <w:tc>
          <w:tcPr>
            <w:tcW w:w="410" w:type="dxa"/>
            <w:vMerge/>
            <w:textDirection w:val="btLr"/>
            <w:vAlign w:val="center"/>
          </w:tcPr>
          <w:p w:rsidR="00653F7B" w:rsidRPr="00653F7B" w:rsidRDefault="00653F7B" w:rsidP="00653F7B">
            <w:pPr>
              <w:ind w:left="113" w:right="113"/>
              <w:jc w:val="center"/>
              <w:rPr>
                <w:rFonts w:asciiTheme="minorHAnsi" w:hAnsiTheme="minorHAnsi" w:cstheme="minorHAnsi"/>
                <w:b/>
                <w:sz w:val="24"/>
                <w:szCs w:val="24"/>
              </w:rPr>
            </w:pPr>
          </w:p>
        </w:tc>
        <w:tc>
          <w:tcPr>
            <w:tcW w:w="2559" w:type="dxa"/>
          </w:tcPr>
          <w:p w:rsidR="00653F7B" w:rsidRPr="00653F7B" w:rsidRDefault="00653F7B" w:rsidP="00653F7B">
            <w:pPr>
              <w:rPr>
                <w:rFonts w:asciiTheme="minorHAnsi" w:hAnsiTheme="minorHAnsi" w:cstheme="minorHAnsi"/>
                <w:sz w:val="24"/>
                <w:szCs w:val="24"/>
              </w:rPr>
            </w:pPr>
          </w:p>
        </w:tc>
        <w:tc>
          <w:tcPr>
            <w:tcW w:w="437" w:type="dxa"/>
          </w:tcPr>
          <w:p w:rsidR="00653F7B" w:rsidRPr="00653F7B" w:rsidRDefault="00653F7B" w:rsidP="00653F7B">
            <w:pPr>
              <w:rPr>
                <w:rFonts w:asciiTheme="minorHAnsi" w:hAnsiTheme="minorHAnsi" w:cstheme="minorHAnsi"/>
                <w:sz w:val="24"/>
                <w:szCs w:val="24"/>
              </w:rPr>
            </w:pPr>
          </w:p>
        </w:tc>
        <w:tc>
          <w:tcPr>
            <w:tcW w:w="2311" w:type="dxa"/>
          </w:tcPr>
          <w:p w:rsidR="00653F7B" w:rsidRPr="00653F7B" w:rsidRDefault="00653F7B" w:rsidP="00653F7B">
            <w:pPr>
              <w:rPr>
                <w:rFonts w:asciiTheme="minorHAnsi" w:hAnsiTheme="minorHAnsi" w:cstheme="minorHAnsi"/>
                <w:sz w:val="24"/>
                <w:szCs w:val="24"/>
              </w:rPr>
            </w:pPr>
          </w:p>
        </w:tc>
        <w:tc>
          <w:tcPr>
            <w:tcW w:w="379" w:type="dxa"/>
          </w:tcPr>
          <w:p w:rsidR="00653F7B" w:rsidRPr="00653F7B" w:rsidRDefault="00653F7B" w:rsidP="00653F7B">
            <w:pPr>
              <w:rPr>
                <w:rFonts w:asciiTheme="minorHAnsi" w:hAnsiTheme="minorHAnsi" w:cstheme="minorHAnsi"/>
                <w:sz w:val="24"/>
                <w:szCs w:val="24"/>
              </w:rPr>
            </w:pPr>
          </w:p>
        </w:tc>
        <w:tc>
          <w:tcPr>
            <w:tcW w:w="2584" w:type="dxa"/>
          </w:tcPr>
          <w:p w:rsidR="00653F7B" w:rsidRPr="00653F7B" w:rsidRDefault="00653F7B" w:rsidP="00653F7B">
            <w:pPr>
              <w:rPr>
                <w:rFonts w:asciiTheme="minorHAnsi" w:hAnsiTheme="minorHAnsi" w:cstheme="minorHAnsi"/>
                <w:sz w:val="24"/>
                <w:szCs w:val="24"/>
              </w:rPr>
            </w:pPr>
          </w:p>
        </w:tc>
      </w:tr>
    </w:tbl>
    <w:p w:rsidR="00653F7B" w:rsidRPr="00653F7B" w:rsidRDefault="00653F7B" w:rsidP="00653F7B">
      <w:pPr>
        <w:rPr>
          <w:rFonts w:eastAsia="Times New Roman" w:cs="Times New Roman"/>
        </w:rPr>
      </w:pPr>
      <w:r w:rsidRPr="00653F7B">
        <w:rPr>
          <w:rFonts w:eastAsia="Times New Roman" w:cs="Times New Roman"/>
        </w:rPr>
        <w:t>Note: Enter unlisted but observed behaviors in the blank spaces in correct categories</w:t>
      </w:r>
    </w:p>
    <w:p w:rsidR="00653F7B" w:rsidRPr="00653F7B" w:rsidRDefault="00653F7B" w:rsidP="00653F7B">
      <w:pPr>
        <w:rPr>
          <w:rFonts w:eastAsia="Times New Roman" w:cs="Times New Roman"/>
          <w:b/>
        </w:rPr>
      </w:pPr>
      <w:r w:rsidRPr="00653F7B">
        <w:rPr>
          <w:rFonts w:eastAsia="Times New Roman" w:cs="Times New Roman"/>
          <w:b/>
        </w:rPr>
        <w:t>Teacher Authority Log</w:t>
      </w:r>
    </w:p>
    <w:tbl>
      <w:tblPr>
        <w:tblStyle w:val="TableGrid9"/>
        <w:tblW w:w="8690" w:type="dxa"/>
        <w:tblLayout w:type="fixed"/>
        <w:tblCellMar>
          <w:left w:w="29" w:type="dxa"/>
          <w:right w:w="29" w:type="dxa"/>
        </w:tblCellMar>
        <w:tblLook w:val="04A0" w:firstRow="1" w:lastRow="0" w:firstColumn="1" w:lastColumn="0" w:noHBand="0" w:noVBand="1"/>
      </w:tblPr>
      <w:tblGrid>
        <w:gridCol w:w="5429"/>
        <w:gridCol w:w="810"/>
        <w:gridCol w:w="990"/>
        <w:gridCol w:w="541"/>
        <w:gridCol w:w="920"/>
      </w:tblGrid>
      <w:tr w:rsidR="00653F7B" w:rsidRPr="00653F7B" w:rsidTr="00653F7B">
        <w:trPr>
          <w:trHeight w:val="549"/>
        </w:trPr>
        <w:tc>
          <w:tcPr>
            <w:tcW w:w="5429" w:type="dxa"/>
            <w:vMerge w:val="restart"/>
            <w:vAlign w:val="center"/>
          </w:tcPr>
          <w:p w:rsidR="00653F7B" w:rsidRPr="00653F7B" w:rsidRDefault="00653F7B" w:rsidP="00653F7B">
            <w:pPr>
              <w:jc w:val="center"/>
              <w:rPr>
                <w:rFonts w:asciiTheme="minorHAnsi" w:hAnsiTheme="minorHAnsi" w:cstheme="minorHAnsi"/>
                <w:b/>
                <w:sz w:val="24"/>
                <w:szCs w:val="24"/>
              </w:rPr>
            </w:pPr>
            <w:r w:rsidRPr="00653F7B">
              <w:rPr>
                <w:rFonts w:asciiTheme="minorHAnsi" w:hAnsiTheme="minorHAnsi" w:cstheme="minorHAnsi"/>
                <w:b/>
                <w:sz w:val="24"/>
                <w:szCs w:val="24"/>
              </w:rPr>
              <w:t>Reason to Exert Authority</w:t>
            </w:r>
          </w:p>
          <w:p w:rsidR="00653F7B" w:rsidRPr="00653F7B" w:rsidRDefault="00653F7B" w:rsidP="00653F7B">
            <w:pPr>
              <w:jc w:val="center"/>
              <w:rPr>
                <w:rFonts w:asciiTheme="minorHAnsi" w:hAnsiTheme="minorHAnsi" w:cstheme="minorHAnsi"/>
                <w:sz w:val="24"/>
                <w:szCs w:val="24"/>
              </w:rPr>
            </w:pPr>
            <w:r w:rsidRPr="00653F7B">
              <w:rPr>
                <w:rFonts w:asciiTheme="minorHAnsi" w:hAnsiTheme="minorHAnsi" w:cstheme="minorHAnsi"/>
                <w:sz w:val="24"/>
                <w:szCs w:val="24"/>
              </w:rPr>
              <w:t>Indicate if individual student (S), small group (G), or class(C)</w:t>
            </w:r>
          </w:p>
        </w:tc>
        <w:tc>
          <w:tcPr>
            <w:tcW w:w="810" w:type="dxa"/>
            <w:vMerge w:val="restart"/>
            <w:vAlign w:val="center"/>
          </w:tcPr>
          <w:p w:rsidR="00653F7B" w:rsidRPr="00653F7B" w:rsidRDefault="00653F7B" w:rsidP="00653F7B">
            <w:pPr>
              <w:jc w:val="center"/>
              <w:rPr>
                <w:rFonts w:asciiTheme="minorHAnsi" w:hAnsiTheme="minorHAnsi" w:cstheme="minorHAnsi"/>
                <w:b/>
                <w:sz w:val="24"/>
                <w:szCs w:val="24"/>
              </w:rPr>
            </w:pPr>
            <w:r w:rsidRPr="00653F7B">
              <w:rPr>
                <w:rFonts w:asciiTheme="minorHAnsi" w:hAnsiTheme="minorHAnsi" w:cstheme="minorHAnsi"/>
                <w:b/>
                <w:sz w:val="24"/>
                <w:szCs w:val="24"/>
              </w:rPr>
              <w:t>No. Tries (tally)</w:t>
            </w:r>
          </w:p>
        </w:tc>
        <w:tc>
          <w:tcPr>
            <w:tcW w:w="990" w:type="dxa"/>
            <w:vMerge w:val="restart"/>
            <w:vAlign w:val="center"/>
          </w:tcPr>
          <w:p w:rsidR="00653F7B" w:rsidRPr="00653F7B" w:rsidRDefault="00653F7B" w:rsidP="00653F7B">
            <w:pPr>
              <w:jc w:val="center"/>
              <w:rPr>
                <w:rFonts w:asciiTheme="minorHAnsi" w:hAnsiTheme="minorHAnsi" w:cstheme="minorHAnsi"/>
                <w:b/>
                <w:sz w:val="24"/>
                <w:szCs w:val="24"/>
              </w:rPr>
            </w:pPr>
            <w:r w:rsidRPr="00653F7B">
              <w:rPr>
                <w:rFonts w:asciiTheme="minorHAnsi" w:hAnsiTheme="minorHAnsi" w:cstheme="minorHAnsi"/>
                <w:b/>
                <w:sz w:val="24"/>
                <w:szCs w:val="24"/>
              </w:rPr>
              <w:t>Teacher Give In?</w:t>
            </w:r>
          </w:p>
        </w:tc>
        <w:tc>
          <w:tcPr>
            <w:tcW w:w="1461" w:type="dxa"/>
            <w:gridSpan w:val="2"/>
            <w:vAlign w:val="center"/>
          </w:tcPr>
          <w:p w:rsidR="00653F7B" w:rsidRPr="00653F7B" w:rsidRDefault="00653F7B" w:rsidP="00653F7B">
            <w:pPr>
              <w:jc w:val="center"/>
              <w:rPr>
                <w:rFonts w:asciiTheme="minorHAnsi" w:hAnsiTheme="minorHAnsi" w:cstheme="minorHAnsi"/>
                <w:b/>
                <w:sz w:val="24"/>
                <w:szCs w:val="24"/>
              </w:rPr>
            </w:pPr>
            <w:r w:rsidRPr="00653F7B">
              <w:rPr>
                <w:rFonts w:asciiTheme="minorHAnsi" w:hAnsiTheme="minorHAnsi" w:cstheme="minorHAnsi"/>
                <w:b/>
                <w:sz w:val="24"/>
                <w:szCs w:val="24"/>
              </w:rPr>
              <w:t>Full Student Cooperation*</w:t>
            </w:r>
          </w:p>
        </w:tc>
      </w:tr>
      <w:tr w:rsidR="00653F7B" w:rsidRPr="00653F7B" w:rsidTr="00653F7B">
        <w:trPr>
          <w:trHeight w:val="416"/>
        </w:trPr>
        <w:tc>
          <w:tcPr>
            <w:tcW w:w="5429" w:type="dxa"/>
            <w:vMerge/>
            <w:vAlign w:val="center"/>
          </w:tcPr>
          <w:p w:rsidR="00653F7B" w:rsidRPr="00653F7B" w:rsidRDefault="00653F7B" w:rsidP="00653F7B">
            <w:pPr>
              <w:jc w:val="center"/>
              <w:rPr>
                <w:rFonts w:asciiTheme="minorHAnsi" w:hAnsiTheme="minorHAnsi" w:cstheme="minorHAnsi"/>
                <w:b/>
                <w:sz w:val="24"/>
                <w:szCs w:val="24"/>
              </w:rPr>
            </w:pPr>
          </w:p>
        </w:tc>
        <w:tc>
          <w:tcPr>
            <w:tcW w:w="810" w:type="dxa"/>
            <w:vMerge/>
            <w:vAlign w:val="center"/>
          </w:tcPr>
          <w:p w:rsidR="00653F7B" w:rsidRPr="00653F7B" w:rsidRDefault="00653F7B" w:rsidP="00653F7B">
            <w:pPr>
              <w:jc w:val="center"/>
              <w:rPr>
                <w:rFonts w:asciiTheme="minorHAnsi" w:hAnsiTheme="minorHAnsi" w:cstheme="minorHAnsi"/>
                <w:b/>
                <w:sz w:val="24"/>
                <w:szCs w:val="24"/>
              </w:rPr>
            </w:pPr>
          </w:p>
        </w:tc>
        <w:tc>
          <w:tcPr>
            <w:tcW w:w="990" w:type="dxa"/>
            <w:vMerge/>
            <w:vAlign w:val="center"/>
          </w:tcPr>
          <w:p w:rsidR="00653F7B" w:rsidRPr="00653F7B" w:rsidRDefault="00653F7B" w:rsidP="00653F7B">
            <w:pPr>
              <w:jc w:val="center"/>
              <w:rPr>
                <w:rFonts w:asciiTheme="minorHAnsi" w:hAnsiTheme="minorHAnsi" w:cstheme="minorHAnsi"/>
                <w:b/>
                <w:sz w:val="24"/>
                <w:szCs w:val="24"/>
              </w:rPr>
            </w:pPr>
          </w:p>
        </w:tc>
        <w:tc>
          <w:tcPr>
            <w:tcW w:w="541" w:type="dxa"/>
            <w:vAlign w:val="center"/>
          </w:tcPr>
          <w:p w:rsidR="00653F7B" w:rsidRPr="00653F7B" w:rsidRDefault="00653F7B" w:rsidP="00653F7B">
            <w:pPr>
              <w:jc w:val="center"/>
              <w:rPr>
                <w:rFonts w:asciiTheme="minorHAnsi" w:hAnsiTheme="minorHAnsi" w:cstheme="minorHAnsi"/>
                <w:b/>
                <w:sz w:val="24"/>
                <w:szCs w:val="24"/>
              </w:rPr>
            </w:pPr>
            <w:r w:rsidRPr="00653F7B">
              <w:rPr>
                <w:rFonts w:asciiTheme="minorHAnsi" w:hAnsiTheme="minorHAnsi" w:cstheme="minorHAnsi"/>
                <w:b/>
                <w:sz w:val="24"/>
                <w:szCs w:val="24"/>
              </w:rPr>
              <w:t>Yes</w:t>
            </w:r>
          </w:p>
        </w:tc>
        <w:tc>
          <w:tcPr>
            <w:tcW w:w="920" w:type="dxa"/>
            <w:vAlign w:val="center"/>
          </w:tcPr>
          <w:p w:rsidR="00653F7B" w:rsidRPr="00653F7B" w:rsidRDefault="00653F7B" w:rsidP="00653F7B">
            <w:pPr>
              <w:jc w:val="center"/>
              <w:rPr>
                <w:rFonts w:asciiTheme="minorHAnsi" w:hAnsiTheme="minorHAnsi" w:cstheme="minorHAnsi"/>
                <w:b/>
                <w:sz w:val="24"/>
                <w:szCs w:val="24"/>
              </w:rPr>
            </w:pPr>
            <w:r w:rsidRPr="00653F7B">
              <w:rPr>
                <w:rFonts w:asciiTheme="minorHAnsi" w:hAnsiTheme="minorHAnsi" w:cstheme="minorHAnsi"/>
                <w:b/>
                <w:sz w:val="24"/>
                <w:szCs w:val="24"/>
              </w:rPr>
              <w:t>No /Part</w:t>
            </w:r>
          </w:p>
        </w:tc>
      </w:tr>
      <w:tr w:rsidR="00653F7B" w:rsidRPr="00653F7B" w:rsidTr="00653F7B">
        <w:trPr>
          <w:trHeight w:val="336"/>
        </w:trPr>
        <w:tc>
          <w:tcPr>
            <w:tcW w:w="5429" w:type="dxa"/>
          </w:tcPr>
          <w:p w:rsidR="00653F7B" w:rsidRPr="00653F7B" w:rsidRDefault="00653F7B" w:rsidP="00653F7B">
            <w:pPr>
              <w:rPr>
                <w:rFonts w:asciiTheme="minorHAnsi" w:hAnsiTheme="minorHAnsi" w:cstheme="minorHAnsi"/>
                <w:b/>
                <w:color w:val="FF0000"/>
                <w:sz w:val="24"/>
                <w:szCs w:val="24"/>
                <w:highlight w:val="yellow"/>
              </w:rPr>
            </w:pPr>
          </w:p>
        </w:tc>
        <w:tc>
          <w:tcPr>
            <w:tcW w:w="810" w:type="dxa"/>
          </w:tcPr>
          <w:p w:rsidR="00653F7B" w:rsidRPr="00653F7B" w:rsidRDefault="00653F7B" w:rsidP="00653F7B">
            <w:pPr>
              <w:rPr>
                <w:rFonts w:asciiTheme="minorHAnsi" w:hAnsiTheme="minorHAnsi" w:cstheme="minorHAnsi"/>
                <w:b/>
                <w:color w:val="FF0000"/>
                <w:sz w:val="24"/>
                <w:szCs w:val="24"/>
                <w:highlight w:val="yellow"/>
              </w:rPr>
            </w:pPr>
          </w:p>
        </w:tc>
        <w:tc>
          <w:tcPr>
            <w:tcW w:w="990" w:type="dxa"/>
          </w:tcPr>
          <w:p w:rsidR="00653F7B" w:rsidRPr="00653F7B" w:rsidRDefault="00653F7B" w:rsidP="00653F7B">
            <w:pPr>
              <w:rPr>
                <w:rFonts w:asciiTheme="minorHAnsi" w:hAnsiTheme="minorHAnsi" w:cstheme="minorHAnsi"/>
                <w:b/>
                <w:color w:val="FF0000"/>
                <w:sz w:val="24"/>
                <w:szCs w:val="24"/>
                <w:highlight w:val="yellow"/>
              </w:rPr>
            </w:pPr>
          </w:p>
        </w:tc>
        <w:tc>
          <w:tcPr>
            <w:tcW w:w="541" w:type="dxa"/>
          </w:tcPr>
          <w:p w:rsidR="00653F7B" w:rsidRPr="00653F7B" w:rsidRDefault="00653F7B" w:rsidP="00653F7B">
            <w:pPr>
              <w:rPr>
                <w:rFonts w:asciiTheme="minorHAnsi" w:hAnsiTheme="minorHAnsi" w:cstheme="minorHAnsi"/>
                <w:b/>
                <w:color w:val="FF0000"/>
                <w:sz w:val="24"/>
                <w:szCs w:val="24"/>
                <w:highlight w:val="yellow"/>
              </w:rPr>
            </w:pPr>
          </w:p>
        </w:tc>
        <w:tc>
          <w:tcPr>
            <w:tcW w:w="920" w:type="dxa"/>
          </w:tcPr>
          <w:p w:rsidR="00653F7B" w:rsidRPr="00653F7B" w:rsidRDefault="00653F7B" w:rsidP="00653F7B">
            <w:pPr>
              <w:rPr>
                <w:rFonts w:asciiTheme="minorHAnsi" w:hAnsiTheme="minorHAnsi" w:cstheme="minorHAnsi"/>
                <w:b/>
                <w:color w:val="FF0000"/>
                <w:sz w:val="24"/>
                <w:szCs w:val="24"/>
                <w:highlight w:val="yellow"/>
              </w:rPr>
            </w:pPr>
          </w:p>
        </w:tc>
      </w:tr>
      <w:tr w:rsidR="00653F7B" w:rsidRPr="00653F7B" w:rsidTr="00653F7B">
        <w:trPr>
          <w:trHeight w:val="354"/>
        </w:trPr>
        <w:tc>
          <w:tcPr>
            <w:tcW w:w="5429" w:type="dxa"/>
          </w:tcPr>
          <w:p w:rsidR="00653F7B" w:rsidRPr="00653F7B" w:rsidRDefault="00653F7B" w:rsidP="00653F7B">
            <w:pPr>
              <w:rPr>
                <w:rFonts w:asciiTheme="minorHAnsi" w:hAnsiTheme="minorHAnsi" w:cstheme="minorHAnsi"/>
                <w:b/>
                <w:color w:val="FF0000"/>
                <w:sz w:val="24"/>
                <w:szCs w:val="24"/>
                <w:highlight w:val="yellow"/>
              </w:rPr>
            </w:pPr>
          </w:p>
        </w:tc>
        <w:tc>
          <w:tcPr>
            <w:tcW w:w="810" w:type="dxa"/>
          </w:tcPr>
          <w:p w:rsidR="00653F7B" w:rsidRPr="00653F7B" w:rsidRDefault="00653F7B" w:rsidP="00653F7B">
            <w:pPr>
              <w:rPr>
                <w:rFonts w:asciiTheme="minorHAnsi" w:hAnsiTheme="minorHAnsi" w:cstheme="minorHAnsi"/>
                <w:b/>
                <w:color w:val="FF0000"/>
                <w:sz w:val="24"/>
                <w:szCs w:val="24"/>
                <w:highlight w:val="yellow"/>
              </w:rPr>
            </w:pPr>
          </w:p>
        </w:tc>
        <w:tc>
          <w:tcPr>
            <w:tcW w:w="990" w:type="dxa"/>
          </w:tcPr>
          <w:p w:rsidR="00653F7B" w:rsidRPr="00653F7B" w:rsidRDefault="00653F7B" w:rsidP="00653F7B">
            <w:pPr>
              <w:rPr>
                <w:rFonts w:asciiTheme="minorHAnsi" w:hAnsiTheme="minorHAnsi" w:cstheme="minorHAnsi"/>
                <w:b/>
                <w:color w:val="FF0000"/>
                <w:sz w:val="24"/>
                <w:szCs w:val="24"/>
                <w:highlight w:val="yellow"/>
              </w:rPr>
            </w:pPr>
          </w:p>
        </w:tc>
        <w:tc>
          <w:tcPr>
            <w:tcW w:w="541" w:type="dxa"/>
          </w:tcPr>
          <w:p w:rsidR="00653F7B" w:rsidRPr="00653F7B" w:rsidRDefault="00653F7B" w:rsidP="00653F7B">
            <w:pPr>
              <w:rPr>
                <w:rFonts w:asciiTheme="minorHAnsi" w:hAnsiTheme="minorHAnsi" w:cstheme="minorHAnsi"/>
                <w:b/>
                <w:color w:val="FF0000"/>
                <w:sz w:val="24"/>
                <w:szCs w:val="24"/>
                <w:highlight w:val="yellow"/>
              </w:rPr>
            </w:pPr>
          </w:p>
        </w:tc>
        <w:tc>
          <w:tcPr>
            <w:tcW w:w="920" w:type="dxa"/>
          </w:tcPr>
          <w:p w:rsidR="00653F7B" w:rsidRPr="00653F7B" w:rsidRDefault="00653F7B" w:rsidP="00653F7B">
            <w:pPr>
              <w:rPr>
                <w:rFonts w:asciiTheme="minorHAnsi" w:hAnsiTheme="minorHAnsi" w:cstheme="minorHAnsi"/>
                <w:b/>
                <w:color w:val="FF0000"/>
                <w:sz w:val="24"/>
                <w:szCs w:val="24"/>
                <w:highlight w:val="yellow"/>
              </w:rPr>
            </w:pPr>
          </w:p>
        </w:tc>
      </w:tr>
      <w:tr w:rsidR="00653F7B" w:rsidRPr="00653F7B" w:rsidTr="00653F7B">
        <w:trPr>
          <w:trHeight w:val="354"/>
        </w:trPr>
        <w:tc>
          <w:tcPr>
            <w:tcW w:w="5429" w:type="dxa"/>
          </w:tcPr>
          <w:p w:rsidR="00653F7B" w:rsidRPr="00653F7B" w:rsidRDefault="00653F7B" w:rsidP="00653F7B">
            <w:pPr>
              <w:rPr>
                <w:rFonts w:asciiTheme="minorHAnsi" w:hAnsiTheme="minorHAnsi" w:cstheme="minorHAnsi"/>
                <w:b/>
                <w:color w:val="FF0000"/>
                <w:sz w:val="24"/>
                <w:szCs w:val="24"/>
                <w:highlight w:val="yellow"/>
              </w:rPr>
            </w:pPr>
          </w:p>
        </w:tc>
        <w:tc>
          <w:tcPr>
            <w:tcW w:w="810" w:type="dxa"/>
          </w:tcPr>
          <w:p w:rsidR="00653F7B" w:rsidRPr="00653F7B" w:rsidRDefault="00653F7B" w:rsidP="00653F7B">
            <w:pPr>
              <w:rPr>
                <w:rFonts w:asciiTheme="minorHAnsi" w:hAnsiTheme="minorHAnsi" w:cstheme="minorHAnsi"/>
                <w:b/>
                <w:color w:val="FF0000"/>
                <w:sz w:val="24"/>
                <w:szCs w:val="24"/>
                <w:highlight w:val="yellow"/>
              </w:rPr>
            </w:pPr>
          </w:p>
        </w:tc>
        <w:tc>
          <w:tcPr>
            <w:tcW w:w="990" w:type="dxa"/>
          </w:tcPr>
          <w:p w:rsidR="00653F7B" w:rsidRPr="00653F7B" w:rsidRDefault="00653F7B" w:rsidP="00653F7B">
            <w:pPr>
              <w:rPr>
                <w:rFonts w:asciiTheme="minorHAnsi" w:hAnsiTheme="minorHAnsi" w:cstheme="minorHAnsi"/>
                <w:b/>
                <w:color w:val="FF0000"/>
                <w:sz w:val="24"/>
                <w:szCs w:val="24"/>
                <w:highlight w:val="yellow"/>
              </w:rPr>
            </w:pPr>
          </w:p>
        </w:tc>
        <w:tc>
          <w:tcPr>
            <w:tcW w:w="541" w:type="dxa"/>
          </w:tcPr>
          <w:p w:rsidR="00653F7B" w:rsidRPr="00653F7B" w:rsidRDefault="00653F7B" w:rsidP="00653F7B">
            <w:pPr>
              <w:rPr>
                <w:rFonts w:asciiTheme="minorHAnsi" w:hAnsiTheme="minorHAnsi" w:cstheme="minorHAnsi"/>
                <w:b/>
                <w:color w:val="FF0000"/>
                <w:sz w:val="24"/>
                <w:szCs w:val="24"/>
                <w:highlight w:val="yellow"/>
              </w:rPr>
            </w:pPr>
          </w:p>
        </w:tc>
        <w:tc>
          <w:tcPr>
            <w:tcW w:w="920" w:type="dxa"/>
          </w:tcPr>
          <w:p w:rsidR="00653F7B" w:rsidRPr="00653F7B" w:rsidRDefault="00653F7B" w:rsidP="00653F7B">
            <w:pPr>
              <w:rPr>
                <w:rFonts w:asciiTheme="minorHAnsi" w:hAnsiTheme="minorHAnsi" w:cstheme="minorHAnsi"/>
                <w:b/>
                <w:color w:val="FF0000"/>
                <w:sz w:val="24"/>
                <w:szCs w:val="24"/>
                <w:highlight w:val="yellow"/>
              </w:rPr>
            </w:pPr>
          </w:p>
        </w:tc>
      </w:tr>
      <w:tr w:rsidR="00653F7B" w:rsidRPr="00653F7B" w:rsidTr="00653F7B">
        <w:trPr>
          <w:trHeight w:val="354"/>
        </w:trPr>
        <w:tc>
          <w:tcPr>
            <w:tcW w:w="5429" w:type="dxa"/>
          </w:tcPr>
          <w:p w:rsidR="00653F7B" w:rsidRPr="00653F7B" w:rsidRDefault="00653F7B" w:rsidP="00653F7B">
            <w:pPr>
              <w:rPr>
                <w:rFonts w:asciiTheme="minorHAnsi" w:hAnsiTheme="minorHAnsi" w:cstheme="minorHAnsi"/>
                <w:b/>
                <w:color w:val="FF0000"/>
                <w:sz w:val="24"/>
                <w:szCs w:val="24"/>
                <w:highlight w:val="yellow"/>
              </w:rPr>
            </w:pPr>
          </w:p>
        </w:tc>
        <w:tc>
          <w:tcPr>
            <w:tcW w:w="810" w:type="dxa"/>
          </w:tcPr>
          <w:p w:rsidR="00653F7B" w:rsidRPr="00653F7B" w:rsidRDefault="00653F7B" w:rsidP="00653F7B">
            <w:pPr>
              <w:rPr>
                <w:rFonts w:asciiTheme="minorHAnsi" w:hAnsiTheme="minorHAnsi" w:cstheme="minorHAnsi"/>
                <w:b/>
                <w:color w:val="FF0000"/>
                <w:sz w:val="24"/>
                <w:szCs w:val="24"/>
                <w:highlight w:val="yellow"/>
              </w:rPr>
            </w:pPr>
          </w:p>
        </w:tc>
        <w:tc>
          <w:tcPr>
            <w:tcW w:w="990" w:type="dxa"/>
          </w:tcPr>
          <w:p w:rsidR="00653F7B" w:rsidRPr="00653F7B" w:rsidRDefault="00653F7B" w:rsidP="00653F7B">
            <w:pPr>
              <w:rPr>
                <w:rFonts w:asciiTheme="minorHAnsi" w:hAnsiTheme="minorHAnsi" w:cstheme="minorHAnsi"/>
                <w:b/>
                <w:color w:val="FF0000"/>
                <w:sz w:val="24"/>
                <w:szCs w:val="24"/>
                <w:highlight w:val="yellow"/>
              </w:rPr>
            </w:pPr>
          </w:p>
        </w:tc>
        <w:tc>
          <w:tcPr>
            <w:tcW w:w="541" w:type="dxa"/>
          </w:tcPr>
          <w:p w:rsidR="00653F7B" w:rsidRPr="00653F7B" w:rsidRDefault="00653F7B" w:rsidP="00653F7B">
            <w:pPr>
              <w:rPr>
                <w:rFonts w:asciiTheme="minorHAnsi" w:hAnsiTheme="minorHAnsi" w:cstheme="minorHAnsi"/>
                <w:b/>
                <w:color w:val="FF0000"/>
                <w:sz w:val="24"/>
                <w:szCs w:val="24"/>
                <w:highlight w:val="yellow"/>
              </w:rPr>
            </w:pPr>
          </w:p>
        </w:tc>
        <w:tc>
          <w:tcPr>
            <w:tcW w:w="920" w:type="dxa"/>
          </w:tcPr>
          <w:p w:rsidR="00653F7B" w:rsidRPr="00653F7B" w:rsidRDefault="00653F7B" w:rsidP="00653F7B">
            <w:pPr>
              <w:rPr>
                <w:rFonts w:asciiTheme="minorHAnsi" w:hAnsiTheme="minorHAnsi" w:cstheme="minorHAnsi"/>
                <w:b/>
                <w:color w:val="FF0000"/>
                <w:sz w:val="24"/>
                <w:szCs w:val="24"/>
                <w:highlight w:val="yellow"/>
              </w:rPr>
            </w:pPr>
          </w:p>
        </w:tc>
      </w:tr>
      <w:tr w:rsidR="00653F7B" w:rsidRPr="00653F7B" w:rsidTr="00653F7B">
        <w:trPr>
          <w:trHeight w:val="354"/>
        </w:trPr>
        <w:tc>
          <w:tcPr>
            <w:tcW w:w="5429" w:type="dxa"/>
          </w:tcPr>
          <w:p w:rsidR="00653F7B" w:rsidRPr="00653F7B" w:rsidRDefault="00653F7B" w:rsidP="00653F7B">
            <w:pPr>
              <w:rPr>
                <w:rFonts w:asciiTheme="minorHAnsi" w:hAnsiTheme="minorHAnsi" w:cstheme="minorHAnsi"/>
                <w:b/>
                <w:color w:val="FF0000"/>
                <w:sz w:val="24"/>
                <w:szCs w:val="24"/>
                <w:highlight w:val="yellow"/>
              </w:rPr>
            </w:pPr>
          </w:p>
        </w:tc>
        <w:tc>
          <w:tcPr>
            <w:tcW w:w="810" w:type="dxa"/>
          </w:tcPr>
          <w:p w:rsidR="00653F7B" w:rsidRPr="00653F7B" w:rsidRDefault="00653F7B" w:rsidP="00653F7B">
            <w:pPr>
              <w:rPr>
                <w:rFonts w:asciiTheme="minorHAnsi" w:hAnsiTheme="minorHAnsi" w:cstheme="minorHAnsi"/>
                <w:b/>
                <w:color w:val="FF0000"/>
                <w:sz w:val="24"/>
                <w:szCs w:val="24"/>
                <w:highlight w:val="yellow"/>
              </w:rPr>
            </w:pPr>
          </w:p>
        </w:tc>
        <w:tc>
          <w:tcPr>
            <w:tcW w:w="990" w:type="dxa"/>
          </w:tcPr>
          <w:p w:rsidR="00653F7B" w:rsidRPr="00653F7B" w:rsidRDefault="00653F7B" w:rsidP="00653F7B">
            <w:pPr>
              <w:rPr>
                <w:rFonts w:asciiTheme="minorHAnsi" w:hAnsiTheme="minorHAnsi" w:cstheme="minorHAnsi"/>
                <w:b/>
                <w:color w:val="FF0000"/>
                <w:sz w:val="24"/>
                <w:szCs w:val="24"/>
                <w:highlight w:val="yellow"/>
              </w:rPr>
            </w:pPr>
          </w:p>
        </w:tc>
        <w:tc>
          <w:tcPr>
            <w:tcW w:w="541" w:type="dxa"/>
          </w:tcPr>
          <w:p w:rsidR="00653F7B" w:rsidRPr="00653F7B" w:rsidRDefault="00653F7B" w:rsidP="00653F7B">
            <w:pPr>
              <w:rPr>
                <w:rFonts w:asciiTheme="minorHAnsi" w:hAnsiTheme="minorHAnsi" w:cstheme="minorHAnsi"/>
                <w:b/>
                <w:color w:val="FF0000"/>
                <w:sz w:val="24"/>
                <w:szCs w:val="24"/>
                <w:highlight w:val="yellow"/>
              </w:rPr>
            </w:pPr>
          </w:p>
        </w:tc>
        <w:tc>
          <w:tcPr>
            <w:tcW w:w="920" w:type="dxa"/>
          </w:tcPr>
          <w:p w:rsidR="00653F7B" w:rsidRPr="00653F7B" w:rsidRDefault="00653F7B" w:rsidP="00653F7B">
            <w:pPr>
              <w:rPr>
                <w:rFonts w:asciiTheme="minorHAnsi" w:hAnsiTheme="minorHAnsi" w:cstheme="minorHAnsi"/>
                <w:b/>
                <w:color w:val="FF0000"/>
                <w:sz w:val="24"/>
                <w:szCs w:val="24"/>
                <w:highlight w:val="yellow"/>
              </w:rPr>
            </w:pPr>
          </w:p>
        </w:tc>
      </w:tr>
      <w:tr w:rsidR="00653F7B" w:rsidRPr="00653F7B" w:rsidTr="00653F7B">
        <w:trPr>
          <w:trHeight w:val="354"/>
        </w:trPr>
        <w:tc>
          <w:tcPr>
            <w:tcW w:w="5429" w:type="dxa"/>
          </w:tcPr>
          <w:p w:rsidR="00653F7B" w:rsidRPr="00653F7B" w:rsidRDefault="00653F7B" w:rsidP="00653F7B">
            <w:pPr>
              <w:rPr>
                <w:rFonts w:asciiTheme="minorHAnsi" w:hAnsiTheme="minorHAnsi" w:cstheme="minorHAnsi"/>
                <w:b/>
                <w:color w:val="FF0000"/>
                <w:sz w:val="24"/>
                <w:szCs w:val="24"/>
                <w:highlight w:val="yellow"/>
              </w:rPr>
            </w:pPr>
          </w:p>
        </w:tc>
        <w:tc>
          <w:tcPr>
            <w:tcW w:w="810" w:type="dxa"/>
          </w:tcPr>
          <w:p w:rsidR="00653F7B" w:rsidRPr="00653F7B" w:rsidRDefault="00653F7B" w:rsidP="00653F7B">
            <w:pPr>
              <w:rPr>
                <w:rFonts w:asciiTheme="minorHAnsi" w:hAnsiTheme="minorHAnsi" w:cstheme="minorHAnsi"/>
                <w:b/>
                <w:color w:val="FF0000"/>
                <w:sz w:val="24"/>
                <w:szCs w:val="24"/>
                <w:highlight w:val="yellow"/>
              </w:rPr>
            </w:pPr>
          </w:p>
        </w:tc>
        <w:tc>
          <w:tcPr>
            <w:tcW w:w="990" w:type="dxa"/>
          </w:tcPr>
          <w:p w:rsidR="00653F7B" w:rsidRPr="00653F7B" w:rsidRDefault="00653F7B" w:rsidP="00653F7B">
            <w:pPr>
              <w:rPr>
                <w:rFonts w:asciiTheme="minorHAnsi" w:hAnsiTheme="minorHAnsi" w:cstheme="minorHAnsi"/>
                <w:b/>
                <w:color w:val="FF0000"/>
                <w:sz w:val="24"/>
                <w:szCs w:val="24"/>
                <w:highlight w:val="yellow"/>
              </w:rPr>
            </w:pPr>
          </w:p>
        </w:tc>
        <w:tc>
          <w:tcPr>
            <w:tcW w:w="541" w:type="dxa"/>
          </w:tcPr>
          <w:p w:rsidR="00653F7B" w:rsidRPr="00653F7B" w:rsidRDefault="00653F7B" w:rsidP="00653F7B">
            <w:pPr>
              <w:rPr>
                <w:rFonts w:asciiTheme="minorHAnsi" w:hAnsiTheme="minorHAnsi" w:cstheme="minorHAnsi"/>
                <w:b/>
                <w:color w:val="FF0000"/>
                <w:sz w:val="24"/>
                <w:szCs w:val="24"/>
                <w:highlight w:val="yellow"/>
              </w:rPr>
            </w:pPr>
          </w:p>
        </w:tc>
        <w:tc>
          <w:tcPr>
            <w:tcW w:w="920" w:type="dxa"/>
          </w:tcPr>
          <w:p w:rsidR="00653F7B" w:rsidRPr="00653F7B" w:rsidRDefault="00653F7B" w:rsidP="00653F7B">
            <w:pPr>
              <w:rPr>
                <w:rFonts w:asciiTheme="minorHAnsi" w:hAnsiTheme="minorHAnsi" w:cstheme="minorHAnsi"/>
                <w:b/>
                <w:color w:val="FF0000"/>
                <w:sz w:val="24"/>
                <w:szCs w:val="24"/>
                <w:highlight w:val="yellow"/>
              </w:rPr>
            </w:pPr>
          </w:p>
        </w:tc>
      </w:tr>
      <w:tr w:rsidR="00653F7B" w:rsidRPr="00653F7B" w:rsidTr="00653F7B">
        <w:trPr>
          <w:trHeight w:val="354"/>
        </w:trPr>
        <w:tc>
          <w:tcPr>
            <w:tcW w:w="5429" w:type="dxa"/>
          </w:tcPr>
          <w:p w:rsidR="00653F7B" w:rsidRPr="00653F7B" w:rsidRDefault="00653F7B" w:rsidP="00653F7B">
            <w:pPr>
              <w:rPr>
                <w:rFonts w:asciiTheme="minorHAnsi" w:hAnsiTheme="minorHAnsi" w:cstheme="minorHAnsi"/>
                <w:b/>
                <w:color w:val="FF0000"/>
                <w:sz w:val="24"/>
                <w:szCs w:val="24"/>
                <w:highlight w:val="yellow"/>
              </w:rPr>
            </w:pPr>
          </w:p>
        </w:tc>
        <w:tc>
          <w:tcPr>
            <w:tcW w:w="810" w:type="dxa"/>
          </w:tcPr>
          <w:p w:rsidR="00653F7B" w:rsidRPr="00653F7B" w:rsidRDefault="00653F7B" w:rsidP="00653F7B">
            <w:pPr>
              <w:rPr>
                <w:rFonts w:asciiTheme="minorHAnsi" w:hAnsiTheme="minorHAnsi" w:cstheme="minorHAnsi"/>
                <w:b/>
                <w:color w:val="FF0000"/>
                <w:sz w:val="24"/>
                <w:szCs w:val="24"/>
                <w:highlight w:val="yellow"/>
              </w:rPr>
            </w:pPr>
          </w:p>
        </w:tc>
        <w:tc>
          <w:tcPr>
            <w:tcW w:w="990" w:type="dxa"/>
          </w:tcPr>
          <w:p w:rsidR="00653F7B" w:rsidRPr="00653F7B" w:rsidRDefault="00653F7B" w:rsidP="00653F7B">
            <w:pPr>
              <w:rPr>
                <w:rFonts w:asciiTheme="minorHAnsi" w:hAnsiTheme="minorHAnsi" w:cstheme="minorHAnsi"/>
                <w:b/>
                <w:color w:val="FF0000"/>
                <w:sz w:val="24"/>
                <w:szCs w:val="24"/>
                <w:highlight w:val="yellow"/>
              </w:rPr>
            </w:pPr>
          </w:p>
        </w:tc>
        <w:tc>
          <w:tcPr>
            <w:tcW w:w="541" w:type="dxa"/>
          </w:tcPr>
          <w:p w:rsidR="00653F7B" w:rsidRPr="00653F7B" w:rsidRDefault="00653F7B" w:rsidP="00653F7B">
            <w:pPr>
              <w:rPr>
                <w:rFonts w:asciiTheme="minorHAnsi" w:hAnsiTheme="minorHAnsi" w:cstheme="minorHAnsi"/>
                <w:b/>
                <w:color w:val="FF0000"/>
                <w:sz w:val="24"/>
                <w:szCs w:val="24"/>
                <w:highlight w:val="yellow"/>
              </w:rPr>
            </w:pPr>
          </w:p>
        </w:tc>
        <w:tc>
          <w:tcPr>
            <w:tcW w:w="920" w:type="dxa"/>
          </w:tcPr>
          <w:p w:rsidR="00653F7B" w:rsidRPr="00653F7B" w:rsidRDefault="00653F7B" w:rsidP="00653F7B">
            <w:pPr>
              <w:rPr>
                <w:rFonts w:asciiTheme="minorHAnsi" w:hAnsiTheme="minorHAnsi" w:cstheme="minorHAnsi"/>
                <w:b/>
                <w:color w:val="FF0000"/>
                <w:sz w:val="24"/>
                <w:szCs w:val="24"/>
                <w:highlight w:val="yellow"/>
              </w:rPr>
            </w:pPr>
          </w:p>
        </w:tc>
      </w:tr>
      <w:tr w:rsidR="00653F7B" w:rsidRPr="00653F7B" w:rsidTr="00653F7B">
        <w:trPr>
          <w:trHeight w:val="354"/>
        </w:trPr>
        <w:tc>
          <w:tcPr>
            <w:tcW w:w="5429" w:type="dxa"/>
          </w:tcPr>
          <w:p w:rsidR="00653F7B" w:rsidRPr="00653F7B" w:rsidRDefault="00653F7B" w:rsidP="00653F7B">
            <w:pPr>
              <w:rPr>
                <w:rFonts w:asciiTheme="minorHAnsi" w:hAnsiTheme="minorHAnsi" w:cstheme="minorHAnsi"/>
                <w:b/>
                <w:color w:val="FF0000"/>
                <w:sz w:val="24"/>
                <w:szCs w:val="24"/>
                <w:highlight w:val="yellow"/>
              </w:rPr>
            </w:pPr>
          </w:p>
        </w:tc>
        <w:tc>
          <w:tcPr>
            <w:tcW w:w="810" w:type="dxa"/>
          </w:tcPr>
          <w:p w:rsidR="00653F7B" w:rsidRPr="00653F7B" w:rsidRDefault="00653F7B" w:rsidP="00653F7B">
            <w:pPr>
              <w:rPr>
                <w:rFonts w:asciiTheme="minorHAnsi" w:hAnsiTheme="minorHAnsi" w:cstheme="minorHAnsi"/>
                <w:b/>
                <w:color w:val="FF0000"/>
                <w:sz w:val="24"/>
                <w:szCs w:val="24"/>
                <w:highlight w:val="yellow"/>
              </w:rPr>
            </w:pPr>
          </w:p>
        </w:tc>
        <w:tc>
          <w:tcPr>
            <w:tcW w:w="990" w:type="dxa"/>
          </w:tcPr>
          <w:p w:rsidR="00653F7B" w:rsidRPr="00653F7B" w:rsidRDefault="00653F7B" w:rsidP="00653F7B">
            <w:pPr>
              <w:rPr>
                <w:rFonts w:asciiTheme="minorHAnsi" w:hAnsiTheme="minorHAnsi" w:cstheme="minorHAnsi"/>
                <w:b/>
                <w:color w:val="FF0000"/>
                <w:sz w:val="24"/>
                <w:szCs w:val="24"/>
                <w:highlight w:val="yellow"/>
              </w:rPr>
            </w:pPr>
          </w:p>
        </w:tc>
        <w:tc>
          <w:tcPr>
            <w:tcW w:w="541" w:type="dxa"/>
          </w:tcPr>
          <w:p w:rsidR="00653F7B" w:rsidRPr="00653F7B" w:rsidRDefault="00653F7B" w:rsidP="00653F7B">
            <w:pPr>
              <w:rPr>
                <w:rFonts w:asciiTheme="minorHAnsi" w:hAnsiTheme="minorHAnsi" w:cstheme="minorHAnsi"/>
                <w:b/>
                <w:color w:val="FF0000"/>
                <w:sz w:val="24"/>
                <w:szCs w:val="24"/>
                <w:highlight w:val="yellow"/>
              </w:rPr>
            </w:pPr>
          </w:p>
        </w:tc>
        <w:tc>
          <w:tcPr>
            <w:tcW w:w="920" w:type="dxa"/>
          </w:tcPr>
          <w:p w:rsidR="00653F7B" w:rsidRPr="00653F7B" w:rsidRDefault="00653F7B" w:rsidP="00653F7B">
            <w:pPr>
              <w:rPr>
                <w:rFonts w:asciiTheme="minorHAnsi" w:hAnsiTheme="minorHAnsi" w:cstheme="minorHAnsi"/>
                <w:b/>
                <w:color w:val="FF0000"/>
                <w:sz w:val="24"/>
                <w:szCs w:val="24"/>
                <w:highlight w:val="yellow"/>
              </w:rPr>
            </w:pPr>
          </w:p>
        </w:tc>
      </w:tr>
      <w:tr w:rsidR="00653F7B" w:rsidRPr="00653F7B" w:rsidTr="00653F7B">
        <w:trPr>
          <w:trHeight w:val="354"/>
        </w:trPr>
        <w:tc>
          <w:tcPr>
            <w:tcW w:w="5429" w:type="dxa"/>
          </w:tcPr>
          <w:p w:rsidR="00653F7B" w:rsidRPr="00653F7B" w:rsidRDefault="00653F7B" w:rsidP="00653F7B">
            <w:pPr>
              <w:rPr>
                <w:rFonts w:asciiTheme="minorHAnsi" w:hAnsiTheme="minorHAnsi" w:cstheme="minorHAnsi"/>
                <w:b/>
                <w:color w:val="FF0000"/>
                <w:sz w:val="24"/>
                <w:szCs w:val="24"/>
                <w:highlight w:val="yellow"/>
              </w:rPr>
            </w:pPr>
          </w:p>
        </w:tc>
        <w:tc>
          <w:tcPr>
            <w:tcW w:w="810" w:type="dxa"/>
          </w:tcPr>
          <w:p w:rsidR="00653F7B" w:rsidRPr="00653F7B" w:rsidRDefault="00653F7B" w:rsidP="00653F7B">
            <w:pPr>
              <w:rPr>
                <w:rFonts w:asciiTheme="minorHAnsi" w:hAnsiTheme="minorHAnsi" w:cstheme="minorHAnsi"/>
                <w:b/>
                <w:color w:val="FF0000"/>
                <w:sz w:val="24"/>
                <w:szCs w:val="24"/>
                <w:highlight w:val="yellow"/>
              </w:rPr>
            </w:pPr>
          </w:p>
        </w:tc>
        <w:tc>
          <w:tcPr>
            <w:tcW w:w="990" w:type="dxa"/>
          </w:tcPr>
          <w:p w:rsidR="00653F7B" w:rsidRPr="00653F7B" w:rsidRDefault="00653F7B" w:rsidP="00653F7B">
            <w:pPr>
              <w:rPr>
                <w:rFonts w:asciiTheme="minorHAnsi" w:hAnsiTheme="minorHAnsi" w:cstheme="minorHAnsi"/>
                <w:b/>
                <w:color w:val="FF0000"/>
                <w:sz w:val="24"/>
                <w:szCs w:val="24"/>
                <w:highlight w:val="yellow"/>
              </w:rPr>
            </w:pPr>
          </w:p>
        </w:tc>
        <w:tc>
          <w:tcPr>
            <w:tcW w:w="541" w:type="dxa"/>
          </w:tcPr>
          <w:p w:rsidR="00653F7B" w:rsidRPr="00653F7B" w:rsidRDefault="00653F7B" w:rsidP="00653F7B">
            <w:pPr>
              <w:rPr>
                <w:rFonts w:asciiTheme="minorHAnsi" w:hAnsiTheme="minorHAnsi" w:cstheme="minorHAnsi"/>
                <w:b/>
                <w:color w:val="FF0000"/>
                <w:sz w:val="24"/>
                <w:szCs w:val="24"/>
                <w:highlight w:val="yellow"/>
              </w:rPr>
            </w:pPr>
          </w:p>
        </w:tc>
        <w:tc>
          <w:tcPr>
            <w:tcW w:w="920" w:type="dxa"/>
          </w:tcPr>
          <w:p w:rsidR="00653F7B" w:rsidRPr="00653F7B" w:rsidRDefault="00653F7B" w:rsidP="00653F7B">
            <w:pPr>
              <w:rPr>
                <w:rFonts w:asciiTheme="minorHAnsi" w:hAnsiTheme="minorHAnsi" w:cstheme="minorHAnsi"/>
                <w:b/>
                <w:color w:val="FF0000"/>
                <w:sz w:val="24"/>
                <w:szCs w:val="24"/>
                <w:highlight w:val="yellow"/>
              </w:rPr>
            </w:pPr>
          </w:p>
        </w:tc>
      </w:tr>
      <w:tr w:rsidR="00653F7B" w:rsidRPr="00653F7B" w:rsidTr="00653F7B">
        <w:trPr>
          <w:trHeight w:val="354"/>
        </w:trPr>
        <w:tc>
          <w:tcPr>
            <w:tcW w:w="5429" w:type="dxa"/>
          </w:tcPr>
          <w:p w:rsidR="00653F7B" w:rsidRPr="00653F7B" w:rsidRDefault="00653F7B" w:rsidP="00653F7B">
            <w:pPr>
              <w:rPr>
                <w:rFonts w:asciiTheme="minorHAnsi" w:hAnsiTheme="minorHAnsi" w:cstheme="minorHAnsi"/>
                <w:b/>
                <w:color w:val="FF0000"/>
                <w:sz w:val="24"/>
                <w:szCs w:val="24"/>
                <w:highlight w:val="yellow"/>
              </w:rPr>
            </w:pPr>
          </w:p>
        </w:tc>
        <w:tc>
          <w:tcPr>
            <w:tcW w:w="810" w:type="dxa"/>
          </w:tcPr>
          <w:p w:rsidR="00653F7B" w:rsidRPr="00653F7B" w:rsidRDefault="00653F7B" w:rsidP="00653F7B">
            <w:pPr>
              <w:rPr>
                <w:rFonts w:asciiTheme="minorHAnsi" w:hAnsiTheme="minorHAnsi" w:cstheme="minorHAnsi"/>
                <w:b/>
                <w:color w:val="FF0000"/>
                <w:sz w:val="24"/>
                <w:szCs w:val="24"/>
                <w:highlight w:val="yellow"/>
              </w:rPr>
            </w:pPr>
          </w:p>
        </w:tc>
        <w:tc>
          <w:tcPr>
            <w:tcW w:w="990" w:type="dxa"/>
          </w:tcPr>
          <w:p w:rsidR="00653F7B" w:rsidRPr="00653F7B" w:rsidRDefault="00653F7B" w:rsidP="00653F7B">
            <w:pPr>
              <w:rPr>
                <w:rFonts w:asciiTheme="minorHAnsi" w:hAnsiTheme="minorHAnsi" w:cstheme="minorHAnsi"/>
                <w:b/>
                <w:color w:val="FF0000"/>
                <w:sz w:val="24"/>
                <w:szCs w:val="24"/>
                <w:highlight w:val="yellow"/>
              </w:rPr>
            </w:pPr>
          </w:p>
        </w:tc>
        <w:tc>
          <w:tcPr>
            <w:tcW w:w="541" w:type="dxa"/>
          </w:tcPr>
          <w:p w:rsidR="00653F7B" w:rsidRPr="00653F7B" w:rsidRDefault="00653F7B" w:rsidP="00653F7B">
            <w:pPr>
              <w:rPr>
                <w:rFonts w:asciiTheme="minorHAnsi" w:hAnsiTheme="minorHAnsi" w:cstheme="minorHAnsi"/>
                <w:b/>
                <w:color w:val="FF0000"/>
                <w:sz w:val="24"/>
                <w:szCs w:val="24"/>
                <w:highlight w:val="yellow"/>
              </w:rPr>
            </w:pPr>
          </w:p>
        </w:tc>
        <w:tc>
          <w:tcPr>
            <w:tcW w:w="920" w:type="dxa"/>
          </w:tcPr>
          <w:p w:rsidR="00653F7B" w:rsidRPr="00653F7B" w:rsidRDefault="00653F7B" w:rsidP="00653F7B">
            <w:pPr>
              <w:rPr>
                <w:rFonts w:asciiTheme="minorHAnsi" w:hAnsiTheme="minorHAnsi" w:cstheme="minorHAnsi"/>
                <w:b/>
                <w:color w:val="FF0000"/>
                <w:sz w:val="24"/>
                <w:szCs w:val="24"/>
                <w:highlight w:val="yellow"/>
              </w:rPr>
            </w:pPr>
          </w:p>
        </w:tc>
      </w:tr>
      <w:tr w:rsidR="00653F7B" w:rsidRPr="00653F7B" w:rsidTr="00653F7B">
        <w:trPr>
          <w:trHeight w:val="354"/>
        </w:trPr>
        <w:tc>
          <w:tcPr>
            <w:tcW w:w="5429" w:type="dxa"/>
          </w:tcPr>
          <w:p w:rsidR="00653F7B" w:rsidRPr="00653F7B" w:rsidRDefault="00653F7B" w:rsidP="00653F7B">
            <w:pPr>
              <w:rPr>
                <w:rFonts w:asciiTheme="minorHAnsi" w:hAnsiTheme="minorHAnsi" w:cstheme="minorHAnsi"/>
                <w:b/>
                <w:color w:val="FF0000"/>
                <w:sz w:val="24"/>
                <w:szCs w:val="24"/>
                <w:highlight w:val="yellow"/>
              </w:rPr>
            </w:pPr>
          </w:p>
        </w:tc>
        <w:tc>
          <w:tcPr>
            <w:tcW w:w="810" w:type="dxa"/>
          </w:tcPr>
          <w:p w:rsidR="00653F7B" w:rsidRPr="00653F7B" w:rsidRDefault="00653F7B" w:rsidP="00653F7B">
            <w:pPr>
              <w:rPr>
                <w:rFonts w:asciiTheme="minorHAnsi" w:hAnsiTheme="minorHAnsi" w:cstheme="minorHAnsi"/>
                <w:b/>
                <w:color w:val="FF0000"/>
                <w:sz w:val="24"/>
                <w:szCs w:val="24"/>
                <w:highlight w:val="yellow"/>
              </w:rPr>
            </w:pPr>
          </w:p>
        </w:tc>
        <w:tc>
          <w:tcPr>
            <w:tcW w:w="990" w:type="dxa"/>
          </w:tcPr>
          <w:p w:rsidR="00653F7B" w:rsidRPr="00653F7B" w:rsidRDefault="00653F7B" w:rsidP="00653F7B">
            <w:pPr>
              <w:rPr>
                <w:rFonts w:asciiTheme="minorHAnsi" w:hAnsiTheme="minorHAnsi" w:cstheme="minorHAnsi"/>
                <w:b/>
                <w:color w:val="FF0000"/>
                <w:sz w:val="24"/>
                <w:szCs w:val="24"/>
                <w:highlight w:val="yellow"/>
              </w:rPr>
            </w:pPr>
          </w:p>
        </w:tc>
        <w:tc>
          <w:tcPr>
            <w:tcW w:w="541" w:type="dxa"/>
          </w:tcPr>
          <w:p w:rsidR="00653F7B" w:rsidRPr="00653F7B" w:rsidRDefault="00653F7B" w:rsidP="00653F7B">
            <w:pPr>
              <w:rPr>
                <w:rFonts w:asciiTheme="minorHAnsi" w:hAnsiTheme="minorHAnsi" w:cstheme="minorHAnsi"/>
                <w:b/>
                <w:color w:val="FF0000"/>
                <w:sz w:val="24"/>
                <w:szCs w:val="24"/>
                <w:highlight w:val="yellow"/>
              </w:rPr>
            </w:pPr>
          </w:p>
        </w:tc>
        <w:tc>
          <w:tcPr>
            <w:tcW w:w="920" w:type="dxa"/>
          </w:tcPr>
          <w:p w:rsidR="00653F7B" w:rsidRPr="00653F7B" w:rsidRDefault="00653F7B" w:rsidP="00653F7B">
            <w:pPr>
              <w:rPr>
                <w:rFonts w:asciiTheme="minorHAnsi" w:hAnsiTheme="minorHAnsi" w:cstheme="minorHAnsi"/>
                <w:b/>
                <w:color w:val="FF0000"/>
                <w:sz w:val="24"/>
                <w:szCs w:val="24"/>
                <w:highlight w:val="yellow"/>
              </w:rPr>
            </w:pPr>
          </w:p>
        </w:tc>
      </w:tr>
      <w:tr w:rsidR="00653F7B" w:rsidRPr="00653F7B" w:rsidTr="00653F7B">
        <w:trPr>
          <w:trHeight w:val="354"/>
        </w:trPr>
        <w:tc>
          <w:tcPr>
            <w:tcW w:w="5429" w:type="dxa"/>
          </w:tcPr>
          <w:p w:rsidR="00653F7B" w:rsidRPr="00653F7B" w:rsidRDefault="00653F7B" w:rsidP="00653F7B">
            <w:pPr>
              <w:rPr>
                <w:rFonts w:asciiTheme="minorHAnsi" w:hAnsiTheme="minorHAnsi" w:cstheme="minorHAnsi"/>
                <w:b/>
                <w:color w:val="FF0000"/>
                <w:sz w:val="24"/>
                <w:szCs w:val="24"/>
                <w:highlight w:val="yellow"/>
              </w:rPr>
            </w:pPr>
          </w:p>
        </w:tc>
        <w:tc>
          <w:tcPr>
            <w:tcW w:w="810" w:type="dxa"/>
          </w:tcPr>
          <w:p w:rsidR="00653F7B" w:rsidRPr="00653F7B" w:rsidRDefault="00653F7B" w:rsidP="00653F7B">
            <w:pPr>
              <w:rPr>
                <w:rFonts w:asciiTheme="minorHAnsi" w:hAnsiTheme="minorHAnsi" w:cstheme="minorHAnsi"/>
                <w:b/>
                <w:color w:val="FF0000"/>
                <w:sz w:val="24"/>
                <w:szCs w:val="24"/>
                <w:highlight w:val="yellow"/>
              </w:rPr>
            </w:pPr>
          </w:p>
        </w:tc>
        <w:tc>
          <w:tcPr>
            <w:tcW w:w="990" w:type="dxa"/>
          </w:tcPr>
          <w:p w:rsidR="00653F7B" w:rsidRPr="00653F7B" w:rsidRDefault="00653F7B" w:rsidP="00653F7B">
            <w:pPr>
              <w:rPr>
                <w:rFonts w:asciiTheme="minorHAnsi" w:hAnsiTheme="minorHAnsi" w:cstheme="minorHAnsi"/>
                <w:b/>
                <w:color w:val="FF0000"/>
                <w:sz w:val="24"/>
                <w:szCs w:val="24"/>
                <w:highlight w:val="yellow"/>
              </w:rPr>
            </w:pPr>
          </w:p>
        </w:tc>
        <w:tc>
          <w:tcPr>
            <w:tcW w:w="541" w:type="dxa"/>
          </w:tcPr>
          <w:p w:rsidR="00653F7B" w:rsidRPr="00653F7B" w:rsidRDefault="00653F7B" w:rsidP="00653F7B">
            <w:pPr>
              <w:rPr>
                <w:rFonts w:asciiTheme="minorHAnsi" w:hAnsiTheme="minorHAnsi" w:cstheme="minorHAnsi"/>
                <w:b/>
                <w:color w:val="FF0000"/>
                <w:sz w:val="24"/>
                <w:szCs w:val="24"/>
                <w:highlight w:val="yellow"/>
              </w:rPr>
            </w:pPr>
          </w:p>
        </w:tc>
        <w:tc>
          <w:tcPr>
            <w:tcW w:w="920" w:type="dxa"/>
          </w:tcPr>
          <w:p w:rsidR="00653F7B" w:rsidRPr="00653F7B" w:rsidRDefault="00653F7B" w:rsidP="00653F7B">
            <w:pPr>
              <w:rPr>
                <w:rFonts w:asciiTheme="minorHAnsi" w:hAnsiTheme="minorHAnsi" w:cstheme="minorHAnsi"/>
                <w:b/>
                <w:color w:val="FF0000"/>
                <w:sz w:val="24"/>
                <w:szCs w:val="24"/>
                <w:highlight w:val="yellow"/>
              </w:rPr>
            </w:pPr>
          </w:p>
        </w:tc>
      </w:tr>
      <w:tr w:rsidR="00653F7B" w:rsidRPr="00653F7B" w:rsidTr="00653F7B">
        <w:trPr>
          <w:trHeight w:val="354"/>
        </w:trPr>
        <w:tc>
          <w:tcPr>
            <w:tcW w:w="5429" w:type="dxa"/>
          </w:tcPr>
          <w:p w:rsidR="00653F7B" w:rsidRPr="00653F7B" w:rsidRDefault="00653F7B" w:rsidP="00653F7B">
            <w:pPr>
              <w:rPr>
                <w:rFonts w:asciiTheme="minorHAnsi" w:hAnsiTheme="minorHAnsi" w:cstheme="minorHAnsi"/>
                <w:b/>
                <w:color w:val="FF0000"/>
                <w:sz w:val="24"/>
                <w:szCs w:val="24"/>
                <w:highlight w:val="yellow"/>
              </w:rPr>
            </w:pPr>
          </w:p>
        </w:tc>
        <w:tc>
          <w:tcPr>
            <w:tcW w:w="810" w:type="dxa"/>
          </w:tcPr>
          <w:p w:rsidR="00653F7B" w:rsidRPr="00653F7B" w:rsidRDefault="00653F7B" w:rsidP="00653F7B">
            <w:pPr>
              <w:rPr>
                <w:rFonts w:asciiTheme="minorHAnsi" w:hAnsiTheme="minorHAnsi" w:cstheme="minorHAnsi"/>
                <w:b/>
                <w:color w:val="FF0000"/>
                <w:sz w:val="24"/>
                <w:szCs w:val="24"/>
                <w:highlight w:val="yellow"/>
              </w:rPr>
            </w:pPr>
          </w:p>
        </w:tc>
        <w:tc>
          <w:tcPr>
            <w:tcW w:w="990" w:type="dxa"/>
          </w:tcPr>
          <w:p w:rsidR="00653F7B" w:rsidRPr="00653F7B" w:rsidRDefault="00653F7B" w:rsidP="00653F7B">
            <w:pPr>
              <w:rPr>
                <w:rFonts w:asciiTheme="minorHAnsi" w:hAnsiTheme="minorHAnsi" w:cstheme="minorHAnsi"/>
                <w:b/>
                <w:color w:val="FF0000"/>
                <w:sz w:val="24"/>
                <w:szCs w:val="24"/>
                <w:highlight w:val="yellow"/>
              </w:rPr>
            </w:pPr>
          </w:p>
        </w:tc>
        <w:tc>
          <w:tcPr>
            <w:tcW w:w="541" w:type="dxa"/>
          </w:tcPr>
          <w:p w:rsidR="00653F7B" w:rsidRPr="00653F7B" w:rsidRDefault="00653F7B" w:rsidP="00653F7B">
            <w:pPr>
              <w:rPr>
                <w:rFonts w:asciiTheme="minorHAnsi" w:hAnsiTheme="minorHAnsi" w:cstheme="minorHAnsi"/>
                <w:b/>
                <w:color w:val="FF0000"/>
                <w:sz w:val="24"/>
                <w:szCs w:val="24"/>
                <w:highlight w:val="yellow"/>
              </w:rPr>
            </w:pPr>
          </w:p>
        </w:tc>
        <w:tc>
          <w:tcPr>
            <w:tcW w:w="920" w:type="dxa"/>
          </w:tcPr>
          <w:p w:rsidR="00653F7B" w:rsidRPr="00653F7B" w:rsidRDefault="00653F7B" w:rsidP="00653F7B">
            <w:pPr>
              <w:rPr>
                <w:rFonts w:asciiTheme="minorHAnsi" w:hAnsiTheme="minorHAnsi" w:cstheme="minorHAnsi"/>
                <w:b/>
                <w:color w:val="FF0000"/>
                <w:sz w:val="24"/>
                <w:szCs w:val="24"/>
                <w:highlight w:val="yellow"/>
              </w:rPr>
            </w:pPr>
          </w:p>
        </w:tc>
      </w:tr>
      <w:tr w:rsidR="00653F7B" w:rsidRPr="00653F7B" w:rsidTr="00653F7B">
        <w:trPr>
          <w:trHeight w:val="354"/>
        </w:trPr>
        <w:tc>
          <w:tcPr>
            <w:tcW w:w="5429" w:type="dxa"/>
          </w:tcPr>
          <w:p w:rsidR="00653F7B" w:rsidRPr="00653F7B" w:rsidRDefault="00653F7B" w:rsidP="00653F7B">
            <w:pPr>
              <w:rPr>
                <w:rFonts w:asciiTheme="minorHAnsi" w:hAnsiTheme="minorHAnsi" w:cstheme="minorHAnsi"/>
                <w:b/>
                <w:color w:val="FF0000"/>
                <w:sz w:val="24"/>
                <w:szCs w:val="24"/>
                <w:highlight w:val="yellow"/>
              </w:rPr>
            </w:pPr>
          </w:p>
        </w:tc>
        <w:tc>
          <w:tcPr>
            <w:tcW w:w="810" w:type="dxa"/>
          </w:tcPr>
          <w:p w:rsidR="00653F7B" w:rsidRPr="00653F7B" w:rsidRDefault="00653F7B" w:rsidP="00653F7B">
            <w:pPr>
              <w:rPr>
                <w:rFonts w:asciiTheme="minorHAnsi" w:hAnsiTheme="minorHAnsi" w:cstheme="minorHAnsi"/>
                <w:b/>
                <w:color w:val="FF0000"/>
                <w:sz w:val="24"/>
                <w:szCs w:val="24"/>
                <w:highlight w:val="yellow"/>
              </w:rPr>
            </w:pPr>
          </w:p>
        </w:tc>
        <w:tc>
          <w:tcPr>
            <w:tcW w:w="990" w:type="dxa"/>
          </w:tcPr>
          <w:p w:rsidR="00653F7B" w:rsidRPr="00653F7B" w:rsidRDefault="00653F7B" w:rsidP="00653F7B">
            <w:pPr>
              <w:rPr>
                <w:rFonts w:asciiTheme="minorHAnsi" w:hAnsiTheme="minorHAnsi" w:cstheme="minorHAnsi"/>
                <w:b/>
                <w:color w:val="FF0000"/>
                <w:sz w:val="24"/>
                <w:szCs w:val="24"/>
                <w:highlight w:val="yellow"/>
              </w:rPr>
            </w:pPr>
          </w:p>
        </w:tc>
        <w:tc>
          <w:tcPr>
            <w:tcW w:w="541" w:type="dxa"/>
          </w:tcPr>
          <w:p w:rsidR="00653F7B" w:rsidRPr="00653F7B" w:rsidRDefault="00653F7B" w:rsidP="00653F7B">
            <w:pPr>
              <w:rPr>
                <w:rFonts w:asciiTheme="minorHAnsi" w:hAnsiTheme="minorHAnsi" w:cstheme="minorHAnsi"/>
                <w:b/>
                <w:color w:val="FF0000"/>
                <w:sz w:val="24"/>
                <w:szCs w:val="24"/>
                <w:highlight w:val="yellow"/>
              </w:rPr>
            </w:pPr>
          </w:p>
        </w:tc>
        <w:tc>
          <w:tcPr>
            <w:tcW w:w="920" w:type="dxa"/>
          </w:tcPr>
          <w:p w:rsidR="00653F7B" w:rsidRPr="00653F7B" w:rsidRDefault="00653F7B" w:rsidP="00653F7B">
            <w:pPr>
              <w:rPr>
                <w:rFonts w:asciiTheme="minorHAnsi" w:hAnsiTheme="minorHAnsi" w:cstheme="minorHAnsi"/>
                <w:b/>
                <w:color w:val="FF0000"/>
                <w:sz w:val="24"/>
                <w:szCs w:val="24"/>
                <w:highlight w:val="yellow"/>
              </w:rPr>
            </w:pPr>
          </w:p>
        </w:tc>
      </w:tr>
    </w:tbl>
    <w:p w:rsidR="00653F7B" w:rsidRPr="00653F7B" w:rsidRDefault="00653F7B" w:rsidP="00653F7B">
      <w:pPr>
        <w:spacing w:after="0"/>
        <w:rPr>
          <w:rFonts w:eastAsia="Times New Roman" w:cs="Times New Roman"/>
        </w:rPr>
      </w:pPr>
      <w:r w:rsidRPr="00653F7B">
        <w:rPr>
          <w:rFonts w:eastAsia="Times New Roman" w:cs="Times New Roman"/>
        </w:rPr>
        <w:t>* Full cooperation: Individual, small group, or 90-95% of class does all requested within a reasonable time (no more than 30 seconds) &amp; with little complaint.</w:t>
      </w:r>
    </w:p>
    <w:p w:rsidR="00653F7B" w:rsidRPr="00653F7B" w:rsidRDefault="00653F7B" w:rsidP="00653F7B">
      <w:pPr>
        <w:rPr>
          <w:rFonts w:eastAsia="Times New Roman" w:cs="Times New Roman"/>
        </w:rPr>
      </w:pPr>
      <w:r w:rsidRPr="00653F7B">
        <w:rPr>
          <w:rFonts w:eastAsia="Times New Roman" w:cs="Times New Roman"/>
        </w:rPr>
        <w:t>Note: More rows may be added</w:t>
      </w:r>
    </w:p>
    <w:p w:rsidR="00A109F3" w:rsidRPr="00A109F3" w:rsidRDefault="00A109F3" w:rsidP="00A109F3">
      <w:pPr>
        <w:spacing w:line="276" w:lineRule="auto"/>
        <w:rPr>
          <w:rFonts w:eastAsia="Times New Roman" w:cs="Times New Roman"/>
        </w:rPr>
      </w:pPr>
      <w:r w:rsidRPr="00A109F3">
        <w:rPr>
          <w:rFonts w:eastAsia="Times New Roman" w:cs="Times New Roman"/>
        </w:rPr>
        <w:br w:type="page"/>
      </w:r>
    </w:p>
    <w:p w:rsidR="00A109F3" w:rsidRPr="00A109F3" w:rsidRDefault="00A109F3" w:rsidP="00A109F3">
      <w:pPr>
        <w:jc w:val="center"/>
        <w:rPr>
          <w:rFonts w:eastAsia="Times New Roman" w:cs="Times New Roman"/>
          <w:b/>
        </w:rPr>
      </w:pPr>
      <w:r w:rsidRPr="00A109F3">
        <w:rPr>
          <w:rFonts w:eastAsia="Times New Roman" w:cs="Times New Roman"/>
          <w:b/>
        </w:rPr>
        <w:lastRenderedPageBreak/>
        <w:t>Appendix D</w:t>
      </w:r>
    </w:p>
    <w:p w:rsidR="00A109F3" w:rsidRPr="00A109F3" w:rsidRDefault="00A109F3" w:rsidP="00A109F3">
      <w:pPr>
        <w:jc w:val="center"/>
        <w:rPr>
          <w:rFonts w:eastAsia="Times New Roman" w:cs="Times New Roman"/>
          <w:b/>
        </w:rPr>
      </w:pPr>
      <w:r w:rsidRPr="00A109F3">
        <w:rPr>
          <w:rFonts w:eastAsia="Times New Roman" w:cs="Times New Roman"/>
          <w:b/>
        </w:rPr>
        <w:t>Teacher Interview Protocol</w:t>
      </w:r>
    </w:p>
    <w:p w:rsidR="00A109F3" w:rsidRPr="00A109F3" w:rsidRDefault="00A109F3" w:rsidP="00A109F3">
      <w:pPr>
        <w:spacing w:after="0" w:line="480" w:lineRule="auto"/>
        <w:ind w:firstLine="720"/>
        <w:rPr>
          <w:rFonts w:eastAsia="Batang" w:cs="Times New Roman"/>
          <w:b/>
          <w:lang w:eastAsia="ko-KR"/>
        </w:rPr>
      </w:pPr>
      <w:proofErr w:type="gramStart"/>
      <w:r w:rsidRPr="00A109F3">
        <w:rPr>
          <w:rFonts w:eastAsia="Batang" w:cs="Times New Roman"/>
          <w:b/>
          <w:lang w:eastAsia="ko-KR"/>
        </w:rPr>
        <w:t>Introduction.</w:t>
      </w:r>
      <w:proofErr w:type="gramEnd"/>
    </w:p>
    <w:p w:rsidR="00A109F3" w:rsidRPr="00A109F3" w:rsidRDefault="00A109F3" w:rsidP="00A109F3">
      <w:pPr>
        <w:spacing w:after="0" w:line="480" w:lineRule="auto"/>
        <w:ind w:firstLine="720"/>
        <w:rPr>
          <w:rFonts w:eastAsia="Batang" w:cs="Times New Roman"/>
          <w:lang w:eastAsia="ko-KR"/>
        </w:rPr>
      </w:pPr>
      <w:r w:rsidRPr="00A109F3">
        <w:rPr>
          <w:rFonts w:eastAsia="Batang" w:cs="Times New Roman"/>
          <w:lang w:eastAsia="ko-KR"/>
        </w:rPr>
        <w:t xml:space="preserve">Thank you for time and willingness to participate. As you know, I am interested in the teacher-student relationship. Particularly, I am trying to understand and explore how teachers perceive their own teacher-student relationships. I specifically would like to understand how teachers perceive the role of care, respect, and trust in their teacher-student relationships and how those three elements help the teacher develop authority in the classroom. </w:t>
      </w:r>
    </w:p>
    <w:p w:rsidR="00A109F3" w:rsidRPr="00A109F3" w:rsidRDefault="00A109F3" w:rsidP="00A109F3">
      <w:pPr>
        <w:spacing w:after="0" w:line="480" w:lineRule="auto"/>
        <w:ind w:firstLine="720"/>
        <w:rPr>
          <w:rFonts w:eastAsia="Batang" w:cs="Times New Roman"/>
          <w:lang w:eastAsia="ko-KR"/>
        </w:rPr>
      </w:pPr>
      <w:r w:rsidRPr="00A109F3">
        <w:rPr>
          <w:rFonts w:eastAsia="Batang" w:cs="Times New Roman"/>
          <w:lang w:eastAsia="ko-KR"/>
        </w:rPr>
        <w:t xml:space="preserve"> If the following questions seem general and abstract, you may offer any detail that you think will help answer the question. Also, depending on your answer, I may ask probing questions for clarification or to follow a new line of inquiry. Since this is voluntary, you also have the option to pass on any question. Before we start, do you have any questions? </w:t>
      </w:r>
    </w:p>
    <w:p w:rsidR="00A109F3" w:rsidRPr="00A109F3" w:rsidRDefault="00A109F3" w:rsidP="00A109F3">
      <w:pPr>
        <w:spacing w:after="0" w:line="480" w:lineRule="auto"/>
        <w:ind w:firstLine="720"/>
        <w:rPr>
          <w:rFonts w:eastAsia="Batang" w:cs="Times New Roman"/>
          <w:b/>
          <w:lang w:eastAsia="ko-KR"/>
        </w:rPr>
      </w:pPr>
      <w:proofErr w:type="gramStart"/>
      <w:r w:rsidRPr="00A109F3">
        <w:rPr>
          <w:rFonts w:eastAsia="Batang" w:cs="Times New Roman"/>
          <w:b/>
          <w:lang w:eastAsia="ko-KR"/>
        </w:rPr>
        <w:t>Interview questions.</w:t>
      </w:r>
      <w:proofErr w:type="gramEnd"/>
    </w:p>
    <w:p w:rsidR="00A109F3" w:rsidRPr="00A109F3" w:rsidRDefault="00A109F3" w:rsidP="00A109F3">
      <w:pPr>
        <w:spacing w:after="0" w:line="480" w:lineRule="auto"/>
        <w:rPr>
          <w:rFonts w:eastAsia="Batang" w:cs="Times New Roman"/>
          <w:lang w:eastAsia="ko-KR"/>
        </w:rPr>
      </w:pPr>
      <w:r w:rsidRPr="00A109F3">
        <w:rPr>
          <w:rFonts w:eastAsia="Batang" w:cs="Times New Roman"/>
          <w:lang w:eastAsia="ko-KR"/>
        </w:rPr>
        <w:t xml:space="preserve">[Demographic Questions] </w:t>
      </w:r>
    </w:p>
    <w:p w:rsidR="00A109F3" w:rsidRPr="00A109F3" w:rsidRDefault="00A109F3" w:rsidP="00A109F3">
      <w:pPr>
        <w:numPr>
          <w:ilvl w:val="0"/>
          <w:numId w:val="12"/>
        </w:numPr>
        <w:spacing w:after="0" w:line="480" w:lineRule="auto"/>
        <w:contextualSpacing/>
        <w:rPr>
          <w:rFonts w:eastAsia="Batang" w:cs="Times New Roman"/>
          <w:lang w:eastAsia="ko-KR"/>
        </w:rPr>
      </w:pPr>
      <w:r w:rsidRPr="00A109F3">
        <w:rPr>
          <w:rFonts w:eastAsia="Batang" w:cs="Times New Roman"/>
          <w:lang w:eastAsia="ko-KR"/>
        </w:rPr>
        <w:t>How old are you? You may give an approximation if you prefer.</w:t>
      </w:r>
    </w:p>
    <w:p w:rsidR="00A109F3" w:rsidRPr="00A109F3" w:rsidRDefault="00A109F3" w:rsidP="00A109F3">
      <w:pPr>
        <w:numPr>
          <w:ilvl w:val="0"/>
          <w:numId w:val="12"/>
        </w:numPr>
        <w:spacing w:after="0" w:line="480" w:lineRule="auto"/>
        <w:contextualSpacing/>
        <w:rPr>
          <w:rFonts w:eastAsia="Batang" w:cs="Times New Roman"/>
          <w:lang w:eastAsia="ko-KR"/>
        </w:rPr>
      </w:pPr>
      <w:r w:rsidRPr="00A109F3">
        <w:rPr>
          <w:rFonts w:eastAsia="Batang" w:cs="Times New Roman"/>
          <w:lang w:eastAsia="ko-KR"/>
        </w:rPr>
        <w:t>What ethnic group or groups do you identify with?</w:t>
      </w:r>
    </w:p>
    <w:p w:rsidR="00A109F3" w:rsidRPr="00A109F3" w:rsidRDefault="00A109F3" w:rsidP="00A109F3">
      <w:pPr>
        <w:numPr>
          <w:ilvl w:val="0"/>
          <w:numId w:val="12"/>
        </w:numPr>
        <w:spacing w:after="0" w:line="480" w:lineRule="auto"/>
        <w:contextualSpacing/>
        <w:rPr>
          <w:rFonts w:eastAsia="Batang" w:cs="Times New Roman"/>
          <w:lang w:eastAsia="ko-KR"/>
        </w:rPr>
      </w:pPr>
      <w:r w:rsidRPr="00A109F3">
        <w:rPr>
          <w:rFonts w:eastAsia="Batang" w:cs="Times New Roman"/>
          <w:lang w:eastAsia="ko-KR"/>
        </w:rPr>
        <w:t>What is your highest level of educational experience, including in-progress degrees or certifications?</w:t>
      </w:r>
    </w:p>
    <w:p w:rsidR="00A109F3" w:rsidRPr="00A109F3" w:rsidRDefault="00A109F3" w:rsidP="00A109F3">
      <w:pPr>
        <w:numPr>
          <w:ilvl w:val="0"/>
          <w:numId w:val="12"/>
        </w:numPr>
        <w:spacing w:after="0" w:line="480" w:lineRule="auto"/>
        <w:contextualSpacing/>
        <w:rPr>
          <w:rFonts w:eastAsia="Batang" w:cs="Times New Roman"/>
          <w:lang w:eastAsia="ko-KR"/>
        </w:rPr>
      </w:pPr>
      <w:r w:rsidRPr="00A109F3">
        <w:rPr>
          <w:rFonts w:eastAsia="Batang" w:cs="Times New Roman"/>
          <w:lang w:eastAsia="ko-KR"/>
        </w:rPr>
        <w:t xml:space="preserve">How long have you been teaching in total, and only at </w:t>
      </w:r>
      <w:r w:rsidR="00937727">
        <w:rPr>
          <w:rFonts w:eastAsia="Batang" w:cs="Times New Roman"/>
          <w:lang w:eastAsia="ko-KR"/>
        </w:rPr>
        <w:t>this school district</w:t>
      </w:r>
      <w:r w:rsidRPr="00A109F3">
        <w:rPr>
          <w:rFonts w:eastAsia="Batang" w:cs="Times New Roman"/>
          <w:lang w:eastAsia="ko-KR"/>
        </w:rPr>
        <w:t>?</w:t>
      </w:r>
    </w:p>
    <w:p w:rsidR="00A109F3" w:rsidRPr="00A109F3" w:rsidRDefault="00A109F3" w:rsidP="00A109F3">
      <w:pPr>
        <w:numPr>
          <w:ilvl w:val="0"/>
          <w:numId w:val="12"/>
        </w:numPr>
        <w:spacing w:after="0" w:line="480" w:lineRule="auto"/>
        <w:contextualSpacing/>
        <w:rPr>
          <w:rFonts w:eastAsia="Batang" w:cs="Times New Roman"/>
          <w:lang w:eastAsia="ko-KR"/>
        </w:rPr>
      </w:pPr>
      <w:r w:rsidRPr="00A109F3">
        <w:rPr>
          <w:rFonts w:eastAsia="Batang" w:cs="Times New Roman"/>
          <w:lang w:eastAsia="ko-KR"/>
        </w:rPr>
        <w:t xml:space="preserve">At which school site do you spend the majority of your time teaching? </w:t>
      </w:r>
    </w:p>
    <w:p w:rsidR="00A109F3" w:rsidRPr="00A109F3" w:rsidRDefault="00A109F3" w:rsidP="00A109F3">
      <w:pPr>
        <w:numPr>
          <w:ilvl w:val="0"/>
          <w:numId w:val="12"/>
        </w:numPr>
        <w:spacing w:after="0" w:line="480" w:lineRule="auto"/>
        <w:contextualSpacing/>
        <w:rPr>
          <w:rFonts w:eastAsia="Batang" w:cs="Times New Roman"/>
          <w:lang w:eastAsia="ko-KR"/>
        </w:rPr>
      </w:pPr>
      <w:r w:rsidRPr="00A109F3">
        <w:rPr>
          <w:rFonts w:eastAsia="Batang" w:cs="Times New Roman"/>
          <w:lang w:eastAsia="ko-KR"/>
        </w:rPr>
        <w:t>What grade level or levels do you currently teach?</w:t>
      </w:r>
    </w:p>
    <w:p w:rsidR="00A109F3" w:rsidRPr="00A109F3" w:rsidRDefault="00A109F3" w:rsidP="00A109F3">
      <w:pPr>
        <w:numPr>
          <w:ilvl w:val="0"/>
          <w:numId w:val="12"/>
        </w:numPr>
        <w:spacing w:after="0" w:line="480" w:lineRule="auto"/>
        <w:contextualSpacing/>
        <w:rPr>
          <w:rFonts w:eastAsia="Batang" w:cs="Times New Roman"/>
          <w:lang w:eastAsia="ko-KR"/>
        </w:rPr>
      </w:pPr>
      <w:r w:rsidRPr="00A109F3">
        <w:rPr>
          <w:rFonts w:eastAsia="Batang" w:cs="Times New Roman"/>
          <w:lang w:eastAsia="ko-KR"/>
        </w:rPr>
        <w:t>What is your major discipline, the one for which you received a degree?</w:t>
      </w:r>
    </w:p>
    <w:p w:rsidR="00A109F3" w:rsidRPr="00A109F3" w:rsidRDefault="00A109F3" w:rsidP="00A109F3">
      <w:pPr>
        <w:numPr>
          <w:ilvl w:val="0"/>
          <w:numId w:val="12"/>
        </w:numPr>
        <w:spacing w:after="0" w:line="480" w:lineRule="auto"/>
        <w:contextualSpacing/>
        <w:rPr>
          <w:rFonts w:eastAsia="Batang" w:cs="Times New Roman"/>
          <w:lang w:eastAsia="ko-KR"/>
        </w:rPr>
      </w:pPr>
      <w:r w:rsidRPr="00A109F3">
        <w:rPr>
          <w:rFonts w:eastAsia="Batang" w:cs="Times New Roman"/>
          <w:lang w:eastAsia="ko-KR"/>
        </w:rPr>
        <w:lastRenderedPageBreak/>
        <w:t>What is your current teaching assignment?</w:t>
      </w:r>
    </w:p>
    <w:p w:rsidR="00A109F3" w:rsidRPr="00A109F3" w:rsidRDefault="00A109F3" w:rsidP="00A109F3">
      <w:pPr>
        <w:numPr>
          <w:ilvl w:val="0"/>
          <w:numId w:val="12"/>
        </w:numPr>
        <w:spacing w:after="0" w:line="480" w:lineRule="auto"/>
        <w:contextualSpacing/>
        <w:rPr>
          <w:rFonts w:eastAsia="Batang" w:cs="Times New Roman"/>
          <w:lang w:eastAsia="ko-KR"/>
        </w:rPr>
      </w:pPr>
      <w:r w:rsidRPr="00A109F3">
        <w:rPr>
          <w:rFonts w:eastAsia="Batang" w:cs="Times New Roman"/>
          <w:lang w:eastAsia="ko-KR"/>
        </w:rPr>
        <w:t>How long have you been in this current position?</w:t>
      </w:r>
    </w:p>
    <w:p w:rsidR="00A109F3" w:rsidRPr="00A109F3" w:rsidRDefault="00A109F3" w:rsidP="00A109F3">
      <w:pPr>
        <w:spacing w:after="0" w:line="480" w:lineRule="auto"/>
        <w:rPr>
          <w:rFonts w:eastAsia="Batang" w:cs="Times New Roman"/>
          <w:lang w:eastAsia="ko-KR"/>
        </w:rPr>
      </w:pPr>
      <w:r w:rsidRPr="00A109F3">
        <w:rPr>
          <w:rFonts w:eastAsia="Batang" w:cs="Times New Roman"/>
          <w:lang w:eastAsia="ko-KR"/>
        </w:rPr>
        <w:t xml:space="preserve">[Teacher Perceptions and Experiences about the Teacher-Student Relationship] </w:t>
      </w:r>
    </w:p>
    <w:p w:rsidR="00A109F3" w:rsidRPr="00A109F3" w:rsidRDefault="00A109F3" w:rsidP="00A109F3">
      <w:pPr>
        <w:numPr>
          <w:ilvl w:val="0"/>
          <w:numId w:val="6"/>
        </w:numPr>
        <w:spacing w:after="0" w:line="480" w:lineRule="auto"/>
        <w:rPr>
          <w:rFonts w:eastAsia="Batang" w:cs="Times New Roman"/>
          <w:lang w:eastAsia="ko-KR"/>
        </w:rPr>
      </w:pPr>
      <w:r w:rsidRPr="00A109F3">
        <w:rPr>
          <w:rFonts w:eastAsia="Batang" w:cs="Times New Roman"/>
          <w:lang w:eastAsia="ko-KR"/>
        </w:rPr>
        <w:t xml:space="preserve">What basic perceptions do you have about the teacher-student relationship? </w:t>
      </w:r>
    </w:p>
    <w:p w:rsidR="00A109F3" w:rsidRPr="00A109F3" w:rsidRDefault="00A109F3" w:rsidP="00A109F3">
      <w:pPr>
        <w:numPr>
          <w:ilvl w:val="0"/>
          <w:numId w:val="6"/>
        </w:numPr>
        <w:spacing w:after="0" w:line="480" w:lineRule="auto"/>
        <w:rPr>
          <w:rFonts w:eastAsia="Batang" w:cs="Times New Roman"/>
          <w:lang w:eastAsia="ko-KR"/>
        </w:rPr>
      </w:pPr>
      <w:r w:rsidRPr="00A109F3">
        <w:rPr>
          <w:rFonts w:eastAsia="Batang" w:cs="Times New Roman"/>
          <w:lang w:eastAsia="ko-KR"/>
        </w:rPr>
        <w:t xml:space="preserve">How do you perceive and experience care in your teacher-student relationships? </w:t>
      </w:r>
    </w:p>
    <w:p w:rsidR="00A109F3" w:rsidRPr="00A109F3" w:rsidRDefault="00A109F3" w:rsidP="00A109F3">
      <w:pPr>
        <w:numPr>
          <w:ilvl w:val="0"/>
          <w:numId w:val="6"/>
        </w:numPr>
        <w:spacing w:after="0" w:line="480" w:lineRule="auto"/>
        <w:rPr>
          <w:rFonts w:eastAsia="Batang" w:cs="Times New Roman"/>
          <w:lang w:eastAsia="ko-KR"/>
        </w:rPr>
      </w:pPr>
      <w:r w:rsidRPr="00A109F3">
        <w:rPr>
          <w:rFonts w:eastAsia="Batang" w:cs="Times New Roman"/>
          <w:lang w:eastAsia="ko-KR"/>
        </w:rPr>
        <w:t xml:space="preserve">How do you perceive and experience respect in your teacher-student relationships? </w:t>
      </w:r>
    </w:p>
    <w:p w:rsidR="00A109F3" w:rsidRPr="00A109F3" w:rsidRDefault="00A109F3" w:rsidP="00A109F3">
      <w:pPr>
        <w:numPr>
          <w:ilvl w:val="0"/>
          <w:numId w:val="6"/>
        </w:numPr>
        <w:spacing w:after="0" w:line="480" w:lineRule="auto"/>
        <w:contextualSpacing/>
        <w:rPr>
          <w:rFonts w:eastAsia="Times New Roman" w:cs="Times New Roman"/>
        </w:rPr>
      </w:pPr>
      <w:r w:rsidRPr="00A109F3">
        <w:rPr>
          <w:rFonts w:eastAsia="Times New Roman" w:cs="Times New Roman"/>
        </w:rPr>
        <w:t>How do you perceive</w:t>
      </w:r>
      <w:r w:rsidRPr="00A109F3">
        <w:rPr>
          <w:rFonts w:eastAsia="Times New Roman"/>
        </w:rPr>
        <w:t xml:space="preserve"> </w:t>
      </w:r>
      <w:r w:rsidRPr="00A109F3">
        <w:rPr>
          <w:rFonts w:eastAsia="Times New Roman" w:cs="Times New Roman"/>
        </w:rPr>
        <w:t xml:space="preserve">and experience trust in your teacher-student relationships? </w:t>
      </w:r>
    </w:p>
    <w:p w:rsidR="00A109F3" w:rsidRPr="00A109F3" w:rsidRDefault="00A109F3" w:rsidP="00A109F3">
      <w:pPr>
        <w:numPr>
          <w:ilvl w:val="0"/>
          <w:numId w:val="6"/>
        </w:numPr>
        <w:spacing w:after="0" w:line="480" w:lineRule="auto"/>
        <w:contextualSpacing/>
        <w:rPr>
          <w:rFonts w:eastAsia="Times New Roman" w:cs="Times New Roman"/>
        </w:rPr>
      </w:pPr>
      <w:r w:rsidRPr="00A109F3">
        <w:rPr>
          <w:rFonts w:eastAsia="Times New Roman" w:cs="Times New Roman"/>
        </w:rPr>
        <w:t>Besides, care, respect, and trust, do you perceive any other relational elements involved in the teacher-student relationship, and if so, will you please describe your perceptions and experiences with them?</w:t>
      </w:r>
    </w:p>
    <w:p w:rsidR="00A109F3" w:rsidRPr="00A109F3" w:rsidRDefault="00A109F3" w:rsidP="00A109F3">
      <w:pPr>
        <w:numPr>
          <w:ilvl w:val="0"/>
          <w:numId w:val="6"/>
        </w:numPr>
        <w:spacing w:after="0" w:line="480" w:lineRule="auto"/>
        <w:contextualSpacing/>
        <w:rPr>
          <w:rFonts w:eastAsia="Times New Roman" w:cs="Times New Roman"/>
        </w:rPr>
      </w:pPr>
      <w:r w:rsidRPr="00A109F3">
        <w:rPr>
          <w:rFonts w:eastAsia="Times New Roman" w:cs="Times New Roman"/>
        </w:rPr>
        <w:t>How do you perceive</w:t>
      </w:r>
      <w:r w:rsidRPr="00A109F3">
        <w:rPr>
          <w:rFonts w:eastAsia="Times New Roman"/>
        </w:rPr>
        <w:t xml:space="preserve"> </w:t>
      </w:r>
      <w:r w:rsidRPr="00A109F3">
        <w:rPr>
          <w:rFonts w:eastAsia="Times New Roman" w:cs="Times New Roman"/>
        </w:rPr>
        <w:t xml:space="preserve">and experience your teacher-student relationships as they develop? </w:t>
      </w:r>
    </w:p>
    <w:p w:rsidR="00A109F3" w:rsidRPr="00A109F3" w:rsidRDefault="00A109F3" w:rsidP="00A109F3">
      <w:pPr>
        <w:numPr>
          <w:ilvl w:val="0"/>
          <w:numId w:val="6"/>
        </w:numPr>
        <w:spacing w:after="0" w:line="480" w:lineRule="auto"/>
        <w:contextualSpacing/>
        <w:rPr>
          <w:rFonts w:eastAsia="Times New Roman" w:cs="Times New Roman"/>
        </w:rPr>
      </w:pPr>
      <w:r w:rsidRPr="00A109F3">
        <w:rPr>
          <w:rFonts w:eastAsia="Times New Roman" w:cs="Times New Roman"/>
        </w:rPr>
        <w:t>How do you perceive</w:t>
      </w:r>
      <w:r w:rsidRPr="00A109F3">
        <w:rPr>
          <w:rFonts w:eastAsia="Times New Roman"/>
        </w:rPr>
        <w:t xml:space="preserve"> </w:t>
      </w:r>
      <w:r w:rsidRPr="00A109F3">
        <w:rPr>
          <w:rFonts w:eastAsia="Times New Roman" w:cs="Times New Roman"/>
        </w:rPr>
        <w:t>and experience the</w:t>
      </w:r>
      <w:r w:rsidRPr="00A109F3">
        <w:rPr>
          <w:rFonts w:eastAsia="Times New Roman" w:cs="Times New Roman"/>
          <w:i/>
        </w:rPr>
        <w:t xml:space="preserve"> </w:t>
      </w:r>
      <w:r w:rsidRPr="00A109F3">
        <w:rPr>
          <w:rFonts w:eastAsia="Times New Roman" w:cs="Times New Roman"/>
        </w:rPr>
        <w:t xml:space="preserve">authority that you hold in your classroom? </w:t>
      </w:r>
    </w:p>
    <w:p w:rsidR="00A109F3" w:rsidRPr="00A109F3" w:rsidRDefault="00A109F3" w:rsidP="00A109F3">
      <w:pPr>
        <w:numPr>
          <w:ilvl w:val="0"/>
          <w:numId w:val="6"/>
        </w:numPr>
        <w:spacing w:after="0" w:line="480" w:lineRule="auto"/>
        <w:contextualSpacing/>
        <w:rPr>
          <w:rFonts w:eastAsia="Times New Roman" w:cs="Times New Roman"/>
        </w:rPr>
      </w:pPr>
      <w:r w:rsidRPr="00A109F3">
        <w:rPr>
          <w:rFonts w:eastAsia="Times New Roman" w:cs="Times New Roman"/>
        </w:rPr>
        <w:t>How do you perceive and experience the development of legitimate authority through your teacher-student relationships?</w:t>
      </w:r>
    </w:p>
    <w:p w:rsidR="00A109F3" w:rsidRPr="00A109F3" w:rsidRDefault="00A109F3" w:rsidP="00A109F3">
      <w:pPr>
        <w:numPr>
          <w:ilvl w:val="0"/>
          <w:numId w:val="6"/>
        </w:numPr>
        <w:spacing w:after="0" w:line="480" w:lineRule="auto"/>
        <w:contextualSpacing/>
        <w:rPr>
          <w:rFonts w:eastAsia="Times New Roman" w:cs="Times New Roman"/>
        </w:rPr>
      </w:pPr>
      <w:r w:rsidRPr="00A109F3">
        <w:rPr>
          <w:rFonts w:eastAsia="Times New Roman" w:cs="Times New Roman"/>
        </w:rPr>
        <w:t>As you perceive it, how do care, respect, and trust work together in your teacher-student relationships to produce the authority that you hold in the classroom? What experiences inform that perception?</w:t>
      </w:r>
    </w:p>
    <w:p w:rsidR="00A109F3" w:rsidRPr="00A109F3" w:rsidRDefault="00A109F3" w:rsidP="00A109F3">
      <w:pPr>
        <w:spacing w:after="0" w:line="480" w:lineRule="auto"/>
        <w:ind w:firstLine="360"/>
        <w:rPr>
          <w:rFonts w:eastAsia="Batang" w:cs="Times New Roman"/>
          <w:b/>
          <w:lang w:eastAsia="ko-KR"/>
        </w:rPr>
      </w:pPr>
      <w:proofErr w:type="gramStart"/>
      <w:r w:rsidRPr="00A109F3">
        <w:rPr>
          <w:rFonts w:eastAsia="Batang" w:cs="Times New Roman"/>
          <w:b/>
          <w:lang w:eastAsia="ko-KR"/>
        </w:rPr>
        <w:t>Closing.</w:t>
      </w:r>
      <w:proofErr w:type="gramEnd"/>
    </w:p>
    <w:p w:rsidR="00A109F3" w:rsidRPr="00A109F3" w:rsidRDefault="00A109F3" w:rsidP="00A109F3">
      <w:pPr>
        <w:spacing w:after="0" w:line="480" w:lineRule="auto"/>
        <w:ind w:firstLine="360"/>
        <w:rPr>
          <w:rFonts w:eastAsia="Times New Roman" w:cs="Times New Roman"/>
          <w:b/>
        </w:rPr>
      </w:pPr>
      <w:r w:rsidRPr="00A109F3">
        <w:rPr>
          <w:rFonts w:eastAsia="Batang" w:cs="Times New Roman"/>
          <w:lang w:eastAsia="ko-KR"/>
        </w:rPr>
        <w:t xml:space="preserve">Now that we are done, do you have any questions you’d like to ask me about this research project? If you want to contact me later, here is my contact information. I may </w:t>
      </w:r>
      <w:r w:rsidRPr="00A109F3">
        <w:rPr>
          <w:rFonts w:eastAsia="Batang" w:cs="Times New Roman"/>
          <w:lang w:eastAsia="ko-KR"/>
        </w:rPr>
        <w:lastRenderedPageBreak/>
        <w:t>need to contact you later for additional questions or clarification. May I do so? Thank you for your time and willing participation.</w:t>
      </w:r>
      <w:r w:rsidRPr="00A109F3">
        <w:rPr>
          <w:rFonts w:eastAsia="Times New Roman" w:cs="Times New Roman"/>
          <w:b/>
        </w:rPr>
        <w:br w:type="page"/>
      </w:r>
    </w:p>
    <w:p w:rsidR="00A109F3" w:rsidRPr="00A109F3" w:rsidRDefault="00A109F3" w:rsidP="00A109F3">
      <w:pPr>
        <w:spacing w:after="0" w:line="480" w:lineRule="auto"/>
        <w:jc w:val="center"/>
        <w:rPr>
          <w:rFonts w:eastAsia="Times New Roman" w:cs="Times New Roman"/>
          <w:b/>
        </w:rPr>
      </w:pPr>
      <w:r w:rsidRPr="00A109F3">
        <w:rPr>
          <w:rFonts w:eastAsia="Times New Roman" w:cs="Times New Roman"/>
          <w:b/>
        </w:rPr>
        <w:lastRenderedPageBreak/>
        <w:t>Appendix E</w:t>
      </w:r>
    </w:p>
    <w:p w:rsidR="00A109F3" w:rsidRPr="00A109F3" w:rsidRDefault="00A109F3" w:rsidP="00A109F3">
      <w:pPr>
        <w:spacing w:after="0" w:line="480" w:lineRule="auto"/>
        <w:jc w:val="center"/>
        <w:rPr>
          <w:rFonts w:eastAsia="Times New Roman" w:cs="Times New Roman"/>
        </w:rPr>
      </w:pPr>
      <w:r w:rsidRPr="00A109F3">
        <w:rPr>
          <w:rFonts w:eastAsia="Times New Roman" w:cs="Times New Roman"/>
          <w:b/>
        </w:rPr>
        <w:t>Script - Invitation to Students to Participate in Qualitative Study</w:t>
      </w:r>
    </w:p>
    <w:p w:rsidR="00A109F3" w:rsidRPr="00A109F3" w:rsidRDefault="00A109F3" w:rsidP="00A109F3">
      <w:pPr>
        <w:spacing w:after="0" w:line="480" w:lineRule="auto"/>
        <w:ind w:firstLine="720"/>
        <w:rPr>
          <w:rFonts w:eastAsia="Times New Roman" w:cs="Times New Roman"/>
        </w:rPr>
      </w:pPr>
      <w:r w:rsidRPr="00A109F3">
        <w:rPr>
          <w:rFonts w:eastAsia="Times New Roman" w:cs="Times New Roman"/>
        </w:rPr>
        <w:t xml:space="preserve">I am asking you to volunteer for a qualitative research study being conducted at </w:t>
      </w:r>
      <w:r w:rsidR="00937727">
        <w:rPr>
          <w:rFonts w:eastAsia="Times New Roman" w:cs="Times New Roman"/>
        </w:rPr>
        <w:t>[Name omitted]</w:t>
      </w:r>
      <w:r w:rsidR="00937727" w:rsidRPr="00A109F3">
        <w:rPr>
          <w:rFonts w:eastAsia="Times New Roman" w:cs="Times New Roman"/>
        </w:rPr>
        <w:t xml:space="preserve"> </w:t>
      </w:r>
      <w:r w:rsidRPr="00A109F3">
        <w:rPr>
          <w:rFonts w:eastAsia="Times New Roman" w:cs="Times New Roman"/>
        </w:rPr>
        <w:t xml:space="preserve">Public Schools. Up to 95 students and teachers will take part in this study. You were selected for this study because you are enrolled in a regular English II class. </w:t>
      </w:r>
    </w:p>
    <w:p w:rsidR="00A109F3" w:rsidRPr="00A109F3" w:rsidRDefault="00A109F3" w:rsidP="00A109F3">
      <w:pPr>
        <w:spacing w:after="0" w:line="480" w:lineRule="auto"/>
        <w:ind w:firstLine="720"/>
        <w:rPr>
          <w:rFonts w:eastAsia="Times New Roman" w:cs="Times New Roman"/>
        </w:rPr>
      </w:pPr>
      <w:r w:rsidRPr="00A109F3">
        <w:rPr>
          <w:rFonts w:eastAsia="Times New Roman" w:cs="Times New Roman"/>
        </w:rPr>
        <w:t xml:space="preserve">The purpose of this study is to determine how the teacher-student relationship develops and how teacher authority is derived from that relationship.  </w:t>
      </w:r>
    </w:p>
    <w:p w:rsidR="00A109F3" w:rsidRPr="00A109F3" w:rsidRDefault="00A109F3" w:rsidP="00A109F3">
      <w:pPr>
        <w:spacing w:after="0" w:line="480" w:lineRule="auto"/>
        <w:ind w:firstLine="720"/>
        <w:rPr>
          <w:rFonts w:eastAsia="Times New Roman" w:cs="Times New Roman"/>
        </w:rPr>
      </w:pPr>
      <w:r w:rsidRPr="00A109F3">
        <w:rPr>
          <w:rFonts w:eastAsia="Times New Roman" w:cs="Times New Roman"/>
        </w:rPr>
        <w:t>If you agree to take part in this study, you give the researcher permission to use the Effective/Ineffective Teacher comparative essay which you have already written and received a grade for. Your name and grade will be completely blacked out with a marker before I will be allowed access to your essay.</w:t>
      </w:r>
    </w:p>
    <w:p w:rsidR="00A109F3" w:rsidRPr="00A109F3" w:rsidRDefault="00A109F3" w:rsidP="00A109F3">
      <w:pPr>
        <w:spacing w:after="0" w:line="480" w:lineRule="auto"/>
        <w:ind w:firstLine="720"/>
        <w:rPr>
          <w:rFonts w:eastAsia="Times New Roman" w:cs="Times New Roman"/>
        </w:rPr>
      </w:pPr>
      <w:r w:rsidRPr="00A109F3">
        <w:rPr>
          <w:rFonts w:eastAsia="Times New Roman" w:cs="Times New Roman"/>
        </w:rPr>
        <w:t>I would appreciate your help in this study. There is almost no empirical data on the particular behaviors students see as characteristic of effective and ineffective teachers. These behaviors are important because they most likely affect the teacher-student relationship and the teacher authority that develops within that relationship.</w:t>
      </w:r>
    </w:p>
    <w:p w:rsidR="00A109F3" w:rsidRPr="00A109F3" w:rsidRDefault="00A109F3" w:rsidP="00A109F3">
      <w:pPr>
        <w:spacing w:after="0" w:line="480" w:lineRule="auto"/>
        <w:ind w:firstLine="720"/>
        <w:rPr>
          <w:rFonts w:eastAsia="Times New Roman" w:cs="Times New Roman"/>
        </w:rPr>
      </w:pPr>
      <w:r w:rsidRPr="00A109F3">
        <w:rPr>
          <w:rFonts w:eastAsia="Times New Roman" w:cs="Times New Roman"/>
        </w:rPr>
        <w:t>Do you have any questions? Thank you for your time and consideration.</w:t>
      </w:r>
      <w:r w:rsidRPr="00A109F3">
        <w:rPr>
          <w:rFonts w:eastAsia="Times New Roman" w:cs="Times New Roman"/>
        </w:rPr>
        <w:tab/>
      </w:r>
    </w:p>
    <w:p w:rsidR="00A109F3" w:rsidRPr="00A109F3" w:rsidRDefault="00A109F3" w:rsidP="00A109F3">
      <w:pPr>
        <w:rPr>
          <w:rFonts w:eastAsia="Times New Roman" w:cs="Times New Roman"/>
        </w:rPr>
      </w:pPr>
      <w:r w:rsidRPr="00A109F3">
        <w:rPr>
          <w:rFonts w:eastAsia="Times New Roman" w:cs="Times New Roman"/>
        </w:rPr>
        <w:br w:type="page"/>
      </w:r>
    </w:p>
    <w:p w:rsidR="00A109F3" w:rsidRPr="00A109F3" w:rsidRDefault="00A109F3" w:rsidP="00A109F3">
      <w:pPr>
        <w:spacing w:after="0" w:line="480" w:lineRule="auto"/>
        <w:jc w:val="center"/>
        <w:rPr>
          <w:rFonts w:eastAsia="Times New Roman" w:cs="Times New Roman"/>
          <w:b/>
        </w:rPr>
      </w:pPr>
      <w:r w:rsidRPr="00A109F3">
        <w:rPr>
          <w:rFonts w:eastAsia="Times New Roman" w:cs="Times New Roman"/>
          <w:b/>
        </w:rPr>
        <w:lastRenderedPageBreak/>
        <w:t>Appendix F</w:t>
      </w:r>
    </w:p>
    <w:p w:rsidR="00A109F3" w:rsidRPr="00A109F3" w:rsidRDefault="00A109F3" w:rsidP="00A109F3">
      <w:pPr>
        <w:spacing w:after="0" w:line="480" w:lineRule="auto"/>
        <w:jc w:val="center"/>
        <w:rPr>
          <w:rFonts w:eastAsia="Times New Roman" w:cs="Times New Roman"/>
          <w:b/>
        </w:rPr>
      </w:pPr>
      <w:r w:rsidRPr="00A109F3">
        <w:rPr>
          <w:rFonts w:eastAsia="Times New Roman" w:cs="Times New Roman"/>
          <w:b/>
        </w:rPr>
        <w:t>Script - Invitation to Teachers to Participate in Qualitative Study</w:t>
      </w:r>
    </w:p>
    <w:p w:rsidR="00A109F3" w:rsidRPr="00A109F3" w:rsidRDefault="00A109F3" w:rsidP="00A109F3">
      <w:pPr>
        <w:spacing w:after="0" w:line="480" w:lineRule="auto"/>
        <w:rPr>
          <w:rFonts w:eastAsia="Times New Roman" w:cs="Times New Roman"/>
        </w:rPr>
      </w:pPr>
      <w:r w:rsidRPr="00A109F3">
        <w:rPr>
          <w:rFonts w:eastAsia="Times New Roman" w:cs="Times New Roman"/>
        </w:rPr>
        <w:t xml:space="preserve">I am asking you to volunteer for a qualitative research study being conducted at </w:t>
      </w:r>
      <w:r w:rsidR="00937727">
        <w:rPr>
          <w:rFonts w:eastAsia="Times New Roman" w:cs="Times New Roman"/>
        </w:rPr>
        <w:t>[Name omitted]</w:t>
      </w:r>
      <w:r w:rsidRPr="00A109F3">
        <w:rPr>
          <w:rFonts w:eastAsia="Times New Roman" w:cs="Times New Roman"/>
        </w:rPr>
        <w:t xml:space="preserve"> Public Schools. Up to 80 students and 15 teachers will take part in this study (95 total participants). You were randomly selected to participate in this study. </w:t>
      </w:r>
    </w:p>
    <w:p w:rsidR="00A109F3" w:rsidRPr="00A109F3" w:rsidRDefault="00A109F3" w:rsidP="00A109F3">
      <w:pPr>
        <w:spacing w:after="0" w:line="480" w:lineRule="auto"/>
        <w:ind w:firstLine="720"/>
        <w:rPr>
          <w:rFonts w:eastAsia="Times New Roman" w:cs="Times New Roman"/>
        </w:rPr>
      </w:pPr>
      <w:r w:rsidRPr="00A109F3">
        <w:rPr>
          <w:rFonts w:eastAsia="Times New Roman" w:cs="Times New Roman"/>
        </w:rPr>
        <w:t xml:space="preserve">The purpose of this study is to determine how the teacher-student relationship develops and how teacher authority is derived from that relationship.  </w:t>
      </w:r>
    </w:p>
    <w:p w:rsidR="00A109F3" w:rsidRPr="00A109F3" w:rsidRDefault="00A109F3" w:rsidP="00A109F3">
      <w:pPr>
        <w:spacing w:line="480" w:lineRule="auto"/>
        <w:rPr>
          <w:rFonts w:eastAsia="Times New Roman" w:cs="Times New Roman"/>
        </w:rPr>
      </w:pPr>
      <w:r w:rsidRPr="00A109F3">
        <w:rPr>
          <w:rFonts w:eastAsia="Times New Roman" w:cs="Times New Roman"/>
        </w:rPr>
        <w:t>If you agree to be in this study, you will be asked to do the following:</w:t>
      </w:r>
    </w:p>
    <w:p w:rsidR="00A109F3" w:rsidRPr="00A109F3" w:rsidRDefault="00A109F3" w:rsidP="00A109F3">
      <w:pPr>
        <w:numPr>
          <w:ilvl w:val="0"/>
          <w:numId w:val="8"/>
        </w:numPr>
        <w:spacing w:after="240" w:line="480" w:lineRule="auto"/>
        <w:contextualSpacing/>
        <w:rPr>
          <w:rFonts w:eastAsia="Times New Roman" w:cs="Times New Roman"/>
        </w:rPr>
      </w:pPr>
      <w:r w:rsidRPr="00A109F3">
        <w:rPr>
          <w:rFonts w:eastAsia="Times New Roman" w:cs="Times New Roman"/>
        </w:rPr>
        <w:t>Provide the researcher with your contact information in order to set up meeting times (i.e., cell phone number and email)</w:t>
      </w:r>
    </w:p>
    <w:p w:rsidR="00A109F3" w:rsidRPr="00A109F3" w:rsidRDefault="00A109F3" w:rsidP="00A109F3">
      <w:pPr>
        <w:numPr>
          <w:ilvl w:val="0"/>
          <w:numId w:val="8"/>
        </w:numPr>
        <w:spacing w:after="240" w:line="480" w:lineRule="auto"/>
        <w:contextualSpacing/>
        <w:rPr>
          <w:rFonts w:eastAsia="Times New Roman" w:cs="Times New Roman"/>
        </w:rPr>
      </w:pPr>
      <w:r w:rsidRPr="00A109F3">
        <w:rPr>
          <w:rFonts w:eastAsia="Times New Roman" w:cs="Times New Roman"/>
        </w:rPr>
        <w:t>Allow the researcher and a second observer to observe and record on an observation form your interactions with students during two class periods (a.m. and p.m.)</w:t>
      </w:r>
    </w:p>
    <w:p w:rsidR="00A109F3" w:rsidRPr="00A109F3" w:rsidRDefault="00A109F3" w:rsidP="00A109F3">
      <w:pPr>
        <w:numPr>
          <w:ilvl w:val="0"/>
          <w:numId w:val="8"/>
        </w:numPr>
        <w:spacing w:after="240" w:line="480" w:lineRule="auto"/>
        <w:contextualSpacing/>
        <w:rPr>
          <w:rFonts w:eastAsia="Times New Roman" w:cs="Times New Roman"/>
        </w:rPr>
      </w:pPr>
      <w:r w:rsidRPr="00A109F3">
        <w:rPr>
          <w:rFonts w:eastAsia="Times New Roman" w:cs="Times New Roman"/>
        </w:rPr>
        <w:t>Allow the researcher to take photographs of your classroom while it is empty of students</w:t>
      </w:r>
    </w:p>
    <w:p w:rsidR="00A109F3" w:rsidRPr="00A109F3" w:rsidRDefault="00A109F3" w:rsidP="00A109F3">
      <w:pPr>
        <w:numPr>
          <w:ilvl w:val="0"/>
          <w:numId w:val="8"/>
        </w:numPr>
        <w:spacing w:after="240" w:line="480" w:lineRule="auto"/>
        <w:contextualSpacing/>
        <w:rPr>
          <w:rFonts w:eastAsia="Times New Roman" w:cs="Times New Roman"/>
        </w:rPr>
      </w:pPr>
      <w:r w:rsidRPr="00A109F3">
        <w:rPr>
          <w:rFonts w:eastAsia="Times New Roman" w:cs="Times New Roman"/>
        </w:rPr>
        <w:t>Provide the researcher with a copy of your class rules or syllabus</w:t>
      </w:r>
    </w:p>
    <w:p w:rsidR="00A109F3" w:rsidRPr="00A109F3" w:rsidRDefault="00A109F3" w:rsidP="00A109F3">
      <w:pPr>
        <w:numPr>
          <w:ilvl w:val="0"/>
          <w:numId w:val="8"/>
        </w:numPr>
        <w:spacing w:after="240" w:line="480" w:lineRule="auto"/>
        <w:contextualSpacing/>
        <w:rPr>
          <w:rFonts w:eastAsia="Times New Roman" w:cs="Times New Roman"/>
        </w:rPr>
      </w:pPr>
      <w:r w:rsidRPr="00A109F3">
        <w:rPr>
          <w:rFonts w:eastAsia="Times New Roman" w:cs="Times New Roman"/>
        </w:rPr>
        <w:t>Answer questions during one or more interview sessions which will be audio recorded.</w:t>
      </w:r>
    </w:p>
    <w:p w:rsidR="00A109F3" w:rsidRPr="00A109F3" w:rsidRDefault="00A109F3" w:rsidP="00A109F3">
      <w:pPr>
        <w:spacing w:line="480" w:lineRule="auto"/>
        <w:rPr>
          <w:rFonts w:eastAsia="Times New Roman" w:cs="Times New Roman"/>
        </w:rPr>
      </w:pPr>
      <w:r w:rsidRPr="00A109F3">
        <w:rPr>
          <w:rFonts w:eastAsia="Times New Roman" w:cs="Times New Roman"/>
        </w:rPr>
        <w:t xml:space="preserve">The two observations will be conducted on a morning and afternoon class period (approximately 45 minutes each). The interview(s) will be conducted in your classroom and will be audio recorded. Interviews will take at least 45 minutes and may take up to 2 hours 15 minutes. Interviews will be conducted either during your planning period(s) or after school at your convenience. I would appreciate your help in this study because </w:t>
      </w:r>
      <w:r w:rsidRPr="00A109F3">
        <w:rPr>
          <w:rFonts w:eastAsia="Times New Roman" w:cs="Times New Roman"/>
        </w:rPr>
        <w:lastRenderedPageBreak/>
        <w:t>there is very little information on the teacher-student relationships or the development of teacher authority. Do you have any questions? [Provide informed consent form, if teacher volunteers.] Thank you for your time and consideration.</w:t>
      </w:r>
    </w:p>
    <w:p w:rsidR="00A109F3" w:rsidRPr="00A109F3" w:rsidRDefault="00A109F3" w:rsidP="00A109F3">
      <w:pPr>
        <w:rPr>
          <w:rFonts w:eastAsia="Times New Roman" w:cs="Times New Roman"/>
        </w:rPr>
      </w:pPr>
      <w:r w:rsidRPr="00A109F3">
        <w:rPr>
          <w:rFonts w:eastAsia="Times New Roman" w:cs="Times New Roman"/>
        </w:rPr>
        <w:br w:type="page"/>
      </w:r>
    </w:p>
    <w:p w:rsidR="00A109F3" w:rsidRPr="00A109F3" w:rsidRDefault="00A109F3" w:rsidP="00A109F3">
      <w:pPr>
        <w:spacing w:after="0" w:line="480" w:lineRule="auto"/>
        <w:jc w:val="center"/>
        <w:rPr>
          <w:rFonts w:eastAsia="Times New Roman" w:cs="Times New Roman"/>
          <w:b/>
        </w:rPr>
      </w:pPr>
      <w:r w:rsidRPr="00A109F3">
        <w:rPr>
          <w:rFonts w:eastAsia="Times New Roman" w:cs="Times New Roman"/>
          <w:b/>
        </w:rPr>
        <w:lastRenderedPageBreak/>
        <w:t>Appendix G</w:t>
      </w:r>
    </w:p>
    <w:p w:rsidR="00A109F3" w:rsidRPr="00A109F3" w:rsidRDefault="00A109F3" w:rsidP="00A109F3">
      <w:pPr>
        <w:spacing w:after="0" w:line="480" w:lineRule="auto"/>
        <w:jc w:val="center"/>
        <w:rPr>
          <w:rFonts w:eastAsia="Times New Roman" w:cs="Times New Roman"/>
          <w:b/>
        </w:rPr>
      </w:pPr>
      <w:r w:rsidRPr="00A109F3">
        <w:rPr>
          <w:rFonts w:eastAsia="Times New Roman" w:cs="Times New Roman"/>
          <w:b/>
        </w:rPr>
        <w:t>Codebook for Content Analysis of Student Essays</w:t>
      </w:r>
    </w:p>
    <w:tbl>
      <w:tblPr>
        <w:tblStyle w:val="TableGrid10"/>
        <w:tblW w:w="0" w:type="auto"/>
        <w:tblLayout w:type="fixed"/>
        <w:tblLook w:val="04A0" w:firstRow="1" w:lastRow="0" w:firstColumn="1" w:lastColumn="0" w:noHBand="0" w:noVBand="1"/>
      </w:tblPr>
      <w:tblGrid>
        <w:gridCol w:w="1908"/>
        <w:gridCol w:w="1890"/>
        <w:gridCol w:w="2457"/>
        <w:gridCol w:w="2457"/>
      </w:tblGrid>
      <w:tr w:rsidR="00D8371B" w:rsidRPr="00D8371B" w:rsidTr="00DB496B">
        <w:tc>
          <w:tcPr>
            <w:tcW w:w="1908" w:type="dxa"/>
          </w:tcPr>
          <w:p w:rsidR="00D8371B" w:rsidRPr="00D8371B" w:rsidRDefault="00D8371B" w:rsidP="00D8371B">
            <w:pPr>
              <w:rPr>
                <w:rFonts w:asciiTheme="minorHAnsi" w:hAnsiTheme="minorHAnsi" w:cstheme="minorHAnsi"/>
                <w:sz w:val="24"/>
                <w:szCs w:val="24"/>
              </w:rPr>
            </w:pPr>
            <w:r w:rsidRPr="00D8371B">
              <w:rPr>
                <w:rFonts w:asciiTheme="minorHAnsi" w:hAnsiTheme="minorHAnsi" w:cstheme="minorHAnsi"/>
                <w:b/>
                <w:sz w:val="24"/>
                <w:szCs w:val="24"/>
              </w:rPr>
              <w:t>Individual Relational Elements</w:t>
            </w:r>
          </w:p>
        </w:tc>
        <w:tc>
          <w:tcPr>
            <w:tcW w:w="1890" w:type="dxa"/>
            <w:vAlign w:val="center"/>
          </w:tcPr>
          <w:p w:rsidR="00D8371B" w:rsidRPr="00D8371B" w:rsidRDefault="00D8371B" w:rsidP="00D8371B">
            <w:pPr>
              <w:jc w:val="center"/>
              <w:rPr>
                <w:rFonts w:asciiTheme="minorHAnsi" w:hAnsiTheme="minorHAnsi" w:cstheme="minorHAnsi"/>
                <w:b/>
                <w:sz w:val="24"/>
                <w:szCs w:val="24"/>
              </w:rPr>
            </w:pPr>
            <w:r w:rsidRPr="00D8371B">
              <w:rPr>
                <w:rFonts w:asciiTheme="minorHAnsi" w:hAnsiTheme="minorHAnsi" w:cstheme="minorHAnsi"/>
                <w:b/>
                <w:sz w:val="24"/>
                <w:szCs w:val="24"/>
              </w:rPr>
              <w:t>Thematic Categories</w:t>
            </w:r>
          </w:p>
        </w:tc>
        <w:tc>
          <w:tcPr>
            <w:tcW w:w="2457" w:type="dxa"/>
            <w:vAlign w:val="center"/>
          </w:tcPr>
          <w:p w:rsidR="00D8371B" w:rsidRPr="00D8371B" w:rsidRDefault="00D8371B" w:rsidP="00D8371B">
            <w:pPr>
              <w:jc w:val="center"/>
              <w:rPr>
                <w:rFonts w:asciiTheme="minorHAnsi" w:hAnsiTheme="minorHAnsi" w:cstheme="minorHAnsi"/>
                <w:b/>
                <w:sz w:val="24"/>
                <w:szCs w:val="24"/>
              </w:rPr>
            </w:pPr>
            <w:r w:rsidRPr="00D8371B">
              <w:rPr>
                <w:rFonts w:asciiTheme="minorHAnsi" w:hAnsiTheme="minorHAnsi" w:cstheme="minorHAnsi"/>
                <w:b/>
                <w:sz w:val="24"/>
                <w:szCs w:val="24"/>
              </w:rPr>
              <w:t>Effective</w:t>
            </w:r>
          </w:p>
          <w:p w:rsidR="00D8371B" w:rsidRPr="00D8371B" w:rsidRDefault="00D8371B" w:rsidP="00D8371B">
            <w:pPr>
              <w:jc w:val="center"/>
              <w:rPr>
                <w:rFonts w:asciiTheme="minorHAnsi" w:hAnsiTheme="minorHAnsi" w:cstheme="minorHAnsi"/>
                <w:b/>
                <w:sz w:val="24"/>
                <w:szCs w:val="24"/>
              </w:rPr>
            </w:pPr>
            <w:r w:rsidRPr="00D8371B">
              <w:rPr>
                <w:rFonts w:asciiTheme="minorHAnsi" w:hAnsiTheme="minorHAnsi" w:cstheme="minorHAnsi"/>
                <w:b/>
                <w:sz w:val="24"/>
                <w:szCs w:val="24"/>
              </w:rPr>
              <w:t>Teachers</w:t>
            </w:r>
          </w:p>
        </w:tc>
        <w:tc>
          <w:tcPr>
            <w:tcW w:w="2457" w:type="dxa"/>
            <w:vAlign w:val="center"/>
          </w:tcPr>
          <w:p w:rsidR="00D8371B" w:rsidRPr="00D8371B" w:rsidRDefault="00D8371B" w:rsidP="00D8371B">
            <w:pPr>
              <w:jc w:val="center"/>
              <w:rPr>
                <w:rFonts w:asciiTheme="minorHAnsi" w:hAnsiTheme="minorHAnsi" w:cstheme="minorHAnsi"/>
                <w:b/>
                <w:sz w:val="24"/>
                <w:szCs w:val="24"/>
              </w:rPr>
            </w:pPr>
            <w:r w:rsidRPr="00D8371B">
              <w:rPr>
                <w:rFonts w:asciiTheme="minorHAnsi" w:hAnsiTheme="minorHAnsi" w:cstheme="minorHAnsi"/>
                <w:b/>
                <w:sz w:val="24"/>
                <w:szCs w:val="24"/>
              </w:rPr>
              <w:t xml:space="preserve">Ineffective </w:t>
            </w:r>
          </w:p>
          <w:p w:rsidR="00D8371B" w:rsidRPr="00D8371B" w:rsidRDefault="00D8371B" w:rsidP="00D8371B">
            <w:pPr>
              <w:jc w:val="center"/>
              <w:rPr>
                <w:rFonts w:asciiTheme="minorHAnsi" w:hAnsiTheme="minorHAnsi" w:cstheme="minorHAnsi"/>
                <w:b/>
                <w:sz w:val="24"/>
                <w:szCs w:val="24"/>
              </w:rPr>
            </w:pPr>
            <w:r w:rsidRPr="00D8371B">
              <w:rPr>
                <w:rFonts w:asciiTheme="minorHAnsi" w:hAnsiTheme="minorHAnsi" w:cstheme="minorHAnsi"/>
                <w:b/>
                <w:sz w:val="24"/>
                <w:szCs w:val="24"/>
              </w:rPr>
              <w:t>Teachers</w:t>
            </w:r>
          </w:p>
        </w:tc>
      </w:tr>
      <w:tr w:rsidR="00D8371B" w:rsidRPr="00D8371B" w:rsidTr="00DB496B">
        <w:tc>
          <w:tcPr>
            <w:tcW w:w="1908" w:type="dxa"/>
          </w:tcPr>
          <w:p w:rsidR="00D8371B" w:rsidRPr="00D8371B" w:rsidRDefault="00D8371B" w:rsidP="00D8371B">
            <w:pPr>
              <w:rPr>
                <w:rFonts w:asciiTheme="minorHAnsi" w:hAnsiTheme="minorHAnsi" w:cstheme="minorHAnsi"/>
                <w:sz w:val="24"/>
                <w:szCs w:val="24"/>
              </w:rPr>
            </w:pPr>
            <w:r w:rsidRPr="00D8371B">
              <w:rPr>
                <w:rFonts w:asciiTheme="minorHAnsi" w:hAnsiTheme="minorHAnsi" w:cstheme="minorHAnsi"/>
                <w:b/>
                <w:sz w:val="24"/>
                <w:szCs w:val="24"/>
              </w:rPr>
              <w:t>Care</w:t>
            </w:r>
          </w:p>
        </w:tc>
        <w:tc>
          <w:tcPr>
            <w:tcW w:w="1890" w:type="dxa"/>
          </w:tcPr>
          <w:p w:rsidR="00D8371B" w:rsidRPr="00D8371B" w:rsidRDefault="00D8371B" w:rsidP="00D8371B">
            <w:pPr>
              <w:rPr>
                <w:rFonts w:asciiTheme="minorHAnsi" w:hAnsiTheme="minorHAnsi" w:cstheme="minorHAnsi"/>
                <w:b/>
                <w:sz w:val="24"/>
                <w:szCs w:val="24"/>
              </w:rPr>
            </w:pPr>
            <w:r w:rsidRPr="00D8371B">
              <w:rPr>
                <w:rFonts w:asciiTheme="minorHAnsi" w:hAnsiTheme="minorHAnsi" w:cstheme="minorHAnsi"/>
                <w:b/>
                <w:sz w:val="24"/>
                <w:szCs w:val="24"/>
              </w:rPr>
              <w:t>Student academic understanding</w:t>
            </w:r>
          </w:p>
          <w:p w:rsidR="00D8371B" w:rsidRPr="00D8371B" w:rsidRDefault="00D8371B" w:rsidP="00D8371B">
            <w:pPr>
              <w:numPr>
                <w:ilvl w:val="0"/>
                <w:numId w:val="21"/>
              </w:numPr>
              <w:ind w:left="162" w:hanging="120"/>
              <w:contextualSpacing/>
              <w:rPr>
                <w:rFonts w:asciiTheme="minorHAnsi" w:hAnsiTheme="minorHAnsi" w:cstheme="minorHAnsi"/>
                <w:b/>
                <w:sz w:val="24"/>
                <w:szCs w:val="24"/>
              </w:rPr>
            </w:pPr>
            <w:r w:rsidRPr="00D8371B">
              <w:rPr>
                <w:rFonts w:asciiTheme="minorHAnsi" w:hAnsiTheme="minorHAnsi" w:cstheme="minorHAnsi"/>
                <w:b/>
                <w:sz w:val="24"/>
                <w:szCs w:val="24"/>
              </w:rPr>
              <w:t>Lesson activities</w:t>
            </w:r>
          </w:p>
          <w:p w:rsidR="00D8371B" w:rsidRPr="00D8371B" w:rsidRDefault="00D8371B" w:rsidP="00D8371B">
            <w:pPr>
              <w:ind w:left="162" w:hanging="120"/>
              <w:rPr>
                <w:rFonts w:asciiTheme="minorHAnsi" w:hAnsiTheme="minorHAnsi" w:cstheme="minorHAnsi"/>
                <w:sz w:val="24"/>
                <w:szCs w:val="24"/>
              </w:rPr>
            </w:pPr>
          </w:p>
          <w:p w:rsidR="00D8371B" w:rsidRPr="00D8371B" w:rsidRDefault="00D8371B" w:rsidP="00D8371B">
            <w:pPr>
              <w:ind w:left="162" w:hanging="120"/>
              <w:rPr>
                <w:rFonts w:asciiTheme="minorHAnsi" w:hAnsiTheme="minorHAnsi" w:cstheme="minorHAnsi"/>
                <w:sz w:val="24"/>
                <w:szCs w:val="24"/>
              </w:rPr>
            </w:pPr>
          </w:p>
          <w:p w:rsidR="00D8371B" w:rsidRPr="00D8371B" w:rsidRDefault="00D8371B" w:rsidP="00D8371B">
            <w:pPr>
              <w:ind w:left="162" w:hanging="120"/>
              <w:rPr>
                <w:rFonts w:asciiTheme="minorHAnsi" w:hAnsiTheme="minorHAnsi" w:cstheme="minorHAnsi"/>
                <w:sz w:val="24"/>
                <w:szCs w:val="24"/>
              </w:rPr>
            </w:pPr>
          </w:p>
          <w:p w:rsidR="00D8371B" w:rsidRPr="00D8371B" w:rsidRDefault="00D8371B" w:rsidP="00D8371B">
            <w:pPr>
              <w:ind w:left="162" w:hanging="120"/>
              <w:rPr>
                <w:rFonts w:asciiTheme="minorHAnsi" w:hAnsiTheme="minorHAnsi" w:cstheme="minorHAnsi"/>
                <w:sz w:val="24"/>
                <w:szCs w:val="24"/>
              </w:rPr>
            </w:pPr>
          </w:p>
          <w:p w:rsidR="00D8371B" w:rsidRPr="00D8371B" w:rsidRDefault="00D8371B" w:rsidP="00D8371B">
            <w:pPr>
              <w:ind w:left="162" w:hanging="120"/>
              <w:rPr>
                <w:rFonts w:asciiTheme="minorHAnsi" w:hAnsiTheme="minorHAnsi" w:cstheme="minorHAnsi"/>
                <w:sz w:val="24"/>
                <w:szCs w:val="24"/>
              </w:rPr>
            </w:pPr>
          </w:p>
          <w:p w:rsidR="00D8371B" w:rsidRPr="00D8371B" w:rsidRDefault="00D8371B" w:rsidP="00D8371B">
            <w:pPr>
              <w:ind w:left="162" w:hanging="120"/>
              <w:rPr>
                <w:rFonts w:asciiTheme="minorHAnsi" w:hAnsiTheme="minorHAnsi" w:cstheme="minorHAnsi"/>
                <w:sz w:val="24"/>
                <w:szCs w:val="24"/>
              </w:rPr>
            </w:pPr>
          </w:p>
          <w:p w:rsidR="00D8371B" w:rsidRPr="00D8371B" w:rsidRDefault="00D8371B" w:rsidP="00D8371B">
            <w:pPr>
              <w:ind w:left="162" w:hanging="120"/>
              <w:rPr>
                <w:rFonts w:asciiTheme="minorHAnsi" w:hAnsiTheme="minorHAnsi" w:cstheme="minorHAnsi"/>
                <w:sz w:val="24"/>
                <w:szCs w:val="24"/>
              </w:rPr>
            </w:pPr>
          </w:p>
          <w:p w:rsidR="00D8371B" w:rsidRPr="00D8371B" w:rsidRDefault="00D8371B" w:rsidP="00D8371B">
            <w:pPr>
              <w:ind w:left="162" w:hanging="120"/>
              <w:rPr>
                <w:rFonts w:asciiTheme="minorHAnsi" w:hAnsiTheme="minorHAnsi" w:cstheme="minorHAnsi"/>
                <w:sz w:val="24"/>
                <w:szCs w:val="24"/>
              </w:rPr>
            </w:pPr>
          </w:p>
          <w:p w:rsidR="00D8371B" w:rsidRPr="00D8371B" w:rsidRDefault="00D8371B" w:rsidP="00D8371B">
            <w:pPr>
              <w:ind w:left="162" w:hanging="120"/>
              <w:rPr>
                <w:rFonts w:asciiTheme="minorHAnsi" w:hAnsiTheme="minorHAnsi" w:cstheme="minorHAnsi"/>
                <w:sz w:val="24"/>
                <w:szCs w:val="24"/>
              </w:rPr>
            </w:pPr>
          </w:p>
          <w:p w:rsidR="00D8371B" w:rsidRPr="00D8371B" w:rsidRDefault="00D8371B" w:rsidP="00D8371B">
            <w:pPr>
              <w:ind w:left="162" w:hanging="120"/>
              <w:rPr>
                <w:rFonts w:asciiTheme="minorHAnsi" w:hAnsiTheme="minorHAnsi" w:cstheme="minorHAnsi"/>
                <w:sz w:val="24"/>
                <w:szCs w:val="24"/>
              </w:rPr>
            </w:pPr>
          </w:p>
          <w:p w:rsidR="00D8371B" w:rsidRPr="00D8371B" w:rsidRDefault="00D8371B" w:rsidP="00D8371B">
            <w:pPr>
              <w:ind w:left="162" w:hanging="120"/>
              <w:rPr>
                <w:rFonts w:asciiTheme="minorHAnsi" w:hAnsiTheme="minorHAnsi" w:cstheme="minorHAnsi"/>
                <w:sz w:val="24"/>
                <w:szCs w:val="24"/>
              </w:rPr>
            </w:pPr>
          </w:p>
          <w:p w:rsidR="00D8371B" w:rsidRPr="00D8371B" w:rsidRDefault="00D8371B" w:rsidP="00D8371B">
            <w:pPr>
              <w:ind w:left="162" w:hanging="120"/>
              <w:rPr>
                <w:rFonts w:asciiTheme="minorHAnsi" w:hAnsiTheme="minorHAnsi" w:cstheme="minorHAnsi"/>
                <w:sz w:val="24"/>
                <w:szCs w:val="24"/>
              </w:rPr>
            </w:pPr>
          </w:p>
          <w:p w:rsidR="00D8371B" w:rsidRPr="00D8371B" w:rsidRDefault="00D8371B" w:rsidP="00D8371B">
            <w:pPr>
              <w:ind w:left="162" w:hanging="120"/>
              <w:rPr>
                <w:rFonts w:asciiTheme="minorHAnsi" w:hAnsiTheme="minorHAnsi" w:cstheme="minorHAnsi"/>
                <w:sz w:val="24"/>
                <w:szCs w:val="24"/>
              </w:rPr>
            </w:pPr>
          </w:p>
          <w:p w:rsidR="00D8371B" w:rsidRPr="00D8371B" w:rsidRDefault="00D8371B" w:rsidP="00D8371B">
            <w:pPr>
              <w:ind w:left="162" w:hanging="120"/>
              <w:rPr>
                <w:rFonts w:asciiTheme="minorHAnsi" w:hAnsiTheme="minorHAnsi" w:cstheme="minorHAnsi"/>
                <w:sz w:val="24"/>
                <w:szCs w:val="24"/>
              </w:rPr>
            </w:pPr>
          </w:p>
          <w:p w:rsidR="00D8371B" w:rsidRPr="00D8371B" w:rsidRDefault="00D8371B" w:rsidP="00D8371B">
            <w:pPr>
              <w:rPr>
                <w:rFonts w:asciiTheme="minorHAnsi" w:hAnsiTheme="minorHAnsi" w:cstheme="minorHAnsi"/>
                <w:sz w:val="24"/>
                <w:szCs w:val="24"/>
              </w:rPr>
            </w:pPr>
          </w:p>
          <w:p w:rsidR="00D8371B" w:rsidRPr="00D8371B" w:rsidRDefault="00D8371B" w:rsidP="00D8371B">
            <w:pPr>
              <w:ind w:left="162" w:hanging="120"/>
              <w:rPr>
                <w:rFonts w:asciiTheme="minorHAnsi" w:hAnsiTheme="minorHAnsi" w:cstheme="minorHAnsi"/>
                <w:sz w:val="24"/>
                <w:szCs w:val="24"/>
              </w:rPr>
            </w:pPr>
          </w:p>
          <w:p w:rsidR="00D8371B" w:rsidRPr="00D8371B" w:rsidRDefault="00D8371B" w:rsidP="00D8371B">
            <w:pPr>
              <w:ind w:left="162" w:hanging="120"/>
              <w:rPr>
                <w:rFonts w:asciiTheme="minorHAnsi" w:hAnsiTheme="minorHAnsi" w:cstheme="minorHAnsi"/>
                <w:sz w:val="24"/>
                <w:szCs w:val="24"/>
              </w:rPr>
            </w:pPr>
          </w:p>
          <w:p w:rsidR="00D8371B" w:rsidRPr="00D8371B" w:rsidRDefault="00D8371B" w:rsidP="00D8371B">
            <w:pPr>
              <w:ind w:left="162" w:hanging="120"/>
              <w:rPr>
                <w:rFonts w:asciiTheme="minorHAnsi" w:hAnsiTheme="minorHAnsi" w:cstheme="minorHAnsi"/>
                <w:sz w:val="24"/>
                <w:szCs w:val="24"/>
              </w:rPr>
            </w:pPr>
          </w:p>
          <w:p w:rsidR="00D8371B" w:rsidRPr="00D8371B" w:rsidRDefault="00D8371B" w:rsidP="00D8371B">
            <w:pPr>
              <w:numPr>
                <w:ilvl w:val="0"/>
                <w:numId w:val="21"/>
              </w:numPr>
              <w:ind w:left="162" w:hanging="120"/>
              <w:contextualSpacing/>
              <w:rPr>
                <w:rFonts w:asciiTheme="minorHAnsi" w:hAnsiTheme="minorHAnsi" w:cstheme="minorHAnsi"/>
                <w:b/>
                <w:sz w:val="24"/>
                <w:szCs w:val="24"/>
              </w:rPr>
            </w:pPr>
            <w:r w:rsidRPr="00D8371B">
              <w:rPr>
                <w:rFonts w:asciiTheme="minorHAnsi" w:hAnsiTheme="minorHAnsi" w:cstheme="minorHAnsi"/>
                <w:b/>
                <w:sz w:val="24"/>
                <w:szCs w:val="24"/>
              </w:rPr>
              <w:t>Pace</w:t>
            </w:r>
          </w:p>
          <w:p w:rsidR="00D8371B" w:rsidRPr="00D8371B" w:rsidRDefault="00D8371B" w:rsidP="00D8371B">
            <w:pPr>
              <w:ind w:left="162" w:hanging="120"/>
              <w:rPr>
                <w:rFonts w:asciiTheme="minorHAnsi" w:hAnsiTheme="minorHAnsi" w:cstheme="minorHAnsi"/>
                <w:sz w:val="24"/>
                <w:szCs w:val="24"/>
              </w:rPr>
            </w:pPr>
          </w:p>
          <w:p w:rsidR="00D8371B" w:rsidRPr="00D8371B" w:rsidRDefault="00D8371B" w:rsidP="00D8371B">
            <w:pPr>
              <w:ind w:left="162" w:hanging="120"/>
              <w:rPr>
                <w:rFonts w:asciiTheme="minorHAnsi" w:hAnsiTheme="minorHAnsi" w:cstheme="minorHAnsi"/>
                <w:sz w:val="24"/>
                <w:szCs w:val="24"/>
              </w:rPr>
            </w:pPr>
          </w:p>
          <w:p w:rsidR="00D8371B" w:rsidRPr="00D8371B" w:rsidRDefault="00D8371B" w:rsidP="00D8371B">
            <w:pPr>
              <w:ind w:left="162" w:hanging="120"/>
              <w:rPr>
                <w:rFonts w:asciiTheme="minorHAnsi" w:hAnsiTheme="minorHAnsi" w:cstheme="minorHAnsi"/>
                <w:sz w:val="24"/>
                <w:szCs w:val="24"/>
              </w:rPr>
            </w:pPr>
          </w:p>
          <w:p w:rsidR="00D8371B" w:rsidRPr="00D8371B" w:rsidRDefault="00D8371B" w:rsidP="00D8371B">
            <w:pPr>
              <w:ind w:left="162" w:hanging="120"/>
              <w:rPr>
                <w:rFonts w:asciiTheme="minorHAnsi" w:hAnsiTheme="minorHAnsi" w:cstheme="minorHAnsi"/>
                <w:sz w:val="24"/>
                <w:szCs w:val="24"/>
              </w:rPr>
            </w:pPr>
          </w:p>
          <w:p w:rsidR="00D8371B" w:rsidRPr="00D8371B" w:rsidRDefault="00D8371B" w:rsidP="00D8371B">
            <w:pPr>
              <w:ind w:left="162" w:hanging="120"/>
              <w:rPr>
                <w:rFonts w:asciiTheme="minorHAnsi" w:hAnsiTheme="minorHAnsi" w:cstheme="minorHAnsi"/>
                <w:sz w:val="24"/>
                <w:szCs w:val="24"/>
              </w:rPr>
            </w:pPr>
          </w:p>
          <w:p w:rsidR="00D8371B" w:rsidRPr="00D8371B" w:rsidRDefault="00D8371B" w:rsidP="00D8371B">
            <w:pPr>
              <w:ind w:left="162" w:hanging="120"/>
              <w:rPr>
                <w:rFonts w:asciiTheme="minorHAnsi" w:hAnsiTheme="minorHAnsi" w:cstheme="minorHAnsi"/>
                <w:sz w:val="24"/>
                <w:szCs w:val="24"/>
              </w:rPr>
            </w:pPr>
          </w:p>
          <w:p w:rsidR="00D8371B" w:rsidRPr="00D8371B" w:rsidRDefault="00D8371B" w:rsidP="00D8371B">
            <w:pPr>
              <w:rPr>
                <w:rFonts w:asciiTheme="minorHAnsi" w:hAnsiTheme="minorHAnsi" w:cstheme="minorHAnsi"/>
                <w:sz w:val="24"/>
                <w:szCs w:val="24"/>
              </w:rPr>
            </w:pPr>
          </w:p>
          <w:p w:rsidR="00D8371B" w:rsidRPr="00D8371B" w:rsidRDefault="00D8371B" w:rsidP="00D8371B">
            <w:pPr>
              <w:rPr>
                <w:rFonts w:asciiTheme="minorHAnsi" w:hAnsiTheme="minorHAnsi" w:cstheme="minorHAnsi"/>
                <w:sz w:val="24"/>
                <w:szCs w:val="24"/>
              </w:rPr>
            </w:pPr>
          </w:p>
          <w:p w:rsidR="00D8371B" w:rsidRPr="00D8371B" w:rsidRDefault="00D8371B" w:rsidP="00D8371B">
            <w:pPr>
              <w:rPr>
                <w:rFonts w:asciiTheme="minorHAnsi" w:hAnsiTheme="minorHAnsi" w:cstheme="minorHAnsi"/>
                <w:sz w:val="24"/>
                <w:szCs w:val="24"/>
              </w:rPr>
            </w:pPr>
          </w:p>
          <w:p w:rsidR="00D8371B" w:rsidRPr="00D8371B" w:rsidRDefault="00D8371B" w:rsidP="00D8371B">
            <w:pPr>
              <w:numPr>
                <w:ilvl w:val="0"/>
                <w:numId w:val="21"/>
              </w:numPr>
              <w:ind w:left="162" w:hanging="120"/>
              <w:contextualSpacing/>
              <w:rPr>
                <w:rFonts w:asciiTheme="minorHAnsi" w:hAnsiTheme="minorHAnsi" w:cstheme="minorHAnsi"/>
                <w:b/>
                <w:sz w:val="24"/>
                <w:szCs w:val="24"/>
              </w:rPr>
            </w:pPr>
            <w:r w:rsidRPr="00D8371B">
              <w:rPr>
                <w:rFonts w:asciiTheme="minorHAnsi" w:hAnsiTheme="minorHAnsi" w:cstheme="minorHAnsi"/>
                <w:b/>
                <w:sz w:val="24"/>
                <w:szCs w:val="24"/>
              </w:rPr>
              <w:t>Relevance</w:t>
            </w:r>
          </w:p>
          <w:p w:rsidR="00D8371B" w:rsidRPr="00D8371B" w:rsidRDefault="00D8371B" w:rsidP="00D8371B">
            <w:pPr>
              <w:ind w:left="162" w:hanging="120"/>
              <w:rPr>
                <w:rFonts w:asciiTheme="minorHAnsi" w:hAnsiTheme="minorHAnsi" w:cstheme="minorHAnsi"/>
                <w:sz w:val="24"/>
                <w:szCs w:val="24"/>
              </w:rPr>
            </w:pPr>
          </w:p>
          <w:p w:rsidR="00D8371B" w:rsidRPr="00D8371B" w:rsidRDefault="00D8371B" w:rsidP="00D8371B">
            <w:pPr>
              <w:ind w:left="162" w:hanging="120"/>
              <w:rPr>
                <w:rFonts w:asciiTheme="minorHAnsi" w:hAnsiTheme="minorHAnsi" w:cstheme="minorHAnsi"/>
                <w:sz w:val="24"/>
                <w:szCs w:val="24"/>
              </w:rPr>
            </w:pPr>
          </w:p>
          <w:p w:rsidR="00D8371B" w:rsidRPr="00D8371B" w:rsidRDefault="00D8371B" w:rsidP="00D8371B">
            <w:pPr>
              <w:ind w:left="162" w:hanging="120"/>
              <w:rPr>
                <w:rFonts w:asciiTheme="minorHAnsi" w:hAnsiTheme="minorHAnsi" w:cstheme="minorHAnsi"/>
                <w:sz w:val="24"/>
                <w:szCs w:val="24"/>
              </w:rPr>
            </w:pPr>
          </w:p>
          <w:p w:rsidR="00D8371B" w:rsidRPr="00D8371B" w:rsidRDefault="00D8371B" w:rsidP="00D8371B">
            <w:pPr>
              <w:ind w:left="162" w:hanging="120"/>
              <w:rPr>
                <w:rFonts w:asciiTheme="minorHAnsi" w:hAnsiTheme="minorHAnsi" w:cstheme="minorHAnsi"/>
                <w:sz w:val="24"/>
                <w:szCs w:val="24"/>
              </w:rPr>
            </w:pPr>
          </w:p>
          <w:p w:rsidR="00D8371B" w:rsidRPr="00D8371B" w:rsidRDefault="00D8371B" w:rsidP="00D8371B">
            <w:pPr>
              <w:ind w:left="162" w:hanging="120"/>
              <w:rPr>
                <w:rFonts w:asciiTheme="minorHAnsi" w:hAnsiTheme="minorHAnsi" w:cstheme="minorHAnsi"/>
                <w:sz w:val="24"/>
                <w:szCs w:val="24"/>
              </w:rPr>
            </w:pPr>
          </w:p>
          <w:p w:rsidR="00D8371B" w:rsidRPr="00D8371B" w:rsidRDefault="00D8371B" w:rsidP="00D8371B">
            <w:pPr>
              <w:ind w:left="162" w:hanging="120"/>
              <w:rPr>
                <w:rFonts w:asciiTheme="minorHAnsi" w:hAnsiTheme="minorHAnsi" w:cstheme="minorHAnsi"/>
                <w:sz w:val="24"/>
                <w:szCs w:val="24"/>
              </w:rPr>
            </w:pPr>
          </w:p>
          <w:p w:rsidR="00D8371B" w:rsidRPr="00D8371B" w:rsidRDefault="00D8371B" w:rsidP="00D8371B">
            <w:pPr>
              <w:ind w:left="162" w:hanging="120"/>
              <w:rPr>
                <w:rFonts w:asciiTheme="minorHAnsi" w:hAnsiTheme="minorHAnsi" w:cstheme="minorHAnsi"/>
                <w:sz w:val="24"/>
                <w:szCs w:val="24"/>
              </w:rPr>
            </w:pPr>
          </w:p>
          <w:p w:rsidR="00D8371B" w:rsidRPr="00D8371B" w:rsidRDefault="00D8371B" w:rsidP="00D8371B">
            <w:pPr>
              <w:ind w:left="162" w:hanging="120"/>
              <w:rPr>
                <w:rFonts w:asciiTheme="minorHAnsi" w:hAnsiTheme="minorHAnsi" w:cstheme="minorHAnsi"/>
                <w:sz w:val="24"/>
                <w:szCs w:val="24"/>
              </w:rPr>
            </w:pPr>
          </w:p>
          <w:p w:rsidR="00D8371B" w:rsidRPr="00D8371B" w:rsidRDefault="00D8371B" w:rsidP="00D8371B">
            <w:pPr>
              <w:ind w:left="162" w:hanging="120"/>
              <w:rPr>
                <w:rFonts w:asciiTheme="minorHAnsi" w:hAnsiTheme="minorHAnsi" w:cstheme="minorHAnsi"/>
                <w:sz w:val="24"/>
                <w:szCs w:val="24"/>
              </w:rPr>
            </w:pPr>
          </w:p>
          <w:p w:rsidR="00D8371B" w:rsidRPr="00D8371B" w:rsidRDefault="00D8371B" w:rsidP="00D8371B">
            <w:pPr>
              <w:ind w:left="162" w:hanging="120"/>
              <w:rPr>
                <w:rFonts w:asciiTheme="minorHAnsi" w:hAnsiTheme="minorHAnsi" w:cstheme="minorHAnsi"/>
                <w:sz w:val="24"/>
                <w:szCs w:val="24"/>
              </w:rPr>
            </w:pPr>
          </w:p>
          <w:p w:rsidR="00D8371B" w:rsidRPr="00D8371B" w:rsidRDefault="00D8371B" w:rsidP="00D8371B">
            <w:pPr>
              <w:ind w:left="162" w:hanging="120"/>
              <w:rPr>
                <w:rFonts w:asciiTheme="minorHAnsi" w:hAnsiTheme="minorHAnsi" w:cstheme="minorHAnsi"/>
                <w:sz w:val="24"/>
                <w:szCs w:val="24"/>
              </w:rPr>
            </w:pPr>
          </w:p>
          <w:p w:rsidR="00D8371B" w:rsidRPr="00D8371B" w:rsidRDefault="00D8371B" w:rsidP="00D8371B">
            <w:pPr>
              <w:ind w:left="162" w:hanging="120"/>
              <w:rPr>
                <w:rFonts w:asciiTheme="minorHAnsi" w:hAnsiTheme="minorHAnsi" w:cstheme="minorHAnsi"/>
                <w:sz w:val="24"/>
                <w:szCs w:val="24"/>
              </w:rPr>
            </w:pPr>
          </w:p>
          <w:p w:rsidR="00D8371B" w:rsidRPr="00D8371B" w:rsidRDefault="00D8371B" w:rsidP="00D8371B">
            <w:pPr>
              <w:ind w:left="162" w:hanging="120"/>
              <w:rPr>
                <w:rFonts w:asciiTheme="minorHAnsi" w:hAnsiTheme="minorHAnsi" w:cstheme="minorHAnsi"/>
                <w:sz w:val="24"/>
                <w:szCs w:val="24"/>
              </w:rPr>
            </w:pPr>
          </w:p>
          <w:p w:rsidR="00D8371B" w:rsidRPr="00D8371B" w:rsidRDefault="00D8371B" w:rsidP="00D8371B">
            <w:pPr>
              <w:ind w:left="162" w:hanging="120"/>
              <w:rPr>
                <w:rFonts w:asciiTheme="minorHAnsi" w:hAnsiTheme="minorHAnsi" w:cstheme="minorHAnsi"/>
                <w:sz w:val="24"/>
                <w:szCs w:val="24"/>
              </w:rPr>
            </w:pPr>
          </w:p>
          <w:p w:rsidR="00D8371B" w:rsidRPr="00D8371B" w:rsidRDefault="00D8371B" w:rsidP="00D8371B">
            <w:pPr>
              <w:ind w:left="162" w:hanging="120"/>
              <w:rPr>
                <w:rFonts w:asciiTheme="minorHAnsi" w:hAnsiTheme="minorHAnsi" w:cstheme="minorHAnsi"/>
                <w:sz w:val="24"/>
                <w:szCs w:val="24"/>
              </w:rPr>
            </w:pPr>
          </w:p>
          <w:p w:rsidR="00D8371B" w:rsidRPr="00D8371B" w:rsidRDefault="00D8371B" w:rsidP="00D8371B">
            <w:pPr>
              <w:ind w:left="162" w:hanging="120"/>
              <w:rPr>
                <w:rFonts w:asciiTheme="minorHAnsi" w:hAnsiTheme="minorHAnsi" w:cstheme="minorHAnsi"/>
                <w:sz w:val="24"/>
                <w:szCs w:val="24"/>
              </w:rPr>
            </w:pPr>
          </w:p>
          <w:p w:rsidR="00D8371B" w:rsidRPr="00D8371B" w:rsidRDefault="00D8371B" w:rsidP="00D8371B">
            <w:pPr>
              <w:ind w:left="162" w:hanging="120"/>
              <w:rPr>
                <w:rFonts w:asciiTheme="minorHAnsi" w:hAnsiTheme="minorHAnsi" w:cstheme="minorHAnsi"/>
                <w:sz w:val="24"/>
                <w:szCs w:val="24"/>
              </w:rPr>
            </w:pPr>
          </w:p>
          <w:p w:rsidR="00D8371B" w:rsidRPr="00D8371B" w:rsidRDefault="00D8371B" w:rsidP="00D8371B">
            <w:pPr>
              <w:ind w:left="162" w:hanging="120"/>
              <w:rPr>
                <w:rFonts w:asciiTheme="minorHAnsi" w:hAnsiTheme="minorHAnsi" w:cstheme="minorHAnsi"/>
                <w:sz w:val="24"/>
                <w:szCs w:val="24"/>
              </w:rPr>
            </w:pPr>
          </w:p>
          <w:p w:rsidR="00D8371B" w:rsidRPr="00D8371B" w:rsidRDefault="00D8371B" w:rsidP="00D8371B">
            <w:pPr>
              <w:ind w:left="162" w:hanging="120"/>
              <w:rPr>
                <w:rFonts w:asciiTheme="minorHAnsi" w:hAnsiTheme="minorHAnsi" w:cstheme="minorHAnsi"/>
                <w:sz w:val="24"/>
                <w:szCs w:val="24"/>
              </w:rPr>
            </w:pPr>
          </w:p>
          <w:p w:rsidR="00D8371B" w:rsidRPr="00D8371B" w:rsidRDefault="00D8371B" w:rsidP="00D8371B">
            <w:pPr>
              <w:ind w:left="162" w:hanging="120"/>
              <w:rPr>
                <w:rFonts w:asciiTheme="minorHAnsi" w:hAnsiTheme="minorHAnsi" w:cstheme="minorHAnsi"/>
                <w:sz w:val="24"/>
                <w:szCs w:val="24"/>
              </w:rPr>
            </w:pPr>
          </w:p>
          <w:p w:rsidR="00D8371B" w:rsidRPr="00D8371B" w:rsidRDefault="00D8371B" w:rsidP="00D8371B">
            <w:pPr>
              <w:ind w:left="162" w:hanging="120"/>
              <w:rPr>
                <w:rFonts w:asciiTheme="minorHAnsi" w:hAnsiTheme="minorHAnsi" w:cstheme="minorHAnsi"/>
                <w:sz w:val="24"/>
                <w:szCs w:val="24"/>
              </w:rPr>
            </w:pPr>
          </w:p>
          <w:p w:rsidR="00D8371B" w:rsidRPr="00D8371B" w:rsidRDefault="00D8371B" w:rsidP="00D8371B">
            <w:pPr>
              <w:numPr>
                <w:ilvl w:val="0"/>
                <w:numId w:val="21"/>
              </w:numPr>
              <w:ind w:left="162" w:hanging="120"/>
              <w:contextualSpacing/>
              <w:rPr>
                <w:rFonts w:asciiTheme="minorHAnsi" w:hAnsiTheme="minorHAnsi" w:cstheme="minorHAnsi"/>
                <w:b/>
                <w:sz w:val="24"/>
                <w:szCs w:val="24"/>
              </w:rPr>
            </w:pPr>
            <w:r w:rsidRPr="00D8371B">
              <w:rPr>
                <w:rFonts w:asciiTheme="minorHAnsi" w:hAnsiTheme="minorHAnsi" w:cstheme="minorHAnsi"/>
                <w:b/>
                <w:sz w:val="24"/>
                <w:szCs w:val="24"/>
              </w:rPr>
              <w:t>Check for understanding</w:t>
            </w:r>
          </w:p>
          <w:p w:rsidR="00D8371B" w:rsidRPr="00D8371B" w:rsidRDefault="00D8371B" w:rsidP="00D8371B">
            <w:pPr>
              <w:ind w:left="162" w:hanging="120"/>
              <w:rPr>
                <w:rFonts w:asciiTheme="minorHAnsi" w:hAnsiTheme="minorHAnsi" w:cstheme="minorHAnsi"/>
                <w:b/>
                <w:sz w:val="24"/>
                <w:szCs w:val="24"/>
              </w:rPr>
            </w:pPr>
          </w:p>
          <w:p w:rsidR="00D8371B" w:rsidRPr="00D8371B" w:rsidRDefault="00D8371B" w:rsidP="00D8371B">
            <w:pPr>
              <w:ind w:left="162" w:hanging="120"/>
              <w:rPr>
                <w:rFonts w:asciiTheme="minorHAnsi" w:hAnsiTheme="minorHAnsi" w:cstheme="minorHAnsi"/>
                <w:b/>
                <w:sz w:val="24"/>
                <w:szCs w:val="24"/>
              </w:rPr>
            </w:pPr>
          </w:p>
          <w:p w:rsidR="00D8371B" w:rsidRPr="00D8371B" w:rsidRDefault="00D8371B" w:rsidP="00D8371B">
            <w:pPr>
              <w:ind w:left="162" w:hanging="120"/>
              <w:rPr>
                <w:rFonts w:asciiTheme="minorHAnsi" w:hAnsiTheme="minorHAnsi" w:cstheme="minorHAnsi"/>
                <w:b/>
                <w:sz w:val="24"/>
                <w:szCs w:val="24"/>
              </w:rPr>
            </w:pPr>
          </w:p>
          <w:p w:rsidR="00D8371B" w:rsidRPr="00D8371B" w:rsidRDefault="00D8371B" w:rsidP="00D8371B">
            <w:pPr>
              <w:ind w:left="162" w:hanging="120"/>
              <w:rPr>
                <w:rFonts w:asciiTheme="minorHAnsi" w:hAnsiTheme="minorHAnsi" w:cstheme="minorHAnsi"/>
                <w:b/>
                <w:sz w:val="24"/>
                <w:szCs w:val="24"/>
              </w:rPr>
            </w:pPr>
          </w:p>
          <w:p w:rsidR="00D8371B" w:rsidRPr="00D8371B" w:rsidRDefault="00D8371B" w:rsidP="00D8371B">
            <w:pPr>
              <w:ind w:left="162" w:hanging="120"/>
              <w:rPr>
                <w:rFonts w:asciiTheme="minorHAnsi" w:hAnsiTheme="minorHAnsi" w:cstheme="minorHAnsi"/>
                <w:b/>
                <w:sz w:val="24"/>
                <w:szCs w:val="24"/>
              </w:rPr>
            </w:pPr>
          </w:p>
          <w:p w:rsidR="00D8371B" w:rsidRPr="00D8371B" w:rsidRDefault="00D8371B" w:rsidP="00D8371B">
            <w:pPr>
              <w:ind w:left="162" w:hanging="120"/>
              <w:rPr>
                <w:rFonts w:asciiTheme="minorHAnsi" w:hAnsiTheme="minorHAnsi" w:cstheme="minorHAnsi"/>
                <w:b/>
                <w:sz w:val="24"/>
                <w:szCs w:val="24"/>
              </w:rPr>
            </w:pPr>
          </w:p>
          <w:p w:rsidR="00D8371B" w:rsidRPr="00D8371B" w:rsidRDefault="00D8371B" w:rsidP="00D8371B">
            <w:pPr>
              <w:ind w:left="162" w:hanging="120"/>
              <w:rPr>
                <w:rFonts w:asciiTheme="minorHAnsi" w:hAnsiTheme="minorHAnsi" w:cstheme="minorHAnsi"/>
                <w:b/>
                <w:sz w:val="24"/>
                <w:szCs w:val="24"/>
              </w:rPr>
            </w:pPr>
          </w:p>
          <w:p w:rsidR="00D8371B" w:rsidRPr="00D8371B" w:rsidRDefault="00D8371B" w:rsidP="00D8371B">
            <w:pPr>
              <w:ind w:left="162" w:hanging="120"/>
              <w:rPr>
                <w:rFonts w:asciiTheme="minorHAnsi" w:hAnsiTheme="minorHAnsi" w:cstheme="minorHAnsi"/>
                <w:b/>
                <w:sz w:val="24"/>
                <w:szCs w:val="24"/>
              </w:rPr>
            </w:pPr>
          </w:p>
          <w:p w:rsidR="00D8371B" w:rsidRPr="00D8371B" w:rsidRDefault="00D8371B" w:rsidP="00D8371B">
            <w:pPr>
              <w:ind w:left="162" w:hanging="120"/>
              <w:rPr>
                <w:rFonts w:asciiTheme="minorHAnsi" w:hAnsiTheme="minorHAnsi" w:cstheme="minorHAnsi"/>
                <w:b/>
                <w:sz w:val="24"/>
                <w:szCs w:val="24"/>
              </w:rPr>
            </w:pPr>
          </w:p>
          <w:p w:rsidR="00D8371B" w:rsidRPr="00D8371B" w:rsidRDefault="00D8371B" w:rsidP="00D8371B">
            <w:pPr>
              <w:ind w:left="162" w:hanging="120"/>
              <w:rPr>
                <w:rFonts w:asciiTheme="minorHAnsi" w:hAnsiTheme="minorHAnsi" w:cstheme="minorHAnsi"/>
                <w:b/>
                <w:sz w:val="24"/>
                <w:szCs w:val="24"/>
              </w:rPr>
            </w:pPr>
          </w:p>
          <w:p w:rsidR="00D8371B" w:rsidRPr="00D8371B" w:rsidRDefault="00D8371B" w:rsidP="00D8371B">
            <w:pPr>
              <w:ind w:left="162" w:hanging="120"/>
              <w:rPr>
                <w:rFonts w:asciiTheme="minorHAnsi" w:hAnsiTheme="minorHAnsi" w:cstheme="minorHAnsi"/>
                <w:b/>
                <w:sz w:val="24"/>
                <w:szCs w:val="24"/>
              </w:rPr>
            </w:pPr>
          </w:p>
          <w:p w:rsidR="00D8371B" w:rsidRPr="00D8371B" w:rsidRDefault="00D8371B" w:rsidP="00D8371B">
            <w:pPr>
              <w:ind w:left="162" w:hanging="120"/>
              <w:rPr>
                <w:rFonts w:asciiTheme="minorHAnsi" w:hAnsiTheme="minorHAnsi" w:cstheme="minorHAnsi"/>
                <w:b/>
                <w:sz w:val="24"/>
                <w:szCs w:val="24"/>
              </w:rPr>
            </w:pPr>
          </w:p>
          <w:p w:rsidR="00D8371B" w:rsidRPr="00D8371B" w:rsidRDefault="00D8371B" w:rsidP="00D8371B">
            <w:pPr>
              <w:ind w:left="162" w:hanging="120"/>
              <w:rPr>
                <w:rFonts w:asciiTheme="minorHAnsi" w:hAnsiTheme="minorHAnsi" w:cstheme="minorHAnsi"/>
                <w:b/>
                <w:sz w:val="24"/>
                <w:szCs w:val="24"/>
              </w:rPr>
            </w:pPr>
          </w:p>
          <w:p w:rsidR="00D8371B" w:rsidRPr="00D8371B" w:rsidRDefault="00D8371B" w:rsidP="00D8371B">
            <w:pPr>
              <w:ind w:left="162" w:hanging="120"/>
              <w:rPr>
                <w:rFonts w:asciiTheme="minorHAnsi" w:hAnsiTheme="minorHAnsi" w:cstheme="minorHAnsi"/>
                <w:sz w:val="24"/>
                <w:szCs w:val="24"/>
              </w:rPr>
            </w:pPr>
          </w:p>
          <w:p w:rsidR="00D8371B" w:rsidRPr="00D8371B" w:rsidRDefault="00D8371B" w:rsidP="00D8371B">
            <w:pPr>
              <w:ind w:left="162" w:hanging="120"/>
              <w:rPr>
                <w:rFonts w:asciiTheme="minorHAnsi" w:hAnsiTheme="minorHAnsi" w:cstheme="minorHAnsi"/>
                <w:sz w:val="24"/>
                <w:szCs w:val="24"/>
              </w:rPr>
            </w:pPr>
          </w:p>
          <w:p w:rsidR="00D8371B" w:rsidRPr="00D8371B" w:rsidRDefault="00D8371B" w:rsidP="00D8371B">
            <w:pPr>
              <w:rPr>
                <w:rFonts w:asciiTheme="minorHAnsi" w:hAnsiTheme="minorHAnsi" w:cstheme="minorHAnsi"/>
                <w:sz w:val="24"/>
                <w:szCs w:val="24"/>
              </w:rPr>
            </w:pPr>
          </w:p>
          <w:p w:rsidR="00D8371B" w:rsidRPr="00D8371B" w:rsidRDefault="00D8371B" w:rsidP="00D8371B">
            <w:pPr>
              <w:ind w:left="162" w:hanging="120"/>
              <w:rPr>
                <w:rFonts w:asciiTheme="minorHAnsi" w:hAnsiTheme="minorHAnsi" w:cstheme="minorHAnsi"/>
                <w:sz w:val="24"/>
                <w:szCs w:val="24"/>
              </w:rPr>
            </w:pPr>
          </w:p>
          <w:p w:rsidR="00D8371B" w:rsidRPr="00D8371B" w:rsidRDefault="00D8371B" w:rsidP="00D8371B">
            <w:pPr>
              <w:ind w:left="162" w:hanging="120"/>
              <w:rPr>
                <w:rFonts w:asciiTheme="minorHAnsi" w:hAnsiTheme="minorHAnsi" w:cstheme="minorHAnsi"/>
                <w:sz w:val="24"/>
                <w:szCs w:val="24"/>
              </w:rPr>
            </w:pPr>
          </w:p>
          <w:p w:rsidR="00D8371B" w:rsidRPr="00D8371B" w:rsidRDefault="00D8371B" w:rsidP="00D8371B">
            <w:pPr>
              <w:ind w:left="162" w:hanging="120"/>
              <w:rPr>
                <w:rFonts w:asciiTheme="minorHAnsi" w:hAnsiTheme="minorHAnsi" w:cstheme="minorHAnsi"/>
                <w:sz w:val="24"/>
                <w:szCs w:val="24"/>
              </w:rPr>
            </w:pPr>
          </w:p>
          <w:p w:rsidR="00D8371B" w:rsidRPr="00D8371B" w:rsidRDefault="00D8371B" w:rsidP="00D8371B">
            <w:pPr>
              <w:ind w:left="162" w:hanging="120"/>
              <w:rPr>
                <w:rFonts w:asciiTheme="minorHAnsi" w:hAnsiTheme="minorHAnsi" w:cstheme="minorHAnsi"/>
                <w:sz w:val="24"/>
                <w:szCs w:val="24"/>
              </w:rPr>
            </w:pPr>
          </w:p>
          <w:p w:rsidR="00D8371B" w:rsidRPr="00D8371B" w:rsidRDefault="00D8371B" w:rsidP="00D8371B">
            <w:pPr>
              <w:numPr>
                <w:ilvl w:val="0"/>
                <w:numId w:val="21"/>
              </w:numPr>
              <w:ind w:left="162" w:hanging="120"/>
              <w:contextualSpacing/>
              <w:rPr>
                <w:rFonts w:asciiTheme="minorHAnsi" w:hAnsiTheme="minorHAnsi" w:cstheme="minorHAnsi"/>
                <w:b/>
                <w:sz w:val="24"/>
                <w:szCs w:val="24"/>
              </w:rPr>
            </w:pPr>
            <w:r w:rsidRPr="00D8371B">
              <w:rPr>
                <w:rFonts w:asciiTheme="minorHAnsi" w:hAnsiTheme="minorHAnsi" w:cstheme="minorHAnsi"/>
                <w:b/>
                <w:sz w:val="24"/>
                <w:szCs w:val="24"/>
              </w:rPr>
              <w:t>Allow questions</w:t>
            </w:r>
          </w:p>
          <w:p w:rsidR="00D8371B" w:rsidRPr="00D8371B" w:rsidRDefault="00D8371B" w:rsidP="00D8371B">
            <w:pPr>
              <w:ind w:left="162" w:hanging="120"/>
              <w:rPr>
                <w:rFonts w:asciiTheme="minorHAnsi" w:hAnsiTheme="minorHAnsi" w:cstheme="minorHAnsi"/>
                <w:b/>
                <w:sz w:val="24"/>
                <w:szCs w:val="24"/>
              </w:rPr>
            </w:pPr>
          </w:p>
          <w:p w:rsidR="00D8371B" w:rsidRPr="00D8371B" w:rsidRDefault="00D8371B" w:rsidP="00D8371B">
            <w:pPr>
              <w:ind w:left="162" w:hanging="120"/>
              <w:rPr>
                <w:rFonts w:asciiTheme="minorHAnsi" w:hAnsiTheme="minorHAnsi" w:cstheme="minorHAnsi"/>
                <w:b/>
                <w:sz w:val="24"/>
                <w:szCs w:val="24"/>
              </w:rPr>
            </w:pPr>
          </w:p>
          <w:p w:rsidR="00D8371B" w:rsidRPr="00D8371B" w:rsidRDefault="00D8371B" w:rsidP="00D8371B">
            <w:pPr>
              <w:ind w:left="162" w:hanging="120"/>
              <w:rPr>
                <w:rFonts w:asciiTheme="minorHAnsi" w:hAnsiTheme="minorHAnsi" w:cstheme="minorHAnsi"/>
                <w:b/>
                <w:sz w:val="24"/>
                <w:szCs w:val="24"/>
              </w:rPr>
            </w:pPr>
          </w:p>
          <w:p w:rsidR="00D8371B" w:rsidRPr="00D8371B" w:rsidRDefault="00D8371B" w:rsidP="00D8371B">
            <w:pPr>
              <w:ind w:left="162" w:hanging="120"/>
              <w:rPr>
                <w:rFonts w:asciiTheme="minorHAnsi" w:hAnsiTheme="minorHAnsi" w:cstheme="minorHAnsi"/>
                <w:b/>
                <w:sz w:val="24"/>
                <w:szCs w:val="24"/>
              </w:rPr>
            </w:pPr>
          </w:p>
          <w:p w:rsidR="00D8371B" w:rsidRPr="00D8371B" w:rsidRDefault="00D8371B" w:rsidP="00D8371B">
            <w:pPr>
              <w:ind w:left="162" w:hanging="120"/>
              <w:rPr>
                <w:rFonts w:asciiTheme="minorHAnsi" w:hAnsiTheme="minorHAnsi" w:cstheme="minorHAnsi"/>
                <w:b/>
                <w:sz w:val="24"/>
                <w:szCs w:val="24"/>
              </w:rPr>
            </w:pPr>
          </w:p>
          <w:p w:rsidR="00D8371B" w:rsidRPr="00D8371B" w:rsidRDefault="00D8371B" w:rsidP="00D8371B">
            <w:pPr>
              <w:ind w:left="162" w:hanging="120"/>
              <w:rPr>
                <w:rFonts w:asciiTheme="minorHAnsi" w:hAnsiTheme="minorHAnsi" w:cstheme="minorHAnsi"/>
                <w:b/>
                <w:sz w:val="24"/>
                <w:szCs w:val="24"/>
              </w:rPr>
            </w:pPr>
          </w:p>
          <w:p w:rsidR="00D8371B" w:rsidRPr="00D8371B" w:rsidRDefault="00D8371B" w:rsidP="00D8371B">
            <w:pPr>
              <w:ind w:left="162" w:hanging="120"/>
              <w:rPr>
                <w:rFonts w:asciiTheme="minorHAnsi" w:hAnsiTheme="minorHAnsi" w:cstheme="minorHAnsi"/>
                <w:b/>
                <w:sz w:val="24"/>
                <w:szCs w:val="24"/>
              </w:rPr>
            </w:pPr>
          </w:p>
          <w:p w:rsidR="00D8371B" w:rsidRPr="00D8371B" w:rsidRDefault="00D8371B" w:rsidP="00D8371B">
            <w:pPr>
              <w:ind w:left="162" w:hanging="120"/>
              <w:rPr>
                <w:rFonts w:asciiTheme="minorHAnsi" w:hAnsiTheme="minorHAnsi" w:cstheme="minorHAnsi"/>
                <w:b/>
                <w:sz w:val="24"/>
                <w:szCs w:val="24"/>
              </w:rPr>
            </w:pPr>
          </w:p>
          <w:p w:rsidR="00D8371B" w:rsidRPr="00D8371B" w:rsidRDefault="00D8371B" w:rsidP="00D8371B">
            <w:pPr>
              <w:ind w:left="162" w:hanging="120"/>
              <w:rPr>
                <w:rFonts w:asciiTheme="minorHAnsi" w:hAnsiTheme="minorHAnsi" w:cstheme="minorHAnsi"/>
                <w:b/>
                <w:sz w:val="24"/>
                <w:szCs w:val="24"/>
              </w:rPr>
            </w:pPr>
          </w:p>
          <w:p w:rsidR="00D8371B" w:rsidRPr="00D8371B" w:rsidRDefault="00D8371B" w:rsidP="00D8371B">
            <w:pPr>
              <w:ind w:left="162" w:hanging="120"/>
              <w:rPr>
                <w:rFonts w:asciiTheme="minorHAnsi" w:hAnsiTheme="minorHAnsi" w:cstheme="minorHAnsi"/>
                <w:b/>
                <w:sz w:val="24"/>
                <w:szCs w:val="24"/>
              </w:rPr>
            </w:pPr>
          </w:p>
          <w:p w:rsidR="00D8371B" w:rsidRPr="00D8371B" w:rsidRDefault="00D8371B" w:rsidP="00D8371B">
            <w:pPr>
              <w:ind w:left="162" w:hanging="120"/>
              <w:rPr>
                <w:rFonts w:asciiTheme="minorHAnsi" w:hAnsiTheme="minorHAnsi" w:cstheme="minorHAnsi"/>
                <w:b/>
                <w:sz w:val="24"/>
                <w:szCs w:val="24"/>
              </w:rPr>
            </w:pPr>
          </w:p>
          <w:p w:rsidR="00D8371B" w:rsidRPr="00D8371B" w:rsidRDefault="00D8371B" w:rsidP="00D8371B">
            <w:pPr>
              <w:ind w:left="162" w:hanging="120"/>
              <w:rPr>
                <w:rFonts w:asciiTheme="minorHAnsi" w:hAnsiTheme="minorHAnsi" w:cstheme="minorHAnsi"/>
                <w:b/>
                <w:sz w:val="24"/>
                <w:szCs w:val="24"/>
              </w:rPr>
            </w:pPr>
          </w:p>
          <w:p w:rsidR="00D8371B" w:rsidRPr="00D8371B" w:rsidRDefault="00D8371B" w:rsidP="00D8371B">
            <w:pPr>
              <w:ind w:left="162" w:hanging="120"/>
              <w:rPr>
                <w:rFonts w:asciiTheme="minorHAnsi" w:hAnsiTheme="minorHAnsi" w:cstheme="minorHAnsi"/>
                <w:b/>
                <w:sz w:val="24"/>
                <w:szCs w:val="24"/>
              </w:rPr>
            </w:pPr>
          </w:p>
          <w:p w:rsidR="00D8371B" w:rsidRPr="00D8371B" w:rsidRDefault="00D8371B" w:rsidP="00D8371B">
            <w:pPr>
              <w:ind w:left="162" w:hanging="120"/>
              <w:rPr>
                <w:rFonts w:asciiTheme="minorHAnsi" w:hAnsiTheme="minorHAnsi" w:cstheme="minorHAnsi"/>
                <w:b/>
                <w:sz w:val="24"/>
                <w:szCs w:val="24"/>
              </w:rPr>
            </w:pPr>
          </w:p>
          <w:p w:rsidR="00D8371B" w:rsidRPr="00D8371B" w:rsidRDefault="00D8371B" w:rsidP="00D8371B">
            <w:pPr>
              <w:ind w:left="162" w:hanging="120"/>
              <w:rPr>
                <w:rFonts w:asciiTheme="minorHAnsi" w:hAnsiTheme="minorHAnsi" w:cstheme="minorHAnsi"/>
                <w:b/>
                <w:sz w:val="24"/>
                <w:szCs w:val="24"/>
              </w:rPr>
            </w:pPr>
          </w:p>
          <w:p w:rsidR="00D8371B" w:rsidRPr="00D8371B" w:rsidRDefault="00D8371B" w:rsidP="00D8371B">
            <w:pPr>
              <w:ind w:left="162" w:hanging="120"/>
              <w:rPr>
                <w:rFonts w:asciiTheme="minorHAnsi" w:hAnsiTheme="minorHAnsi" w:cstheme="minorHAnsi"/>
                <w:b/>
                <w:sz w:val="24"/>
                <w:szCs w:val="24"/>
              </w:rPr>
            </w:pPr>
          </w:p>
          <w:p w:rsidR="00D8371B" w:rsidRPr="00D8371B" w:rsidRDefault="00D8371B" w:rsidP="00D8371B">
            <w:pPr>
              <w:ind w:left="162" w:hanging="120"/>
              <w:rPr>
                <w:rFonts w:asciiTheme="minorHAnsi" w:hAnsiTheme="minorHAnsi" w:cstheme="minorHAnsi"/>
                <w:b/>
                <w:sz w:val="24"/>
                <w:szCs w:val="24"/>
              </w:rPr>
            </w:pPr>
          </w:p>
          <w:p w:rsidR="00D8371B" w:rsidRPr="00D8371B" w:rsidRDefault="00D8371B" w:rsidP="00D8371B">
            <w:pPr>
              <w:numPr>
                <w:ilvl w:val="0"/>
                <w:numId w:val="21"/>
              </w:numPr>
              <w:ind w:left="162" w:hanging="120"/>
              <w:contextualSpacing/>
              <w:rPr>
                <w:rFonts w:asciiTheme="minorHAnsi" w:hAnsiTheme="minorHAnsi" w:cstheme="minorHAnsi"/>
                <w:b/>
                <w:sz w:val="24"/>
                <w:szCs w:val="24"/>
              </w:rPr>
            </w:pPr>
            <w:r w:rsidRPr="00D8371B">
              <w:rPr>
                <w:rFonts w:asciiTheme="minorHAnsi" w:hAnsiTheme="minorHAnsi" w:cstheme="minorHAnsi"/>
                <w:b/>
                <w:sz w:val="24"/>
                <w:szCs w:val="24"/>
              </w:rPr>
              <w:t>Recognize level of student’s understanding</w:t>
            </w:r>
          </w:p>
          <w:p w:rsidR="00D8371B" w:rsidRPr="00D8371B" w:rsidRDefault="00D8371B" w:rsidP="00D8371B">
            <w:pPr>
              <w:ind w:left="162" w:hanging="120"/>
              <w:rPr>
                <w:rFonts w:asciiTheme="minorHAnsi" w:hAnsiTheme="minorHAnsi" w:cstheme="minorHAnsi"/>
                <w:b/>
                <w:sz w:val="24"/>
                <w:szCs w:val="24"/>
              </w:rPr>
            </w:pPr>
          </w:p>
          <w:p w:rsidR="00D8371B" w:rsidRPr="00D8371B" w:rsidRDefault="00D8371B" w:rsidP="00D8371B">
            <w:pPr>
              <w:ind w:left="162" w:hanging="120"/>
              <w:rPr>
                <w:rFonts w:asciiTheme="minorHAnsi" w:hAnsiTheme="minorHAnsi" w:cstheme="minorHAnsi"/>
                <w:b/>
                <w:sz w:val="24"/>
                <w:szCs w:val="24"/>
              </w:rPr>
            </w:pPr>
          </w:p>
          <w:p w:rsidR="00D8371B" w:rsidRPr="00D8371B" w:rsidRDefault="00D8371B" w:rsidP="00D8371B">
            <w:pPr>
              <w:ind w:left="162" w:hanging="120"/>
              <w:rPr>
                <w:rFonts w:asciiTheme="minorHAnsi" w:hAnsiTheme="minorHAnsi" w:cstheme="minorHAnsi"/>
                <w:b/>
                <w:sz w:val="24"/>
                <w:szCs w:val="24"/>
              </w:rPr>
            </w:pPr>
          </w:p>
          <w:p w:rsidR="00D8371B" w:rsidRPr="00D8371B" w:rsidRDefault="00D8371B" w:rsidP="00D8371B">
            <w:pPr>
              <w:ind w:left="162" w:hanging="120"/>
              <w:rPr>
                <w:rFonts w:asciiTheme="minorHAnsi" w:hAnsiTheme="minorHAnsi" w:cstheme="minorHAnsi"/>
                <w:b/>
                <w:sz w:val="24"/>
                <w:szCs w:val="24"/>
              </w:rPr>
            </w:pPr>
          </w:p>
          <w:p w:rsidR="00D8371B" w:rsidRPr="00D8371B" w:rsidRDefault="00D8371B" w:rsidP="00D8371B">
            <w:pPr>
              <w:ind w:left="162" w:hanging="120"/>
              <w:rPr>
                <w:rFonts w:asciiTheme="minorHAnsi" w:hAnsiTheme="minorHAnsi" w:cstheme="minorHAnsi"/>
                <w:b/>
                <w:sz w:val="24"/>
                <w:szCs w:val="24"/>
              </w:rPr>
            </w:pPr>
          </w:p>
          <w:p w:rsidR="00D8371B" w:rsidRPr="00D8371B" w:rsidRDefault="00D8371B" w:rsidP="00D8371B">
            <w:pPr>
              <w:ind w:left="162" w:hanging="120"/>
              <w:rPr>
                <w:rFonts w:asciiTheme="minorHAnsi" w:hAnsiTheme="minorHAnsi" w:cstheme="minorHAnsi"/>
                <w:b/>
                <w:sz w:val="24"/>
                <w:szCs w:val="24"/>
              </w:rPr>
            </w:pPr>
          </w:p>
          <w:p w:rsidR="00D8371B" w:rsidRPr="00D8371B" w:rsidRDefault="00D8371B" w:rsidP="00D8371B">
            <w:pPr>
              <w:ind w:left="162" w:hanging="120"/>
              <w:rPr>
                <w:rFonts w:asciiTheme="minorHAnsi" w:hAnsiTheme="minorHAnsi" w:cstheme="minorHAnsi"/>
                <w:b/>
                <w:sz w:val="24"/>
                <w:szCs w:val="24"/>
              </w:rPr>
            </w:pPr>
          </w:p>
          <w:p w:rsidR="00D8371B" w:rsidRPr="00D8371B" w:rsidRDefault="00D8371B" w:rsidP="00D8371B">
            <w:pPr>
              <w:ind w:left="162" w:hanging="120"/>
              <w:rPr>
                <w:rFonts w:asciiTheme="minorHAnsi" w:hAnsiTheme="minorHAnsi" w:cstheme="minorHAnsi"/>
                <w:b/>
                <w:sz w:val="24"/>
                <w:szCs w:val="24"/>
              </w:rPr>
            </w:pPr>
          </w:p>
          <w:p w:rsidR="00D8371B" w:rsidRPr="00D8371B" w:rsidRDefault="00D8371B" w:rsidP="00D8371B">
            <w:pPr>
              <w:numPr>
                <w:ilvl w:val="0"/>
                <w:numId w:val="21"/>
              </w:numPr>
              <w:ind w:left="162" w:hanging="120"/>
              <w:contextualSpacing/>
              <w:rPr>
                <w:rFonts w:asciiTheme="minorHAnsi" w:hAnsiTheme="minorHAnsi" w:cstheme="minorHAnsi"/>
                <w:b/>
                <w:sz w:val="24"/>
                <w:szCs w:val="24"/>
              </w:rPr>
            </w:pPr>
            <w:r w:rsidRPr="00D8371B">
              <w:rPr>
                <w:rFonts w:asciiTheme="minorHAnsi" w:hAnsiTheme="minorHAnsi" w:cstheme="minorHAnsi"/>
                <w:b/>
                <w:sz w:val="24"/>
                <w:szCs w:val="24"/>
              </w:rPr>
              <w:t>Help with understanding</w:t>
            </w:r>
          </w:p>
          <w:p w:rsidR="00D8371B" w:rsidRPr="00D8371B" w:rsidRDefault="00D8371B" w:rsidP="00D8371B">
            <w:pPr>
              <w:ind w:left="162" w:hanging="120"/>
              <w:rPr>
                <w:rFonts w:asciiTheme="minorHAnsi" w:hAnsiTheme="minorHAnsi" w:cstheme="minorHAnsi"/>
                <w:b/>
                <w:sz w:val="24"/>
                <w:szCs w:val="24"/>
              </w:rPr>
            </w:pPr>
          </w:p>
          <w:p w:rsidR="00D8371B" w:rsidRPr="00D8371B" w:rsidRDefault="00D8371B" w:rsidP="00D8371B">
            <w:pPr>
              <w:ind w:left="162" w:hanging="120"/>
              <w:rPr>
                <w:rFonts w:asciiTheme="minorHAnsi" w:hAnsiTheme="minorHAnsi" w:cstheme="minorHAnsi"/>
                <w:b/>
                <w:sz w:val="24"/>
                <w:szCs w:val="24"/>
              </w:rPr>
            </w:pPr>
          </w:p>
          <w:p w:rsidR="00D8371B" w:rsidRPr="00D8371B" w:rsidRDefault="00D8371B" w:rsidP="00D8371B">
            <w:pPr>
              <w:ind w:left="162" w:hanging="120"/>
              <w:rPr>
                <w:rFonts w:asciiTheme="minorHAnsi" w:hAnsiTheme="minorHAnsi" w:cstheme="minorHAnsi"/>
                <w:b/>
                <w:sz w:val="24"/>
                <w:szCs w:val="24"/>
              </w:rPr>
            </w:pPr>
          </w:p>
          <w:p w:rsidR="00D8371B" w:rsidRPr="00D8371B" w:rsidRDefault="00D8371B" w:rsidP="00D8371B">
            <w:pPr>
              <w:ind w:left="162" w:hanging="120"/>
              <w:rPr>
                <w:rFonts w:asciiTheme="minorHAnsi" w:hAnsiTheme="minorHAnsi" w:cstheme="minorHAnsi"/>
                <w:b/>
                <w:sz w:val="24"/>
                <w:szCs w:val="24"/>
              </w:rPr>
            </w:pPr>
          </w:p>
          <w:p w:rsidR="00D8371B" w:rsidRPr="00D8371B" w:rsidRDefault="00D8371B" w:rsidP="00D8371B">
            <w:pPr>
              <w:ind w:left="162" w:hanging="120"/>
              <w:rPr>
                <w:rFonts w:asciiTheme="minorHAnsi" w:hAnsiTheme="minorHAnsi" w:cstheme="minorHAnsi"/>
                <w:b/>
                <w:sz w:val="24"/>
                <w:szCs w:val="24"/>
              </w:rPr>
            </w:pPr>
          </w:p>
          <w:p w:rsidR="00D8371B" w:rsidRPr="00D8371B" w:rsidRDefault="00D8371B" w:rsidP="00D8371B">
            <w:pPr>
              <w:ind w:left="162" w:hanging="120"/>
              <w:rPr>
                <w:rFonts w:asciiTheme="minorHAnsi" w:hAnsiTheme="minorHAnsi" w:cstheme="minorHAnsi"/>
                <w:b/>
                <w:sz w:val="24"/>
                <w:szCs w:val="24"/>
              </w:rPr>
            </w:pPr>
          </w:p>
          <w:p w:rsidR="00D8371B" w:rsidRPr="00D8371B" w:rsidRDefault="00D8371B" w:rsidP="00D8371B">
            <w:pPr>
              <w:ind w:left="162" w:hanging="120"/>
              <w:rPr>
                <w:rFonts w:asciiTheme="minorHAnsi" w:hAnsiTheme="minorHAnsi" w:cstheme="minorHAnsi"/>
                <w:b/>
                <w:sz w:val="24"/>
                <w:szCs w:val="24"/>
              </w:rPr>
            </w:pPr>
          </w:p>
          <w:p w:rsidR="00D8371B" w:rsidRPr="00D8371B" w:rsidRDefault="00D8371B" w:rsidP="00D8371B">
            <w:pPr>
              <w:ind w:left="162" w:hanging="120"/>
              <w:rPr>
                <w:rFonts w:asciiTheme="minorHAnsi" w:hAnsiTheme="minorHAnsi" w:cstheme="minorHAnsi"/>
                <w:b/>
                <w:sz w:val="24"/>
                <w:szCs w:val="24"/>
              </w:rPr>
            </w:pPr>
          </w:p>
          <w:p w:rsidR="00D8371B" w:rsidRPr="00D8371B" w:rsidRDefault="00D8371B" w:rsidP="00D8371B">
            <w:pPr>
              <w:ind w:left="162" w:hanging="120"/>
              <w:rPr>
                <w:rFonts w:asciiTheme="minorHAnsi" w:hAnsiTheme="minorHAnsi" w:cstheme="minorHAnsi"/>
                <w:b/>
                <w:sz w:val="24"/>
                <w:szCs w:val="24"/>
              </w:rPr>
            </w:pPr>
          </w:p>
          <w:p w:rsidR="00D8371B" w:rsidRPr="00D8371B" w:rsidRDefault="00D8371B" w:rsidP="00D8371B">
            <w:pPr>
              <w:ind w:left="162" w:hanging="120"/>
              <w:rPr>
                <w:rFonts w:asciiTheme="minorHAnsi" w:hAnsiTheme="minorHAnsi" w:cstheme="minorHAnsi"/>
                <w:b/>
                <w:sz w:val="24"/>
                <w:szCs w:val="24"/>
              </w:rPr>
            </w:pPr>
          </w:p>
          <w:p w:rsidR="00D8371B" w:rsidRPr="00D8371B" w:rsidRDefault="00D8371B" w:rsidP="00D8371B">
            <w:pPr>
              <w:ind w:left="162" w:hanging="120"/>
              <w:rPr>
                <w:rFonts w:asciiTheme="minorHAnsi" w:hAnsiTheme="minorHAnsi" w:cstheme="minorHAnsi"/>
                <w:b/>
                <w:sz w:val="24"/>
                <w:szCs w:val="24"/>
              </w:rPr>
            </w:pPr>
          </w:p>
          <w:p w:rsidR="00D8371B" w:rsidRPr="00D8371B" w:rsidRDefault="00D8371B" w:rsidP="00D8371B">
            <w:pPr>
              <w:ind w:left="162" w:hanging="120"/>
              <w:rPr>
                <w:rFonts w:asciiTheme="minorHAnsi" w:hAnsiTheme="minorHAnsi" w:cstheme="minorHAnsi"/>
                <w:b/>
                <w:sz w:val="24"/>
                <w:szCs w:val="24"/>
              </w:rPr>
            </w:pPr>
          </w:p>
          <w:p w:rsidR="00D8371B" w:rsidRPr="00D8371B" w:rsidRDefault="00D8371B" w:rsidP="00D8371B">
            <w:pPr>
              <w:ind w:left="162" w:hanging="120"/>
              <w:rPr>
                <w:rFonts w:asciiTheme="minorHAnsi" w:hAnsiTheme="minorHAnsi" w:cstheme="minorHAnsi"/>
                <w:b/>
                <w:sz w:val="24"/>
                <w:szCs w:val="24"/>
              </w:rPr>
            </w:pPr>
          </w:p>
          <w:p w:rsidR="00D8371B" w:rsidRPr="00D8371B" w:rsidRDefault="00D8371B" w:rsidP="00D8371B">
            <w:pPr>
              <w:ind w:left="162" w:hanging="120"/>
              <w:rPr>
                <w:rFonts w:asciiTheme="minorHAnsi" w:hAnsiTheme="minorHAnsi" w:cstheme="minorHAnsi"/>
                <w:b/>
                <w:sz w:val="24"/>
                <w:szCs w:val="24"/>
              </w:rPr>
            </w:pPr>
          </w:p>
          <w:p w:rsidR="00D8371B" w:rsidRPr="00D8371B" w:rsidRDefault="00D8371B" w:rsidP="00D8371B">
            <w:pPr>
              <w:ind w:left="162" w:hanging="120"/>
              <w:rPr>
                <w:rFonts w:asciiTheme="minorHAnsi" w:hAnsiTheme="minorHAnsi" w:cstheme="minorHAnsi"/>
                <w:b/>
                <w:sz w:val="24"/>
                <w:szCs w:val="24"/>
              </w:rPr>
            </w:pPr>
          </w:p>
          <w:p w:rsidR="00D8371B" w:rsidRPr="00D8371B" w:rsidRDefault="00D8371B" w:rsidP="00D8371B">
            <w:pPr>
              <w:ind w:left="162" w:hanging="120"/>
              <w:rPr>
                <w:rFonts w:asciiTheme="minorHAnsi" w:hAnsiTheme="minorHAnsi" w:cstheme="minorHAnsi"/>
                <w:b/>
                <w:sz w:val="24"/>
                <w:szCs w:val="24"/>
              </w:rPr>
            </w:pPr>
          </w:p>
          <w:p w:rsidR="00D8371B" w:rsidRPr="00D8371B" w:rsidRDefault="00D8371B" w:rsidP="00D8371B">
            <w:pPr>
              <w:ind w:left="162" w:hanging="120"/>
              <w:rPr>
                <w:rFonts w:asciiTheme="minorHAnsi" w:hAnsiTheme="minorHAnsi" w:cstheme="minorHAnsi"/>
                <w:b/>
                <w:sz w:val="24"/>
                <w:szCs w:val="24"/>
              </w:rPr>
            </w:pPr>
          </w:p>
          <w:p w:rsidR="00D8371B" w:rsidRPr="00D8371B" w:rsidRDefault="00D8371B" w:rsidP="00D8371B">
            <w:pPr>
              <w:ind w:left="162" w:hanging="120"/>
              <w:rPr>
                <w:rFonts w:asciiTheme="minorHAnsi" w:hAnsiTheme="minorHAnsi" w:cstheme="minorHAnsi"/>
                <w:b/>
                <w:sz w:val="24"/>
                <w:szCs w:val="24"/>
              </w:rPr>
            </w:pPr>
          </w:p>
          <w:p w:rsidR="00D8371B" w:rsidRPr="00D8371B" w:rsidRDefault="00D8371B" w:rsidP="00D8371B">
            <w:pPr>
              <w:ind w:left="162" w:hanging="120"/>
              <w:rPr>
                <w:rFonts w:asciiTheme="minorHAnsi" w:hAnsiTheme="minorHAnsi" w:cstheme="minorHAnsi"/>
                <w:b/>
                <w:sz w:val="24"/>
                <w:szCs w:val="24"/>
              </w:rPr>
            </w:pPr>
          </w:p>
          <w:p w:rsidR="00D8371B" w:rsidRPr="00D8371B" w:rsidRDefault="00D8371B" w:rsidP="00D8371B">
            <w:pPr>
              <w:ind w:left="162" w:hanging="120"/>
              <w:rPr>
                <w:rFonts w:asciiTheme="minorHAnsi" w:hAnsiTheme="minorHAnsi" w:cstheme="minorHAnsi"/>
                <w:b/>
                <w:sz w:val="24"/>
                <w:szCs w:val="24"/>
              </w:rPr>
            </w:pPr>
          </w:p>
          <w:p w:rsidR="00D8371B" w:rsidRPr="00D8371B" w:rsidRDefault="00D8371B" w:rsidP="00D8371B">
            <w:pPr>
              <w:ind w:left="162" w:hanging="120"/>
              <w:rPr>
                <w:rFonts w:asciiTheme="minorHAnsi" w:hAnsiTheme="minorHAnsi" w:cstheme="minorHAnsi"/>
                <w:b/>
                <w:sz w:val="24"/>
                <w:szCs w:val="24"/>
              </w:rPr>
            </w:pPr>
          </w:p>
          <w:p w:rsidR="00D8371B" w:rsidRPr="00D8371B" w:rsidRDefault="00D8371B" w:rsidP="00D8371B">
            <w:pPr>
              <w:ind w:left="162" w:hanging="120"/>
              <w:rPr>
                <w:rFonts w:asciiTheme="minorHAnsi" w:hAnsiTheme="minorHAnsi" w:cstheme="minorHAnsi"/>
                <w:b/>
                <w:sz w:val="24"/>
                <w:szCs w:val="24"/>
              </w:rPr>
            </w:pPr>
          </w:p>
          <w:p w:rsidR="00D8371B" w:rsidRPr="00D8371B" w:rsidRDefault="00D8371B" w:rsidP="00D8371B">
            <w:pPr>
              <w:ind w:left="162" w:hanging="120"/>
              <w:rPr>
                <w:rFonts w:asciiTheme="minorHAnsi" w:hAnsiTheme="minorHAnsi" w:cstheme="minorHAnsi"/>
                <w:b/>
                <w:sz w:val="24"/>
                <w:szCs w:val="24"/>
              </w:rPr>
            </w:pPr>
          </w:p>
          <w:p w:rsidR="00D8371B" w:rsidRPr="00D8371B" w:rsidRDefault="00D8371B" w:rsidP="00D8371B">
            <w:pPr>
              <w:ind w:left="162" w:hanging="120"/>
              <w:rPr>
                <w:rFonts w:asciiTheme="minorHAnsi" w:hAnsiTheme="minorHAnsi" w:cstheme="minorHAnsi"/>
                <w:b/>
                <w:sz w:val="24"/>
                <w:szCs w:val="24"/>
              </w:rPr>
            </w:pPr>
          </w:p>
          <w:p w:rsidR="00D8371B" w:rsidRPr="00D8371B" w:rsidRDefault="00D8371B" w:rsidP="00D8371B">
            <w:pPr>
              <w:ind w:left="162" w:hanging="120"/>
              <w:rPr>
                <w:rFonts w:asciiTheme="minorHAnsi" w:hAnsiTheme="minorHAnsi" w:cstheme="minorHAnsi"/>
                <w:b/>
                <w:sz w:val="24"/>
                <w:szCs w:val="24"/>
              </w:rPr>
            </w:pPr>
          </w:p>
          <w:p w:rsidR="00D8371B" w:rsidRPr="00D8371B" w:rsidRDefault="00D8371B" w:rsidP="00D8371B">
            <w:pPr>
              <w:ind w:left="162" w:hanging="120"/>
              <w:rPr>
                <w:rFonts w:asciiTheme="minorHAnsi" w:hAnsiTheme="minorHAnsi" w:cstheme="minorHAnsi"/>
                <w:b/>
                <w:sz w:val="24"/>
                <w:szCs w:val="24"/>
              </w:rPr>
            </w:pPr>
          </w:p>
          <w:p w:rsidR="00D8371B" w:rsidRPr="00D8371B" w:rsidRDefault="00D8371B" w:rsidP="00D8371B">
            <w:pPr>
              <w:ind w:left="162" w:hanging="120"/>
              <w:rPr>
                <w:rFonts w:asciiTheme="minorHAnsi" w:hAnsiTheme="minorHAnsi" w:cstheme="minorHAnsi"/>
                <w:b/>
                <w:sz w:val="24"/>
                <w:szCs w:val="24"/>
              </w:rPr>
            </w:pPr>
          </w:p>
          <w:p w:rsidR="00D8371B" w:rsidRPr="00D8371B" w:rsidRDefault="00D8371B" w:rsidP="00D8371B">
            <w:pPr>
              <w:ind w:left="162" w:hanging="120"/>
              <w:rPr>
                <w:rFonts w:asciiTheme="minorHAnsi" w:hAnsiTheme="minorHAnsi" w:cstheme="minorHAnsi"/>
                <w:b/>
                <w:sz w:val="24"/>
                <w:szCs w:val="24"/>
              </w:rPr>
            </w:pPr>
          </w:p>
          <w:p w:rsidR="00D8371B" w:rsidRPr="00D8371B" w:rsidRDefault="00D8371B" w:rsidP="00D8371B">
            <w:pPr>
              <w:ind w:left="162" w:hanging="120"/>
              <w:rPr>
                <w:rFonts w:asciiTheme="minorHAnsi" w:hAnsiTheme="minorHAnsi" w:cstheme="minorHAnsi"/>
                <w:b/>
                <w:sz w:val="24"/>
                <w:szCs w:val="24"/>
              </w:rPr>
            </w:pPr>
          </w:p>
          <w:p w:rsidR="00D8371B" w:rsidRPr="00D8371B" w:rsidRDefault="00D8371B" w:rsidP="00D8371B">
            <w:pPr>
              <w:ind w:left="162" w:hanging="120"/>
              <w:rPr>
                <w:rFonts w:asciiTheme="minorHAnsi" w:hAnsiTheme="minorHAnsi" w:cstheme="minorHAnsi"/>
                <w:b/>
                <w:sz w:val="24"/>
                <w:szCs w:val="24"/>
              </w:rPr>
            </w:pPr>
          </w:p>
          <w:p w:rsidR="00D8371B" w:rsidRPr="00D8371B" w:rsidRDefault="00D8371B" w:rsidP="00D8371B">
            <w:pPr>
              <w:ind w:left="162" w:hanging="120"/>
              <w:rPr>
                <w:rFonts w:asciiTheme="minorHAnsi" w:hAnsiTheme="minorHAnsi" w:cstheme="minorHAnsi"/>
                <w:b/>
                <w:sz w:val="24"/>
                <w:szCs w:val="24"/>
              </w:rPr>
            </w:pPr>
          </w:p>
          <w:p w:rsidR="00D8371B" w:rsidRPr="00D8371B" w:rsidRDefault="00D8371B" w:rsidP="00D8371B">
            <w:pPr>
              <w:ind w:left="162" w:hanging="120"/>
              <w:rPr>
                <w:rFonts w:asciiTheme="minorHAnsi" w:hAnsiTheme="minorHAnsi" w:cstheme="minorHAnsi"/>
                <w:b/>
                <w:sz w:val="24"/>
                <w:szCs w:val="24"/>
              </w:rPr>
            </w:pPr>
          </w:p>
          <w:p w:rsidR="00D8371B" w:rsidRPr="00D8371B" w:rsidRDefault="00D8371B" w:rsidP="00D8371B">
            <w:pPr>
              <w:ind w:left="162" w:hanging="120"/>
              <w:rPr>
                <w:rFonts w:asciiTheme="minorHAnsi" w:hAnsiTheme="minorHAnsi" w:cstheme="minorHAnsi"/>
                <w:b/>
                <w:sz w:val="24"/>
                <w:szCs w:val="24"/>
              </w:rPr>
            </w:pPr>
          </w:p>
          <w:p w:rsidR="00D8371B" w:rsidRPr="00D8371B" w:rsidRDefault="00D8371B" w:rsidP="00D8371B">
            <w:pPr>
              <w:ind w:left="162" w:hanging="120"/>
              <w:rPr>
                <w:rFonts w:asciiTheme="minorHAnsi" w:hAnsiTheme="minorHAnsi" w:cstheme="minorHAnsi"/>
                <w:b/>
                <w:sz w:val="24"/>
                <w:szCs w:val="24"/>
              </w:rPr>
            </w:pPr>
            <w:r w:rsidRPr="00D8371B">
              <w:rPr>
                <w:rFonts w:asciiTheme="minorHAnsi" w:hAnsiTheme="minorHAnsi" w:cstheme="minorHAnsi"/>
                <w:b/>
                <w:sz w:val="24"/>
                <w:szCs w:val="24"/>
              </w:rPr>
              <w:t>Availability</w:t>
            </w:r>
          </w:p>
          <w:p w:rsidR="00D8371B" w:rsidRPr="00D8371B" w:rsidRDefault="00D8371B" w:rsidP="00D8371B">
            <w:pPr>
              <w:ind w:left="162" w:hanging="120"/>
              <w:rPr>
                <w:rFonts w:asciiTheme="minorHAnsi" w:hAnsiTheme="minorHAnsi" w:cstheme="minorHAnsi"/>
                <w:b/>
                <w:sz w:val="24"/>
                <w:szCs w:val="24"/>
              </w:rPr>
            </w:pPr>
          </w:p>
          <w:p w:rsidR="00D8371B" w:rsidRPr="00D8371B" w:rsidRDefault="00D8371B" w:rsidP="00D8371B">
            <w:pPr>
              <w:ind w:left="162" w:hanging="120"/>
              <w:rPr>
                <w:rFonts w:asciiTheme="minorHAnsi" w:hAnsiTheme="minorHAnsi" w:cstheme="minorHAnsi"/>
                <w:b/>
                <w:sz w:val="24"/>
                <w:szCs w:val="24"/>
              </w:rPr>
            </w:pPr>
          </w:p>
          <w:p w:rsidR="00D8371B" w:rsidRPr="00D8371B" w:rsidRDefault="00D8371B" w:rsidP="00D8371B">
            <w:pPr>
              <w:ind w:left="162" w:hanging="120"/>
              <w:rPr>
                <w:rFonts w:asciiTheme="minorHAnsi" w:hAnsiTheme="minorHAnsi" w:cstheme="minorHAnsi"/>
                <w:b/>
                <w:sz w:val="24"/>
                <w:szCs w:val="24"/>
              </w:rPr>
            </w:pPr>
          </w:p>
          <w:p w:rsidR="00D8371B" w:rsidRPr="00D8371B" w:rsidRDefault="00D8371B" w:rsidP="00D8371B">
            <w:pPr>
              <w:ind w:left="162" w:hanging="120"/>
              <w:rPr>
                <w:rFonts w:asciiTheme="minorHAnsi" w:hAnsiTheme="minorHAnsi" w:cstheme="minorHAnsi"/>
                <w:b/>
                <w:sz w:val="24"/>
                <w:szCs w:val="24"/>
              </w:rPr>
            </w:pPr>
          </w:p>
          <w:p w:rsidR="00D8371B" w:rsidRPr="00D8371B" w:rsidRDefault="00D8371B" w:rsidP="00D8371B">
            <w:pPr>
              <w:ind w:left="162" w:hanging="120"/>
              <w:rPr>
                <w:rFonts w:asciiTheme="minorHAnsi" w:hAnsiTheme="minorHAnsi" w:cstheme="minorHAnsi"/>
                <w:b/>
                <w:sz w:val="24"/>
                <w:szCs w:val="24"/>
              </w:rPr>
            </w:pPr>
          </w:p>
          <w:p w:rsidR="00D8371B" w:rsidRPr="00D8371B" w:rsidRDefault="00D8371B" w:rsidP="00D8371B">
            <w:pPr>
              <w:ind w:left="162" w:hanging="120"/>
              <w:rPr>
                <w:rFonts w:asciiTheme="minorHAnsi" w:hAnsiTheme="minorHAnsi" w:cstheme="minorHAnsi"/>
                <w:b/>
                <w:sz w:val="24"/>
                <w:szCs w:val="24"/>
              </w:rPr>
            </w:pPr>
          </w:p>
          <w:p w:rsidR="00D8371B" w:rsidRPr="00D8371B" w:rsidRDefault="00D8371B" w:rsidP="00D8371B">
            <w:pPr>
              <w:ind w:left="162" w:hanging="120"/>
              <w:rPr>
                <w:rFonts w:asciiTheme="minorHAnsi" w:hAnsiTheme="minorHAnsi" w:cstheme="minorHAnsi"/>
                <w:b/>
                <w:sz w:val="24"/>
                <w:szCs w:val="24"/>
              </w:rPr>
            </w:pPr>
          </w:p>
          <w:p w:rsidR="00D8371B" w:rsidRPr="00D8371B" w:rsidRDefault="00D8371B" w:rsidP="00D8371B">
            <w:pPr>
              <w:ind w:left="162" w:hanging="120"/>
              <w:rPr>
                <w:rFonts w:asciiTheme="minorHAnsi" w:hAnsiTheme="minorHAnsi" w:cstheme="minorHAnsi"/>
                <w:b/>
                <w:sz w:val="24"/>
                <w:szCs w:val="24"/>
              </w:rPr>
            </w:pPr>
          </w:p>
          <w:p w:rsidR="00D8371B" w:rsidRPr="00D8371B" w:rsidRDefault="00D8371B" w:rsidP="00D8371B">
            <w:pPr>
              <w:ind w:left="162" w:hanging="120"/>
              <w:rPr>
                <w:rFonts w:asciiTheme="minorHAnsi" w:hAnsiTheme="minorHAnsi" w:cstheme="minorHAnsi"/>
                <w:b/>
                <w:sz w:val="24"/>
                <w:szCs w:val="24"/>
              </w:rPr>
            </w:pPr>
          </w:p>
          <w:p w:rsidR="00D8371B" w:rsidRPr="00D8371B" w:rsidRDefault="00D8371B" w:rsidP="00D8371B">
            <w:pPr>
              <w:ind w:left="162" w:hanging="120"/>
              <w:rPr>
                <w:rFonts w:asciiTheme="minorHAnsi" w:hAnsiTheme="minorHAnsi" w:cstheme="minorHAnsi"/>
                <w:b/>
                <w:sz w:val="24"/>
                <w:szCs w:val="24"/>
              </w:rPr>
            </w:pPr>
          </w:p>
          <w:p w:rsidR="00D8371B" w:rsidRPr="00D8371B" w:rsidRDefault="00D8371B" w:rsidP="00D8371B">
            <w:pPr>
              <w:ind w:left="162" w:hanging="120"/>
              <w:rPr>
                <w:rFonts w:asciiTheme="minorHAnsi" w:hAnsiTheme="minorHAnsi" w:cstheme="minorHAnsi"/>
                <w:b/>
                <w:sz w:val="24"/>
                <w:szCs w:val="24"/>
              </w:rPr>
            </w:pPr>
          </w:p>
          <w:p w:rsidR="00D8371B" w:rsidRPr="00D8371B" w:rsidRDefault="00D8371B" w:rsidP="00D8371B">
            <w:pPr>
              <w:ind w:left="162" w:hanging="120"/>
              <w:rPr>
                <w:rFonts w:asciiTheme="minorHAnsi" w:hAnsiTheme="minorHAnsi" w:cstheme="minorHAnsi"/>
                <w:b/>
                <w:sz w:val="24"/>
                <w:szCs w:val="24"/>
              </w:rPr>
            </w:pPr>
          </w:p>
          <w:p w:rsidR="00D8371B" w:rsidRPr="00D8371B" w:rsidRDefault="00D8371B" w:rsidP="00D8371B">
            <w:pPr>
              <w:ind w:left="162" w:hanging="120"/>
              <w:rPr>
                <w:rFonts w:asciiTheme="minorHAnsi" w:hAnsiTheme="minorHAnsi" w:cstheme="minorHAnsi"/>
                <w:b/>
                <w:sz w:val="24"/>
                <w:szCs w:val="24"/>
              </w:rPr>
            </w:pPr>
          </w:p>
          <w:p w:rsidR="00D8371B" w:rsidRPr="00D8371B" w:rsidRDefault="00D8371B" w:rsidP="00D8371B">
            <w:pPr>
              <w:ind w:left="162" w:hanging="120"/>
              <w:rPr>
                <w:rFonts w:asciiTheme="minorHAnsi" w:hAnsiTheme="minorHAnsi" w:cstheme="minorHAnsi"/>
                <w:b/>
                <w:sz w:val="24"/>
                <w:szCs w:val="24"/>
              </w:rPr>
            </w:pPr>
          </w:p>
          <w:p w:rsidR="00D8371B" w:rsidRPr="00D8371B" w:rsidRDefault="00D8371B" w:rsidP="00D8371B">
            <w:pPr>
              <w:ind w:left="162" w:hanging="120"/>
              <w:rPr>
                <w:rFonts w:asciiTheme="minorHAnsi" w:hAnsiTheme="minorHAnsi" w:cstheme="minorHAnsi"/>
                <w:b/>
                <w:sz w:val="24"/>
                <w:szCs w:val="24"/>
              </w:rPr>
            </w:pPr>
          </w:p>
          <w:p w:rsidR="00D8371B" w:rsidRPr="00D8371B" w:rsidRDefault="00D8371B" w:rsidP="00D8371B">
            <w:pPr>
              <w:ind w:left="162" w:hanging="120"/>
              <w:rPr>
                <w:rFonts w:asciiTheme="minorHAnsi" w:hAnsiTheme="minorHAnsi" w:cstheme="minorHAnsi"/>
                <w:b/>
                <w:sz w:val="24"/>
                <w:szCs w:val="24"/>
              </w:rPr>
            </w:pPr>
          </w:p>
          <w:p w:rsidR="00D8371B" w:rsidRPr="00D8371B" w:rsidRDefault="00D8371B" w:rsidP="00D8371B">
            <w:pPr>
              <w:ind w:left="162" w:hanging="120"/>
              <w:rPr>
                <w:rFonts w:asciiTheme="minorHAnsi" w:hAnsiTheme="minorHAnsi" w:cstheme="minorHAnsi"/>
                <w:b/>
                <w:sz w:val="24"/>
                <w:szCs w:val="24"/>
              </w:rPr>
            </w:pPr>
          </w:p>
          <w:p w:rsidR="00D8371B" w:rsidRPr="00D8371B" w:rsidRDefault="00D8371B" w:rsidP="00D8371B">
            <w:pPr>
              <w:ind w:left="162" w:hanging="120"/>
              <w:rPr>
                <w:rFonts w:asciiTheme="minorHAnsi" w:hAnsiTheme="minorHAnsi" w:cstheme="minorHAnsi"/>
                <w:b/>
                <w:sz w:val="24"/>
                <w:szCs w:val="24"/>
              </w:rPr>
            </w:pPr>
          </w:p>
          <w:p w:rsidR="00D8371B" w:rsidRPr="00D8371B" w:rsidRDefault="00D8371B" w:rsidP="00D8371B">
            <w:pPr>
              <w:ind w:left="162" w:hanging="120"/>
              <w:rPr>
                <w:rFonts w:asciiTheme="minorHAnsi" w:hAnsiTheme="minorHAnsi" w:cstheme="minorHAnsi"/>
                <w:b/>
                <w:sz w:val="24"/>
                <w:szCs w:val="24"/>
              </w:rPr>
            </w:pPr>
          </w:p>
          <w:p w:rsidR="00D8371B" w:rsidRPr="00D8371B" w:rsidRDefault="00D8371B" w:rsidP="00D8371B">
            <w:pPr>
              <w:ind w:left="162" w:hanging="120"/>
              <w:rPr>
                <w:rFonts w:asciiTheme="minorHAnsi" w:hAnsiTheme="minorHAnsi" w:cstheme="minorHAnsi"/>
                <w:b/>
                <w:sz w:val="24"/>
                <w:szCs w:val="24"/>
              </w:rPr>
            </w:pPr>
          </w:p>
          <w:p w:rsidR="00D8371B" w:rsidRPr="00D8371B" w:rsidRDefault="00D8371B" w:rsidP="00D8371B">
            <w:pPr>
              <w:ind w:left="162" w:hanging="120"/>
              <w:rPr>
                <w:rFonts w:asciiTheme="minorHAnsi" w:hAnsiTheme="minorHAnsi" w:cstheme="minorHAnsi"/>
                <w:b/>
                <w:sz w:val="24"/>
                <w:szCs w:val="24"/>
              </w:rPr>
            </w:pPr>
          </w:p>
          <w:p w:rsidR="00D8371B" w:rsidRPr="00D8371B" w:rsidRDefault="00D8371B" w:rsidP="00D8371B">
            <w:pPr>
              <w:ind w:left="162" w:hanging="120"/>
              <w:rPr>
                <w:rFonts w:asciiTheme="minorHAnsi" w:hAnsiTheme="minorHAnsi" w:cstheme="minorHAnsi"/>
                <w:b/>
                <w:sz w:val="24"/>
                <w:szCs w:val="24"/>
              </w:rPr>
            </w:pPr>
          </w:p>
          <w:p w:rsidR="00D8371B" w:rsidRPr="00D8371B" w:rsidRDefault="00D8371B" w:rsidP="00D8371B">
            <w:pPr>
              <w:ind w:left="162" w:hanging="120"/>
              <w:rPr>
                <w:rFonts w:asciiTheme="minorHAnsi" w:hAnsiTheme="minorHAnsi" w:cstheme="minorHAnsi"/>
                <w:b/>
                <w:sz w:val="24"/>
                <w:szCs w:val="24"/>
              </w:rPr>
            </w:pPr>
          </w:p>
          <w:p w:rsidR="00D8371B" w:rsidRPr="00D8371B" w:rsidRDefault="00D8371B" w:rsidP="00D8371B">
            <w:pPr>
              <w:ind w:left="162" w:hanging="120"/>
              <w:rPr>
                <w:rFonts w:asciiTheme="minorHAnsi" w:hAnsiTheme="minorHAnsi" w:cstheme="minorHAnsi"/>
                <w:b/>
                <w:sz w:val="24"/>
                <w:szCs w:val="24"/>
              </w:rPr>
            </w:pPr>
          </w:p>
          <w:p w:rsidR="00D8371B" w:rsidRPr="00D8371B" w:rsidRDefault="00D8371B" w:rsidP="00D8371B">
            <w:pPr>
              <w:ind w:left="162" w:hanging="120"/>
              <w:rPr>
                <w:rFonts w:asciiTheme="minorHAnsi" w:hAnsiTheme="minorHAnsi" w:cstheme="minorHAnsi"/>
                <w:b/>
                <w:sz w:val="24"/>
                <w:szCs w:val="24"/>
              </w:rPr>
            </w:pPr>
          </w:p>
          <w:p w:rsidR="00D8371B" w:rsidRPr="00D8371B" w:rsidRDefault="00D8371B" w:rsidP="00D8371B">
            <w:pPr>
              <w:ind w:left="162" w:hanging="120"/>
              <w:rPr>
                <w:rFonts w:asciiTheme="minorHAnsi" w:hAnsiTheme="minorHAnsi" w:cstheme="minorHAnsi"/>
                <w:b/>
                <w:sz w:val="24"/>
                <w:szCs w:val="24"/>
              </w:rPr>
            </w:pPr>
          </w:p>
          <w:p w:rsidR="00D8371B" w:rsidRPr="00D8371B" w:rsidRDefault="00D8371B" w:rsidP="00D8371B">
            <w:pPr>
              <w:rPr>
                <w:rFonts w:asciiTheme="minorHAnsi" w:hAnsiTheme="minorHAnsi" w:cstheme="minorHAnsi"/>
                <w:b/>
                <w:sz w:val="24"/>
                <w:szCs w:val="24"/>
              </w:rPr>
            </w:pPr>
            <w:r w:rsidRPr="00D8371B">
              <w:rPr>
                <w:rFonts w:asciiTheme="minorHAnsi" w:hAnsiTheme="minorHAnsi" w:cstheme="minorHAnsi"/>
                <w:b/>
                <w:sz w:val="24"/>
                <w:szCs w:val="24"/>
              </w:rPr>
              <w:t>As a sacrifice</w:t>
            </w:r>
          </w:p>
        </w:tc>
        <w:tc>
          <w:tcPr>
            <w:tcW w:w="2457" w:type="dxa"/>
          </w:tcPr>
          <w:p w:rsidR="00D8371B" w:rsidRPr="00D8371B" w:rsidRDefault="00D8371B" w:rsidP="00D8371B">
            <w:pPr>
              <w:rPr>
                <w:rFonts w:asciiTheme="minorHAnsi" w:hAnsiTheme="minorHAnsi" w:cstheme="minorHAnsi"/>
                <w:b/>
                <w:sz w:val="24"/>
                <w:szCs w:val="24"/>
              </w:rPr>
            </w:pPr>
          </w:p>
          <w:p w:rsidR="00D8371B" w:rsidRPr="00D8371B" w:rsidRDefault="00D8371B" w:rsidP="00D8371B">
            <w:pPr>
              <w:rPr>
                <w:rFonts w:asciiTheme="minorHAnsi" w:hAnsiTheme="minorHAnsi" w:cstheme="minorHAnsi"/>
                <w:b/>
                <w:sz w:val="24"/>
                <w:szCs w:val="24"/>
              </w:rPr>
            </w:pPr>
          </w:p>
          <w:p w:rsidR="00D8371B" w:rsidRPr="00D8371B" w:rsidRDefault="00D8371B" w:rsidP="00D8371B">
            <w:pPr>
              <w:rPr>
                <w:rFonts w:asciiTheme="minorHAnsi" w:hAnsiTheme="minorHAnsi" w:cstheme="minorHAnsi"/>
                <w:b/>
                <w:sz w:val="24"/>
                <w:szCs w:val="24"/>
              </w:rPr>
            </w:pPr>
          </w:p>
          <w:p w:rsidR="00D8371B" w:rsidRPr="00D8371B" w:rsidRDefault="00D8371B" w:rsidP="00D8371B">
            <w:pPr>
              <w:rPr>
                <w:rFonts w:asciiTheme="minorHAnsi" w:hAnsiTheme="minorHAnsi" w:cstheme="minorHAnsi"/>
                <w:b/>
                <w:sz w:val="24"/>
                <w:szCs w:val="24"/>
              </w:rPr>
            </w:pPr>
            <w:r w:rsidRPr="00D8371B">
              <w:rPr>
                <w:rFonts w:asciiTheme="minorHAnsi" w:hAnsiTheme="minorHAnsi" w:cstheme="minorHAnsi"/>
                <w:b/>
                <w:sz w:val="24"/>
                <w:szCs w:val="24"/>
              </w:rPr>
              <w:t>Use multiple activities</w:t>
            </w:r>
          </w:p>
          <w:p w:rsidR="00D8371B" w:rsidRPr="00D8371B" w:rsidRDefault="00D8371B" w:rsidP="00D8371B">
            <w:pPr>
              <w:rPr>
                <w:rFonts w:asciiTheme="minorHAnsi" w:hAnsiTheme="minorHAnsi" w:cstheme="minorHAnsi"/>
                <w:sz w:val="24"/>
                <w:szCs w:val="24"/>
              </w:rPr>
            </w:pPr>
            <w:r w:rsidRPr="00D8371B">
              <w:rPr>
                <w:rFonts w:asciiTheme="minorHAnsi" w:hAnsiTheme="minorHAnsi" w:cstheme="minorHAnsi"/>
                <w:sz w:val="24"/>
                <w:szCs w:val="24"/>
              </w:rPr>
              <w:t>-Talk about things instead of reading about them or doing work over them</w:t>
            </w:r>
          </w:p>
          <w:p w:rsidR="00D8371B" w:rsidRPr="00D8371B" w:rsidRDefault="00D8371B" w:rsidP="00D8371B">
            <w:pPr>
              <w:rPr>
                <w:rFonts w:asciiTheme="minorHAnsi" w:hAnsiTheme="minorHAnsi" w:cstheme="minorHAnsi"/>
                <w:sz w:val="24"/>
                <w:szCs w:val="24"/>
              </w:rPr>
            </w:pPr>
            <w:r w:rsidRPr="00D8371B">
              <w:rPr>
                <w:rFonts w:asciiTheme="minorHAnsi" w:hAnsiTheme="minorHAnsi" w:cstheme="minorHAnsi"/>
                <w:sz w:val="24"/>
                <w:szCs w:val="24"/>
              </w:rPr>
              <w:t>-Teaching a lesson in a style that is easily understood (lots of examples, class discussion, trial and debate, hands on activities, group activities)</w:t>
            </w:r>
          </w:p>
          <w:p w:rsidR="00D8371B" w:rsidRPr="00D8371B" w:rsidRDefault="00D8371B" w:rsidP="00D8371B">
            <w:pPr>
              <w:rPr>
                <w:rFonts w:asciiTheme="minorHAnsi" w:hAnsiTheme="minorHAnsi" w:cstheme="minorHAnsi"/>
                <w:sz w:val="24"/>
                <w:szCs w:val="24"/>
              </w:rPr>
            </w:pPr>
            <w:r w:rsidRPr="00D8371B">
              <w:rPr>
                <w:rFonts w:asciiTheme="minorHAnsi" w:hAnsiTheme="minorHAnsi" w:cstheme="minorHAnsi"/>
                <w:sz w:val="24"/>
                <w:szCs w:val="24"/>
              </w:rPr>
              <w:t>-Have us take notes</w:t>
            </w:r>
          </w:p>
          <w:p w:rsidR="00D8371B" w:rsidRPr="00D8371B" w:rsidRDefault="00D8371B" w:rsidP="00D8371B">
            <w:pPr>
              <w:rPr>
                <w:rFonts w:asciiTheme="minorHAnsi" w:hAnsiTheme="minorHAnsi" w:cstheme="minorHAnsi"/>
                <w:sz w:val="24"/>
                <w:szCs w:val="24"/>
              </w:rPr>
            </w:pPr>
            <w:r w:rsidRPr="00D8371B">
              <w:rPr>
                <w:rFonts w:asciiTheme="minorHAnsi" w:hAnsiTheme="minorHAnsi" w:cstheme="minorHAnsi"/>
                <w:sz w:val="24"/>
                <w:szCs w:val="24"/>
              </w:rPr>
              <w:t>-More likely to use hands on activities</w:t>
            </w:r>
          </w:p>
          <w:p w:rsidR="00D8371B" w:rsidRPr="00D8371B" w:rsidRDefault="00D8371B" w:rsidP="00D8371B">
            <w:pPr>
              <w:rPr>
                <w:rFonts w:asciiTheme="minorHAnsi" w:hAnsiTheme="minorHAnsi" w:cstheme="minorHAnsi"/>
                <w:sz w:val="24"/>
                <w:szCs w:val="24"/>
              </w:rPr>
            </w:pPr>
            <w:r w:rsidRPr="00D8371B">
              <w:rPr>
                <w:rFonts w:asciiTheme="minorHAnsi" w:hAnsiTheme="minorHAnsi" w:cstheme="minorHAnsi"/>
                <w:sz w:val="24"/>
                <w:szCs w:val="24"/>
              </w:rPr>
              <w:t>-More likely to get children involved in class activities</w:t>
            </w:r>
          </w:p>
          <w:p w:rsidR="00D8371B" w:rsidRPr="00D8371B" w:rsidRDefault="00D8371B" w:rsidP="00D8371B">
            <w:pPr>
              <w:rPr>
                <w:rFonts w:asciiTheme="minorHAnsi" w:hAnsiTheme="minorHAnsi" w:cstheme="minorHAnsi"/>
                <w:sz w:val="24"/>
                <w:szCs w:val="24"/>
              </w:rPr>
            </w:pPr>
          </w:p>
          <w:p w:rsidR="00D8371B" w:rsidRPr="00D8371B" w:rsidRDefault="00D8371B" w:rsidP="00D8371B">
            <w:pPr>
              <w:rPr>
                <w:rFonts w:asciiTheme="minorHAnsi" w:hAnsiTheme="minorHAnsi" w:cstheme="minorHAnsi"/>
                <w:sz w:val="24"/>
                <w:szCs w:val="24"/>
              </w:rPr>
            </w:pPr>
          </w:p>
          <w:p w:rsidR="00D8371B" w:rsidRPr="00D8371B" w:rsidRDefault="00D8371B" w:rsidP="00D8371B">
            <w:pPr>
              <w:rPr>
                <w:rFonts w:asciiTheme="minorHAnsi" w:hAnsiTheme="minorHAnsi" w:cstheme="minorHAnsi"/>
                <w:sz w:val="24"/>
                <w:szCs w:val="24"/>
              </w:rPr>
            </w:pPr>
          </w:p>
          <w:p w:rsidR="00D8371B" w:rsidRPr="00D8371B" w:rsidRDefault="00D8371B" w:rsidP="00D8371B">
            <w:pPr>
              <w:rPr>
                <w:rFonts w:asciiTheme="minorHAnsi" w:hAnsiTheme="minorHAnsi" w:cstheme="minorHAnsi"/>
                <w:sz w:val="24"/>
                <w:szCs w:val="24"/>
              </w:rPr>
            </w:pPr>
          </w:p>
          <w:p w:rsidR="00D8371B" w:rsidRPr="00D8371B" w:rsidRDefault="00D8371B" w:rsidP="00D8371B">
            <w:pPr>
              <w:rPr>
                <w:rFonts w:asciiTheme="minorHAnsi" w:hAnsiTheme="minorHAnsi" w:cstheme="minorHAnsi"/>
                <w:sz w:val="24"/>
                <w:szCs w:val="24"/>
              </w:rPr>
            </w:pPr>
          </w:p>
          <w:p w:rsidR="00D8371B" w:rsidRPr="00D8371B" w:rsidRDefault="00D8371B" w:rsidP="00D8371B">
            <w:pPr>
              <w:rPr>
                <w:rFonts w:asciiTheme="minorHAnsi" w:hAnsiTheme="minorHAnsi" w:cstheme="minorHAnsi"/>
                <w:sz w:val="24"/>
                <w:szCs w:val="24"/>
              </w:rPr>
            </w:pPr>
          </w:p>
          <w:p w:rsidR="00D8371B" w:rsidRPr="00D8371B" w:rsidRDefault="00D8371B" w:rsidP="00D8371B">
            <w:pPr>
              <w:rPr>
                <w:rFonts w:asciiTheme="minorHAnsi" w:hAnsiTheme="minorHAnsi" w:cstheme="minorHAnsi"/>
                <w:sz w:val="24"/>
                <w:szCs w:val="24"/>
              </w:rPr>
            </w:pPr>
          </w:p>
          <w:p w:rsidR="00D8371B" w:rsidRPr="00D8371B" w:rsidRDefault="00D8371B" w:rsidP="00D8371B">
            <w:pPr>
              <w:rPr>
                <w:rFonts w:asciiTheme="minorHAnsi" w:hAnsiTheme="minorHAnsi" w:cstheme="minorHAnsi"/>
                <w:sz w:val="24"/>
                <w:szCs w:val="24"/>
              </w:rPr>
            </w:pPr>
          </w:p>
          <w:p w:rsidR="00D8371B" w:rsidRPr="00D8371B" w:rsidRDefault="00D8371B" w:rsidP="00D8371B">
            <w:pPr>
              <w:rPr>
                <w:rFonts w:asciiTheme="minorHAnsi" w:hAnsiTheme="minorHAnsi" w:cstheme="minorHAnsi"/>
                <w:sz w:val="24"/>
                <w:szCs w:val="24"/>
              </w:rPr>
            </w:pPr>
          </w:p>
          <w:p w:rsidR="00D8371B" w:rsidRPr="00D8371B" w:rsidRDefault="00D8371B" w:rsidP="00D8371B">
            <w:pPr>
              <w:rPr>
                <w:rFonts w:asciiTheme="minorHAnsi" w:hAnsiTheme="minorHAnsi" w:cstheme="minorHAnsi"/>
                <w:sz w:val="24"/>
                <w:szCs w:val="24"/>
              </w:rPr>
            </w:pPr>
          </w:p>
          <w:p w:rsidR="00D8371B" w:rsidRPr="00D8371B" w:rsidRDefault="00D8371B" w:rsidP="00D8371B">
            <w:pPr>
              <w:rPr>
                <w:rFonts w:asciiTheme="minorHAnsi" w:hAnsiTheme="minorHAnsi" w:cstheme="minorHAnsi"/>
                <w:b/>
                <w:sz w:val="24"/>
                <w:szCs w:val="24"/>
              </w:rPr>
            </w:pPr>
            <w:r w:rsidRPr="00D8371B">
              <w:rPr>
                <w:rFonts w:asciiTheme="minorHAnsi" w:hAnsiTheme="minorHAnsi" w:cstheme="minorHAnsi"/>
                <w:b/>
                <w:sz w:val="24"/>
                <w:szCs w:val="24"/>
              </w:rPr>
              <w:t>Personal: Relate it to students</w:t>
            </w:r>
          </w:p>
          <w:p w:rsidR="00D8371B" w:rsidRPr="00D8371B" w:rsidRDefault="00D8371B" w:rsidP="00D8371B">
            <w:pPr>
              <w:rPr>
                <w:rFonts w:asciiTheme="minorHAnsi" w:hAnsiTheme="minorHAnsi" w:cstheme="minorHAnsi"/>
                <w:sz w:val="24"/>
                <w:szCs w:val="24"/>
              </w:rPr>
            </w:pPr>
            <w:r w:rsidRPr="00D8371B">
              <w:rPr>
                <w:rFonts w:asciiTheme="minorHAnsi" w:hAnsiTheme="minorHAnsi" w:cstheme="minorHAnsi"/>
                <w:sz w:val="24"/>
                <w:szCs w:val="24"/>
              </w:rPr>
              <w:t xml:space="preserve">-Teacher must carefully approach everything they do to attach to the student on </w:t>
            </w:r>
            <w:r w:rsidRPr="00D8371B">
              <w:rPr>
                <w:rFonts w:asciiTheme="minorHAnsi" w:hAnsiTheme="minorHAnsi" w:cstheme="minorHAnsi"/>
                <w:sz w:val="24"/>
                <w:szCs w:val="24"/>
              </w:rPr>
              <w:lastRenderedPageBreak/>
              <w:t>a subconscious level</w:t>
            </w:r>
          </w:p>
          <w:p w:rsidR="00D8371B" w:rsidRPr="00D8371B" w:rsidRDefault="00D8371B" w:rsidP="00D8371B">
            <w:pPr>
              <w:rPr>
                <w:rFonts w:asciiTheme="minorHAnsi" w:hAnsiTheme="minorHAnsi" w:cstheme="minorHAnsi"/>
                <w:b/>
                <w:sz w:val="24"/>
                <w:szCs w:val="24"/>
              </w:rPr>
            </w:pPr>
            <w:r w:rsidRPr="00D8371B">
              <w:rPr>
                <w:rFonts w:asciiTheme="minorHAnsi" w:hAnsiTheme="minorHAnsi" w:cstheme="minorHAnsi"/>
                <w:b/>
                <w:sz w:val="24"/>
                <w:szCs w:val="24"/>
              </w:rPr>
              <w:t>Affective: Fun/Interesting</w:t>
            </w:r>
          </w:p>
          <w:p w:rsidR="00D8371B" w:rsidRPr="00D8371B" w:rsidRDefault="00D8371B" w:rsidP="00D8371B">
            <w:pPr>
              <w:rPr>
                <w:rFonts w:asciiTheme="minorHAnsi" w:hAnsiTheme="minorHAnsi" w:cstheme="minorHAnsi"/>
                <w:sz w:val="24"/>
                <w:szCs w:val="24"/>
              </w:rPr>
            </w:pPr>
            <w:r w:rsidRPr="00D8371B">
              <w:rPr>
                <w:rFonts w:asciiTheme="minorHAnsi" w:hAnsiTheme="minorHAnsi" w:cstheme="minorHAnsi"/>
                <w:sz w:val="24"/>
                <w:szCs w:val="24"/>
              </w:rPr>
              <w:t>-Want kids to somewhat enjoy school</w:t>
            </w:r>
          </w:p>
          <w:p w:rsidR="00D8371B" w:rsidRPr="00D8371B" w:rsidRDefault="00D8371B" w:rsidP="00D8371B">
            <w:pPr>
              <w:rPr>
                <w:rFonts w:asciiTheme="minorHAnsi" w:hAnsiTheme="minorHAnsi" w:cstheme="minorHAnsi"/>
                <w:sz w:val="24"/>
                <w:szCs w:val="24"/>
              </w:rPr>
            </w:pPr>
            <w:r w:rsidRPr="00D8371B">
              <w:rPr>
                <w:rFonts w:asciiTheme="minorHAnsi" w:hAnsiTheme="minorHAnsi" w:cstheme="minorHAnsi"/>
                <w:sz w:val="24"/>
                <w:szCs w:val="24"/>
              </w:rPr>
              <w:t xml:space="preserve">-Interesting to listen to…[so student will] connect to the subject </w:t>
            </w:r>
          </w:p>
          <w:p w:rsidR="00D8371B" w:rsidRPr="00D8371B" w:rsidRDefault="00D8371B" w:rsidP="00D8371B">
            <w:pPr>
              <w:rPr>
                <w:rFonts w:asciiTheme="minorHAnsi" w:hAnsiTheme="minorHAnsi" w:cstheme="minorHAnsi"/>
                <w:sz w:val="24"/>
                <w:szCs w:val="24"/>
              </w:rPr>
            </w:pPr>
            <w:r w:rsidRPr="00D8371B">
              <w:rPr>
                <w:rFonts w:asciiTheme="minorHAnsi" w:hAnsiTheme="minorHAnsi" w:cstheme="minorHAnsi"/>
                <w:sz w:val="24"/>
                <w:szCs w:val="24"/>
              </w:rPr>
              <w:t>-Far more interesting [allow more fun]</w:t>
            </w:r>
          </w:p>
          <w:p w:rsidR="00D8371B" w:rsidRPr="00D8371B" w:rsidRDefault="00D8371B" w:rsidP="00D8371B">
            <w:pPr>
              <w:rPr>
                <w:rFonts w:asciiTheme="minorHAnsi" w:hAnsiTheme="minorHAnsi" w:cstheme="minorHAnsi"/>
                <w:sz w:val="24"/>
                <w:szCs w:val="24"/>
              </w:rPr>
            </w:pPr>
            <w:r w:rsidRPr="00D8371B">
              <w:rPr>
                <w:rFonts w:asciiTheme="minorHAnsi" w:hAnsiTheme="minorHAnsi" w:cstheme="minorHAnsi"/>
                <w:sz w:val="24"/>
                <w:szCs w:val="24"/>
              </w:rPr>
              <w:t>-Make learning fun</w:t>
            </w:r>
          </w:p>
          <w:p w:rsidR="00D8371B" w:rsidRPr="00D8371B" w:rsidRDefault="00D8371B" w:rsidP="00D8371B">
            <w:pPr>
              <w:rPr>
                <w:rFonts w:asciiTheme="minorHAnsi" w:hAnsiTheme="minorHAnsi" w:cstheme="minorHAnsi"/>
                <w:sz w:val="24"/>
                <w:szCs w:val="24"/>
              </w:rPr>
            </w:pPr>
            <w:r w:rsidRPr="00D8371B">
              <w:rPr>
                <w:rFonts w:asciiTheme="minorHAnsi" w:hAnsiTheme="minorHAnsi" w:cstheme="minorHAnsi"/>
                <w:sz w:val="24"/>
                <w:szCs w:val="24"/>
              </w:rPr>
              <w:t>Taught us well, but she made it fun</w:t>
            </w:r>
          </w:p>
          <w:p w:rsidR="00D8371B" w:rsidRPr="00D8371B" w:rsidRDefault="00D8371B" w:rsidP="00D8371B">
            <w:pPr>
              <w:rPr>
                <w:rFonts w:asciiTheme="minorHAnsi" w:hAnsiTheme="minorHAnsi" w:cstheme="minorHAnsi"/>
                <w:sz w:val="24"/>
                <w:szCs w:val="24"/>
              </w:rPr>
            </w:pPr>
            <w:r w:rsidRPr="00D8371B">
              <w:rPr>
                <w:rFonts w:asciiTheme="minorHAnsi" w:hAnsiTheme="minorHAnsi" w:cstheme="minorHAnsi"/>
                <w:sz w:val="24"/>
                <w:szCs w:val="24"/>
              </w:rPr>
              <w:t>Have fun every day</w:t>
            </w:r>
          </w:p>
          <w:p w:rsidR="00D8371B" w:rsidRPr="00D8371B" w:rsidRDefault="00D8371B" w:rsidP="00D8371B">
            <w:pPr>
              <w:rPr>
                <w:rFonts w:asciiTheme="minorHAnsi" w:hAnsiTheme="minorHAnsi" w:cstheme="minorHAnsi"/>
                <w:sz w:val="24"/>
                <w:szCs w:val="24"/>
              </w:rPr>
            </w:pPr>
          </w:p>
          <w:p w:rsidR="00D8371B" w:rsidRPr="00D8371B" w:rsidRDefault="00D8371B" w:rsidP="00D8371B">
            <w:pPr>
              <w:rPr>
                <w:rFonts w:asciiTheme="minorHAnsi" w:hAnsiTheme="minorHAnsi" w:cstheme="minorHAnsi"/>
                <w:b/>
                <w:sz w:val="24"/>
                <w:szCs w:val="24"/>
              </w:rPr>
            </w:pPr>
            <w:r w:rsidRPr="00D8371B">
              <w:rPr>
                <w:rFonts w:asciiTheme="minorHAnsi" w:hAnsiTheme="minorHAnsi" w:cstheme="minorHAnsi"/>
                <w:b/>
                <w:sz w:val="24"/>
                <w:szCs w:val="24"/>
              </w:rPr>
              <w:t>Make sure</w:t>
            </w:r>
          </w:p>
          <w:p w:rsidR="00D8371B" w:rsidRPr="00D8371B" w:rsidRDefault="00D8371B" w:rsidP="00D8371B">
            <w:pPr>
              <w:rPr>
                <w:rFonts w:asciiTheme="minorHAnsi" w:hAnsiTheme="minorHAnsi" w:cstheme="minorHAnsi"/>
                <w:sz w:val="24"/>
                <w:szCs w:val="24"/>
              </w:rPr>
            </w:pPr>
            <w:r w:rsidRPr="00D8371B">
              <w:rPr>
                <w:rFonts w:asciiTheme="minorHAnsi" w:hAnsiTheme="minorHAnsi" w:cstheme="minorHAnsi"/>
                <w:sz w:val="24"/>
                <w:szCs w:val="24"/>
              </w:rPr>
              <w:t>-Making sure we understand our work</w:t>
            </w:r>
          </w:p>
          <w:p w:rsidR="00D8371B" w:rsidRPr="00D8371B" w:rsidRDefault="00D8371B" w:rsidP="00D8371B">
            <w:pPr>
              <w:rPr>
                <w:rFonts w:asciiTheme="minorHAnsi" w:hAnsiTheme="minorHAnsi" w:cstheme="minorHAnsi"/>
                <w:sz w:val="24"/>
                <w:szCs w:val="24"/>
              </w:rPr>
            </w:pPr>
            <w:r w:rsidRPr="00D8371B">
              <w:rPr>
                <w:rFonts w:asciiTheme="minorHAnsi" w:hAnsiTheme="minorHAnsi" w:cstheme="minorHAnsi"/>
                <w:sz w:val="24"/>
                <w:szCs w:val="24"/>
              </w:rPr>
              <w:t>-Wants students to understand the subject material</w:t>
            </w:r>
          </w:p>
          <w:p w:rsidR="00D8371B" w:rsidRPr="00D8371B" w:rsidRDefault="00D8371B" w:rsidP="00D8371B">
            <w:pPr>
              <w:rPr>
                <w:rFonts w:asciiTheme="minorHAnsi" w:hAnsiTheme="minorHAnsi" w:cstheme="minorHAnsi"/>
                <w:sz w:val="24"/>
                <w:szCs w:val="24"/>
              </w:rPr>
            </w:pPr>
            <w:r w:rsidRPr="00D8371B">
              <w:rPr>
                <w:rFonts w:asciiTheme="minorHAnsi" w:hAnsiTheme="minorHAnsi" w:cstheme="minorHAnsi"/>
                <w:sz w:val="24"/>
                <w:szCs w:val="24"/>
              </w:rPr>
              <w:t>-Make sure we are on track with what’s going on</w:t>
            </w:r>
          </w:p>
          <w:p w:rsidR="00D8371B" w:rsidRPr="00D8371B" w:rsidRDefault="00D8371B" w:rsidP="00D8371B">
            <w:pPr>
              <w:rPr>
                <w:rFonts w:asciiTheme="minorHAnsi" w:hAnsiTheme="minorHAnsi" w:cstheme="minorHAnsi"/>
                <w:sz w:val="24"/>
                <w:szCs w:val="24"/>
              </w:rPr>
            </w:pPr>
            <w:r w:rsidRPr="00D8371B">
              <w:rPr>
                <w:rFonts w:asciiTheme="minorHAnsi" w:hAnsiTheme="minorHAnsi" w:cstheme="minorHAnsi"/>
                <w:sz w:val="24"/>
                <w:szCs w:val="24"/>
              </w:rPr>
              <w:t>-Take extra time to make sure you understand the subject</w:t>
            </w:r>
          </w:p>
          <w:p w:rsidR="00D8371B" w:rsidRPr="00D8371B" w:rsidRDefault="00D8371B" w:rsidP="00D8371B">
            <w:pPr>
              <w:rPr>
                <w:rFonts w:asciiTheme="minorHAnsi" w:hAnsiTheme="minorHAnsi" w:cstheme="minorHAnsi"/>
                <w:sz w:val="24"/>
                <w:szCs w:val="24"/>
              </w:rPr>
            </w:pPr>
            <w:r w:rsidRPr="00D8371B">
              <w:rPr>
                <w:rFonts w:asciiTheme="minorHAnsi" w:hAnsiTheme="minorHAnsi" w:cstheme="minorHAnsi"/>
                <w:sz w:val="24"/>
                <w:szCs w:val="24"/>
              </w:rPr>
              <w:t>-Students…feel comfortable with the subject</w:t>
            </w:r>
          </w:p>
          <w:p w:rsidR="00D8371B" w:rsidRPr="00D8371B" w:rsidRDefault="00D8371B" w:rsidP="00D8371B">
            <w:pPr>
              <w:rPr>
                <w:rFonts w:asciiTheme="minorHAnsi" w:hAnsiTheme="minorHAnsi" w:cstheme="minorHAnsi"/>
                <w:sz w:val="24"/>
                <w:szCs w:val="24"/>
              </w:rPr>
            </w:pPr>
            <w:r w:rsidRPr="00D8371B">
              <w:rPr>
                <w:rFonts w:asciiTheme="minorHAnsi" w:hAnsiTheme="minorHAnsi" w:cstheme="minorHAnsi"/>
                <w:sz w:val="24"/>
                <w:szCs w:val="24"/>
              </w:rPr>
              <w:t>-Made sure I felt confident in what I was learning</w:t>
            </w:r>
          </w:p>
          <w:p w:rsidR="00D8371B" w:rsidRPr="00D8371B" w:rsidRDefault="00D8371B" w:rsidP="00D8371B">
            <w:pPr>
              <w:rPr>
                <w:rFonts w:asciiTheme="minorHAnsi" w:hAnsiTheme="minorHAnsi" w:cstheme="minorHAnsi"/>
                <w:sz w:val="24"/>
                <w:szCs w:val="24"/>
              </w:rPr>
            </w:pPr>
            <w:r w:rsidRPr="00D8371B">
              <w:rPr>
                <w:rFonts w:asciiTheme="minorHAnsi" w:hAnsiTheme="minorHAnsi" w:cstheme="minorHAnsi"/>
                <w:sz w:val="24"/>
                <w:szCs w:val="24"/>
              </w:rPr>
              <w:t>-Meet certain students to make sure their grades stay up</w:t>
            </w:r>
          </w:p>
          <w:p w:rsidR="00D8371B" w:rsidRPr="00D8371B" w:rsidRDefault="00D8371B" w:rsidP="00D8371B">
            <w:pPr>
              <w:rPr>
                <w:rFonts w:asciiTheme="minorHAnsi" w:hAnsiTheme="minorHAnsi" w:cstheme="minorHAnsi"/>
                <w:sz w:val="24"/>
                <w:szCs w:val="24"/>
              </w:rPr>
            </w:pPr>
          </w:p>
          <w:p w:rsidR="00D8371B" w:rsidRPr="00D8371B" w:rsidRDefault="00D8371B" w:rsidP="00D8371B">
            <w:pPr>
              <w:rPr>
                <w:rFonts w:asciiTheme="minorHAnsi" w:hAnsiTheme="minorHAnsi" w:cstheme="minorHAnsi"/>
                <w:sz w:val="24"/>
                <w:szCs w:val="24"/>
              </w:rPr>
            </w:pPr>
          </w:p>
          <w:p w:rsidR="00D8371B" w:rsidRPr="00D8371B" w:rsidRDefault="00D8371B" w:rsidP="00D8371B">
            <w:pPr>
              <w:rPr>
                <w:rFonts w:asciiTheme="minorHAnsi" w:hAnsiTheme="minorHAnsi" w:cstheme="minorHAnsi"/>
                <w:sz w:val="24"/>
                <w:szCs w:val="24"/>
              </w:rPr>
            </w:pPr>
          </w:p>
          <w:p w:rsidR="00D8371B" w:rsidRPr="00D8371B" w:rsidRDefault="00D8371B" w:rsidP="00D8371B">
            <w:pPr>
              <w:rPr>
                <w:rFonts w:asciiTheme="minorHAnsi" w:hAnsiTheme="minorHAnsi" w:cstheme="minorHAnsi"/>
                <w:sz w:val="24"/>
                <w:szCs w:val="24"/>
              </w:rPr>
            </w:pPr>
          </w:p>
          <w:p w:rsidR="00D8371B" w:rsidRPr="00D8371B" w:rsidRDefault="00D8371B" w:rsidP="00D8371B">
            <w:pPr>
              <w:rPr>
                <w:rFonts w:asciiTheme="minorHAnsi" w:hAnsiTheme="minorHAnsi" w:cstheme="minorHAnsi"/>
                <w:sz w:val="24"/>
                <w:szCs w:val="24"/>
              </w:rPr>
            </w:pPr>
          </w:p>
          <w:p w:rsidR="00D8371B" w:rsidRPr="00D8371B" w:rsidRDefault="00D8371B" w:rsidP="00D8371B">
            <w:pPr>
              <w:rPr>
                <w:rFonts w:asciiTheme="minorHAnsi" w:hAnsiTheme="minorHAnsi" w:cstheme="minorHAnsi"/>
                <w:sz w:val="24"/>
                <w:szCs w:val="24"/>
              </w:rPr>
            </w:pPr>
          </w:p>
          <w:p w:rsidR="00D8371B" w:rsidRPr="00D8371B" w:rsidRDefault="00D8371B" w:rsidP="00D8371B">
            <w:pPr>
              <w:rPr>
                <w:rFonts w:asciiTheme="minorHAnsi" w:hAnsiTheme="minorHAnsi" w:cstheme="minorHAnsi"/>
                <w:sz w:val="24"/>
                <w:szCs w:val="24"/>
              </w:rPr>
            </w:pPr>
          </w:p>
          <w:p w:rsidR="00D8371B" w:rsidRPr="00D8371B" w:rsidRDefault="00D8371B" w:rsidP="00D8371B">
            <w:pPr>
              <w:rPr>
                <w:rFonts w:asciiTheme="minorHAnsi" w:hAnsiTheme="minorHAnsi" w:cstheme="minorHAnsi"/>
                <w:sz w:val="24"/>
                <w:szCs w:val="24"/>
              </w:rPr>
            </w:pPr>
          </w:p>
          <w:p w:rsidR="00D8371B" w:rsidRPr="00D8371B" w:rsidRDefault="00D8371B" w:rsidP="00D8371B">
            <w:pPr>
              <w:rPr>
                <w:rFonts w:asciiTheme="minorHAnsi" w:hAnsiTheme="minorHAnsi" w:cstheme="minorHAnsi"/>
                <w:sz w:val="24"/>
                <w:szCs w:val="24"/>
              </w:rPr>
            </w:pPr>
          </w:p>
          <w:p w:rsidR="00D8371B" w:rsidRPr="00D8371B" w:rsidRDefault="00D8371B" w:rsidP="00D8371B">
            <w:pPr>
              <w:rPr>
                <w:rFonts w:asciiTheme="minorHAnsi" w:hAnsiTheme="minorHAnsi" w:cstheme="minorHAnsi"/>
                <w:sz w:val="24"/>
                <w:szCs w:val="24"/>
              </w:rPr>
            </w:pPr>
          </w:p>
          <w:p w:rsidR="00D8371B" w:rsidRPr="00D8371B" w:rsidRDefault="00D8371B" w:rsidP="00D8371B">
            <w:pPr>
              <w:rPr>
                <w:rFonts w:asciiTheme="minorHAnsi" w:hAnsiTheme="minorHAnsi" w:cstheme="minorHAnsi"/>
                <w:sz w:val="24"/>
                <w:szCs w:val="24"/>
              </w:rPr>
            </w:pPr>
          </w:p>
          <w:p w:rsidR="00D8371B" w:rsidRPr="00D8371B" w:rsidRDefault="00D8371B" w:rsidP="00D8371B">
            <w:pPr>
              <w:rPr>
                <w:rFonts w:asciiTheme="minorHAnsi" w:hAnsiTheme="minorHAnsi" w:cstheme="minorHAnsi"/>
                <w:sz w:val="24"/>
                <w:szCs w:val="24"/>
              </w:rPr>
            </w:pPr>
          </w:p>
          <w:p w:rsidR="00D8371B" w:rsidRPr="00D8371B" w:rsidRDefault="00D8371B" w:rsidP="00D8371B">
            <w:pPr>
              <w:rPr>
                <w:rFonts w:asciiTheme="minorHAnsi" w:hAnsiTheme="minorHAnsi" w:cstheme="minorHAnsi"/>
                <w:sz w:val="24"/>
                <w:szCs w:val="24"/>
              </w:rPr>
            </w:pPr>
          </w:p>
          <w:p w:rsidR="00D8371B" w:rsidRPr="00D8371B" w:rsidRDefault="00D8371B" w:rsidP="00D8371B">
            <w:pPr>
              <w:rPr>
                <w:rFonts w:asciiTheme="minorHAnsi" w:hAnsiTheme="minorHAnsi" w:cstheme="minorHAnsi"/>
                <w:sz w:val="24"/>
                <w:szCs w:val="24"/>
              </w:rPr>
            </w:pPr>
          </w:p>
          <w:p w:rsidR="00D8371B" w:rsidRPr="00D8371B" w:rsidRDefault="00D8371B" w:rsidP="00D8371B">
            <w:pPr>
              <w:rPr>
                <w:rFonts w:asciiTheme="minorHAnsi" w:hAnsiTheme="minorHAnsi" w:cstheme="minorHAnsi"/>
                <w:sz w:val="24"/>
                <w:szCs w:val="24"/>
              </w:rPr>
            </w:pPr>
          </w:p>
          <w:p w:rsidR="00D8371B" w:rsidRPr="00D8371B" w:rsidRDefault="00D8371B" w:rsidP="00D8371B">
            <w:pPr>
              <w:rPr>
                <w:rFonts w:asciiTheme="minorHAnsi" w:hAnsiTheme="minorHAnsi" w:cstheme="minorHAnsi"/>
                <w:sz w:val="24"/>
                <w:szCs w:val="24"/>
              </w:rPr>
            </w:pPr>
          </w:p>
          <w:p w:rsidR="00D8371B" w:rsidRPr="00D8371B" w:rsidRDefault="00D8371B" w:rsidP="00D8371B">
            <w:pPr>
              <w:rPr>
                <w:rFonts w:asciiTheme="minorHAnsi" w:hAnsiTheme="minorHAnsi" w:cstheme="minorHAnsi"/>
                <w:sz w:val="24"/>
                <w:szCs w:val="24"/>
              </w:rPr>
            </w:pPr>
          </w:p>
          <w:p w:rsidR="00D8371B" w:rsidRPr="00D8371B" w:rsidRDefault="00D8371B" w:rsidP="00D8371B">
            <w:pPr>
              <w:rPr>
                <w:rFonts w:asciiTheme="minorHAnsi" w:hAnsiTheme="minorHAnsi" w:cstheme="minorHAnsi"/>
                <w:sz w:val="24"/>
                <w:szCs w:val="24"/>
              </w:rPr>
            </w:pPr>
          </w:p>
          <w:p w:rsidR="00D8371B" w:rsidRPr="00D8371B" w:rsidRDefault="00D8371B" w:rsidP="00D8371B">
            <w:pPr>
              <w:rPr>
                <w:rFonts w:asciiTheme="minorHAnsi" w:hAnsiTheme="minorHAnsi" w:cstheme="minorHAnsi"/>
                <w:sz w:val="24"/>
                <w:szCs w:val="24"/>
              </w:rPr>
            </w:pPr>
          </w:p>
          <w:p w:rsidR="00D8371B" w:rsidRPr="00D8371B" w:rsidRDefault="00D8371B" w:rsidP="00D8371B">
            <w:pPr>
              <w:rPr>
                <w:rFonts w:asciiTheme="minorHAnsi" w:hAnsiTheme="minorHAnsi" w:cstheme="minorHAnsi"/>
                <w:b/>
                <w:sz w:val="24"/>
                <w:szCs w:val="24"/>
              </w:rPr>
            </w:pPr>
          </w:p>
          <w:p w:rsidR="00D8371B" w:rsidRPr="00D8371B" w:rsidRDefault="00D8371B" w:rsidP="00D8371B">
            <w:pPr>
              <w:rPr>
                <w:rFonts w:asciiTheme="minorHAnsi" w:hAnsiTheme="minorHAnsi" w:cstheme="minorHAnsi"/>
                <w:b/>
                <w:sz w:val="24"/>
                <w:szCs w:val="24"/>
              </w:rPr>
            </w:pPr>
            <w:r w:rsidRPr="00D8371B">
              <w:rPr>
                <w:rFonts w:asciiTheme="minorHAnsi" w:hAnsiTheme="minorHAnsi" w:cstheme="minorHAnsi"/>
                <w:b/>
                <w:sz w:val="24"/>
                <w:szCs w:val="24"/>
              </w:rPr>
              <w:t>Teacher knows</w:t>
            </w:r>
          </w:p>
          <w:p w:rsidR="00D8371B" w:rsidRPr="00D8371B" w:rsidRDefault="00D8371B" w:rsidP="00D8371B">
            <w:pPr>
              <w:rPr>
                <w:rFonts w:asciiTheme="minorHAnsi" w:hAnsiTheme="minorHAnsi" w:cstheme="minorHAnsi"/>
                <w:sz w:val="24"/>
                <w:szCs w:val="24"/>
              </w:rPr>
            </w:pPr>
            <w:r w:rsidRPr="00D8371B">
              <w:rPr>
                <w:rFonts w:asciiTheme="minorHAnsi" w:hAnsiTheme="minorHAnsi" w:cstheme="minorHAnsi"/>
                <w:sz w:val="24"/>
                <w:szCs w:val="24"/>
              </w:rPr>
              <w:t>-Know when to push you</w:t>
            </w:r>
          </w:p>
          <w:p w:rsidR="00D8371B" w:rsidRPr="00D8371B" w:rsidRDefault="00D8371B" w:rsidP="00D8371B">
            <w:pPr>
              <w:rPr>
                <w:rFonts w:asciiTheme="minorHAnsi" w:hAnsiTheme="minorHAnsi" w:cstheme="minorHAnsi"/>
                <w:sz w:val="24"/>
                <w:szCs w:val="24"/>
              </w:rPr>
            </w:pPr>
            <w:r w:rsidRPr="00D8371B">
              <w:rPr>
                <w:rFonts w:asciiTheme="minorHAnsi" w:hAnsiTheme="minorHAnsi" w:cstheme="minorHAnsi"/>
                <w:sz w:val="24"/>
                <w:szCs w:val="24"/>
              </w:rPr>
              <w:t>-Know when you’re struggling</w:t>
            </w:r>
          </w:p>
          <w:p w:rsidR="00D8371B" w:rsidRPr="00D8371B" w:rsidRDefault="00D8371B" w:rsidP="00D8371B">
            <w:pPr>
              <w:rPr>
                <w:rFonts w:asciiTheme="minorHAnsi" w:hAnsiTheme="minorHAnsi" w:cstheme="minorHAnsi"/>
                <w:sz w:val="24"/>
                <w:szCs w:val="24"/>
              </w:rPr>
            </w:pPr>
            <w:r w:rsidRPr="00D8371B">
              <w:rPr>
                <w:rFonts w:asciiTheme="minorHAnsi" w:hAnsiTheme="minorHAnsi" w:cstheme="minorHAnsi"/>
                <w:sz w:val="24"/>
                <w:szCs w:val="24"/>
              </w:rPr>
              <w:t>-Realize when they’re struggling</w:t>
            </w:r>
          </w:p>
          <w:p w:rsidR="00D8371B" w:rsidRPr="00D8371B" w:rsidRDefault="00D8371B" w:rsidP="00D8371B">
            <w:pPr>
              <w:rPr>
                <w:rFonts w:asciiTheme="minorHAnsi" w:hAnsiTheme="minorHAnsi" w:cstheme="minorHAnsi"/>
                <w:sz w:val="24"/>
                <w:szCs w:val="24"/>
              </w:rPr>
            </w:pPr>
          </w:p>
          <w:p w:rsidR="00D8371B" w:rsidRPr="00D8371B" w:rsidRDefault="00D8371B" w:rsidP="00D8371B">
            <w:pPr>
              <w:rPr>
                <w:rFonts w:asciiTheme="minorHAnsi" w:hAnsiTheme="minorHAnsi" w:cstheme="minorHAnsi"/>
                <w:sz w:val="24"/>
                <w:szCs w:val="24"/>
              </w:rPr>
            </w:pPr>
          </w:p>
          <w:p w:rsidR="00D8371B" w:rsidRPr="00D8371B" w:rsidRDefault="00D8371B" w:rsidP="00D8371B">
            <w:pPr>
              <w:rPr>
                <w:rFonts w:asciiTheme="minorHAnsi" w:hAnsiTheme="minorHAnsi" w:cstheme="minorHAnsi"/>
                <w:sz w:val="24"/>
                <w:szCs w:val="24"/>
              </w:rPr>
            </w:pPr>
          </w:p>
          <w:p w:rsidR="00D8371B" w:rsidRPr="00D8371B" w:rsidRDefault="00D8371B" w:rsidP="00D8371B">
            <w:pPr>
              <w:rPr>
                <w:rFonts w:asciiTheme="minorHAnsi" w:hAnsiTheme="minorHAnsi" w:cstheme="minorHAnsi"/>
                <w:sz w:val="24"/>
                <w:szCs w:val="24"/>
              </w:rPr>
            </w:pPr>
          </w:p>
          <w:p w:rsidR="00D8371B" w:rsidRPr="00D8371B" w:rsidRDefault="00D8371B" w:rsidP="00D8371B">
            <w:pPr>
              <w:rPr>
                <w:rFonts w:asciiTheme="minorHAnsi" w:hAnsiTheme="minorHAnsi" w:cstheme="minorHAnsi"/>
                <w:b/>
                <w:sz w:val="24"/>
                <w:szCs w:val="24"/>
              </w:rPr>
            </w:pPr>
          </w:p>
          <w:p w:rsidR="00D8371B" w:rsidRPr="00D8371B" w:rsidRDefault="00D8371B" w:rsidP="00D8371B">
            <w:pPr>
              <w:rPr>
                <w:rFonts w:asciiTheme="minorHAnsi" w:hAnsiTheme="minorHAnsi" w:cstheme="minorHAnsi"/>
                <w:b/>
                <w:sz w:val="24"/>
                <w:szCs w:val="24"/>
              </w:rPr>
            </w:pPr>
            <w:r w:rsidRPr="00D8371B">
              <w:rPr>
                <w:rFonts w:asciiTheme="minorHAnsi" w:hAnsiTheme="minorHAnsi" w:cstheme="minorHAnsi"/>
                <w:b/>
                <w:sz w:val="24"/>
                <w:szCs w:val="24"/>
              </w:rPr>
              <w:t>Explain again</w:t>
            </w:r>
          </w:p>
          <w:p w:rsidR="00D8371B" w:rsidRPr="00D8371B" w:rsidRDefault="00D8371B" w:rsidP="00D8371B">
            <w:pPr>
              <w:rPr>
                <w:rFonts w:asciiTheme="minorHAnsi" w:hAnsiTheme="minorHAnsi" w:cstheme="minorHAnsi"/>
                <w:sz w:val="24"/>
                <w:szCs w:val="24"/>
              </w:rPr>
            </w:pPr>
            <w:r w:rsidRPr="00D8371B">
              <w:rPr>
                <w:rFonts w:asciiTheme="minorHAnsi" w:hAnsiTheme="minorHAnsi" w:cstheme="minorHAnsi"/>
                <w:sz w:val="24"/>
                <w:szCs w:val="24"/>
              </w:rPr>
              <w:t>-When teachers care to explain what they are teaching to us if we don’t get it the first couple of times</w:t>
            </w:r>
          </w:p>
          <w:p w:rsidR="00D8371B" w:rsidRPr="00D8371B" w:rsidRDefault="00D8371B" w:rsidP="00D8371B">
            <w:pPr>
              <w:rPr>
                <w:rFonts w:asciiTheme="minorHAnsi" w:hAnsiTheme="minorHAnsi" w:cstheme="minorHAnsi"/>
                <w:sz w:val="24"/>
                <w:szCs w:val="24"/>
              </w:rPr>
            </w:pPr>
            <w:r w:rsidRPr="00D8371B">
              <w:rPr>
                <w:rFonts w:asciiTheme="minorHAnsi" w:hAnsiTheme="minorHAnsi" w:cstheme="minorHAnsi"/>
                <w:sz w:val="24"/>
                <w:szCs w:val="24"/>
              </w:rPr>
              <w:t>-Personally explained things to me</w:t>
            </w:r>
          </w:p>
          <w:p w:rsidR="00D8371B" w:rsidRPr="00D8371B" w:rsidRDefault="00D8371B" w:rsidP="00D8371B">
            <w:pPr>
              <w:rPr>
                <w:rFonts w:asciiTheme="minorHAnsi" w:hAnsiTheme="minorHAnsi" w:cstheme="minorHAnsi"/>
                <w:sz w:val="24"/>
                <w:szCs w:val="24"/>
              </w:rPr>
            </w:pPr>
            <w:r w:rsidRPr="00D8371B">
              <w:rPr>
                <w:rFonts w:asciiTheme="minorHAnsi" w:hAnsiTheme="minorHAnsi" w:cstheme="minorHAnsi"/>
                <w:sz w:val="24"/>
                <w:szCs w:val="24"/>
              </w:rPr>
              <w:t>-Prepare students for each test and spend time reviewing</w:t>
            </w:r>
          </w:p>
          <w:p w:rsidR="00D8371B" w:rsidRPr="00D8371B" w:rsidRDefault="00D8371B" w:rsidP="00D8371B">
            <w:pPr>
              <w:rPr>
                <w:rFonts w:asciiTheme="minorHAnsi" w:hAnsiTheme="minorHAnsi" w:cstheme="minorHAnsi"/>
                <w:b/>
                <w:sz w:val="24"/>
                <w:szCs w:val="24"/>
              </w:rPr>
            </w:pPr>
            <w:r w:rsidRPr="00D8371B">
              <w:rPr>
                <w:rFonts w:asciiTheme="minorHAnsi" w:hAnsiTheme="minorHAnsi" w:cstheme="minorHAnsi"/>
                <w:b/>
                <w:sz w:val="24"/>
                <w:szCs w:val="24"/>
              </w:rPr>
              <w:t>Give help</w:t>
            </w:r>
          </w:p>
          <w:p w:rsidR="00D8371B" w:rsidRPr="00D8371B" w:rsidRDefault="00D8371B" w:rsidP="00D8371B">
            <w:pPr>
              <w:rPr>
                <w:rFonts w:asciiTheme="minorHAnsi" w:hAnsiTheme="minorHAnsi" w:cstheme="minorHAnsi"/>
                <w:sz w:val="24"/>
                <w:szCs w:val="24"/>
              </w:rPr>
            </w:pPr>
            <w:r w:rsidRPr="00D8371B">
              <w:rPr>
                <w:rFonts w:asciiTheme="minorHAnsi" w:hAnsiTheme="minorHAnsi" w:cstheme="minorHAnsi"/>
                <w:sz w:val="24"/>
                <w:szCs w:val="24"/>
              </w:rPr>
              <w:t>-Always willing to help even if it is not a subject they really teach</w:t>
            </w:r>
          </w:p>
          <w:p w:rsidR="00D8371B" w:rsidRPr="00D8371B" w:rsidRDefault="00D8371B" w:rsidP="00D8371B">
            <w:pPr>
              <w:rPr>
                <w:rFonts w:asciiTheme="minorHAnsi" w:hAnsiTheme="minorHAnsi" w:cstheme="minorHAnsi"/>
                <w:sz w:val="24"/>
                <w:szCs w:val="24"/>
              </w:rPr>
            </w:pPr>
            <w:r w:rsidRPr="00D8371B">
              <w:rPr>
                <w:rFonts w:asciiTheme="minorHAnsi" w:hAnsiTheme="minorHAnsi" w:cstheme="minorHAnsi"/>
                <w:sz w:val="24"/>
                <w:szCs w:val="24"/>
              </w:rPr>
              <w:t>-So helpful</w:t>
            </w:r>
          </w:p>
          <w:p w:rsidR="00D8371B" w:rsidRPr="00D8371B" w:rsidRDefault="00D8371B" w:rsidP="00D8371B">
            <w:pPr>
              <w:rPr>
                <w:rFonts w:asciiTheme="minorHAnsi" w:hAnsiTheme="minorHAnsi" w:cstheme="minorHAnsi"/>
                <w:sz w:val="24"/>
                <w:szCs w:val="24"/>
              </w:rPr>
            </w:pPr>
            <w:r w:rsidRPr="00D8371B">
              <w:rPr>
                <w:rFonts w:asciiTheme="minorHAnsi" w:hAnsiTheme="minorHAnsi" w:cstheme="minorHAnsi"/>
                <w:sz w:val="24"/>
                <w:szCs w:val="24"/>
              </w:rPr>
              <w:t>-Will help them to the extent of her abilities</w:t>
            </w:r>
          </w:p>
          <w:p w:rsidR="00D8371B" w:rsidRPr="00D8371B" w:rsidRDefault="00D8371B" w:rsidP="00D8371B">
            <w:pPr>
              <w:rPr>
                <w:rFonts w:asciiTheme="minorHAnsi" w:hAnsiTheme="minorHAnsi" w:cstheme="minorHAnsi"/>
                <w:sz w:val="24"/>
                <w:szCs w:val="24"/>
              </w:rPr>
            </w:pPr>
            <w:r w:rsidRPr="00D8371B">
              <w:rPr>
                <w:rFonts w:asciiTheme="minorHAnsi" w:hAnsiTheme="minorHAnsi" w:cstheme="minorHAnsi"/>
                <w:sz w:val="24"/>
                <w:szCs w:val="24"/>
              </w:rPr>
              <w:t>-Helping us</w:t>
            </w:r>
          </w:p>
          <w:p w:rsidR="00D8371B" w:rsidRPr="00D8371B" w:rsidRDefault="00D8371B" w:rsidP="00D8371B">
            <w:pPr>
              <w:rPr>
                <w:rFonts w:asciiTheme="minorHAnsi" w:hAnsiTheme="minorHAnsi" w:cstheme="minorHAnsi"/>
                <w:sz w:val="24"/>
                <w:szCs w:val="24"/>
              </w:rPr>
            </w:pPr>
            <w:r w:rsidRPr="00D8371B">
              <w:rPr>
                <w:rFonts w:asciiTheme="minorHAnsi" w:hAnsiTheme="minorHAnsi" w:cstheme="minorHAnsi"/>
                <w:sz w:val="24"/>
                <w:szCs w:val="24"/>
              </w:rPr>
              <w:t>-Give you a fair amount of help</w:t>
            </w:r>
          </w:p>
          <w:p w:rsidR="00D8371B" w:rsidRPr="00D8371B" w:rsidRDefault="00D8371B" w:rsidP="00D8371B">
            <w:pPr>
              <w:rPr>
                <w:rFonts w:asciiTheme="minorHAnsi" w:hAnsiTheme="minorHAnsi" w:cstheme="minorHAnsi"/>
                <w:sz w:val="24"/>
                <w:szCs w:val="24"/>
              </w:rPr>
            </w:pPr>
            <w:r w:rsidRPr="00D8371B">
              <w:rPr>
                <w:rFonts w:asciiTheme="minorHAnsi" w:hAnsiTheme="minorHAnsi" w:cstheme="minorHAnsi"/>
                <w:sz w:val="24"/>
                <w:szCs w:val="24"/>
              </w:rPr>
              <w:t>-Helpful</w:t>
            </w:r>
          </w:p>
          <w:p w:rsidR="00D8371B" w:rsidRPr="00D8371B" w:rsidRDefault="00D8371B" w:rsidP="00D8371B">
            <w:pPr>
              <w:rPr>
                <w:rFonts w:asciiTheme="minorHAnsi" w:hAnsiTheme="minorHAnsi" w:cstheme="minorHAnsi"/>
                <w:sz w:val="24"/>
                <w:szCs w:val="24"/>
              </w:rPr>
            </w:pPr>
            <w:r w:rsidRPr="00D8371B">
              <w:rPr>
                <w:rFonts w:asciiTheme="minorHAnsi" w:hAnsiTheme="minorHAnsi" w:cstheme="minorHAnsi"/>
                <w:sz w:val="24"/>
                <w:szCs w:val="24"/>
              </w:rPr>
              <w:lastRenderedPageBreak/>
              <w:t>-Goes that extra mile to help you</w:t>
            </w:r>
          </w:p>
          <w:p w:rsidR="00D8371B" w:rsidRPr="00D8371B" w:rsidRDefault="00D8371B" w:rsidP="00D8371B">
            <w:pPr>
              <w:rPr>
                <w:rFonts w:asciiTheme="minorHAnsi" w:hAnsiTheme="minorHAnsi" w:cstheme="minorHAnsi"/>
                <w:sz w:val="24"/>
                <w:szCs w:val="24"/>
              </w:rPr>
            </w:pPr>
            <w:r w:rsidRPr="00D8371B">
              <w:rPr>
                <w:rFonts w:asciiTheme="minorHAnsi" w:hAnsiTheme="minorHAnsi" w:cstheme="minorHAnsi"/>
                <w:sz w:val="24"/>
                <w:szCs w:val="24"/>
              </w:rPr>
              <w:t>-Helped me greatly</w:t>
            </w:r>
          </w:p>
          <w:p w:rsidR="00D8371B" w:rsidRPr="00D8371B" w:rsidRDefault="00D8371B" w:rsidP="00D8371B">
            <w:pPr>
              <w:rPr>
                <w:rFonts w:asciiTheme="minorHAnsi" w:hAnsiTheme="minorHAnsi" w:cstheme="minorHAnsi"/>
                <w:sz w:val="24"/>
                <w:szCs w:val="24"/>
              </w:rPr>
            </w:pPr>
            <w:r w:rsidRPr="00D8371B">
              <w:rPr>
                <w:rFonts w:asciiTheme="minorHAnsi" w:hAnsiTheme="minorHAnsi" w:cstheme="minorHAnsi"/>
                <w:sz w:val="24"/>
                <w:szCs w:val="24"/>
              </w:rPr>
              <w:t>Helped me in every way possible</w:t>
            </w:r>
          </w:p>
          <w:p w:rsidR="00D8371B" w:rsidRPr="00D8371B" w:rsidRDefault="00D8371B" w:rsidP="00D8371B">
            <w:pPr>
              <w:rPr>
                <w:rFonts w:asciiTheme="minorHAnsi" w:hAnsiTheme="minorHAnsi" w:cstheme="minorHAnsi"/>
                <w:sz w:val="24"/>
                <w:szCs w:val="24"/>
              </w:rPr>
            </w:pPr>
          </w:p>
          <w:p w:rsidR="00D8371B" w:rsidRPr="00D8371B" w:rsidRDefault="00D8371B" w:rsidP="00D8371B">
            <w:pPr>
              <w:rPr>
                <w:rFonts w:asciiTheme="minorHAnsi" w:hAnsiTheme="minorHAnsi" w:cstheme="minorHAnsi"/>
                <w:sz w:val="24"/>
                <w:szCs w:val="24"/>
              </w:rPr>
            </w:pPr>
          </w:p>
          <w:p w:rsidR="00D8371B" w:rsidRPr="00D8371B" w:rsidRDefault="00D8371B" w:rsidP="00D8371B">
            <w:pPr>
              <w:rPr>
                <w:rFonts w:asciiTheme="minorHAnsi" w:hAnsiTheme="minorHAnsi" w:cstheme="minorHAnsi"/>
                <w:sz w:val="24"/>
                <w:szCs w:val="24"/>
              </w:rPr>
            </w:pPr>
          </w:p>
          <w:p w:rsidR="00D8371B" w:rsidRPr="00D8371B" w:rsidRDefault="00D8371B" w:rsidP="00D8371B">
            <w:pPr>
              <w:rPr>
                <w:rFonts w:asciiTheme="minorHAnsi" w:hAnsiTheme="minorHAnsi" w:cstheme="minorHAnsi"/>
                <w:sz w:val="24"/>
                <w:szCs w:val="24"/>
              </w:rPr>
            </w:pPr>
          </w:p>
          <w:p w:rsidR="00D8371B" w:rsidRPr="00D8371B" w:rsidRDefault="00D8371B" w:rsidP="00D8371B">
            <w:pPr>
              <w:rPr>
                <w:rFonts w:asciiTheme="minorHAnsi" w:hAnsiTheme="minorHAnsi" w:cstheme="minorHAnsi"/>
                <w:sz w:val="24"/>
                <w:szCs w:val="24"/>
              </w:rPr>
            </w:pPr>
          </w:p>
          <w:p w:rsidR="00D8371B" w:rsidRPr="00D8371B" w:rsidRDefault="00D8371B" w:rsidP="00D8371B">
            <w:pPr>
              <w:rPr>
                <w:rFonts w:asciiTheme="minorHAnsi" w:hAnsiTheme="minorHAnsi" w:cstheme="minorHAnsi"/>
                <w:sz w:val="24"/>
                <w:szCs w:val="24"/>
              </w:rPr>
            </w:pPr>
          </w:p>
          <w:p w:rsidR="00D8371B" w:rsidRPr="00D8371B" w:rsidRDefault="00D8371B" w:rsidP="00D8371B">
            <w:pPr>
              <w:rPr>
                <w:rFonts w:asciiTheme="minorHAnsi" w:hAnsiTheme="minorHAnsi" w:cstheme="minorHAnsi"/>
                <w:sz w:val="24"/>
                <w:szCs w:val="24"/>
              </w:rPr>
            </w:pPr>
          </w:p>
          <w:p w:rsidR="00D8371B" w:rsidRPr="00D8371B" w:rsidRDefault="00D8371B" w:rsidP="00D8371B">
            <w:pPr>
              <w:rPr>
                <w:rFonts w:asciiTheme="minorHAnsi" w:hAnsiTheme="minorHAnsi" w:cstheme="minorHAnsi"/>
                <w:b/>
                <w:sz w:val="24"/>
                <w:szCs w:val="24"/>
              </w:rPr>
            </w:pPr>
            <w:r w:rsidRPr="00D8371B">
              <w:rPr>
                <w:rFonts w:asciiTheme="minorHAnsi" w:hAnsiTheme="minorHAnsi" w:cstheme="minorHAnsi"/>
                <w:b/>
                <w:sz w:val="24"/>
                <w:szCs w:val="24"/>
              </w:rPr>
              <w:t>Willing to spend time</w:t>
            </w:r>
          </w:p>
          <w:p w:rsidR="00D8371B" w:rsidRPr="00D8371B" w:rsidRDefault="00D8371B" w:rsidP="00D8371B">
            <w:pPr>
              <w:rPr>
                <w:rFonts w:asciiTheme="minorHAnsi" w:hAnsiTheme="minorHAnsi" w:cstheme="minorHAnsi"/>
                <w:sz w:val="24"/>
                <w:szCs w:val="24"/>
              </w:rPr>
            </w:pPr>
            <w:r w:rsidRPr="00D8371B">
              <w:rPr>
                <w:rFonts w:asciiTheme="minorHAnsi" w:hAnsiTheme="minorHAnsi" w:cstheme="minorHAnsi"/>
                <w:sz w:val="24"/>
                <w:szCs w:val="24"/>
              </w:rPr>
              <w:t>-Taking time from their day to help the students</w:t>
            </w:r>
          </w:p>
          <w:p w:rsidR="00D8371B" w:rsidRPr="00D8371B" w:rsidRDefault="00D8371B" w:rsidP="00D8371B">
            <w:pPr>
              <w:rPr>
                <w:rFonts w:asciiTheme="minorHAnsi" w:hAnsiTheme="minorHAnsi" w:cstheme="minorHAnsi"/>
                <w:sz w:val="24"/>
                <w:szCs w:val="24"/>
              </w:rPr>
            </w:pPr>
            <w:r w:rsidRPr="00D8371B">
              <w:rPr>
                <w:rFonts w:asciiTheme="minorHAnsi" w:hAnsiTheme="minorHAnsi" w:cstheme="minorHAnsi"/>
                <w:sz w:val="24"/>
                <w:szCs w:val="24"/>
              </w:rPr>
              <w:t>-Spend some extra time with the kids who need it</w:t>
            </w:r>
          </w:p>
          <w:p w:rsidR="00D8371B" w:rsidRPr="00D8371B" w:rsidRDefault="00D8371B" w:rsidP="00D8371B">
            <w:pPr>
              <w:rPr>
                <w:rFonts w:asciiTheme="minorHAnsi" w:hAnsiTheme="minorHAnsi" w:cstheme="minorHAnsi"/>
                <w:sz w:val="24"/>
                <w:szCs w:val="24"/>
              </w:rPr>
            </w:pPr>
            <w:r w:rsidRPr="00D8371B">
              <w:rPr>
                <w:rFonts w:asciiTheme="minorHAnsi" w:hAnsiTheme="minorHAnsi" w:cstheme="minorHAnsi"/>
                <w:sz w:val="24"/>
                <w:szCs w:val="24"/>
              </w:rPr>
              <w:t>-Will do one-on-one time</w:t>
            </w:r>
          </w:p>
          <w:p w:rsidR="00D8371B" w:rsidRPr="00D8371B" w:rsidRDefault="00D8371B" w:rsidP="00D8371B">
            <w:pPr>
              <w:rPr>
                <w:rFonts w:asciiTheme="minorHAnsi" w:hAnsiTheme="minorHAnsi" w:cstheme="minorHAnsi"/>
                <w:sz w:val="24"/>
                <w:szCs w:val="24"/>
              </w:rPr>
            </w:pPr>
            <w:r w:rsidRPr="00D8371B">
              <w:rPr>
                <w:rFonts w:asciiTheme="minorHAnsi" w:hAnsiTheme="minorHAnsi" w:cstheme="minorHAnsi"/>
                <w:sz w:val="24"/>
                <w:szCs w:val="24"/>
              </w:rPr>
              <w:t>-The teacher doesn’t mind spending [time]</w:t>
            </w:r>
          </w:p>
          <w:p w:rsidR="00D8371B" w:rsidRPr="00D8371B" w:rsidRDefault="00D8371B" w:rsidP="00D8371B">
            <w:pPr>
              <w:rPr>
                <w:rFonts w:asciiTheme="minorHAnsi" w:hAnsiTheme="minorHAnsi" w:cstheme="minorHAnsi"/>
                <w:sz w:val="24"/>
                <w:szCs w:val="24"/>
              </w:rPr>
            </w:pPr>
            <w:r w:rsidRPr="00D8371B">
              <w:rPr>
                <w:rFonts w:asciiTheme="minorHAnsi" w:hAnsiTheme="minorHAnsi" w:cstheme="minorHAnsi"/>
                <w:sz w:val="24"/>
                <w:szCs w:val="24"/>
              </w:rPr>
              <w:t>-Whenever a student needed help, the teacher was always there</w:t>
            </w:r>
          </w:p>
          <w:p w:rsidR="00D8371B" w:rsidRPr="00D8371B" w:rsidRDefault="00D8371B" w:rsidP="00D8371B">
            <w:pPr>
              <w:rPr>
                <w:rFonts w:asciiTheme="minorHAnsi" w:hAnsiTheme="minorHAnsi" w:cstheme="minorHAnsi"/>
                <w:sz w:val="24"/>
                <w:szCs w:val="24"/>
              </w:rPr>
            </w:pPr>
            <w:r w:rsidRPr="00D8371B">
              <w:rPr>
                <w:rFonts w:asciiTheme="minorHAnsi" w:hAnsiTheme="minorHAnsi" w:cstheme="minorHAnsi"/>
                <w:sz w:val="24"/>
                <w:szCs w:val="24"/>
              </w:rPr>
              <w:t>-Willing to help you after school</w:t>
            </w:r>
          </w:p>
          <w:p w:rsidR="00D8371B" w:rsidRPr="00D8371B" w:rsidRDefault="00D8371B" w:rsidP="00D8371B">
            <w:pPr>
              <w:rPr>
                <w:rFonts w:asciiTheme="minorHAnsi" w:hAnsiTheme="minorHAnsi" w:cstheme="minorHAnsi"/>
                <w:sz w:val="24"/>
                <w:szCs w:val="24"/>
              </w:rPr>
            </w:pPr>
            <w:r w:rsidRPr="00D8371B">
              <w:rPr>
                <w:rFonts w:asciiTheme="minorHAnsi" w:hAnsiTheme="minorHAnsi" w:cstheme="minorHAnsi"/>
                <w:sz w:val="24"/>
                <w:szCs w:val="24"/>
              </w:rPr>
              <w:t>-Spend extra time with students</w:t>
            </w:r>
          </w:p>
          <w:p w:rsidR="00D8371B" w:rsidRPr="00D8371B" w:rsidRDefault="00D8371B" w:rsidP="00D8371B">
            <w:pPr>
              <w:rPr>
                <w:rFonts w:asciiTheme="minorHAnsi" w:hAnsiTheme="minorHAnsi" w:cstheme="minorHAnsi"/>
                <w:sz w:val="24"/>
                <w:szCs w:val="24"/>
              </w:rPr>
            </w:pPr>
            <w:r w:rsidRPr="00D8371B">
              <w:rPr>
                <w:rFonts w:asciiTheme="minorHAnsi" w:hAnsiTheme="minorHAnsi" w:cstheme="minorHAnsi"/>
                <w:sz w:val="24"/>
                <w:szCs w:val="24"/>
              </w:rPr>
              <w:t>-Will help the students before and after school in tutoring</w:t>
            </w:r>
          </w:p>
          <w:p w:rsidR="00D8371B" w:rsidRPr="00D8371B" w:rsidRDefault="00D8371B" w:rsidP="00D8371B">
            <w:pPr>
              <w:rPr>
                <w:rFonts w:asciiTheme="minorHAnsi" w:hAnsiTheme="minorHAnsi" w:cstheme="minorHAnsi"/>
                <w:sz w:val="24"/>
                <w:szCs w:val="24"/>
              </w:rPr>
            </w:pPr>
            <w:r w:rsidRPr="00D8371B">
              <w:rPr>
                <w:rFonts w:asciiTheme="minorHAnsi" w:hAnsiTheme="minorHAnsi" w:cstheme="minorHAnsi"/>
                <w:sz w:val="24"/>
                <w:szCs w:val="24"/>
              </w:rPr>
              <w:t>-Offer after school tutoring</w:t>
            </w:r>
          </w:p>
          <w:p w:rsidR="00D8371B" w:rsidRPr="00D8371B" w:rsidRDefault="00D8371B" w:rsidP="00D8371B">
            <w:pPr>
              <w:rPr>
                <w:rFonts w:asciiTheme="minorHAnsi" w:hAnsiTheme="minorHAnsi" w:cstheme="minorHAnsi"/>
                <w:sz w:val="24"/>
                <w:szCs w:val="24"/>
              </w:rPr>
            </w:pPr>
            <w:r w:rsidRPr="00D8371B">
              <w:rPr>
                <w:rFonts w:asciiTheme="minorHAnsi" w:hAnsiTheme="minorHAnsi" w:cstheme="minorHAnsi"/>
                <w:sz w:val="24"/>
                <w:szCs w:val="24"/>
              </w:rPr>
              <w:t>-Always be available to their students</w:t>
            </w:r>
          </w:p>
          <w:p w:rsidR="00D8371B" w:rsidRPr="00D8371B" w:rsidRDefault="00D8371B" w:rsidP="00D8371B">
            <w:pPr>
              <w:rPr>
                <w:rFonts w:asciiTheme="minorHAnsi" w:hAnsiTheme="minorHAnsi" w:cstheme="minorHAnsi"/>
                <w:sz w:val="24"/>
                <w:szCs w:val="24"/>
              </w:rPr>
            </w:pPr>
          </w:p>
          <w:p w:rsidR="00D8371B" w:rsidRPr="00D8371B" w:rsidRDefault="00D8371B" w:rsidP="00D8371B">
            <w:pPr>
              <w:rPr>
                <w:rFonts w:asciiTheme="minorHAnsi" w:hAnsiTheme="minorHAnsi" w:cstheme="minorHAnsi"/>
                <w:sz w:val="24"/>
                <w:szCs w:val="24"/>
              </w:rPr>
            </w:pPr>
            <w:r w:rsidRPr="00D8371B">
              <w:rPr>
                <w:rFonts w:asciiTheme="minorHAnsi" w:hAnsiTheme="minorHAnsi" w:cstheme="minorHAnsi"/>
                <w:sz w:val="24"/>
                <w:szCs w:val="24"/>
              </w:rPr>
              <w:t>-Willing to make sacrifices for the students</w:t>
            </w:r>
            <w:r>
              <w:rPr>
                <w:rFonts w:asciiTheme="minorHAnsi" w:hAnsiTheme="minorHAnsi" w:cstheme="minorHAnsi"/>
                <w:sz w:val="24"/>
                <w:szCs w:val="24"/>
              </w:rPr>
              <w:t>’</w:t>
            </w:r>
            <w:r w:rsidRPr="00D8371B">
              <w:rPr>
                <w:rFonts w:asciiTheme="minorHAnsi" w:hAnsiTheme="minorHAnsi" w:cstheme="minorHAnsi"/>
                <w:sz w:val="24"/>
                <w:szCs w:val="24"/>
              </w:rPr>
              <w:t xml:space="preserve"> well being</w:t>
            </w:r>
          </w:p>
        </w:tc>
        <w:tc>
          <w:tcPr>
            <w:tcW w:w="2457" w:type="dxa"/>
          </w:tcPr>
          <w:p w:rsidR="00D8371B" w:rsidRPr="00D8371B" w:rsidRDefault="00D8371B" w:rsidP="00D8371B">
            <w:pPr>
              <w:rPr>
                <w:rFonts w:asciiTheme="minorHAnsi" w:hAnsiTheme="minorHAnsi" w:cstheme="minorHAnsi"/>
                <w:b/>
                <w:sz w:val="24"/>
                <w:szCs w:val="24"/>
              </w:rPr>
            </w:pPr>
          </w:p>
          <w:p w:rsidR="00D8371B" w:rsidRPr="00D8371B" w:rsidRDefault="00D8371B" w:rsidP="00D8371B">
            <w:pPr>
              <w:rPr>
                <w:rFonts w:asciiTheme="minorHAnsi" w:hAnsiTheme="minorHAnsi" w:cstheme="minorHAnsi"/>
                <w:b/>
                <w:sz w:val="24"/>
                <w:szCs w:val="24"/>
              </w:rPr>
            </w:pPr>
          </w:p>
          <w:p w:rsidR="00D8371B" w:rsidRPr="00D8371B" w:rsidRDefault="00D8371B" w:rsidP="00D8371B">
            <w:pPr>
              <w:rPr>
                <w:rFonts w:asciiTheme="minorHAnsi" w:hAnsiTheme="minorHAnsi" w:cstheme="minorHAnsi"/>
                <w:b/>
                <w:sz w:val="24"/>
                <w:szCs w:val="24"/>
              </w:rPr>
            </w:pPr>
          </w:p>
          <w:p w:rsidR="00D8371B" w:rsidRPr="00D8371B" w:rsidRDefault="00D8371B" w:rsidP="00D8371B">
            <w:pPr>
              <w:rPr>
                <w:rFonts w:asciiTheme="minorHAnsi" w:hAnsiTheme="minorHAnsi" w:cstheme="minorHAnsi"/>
                <w:b/>
                <w:sz w:val="24"/>
                <w:szCs w:val="24"/>
              </w:rPr>
            </w:pPr>
            <w:r w:rsidRPr="00D8371B">
              <w:rPr>
                <w:rFonts w:asciiTheme="minorHAnsi" w:hAnsiTheme="minorHAnsi" w:cstheme="minorHAnsi"/>
                <w:b/>
                <w:sz w:val="24"/>
                <w:szCs w:val="24"/>
              </w:rPr>
              <w:t>Lecture or read textbook then work</w:t>
            </w:r>
          </w:p>
          <w:p w:rsidR="00D8371B" w:rsidRPr="00D8371B" w:rsidRDefault="00D8371B" w:rsidP="00D8371B">
            <w:pPr>
              <w:rPr>
                <w:rFonts w:asciiTheme="minorHAnsi" w:hAnsiTheme="minorHAnsi" w:cstheme="minorHAnsi"/>
                <w:sz w:val="24"/>
                <w:szCs w:val="24"/>
              </w:rPr>
            </w:pPr>
            <w:r w:rsidRPr="00D8371B">
              <w:rPr>
                <w:rFonts w:asciiTheme="minorHAnsi" w:hAnsiTheme="minorHAnsi" w:cstheme="minorHAnsi"/>
                <w:sz w:val="24"/>
                <w:szCs w:val="24"/>
              </w:rPr>
              <w:t>-Taught, then left us on our own</w:t>
            </w:r>
          </w:p>
          <w:p w:rsidR="00D8371B" w:rsidRPr="00D8371B" w:rsidRDefault="00D8371B" w:rsidP="00D8371B">
            <w:pPr>
              <w:rPr>
                <w:rFonts w:asciiTheme="minorHAnsi" w:hAnsiTheme="minorHAnsi" w:cstheme="minorHAnsi"/>
                <w:sz w:val="24"/>
                <w:szCs w:val="24"/>
              </w:rPr>
            </w:pPr>
            <w:r w:rsidRPr="00D8371B">
              <w:rPr>
                <w:rFonts w:asciiTheme="minorHAnsi" w:hAnsiTheme="minorHAnsi" w:cstheme="minorHAnsi"/>
                <w:sz w:val="24"/>
                <w:szCs w:val="24"/>
              </w:rPr>
              <w:t>-They just want to teach you the lesson and you are supposed to get it then</w:t>
            </w:r>
          </w:p>
          <w:p w:rsidR="00D8371B" w:rsidRPr="00D8371B" w:rsidRDefault="00D8371B" w:rsidP="00D8371B">
            <w:pPr>
              <w:rPr>
                <w:rFonts w:asciiTheme="minorHAnsi" w:hAnsiTheme="minorHAnsi" w:cstheme="minorHAnsi"/>
                <w:sz w:val="24"/>
                <w:szCs w:val="24"/>
              </w:rPr>
            </w:pPr>
            <w:r w:rsidRPr="00D8371B">
              <w:rPr>
                <w:rFonts w:asciiTheme="minorHAnsi" w:hAnsiTheme="minorHAnsi" w:cstheme="minorHAnsi"/>
                <w:sz w:val="24"/>
                <w:szCs w:val="24"/>
              </w:rPr>
              <w:t>-Reads out of a textbook everyday</w:t>
            </w:r>
          </w:p>
          <w:p w:rsidR="00D8371B" w:rsidRPr="00D8371B" w:rsidRDefault="00D8371B" w:rsidP="00D8371B">
            <w:pPr>
              <w:rPr>
                <w:rFonts w:asciiTheme="minorHAnsi" w:hAnsiTheme="minorHAnsi" w:cstheme="minorHAnsi"/>
                <w:sz w:val="24"/>
                <w:szCs w:val="24"/>
              </w:rPr>
            </w:pPr>
            <w:r w:rsidRPr="00D8371B">
              <w:rPr>
                <w:rFonts w:asciiTheme="minorHAnsi" w:hAnsiTheme="minorHAnsi" w:cstheme="minorHAnsi"/>
                <w:sz w:val="24"/>
                <w:szCs w:val="24"/>
              </w:rPr>
              <w:t>-Give worksheets or assignments that haven’t been taught to the students</w:t>
            </w:r>
          </w:p>
          <w:p w:rsidR="00D8371B" w:rsidRPr="00D8371B" w:rsidRDefault="00D8371B" w:rsidP="00D8371B">
            <w:pPr>
              <w:rPr>
                <w:rFonts w:asciiTheme="minorHAnsi" w:hAnsiTheme="minorHAnsi" w:cstheme="minorHAnsi"/>
                <w:sz w:val="24"/>
                <w:szCs w:val="24"/>
              </w:rPr>
            </w:pPr>
            <w:r w:rsidRPr="00D8371B">
              <w:rPr>
                <w:rFonts w:asciiTheme="minorHAnsi" w:hAnsiTheme="minorHAnsi" w:cstheme="minorHAnsi"/>
                <w:sz w:val="24"/>
                <w:szCs w:val="24"/>
              </w:rPr>
              <w:t>-Assigning homework</w:t>
            </w:r>
          </w:p>
          <w:p w:rsidR="00D8371B" w:rsidRPr="00D8371B" w:rsidRDefault="00D8371B" w:rsidP="00D8371B">
            <w:pPr>
              <w:rPr>
                <w:rFonts w:asciiTheme="minorHAnsi" w:hAnsiTheme="minorHAnsi" w:cstheme="minorHAnsi"/>
                <w:sz w:val="24"/>
                <w:szCs w:val="24"/>
              </w:rPr>
            </w:pPr>
            <w:r w:rsidRPr="00D8371B">
              <w:rPr>
                <w:rFonts w:asciiTheme="minorHAnsi" w:hAnsiTheme="minorHAnsi" w:cstheme="minorHAnsi"/>
                <w:sz w:val="24"/>
                <w:szCs w:val="24"/>
              </w:rPr>
              <w:t>-Assign long worksheets or packets</w:t>
            </w:r>
          </w:p>
          <w:p w:rsidR="00D8371B" w:rsidRPr="00D8371B" w:rsidRDefault="00D8371B" w:rsidP="00D8371B">
            <w:pPr>
              <w:rPr>
                <w:rFonts w:asciiTheme="minorHAnsi" w:hAnsiTheme="minorHAnsi" w:cstheme="minorHAnsi"/>
                <w:sz w:val="24"/>
                <w:szCs w:val="24"/>
              </w:rPr>
            </w:pPr>
          </w:p>
          <w:p w:rsidR="00D8371B" w:rsidRPr="00D8371B" w:rsidRDefault="00D8371B" w:rsidP="00D8371B">
            <w:pPr>
              <w:spacing w:line="276" w:lineRule="auto"/>
              <w:rPr>
                <w:rFonts w:asciiTheme="minorHAnsi" w:hAnsiTheme="minorHAnsi" w:cstheme="minorHAnsi"/>
                <w:b/>
                <w:sz w:val="24"/>
                <w:szCs w:val="24"/>
              </w:rPr>
            </w:pPr>
          </w:p>
          <w:p w:rsidR="00D8371B" w:rsidRPr="00D8371B" w:rsidRDefault="00D8371B" w:rsidP="00D8371B">
            <w:pPr>
              <w:spacing w:line="276" w:lineRule="auto"/>
              <w:rPr>
                <w:rFonts w:asciiTheme="minorHAnsi" w:hAnsiTheme="minorHAnsi" w:cstheme="minorHAnsi"/>
                <w:b/>
                <w:sz w:val="24"/>
                <w:szCs w:val="24"/>
              </w:rPr>
            </w:pPr>
          </w:p>
          <w:p w:rsidR="00D8371B" w:rsidRPr="00D8371B" w:rsidRDefault="00D8371B" w:rsidP="00D8371B">
            <w:pPr>
              <w:spacing w:line="276" w:lineRule="auto"/>
              <w:rPr>
                <w:rFonts w:asciiTheme="minorHAnsi" w:hAnsiTheme="minorHAnsi" w:cstheme="minorHAnsi"/>
                <w:b/>
                <w:sz w:val="24"/>
                <w:szCs w:val="24"/>
              </w:rPr>
            </w:pPr>
            <w:r w:rsidRPr="00D8371B">
              <w:rPr>
                <w:rFonts w:asciiTheme="minorHAnsi" w:hAnsiTheme="minorHAnsi" w:cstheme="minorHAnsi"/>
                <w:b/>
                <w:sz w:val="24"/>
                <w:szCs w:val="24"/>
              </w:rPr>
              <w:t>Too fast</w:t>
            </w:r>
          </w:p>
          <w:p w:rsidR="00D8371B" w:rsidRPr="00D8371B" w:rsidRDefault="00D8371B" w:rsidP="00D8371B">
            <w:pPr>
              <w:spacing w:line="276" w:lineRule="auto"/>
              <w:rPr>
                <w:rFonts w:asciiTheme="minorHAnsi" w:hAnsiTheme="minorHAnsi" w:cstheme="minorHAnsi"/>
                <w:sz w:val="24"/>
                <w:szCs w:val="24"/>
              </w:rPr>
            </w:pPr>
            <w:r w:rsidRPr="00D8371B">
              <w:rPr>
                <w:rFonts w:asciiTheme="minorHAnsi" w:hAnsiTheme="minorHAnsi" w:cstheme="minorHAnsi"/>
                <w:sz w:val="24"/>
                <w:szCs w:val="24"/>
              </w:rPr>
              <w:t>-They also move too fast [academically]</w:t>
            </w:r>
          </w:p>
          <w:p w:rsidR="00D8371B" w:rsidRPr="00D8371B" w:rsidRDefault="00D8371B" w:rsidP="00D8371B">
            <w:pPr>
              <w:rPr>
                <w:rFonts w:asciiTheme="minorHAnsi" w:hAnsiTheme="minorHAnsi" w:cstheme="minorHAnsi"/>
                <w:sz w:val="24"/>
                <w:szCs w:val="24"/>
              </w:rPr>
            </w:pPr>
            <w:r w:rsidRPr="00D8371B">
              <w:rPr>
                <w:rFonts w:asciiTheme="minorHAnsi" w:hAnsiTheme="minorHAnsi" w:cstheme="minorHAnsi"/>
                <w:sz w:val="24"/>
                <w:szCs w:val="24"/>
              </w:rPr>
              <w:t>-Felt like I would never fully learn anything because she went through lessons so fast</w:t>
            </w:r>
          </w:p>
          <w:p w:rsidR="00D8371B" w:rsidRPr="00D8371B" w:rsidRDefault="00D8371B" w:rsidP="00D8371B">
            <w:pPr>
              <w:rPr>
                <w:rFonts w:asciiTheme="minorHAnsi" w:hAnsiTheme="minorHAnsi" w:cstheme="minorHAnsi"/>
                <w:sz w:val="24"/>
                <w:szCs w:val="24"/>
              </w:rPr>
            </w:pPr>
          </w:p>
          <w:p w:rsidR="00D8371B" w:rsidRPr="00D8371B" w:rsidRDefault="00D8371B" w:rsidP="00D8371B">
            <w:pPr>
              <w:spacing w:before="120"/>
              <w:rPr>
                <w:rFonts w:asciiTheme="minorHAnsi" w:hAnsiTheme="minorHAnsi" w:cstheme="minorHAnsi"/>
                <w:b/>
                <w:sz w:val="24"/>
                <w:szCs w:val="24"/>
              </w:rPr>
            </w:pPr>
            <w:r w:rsidRPr="00D8371B">
              <w:rPr>
                <w:rFonts w:asciiTheme="minorHAnsi" w:hAnsiTheme="minorHAnsi" w:cstheme="minorHAnsi"/>
                <w:b/>
                <w:sz w:val="24"/>
                <w:szCs w:val="24"/>
              </w:rPr>
              <w:t>Not relate it to students</w:t>
            </w:r>
          </w:p>
          <w:p w:rsidR="00D8371B" w:rsidRPr="00D8371B" w:rsidRDefault="00D8371B" w:rsidP="00D8371B">
            <w:pPr>
              <w:rPr>
                <w:rFonts w:asciiTheme="minorHAnsi" w:hAnsiTheme="minorHAnsi" w:cstheme="minorHAnsi"/>
                <w:sz w:val="24"/>
                <w:szCs w:val="24"/>
              </w:rPr>
            </w:pPr>
            <w:r w:rsidRPr="00D8371B">
              <w:rPr>
                <w:rFonts w:asciiTheme="minorHAnsi" w:hAnsiTheme="minorHAnsi" w:cstheme="minorHAnsi"/>
                <w:sz w:val="24"/>
                <w:szCs w:val="24"/>
              </w:rPr>
              <w:t>-[Do not] connect the students to the subject</w:t>
            </w:r>
          </w:p>
          <w:p w:rsidR="00D8371B" w:rsidRPr="00D8371B" w:rsidRDefault="00D8371B" w:rsidP="00D8371B">
            <w:pPr>
              <w:rPr>
                <w:rFonts w:asciiTheme="minorHAnsi" w:hAnsiTheme="minorHAnsi" w:cstheme="minorHAnsi"/>
                <w:sz w:val="24"/>
                <w:szCs w:val="24"/>
              </w:rPr>
            </w:pPr>
          </w:p>
          <w:p w:rsidR="00D8371B" w:rsidRPr="00D8371B" w:rsidRDefault="00D8371B" w:rsidP="00D8371B">
            <w:pPr>
              <w:rPr>
                <w:rFonts w:asciiTheme="minorHAnsi" w:hAnsiTheme="minorHAnsi" w:cstheme="minorHAnsi"/>
                <w:sz w:val="24"/>
                <w:szCs w:val="24"/>
              </w:rPr>
            </w:pPr>
          </w:p>
          <w:p w:rsidR="00D8371B" w:rsidRPr="00D8371B" w:rsidRDefault="00D8371B" w:rsidP="00D8371B">
            <w:pPr>
              <w:rPr>
                <w:rFonts w:asciiTheme="minorHAnsi" w:hAnsiTheme="minorHAnsi" w:cstheme="minorHAnsi"/>
                <w:sz w:val="24"/>
                <w:szCs w:val="24"/>
              </w:rPr>
            </w:pPr>
          </w:p>
          <w:p w:rsidR="00D8371B" w:rsidRPr="00D8371B" w:rsidRDefault="00D8371B" w:rsidP="00D8371B">
            <w:pPr>
              <w:rPr>
                <w:rFonts w:asciiTheme="minorHAnsi" w:hAnsiTheme="minorHAnsi" w:cstheme="minorHAnsi"/>
                <w:sz w:val="24"/>
                <w:szCs w:val="24"/>
              </w:rPr>
            </w:pPr>
          </w:p>
          <w:p w:rsidR="00D8371B" w:rsidRPr="00D8371B" w:rsidRDefault="00D8371B" w:rsidP="00D8371B">
            <w:pPr>
              <w:rPr>
                <w:rFonts w:asciiTheme="minorHAnsi" w:hAnsiTheme="minorHAnsi" w:cstheme="minorHAnsi"/>
                <w:b/>
                <w:sz w:val="24"/>
                <w:szCs w:val="24"/>
              </w:rPr>
            </w:pPr>
            <w:r w:rsidRPr="00D8371B">
              <w:rPr>
                <w:rFonts w:asciiTheme="minorHAnsi" w:hAnsiTheme="minorHAnsi" w:cstheme="minorHAnsi"/>
                <w:b/>
                <w:sz w:val="24"/>
                <w:szCs w:val="24"/>
              </w:rPr>
              <w:t>Not fun</w:t>
            </w:r>
          </w:p>
          <w:p w:rsidR="00D8371B" w:rsidRPr="00D8371B" w:rsidRDefault="00D8371B" w:rsidP="00D8371B">
            <w:pPr>
              <w:rPr>
                <w:rFonts w:asciiTheme="minorHAnsi" w:hAnsiTheme="minorHAnsi" w:cstheme="minorHAnsi"/>
                <w:sz w:val="24"/>
                <w:szCs w:val="24"/>
              </w:rPr>
            </w:pPr>
            <w:r w:rsidRPr="00D8371B">
              <w:rPr>
                <w:rFonts w:asciiTheme="minorHAnsi" w:hAnsiTheme="minorHAnsi" w:cstheme="minorHAnsi"/>
                <w:sz w:val="24"/>
                <w:szCs w:val="24"/>
              </w:rPr>
              <w:t>-No fun</w:t>
            </w:r>
          </w:p>
          <w:p w:rsidR="00D8371B" w:rsidRDefault="00D8371B" w:rsidP="00D8371B">
            <w:pPr>
              <w:rPr>
                <w:rFonts w:asciiTheme="minorHAnsi" w:hAnsiTheme="minorHAnsi" w:cstheme="minorHAnsi"/>
                <w:sz w:val="24"/>
                <w:szCs w:val="24"/>
              </w:rPr>
            </w:pPr>
          </w:p>
          <w:p w:rsidR="00D8371B" w:rsidRPr="00D8371B" w:rsidRDefault="00D8371B" w:rsidP="00D8371B">
            <w:pPr>
              <w:rPr>
                <w:rFonts w:asciiTheme="minorHAnsi" w:hAnsiTheme="minorHAnsi" w:cstheme="minorHAnsi"/>
                <w:sz w:val="24"/>
                <w:szCs w:val="24"/>
              </w:rPr>
            </w:pPr>
          </w:p>
          <w:p w:rsidR="00D8371B" w:rsidRPr="00D8371B" w:rsidRDefault="00D8371B" w:rsidP="00D8371B">
            <w:pPr>
              <w:rPr>
                <w:rFonts w:asciiTheme="minorHAnsi" w:hAnsiTheme="minorHAnsi" w:cstheme="minorHAnsi"/>
                <w:sz w:val="24"/>
                <w:szCs w:val="24"/>
              </w:rPr>
            </w:pPr>
          </w:p>
          <w:p w:rsidR="00D8371B" w:rsidRPr="00D8371B" w:rsidRDefault="00D8371B" w:rsidP="00D8371B">
            <w:pPr>
              <w:rPr>
                <w:rFonts w:asciiTheme="minorHAnsi" w:hAnsiTheme="minorHAnsi" w:cstheme="minorHAnsi"/>
                <w:sz w:val="24"/>
                <w:szCs w:val="24"/>
              </w:rPr>
            </w:pPr>
          </w:p>
          <w:p w:rsidR="00D8371B" w:rsidRPr="00D8371B" w:rsidRDefault="00D8371B" w:rsidP="00D8371B">
            <w:pPr>
              <w:rPr>
                <w:rFonts w:asciiTheme="minorHAnsi" w:hAnsiTheme="minorHAnsi" w:cstheme="minorHAnsi"/>
                <w:sz w:val="24"/>
                <w:szCs w:val="24"/>
              </w:rPr>
            </w:pPr>
          </w:p>
          <w:p w:rsidR="00D8371B" w:rsidRPr="00D8371B" w:rsidRDefault="00D8371B" w:rsidP="00D8371B">
            <w:pPr>
              <w:rPr>
                <w:rFonts w:asciiTheme="minorHAnsi" w:hAnsiTheme="minorHAnsi" w:cstheme="minorHAnsi"/>
                <w:sz w:val="24"/>
                <w:szCs w:val="24"/>
              </w:rPr>
            </w:pPr>
          </w:p>
          <w:p w:rsidR="00D8371B" w:rsidRPr="00D8371B" w:rsidRDefault="00D8371B" w:rsidP="00D8371B">
            <w:pPr>
              <w:rPr>
                <w:rFonts w:asciiTheme="minorHAnsi" w:hAnsiTheme="minorHAnsi" w:cstheme="minorHAnsi"/>
                <w:sz w:val="24"/>
                <w:szCs w:val="24"/>
              </w:rPr>
            </w:pPr>
          </w:p>
          <w:p w:rsidR="00D8371B" w:rsidRPr="00D8371B" w:rsidRDefault="00D8371B" w:rsidP="00D8371B">
            <w:pPr>
              <w:rPr>
                <w:rFonts w:asciiTheme="minorHAnsi" w:hAnsiTheme="minorHAnsi" w:cstheme="minorHAnsi"/>
                <w:sz w:val="24"/>
                <w:szCs w:val="24"/>
              </w:rPr>
            </w:pPr>
          </w:p>
          <w:p w:rsidR="00D8371B" w:rsidRPr="00D8371B" w:rsidRDefault="00D8371B" w:rsidP="00D8371B">
            <w:pPr>
              <w:rPr>
                <w:rFonts w:asciiTheme="minorHAnsi" w:hAnsiTheme="minorHAnsi" w:cstheme="minorHAnsi"/>
                <w:sz w:val="24"/>
                <w:szCs w:val="24"/>
              </w:rPr>
            </w:pPr>
          </w:p>
          <w:p w:rsidR="00D8371B" w:rsidRPr="00D8371B" w:rsidRDefault="00D8371B" w:rsidP="00D8371B">
            <w:pPr>
              <w:rPr>
                <w:rFonts w:asciiTheme="minorHAnsi" w:hAnsiTheme="minorHAnsi" w:cstheme="minorHAnsi"/>
                <w:sz w:val="24"/>
                <w:szCs w:val="24"/>
              </w:rPr>
            </w:pPr>
          </w:p>
          <w:p w:rsidR="00D8371B" w:rsidRPr="00D8371B" w:rsidRDefault="00D8371B" w:rsidP="00D8371B">
            <w:pPr>
              <w:rPr>
                <w:rFonts w:asciiTheme="minorHAnsi" w:hAnsiTheme="minorHAnsi" w:cstheme="minorHAnsi"/>
                <w:sz w:val="24"/>
                <w:szCs w:val="24"/>
              </w:rPr>
            </w:pPr>
          </w:p>
          <w:p w:rsidR="00D8371B" w:rsidRPr="00D8371B" w:rsidRDefault="00D8371B" w:rsidP="00D8371B">
            <w:pPr>
              <w:rPr>
                <w:rFonts w:asciiTheme="minorHAnsi" w:hAnsiTheme="minorHAnsi" w:cstheme="minorHAnsi"/>
                <w:sz w:val="24"/>
                <w:szCs w:val="24"/>
              </w:rPr>
            </w:pPr>
          </w:p>
          <w:p w:rsidR="00D8371B" w:rsidRPr="00D8371B" w:rsidRDefault="00D8371B" w:rsidP="00D8371B">
            <w:pPr>
              <w:rPr>
                <w:rFonts w:asciiTheme="minorHAnsi" w:hAnsiTheme="minorHAnsi" w:cstheme="minorHAnsi"/>
                <w:b/>
                <w:sz w:val="24"/>
                <w:szCs w:val="24"/>
              </w:rPr>
            </w:pPr>
            <w:r w:rsidRPr="00D8371B">
              <w:rPr>
                <w:rFonts w:asciiTheme="minorHAnsi" w:hAnsiTheme="minorHAnsi" w:cstheme="minorHAnsi"/>
                <w:b/>
                <w:sz w:val="24"/>
                <w:szCs w:val="24"/>
              </w:rPr>
              <w:t>Move on</w:t>
            </w:r>
          </w:p>
          <w:p w:rsidR="00D8371B" w:rsidRPr="00D8371B" w:rsidRDefault="00D8371B" w:rsidP="00D8371B">
            <w:pPr>
              <w:rPr>
                <w:rFonts w:asciiTheme="minorHAnsi" w:hAnsiTheme="minorHAnsi" w:cstheme="minorHAnsi"/>
                <w:sz w:val="24"/>
                <w:szCs w:val="24"/>
              </w:rPr>
            </w:pPr>
            <w:r w:rsidRPr="00D8371B">
              <w:rPr>
                <w:rFonts w:asciiTheme="minorHAnsi" w:hAnsiTheme="minorHAnsi" w:cstheme="minorHAnsi"/>
                <w:sz w:val="24"/>
                <w:szCs w:val="24"/>
              </w:rPr>
              <w:t>-Lecture and move on</w:t>
            </w:r>
          </w:p>
          <w:p w:rsidR="00D8371B" w:rsidRPr="00D8371B" w:rsidRDefault="00D8371B" w:rsidP="00D8371B">
            <w:pPr>
              <w:rPr>
                <w:rFonts w:asciiTheme="minorHAnsi" w:hAnsiTheme="minorHAnsi" w:cstheme="minorHAnsi"/>
                <w:sz w:val="24"/>
                <w:szCs w:val="24"/>
              </w:rPr>
            </w:pPr>
            <w:r w:rsidRPr="00D8371B">
              <w:rPr>
                <w:rFonts w:asciiTheme="minorHAnsi" w:hAnsiTheme="minorHAnsi" w:cstheme="minorHAnsi"/>
                <w:sz w:val="24"/>
                <w:szCs w:val="24"/>
              </w:rPr>
              <w:t>-Don’t make sure that the students understand the assignment</w:t>
            </w:r>
          </w:p>
          <w:p w:rsidR="00D8371B" w:rsidRPr="00D8371B" w:rsidRDefault="00D8371B" w:rsidP="00D8371B">
            <w:pPr>
              <w:rPr>
                <w:rFonts w:asciiTheme="minorHAnsi" w:hAnsiTheme="minorHAnsi" w:cstheme="minorHAnsi"/>
                <w:sz w:val="24"/>
                <w:szCs w:val="24"/>
              </w:rPr>
            </w:pPr>
          </w:p>
          <w:p w:rsidR="00D8371B" w:rsidRPr="00D8371B" w:rsidRDefault="00D8371B" w:rsidP="00D8371B">
            <w:pPr>
              <w:rPr>
                <w:rFonts w:asciiTheme="minorHAnsi" w:hAnsiTheme="minorHAnsi" w:cstheme="minorHAnsi"/>
                <w:sz w:val="24"/>
                <w:szCs w:val="24"/>
              </w:rPr>
            </w:pPr>
          </w:p>
          <w:p w:rsidR="00D8371B" w:rsidRPr="00D8371B" w:rsidRDefault="00D8371B" w:rsidP="00D8371B">
            <w:pPr>
              <w:rPr>
                <w:rFonts w:asciiTheme="minorHAnsi" w:hAnsiTheme="minorHAnsi" w:cstheme="minorHAnsi"/>
                <w:sz w:val="24"/>
                <w:szCs w:val="24"/>
              </w:rPr>
            </w:pPr>
          </w:p>
          <w:p w:rsidR="00D8371B" w:rsidRPr="00D8371B" w:rsidRDefault="00D8371B" w:rsidP="00D8371B">
            <w:pPr>
              <w:rPr>
                <w:rFonts w:asciiTheme="minorHAnsi" w:hAnsiTheme="minorHAnsi" w:cstheme="minorHAnsi"/>
                <w:sz w:val="24"/>
                <w:szCs w:val="24"/>
              </w:rPr>
            </w:pPr>
          </w:p>
          <w:p w:rsidR="00D8371B" w:rsidRPr="00D8371B" w:rsidRDefault="00D8371B" w:rsidP="00D8371B">
            <w:pPr>
              <w:rPr>
                <w:rFonts w:asciiTheme="minorHAnsi" w:hAnsiTheme="minorHAnsi" w:cstheme="minorHAnsi"/>
                <w:sz w:val="24"/>
                <w:szCs w:val="24"/>
              </w:rPr>
            </w:pPr>
          </w:p>
          <w:p w:rsidR="00D8371B" w:rsidRPr="00D8371B" w:rsidRDefault="00D8371B" w:rsidP="00D8371B">
            <w:pPr>
              <w:rPr>
                <w:rFonts w:asciiTheme="minorHAnsi" w:hAnsiTheme="minorHAnsi" w:cstheme="minorHAnsi"/>
                <w:sz w:val="24"/>
                <w:szCs w:val="24"/>
              </w:rPr>
            </w:pPr>
          </w:p>
          <w:p w:rsidR="00D8371B" w:rsidRPr="00D8371B" w:rsidRDefault="00D8371B" w:rsidP="00D8371B">
            <w:pPr>
              <w:rPr>
                <w:rFonts w:asciiTheme="minorHAnsi" w:hAnsiTheme="minorHAnsi" w:cstheme="minorHAnsi"/>
                <w:sz w:val="24"/>
                <w:szCs w:val="24"/>
              </w:rPr>
            </w:pPr>
          </w:p>
          <w:p w:rsidR="00D8371B" w:rsidRPr="00D8371B" w:rsidRDefault="00D8371B" w:rsidP="00D8371B">
            <w:pPr>
              <w:rPr>
                <w:rFonts w:asciiTheme="minorHAnsi" w:hAnsiTheme="minorHAnsi" w:cstheme="minorHAnsi"/>
                <w:sz w:val="24"/>
                <w:szCs w:val="24"/>
              </w:rPr>
            </w:pPr>
          </w:p>
          <w:p w:rsidR="00D8371B" w:rsidRPr="00D8371B" w:rsidRDefault="00D8371B" w:rsidP="00D8371B">
            <w:pPr>
              <w:rPr>
                <w:rFonts w:asciiTheme="minorHAnsi" w:hAnsiTheme="minorHAnsi" w:cstheme="minorHAnsi"/>
                <w:sz w:val="24"/>
                <w:szCs w:val="24"/>
              </w:rPr>
            </w:pPr>
          </w:p>
          <w:p w:rsidR="00D8371B" w:rsidRPr="00D8371B" w:rsidRDefault="00D8371B" w:rsidP="00D8371B">
            <w:pPr>
              <w:rPr>
                <w:rFonts w:asciiTheme="minorHAnsi" w:hAnsiTheme="minorHAnsi" w:cstheme="minorHAnsi"/>
                <w:sz w:val="24"/>
                <w:szCs w:val="24"/>
              </w:rPr>
            </w:pPr>
          </w:p>
          <w:p w:rsidR="00D8371B" w:rsidRPr="00D8371B" w:rsidRDefault="00D8371B" w:rsidP="00D8371B">
            <w:pPr>
              <w:rPr>
                <w:rFonts w:asciiTheme="minorHAnsi" w:hAnsiTheme="minorHAnsi" w:cstheme="minorHAnsi"/>
                <w:sz w:val="24"/>
                <w:szCs w:val="24"/>
              </w:rPr>
            </w:pPr>
          </w:p>
          <w:p w:rsidR="00D8371B" w:rsidRPr="00D8371B" w:rsidRDefault="00D8371B" w:rsidP="00D8371B">
            <w:pPr>
              <w:rPr>
                <w:rFonts w:asciiTheme="minorHAnsi" w:hAnsiTheme="minorHAnsi" w:cstheme="minorHAnsi"/>
                <w:sz w:val="24"/>
                <w:szCs w:val="24"/>
              </w:rPr>
            </w:pPr>
          </w:p>
          <w:p w:rsidR="00D8371B" w:rsidRPr="00D8371B" w:rsidRDefault="00D8371B" w:rsidP="00D8371B">
            <w:pPr>
              <w:rPr>
                <w:rFonts w:asciiTheme="minorHAnsi" w:hAnsiTheme="minorHAnsi" w:cstheme="minorHAnsi"/>
                <w:sz w:val="24"/>
                <w:szCs w:val="24"/>
              </w:rPr>
            </w:pPr>
          </w:p>
          <w:p w:rsidR="00D8371B" w:rsidRPr="00D8371B" w:rsidRDefault="00D8371B" w:rsidP="00D8371B">
            <w:pPr>
              <w:rPr>
                <w:rFonts w:asciiTheme="minorHAnsi" w:hAnsiTheme="minorHAnsi" w:cstheme="minorHAnsi"/>
                <w:sz w:val="24"/>
                <w:szCs w:val="24"/>
              </w:rPr>
            </w:pPr>
          </w:p>
          <w:p w:rsidR="00D8371B" w:rsidRPr="00D8371B" w:rsidRDefault="00D8371B" w:rsidP="00D8371B">
            <w:pPr>
              <w:rPr>
                <w:rFonts w:asciiTheme="minorHAnsi" w:hAnsiTheme="minorHAnsi" w:cstheme="minorHAnsi"/>
                <w:sz w:val="24"/>
                <w:szCs w:val="24"/>
              </w:rPr>
            </w:pPr>
          </w:p>
          <w:p w:rsidR="00D8371B" w:rsidRPr="00D8371B" w:rsidRDefault="00D8371B" w:rsidP="00D8371B">
            <w:pPr>
              <w:rPr>
                <w:rFonts w:asciiTheme="minorHAnsi" w:hAnsiTheme="minorHAnsi" w:cstheme="minorHAnsi"/>
                <w:sz w:val="24"/>
                <w:szCs w:val="24"/>
              </w:rPr>
            </w:pPr>
          </w:p>
          <w:p w:rsidR="00D8371B" w:rsidRPr="00D8371B" w:rsidRDefault="00D8371B" w:rsidP="00D8371B">
            <w:pPr>
              <w:rPr>
                <w:rFonts w:asciiTheme="minorHAnsi" w:hAnsiTheme="minorHAnsi" w:cstheme="minorHAnsi"/>
                <w:b/>
                <w:sz w:val="24"/>
                <w:szCs w:val="24"/>
              </w:rPr>
            </w:pPr>
            <w:r w:rsidRPr="00D8371B">
              <w:rPr>
                <w:rFonts w:asciiTheme="minorHAnsi" w:hAnsiTheme="minorHAnsi" w:cstheme="minorHAnsi"/>
                <w:b/>
                <w:sz w:val="24"/>
                <w:szCs w:val="24"/>
              </w:rPr>
              <w:t>Not open for questions</w:t>
            </w:r>
          </w:p>
          <w:p w:rsidR="00D8371B" w:rsidRPr="00D8371B" w:rsidRDefault="00D8371B" w:rsidP="00D8371B">
            <w:pPr>
              <w:rPr>
                <w:rFonts w:asciiTheme="minorHAnsi" w:hAnsiTheme="minorHAnsi" w:cstheme="minorHAnsi"/>
                <w:sz w:val="24"/>
                <w:szCs w:val="24"/>
              </w:rPr>
            </w:pPr>
            <w:r w:rsidRPr="00D8371B">
              <w:rPr>
                <w:rFonts w:asciiTheme="minorHAnsi" w:hAnsiTheme="minorHAnsi" w:cstheme="minorHAnsi"/>
                <w:sz w:val="24"/>
                <w:szCs w:val="24"/>
              </w:rPr>
              <w:t>-Every day she would yell at us for asking questions</w:t>
            </w:r>
          </w:p>
          <w:p w:rsidR="00D8371B" w:rsidRPr="00D8371B" w:rsidRDefault="00D8371B" w:rsidP="00D8371B">
            <w:pPr>
              <w:rPr>
                <w:rFonts w:asciiTheme="minorHAnsi" w:hAnsiTheme="minorHAnsi" w:cstheme="minorHAnsi"/>
                <w:sz w:val="24"/>
                <w:szCs w:val="24"/>
              </w:rPr>
            </w:pPr>
            <w:r w:rsidRPr="00D8371B">
              <w:rPr>
                <w:rFonts w:asciiTheme="minorHAnsi" w:hAnsiTheme="minorHAnsi" w:cstheme="minorHAnsi"/>
                <w:sz w:val="24"/>
                <w:szCs w:val="24"/>
              </w:rPr>
              <w:t xml:space="preserve">-I couldn’t ask him questions on the material for he </w:t>
            </w:r>
            <w:r w:rsidRPr="00D8371B">
              <w:rPr>
                <w:rFonts w:asciiTheme="minorHAnsi" w:hAnsiTheme="minorHAnsi" w:cstheme="minorHAnsi"/>
                <w:sz w:val="24"/>
                <w:szCs w:val="24"/>
              </w:rPr>
              <w:lastRenderedPageBreak/>
              <w:t>wouldn’t even try to answer them</w:t>
            </w:r>
          </w:p>
          <w:p w:rsidR="00D8371B" w:rsidRPr="00D8371B" w:rsidRDefault="00D8371B" w:rsidP="00D8371B">
            <w:pPr>
              <w:rPr>
                <w:rFonts w:asciiTheme="minorHAnsi" w:hAnsiTheme="minorHAnsi" w:cstheme="minorHAnsi"/>
                <w:sz w:val="24"/>
                <w:szCs w:val="24"/>
              </w:rPr>
            </w:pPr>
            <w:r w:rsidRPr="00D8371B">
              <w:rPr>
                <w:rFonts w:asciiTheme="minorHAnsi" w:hAnsiTheme="minorHAnsi" w:cstheme="minorHAnsi"/>
                <w:sz w:val="24"/>
                <w:szCs w:val="24"/>
              </w:rPr>
              <w:t>-Never answered the questions I had</w:t>
            </w:r>
          </w:p>
          <w:p w:rsidR="00D8371B" w:rsidRPr="00D8371B" w:rsidRDefault="00D8371B" w:rsidP="00D8371B">
            <w:pPr>
              <w:rPr>
                <w:rFonts w:asciiTheme="minorHAnsi" w:hAnsiTheme="minorHAnsi" w:cstheme="minorHAnsi"/>
                <w:sz w:val="24"/>
                <w:szCs w:val="24"/>
              </w:rPr>
            </w:pPr>
            <w:r w:rsidRPr="00D8371B">
              <w:rPr>
                <w:rFonts w:asciiTheme="minorHAnsi" w:hAnsiTheme="minorHAnsi" w:cstheme="minorHAnsi"/>
                <w:sz w:val="24"/>
                <w:szCs w:val="24"/>
              </w:rPr>
              <w:t>-Don’t usually make time for questions over an assignment or lesson</w:t>
            </w:r>
          </w:p>
          <w:p w:rsidR="00D8371B" w:rsidRPr="00D8371B" w:rsidRDefault="00D8371B" w:rsidP="00D8371B">
            <w:pPr>
              <w:rPr>
                <w:rFonts w:asciiTheme="minorHAnsi" w:hAnsiTheme="minorHAnsi" w:cstheme="minorHAnsi"/>
                <w:sz w:val="24"/>
                <w:szCs w:val="24"/>
              </w:rPr>
            </w:pPr>
            <w:r w:rsidRPr="00D8371B">
              <w:rPr>
                <w:rFonts w:asciiTheme="minorHAnsi" w:hAnsiTheme="minorHAnsi" w:cstheme="minorHAnsi"/>
                <w:sz w:val="24"/>
                <w:szCs w:val="24"/>
              </w:rPr>
              <w:t>-Not open for questions</w:t>
            </w:r>
          </w:p>
          <w:p w:rsidR="00D8371B" w:rsidRPr="00D8371B" w:rsidRDefault="00D8371B" w:rsidP="00D8371B">
            <w:pPr>
              <w:rPr>
                <w:rFonts w:asciiTheme="minorHAnsi" w:hAnsiTheme="minorHAnsi" w:cstheme="minorHAnsi"/>
                <w:sz w:val="24"/>
                <w:szCs w:val="24"/>
              </w:rPr>
            </w:pPr>
          </w:p>
          <w:p w:rsidR="00D8371B" w:rsidRPr="00D8371B" w:rsidRDefault="00D8371B" w:rsidP="00D8371B">
            <w:pPr>
              <w:rPr>
                <w:rFonts w:asciiTheme="minorHAnsi" w:hAnsiTheme="minorHAnsi" w:cstheme="minorHAnsi"/>
                <w:b/>
                <w:sz w:val="24"/>
                <w:szCs w:val="24"/>
              </w:rPr>
            </w:pPr>
            <w:r w:rsidRPr="00D8371B">
              <w:rPr>
                <w:rFonts w:asciiTheme="minorHAnsi" w:hAnsiTheme="minorHAnsi" w:cstheme="minorHAnsi"/>
                <w:b/>
                <w:sz w:val="24"/>
                <w:szCs w:val="24"/>
              </w:rPr>
              <w:t>Teacher frustrates</w:t>
            </w:r>
          </w:p>
          <w:p w:rsidR="00D8371B" w:rsidRPr="00D8371B" w:rsidRDefault="00D8371B" w:rsidP="00D8371B">
            <w:pPr>
              <w:rPr>
                <w:rFonts w:asciiTheme="minorHAnsi" w:hAnsiTheme="minorHAnsi" w:cstheme="minorHAnsi"/>
                <w:sz w:val="24"/>
                <w:szCs w:val="24"/>
              </w:rPr>
            </w:pPr>
            <w:r w:rsidRPr="00D8371B">
              <w:rPr>
                <w:rFonts w:asciiTheme="minorHAnsi" w:hAnsiTheme="minorHAnsi" w:cstheme="minorHAnsi"/>
                <w:sz w:val="24"/>
                <w:szCs w:val="24"/>
              </w:rPr>
              <w:t>-Cause great frustration</w:t>
            </w:r>
          </w:p>
          <w:p w:rsidR="00D8371B" w:rsidRPr="00D8371B" w:rsidRDefault="00D8371B" w:rsidP="00D8371B">
            <w:pPr>
              <w:rPr>
                <w:rFonts w:asciiTheme="minorHAnsi" w:hAnsiTheme="minorHAnsi" w:cstheme="minorHAnsi"/>
                <w:sz w:val="24"/>
                <w:szCs w:val="24"/>
              </w:rPr>
            </w:pPr>
            <w:r w:rsidRPr="00D8371B">
              <w:rPr>
                <w:rFonts w:asciiTheme="minorHAnsi" w:hAnsiTheme="minorHAnsi" w:cstheme="minorHAnsi"/>
                <w:sz w:val="24"/>
                <w:szCs w:val="24"/>
              </w:rPr>
              <w:t>-It’s hard for a student to understand their work when a teacher doesn’t care. When a teacher knows a student is struggling, they should be there and help</w:t>
            </w:r>
          </w:p>
          <w:p w:rsidR="00D8371B" w:rsidRPr="00D8371B" w:rsidRDefault="00D8371B" w:rsidP="00D8371B">
            <w:pPr>
              <w:rPr>
                <w:rFonts w:asciiTheme="minorHAnsi" w:hAnsiTheme="minorHAnsi" w:cstheme="minorHAnsi"/>
                <w:sz w:val="24"/>
                <w:szCs w:val="24"/>
              </w:rPr>
            </w:pPr>
          </w:p>
          <w:p w:rsidR="00D8371B" w:rsidRPr="00D8371B" w:rsidRDefault="00D8371B" w:rsidP="00D8371B">
            <w:pPr>
              <w:rPr>
                <w:rFonts w:asciiTheme="minorHAnsi" w:hAnsiTheme="minorHAnsi" w:cstheme="minorHAnsi"/>
                <w:sz w:val="24"/>
                <w:szCs w:val="24"/>
              </w:rPr>
            </w:pPr>
          </w:p>
          <w:p w:rsidR="00D8371B" w:rsidRPr="00D8371B" w:rsidRDefault="00D8371B" w:rsidP="00D8371B">
            <w:pPr>
              <w:rPr>
                <w:rFonts w:asciiTheme="minorHAnsi" w:hAnsiTheme="minorHAnsi" w:cstheme="minorHAnsi"/>
                <w:sz w:val="24"/>
                <w:szCs w:val="24"/>
              </w:rPr>
            </w:pPr>
          </w:p>
          <w:p w:rsidR="00D8371B" w:rsidRPr="00D8371B" w:rsidRDefault="00D8371B" w:rsidP="00D8371B">
            <w:pPr>
              <w:rPr>
                <w:rFonts w:asciiTheme="minorHAnsi" w:hAnsiTheme="minorHAnsi" w:cstheme="minorHAnsi"/>
                <w:sz w:val="24"/>
                <w:szCs w:val="24"/>
              </w:rPr>
            </w:pPr>
          </w:p>
          <w:p w:rsidR="00D8371B" w:rsidRPr="00D8371B" w:rsidRDefault="00D8371B" w:rsidP="00D8371B">
            <w:pPr>
              <w:rPr>
                <w:rFonts w:asciiTheme="minorHAnsi" w:hAnsiTheme="minorHAnsi" w:cstheme="minorHAnsi"/>
                <w:sz w:val="24"/>
                <w:szCs w:val="24"/>
              </w:rPr>
            </w:pPr>
          </w:p>
          <w:p w:rsidR="00D8371B" w:rsidRPr="00D8371B" w:rsidRDefault="00D8371B" w:rsidP="00D8371B">
            <w:pPr>
              <w:rPr>
                <w:rFonts w:asciiTheme="minorHAnsi" w:hAnsiTheme="minorHAnsi" w:cstheme="minorHAnsi"/>
                <w:sz w:val="24"/>
                <w:szCs w:val="24"/>
              </w:rPr>
            </w:pPr>
          </w:p>
          <w:p w:rsidR="00D8371B" w:rsidRPr="00D8371B" w:rsidRDefault="00D8371B" w:rsidP="00D8371B">
            <w:pPr>
              <w:rPr>
                <w:rFonts w:asciiTheme="minorHAnsi" w:hAnsiTheme="minorHAnsi" w:cstheme="minorHAnsi"/>
                <w:sz w:val="24"/>
                <w:szCs w:val="24"/>
              </w:rPr>
            </w:pPr>
          </w:p>
          <w:p w:rsidR="00D8371B" w:rsidRPr="00D8371B" w:rsidRDefault="00D8371B" w:rsidP="00D8371B">
            <w:pPr>
              <w:rPr>
                <w:rFonts w:asciiTheme="minorHAnsi" w:hAnsiTheme="minorHAnsi" w:cstheme="minorHAnsi"/>
                <w:sz w:val="24"/>
                <w:szCs w:val="24"/>
              </w:rPr>
            </w:pPr>
          </w:p>
          <w:p w:rsidR="00D8371B" w:rsidRPr="00D8371B" w:rsidRDefault="00D8371B" w:rsidP="00D8371B">
            <w:pPr>
              <w:rPr>
                <w:rFonts w:asciiTheme="minorHAnsi" w:hAnsiTheme="minorHAnsi" w:cstheme="minorHAnsi"/>
                <w:sz w:val="24"/>
                <w:szCs w:val="24"/>
              </w:rPr>
            </w:pPr>
          </w:p>
          <w:p w:rsidR="00D8371B" w:rsidRPr="00D8371B" w:rsidRDefault="00D8371B" w:rsidP="00D8371B">
            <w:pPr>
              <w:rPr>
                <w:rFonts w:asciiTheme="minorHAnsi" w:hAnsiTheme="minorHAnsi" w:cstheme="minorHAnsi"/>
                <w:sz w:val="24"/>
                <w:szCs w:val="24"/>
              </w:rPr>
            </w:pPr>
          </w:p>
          <w:p w:rsidR="00D8371B" w:rsidRPr="00D8371B" w:rsidRDefault="00D8371B" w:rsidP="00D8371B">
            <w:pPr>
              <w:rPr>
                <w:rFonts w:asciiTheme="minorHAnsi" w:hAnsiTheme="minorHAnsi" w:cstheme="minorHAnsi"/>
                <w:sz w:val="24"/>
                <w:szCs w:val="24"/>
              </w:rPr>
            </w:pPr>
          </w:p>
          <w:p w:rsidR="00D8371B" w:rsidRPr="00D8371B" w:rsidRDefault="00D8371B" w:rsidP="00D8371B">
            <w:pPr>
              <w:rPr>
                <w:rFonts w:asciiTheme="minorHAnsi" w:hAnsiTheme="minorHAnsi" w:cstheme="minorHAnsi"/>
                <w:sz w:val="24"/>
                <w:szCs w:val="24"/>
              </w:rPr>
            </w:pPr>
          </w:p>
          <w:p w:rsidR="00D8371B" w:rsidRPr="00D8371B" w:rsidRDefault="00D8371B" w:rsidP="00D8371B">
            <w:pPr>
              <w:rPr>
                <w:rFonts w:asciiTheme="minorHAnsi" w:hAnsiTheme="minorHAnsi" w:cstheme="minorHAnsi"/>
                <w:b/>
                <w:sz w:val="24"/>
                <w:szCs w:val="24"/>
              </w:rPr>
            </w:pPr>
            <w:r w:rsidRPr="00D8371B">
              <w:rPr>
                <w:rFonts w:asciiTheme="minorHAnsi" w:hAnsiTheme="minorHAnsi" w:cstheme="minorHAnsi"/>
                <w:b/>
                <w:sz w:val="24"/>
                <w:szCs w:val="24"/>
              </w:rPr>
              <w:t>No help</w:t>
            </w:r>
          </w:p>
          <w:p w:rsidR="00D8371B" w:rsidRPr="00D8371B" w:rsidRDefault="00D8371B" w:rsidP="00D8371B">
            <w:pPr>
              <w:rPr>
                <w:rFonts w:asciiTheme="minorHAnsi" w:hAnsiTheme="minorHAnsi" w:cstheme="minorHAnsi"/>
                <w:sz w:val="24"/>
                <w:szCs w:val="24"/>
              </w:rPr>
            </w:pPr>
            <w:r w:rsidRPr="00D8371B">
              <w:rPr>
                <w:rFonts w:asciiTheme="minorHAnsi" w:hAnsiTheme="minorHAnsi" w:cstheme="minorHAnsi"/>
                <w:sz w:val="24"/>
                <w:szCs w:val="24"/>
              </w:rPr>
              <w:t>-No matter how many times you ask, they aren’t willing to help even if your grades are slipping</w:t>
            </w:r>
          </w:p>
          <w:p w:rsidR="00D8371B" w:rsidRPr="00D8371B" w:rsidRDefault="00D8371B" w:rsidP="00D8371B">
            <w:pPr>
              <w:rPr>
                <w:rFonts w:asciiTheme="minorHAnsi" w:hAnsiTheme="minorHAnsi" w:cstheme="minorHAnsi"/>
                <w:sz w:val="24"/>
                <w:szCs w:val="24"/>
              </w:rPr>
            </w:pPr>
            <w:r w:rsidRPr="00D8371B">
              <w:rPr>
                <w:rFonts w:asciiTheme="minorHAnsi" w:hAnsiTheme="minorHAnsi" w:cstheme="minorHAnsi"/>
                <w:sz w:val="24"/>
                <w:szCs w:val="24"/>
              </w:rPr>
              <w:t xml:space="preserve">-It’s hard for a student to understand their work when a teacher doesn’t care. When a teacher knows a student is struggling, </w:t>
            </w:r>
            <w:r w:rsidRPr="00D8371B">
              <w:rPr>
                <w:rFonts w:asciiTheme="minorHAnsi" w:hAnsiTheme="minorHAnsi" w:cstheme="minorHAnsi"/>
                <w:sz w:val="24"/>
                <w:szCs w:val="24"/>
              </w:rPr>
              <w:lastRenderedPageBreak/>
              <w:t>they should be there and help</w:t>
            </w:r>
          </w:p>
          <w:p w:rsidR="00D8371B" w:rsidRPr="00D8371B" w:rsidRDefault="00D8371B" w:rsidP="00D8371B">
            <w:pPr>
              <w:rPr>
                <w:rFonts w:asciiTheme="minorHAnsi" w:hAnsiTheme="minorHAnsi" w:cstheme="minorHAnsi"/>
                <w:sz w:val="24"/>
                <w:szCs w:val="24"/>
              </w:rPr>
            </w:pPr>
            <w:r w:rsidRPr="00D8371B">
              <w:rPr>
                <w:rFonts w:asciiTheme="minorHAnsi" w:hAnsiTheme="minorHAnsi" w:cstheme="minorHAnsi"/>
                <w:sz w:val="24"/>
                <w:szCs w:val="24"/>
              </w:rPr>
              <w:t>-Not the type who feel the need to help you as much</w:t>
            </w:r>
          </w:p>
          <w:p w:rsidR="00D8371B" w:rsidRPr="00D8371B" w:rsidRDefault="00D8371B" w:rsidP="00D8371B">
            <w:pPr>
              <w:rPr>
                <w:rFonts w:asciiTheme="minorHAnsi" w:hAnsiTheme="minorHAnsi" w:cstheme="minorHAnsi"/>
                <w:sz w:val="24"/>
                <w:szCs w:val="24"/>
              </w:rPr>
            </w:pPr>
            <w:r w:rsidRPr="00D8371B">
              <w:rPr>
                <w:rFonts w:asciiTheme="minorHAnsi" w:hAnsiTheme="minorHAnsi" w:cstheme="minorHAnsi"/>
                <w:sz w:val="24"/>
                <w:szCs w:val="24"/>
              </w:rPr>
              <w:t>-[Do not] offer much help</w:t>
            </w:r>
          </w:p>
          <w:p w:rsidR="00D8371B" w:rsidRPr="00D8371B" w:rsidRDefault="00D8371B" w:rsidP="00D8371B">
            <w:pPr>
              <w:rPr>
                <w:rFonts w:asciiTheme="minorHAnsi" w:hAnsiTheme="minorHAnsi" w:cstheme="minorHAnsi"/>
                <w:sz w:val="24"/>
                <w:szCs w:val="24"/>
              </w:rPr>
            </w:pPr>
            <w:r w:rsidRPr="00D8371B">
              <w:rPr>
                <w:rFonts w:asciiTheme="minorHAnsi" w:hAnsiTheme="minorHAnsi" w:cstheme="minorHAnsi"/>
                <w:sz w:val="24"/>
                <w:szCs w:val="24"/>
              </w:rPr>
              <w:t>-They don’t extend a helping hand</w:t>
            </w:r>
          </w:p>
          <w:p w:rsidR="00D8371B" w:rsidRPr="00D8371B" w:rsidRDefault="00D8371B" w:rsidP="00D8371B">
            <w:pPr>
              <w:rPr>
                <w:rFonts w:asciiTheme="minorHAnsi" w:hAnsiTheme="minorHAnsi" w:cstheme="minorHAnsi"/>
                <w:sz w:val="24"/>
                <w:szCs w:val="24"/>
              </w:rPr>
            </w:pPr>
            <w:r w:rsidRPr="00D8371B">
              <w:rPr>
                <w:rFonts w:asciiTheme="minorHAnsi" w:hAnsiTheme="minorHAnsi" w:cstheme="minorHAnsi"/>
                <w:sz w:val="24"/>
                <w:szCs w:val="24"/>
              </w:rPr>
              <w:t>-Won’t give you the help you need</w:t>
            </w:r>
          </w:p>
          <w:p w:rsidR="00D8371B" w:rsidRPr="00D8371B" w:rsidRDefault="00D8371B" w:rsidP="00D8371B">
            <w:pPr>
              <w:rPr>
                <w:rFonts w:asciiTheme="minorHAnsi" w:hAnsiTheme="minorHAnsi" w:cstheme="minorHAnsi"/>
                <w:sz w:val="24"/>
                <w:szCs w:val="24"/>
              </w:rPr>
            </w:pPr>
          </w:p>
          <w:p w:rsidR="00D8371B" w:rsidRPr="00D8371B" w:rsidRDefault="00D8371B" w:rsidP="00D8371B">
            <w:pPr>
              <w:rPr>
                <w:rFonts w:asciiTheme="minorHAnsi" w:hAnsiTheme="minorHAnsi" w:cstheme="minorHAnsi"/>
                <w:b/>
                <w:sz w:val="24"/>
                <w:szCs w:val="24"/>
              </w:rPr>
            </w:pPr>
            <w:r w:rsidRPr="00D8371B">
              <w:rPr>
                <w:rFonts w:asciiTheme="minorHAnsi" w:hAnsiTheme="minorHAnsi" w:cstheme="minorHAnsi"/>
                <w:b/>
                <w:sz w:val="24"/>
                <w:szCs w:val="24"/>
              </w:rPr>
              <w:t>Not willing to spend time</w:t>
            </w:r>
          </w:p>
          <w:p w:rsidR="00D8371B" w:rsidRPr="00D8371B" w:rsidRDefault="00D8371B" w:rsidP="00D8371B">
            <w:pPr>
              <w:rPr>
                <w:rFonts w:asciiTheme="minorHAnsi" w:hAnsiTheme="minorHAnsi" w:cstheme="minorHAnsi"/>
                <w:sz w:val="24"/>
                <w:szCs w:val="24"/>
              </w:rPr>
            </w:pPr>
            <w:r w:rsidRPr="00D8371B">
              <w:rPr>
                <w:rFonts w:asciiTheme="minorHAnsi" w:hAnsiTheme="minorHAnsi" w:cstheme="minorHAnsi"/>
                <w:sz w:val="24"/>
                <w:szCs w:val="24"/>
              </w:rPr>
              <w:t>-Some teachers aren’t there for us</w:t>
            </w:r>
          </w:p>
          <w:p w:rsidR="00D8371B" w:rsidRPr="00D8371B" w:rsidRDefault="00D8371B" w:rsidP="00D8371B">
            <w:pPr>
              <w:rPr>
                <w:rFonts w:asciiTheme="minorHAnsi" w:hAnsiTheme="minorHAnsi" w:cstheme="minorHAnsi"/>
                <w:sz w:val="24"/>
                <w:szCs w:val="24"/>
              </w:rPr>
            </w:pPr>
          </w:p>
          <w:p w:rsidR="00D8371B" w:rsidRPr="00D8371B" w:rsidRDefault="00D8371B" w:rsidP="00D8371B">
            <w:pPr>
              <w:rPr>
                <w:rFonts w:asciiTheme="minorHAnsi" w:hAnsiTheme="minorHAnsi" w:cstheme="minorHAnsi"/>
                <w:sz w:val="24"/>
                <w:szCs w:val="24"/>
              </w:rPr>
            </w:pPr>
          </w:p>
          <w:p w:rsidR="00D8371B" w:rsidRPr="00D8371B" w:rsidRDefault="00D8371B" w:rsidP="00D8371B">
            <w:pPr>
              <w:rPr>
                <w:rFonts w:asciiTheme="minorHAnsi" w:hAnsiTheme="minorHAnsi" w:cstheme="minorHAnsi"/>
                <w:sz w:val="24"/>
                <w:szCs w:val="24"/>
              </w:rPr>
            </w:pPr>
          </w:p>
          <w:p w:rsidR="00D8371B" w:rsidRPr="00D8371B" w:rsidRDefault="00D8371B" w:rsidP="00D8371B">
            <w:pPr>
              <w:rPr>
                <w:rFonts w:asciiTheme="minorHAnsi" w:hAnsiTheme="minorHAnsi" w:cstheme="minorHAnsi"/>
                <w:sz w:val="24"/>
                <w:szCs w:val="24"/>
              </w:rPr>
            </w:pPr>
          </w:p>
          <w:p w:rsidR="00D8371B" w:rsidRPr="00D8371B" w:rsidRDefault="00D8371B" w:rsidP="00D8371B">
            <w:pPr>
              <w:rPr>
                <w:rFonts w:asciiTheme="minorHAnsi" w:hAnsiTheme="minorHAnsi" w:cstheme="minorHAnsi"/>
                <w:sz w:val="24"/>
                <w:szCs w:val="24"/>
              </w:rPr>
            </w:pPr>
          </w:p>
          <w:p w:rsidR="00D8371B" w:rsidRPr="00D8371B" w:rsidRDefault="00D8371B" w:rsidP="00D8371B">
            <w:pPr>
              <w:rPr>
                <w:rFonts w:asciiTheme="minorHAnsi" w:hAnsiTheme="minorHAnsi" w:cstheme="minorHAnsi"/>
                <w:sz w:val="24"/>
                <w:szCs w:val="24"/>
              </w:rPr>
            </w:pPr>
          </w:p>
        </w:tc>
      </w:tr>
      <w:tr w:rsidR="00D8371B" w:rsidRPr="00D8371B" w:rsidTr="00DB496B">
        <w:tc>
          <w:tcPr>
            <w:tcW w:w="1908" w:type="dxa"/>
          </w:tcPr>
          <w:p w:rsidR="00D8371B" w:rsidRPr="00D8371B" w:rsidRDefault="00D8371B" w:rsidP="00D8371B">
            <w:pPr>
              <w:rPr>
                <w:rFonts w:asciiTheme="minorHAnsi" w:hAnsiTheme="minorHAnsi" w:cstheme="minorHAnsi"/>
                <w:sz w:val="24"/>
                <w:szCs w:val="24"/>
              </w:rPr>
            </w:pPr>
            <w:r w:rsidRPr="00D8371B">
              <w:rPr>
                <w:rFonts w:asciiTheme="minorHAnsi" w:hAnsiTheme="minorHAnsi" w:cstheme="minorHAnsi"/>
                <w:b/>
                <w:sz w:val="24"/>
                <w:szCs w:val="24"/>
              </w:rPr>
              <w:lastRenderedPageBreak/>
              <w:t>Respect</w:t>
            </w:r>
          </w:p>
        </w:tc>
        <w:tc>
          <w:tcPr>
            <w:tcW w:w="1890" w:type="dxa"/>
          </w:tcPr>
          <w:p w:rsidR="00D8371B" w:rsidRPr="00D8371B" w:rsidRDefault="00D8371B" w:rsidP="00D8371B">
            <w:pPr>
              <w:rPr>
                <w:rFonts w:asciiTheme="minorHAnsi" w:hAnsiTheme="minorHAnsi" w:cstheme="minorHAnsi"/>
                <w:b/>
                <w:sz w:val="24"/>
                <w:szCs w:val="24"/>
              </w:rPr>
            </w:pPr>
            <w:r w:rsidRPr="00D8371B">
              <w:rPr>
                <w:rFonts w:asciiTheme="minorHAnsi" w:hAnsiTheme="minorHAnsi" w:cstheme="minorHAnsi"/>
                <w:b/>
                <w:sz w:val="24"/>
                <w:szCs w:val="24"/>
              </w:rPr>
              <w:t>Equality</w:t>
            </w:r>
          </w:p>
          <w:p w:rsidR="00D8371B" w:rsidRPr="00D8371B" w:rsidRDefault="00D8371B" w:rsidP="00D8371B">
            <w:pPr>
              <w:numPr>
                <w:ilvl w:val="0"/>
                <w:numId w:val="22"/>
              </w:numPr>
              <w:ind w:left="252" w:hanging="180"/>
              <w:contextualSpacing/>
              <w:rPr>
                <w:rFonts w:asciiTheme="minorHAnsi" w:hAnsiTheme="minorHAnsi" w:cstheme="minorHAnsi"/>
                <w:b/>
                <w:sz w:val="24"/>
                <w:szCs w:val="24"/>
              </w:rPr>
            </w:pPr>
            <w:r w:rsidRPr="00D8371B">
              <w:rPr>
                <w:rFonts w:asciiTheme="minorHAnsi" w:hAnsiTheme="minorHAnsi" w:cstheme="minorHAnsi"/>
                <w:b/>
                <w:sz w:val="24"/>
                <w:szCs w:val="24"/>
              </w:rPr>
              <w:t>Teacher and student</w:t>
            </w:r>
          </w:p>
          <w:p w:rsidR="00D8371B" w:rsidRPr="00D8371B" w:rsidRDefault="00D8371B" w:rsidP="00D8371B">
            <w:pPr>
              <w:rPr>
                <w:rFonts w:asciiTheme="minorHAnsi" w:hAnsiTheme="minorHAnsi" w:cstheme="minorHAnsi"/>
                <w:b/>
                <w:sz w:val="24"/>
                <w:szCs w:val="24"/>
              </w:rPr>
            </w:pPr>
          </w:p>
          <w:p w:rsidR="00D8371B" w:rsidRPr="00D8371B" w:rsidRDefault="00D8371B" w:rsidP="00D8371B">
            <w:pPr>
              <w:rPr>
                <w:rFonts w:asciiTheme="minorHAnsi" w:hAnsiTheme="minorHAnsi" w:cstheme="minorHAnsi"/>
                <w:b/>
                <w:sz w:val="24"/>
                <w:szCs w:val="24"/>
              </w:rPr>
            </w:pPr>
          </w:p>
          <w:p w:rsidR="00D8371B" w:rsidRPr="00D8371B" w:rsidRDefault="00D8371B" w:rsidP="00D8371B">
            <w:pPr>
              <w:rPr>
                <w:rFonts w:asciiTheme="minorHAnsi" w:hAnsiTheme="minorHAnsi" w:cstheme="minorHAnsi"/>
                <w:b/>
                <w:sz w:val="24"/>
                <w:szCs w:val="24"/>
              </w:rPr>
            </w:pPr>
          </w:p>
          <w:p w:rsidR="00D8371B" w:rsidRPr="00D8371B" w:rsidRDefault="00D8371B" w:rsidP="00D8371B">
            <w:pPr>
              <w:rPr>
                <w:rFonts w:asciiTheme="minorHAnsi" w:hAnsiTheme="minorHAnsi" w:cstheme="minorHAnsi"/>
                <w:b/>
                <w:sz w:val="24"/>
                <w:szCs w:val="24"/>
              </w:rPr>
            </w:pPr>
          </w:p>
          <w:p w:rsidR="00D8371B" w:rsidRPr="00D8371B" w:rsidRDefault="00D8371B" w:rsidP="00D8371B">
            <w:pPr>
              <w:rPr>
                <w:rFonts w:asciiTheme="minorHAnsi" w:hAnsiTheme="minorHAnsi" w:cstheme="minorHAnsi"/>
                <w:b/>
                <w:sz w:val="24"/>
                <w:szCs w:val="24"/>
              </w:rPr>
            </w:pPr>
          </w:p>
          <w:p w:rsidR="00D8371B" w:rsidRPr="00D8371B" w:rsidRDefault="00D8371B" w:rsidP="00D8371B">
            <w:pPr>
              <w:rPr>
                <w:rFonts w:asciiTheme="minorHAnsi" w:hAnsiTheme="minorHAnsi" w:cstheme="minorHAnsi"/>
                <w:b/>
                <w:sz w:val="24"/>
                <w:szCs w:val="24"/>
              </w:rPr>
            </w:pPr>
          </w:p>
          <w:p w:rsidR="00D8371B" w:rsidRPr="00D8371B" w:rsidRDefault="00D8371B" w:rsidP="00D8371B">
            <w:pPr>
              <w:rPr>
                <w:rFonts w:asciiTheme="minorHAnsi" w:hAnsiTheme="minorHAnsi" w:cstheme="minorHAnsi"/>
                <w:b/>
                <w:sz w:val="24"/>
                <w:szCs w:val="24"/>
              </w:rPr>
            </w:pPr>
          </w:p>
          <w:p w:rsidR="00D8371B" w:rsidRPr="00D8371B" w:rsidRDefault="00D8371B" w:rsidP="00D8371B">
            <w:pPr>
              <w:rPr>
                <w:rFonts w:asciiTheme="minorHAnsi" w:hAnsiTheme="minorHAnsi" w:cstheme="minorHAnsi"/>
                <w:b/>
                <w:sz w:val="24"/>
                <w:szCs w:val="24"/>
              </w:rPr>
            </w:pPr>
          </w:p>
          <w:p w:rsidR="00D8371B" w:rsidRPr="00D8371B" w:rsidRDefault="00D8371B" w:rsidP="00D8371B">
            <w:pPr>
              <w:rPr>
                <w:rFonts w:asciiTheme="minorHAnsi" w:hAnsiTheme="minorHAnsi" w:cstheme="minorHAnsi"/>
                <w:b/>
                <w:sz w:val="24"/>
                <w:szCs w:val="24"/>
              </w:rPr>
            </w:pPr>
          </w:p>
          <w:p w:rsidR="00D8371B" w:rsidRPr="00D8371B" w:rsidRDefault="00D8371B" w:rsidP="00D8371B">
            <w:pPr>
              <w:rPr>
                <w:rFonts w:asciiTheme="minorHAnsi" w:hAnsiTheme="minorHAnsi" w:cstheme="minorHAnsi"/>
                <w:b/>
                <w:sz w:val="24"/>
                <w:szCs w:val="24"/>
              </w:rPr>
            </w:pPr>
          </w:p>
          <w:p w:rsidR="00D8371B" w:rsidRPr="00D8371B" w:rsidRDefault="00D8371B" w:rsidP="00D8371B">
            <w:pPr>
              <w:numPr>
                <w:ilvl w:val="0"/>
                <w:numId w:val="22"/>
              </w:numPr>
              <w:ind w:left="252" w:hanging="180"/>
              <w:contextualSpacing/>
              <w:rPr>
                <w:rFonts w:asciiTheme="minorHAnsi" w:hAnsiTheme="minorHAnsi" w:cstheme="minorHAnsi"/>
                <w:b/>
                <w:sz w:val="24"/>
                <w:szCs w:val="24"/>
              </w:rPr>
            </w:pPr>
            <w:r w:rsidRPr="00D8371B">
              <w:rPr>
                <w:rFonts w:asciiTheme="minorHAnsi" w:hAnsiTheme="minorHAnsi" w:cstheme="minorHAnsi"/>
                <w:b/>
                <w:sz w:val="24"/>
                <w:szCs w:val="24"/>
              </w:rPr>
              <w:t>Students</w:t>
            </w:r>
          </w:p>
          <w:p w:rsidR="00D8371B" w:rsidRPr="00D8371B" w:rsidRDefault="00D8371B" w:rsidP="00D8371B">
            <w:pPr>
              <w:ind w:left="72"/>
              <w:rPr>
                <w:rFonts w:asciiTheme="minorHAnsi" w:hAnsiTheme="minorHAnsi" w:cstheme="minorHAnsi"/>
                <w:b/>
                <w:sz w:val="24"/>
                <w:szCs w:val="24"/>
              </w:rPr>
            </w:pPr>
          </w:p>
          <w:p w:rsidR="00D8371B" w:rsidRPr="00D8371B" w:rsidRDefault="00D8371B" w:rsidP="00D8371B">
            <w:pPr>
              <w:ind w:left="72"/>
              <w:rPr>
                <w:rFonts w:asciiTheme="minorHAnsi" w:hAnsiTheme="minorHAnsi" w:cstheme="minorHAnsi"/>
                <w:b/>
                <w:sz w:val="24"/>
                <w:szCs w:val="24"/>
              </w:rPr>
            </w:pPr>
          </w:p>
          <w:p w:rsidR="00D8371B" w:rsidRPr="00D8371B" w:rsidRDefault="00D8371B" w:rsidP="00D8371B">
            <w:pPr>
              <w:ind w:left="72"/>
              <w:rPr>
                <w:rFonts w:asciiTheme="minorHAnsi" w:hAnsiTheme="minorHAnsi" w:cstheme="minorHAnsi"/>
                <w:b/>
                <w:sz w:val="24"/>
                <w:szCs w:val="24"/>
              </w:rPr>
            </w:pPr>
          </w:p>
          <w:p w:rsidR="00D8371B" w:rsidRPr="00D8371B" w:rsidRDefault="00D8371B" w:rsidP="00D8371B">
            <w:pPr>
              <w:ind w:left="72"/>
              <w:rPr>
                <w:rFonts w:asciiTheme="minorHAnsi" w:hAnsiTheme="minorHAnsi" w:cstheme="minorHAnsi"/>
                <w:b/>
                <w:sz w:val="24"/>
                <w:szCs w:val="24"/>
              </w:rPr>
            </w:pPr>
          </w:p>
          <w:p w:rsidR="00D8371B" w:rsidRPr="00D8371B" w:rsidRDefault="00D8371B" w:rsidP="00D8371B">
            <w:pPr>
              <w:ind w:left="72"/>
              <w:rPr>
                <w:rFonts w:asciiTheme="minorHAnsi" w:hAnsiTheme="minorHAnsi" w:cstheme="minorHAnsi"/>
                <w:b/>
                <w:sz w:val="24"/>
                <w:szCs w:val="24"/>
              </w:rPr>
            </w:pPr>
          </w:p>
          <w:p w:rsidR="00D8371B" w:rsidRPr="00D8371B" w:rsidRDefault="00D8371B" w:rsidP="00D8371B">
            <w:pPr>
              <w:ind w:left="72"/>
              <w:rPr>
                <w:rFonts w:asciiTheme="minorHAnsi" w:hAnsiTheme="minorHAnsi" w:cstheme="minorHAnsi"/>
                <w:b/>
                <w:sz w:val="24"/>
                <w:szCs w:val="24"/>
              </w:rPr>
            </w:pPr>
          </w:p>
          <w:p w:rsidR="00D8371B" w:rsidRPr="00D8371B" w:rsidRDefault="00D8371B" w:rsidP="00D8371B">
            <w:pPr>
              <w:ind w:left="72"/>
              <w:rPr>
                <w:rFonts w:asciiTheme="minorHAnsi" w:hAnsiTheme="minorHAnsi" w:cstheme="minorHAnsi"/>
                <w:b/>
                <w:sz w:val="24"/>
                <w:szCs w:val="24"/>
              </w:rPr>
            </w:pPr>
          </w:p>
          <w:p w:rsidR="00D8371B" w:rsidRPr="00D8371B" w:rsidRDefault="00D8371B" w:rsidP="00D8371B">
            <w:pPr>
              <w:ind w:left="72"/>
              <w:rPr>
                <w:rFonts w:asciiTheme="minorHAnsi" w:hAnsiTheme="minorHAnsi" w:cstheme="minorHAnsi"/>
                <w:b/>
                <w:sz w:val="24"/>
                <w:szCs w:val="24"/>
              </w:rPr>
            </w:pPr>
          </w:p>
          <w:p w:rsidR="00D8371B" w:rsidRPr="00D8371B" w:rsidRDefault="00D8371B" w:rsidP="00D8371B">
            <w:pPr>
              <w:ind w:left="72"/>
              <w:rPr>
                <w:rFonts w:asciiTheme="minorHAnsi" w:hAnsiTheme="minorHAnsi" w:cstheme="minorHAnsi"/>
                <w:b/>
                <w:sz w:val="24"/>
                <w:szCs w:val="24"/>
              </w:rPr>
            </w:pPr>
          </w:p>
          <w:p w:rsidR="00D8371B" w:rsidRPr="00D8371B" w:rsidRDefault="00D8371B" w:rsidP="00D8371B">
            <w:pPr>
              <w:ind w:left="72"/>
              <w:rPr>
                <w:rFonts w:asciiTheme="minorHAnsi" w:hAnsiTheme="minorHAnsi" w:cstheme="minorHAnsi"/>
                <w:b/>
                <w:sz w:val="24"/>
                <w:szCs w:val="24"/>
              </w:rPr>
            </w:pPr>
          </w:p>
          <w:p w:rsidR="00D8371B" w:rsidRPr="00D8371B" w:rsidRDefault="00D8371B" w:rsidP="00D8371B">
            <w:pPr>
              <w:ind w:left="72"/>
              <w:rPr>
                <w:rFonts w:asciiTheme="minorHAnsi" w:hAnsiTheme="minorHAnsi" w:cstheme="minorHAnsi"/>
                <w:b/>
                <w:sz w:val="24"/>
                <w:szCs w:val="24"/>
              </w:rPr>
            </w:pPr>
            <w:r w:rsidRPr="00D8371B">
              <w:rPr>
                <w:rFonts w:asciiTheme="minorHAnsi" w:hAnsiTheme="minorHAnsi" w:cstheme="minorHAnsi"/>
                <w:b/>
                <w:sz w:val="24"/>
                <w:szCs w:val="24"/>
              </w:rPr>
              <w:t>Reciprocal</w:t>
            </w:r>
          </w:p>
        </w:tc>
        <w:tc>
          <w:tcPr>
            <w:tcW w:w="2457" w:type="dxa"/>
          </w:tcPr>
          <w:p w:rsidR="00D8371B" w:rsidRPr="00D8371B" w:rsidRDefault="00D8371B" w:rsidP="00D8371B">
            <w:pPr>
              <w:rPr>
                <w:rFonts w:asciiTheme="minorHAnsi" w:hAnsiTheme="minorHAnsi" w:cstheme="minorHAnsi"/>
                <w:b/>
                <w:sz w:val="24"/>
                <w:szCs w:val="24"/>
              </w:rPr>
            </w:pPr>
          </w:p>
          <w:p w:rsidR="00D8371B" w:rsidRPr="00D8371B" w:rsidRDefault="00D8371B" w:rsidP="00D8371B">
            <w:pPr>
              <w:rPr>
                <w:rFonts w:asciiTheme="minorHAnsi" w:hAnsiTheme="minorHAnsi" w:cstheme="minorHAnsi"/>
                <w:b/>
                <w:sz w:val="24"/>
                <w:szCs w:val="24"/>
              </w:rPr>
            </w:pPr>
            <w:r w:rsidRPr="00D8371B">
              <w:rPr>
                <w:rFonts w:asciiTheme="minorHAnsi" w:hAnsiTheme="minorHAnsi" w:cstheme="minorHAnsi"/>
                <w:b/>
                <w:sz w:val="24"/>
                <w:szCs w:val="24"/>
              </w:rPr>
              <w:t>Equal speech</w:t>
            </w:r>
          </w:p>
          <w:p w:rsidR="00D8371B" w:rsidRPr="00D8371B" w:rsidRDefault="00D8371B" w:rsidP="00D8371B">
            <w:pPr>
              <w:rPr>
                <w:rFonts w:asciiTheme="minorHAnsi" w:hAnsiTheme="minorHAnsi" w:cstheme="minorHAnsi"/>
                <w:sz w:val="24"/>
                <w:szCs w:val="24"/>
              </w:rPr>
            </w:pPr>
            <w:r w:rsidRPr="00D8371B">
              <w:rPr>
                <w:rFonts w:asciiTheme="minorHAnsi" w:hAnsiTheme="minorHAnsi" w:cstheme="minorHAnsi"/>
                <w:sz w:val="24"/>
                <w:szCs w:val="24"/>
              </w:rPr>
              <w:t>-Talk to students as equals</w:t>
            </w:r>
          </w:p>
          <w:p w:rsidR="00D8371B" w:rsidRPr="00D8371B" w:rsidRDefault="00D8371B" w:rsidP="00D8371B">
            <w:pPr>
              <w:rPr>
                <w:rFonts w:asciiTheme="minorHAnsi" w:hAnsiTheme="minorHAnsi" w:cstheme="minorHAnsi"/>
                <w:sz w:val="24"/>
                <w:szCs w:val="24"/>
              </w:rPr>
            </w:pPr>
          </w:p>
          <w:p w:rsidR="00D8371B" w:rsidRPr="00D8371B" w:rsidRDefault="00D8371B" w:rsidP="00D8371B">
            <w:pPr>
              <w:rPr>
                <w:rFonts w:asciiTheme="minorHAnsi" w:hAnsiTheme="minorHAnsi" w:cstheme="minorHAnsi"/>
                <w:sz w:val="24"/>
                <w:szCs w:val="24"/>
              </w:rPr>
            </w:pPr>
          </w:p>
          <w:p w:rsidR="00D8371B" w:rsidRPr="00D8371B" w:rsidRDefault="00D8371B" w:rsidP="00D8371B">
            <w:pPr>
              <w:rPr>
                <w:rFonts w:asciiTheme="minorHAnsi" w:hAnsiTheme="minorHAnsi" w:cstheme="minorHAnsi"/>
                <w:sz w:val="24"/>
                <w:szCs w:val="24"/>
              </w:rPr>
            </w:pPr>
          </w:p>
          <w:p w:rsidR="00D8371B" w:rsidRPr="00D8371B" w:rsidRDefault="00D8371B" w:rsidP="00D8371B">
            <w:pPr>
              <w:rPr>
                <w:rFonts w:asciiTheme="minorHAnsi" w:hAnsiTheme="minorHAnsi" w:cstheme="minorHAnsi"/>
                <w:sz w:val="24"/>
                <w:szCs w:val="24"/>
              </w:rPr>
            </w:pPr>
          </w:p>
          <w:p w:rsidR="00D8371B" w:rsidRPr="00D8371B" w:rsidRDefault="00D8371B" w:rsidP="00D8371B">
            <w:pPr>
              <w:rPr>
                <w:rFonts w:asciiTheme="minorHAnsi" w:hAnsiTheme="minorHAnsi" w:cstheme="minorHAnsi"/>
                <w:sz w:val="24"/>
                <w:szCs w:val="24"/>
              </w:rPr>
            </w:pPr>
          </w:p>
          <w:p w:rsidR="00D8371B" w:rsidRPr="00D8371B" w:rsidRDefault="00D8371B" w:rsidP="00D8371B">
            <w:pPr>
              <w:rPr>
                <w:rFonts w:asciiTheme="minorHAnsi" w:hAnsiTheme="minorHAnsi" w:cstheme="minorHAnsi"/>
                <w:sz w:val="24"/>
                <w:szCs w:val="24"/>
              </w:rPr>
            </w:pPr>
          </w:p>
          <w:p w:rsidR="00D8371B" w:rsidRPr="00D8371B" w:rsidRDefault="00D8371B" w:rsidP="00D8371B">
            <w:pPr>
              <w:rPr>
                <w:rFonts w:asciiTheme="minorHAnsi" w:hAnsiTheme="minorHAnsi" w:cstheme="minorHAnsi"/>
                <w:sz w:val="24"/>
                <w:szCs w:val="24"/>
              </w:rPr>
            </w:pPr>
          </w:p>
          <w:p w:rsidR="00D8371B" w:rsidRPr="00D8371B" w:rsidRDefault="00D8371B" w:rsidP="00D8371B">
            <w:pPr>
              <w:rPr>
                <w:rFonts w:asciiTheme="minorHAnsi" w:hAnsiTheme="minorHAnsi" w:cstheme="minorHAnsi"/>
                <w:sz w:val="24"/>
                <w:szCs w:val="24"/>
              </w:rPr>
            </w:pPr>
          </w:p>
          <w:p w:rsidR="00D8371B" w:rsidRPr="00D8371B" w:rsidRDefault="00D8371B" w:rsidP="00D8371B">
            <w:pPr>
              <w:rPr>
                <w:rFonts w:asciiTheme="minorHAnsi" w:hAnsiTheme="minorHAnsi" w:cstheme="minorHAnsi"/>
                <w:sz w:val="24"/>
                <w:szCs w:val="24"/>
              </w:rPr>
            </w:pPr>
          </w:p>
          <w:p w:rsidR="00D8371B" w:rsidRPr="00D8371B" w:rsidRDefault="00D8371B" w:rsidP="00D8371B">
            <w:pPr>
              <w:rPr>
                <w:rFonts w:asciiTheme="minorHAnsi" w:hAnsiTheme="minorHAnsi" w:cstheme="minorHAnsi"/>
                <w:b/>
                <w:sz w:val="24"/>
                <w:szCs w:val="24"/>
              </w:rPr>
            </w:pPr>
            <w:r w:rsidRPr="00D8371B">
              <w:rPr>
                <w:rFonts w:asciiTheme="minorHAnsi" w:hAnsiTheme="minorHAnsi" w:cstheme="minorHAnsi"/>
                <w:b/>
                <w:sz w:val="24"/>
                <w:szCs w:val="24"/>
              </w:rPr>
              <w:t>Treat them equally</w:t>
            </w:r>
          </w:p>
          <w:p w:rsidR="00D8371B" w:rsidRPr="00D8371B" w:rsidRDefault="00D8371B" w:rsidP="00D8371B">
            <w:pPr>
              <w:rPr>
                <w:rFonts w:asciiTheme="minorHAnsi" w:hAnsiTheme="minorHAnsi" w:cstheme="minorHAnsi"/>
                <w:sz w:val="24"/>
                <w:szCs w:val="24"/>
              </w:rPr>
            </w:pPr>
            <w:r w:rsidRPr="00D8371B">
              <w:rPr>
                <w:rFonts w:asciiTheme="minorHAnsi" w:hAnsiTheme="minorHAnsi" w:cstheme="minorHAnsi"/>
                <w:sz w:val="24"/>
                <w:szCs w:val="24"/>
              </w:rPr>
              <w:t>-Respects her students and treats them equally</w:t>
            </w:r>
          </w:p>
          <w:p w:rsidR="00D8371B" w:rsidRPr="00D8371B" w:rsidRDefault="00D8371B" w:rsidP="00D8371B">
            <w:pPr>
              <w:rPr>
                <w:rFonts w:asciiTheme="minorHAnsi" w:hAnsiTheme="minorHAnsi" w:cstheme="minorHAnsi"/>
                <w:sz w:val="24"/>
                <w:szCs w:val="24"/>
              </w:rPr>
            </w:pPr>
            <w:r w:rsidRPr="00D8371B">
              <w:rPr>
                <w:rFonts w:asciiTheme="minorHAnsi" w:hAnsiTheme="minorHAnsi" w:cstheme="minorHAnsi"/>
                <w:sz w:val="24"/>
                <w:szCs w:val="24"/>
              </w:rPr>
              <w:t>-Interacting with each student</w:t>
            </w:r>
          </w:p>
          <w:p w:rsidR="00D8371B" w:rsidRPr="00D8371B" w:rsidRDefault="00D8371B" w:rsidP="00D8371B">
            <w:pPr>
              <w:rPr>
                <w:rFonts w:asciiTheme="minorHAnsi" w:hAnsiTheme="minorHAnsi" w:cstheme="minorHAnsi"/>
                <w:sz w:val="24"/>
                <w:szCs w:val="24"/>
              </w:rPr>
            </w:pPr>
            <w:r w:rsidRPr="00D8371B">
              <w:rPr>
                <w:rFonts w:asciiTheme="minorHAnsi" w:hAnsiTheme="minorHAnsi" w:cstheme="minorHAnsi"/>
                <w:sz w:val="24"/>
                <w:szCs w:val="24"/>
              </w:rPr>
              <w:t>-Made a point of respecting all of the students that talked to him, whether they had him for a class or not</w:t>
            </w:r>
          </w:p>
          <w:p w:rsidR="00D8371B" w:rsidRPr="00D8371B" w:rsidRDefault="00D8371B" w:rsidP="00D8371B">
            <w:pPr>
              <w:rPr>
                <w:rFonts w:asciiTheme="minorHAnsi" w:hAnsiTheme="minorHAnsi" w:cstheme="minorHAnsi"/>
                <w:sz w:val="24"/>
                <w:szCs w:val="24"/>
              </w:rPr>
            </w:pPr>
          </w:p>
          <w:p w:rsidR="00D8371B" w:rsidRPr="00D8371B" w:rsidRDefault="00D8371B" w:rsidP="00D8371B">
            <w:pPr>
              <w:rPr>
                <w:rFonts w:asciiTheme="minorHAnsi" w:hAnsiTheme="minorHAnsi" w:cstheme="minorHAnsi"/>
                <w:b/>
                <w:sz w:val="24"/>
                <w:szCs w:val="24"/>
              </w:rPr>
            </w:pPr>
            <w:r w:rsidRPr="00D8371B">
              <w:rPr>
                <w:rFonts w:asciiTheme="minorHAnsi" w:hAnsiTheme="minorHAnsi" w:cstheme="minorHAnsi"/>
                <w:b/>
                <w:sz w:val="24"/>
                <w:szCs w:val="24"/>
              </w:rPr>
              <w:t>Show respect to students</w:t>
            </w:r>
          </w:p>
          <w:p w:rsidR="00D8371B" w:rsidRPr="00D8371B" w:rsidRDefault="00D8371B" w:rsidP="00D8371B">
            <w:pPr>
              <w:rPr>
                <w:rFonts w:asciiTheme="minorHAnsi" w:hAnsiTheme="minorHAnsi" w:cstheme="minorHAnsi"/>
                <w:sz w:val="24"/>
                <w:szCs w:val="24"/>
              </w:rPr>
            </w:pPr>
            <w:r w:rsidRPr="00D8371B">
              <w:rPr>
                <w:rFonts w:asciiTheme="minorHAnsi" w:hAnsiTheme="minorHAnsi" w:cstheme="minorHAnsi"/>
                <w:sz w:val="24"/>
                <w:szCs w:val="24"/>
              </w:rPr>
              <w:t>-By showing respect, she is developing her student’s respect towards others</w:t>
            </w:r>
          </w:p>
          <w:p w:rsidR="00D8371B" w:rsidRPr="00D8371B" w:rsidRDefault="00D8371B" w:rsidP="00D8371B">
            <w:pPr>
              <w:rPr>
                <w:rFonts w:asciiTheme="minorHAnsi" w:hAnsiTheme="minorHAnsi" w:cstheme="minorHAnsi"/>
                <w:sz w:val="24"/>
                <w:szCs w:val="24"/>
              </w:rPr>
            </w:pPr>
            <w:r w:rsidRPr="00D8371B">
              <w:rPr>
                <w:rFonts w:asciiTheme="minorHAnsi" w:hAnsiTheme="minorHAnsi" w:cstheme="minorHAnsi"/>
                <w:sz w:val="24"/>
                <w:szCs w:val="24"/>
              </w:rPr>
              <w:t>-She gives her students her respect</w:t>
            </w:r>
          </w:p>
          <w:p w:rsidR="00D8371B" w:rsidRPr="00D8371B" w:rsidRDefault="00D8371B" w:rsidP="00D8371B">
            <w:pPr>
              <w:rPr>
                <w:rFonts w:asciiTheme="minorHAnsi" w:hAnsiTheme="minorHAnsi" w:cstheme="minorHAnsi"/>
                <w:sz w:val="24"/>
                <w:szCs w:val="24"/>
              </w:rPr>
            </w:pPr>
            <w:r w:rsidRPr="00D8371B">
              <w:rPr>
                <w:rFonts w:asciiTheme="minorHAnsi" w:hAnsiTheme="minorHAnsi" w:cstheme="minorHAnsi"/>
                <w:sz w:val="24"/>
                <w:szCs w:val="24"/>
              </w:rPr>
              <w:t>-Show respect</w:t>
            </w:r>
          </w:p>
          <w:p w:rsidR="00D8371B" w:rsidRPr="00D8371B" w:rsidRDefault="00D8371B" w:rsidP="00D8371B">
            <w:pPr>
              <w:rPr>
                <w:rFonts w:asciiTheme="minorHAnsi" w:hAnsiTheme="minorHAnsi" w:cstheme="minorHAnsi"/>
                <w:sz w:val="24"/>
                <w:szCs w:val="24"/>
              </w:rPr>
            </w:pPr>
          </w:p>
          <w:p w:rsidR="00D8371B" w:rsidRPr="00D8371B" w:rsidRDefault="00D8371B" w:rsidP="00D8371B">
            <w:pPr>
              <w:rPr>
                <w:rFonts w:asciiTheme="minorHAnsi" w:hAnsiTheme="minorHAnsi" w:cstheme="minorHAnsi"/>
                <w:sz w:val="24"/>
                <w:szCs w:val="24"/>
              </w:rPr>
            </w:pPr>
          </w:p>
          <w:p w:rsidR="00D8371B" w:rsidRPr="00D8371B" w:rsidRDefault="00D8371B" w:rsidP="00D8371B">
            <w:pPr>
              <w:rPr>
                <w:rFonts w:asciiTheme="minorHAnsi" w:hAnsiTheme="minorHAnsi" w:cstheme="minorHAnsi"/>
                <w:sz w:val="24"/>
                <w:szCs w:val="24"/>
              </w:rPr>
            </w:pPr>
          </w:p>
          <w:p w:rsidR="00D8371B" w:rsidRPr="00D8371B" w:rsidRDefault="00D8371B" w:rsidP="00D8371B">
            <w:pPr>
              <w:rPr>
                <w:rFonts w:asciiTheme="minorHAnsi" w:hAnsiTheme="minorHAnsi" w:cstheme="minorHAnsi"/>
                <w:sz w:val="24"/>
                <w:szCs w:val="24"/>
              </w:rPr>
            </w:pPr>
          </w:p>
        </w:tc>
        <w:tc>
          <w:tcPr>
            <w:tcW w:w="2457" w:type="dxa"/>
          </w:tcPr>
          <w:p w:rsidR="00D8371B" w:rsidRPr="00D8371B" w:rsidRDefault="00D8371B" w:rsidP="00D8371B">
            <w:pPr>
              <w:rPr>
                <w:rFonts w:asciiTheme="minorHAnsi" w:hAnsiTheme="minorHAnsi" w:cstheme="minorHAnsi"/>
                <w:b/>
                <w:sz w:val="24"/>
                <w:szCs w:val="24"/>
              </w:rPr>
            </w:pPr>
          </w:p>
          <w:p w:rsidR="00D8371B" w:rsidRPr="00D8371B" w:rsidRDefault="00D8371B" w:rsidP="00D8371B">
            <w:pPr>
              <w:rPr>
                <w:rFonts w:asciiTheme="minorHAnsi" w:hAnsiTheme="minorHAnsi" w:cstheme="minorHAnsi"/>
                <w:b/>
                <w:sz w:val="24"/>
                <w:szCs w:val="24"/>
              </w:rPr>
            </w:pPr>
            <w:r w:rsidRPr="00D8371B">
              <w:rPr>
                <w:rFonts w:asciiTheme="minorHAnsi" w:hAnsiTheme="minorHAnsi" w:cstheme="minorHAnsi"/>
                <w:b/>
                <w:sz w:val="24"/>
                <w:szCs w:val="24"/>
              </w:rPr>
              <w:t>Belittling</w:t>
            </w:r>
          </w:p>
          <w:p w:rsidR="00D8371B" w:rsidRPr="00D8371B" w:rsidRDefault="00D8371B" w:rsidP="00D8371B">
            <w:pPr>
              <w:rPr>
                <w:rFonts w:asciiTheme="minorHAnsi" w:hAnsiTheme="minorHAnsi" w:cstheme="minorHAnsi"/>
                <w:sz w:val="24"/>
                <w:szCs w:val="24"/>
              </w:rPr>
            </w:pPr>
            <w:r w:rsidRPr="00D8371B">
              <w:rPr>
                <w:rFonts w:asciiTheme="minorHAnsi" w:hAnsiTheme="minorHAnsi" w:cstheme="minorHAnsi"/>
                <w:sz w:val="24"/>
                <w:szCs w:val="24"/>
              </w:rPr>
              <w:t>-Singling me out</w:t>
            </w:r>
          </w:p>
          <w:p w:rsidR="00D8371B" w:rsidRPr="00D8371B" w:rsidRDefault="00D8371B" w:rsidP="00D8371B">
            <w:pPr>
              <w:rPr>
                <w:rFonts w:asciiTheme="minorHAnsi" w:hAnsiTheme="minorHAnsi" w:cstheme="minorHAnsi"/>
                <w:sz w:val="24"/>
                <w:szCs w:val="24"/>
              </w:rPr>
            </w:pPr>
            <w:r w:rsidRPr="00D8371B">
              <w:rPr>
                <w:rFonts w:asciiTheme="minorHAnsi" w:hAnsiTheme="minorHAnsi" w:cstheme="minorHAnsi"/>
                <w:sz w:val="24"/>
                <w:szCs w:val="24"/>
              </w:rPr>
              <w:t>-Treated like a baby</w:t>
            </w:r>
          </w:p>
          <w:p w:rsidR="00D8371B" w:rsidRPr="00D8371B" w:rsidRDefault="00D8371B" w:rsidP="00D8371B">
            <w:pPr>
              <w:rPr>
                <w:rFonts w:asciiTheme="minorHAnsi" w:hAnsiTheme="minorHAnsi" w:cstheme="minorHAnsi"/>
                <w:sz w:val="24"/>
                <w:szCs w:val="24"/>
              </w:rPr>
            </w:pPr>
            <w:r w:rsidRPr="00D8371B">
              <w:rPr>
                <w:rFonts w:asciiTheme="minorHAnsi" w:hAnsiTheme="minorHAnsi" w:cstheme="minorHAnsi"/>
                <w:sz w:val="24"/>
                <w:szCs w:val="24"/>
              </w:rPr>
              <w:lastRenderedPageBreak/>
              <w:t>-Talk to me like I am stupid</w:t>
            </w:r>
          </w:p>
          <w:p w:rsidR="00D8371B" w:rsidRPr="00D8371B" w:rsidRDefault="00D8371B" w:rsidP="00D8371B">
            <w:pPr>
              <w:rPr>
                <w:rFonts w:asciiTheme="minorHAnsi" w:hAnsiTheme="minorHAnsi" w:cstheme="minorHAnsi"/>
                <w:sz w:val="24"/>
                <w:szCs w:val="24"/>
              </w:rPr>
            </w:pPr>
            <w:r w:rsidRPr="00D8371B">
              <w:rPr>
                <w:rFonts w:asciiTheme="minorHAnsi" w:hAnsiTheme="minorHAnsi" w:cstheme="minorHAnsi"/>
                <w:sz w:val="24"/>
                <w:szCs w:val="24"/>
              </w:rPr>
              <w:t xml:space="preserve">-Call students’ names </w:t>
            </w:r>
          </w:p>
          <w:p w:rsidR="00D8371B" w:rsidRPr="00D8371B" w:rsidRDefault="00D8371B" w:rsidP="00D8371B">
            <w:pPr>
              <w:rPr>
                <w:rFonts w:asciiTheme="minorHAnsi" w:hAnsiTheme="minorHAnsi" w:cstheme="minorHAnsi"/>
                <w:sz w:val="24"/>
                <w:szCs w:val="24"/>
              </w:rPr>
            </w:pPr>
            <w:r w:rsidRPr="00D8371B">
              <w:rPr>
                <w:rFonts w:asciiTheme="minorHAnsi" w:hAnsiTheme="minorHAnsi" w:cstheme="minorHAnsi"/>
                <w:sz w:val="24"/>
                <w:szCs w:val="24"/>
              </w:rPr>
              <w:t>-Makes me feel stupid</w:t>
            </w:r>
          </w:p>
          <w:p w:rsidR="00D8371B" w:rsidRPr="00D8371B" w:rsidRDefault="00D8371B" w:rsidP="00D8371B">
            <w:pPr>
              <w:rPr>
                <w:rFonts w:asciiTheme="minorHAnsi" w:hAnsiTheme="minorHAnsi" w:cstheme="minorHAnsi"/>
                <w:sz w:val="24"/>
                <w:szCs w:val="24"/>
              </w:rPr>
            </w:pPr>
            <w:r w:rsidRPr="00D8371B">
              <w:rPr>
                <w:rFonts w:asciiTheme="minorHAnsi" w:hAnsiTheme="minorHAnsi" w:cstheme="minorHAnsi"/>
                <w:sz w:val="24"/>
                <w:szCs w:val="24"/>
              </w:rPr>
              <w:t>-Embarrasses me</w:t>
            </w:r>
          </w:p>
          <w:p w:rsidR="00D8371B" w:rsidRPr="00D8371B" w:rsidRDefault="00D8371B" w:rsidP="00D8371B">
            <w:pPr>
              <w:rPr>
                <w:rFonts w:asciiTheme="minorHAnsi" w:hAnsiTheme="minorHAnsi" w:cstheme="minorHAnsi"/>
                <w:sz w:val="24"/>
                <w:szCs w:val="24"/>
              </w:rPr>
            </w:pPr>
            <w:r w:rsidRPr="00D8371B">
              <w:rPr>
                <w:rFonts w:asciiTheme="minorHAnsi" w:hAnsiTheme="minorHAnsi" w:cstheme="minorHAnsi"/>
                <w:sz w:val="24"/>
                <w:szCs w:val="24"/>
              </w:rPr>
              <w:t>-Only took notice of me when I was doing something wrong</w:t>
            </w:r>
          </w:p>
          <w:p w:rsidR="00D8371B" w:rsidRPr="00D8371B" w:rsidRDefault="00D8371B" w:rsidP="00D8371B">
            <w:pPr>
              <w:rPr>
                <w:rFonts w:asciiTheme="minorHAnsi" w:hAnsiTheme="minorHAnsi" w:cstheme="minorHAnsi"/>
                <w:sz w:val="24"/>
                <w:szCs w:val="24"/>
              </w:rPr>
            </w:pPr>
          </w:p>
          <w:p w:rsidR="00D8371B" w:rsidRPr="00D8371B" w:rsidRDefault="00D8371B" w:rsidP="00D8371B">
            <w:pPr>
              <w:rPr>
                <w:rFonts w:asciiTheme="minorHAnsi" w:hAnsiTheme="minorHAnsi" w:cstheme="minorHAnsi"/>
                <w:b/>
                <w:sz w:val="24"/>
                <w:szCs w:val="24"/>
              </w:rPr>
            </w:pPr>
            <w:r w:rsidRPr="00D8371B">
              <w:rPr>
                <w:rFonts w:asciiTheme="minorHAnsi" w:hAnsiTheme="minorHAnsi" w:cstheme="minorHAnsi"/>
                <w:b/>
                <w:sz w:val="24"/>
                <w:szCs w:val="24"/>
              </w:rPr>
              <w:t>Favorites</w:t>
            </w:r>
          </w:p>
          <w:p w:rsidR="00D8371B" w:rsidRPr="00D8371B" w:rsidRDefault="00D8371B" w:rsidP="00D8371B">
            <w:pPr>
              <w:rPr>
                <w:rFonts w:asciiTheme="minorHAnsi" w:hAnsiTheme="minorHAnsi" w:cstheme="minorHAnsi"/>
                <w:sz w:val="24"/>
                <w:szCs w:val="24"/>
              </w:rPr>
            </w:pPr>
            <w:r w:rsidRPr="00D8371B">
              <w:rPr>
                <w:rFonts w:asciiTheme="minorHAnsi" w:hAnsiTheme="minorHAnsi" w:cstheme="minorHAnsi"/>
                <w:sz w:val="24"/>
                <w:szCs w:val="24"/>
              </w:rPr>
              <w:t>-Play favorites</w:t>
            </w:r>
          </w:p>
          <w:p w:rsidR="00D8371B" w:rsidRPr="00D8371B" w:rsidRDefault="00D8371B" w:rsidP="00D8371B">
            <w:pPr>
              <w:rPr>
                <w:rFonts w:asciiTheme="minorHAnsi" w:hAnsiTheme="minorHAnsi" w:cstheme="minorHAnsi"/>
                <w:sz w:val="24"/>
                <w:szCs w:val="24"/>
              </w:rPr>
            </w:pPr>
            <w:r w:rsidRPr="00D8371B">
              <w:rPr>
                <w:rFonts w:asciiTheme="minorHAnsi" w:hAnsiTheme="minorHAnsi" w:cstheme="minorHAnsi"/>
                <w:sz w:val="24"/>
                <w:szCs w:val="24"/>
              </w:rPr>
              <w:t>-Play favorites</w:t>
            </w:r>
          </w:p>
          <w:p w:rsidR="00D8371B" w:rsidRPr="00D8371B" w:rsidRDefault="00D8371B" w:rsidP="00D8371B">
            <w:pPr>
              <w:rPr>
                <w:rFonts w:asciiTheme="minorHAnsi" w:hAnsiTheme="minorHAnsi" w:cstheme="minorHAnsi"/>
                <w:sz w:val="24"/>
                <w:szCs w:val="24"/>
              </w:rPr>
            </w:pPr>
            <w:r w:rsidRPr="00D8371B">
              <w:rPr>
                <w:rFonts w:asciiTheme="minorHAnsi" w:hAnsiTheme="minorHAnsi" w:cstheme="minorHAnsi"/>
                <w:sz w:val="24"/>
                <w:szCs w:val="24"/>
              </w:rPr>
              <w:t>-Give special treatment to certain kids</w:t>
            </w:r>
          </w:p>
          <w:p w:rsidR="00D8371B" w:rsidRPr="00D8371B" w:rsidRDefault="00D8371B" w:rsidP="00D8371B">
            <w:pPr>
              <w:rPr>
                <w:rFonts w:asciiTheme="minorHAnsi" w:hAnsiTheme="minorHAnsi" w:cstheme="minorHAnsi"/>
                <w:sz w:val="24"/>
                <w:szCs w:val="24"/>
              </w:rPr>
            </w:pPr>
          </w:p>
          <w:p w:rsidR="00D8371B" w:rsidRPr="00D8371B" w:rsidRDefault="00D8371B" w:rsidP="00D8371B">
            <w:pPr>
              <w:rPr>
                <w:rFonts w:asciiTheme="minorHAnsi" w:hAnsiTheme="minorHAnsi" w:cstheme="minorHAnsi"/>
                <w:sz w:val="24"/>
                <w:szCs w:val="24"/>
              </w:rPr>
            </w:pPr>
          </w:p>
          <w:p w:rsidR="00D8371B" w:rsidRPr="00D8371B" w:rsidRDefault="00D8371B" w:rsidP="00D8371B">
            <w:pPr>
              <w:rPr>
                <w:rFonts w:asciiTheme="minorHAnsi" w:hAnsiTheme="minorHAnsi" w:cstheme="minorHAnsi"/>
                <w:sz w:val="24"/>
                <w:szCs w:val="24"/>
              </w:rPr>
            </w:pPr>
          </w:p>
          <w:p w:rsidR="00D8371B" w:rsidRPr="00D8371B" w:rsidRDefault="00D8371B" w:rsidP="00D8371B">
            <w:pPr>
              <w:rPr>
                <w:rFonts w:asciiTheme="minorHAnsi" w:hAnsiTheme="minorHAnsi" w:cstheme="minorHAnsi"/>
                <w:sz w:val="24"/>
                <w:szCs w:val="24"/>
              </w:rPr>
            </w:pPr>
          </w:p>
          <w:p w:rsidR="00D8371B" w:rsidRPr="00D8371B" w:rsidRDefault="00D8371B" w:rsidP="00D8371B">
            <w:pPr>
              <w:rPr>
                <w:rFonts w:asciiTheme="minorHAnsi" w:hAnsiTheme="minorHAnsi" w:cstheme="minorHAnsi"/>
                <w:sz w:val="24"/>
                <w:szCs w:val="24"/>
              </w:rPr>
            </w:pPr>
          </w:p>
          <w:p w:rsidR="00D8371B" w:rsidRPr="00D8371B" w:rsidRDefault="00D8371B" w:rsidP="00D8371B">
            <w:pPr>
              <w:rPr>
                <w:rFonts w:asciiTheme="minorHAnsi" w:hAnsiTheme="minorHAnsi" w:cstheme="minorHAnsi"/>
                <w:sz w:val="24"/>
                <w:szCs w:val="24"/>
              </w:rPr>
            </w:pPr>
          </w:p>
          <w:p w:rsidR="00D8371B" w:rsidRPr="00D8371B" w:rsidRDefault="00D8371B" w:rsidP="00D8371B">
            <w:pPr>
              <w:rPr>
                <w:rFonts w:asciiTheme="minorHAnsi" w:hAnsiTheme="minorHAnsi" w:cstheme="minorHAnsi"/>
                <w:b/>
                <w:sz w:val="24"/>
                <w:szCs w:val="24"/>
              </w:rPr>
            </w:pPr>
            <w:r w:rsidRPr="00D8371B">
              <w:rPr>
                <w:rFonts w:asciiTheme="minorHAnsi" w:hAnsiTheme="minorHAnsi" w:cstheme="minorHAnsi"/>
                <w:b/>
                <w:sz w:val="24"/>
                <w:szCs w:val="24"/>
              </w:rPr>
              <w:t>Take respect but not give</w:t>
            </w:r>
          </w:p>
          <w:p w:rsidR="00D8371B" w:rsidRPr="00D8371B" w:rsidRDefault="00D8371B" w:rsidP="00D8371B">
            <w:pPr>
              <w:rPr>
                <w:rFonts w:asciiTheme="minorHAnsi" w:hAnsiTheme="minorHAnsi" w:cstheme="minorHAnsi"/>
                <w:sz w:val="24"/>
                <w:szCs w:val="24"/>
              </w:rPr>
            </w:pPr>
            <w:r w:rsidRPr="00D8371B">
              <w:rPr>
                <w:rFonts w:asciiTheme="minorHAnsi" w:hAnsiTheme="minorHAnsi" w:cstheme="minorHAnsi"/>
                <w:sz w:val="24"/>
                <w:szCs w:val="24"/>
              </w:rPr>
              <w:t>-If they don’t receive the amount of respect they deem necessary they will not give it in return</w:t>
            </w:r>
          </w:p>
          <w:p w:rsidR="00D8371B" w:rsidRPr="00D8371B" w:rsidRDefault="00D8371B" w:rsidP="00D8371B">
            <w:pPr>
              <w:rPr>
                <w:rFonts w:asciiTheme="minorHAnsi" w:hAnsiTheme="minorHAnsi" w:cstheme="minorHAnsi"/>
                <w:sz w:val="24"/>
                <w:szCs w:val="24"/>
              </w:rPr>
            </w:pPr>
            <w:r w:rsidRPr="00D8371B">
              <w:rPr>
                <w:rFonts w:asciiTheme="minorHAnsi" w:hAnsiTheme="minorHAnsi" w:cstheme="minorHAnsi"/>
                <w:sz w:val="24"/>
                <w:szCs w:val="24"/>
              </w:rPr>
              <w:t>-Receive the respect from you, but do not give it in return</w:t>
            </w:r>
          </w:p>
          <w:p w:rsidR="00D8371B" w:rsidRPr="00D8371B" w:rsidRDefault="00D8371B" w:rsidP="00D8371B">
            <w:pPr>
              <w:rPr>
                <w:rFonts w:asciiTheme="minorHAnsi" w:hAnsiTheme="minorHAnsi" w:cstheme="minorHAnsi"/>
                <w:sz w:val="24"/>
                <w:szCs w:val="24"/>
              </w:rPr>
            </w:pPr>
            <w:r w:rsidRPr="00D8371B">
              <w:rPr>
                <w:rFonts w:asciiTheme="minorHAnsi" w:hAnsiTheme="minorHAnsi" w:cstheme="minorHAnsi"/>
                <w:sz w:val="24"/>
                <w:szCs w:val="24"/>
              </w:rPr>
              <w:t>-Don’t give us their full attention or time, like we do for them</w:t>
            </w:r>
          </w:p>
          <w:p w:rsidR="00D8371B" w:rsidRPr="00D8371B" w:rsidRDefault="00D8371B" w:rsidP="00D8371B">
            <w:pPr>
              <w:rPr>
                <w:rFonts w:asciiTheme="minorHAnsi" w:hAnsiTheme="minorHAnsi" w:cstheme="minorHAnsi"/>
                <w:sz w:val="24"/>
                <w:szCs w:val="24"/>
              </w:rPr>
            </w:pPr>
            <w:r w:rsidRPr="00D8371B">
              <w:rPr>
                <w:rFonts w:asciiTheme="minorHAnsi" w:hAnsiTheme="minorHAnsi" w:cstheme="minorHAnsi"/>
                <w:sz w:val="24"/>
                <w:szCs w:val="24"/>
              </w:rPr>
              <w:t>-Lacked respect for her students</w:t>
            </w:r>
          </w:p>
          <w:p w:rsidR="00D8371B" w:rsidRPr="00D8371B" w:rsidRDefault="00D8371B" w:rsidP="00D8371B">
            <w:pPr>
              <w:rPr>
                <w:rFonts w:asciiTheme="minorHAnsi" w:hAnsiTheme="minorHAnsi" w:cstheme="minorHAnsi"/>
                <w:sz w:val="24"/>
                <w:szCs w:val="24"/>
              </w:rPr>
            </w:pPr>
            <w:r w:rsidRPr="00D8371B">
              <w:rPr>
                <w:rFonts w:asciiTheme="minorHAnsi" w:hAnsiTheme="minorHAnsi" w:cstheme="minorHAnsi"/>
                <w:sz w:val="24"/>
                <w:szCs w:val="24"/>
              </w:rPr>
              <w:t>-Greedy – expect respect without returning the favor</w:t>
            </w:r>
          </w:p>
        </w:tc>
      </w:tr>
      <w:tr w:rsidR="00D8371B" w:rsidRPr="00D8371B" w:rsidTr="00DB496B">
        <w:tc>
          <w:tcPr>
            <w:tcW w:w="1908" w:type="dxa"/>
          </w:tcPr>
          <w:p w:rsidR="00D8371B" w:rsidRPr="00D8371B" w:rsidRDefault="00D8371B" w:rsidP="00D8371B">
            <w:pPr>
              <w:rPr>
                <w:rFonts w:asciiTheme="minorHAnsi" w:hAnsiTheme="minorHAnsi" w:cstheme="minorHAnsi"/>
                <w:b/>
                <w:sz w:val="24"/>
                <w:szCs w:val="24"/>
              </w:rPr>
            </w:pPr>
            <w:r w:rsidRPr="00D8371B">
              <w:rPr>
                <w:rFonts w:asciiTheme="minorHAnsi" w:hAnsiTheme="minorHAnsi" w:cstheme="minorHAnsi"/>
                <w:b/>
                <w:sz w:val="24"/>
                <w:szCs w:val="24"/>
              </w:rPr>
              <w:lastRenderedPageBreak/>
              <w:t>Trust</w:t>
            </w:r>
          </w:p>
        </w:tc>
        <w:tc>
          <w:tcPr>
            <w:tcW w:w="1890" w:type="dxa"/>
          </w:tcPr>
          <w:p w:rsidR="00D8371B" w:rsidRPr="00D8371B" w:rsidRDefault="00D8371B" w:rsidP="00D8371B">
            <w:pPr>
              <w:rPr>
                <w:rFonts w:asciiTheme="minorHAnsi" w:hAnsiTheme="minorHAnsi" w:cstheme="minorHAnsi"/>
                <w:b/>
                <w:sz w:val="24"/>
                <w:szCs w:val="24"/>
              </w:rPr>
            </w:pPr>
            <w:r w:rsidRPr="00D8371B">
              <w:rPr>
                <w:rFonts w:asciiTheme="minorHAnsi" w:hAnsiTheme="minorHAnsi" w:cstheme="minorHAnsi"/>
                <w:b/>
                <w:sz w:val="24"/>
                <w:szCs w:val="24"/>
              </w:rPr>
              <w:t>Earn trust</w:t>
            </w:r>
          </w:p>
        </w:tc>
        <w:tc>
          <w:tcPr>
            <w:tcW w:w="2457" w:type="dxa"/>
          </w:tcPr>
          <w:p w:rsidR="00D8371B" w:rsidRPr="00D8371B" w:rsidRDefault="00D8371B" w:rsidP="00D8371B">
            <w:pPr>
              <w:rPr>
                <w:rFonts w:asciiTheme="minorHAnsi" w:hAnsiTheme="minorHAnsi" w:cstheme="minorHAnsi"/>
                <w:b/>
                <w:sz w:val="24"/>
                <w:szCs w:val="24"/>
              </w:rPr>
            </w:pPr>
            <w:r w:rsidRPr="00D8371B">
              <w:rPr>
                <w:rFonts w:asciiTheme="minorHAnsi" w:hAnsiTheme="minorHAnsi" w:cstheme="minorHAnsi"/>
                <w:b/>
                <w:sz w:val="24"/>
                <w:szCs w:val="24"/>
              </w:rPr>
              <w:t>Earn students’ trust</w:t>
            </w:r>
          </w:p>
          <w:p w:rsidR="00D8371B" w:rsidRPr="00D8371B" w:rsidRDefault="00D8371B" w:rsidP="00D8371B">
            <w:pPr>
              <w:rPr>
                <w:rFonts w:asciiTheme="minorHAnsi" w:hAnsiTheme="minorHAnsi" w:cstheme="minorHAnsi"/>
                <w:sz w:val="24"/>
                <w:szCs w:val="24"/>
              </w:rPr>
            </w:pPr>
            <w:r w:rsidRPr="00D8371B">
              <w:rPr>
                <w:rFonts w:asciiTheme="minorHAnsi" w:hAnsiTheme="minorHAnsi" w:cstheme="minorHAnsi"/>
                <w:sz w:val="24"/>
                <w:szCs w:val="24"/>
              </w:rPr>
              <w:t>-Earn their students trust</w:t>
            </w:r>
          </w:p>
          <w:p w:rsidR="00D8371B" w:rsidRPr="00D8371B" w:rsidRDefault="00D8371B" w:rsidP="00D8371B">
            <w:pPr>
              <w:rPr>
                <w:rFonts w:asciiTheme="minorHAnsi" w:hAnsiTheme="minorHAnsi" w:cstheme="minorHAnsi"/>
                <w:sz w:val="24"/>
                <w:szCs w:val="24"/>
              </w:rPr>
            </w:pPr>
            <w:r w:rsidRPr="00D8371B">
              <w:rPr>
                <w:rFonts w:asciiTheme="minorHAnsi" w:hAnsiTheme="minorHAnsi" w:cstheme="minorHAnsi"/>
                <w:sz w:val="24"/>
                <w:szCs w:val="24"/>
              </w:rPr>
              <w:t>-Actually keep their word</w:t>
            </w:r>
          </w:p>
          <w:p w:rsidR="00D8371B" w:rsidRPr="00D8371B" w:rsidRDefault="00D8371B" w:rsidP="00D8371B">
            <w:pPr>
              <w:rPr>
                <w:rFonts w:asciiTheme="minorHAnsi" w:hAnsiTheme="minorHAnsi" w:cstheme="minorHAnsi"/>
                <w:sz w:val="24"/>
                <w:szCs w:val="24"/>
              </w:rPr>
            </w:pPr>
            <w:r w:rsidRPr="00D8371B">
              <w:rPr>
                <w:rFonts w:asciiTheme="minorHAnsi" w:hAnsiTheme="minorHAnsi" w:cstheme="minorHAnsi"/>
                <w:sz w:val="24"/>
                <w:szCs w:val="24"/>
              </w:rPr>
              <w:t>-Never caught off guard [prepared]</w:t>
            </w:r>
          </w:p>
          <w:p w:rsidR="00D8371B" w:rsidRPr="00D8371B" w:rsidRDefault="00D8371B" w:rsidP="00D8371B">
            <w:pPr>
              <w:rPr>
                <w:rFonts w:asciiTheme="minorHAnsi" w:hAnsiTheme="minorHAnsi" w:cstheme="minorHAnsi"/>
                <w:sz w:val="24"/>
                <w:szCs w:val="24"/>
              </w:rPr>
            </w:pPr>
            <w:r w:rsidRPr="00D8371B">
              <w:rPr>
                <w:rFonts w:asciiTheme="minorHAnsi" w:hAnsiTheme="minorHAnsi" w:cstheme="minorHAnsi"/>
                <w:sz w:val="24"/>
                <w:szCs w:val="24"/>
              </w:rPr>
              <w:t xml:space="preserve">-Trusted their students </w:t>
            </w:r>
            <w:r w:rsidRPr="00D8371B">
              <w:rPr>
                <w:rFonts w:asciiTheme="minorHAnsi" w:hAnsiTheme="minorHAnsi" w:cstheme="minorHAnsi"/>
                <w:sz w:val="24"/>
                <w:szCs w:val="24"/>
              </w:rPr>
              <w:lastRenderedPageBreak/>
              <w:t>so much he/she’d let them do what they needed to do</w:t>
            </w:r>
          </w:p>
          <w:p w:rsidR="00D8371B" w:rsidRPr="00D8371B" w:rsidRDefault="00D8371B" w:rsidP="00D8371B">
            <w:pPr>
              <w:rPr>
                <w:rFonts w:asciiTheme="minorHAnsi" w:hAnsiTheme="minorHAnsi" w:cstheme="minorHAnsi"/>
                <w:sz w:val="24"/>
                <w:szCs w:val="24"/>
              </w:rPr>
            </w:pPr>
            <w:r w:rsidRPr="00D8371B">
              <w:rPr>
                <w:rFonts w:asciiTheme="minorHAnsi" w:hAnsiTheme="minorHAnsi" w:cstheme="minorHAnsi"/>
                <w:sz w:val="24"/>
                <w:szCs w:val="24"/>
              </w:rPr>
              <w:t>-Very dependable which means they depend on students to finish their work</w:t>
            </w:r>
          </w:p>
          <w:p w:rsidR="00D8371B" w:rsidRPr="00D8371B" w:rsidRDefault="00D8371B" w:rsidP="00D8371B">
            <w:pPr>
              <w:rPr>
                <w:rFonts w:asciiTheme="minorHAnsi" w:hAnsiTheme="minorHAnsi" w:cstheme="minorHAnsi"/>
                <w:sz w:val="24"/>
                <w:szCs w:val="24"/>
              </w:rPr>
            </w:pPr>
            <w:r w:rsidRPr="00D8371B">
              <w:rPr>
                <w:rFonts w:asciiTheme="minorHAnsi" w:hAnsiTheme="minorHAnsi" w:cstheme="minorHAnsi"/>
                <w:sz w:val="24"/>
                <w:szCs w:val="24"/>
              </w:rPr>
              <w:t>-Gives her student an opportunity and trusts he will follow through</w:t>
            </w:r>
          </w:p>
          <w:p w:rsidR="00D8371B" w:rsidRPr="00D8371B" w:rsidRDefault="00D8371B" w:rsidP="00D8371B">
            <w:pPr>
              <w:rPr>
                <w:rFonts w:asciiTheme="minorHAnsi" w:hAnsiTheme="minorHAnsi" w:cstheme="minorHAnsi"/>
                <w:sz w:val="24"/>
                <w:szCs w:val="24"/>
              </w:rPr>
            </w:pPr>
            <w:r w:rsidRPr="00D8371B">
              <w:rPr>
                <w:rFonts w:asciiTheme="minorHAnsi" w:hAnsiTheme="minorHAnsi" w:cstheme="minorHAnsi"/>
                <w:sz w:val="24"/>
                <w:szCs w:val="24"/>
              </w:rPr>
              <w:t>-Kept the teacher and students accountable towards each other [reciprocal]</w:t>
            </w:r>
          </w:p>
        </w:tc>
        <w:tc>
          <w:tcPr>
            <w:tcW w:w="2457" w:type="dxa"/>
          </w:tcPr>
          <w:p w:rsidR="00D8371B" w:rsidRPr="00D8371B" w:rsidRDefault="00D8371B" w:rsidP="00D8371B">
            <w:pPr>
              <w:rPr>
                <w:rFonts w:asciiTheme="minorHAnsi" w:hAnsiTheme="minorHAnsi" w:cstheme="minorHAnsi"/>
                <w:b/>
                <w:sz w:val="24"/>
                <w:szCs w:val="24"/>
              </w:rPr>
            </w:pPr>
            <w:r w:rsidRPr="00D8371B">
              <w:rPr>
                <w:rFonts w:asciiTheme="minorHAnsi" w:hAnsiTheme="minorHAnsi" w:cstheme="minorHAnsi"/>
                <w:b/>
                <w:sz w:val="24"/>
                <w:szCs w:val="24"/>
              </w:rPr>
              <w:lastRenderedPageBreak/>
              <w:t>Lose students’ trust</w:t>
            </w:r>
          </w:p>
          <w:p w:rsidR="00D8371B" w:rsidRPr="00D8371B" w:rsidRDefault="00D8371B" w:rsidP="00D8371B">
            <w:pPr>
              <w:rPr>
                <w:rFonts w:asciiTheme="minorHAnsi" w:hAnsiTheme="minorHAnsi" w:cstheme="minorHAnsi"/>
                <w:sz w:val="24"/>
                <w:szCs w:val="24"/>
              </w:rPr>
            </w:pPr>
            <w:r w:rsidRPr="00D8371B">
              <w:rPr>
                <w:rFonts w:asciiTheme="minorHAnsi" w:hAnsiTheme="minorHAnsi" w:cstheme="minorHAnsi"/>
                <w:sz w:val="24"/>
                <w:szCs w:val="24"/>
              </w:rPr>
              <w:t>-Confusing</w:t>
            </w:r>
          </w:p>
          <w:p w:rsidR="00D8371B" w:rsidRPr="00D8371B" w:rsidRDefault="00D8371B" w:rsidP="00D8371B">
            <w:pPr>
              <w:rPr>
                <w:rFonts w:asciiTheme="minorHAnsi" w:hAnsiTheme="minorHAnsi" w:cstheme="minorHAnsi"/>
                <w:sz w:val="24"/>
                <w:szCs w:val="24"/>
              </w:rPr>
            </w:pPr>
            <w:r w:rsidRPr="00D8371B">
              <w:rPr>
                <w:rFonts w:asciiTheme="minorHAnsi" w:hAnsiTheme="minorHAnsi" w:cstheme="minorHAnsi"/>
                <w:sz w:val="24"/>
                <w:szCs w:val="24"/>
              </w:rPr>
              <w:t>-Having the bare minimum amount required to teach a subject</w:t>
            </w:r>
          </w:p>
          <w:p w:rsidR="00D8371B" w:rsidRPr="00D8371B" w:rsidRDefault="00D8371B" w:rsidP="00D8371B">
            <w:pPr>
              <w:rPr>
                <w:rFonts w:asciiTheme="minorHAnsi" w:hAnsiTheme="minorHAnsi" w:cstheme="minorHAnsi"/>
                <w:sz w:val="24"/>
                <w:szCs w:val="24"/>
              </w:rPr>
            </w:pPr>
            <w:r w:rsidRPr="00D8371B">
              <w:rPr>
                <w:rFonts w:asciiTheme="minorHAnsi" w:hAnsiTheme="minorHAnsi" w:cstheme="minorHAnsi"/>
                <w:sz w:val="24"/>
                <w:szCs w:val="24"/>
              </w:rPr>
              <w:t>-Didn’t know the material</w:t>
            </w:r>
          </w:p>
          <w:p w:rsidR="00D8371B" w:rsidRPr="00D8371B" w:rsidRDefault="00D8371B" w:rsidP="00D8371B">
            <w:pPr>
              <w:rPr>
                <w:rFonts w:asciiTheme="minorHAnsi" w:hAnsiTheme="minorHAnsi" w:cstheme="minorHAnsi"/>
                <w:sz w:val="24"/>
                <w:szCs w:val="24"/>
              </w:rPr>
            </w:pPr>
            <w:r w:rsidRPr="00D8371B">
              <w:rPr>
                <w:rFonts w:asciiTheme="minorHAnsi" w:hAnsiTheme="minorHAnsi" w:cstheme="minorHAnsi"/>
                <w:sz w:val="24"/>
                <w:szCs w:val="24"/>
              </w:rPr>
              <w:lastRenderedPageBreak/>
              <w:t>-Need to work harder</w:t>
            </w:r>
          </w:p>
          <w:p w:rsidR="00D8371B" w:rsidRPr="00D8371B" w:rsidRDefault="00D8371B" w:rsidP="00D8371B">
            <w:pPr>
              <w:rPr>
                <w:rFonts w:asciiTheme="minorHAnsi" w:hAnsiTheme="minorHAnsi" w:cstheme="minorHAnsi"/>
                <w:sz w:val="24"/>
                <w:szCs w:val="24"/>
              </w:rPr>
            </w:pPr>
            <w:r w:rsidRPr="00D8371B">
              <w:rPr>
                <w:rFonts w:asciiTheme="minorHAnsi" w:hAnsiTheme="minorHAnsi" w:cstheme="minorHAnsi"/>
                <w:sz w:val="24"/>
                <w:szCs w:val="24"/>
              </w:rPr>
              <w:t>-Not know what you’re doing [as a teacher]</w:t>
            </w:r>
          </w:p>
          <w:p w:rsidR="00D8371B" w:rsidRPr="00D8371B" w:rsidRDefault="00D8371B" w:rsidP="00D8371B">
            <w:pPr>
              <w:rPr>
                <w:rFonts w:asciiTheme="minorHAnsi" w:hAnsiTheme="minorHAnsi" w:cstheme="minorHAnsi"/>
                <w:sz w:val="24"/>
                <w:szCs w:val="24"/>
              </w:rPr>
            </w:pPr>
            <w:r w:rsidRPr="00D8371B">
              <w:rPr>
                <w:rFonts w:asciiTheme="minorHAnsi" w:hAnsiTheme="minorHAnsi" w:cstheme="minorHAnsi"/>
                <w:sz w:val="24"/>
                <w:szCs w:val="24"/>
              </w:rPr>
              <w:t>-Caught off guard [unprepared]</w:t>
            </w:r>
          </w:p>
          <w:p w:rsidR="00D8371B" w:rsidRPr="00D8371B" w:rsidRDefault="00D8371B" w:rsidP="00D8371B">
            <w:pPr>
              <w:rPr>
                <w:rFonts w:asciiTheme="minorHAnsi" w:hAnsiTheme="minorHAnsi" w:cstheme="minorHAnsi"/>
                <w:sz w:val="24"/>
                <w:szCs w:val="24"/>
              </w:rPr>
            </w:pPr>
            <w:r w:rsidRPr="00D8371B">
              <w:rPr>
                <w:rFonts w:asciiTheme="minorHAnsi" w:hAnsiTheme="minorHAnsi" w:cstheme="minorHAnsi"/>
                <w:sz w:val="24"/>
                <w:szCs w:val="24"/>
              </w:rPr>
              <w:t>-Ways of teaching aren’t adequate</w:t>
            </w:r>
          </w:p>
          <w:p w:rsidR="00D8371B" w:rsidRPr="00D8371B" w:rsidRDefault="00D8371B" w:rsidP="00D8371B">
            <w:pPr>
              <w:rPr>
                <w:rFonts w:asciiTheme="minorHAnsi" w:hAnsiTheme="minorHAnsi" w:cstheme="minorHAnsi"/>
                <w:sz w:val="24"/>
                <w:szCs w:val="24"/>
              </w:rPr>
            </w:pPr>
            <w:r w:rsidRPr="00D8371B">
              <w:rPr>
                <w:rFonts w:asciiTheme="minorHAnsi" w:hAnsiTheme="minorHAnsi" w:cstheme="minorHAnsi"/>
                <w:sz w:val="24"/>
                <w:szCs w:val="24"/>
              </w:rPr>
              <w:t>-Doesn’t give the student the opportunity</w:t>
            </w:r>
          </w:p>
          <w:p w:rsidR="00D8371B" w:rsidRPr="00D8371B" w:rsidRDefault="00D8371B" w:rsidP="00D8371B">
            <w:pPr>
              <w:rPr>
                <w:rFonts w:asciiTheme="minorHAnsi" w:hAnsiTheme="minorHAnsi" w:cstheme="minorHAnsi"/>
                <w:sz w:val="24"/>
                <w:szCs w:val="24"/>
              </w:rPr>
            </w:pPr>
            <w:r w:rsidRPr="00D8371B">
              <w:rPr>
                <w:rFonts w:asciiTheme="minorHAnsi" w:hAnsiTheme="minorHAnsi" w:cstheme="minorHAnsi"/>
                <w:sz w:val="24"/>
                <w:szCs w:val="24"/>
              </w:rPr>
              <w:t>-Assign things, then on the day they’re due decide that they’re not going to be a grade or extend the time to work on it.</w:t>
            </w:r>
          </w:p>
          <w:p w:rsidR="00D8371B" w:rsidRPr="00D8371B" w:rsidRDefault="00D8371B" w:rsidP="00D8371B">
            <w:pPr>
              <w:rPr>
                <w:rFonts w:asciiTheme="minorHAnsi" w:hAnsiTheme="minorHAnsi" w:cstheme="minorHAnsi"/>
                <w:sz w:val="24"/>
                <w:szCs w:val="24"/>
              </w:rPr>
            </w:pPr>
            <w:r w:rsidRPr="00D8371B">
              <w:rPr>
                <w:rFonts w:asciiTheme="minorHAnsi" w:hAnsiTheme="minorHAnsi" w:cstheme="minorHAnsi"/>
                <w:sz w:val="24"/>
                <w:szCs w:val="24"/>
              </w:rPr>
              <w:t>-Never let our class take anything out of the classroom</w:t>
            </w:r>
          </w:p>
        </w:tc>
      </w:tr>
      <w:tr w:rsidR="00D8371B" w:rsidRPr="00D8371B" w:rsidTr="00DB496B">
        <w:tc>
          <w:tcPr>
            <w:tcW w:w="1908" w:type="dxa"/>
          </w:tcPr>
          <w:p w:rsidR="00D8371B" w:rsidRPr="00D8371B" w:rsidRDefault="00D8371B" w:rsidP="00D8371B">
            <w:pPr>
              <w:rPr>
                <w:rFonts w:asciiTheme="minorHAnsi" w:hAnsiTheme="minorHAnsi" w:cstheme="minorHAnsi"/>
                <w:b/>
                <w:sz w:val="24"/>
                <w:szCs w:val="24"/>
              </w:rPr>
            </w:pPr>
            <w:r w:rsidRPr="00D8371B">
              <w:rPr>
                <w:rFonts w:asciiTheme="minorHAnsi" w:hAnsiTheme="minorHAnsi" w:cstheme="minorHAnsi"/>
                <w:b/>
                <w:sz w:val="24"/>
                <w:szCs w:val="24"/>
              </w:rPr>
              <w:lastRenderedPageBreak/>
              <w:t>Understanding</w:t>
            </w:r>
          </w:p>
        </w:tc>
        <w:tc>
          <w:tcPr>
            <w:tcW w:w="1890" w:type="dxa"/>
          </w:tcPr>
          <w:p w:rsidR="00D8371B" w:rsidRPr="00D8371B" w:rsidRDefault="00D8371B" w:rsidP="00D8371B">
            <w:pPr>
              <w:rPr>
                <w:rFonts w:asciiTheme="minorHAnsi" w:hAnsiTheme="minorHAnsi" w:cstheme="minorHAnsi"/>
                <w:b/>
                <w:sz w:val="24"/>
                <w:szCs w:val="24"/>
              </w:rPr>
            </w:pPr>
            <w:r w:rsidRPr="00D8371B">
              <w:rPr>
                <w:rFonts w:asciiTheme="minorHAnsi" w:hAnsiTheme="minorHAnsi" w:cstheme="minorHAnsi"/>
                <w:b/>
                <w:sz w:val="24"/>
                <w:szCs w:val="24"/>
              </w:rPr>
              <w:t>Nonjudgmental</w:t>
            </w:r>
          </w:p>
          <w:p w:rsidR="00D8371B" w:rsidRPr="00D8371B" w:rsidRDefault="00D8371B" w:rsidP="00D8371B">
            <w:pPr>
              <w:rPr>
                <w:rFonts w:asciiTheme="minorHAnsi" w:hAnsiTheme="minorHAnsi" w:cstheme="minorHAnsi"/>
                <w:b/>
                <w:sz w:val="24"/>
                <w:szCs w:val="24"/>
              </w:rPr>
            </w:pPr>
          </w:p>
          <w:p w:rsidR="00D8371B" w:rsidRPr="00D8371B" w:rsidRDefault="00D8371B" w:rsidP="00D8371B">
            <w:pPr>
              <w:rPr>
                <w:rFonts w:asciiTheme="minorHAnsi" w:hAnsiTheme="minorHAnsi" w:cstheme="minorHAnsi"/>
                <w:b/>
                <w:sz w:val="24"/>
                <w:szCs w:val="24"/>
              </w:rPr>
            </w:pPr>
          </w:p>
          <w:p w:rsidR="00D8371B" w:rsidRPr="00D8371B" w:rsidRDefault="00D8371B" w:rsidP="00D8371B">
            <w:pPr>
              <w:rPr>
                <w:rFonts w:asciiTheme="minorHAnsi" w:hAnsiTheme="minorHAnsi" w:cstheme="minorHAnsi"/>
                <w:b/>
                <w:sz w:val="24"/>
                <w:szCs w:val="24"/>
              </w:rPr>
            </w:pPr>
          </w:p>
          <w:p w:rsidR="00D8371B" w:rsidRPr="00D8371B" w:rsidRDefault="00D8371B" w:rsidP="00D8371B">
            <w:pPr>
              <w:rPr>
                <w:rFonts w:asciiTheme="minorHAnsi" w:hAnsiTheme="minorHAnsi" w:cstheme="minorHAnsi"/>
                <w:b/>
                <w:sz w:val="24"/>
                <w:szCs w:val="24"/>
              </w:rPr>
            </w:pPr>
          </w:p>
          <w:p w:rsidR="00D8371B" w:rsidRPr="00D8371B" w:rsidRDefault="00D8371B" w:rsidP="00D8371B">
            <w:pPr>
              <w:rPr>
                <w:rFonts w:asciiTheme="minorHAnsi" w:hAnsiTheme="minorHAnsi" w:cstheme="minorHAnsi"/>
                <w:b/>
                <w:sz w:val="24"/>
                <w:szCs w:val="24"/>
              </w:rPr>
            </w:pPr>
          </w:p>
          <w:p w:rsidR="00D8371B" w:rsidRPr="00D8371B" w:rsidRDefault="00D8371B" w:rsidP="00D8371B">
            <w:pPr>
              <w:rPr>
                <w:rFonts w:asciiTheme="minorHAnsi" w:hAnsiTheme="minorHAnsi" w:cstheme="minorHAnsi"/>
                <w:b/>
                <w:sz w:val="24"/>
                <w:szCs w:val="24"/>
              </w:rPr>
            </w:pPr>
          </w:p>
          <w:p w:rsidR="00D8371B" w:rsidRPr="00D8371B" w:rsidRDefault="00D8371B" w:rsidP="00D8371B">
            <w:pPr>
              <w:rPr>
                <w:rFonts w:asciiTheme="minorHAnsi" w:hAnsiTheme="minorHAnsi" w:cstheme="minorHAnsi"/>
                <w:b/>
                <w:sz w:val="24"/>
                <w:szCs w:val="24"/>
              </w:rPr>
            </w:pPr>
          </w:p>
          <w:p w:rsidR="00D8371B" w:rsidRPr="00D8371B" w:rsidRDefault="00D8371B" w:rsidP="00D8371B">
            <w:pPr>
              <w:rPr>
                <w:rFonts w:asciiTheme="minorHAnsi" w:hAnsiTheme="minorHAnsi" w:cstheme="minorHAnsi"/>
                <w:b/>
                <w:sz w:val="24"/>
                <w:szCs w:val="24"/>
              </w:rPr>
            </w:pPr>
          </w:p>
          <w:p w:rsidR="00D8371B" w:rsidRPr="00D8371B" w:rsidRDefault="00D8371B" w:rsidP="00D8371B">
            <w:pPr>
              <w:rPr>
                <w:rFonts w:asciiTheme="minorHAnsi" w:hAnsiTheme="minorHAnsi" w:cstheme="minorHAnsi"/>
                <w:sz w:val="24"/>
                <w:szCs w:val="24"/>
              </w:rPr>
            </w:pPr>
          </w:p>
          <w:p w:rsidR="00D8371B" w:rsidRPr="00D8371B" w:rsidRDefault="00D8371B" w:rsidP="00D8371B">
            <w:pPr>
              <w:rPr>
                <w:rFonts w:asciiTheme="minorHAnsi" w:hAnsiTheme="minorHAnsi" w:cstheme="minorHAnsi"/>
                <w:sz w:val="24"/>
                <w:szCs w:val="24"/>
              </w:rPr>
            </w:pPr>
          </w:p>
          <w:p w:rsidR="00D8371B" w:rsidRPr="00D8371B" w:rsidRDefault="00D8371B" w:rsidP="00D8371B">
            <w:pPr>
              <w:rPr>
                <w:rFonts w:asciiTheme="minorHAnsi" w:hAnsiTheme="minorHAnsi" w:cstheme="minorHAnsi"/>
                <w:sz w:val="24"/>
                <w:szCs w:val="24"/>
              </w:rPr>
            </w:pPr>
          </w:p>
          <w:p w:rsidR="00D8371B" w:rsidRPr="00D8371B" w:rsidRDefault="00D8371B" w:rsidP="00D8371B">
            <w:pPr>
              <w:rPr>
                <w:rFonts w:asciiTheme="minorHAnsi" w:hAnsiTheme="minorHAnsi" w:cstheme="minorHAnsi"/>
                <w:sz w:val="24"/>
                <w:szCs w:val="24"/>
              </w:rPr>
            </w:pPr>
          </w:p>
          <w:p w:rsidR="00D8371B" w:rsidRPr="00D8371B" w:rsidRDefault="00D8371B" w:rsidP="00D8371B">
            <w:pPr>
              <w:rPr>
                <w:rFonts w:asciiTheme="minorHAnsi" w:hAnsiTheme="minorHAnsi" w:cstheme="minorHAnsi"/>
                <w:b/>
                <w:sz w:val="24"/>
                <w:szCs w:val="24"/>
              </w:rPr>
            </w:pPr>
            <w:r w:rsidRPr="00D8371B">
              <w:rPr>
                <w:rFonts w:asciiTheme="minorHAnsi" w:hAnsiTheme="minorHAnsi" w:cstheme="minorHAnsi"/>
                <w:b/>
                <w:sz w:val="24"/>
                <w:szCs w:val="24"/>
              </w:rPr>
              <w:t>Patient</w:t>
            </w:r>
          </w:p>
          <w:p w:rsidR="00D8371B" w:rsidRPr="00D8371B" w:rsidRDefault="00D8371B" w:rsidP="00D8371B">
            <w:pPr>
              <w:rPr>
                <w:rFonts w:asciiTheme="minorHAnsi" w:hAnsiTheme="minorHAnsi" w:cstheme="minorHAnsi"/>
                <w:b/>
                <w:sz w:val="24"/>
                <w:szCs w:val="24"/>
              </w:rPr>
            </w:pPr>
          </w:p>
          <w:p w:rsidR="00D8371B" w:rsidRPr="00D8371B" w:rsidRDefault="00D8371B" w:rsidP="00D8371B">
            <w:pPr>
              <w:rPr>
                <w:rFonts w:asciiTheme="minorHAnsi" w:hAnsiTheme="minorHAnsi" w:cstheme="minorHAnsi"/>
                <w:b/>
                <w:sz w:val="24"/>
                <w:szCs w:val="24"/>
              </w:rPr>
            </w:pPr>
          </w:p>
          <w:p w:rsidR="00D8371B" w:rsidRPr="00D8371B" w:rsidRDefault="00D8371B" w:rsidP="00D8371B">
            <w:pPr>
              <w:rPr>
                <w:rFonts w:asciiTheme="minorHAnsi" w:hAnsiTheme="minorHAnsi" w:cstheme="minorHAnsi"/>
                <w:b/>
                <w:sz w:val="24"/>
                <w:szCs w:val="24"/>
              </w:rPr>
            </w:pPr>
          </w:p>
          <w:p w:rsidR="00D8371B" w:rsidRPr="00D8371B" w:rsidRDefault="00D8371B" w:rsidP="00D8371B">
            <w:pPr>
              <w:rPr>
                <w:rFonts w:asciiTheme="minorHAnsi" w:hAnsiTheme="minorHAnsi" w:cstheme="minorHAnsi"/>
                <w:b/>
                <w:sz w:val="24"/>
                <w:szCs w:val="24"/>
              </w:rPr>
            </w:pPr>
          </w:p>
          <w:p w:rsidR="00D8371B" w:rsidRPr="00D8371B" w:rsidRDefault="00D8371B" w:rsidP="00D8371B">
            <w:pPr>
              <w:rPr>
                <w:rFonts w:asciiTheme="minorHAnsi" w:hAnsiTheme="minorHAnsi" w:cstheme="minorHAnsi"/>
                <w:b/>
                <w:sz w:val="24"/>
                <w:szCs w:val="24"/>
              </w:rPr>
            </w:pPr>
          </w:p>
          <w:p w:rsidR="00D8371B" w:rsidRPr="00D8371B" w:rsidRDefault="00D8371B" w:rsidP="00D8371B">
            <w:pPr>
              <w:rPr>
                <w:rFonts w:asciiTheme="minorHAnsi" w:hAnsiTheme="minorHAnsi" w:cstheme="minorHAnsi"/>
                <w:b/>
                <w:sz w:val="24"/>
                <w:szCs w:val="24"/>
              </w:rPr>
            </w:pPr>
          </w:p>
          <w:p w:rsidR="00D8371B" w:rsidRPr="00D8371B" w:rsidRDefault="00D8371B" w:rsidP="00D8371B">
            <w:pPr>
              <w:rPr>
                <w:rFonts w:asciiTheme="minorHAnsi" w:hAnsiTheme="minorHAnsi" w:cstheme="minorHAnsi"/>
                <w:b/>
                <w:sz w:val="24"/>
                <w:szCs w:val="24"/>
              </w:rPr>
            </w:pPr>
          </w:p>
          <w:p w:rsidR="00D8371B" w:rsidRPr="00D8371B" w:rsidRDefault="00D8371B" w:rsidP="00D8371B">
            <w:pPr>
              <w:rPr>
                <w:rFonts w:asciiTheme="minorHAnsi" w:hAnsiTheme="minorHAnsi" w:cstheme="minorHAnsi"/>
                <w:b/>
                <w:sz w:val="24"/>
                <w:szCs w:val="24"/>
              </w:rPr>
            </w:pPr>
          </w:p>
          <w:p w:rsidR="00D8371B" w:rsidRPr="00D8371B" w:rsidRDefault="00D8371B" w:rsidP="00D8371B">
            <w:pPr>
              <w:rPr>
                <w:rFonts w:asciiTheme="minorHAnsi" w:hAnsiTheme="minorHAnsi" w:cstheme="minorHAnsi"/>
                <w:b/>
                <w:sz w:val="24"/>
                <w:szCs w:val="24"/>
              </w:rPr>
            </w:pPr>
            <w:r w:rsidRPr="00D8371B">
              <w:rPr>
                <w:rFonts w:asciiTheme="minorHAnsi" w:hAnsiTheme="minorHAnsi" w:cstheme="minorHAnsi"/>
                <w:b/>
                <w:sz w:val="24"/>
                <w:szCs w:val="24"/>
              </w:rPr>
              <w:t>Listens</w:t>
            </w:r>
          </w:p>
          <w:p w:rsidR="00D8371B" w:rsidRPr="00D8371B" w:rsidRDefault="00D8371B" w:rsidP="00D8371B">
            <w:pPr>
              <w:rPr>
                <w:rFonts w:asciiTheme="minorHAnsi" w:hAnsiTheme="minorHAnsi" w:cstheme="minorHAnsi"/>
                <w:b/>
                <w:sz w:val="24"/>
                <w:szCs w:val="24"/>
              </w:rPr>
            </w:pPr>
          </w:p>
          <w:p w:rsidR="00D8371B" w:rsidRPr="00D8371B" w:rsidRDefault="00D8371B" w:rsidP="00D8371B">
            <w:pPr>
              <w:rPr>
                <w:rFonts w:asciiTheme="minorHAnsi" w:hAnsiTheme="minorHAnsi" w:cstheme="minorHAnsi"/>
                <w:b/>
                <w:sz w:val="24"/>
                <w:szCs w:val="24"/>
              </w:rPr>
            </w:pPr>
          </w:p>
          <w:p w:rsidR="00D8371B" w:rsidRPr="00D8371B" w:rsidRDefault="00D8371B" w:rsidP="00D8371B">
            <w:pPr>
              <w:rPr>
                <w:rFonts w:asciiTheme="minorHAnsi" w:hAnsiTheme="minorHAnsi" w:cstheme="minorHAnsi"/>
                <w:b/>
                <w:sz w:val="24"/>
                <w:szCs w:val="24"/>
              </w:rPr>
            </w:pPr>
          </w:p>
          <w:p w:rsidR="00D8371B" w:rsidRPr="00D8371B" w:rsidRDefault="00D8371B" w:rsidP="00D8371B">
            <w:pPr>
              <w:rPr>
                <w:rFonts w:asciiTheme="minorHAnsi" w:hAnsiTheme="minorHAnsi" w:cstheme="minorHAnsi"/>
                <w:b/>
                <w:sz w:val="24"/>
                <w:szCs w:val="24"/>
              </w:rPr>
            </w:pPr>
          </w:p>
          <w:p w:rsidR="00D8371B" w:rsidRPr="00D8371B" w:rsidRDefault="00D8371B" w:rsidP="00D8371B">
            <w:pPr>
              <w:rPr>
                <w:rFonts w:asciiTheme="minorHAnsi" w:hAnsiTheme="minorHAnsi" w:cstheme="minorHAnsi"/>
                <w:b/>
                <w:sz w:val="24"/>
                <w:szCs w:val="24"/>
              </w:rPr>
            </w:pPr>
          </w:p>
          <w:p w:rsidR="00D8371B" w:rsidRPr="00D8371B" w:rsidRDefault="00D8371B" w:rsidP="00D8371B">
            <w:pPr>
              <w:rPr>
                <w:rFonts w:asciiTheme="minorHAnsi" w:hAnsiTheme="minorHAnsi" w:cstheme="minorHAnsi"/>
                <w:b/>
                <w:sz w:val="24"/>
                <w:szCs w:val="24"/>
              </w:rPr>
            </w:pPr>
          </w:p>
          <w:p w:rsidR="00D8371B" w:rsidRPr="00D8371B" w:rsidRDefault="00D8371B" w:rsidP="00D8371B">
            <w:pPr>
              <w:rPr>
                <w:rFonts w:asciiTheme="minorHAnsi" w:hAnsiTheme="minorHAnsi" w:cstheme="minorHAnsi"/>
                <w:b/>
                <w:sz w:val="24"/>
                <w:szCs w:val="24"/>
              </w:rPr>
            </w:pPr>
            <w:r w:rsidRPr="00D8371B">
              <w:rPr>
                <w:rFonts w:asciiTheme="minorHAnsi" w:hAnsiTheme="minorHAnsi" w:cstheme="minorHAnsi"/>
                <w:b/>
                <w:sz w:val="24"/>
                <w:szCs w:val="24"/>
              </w:rPr>
              <w:t>Results in</w:t>
            </w:r>
          </w:p>
        </w:tc>
        <w:tc>
          <w:tcPr>
            <w:tcW w:w="2457" w:type="dxa"/>
          </w:tcPr>
          <w:p w:rsidR="00D8371B" w:rsidRPr="00D8371B" w:rsidRDefault="00D8371B" w:rsidP="00D8371B">
            <w:pPr>
              <w:rPr>
                <w:rFonts w:asciiTheme="minorHAnsi" w:hAnsiTheme="minorHAnsi" w:cstheme="minorHAnsi"/>
                <w:b/>
                <w:sz w:val="24"/>
                <w:szCs w:val="24"/>
              </w:rPr>
            </w:pPr>
            <w:r w:rsidRPr="00D8371B">
              <w:rPr>
                <w:rFonts w:asciiTheme="minorHAnsi" w:hAnsiTheme="minorHAnsi" w:cstheme="minorHAnsi"/>
                <w:b/>
                <w:sz w:val="24"/>
                <w:szCs w:val="24"/>
              </w:rPr>
              <w:lastRenderedPageBreak/>
              <w:t>Nonjudgmental</w:t>
            </w:r>
          </w:p>
          <w:p w:rsidR="00D8371B" w:rsidRPr="00D8371B" w:rsidRDefault="00D8371B" w:rsidP="00D8371B">
            <w:pPr>
              <w:rPr>
                <w:rFonts w:asciiTheme="minorHAnsi" w:hAnsiTheme="minorHAnsi" w:cstheme="minorHAnsi"/>
                <w:sz w:val="24"/>
                <w:szCs w:val="24"/>
              </w:rPr>
            </w:pPr>
            <w:r w:rsidRPr="00D8371B">
              <w:rPr>
                <w:rFonts w:asciiTheme="minorHAnsi" w:hAnsiTheme="minorHAnsi" w:cstheme="minorHAnsi"/>
                <w:sz w:val="24"/>
                <w:szCs w:val="24"/>
              </w:rPr>
              <w:t>-Nonjudgmental</w:t>
            </w:r>
          </w:p>
          <w:p w:rsidR="00D8371B" w:rsidRPr="00D8371B" w:rsidRDefault="00D8371B" w:rsidP="00D8371B">
            <w:pPr>
              <w:rPr>
                <w:rFonts w:asciiTheme="minorHAnsi" w:hAnsiTheme="minorHAnsi" w:cstheme="minorHAnsi"/>
                <w:sz w:val="24"/>
                <w:szCs w:val="24"/>
              </w:rPr>
            </w:pPr>
            <w:r w:rsidRPr="00D8371B">
              <w:rPr>
                <w:rFonts w:asciiTheme="minorHAnsi" w:hAnsiTheme="minorHAnsi" w:cstheme="minorHAnsi"/>
                <w:sz w:val="24"/>
                <w:szCs w:val="24"/>
              </w:rPr>
              <w:t>-Are understanding</w:t>
            </w:r>
          </w:p>
          <w:p w:rsidR="00D8371B" w:rsidRPr="00D8371B" w:rsidRDefault="00D8371B" w:rsidP="00D8371B">
            <w:pPr>
              <w:rPr>
                <w:rFonts w:asciiTheme="minorHAnsi" w:hAnsiTheme="minorHAnsi" w:cstheme="minorHAnsi"/>
                <w:sz w:val="24"/>
                <w:szCs w:val="24"/>
              </w:rPr>
            </w:pPr>
            <w:r w:rsidRPr="00D8371B">
              <w:rPr>
                <w:rFonts w:asciiTheme="minorHAnsi" w:hAnsiTheme="minorHAnsi" w:cstheme="minorHAnsi"/>
                <w:sz w:val="24"/>
                <w:szCs w:val="24"/>
              </w:rPr>
              <w:t>-Tries their best to understand them</w:t>
            </w:r>
          </w:p>
          <w:p w:rsidR="00D8371B" w:rsidRPr="00D8371B" w:rsidRDefault="00D8371B" w:rsidP="00D8371B">
            <w:pPr>
              <w:rPr>
                <w:rFonts w:asciiTheme="minorHAnsi" w:hAnsiTheme="minorHAnsi" w:cstheme="minorHAnsi"/>
                <w:sz w:val="24"/>
                <w:szCs w:val="24"/>
              </w:rPr>
            </w:pPr>
            <w:r w:rsidRPr="00D8371B">
              <w:rPr>
                <w:rFonts w:asciiTheme="minorHAnsi" w:hAnsiTheme="minorHAnsi" w:cstheme="minorHAnsi"/>
                <w:sz w:val="24"/>
                <w:szCs w:val="24"/>
              </w:rPr>
              <w:t>-Remember that no one is perfect</w:t>
            </w:r>
          </w:p>
          <w:p w:rsidR="00D8371B" w:rsidRPr="00D8371B" w:rsidRDefault="00D8371B" w:rsidP="00D8371B">
            <w:pPr>
              <w:rPr>
                <w:rFonts w:asciiTheme="minorHAnsi" w:hAnsiTheme="minorHAnsi" w:cstheme="minorHAnsi"/>
                <w:sz w:val="24"/>
                <w:szCs w:val="24"/>
              </w:rPr>
            </w:pPr>
            <w:r w:rsidRPr="00D8371B">
              <w:rPr>
                <w:rFonts w:asciiTheme="minorHAnsi" w:hAnsiTheme="minorHAnsi" w:cstheme="minorHAnsi"/>
                <w:sz w:val="24"/>
                <w:szCs w:val="24"/>
              </w:rPr>
              <w:t>-We all deserve a second change</w:t>
            </w:r>
          </w:p>
          <w:p w:rsidR="00D8371B" w:rsidRPr="00D8371B" w:rsidRDefault="00D8371B" w:rsidP="00D8371B">
            <w:pPr>
              <w:rPr>
                <w:rFonts w:asciiTheme="minorHAnsi" w:hAnsiTheme="minorHAnsi" w:cstheme="minorHAnsi"/>
                <w:sz w:val="24"/>
                <w:szCs w:val="24"/>
              </w:rPr>
            </w:pPr>
          </w:p>
          <w:p w:rsidR="00D8371B" w:rsidRPr="00D8371B" w:rsidRDefault="00D8371B" w:rsidP="00D8371B">
            <w:pPr>
              <w:rPr>
                <w:rFonts w:asciiTheme="minorHAnsi" w:hAnsiTheme="minorHAnsi" w:cstheme="minorHAnsi"/>
                <w:sz w:val="24"/>
                <w:szCs w:val="24"/>
              </w:rPr>
            </w:pPr>
          </w:p>
          <w:p w:rsidR="00D8371B" w:rsidRPr="00D8371B" w:rsidRDefault="00D8371B" w:rsidP="00D8371B">
            <w:pPr>
              <w:rPr>
                <w:rFonts w:asciiTheme="minorHAnsi" w:hAnsiTheme="minorHAnsi" w:cstheme="minorHAnsi"/>
                <w:sz w:val="24"/>
                <w:szCs w:val="24"/>
              </w:rPr>
            </w:pPr>
          </w:p>
          <w:p w:rsidR="00D8371B" w:rsidRPr="00D8371B" w:rsidRDefault="00D8371B" w:rsidP="00D8371B">
            <w:pPr>
              <w:rPr>
                <w:rFonts w:asciiTheme="minorHAnsi" w:hAnsiTheme="minorHAnsi" w:cstheme="minorHAnsi"/>
                <w:sz w:val="24"/>
                <w:szCs w:val="24"/>
              </w:rPr>
            </w:pPr>
          </w:p>
          <w:p w:rsidR="00D8371B" w:rsidRPr="00D8371B" w:rsidRDefault="00D8371B" w:rsidP="00D8371B">
            <w:pPr>
              <w:rPr>
                <w:rFonts w:asciiTheme="minorHAnsi" w:hAnsiTheme="minorHAnsi" w:cstheme="minorHAnsi"/>
                <w:b/>
                <w:sz w:val="24"/>
                <w:szCs w:val="24"/>
              </w:rPr>
            </w:pPr>
            <w:r w:rsidRPr="00D8371B">
              <w:rPr>
                <w:rFonts w:asciiTheme="minorHAnsi" w:hAnsiTheme="minorHAnsi" w:cstheme="minorHAnsi"/>
                <w:b/>
                <w:sz w:val="24"/>
                <w:szCs w:val="24"/>
              </w:rPr>
              <w:t>Patient</w:t>
            </w:r>
          </w:p>
          <w:p w:rsidR="00D8371B" w:rsidRPr="00D8371B" w:rsidRDefault="00D8371B" w:rsidP="00D8371B">
            <w:pPr>
              <w:rPr>
                <w:rFonts w:asciiTheme="minorHAnsi" w:hAnsiTheme="minorHAnsi" w:cstheme="minorHAnsi"/>
                <w:sz w:val="24"/>
                <w:szCs w:val="24"/>
              </w:rPr>
            </w:pPr>
            <w:r w:rsidRPr="00D8371B">
              <w:rPr>
                <w:rFonts w:asciiTheme="minorHAnsi" w:hAnsiTheme="minorHAnsi" w:cstheme="minorHAnsi"/>
                <w:sz w:val="24"/>
                <w:szCs w:val="24"/>
              </w:rPr>
              <w:t>-Patient individual</w:t>
            </w:r>
          </w:p>
          <w:p w:rsidR="00D8371B" w:rsidRPr="00D8371B" w:rsidRDefault="00D8371B" w:rsidP="00D8371B">
            <w:pPr>
              <w:rPr>
                <w:rFonts w:asciiTheme="minorHAnsi" w:hAnsiTheme="minorHAnsi" w:cstheme="minorHAnsi"/>
                <w:sz w:val="24"/>
                <w:szCs w:val="24"/>
              </w:rPr>
            </w:pPr>
            <w:r w:rsidRPr="00D8371B">
              <w:rPr>
                <w:rFonts w:asciiTheme="minorHAnsi" w:hAnsiTheme="minorHAnsi" w:cstheme="minorHAnsi"/>
                <w:sz w:val="24"/>
                <w:szCs w:val="24"/>
              </w:rPr>
              <w:t>-Patience</w:t>
            </w:r>
          </w:p>
          <w:p w:rsidR="00D8371B" w:rsidRPr="00D8371B" w:rsidRDefault="00D8371B" w:rsidP="00D8371B">
            <w:pPr>
              <w:rPr>
                <w:rFonts w:asciiTheme="minorHAnsi" w:hAnsiTheme="minorHAnsi" w:cstheme="minorHAnsi"/>
                <w:sz w:val="24"/>
                <w:szCs w:val="24"/>
              </w:rPr>
            </w:pPr>
            <w:r w:rsidRPr="00D8371B">
              <w:rPr>
                <w:rFonts w:asciiTheme="minorHAnsi" w:hAnsiTheme="minorHAnsi" w:cstheme="minorHAnsi"/>
                <w:sz w:val="24"/>
                <w:szCs w:val="24"/>
              </w:rPr>
              <w:t>-Patient</w:t>
            </w:r>
          </w:p>
          <w:p w:rsidR="00D8371B" w:rsidRPr="00D8371B" w:rsidRDefault="00D8371B" w:rsidP="00D8371B">
            <w:pPr>
              <w:rPr>
                <w:rFonts w:asciiTheme="minorHAnsi" w:hAnsiTheme="minorHAnsi" w:cstheme="minorHAnsi"/>
                <w:sz w:val="24"/>
                <w:szCs w:val="24"/>
              </w:rPr>
            </w:pPr>
            <w:r w:rsidRPr="00D8371B">
              <w:rPr>
                <w:rFonts w:asciiTheme="minorHAnsi" w:hAnsiTheme="minorHAnsi" w:cstheme="minorHAnsi"/>
                <w:sz w:val="24"/>
                <w:szCs w:val="24"/>
              </w:rPr>
              <w:t>-Patient</w:t>
            </w:r>
          </w:p>
          <w:p w:rsidR="00D8371B" w:rsidRPr="00D8371B" w:rsidRDefault="00D8371B" w:rsidP="00D8371B">
            <w:pPr>
              <w:rPr>
                <w:rFonts w:asciiTheme="minorHAnsi" w:hAnsiTheme="minorHAnsi" w:cstheme="minorHAnsi"/>
                <w:sz w:val="24"/>
                <w:szCs w:val="24"/>
              </w:rPr>
            </w:pPr>
            <w:r w:rsidRPr="00D8371B">
              <w:rPr>
                <w:rFonts w:asciiTheme="minorHAnsi" w:hAnsiTheme="minorHAnsi" w:cstheme="minorHAnsi"/>
                <w:sz w:val="24"/>
                <w:szCs w:val="24"/>
              </w:rPr>
              <w:t>-Give us time to talk to get our excitement out before class started</w:t>
            </w:r>
          </w:p>
          <w:p w:rsidR="00D8371B" w:rsidRPr="00D8371B" w:rsidRDefault="00D8371B" w:rsidP="00D8371B">
            <w:pPr>
              <w:rPr>
                <w:rFonts w:asciiTheme="minorHAnsi" w:hAnsiTheme="minorHAnsi" w:cstheme="minorHAnsi"/>
                <w:sz w:val="24"/>
                <w:szCs w:val="24"/>
              </w:rPr>
            </w:pPr>
          </w:p>
          <w:p w:rsidR="00D8371B" w:rsidRPr="00D8371B" w:rsidRDefault="00D8371B" w:rsidP="00D8371B">
            <w:pPr>
              <w:rPr>
                <w:rFonts w:asciiTheme="minorHAnsi" w:hAnsiTheme="minorHAnsi" w:cstheme="minorHAnsi"/>
                <w:b/>
                <w:sz w:val="24"/>
                <w:szCs w:val="24"/>
              </w:rPr>
            </w:pPr>
            <w:r w:rsidRPr="00D8371B">
              <w:rPr>
                <w:rFonts w:asciiTheme="minorHAnsi" w:hAnsiTheme="minorHAnsi" w:cstheme="minorHAnsi"/>
                <w:b/>
                <w:sz w:val="24"/>
                <w:szCs w:val="24"/>
              </w:rPr>
              <w:t>Listens</w:t>
            </w:r>
          </w:p>
          <w:p w:rsidR="00D8371B" w:rsidRPr="00D8371B" w:rsidRDefault="00D8371B" w:rsidP="00D8371B">
            <w:pPr>
              <w:rPr>
                <w:rFonts w:asciiTheme="minorHAnsi" w:hAnsiTheme="minorHAnsi" w:cstheme="minorHAnsi"/>
                <w:sz w:val="24"/>
                <w:szCs w:val="24"/>
              </w:rPr>
            </w:pPr>
            <w:r w:rsidRPr="00D8371B">
              <w:rPr>
                <w:rFonts w:asciiTheme="minorHAnsi" w:hAnsiTheme="minorHAnsi" w:cstheme="minorHAnsi"/>
                <w:sz w:val="24"/>
                <w:szCs w:val="24"/>
              </w:rPr>
              <w:t>-Listens to their students</w:t>
            </w:r>
          </w:p>
          <w:p w:rsidR="00D8371B" w:rsidRPr="00D8371B" w:rsidRDefault="00D8371B" w:rsidP="00D8371B">
            <w:pPr>
              <w:rPr>
                <w:rFonts w:asciiTheme="minorHAnsi" w:hAnsiTheme="minorHAnsi" w:cstheme="minorHAnsi"/>
                <w:sz w:val="24"/>
                <w:szCs w:val="24"/>
              </w:rPr>
            </w:pPr>
            <w:r w:rsidRPr="00D8371B">
              <w:rPr>
                <w:rFonts w:asciiTheme="minorHAnsi" w:hAnsiTheme="minorHAnsi" w:cstheme="minorHAnsi"/>
                <w:sz w:val="24"/>
                <w:szCs w:val="24"/>
              </w:rPr>
              <w:t>-Willing to listen to their students</w:t>
            </w:r>
          </w:p>
          <w:p w:rsidR="00D8371B" w:rsidRPr="00D8371B" w:rsidRDefault="00D8371B" w:rsidP="00D8371B">
            <w:pPr>
              <w:rPr>
                <w:rFonts w:asciiTheme="minorHAnsi" w:hAnsiTheme="minorHAnsi" w:cstheme="minorHAnsi"/>
                <w:sz w:val="24"/>
                <w:szCs w:val="24"/>
              </w:rPr>
            </w:pPr>
            <w:r w:rsidRPr="00D8371B">
              <w:rPr>
                <w:rFonts w:asciiTheme="minorHAnsi" w:hAnsiTheme="minorHAnsi" w:cstheme="minorHAnsi"/>
                <w:sz w:val="24"/>
                <w:szCs w:val="24"/>
              </w:rPr>
              <w:lastRenderedPageBreak/>
              <w:t>-Took the time for me</w:t>
            </w:r>
          </w:p>
          <w:p w:rsidR="00D8371B" w:rsidRPr="00D8371B" w:rsidRDefault="00D8371B" w:rsidP="00D8371B">
            <w:pPr>
              <w:rPr>
                <w:rFonts w:asciiTheme="minorHAnsi" w:hAnsiTheme="minorHAnsi" w:cstheme="minorHAnsi"/>
                <w:sz w:val="24"/>
                <w:szCs w:val="24"/>
              </w:rPr>
            </w:pPr>
          </w:p>
          <w:p w:rsidR="00D8371B" w:rsidRPr="00D8371B" w:rsidRDefault="00D8371B" w:rsidP="00D8371B">
            <w:pPr>
              <w:rPr>
                <w:rFonts w:asciiTheme="minorHAnsi" w:hAnsiTheme="minorHAnsi" w:cstheme="minorHAnsi"/>
                <w:b/>
                <w:sz w:val="24"/>
                <w:szCs w:val="24"/>
              </w:rPr>
            </w:pPr>
            <w:r w:rsidRPr="00D8371B">
              <w:rPr>
                <w:rFonts w:asciiTheme="minorHAnsi" w:hAnsiTheme="minorHAnsi" w:cstheme="minorHAnsi"/>
                <w:b/>
                <w:sz w:val="24"/>
                <w:szCs w:val="24"/>
              </w:rPr>
              <w:t>Positive student results</w:t>
            </w:r>
          </w:p>
          <w:p w:rsidR="00D8371B" w:rsidRPr="00D8371B" w:rsidRDefault="00D8371B" w:rsidP="00D8371B">
            <w:pPr>
              <w:rPr>
                <w:rFonts w:asciiTheme="minorHAnsi" w:hAnsiTheme="minorHAnsi" w:cstheme="minorHAnsi"/>
                <w:sz w:val="24"/>
                <w:szCs w:val="24"/>
              </w:rPr>
            </w:pPr>
            <w:r w:rsidRPr="00D8371B">
              <w:rPr>
                <w:rFonts w:asciiTheme="minorHAnsi" w:hAnsiTheme="minorHAnsi" w:cstheme="minorHAnsi"/>
                <w:sz w:val="24"/>
                <w:szCs w:val="24"/>
              </w:rPr>
              <w:t>-[Helps] students get comfortable when they are respected</w:t>
            </w:r>
          </w:p>
          <w:p w:rsidR="00D8371B" w:rsidRPr="00D8371B" w:rsidRDefault="00D8371B" w:rsidP="00D8371B">
            <w:pPr>
              <w:rPr>
                <w:rFonts w:asciiTheme="minorHAnsi" w:hAnsiTheme="minorHAnsi" w:cstheme="minorHAnsi"/>
                <w:sz w:val="24"/>
                <w:szCs w:val="24"/>
              </w:rPr>
            </w:pPr>
            <w:r w:rsidRPr="00D8371B">
              <w:rPr>
                <w:rFonts w:asciiTheme="minorHAnsi" w:hAnsiTheme="minorHAnsi" w:cstheme="minorHAnsi"/>
                <w:sz w:val="24"/>
                <w:szCs w:val="24"/>
              </w:rPr>
              <w:t>-[Help students feel] comfortable</w:t>
            </w:r>
          </w:p>
          <w:p w:rsidR="00D8371B" w:rsidRPr="00D8371B" w:rsidRDefault="00D8371B" w:rsidP="00D8371B">
            <w:pPr>
              <w:rPr>
                <w:rFonts w:asciiTheme="minorHAnsi" w:hAnsiTheme="minorHAnsi" w:cstheme="minorHAnsi"/>
                <w:sz w:val="24"/>
                <w:szCs w:val="24"/>
              </w:rPr>
            </w:pPr>
            <w:r w:rsidRPr="00D8371B">
              <w:rPr>
                <w:rFonts w:asciiTheme="minorHAnsi" w:hAnsiTheme="minorHAnsi" w:cstheme="minorHAnsi"/>
                <w:sz w:val="24"/>
                <w:szCs w:val="24"/>
              </w:rPr>
              <w:t>-[Teacher is] easier to understand from</w:t>
            </w:r>
          </w:p>
        </w:tc>
        <w:tc>
          <w:tcPr>
            <w:tcW w:w="2457" w:type="dxa"/>
          </w:tcPr>
          <w:p w:rsidR="00D8371B" w:rsidRPr="00D8371B" w:rsidRDefault="00D8371B" w:rsidP="00D8371B">
            <w:pPr>
              <w:rPr>
                <w:rFonts w:asciiTheme="minorHAnsi" w:hAnsiTheme="minorHAnsi" w:cstheme="minorHAnsi"/>
                <w:b/>
                <w:sz w:val="24"/>
                <w:szCs w:val="24"/>
              </w:rPr>
            </w:pPr>
            <w:r w:rsidRPr="00D8371B">
              <w:rPr>
                <w:rFonts w:asciiTheme="minorHAnsi" w:hAnsiTheme="minorHAnsi" w:cstheme="minorHAnsi"/>
                <w:b/>
                <w:sz w:val="24"/>
                <w:szCs w:val="24"/>
              </w:rPr>
              <w:lastRenderedPageBreak/>
              <w:t>Judgmental</w:t>
            </w:r>
          </w:p>
          <w:p w:rsidR="00D8371B" w:rsidRPr="00D8371B" w:rsidRDefault="00D8371B" w:rsidP="00D8371B">
            <w:pPr>
              <w:rPr>
                <w:rFonts w:asciiTheme="minorHAnsi" w:hAnsiTheme="minorHAnsi" w:cstheme="minorHAnsi"/>
                <w:sz w:val="24"/>
                <w:szCs w:val="24"/>
              </w:rPr>
            </w:pPr>
            <w:r w:rsidRPr="00D8371B">
              <w:rPr>
                <w:rFonts w:asciiTheme="minorHAnsi" w:hAnsiTheme="minorHAnsi" w:cstheme="minorHAnsi"/>
                <w:sz w:val="24"/>
                <w:szCs w:val="24"/>
              </w:rPr>
              <w:t>-Judgmental</w:t>
            </w:r>
          </w:p>
          <w:p w:rsidR="00D8371B" w:rsidRPr="00D8371B" w:rsidRDefault="00D8371B" w:rsidP="00D8371B">
            <w:pPr>
              <w:rPr>
                <w:rFonts w:asciiTheme="minorHAnsi" w:hAnsiTheme="minorHAnsi" w:cstheme="minorHAnsi"/>
                <w:sz w:val="24"/>
                <w:szCs w:val="24"/>
              </w:rPr>
            </w:pPr>
            <w:r w:rsidRPr="00D8371B">
              <w:rPr>
                <w:rFonts w:asciiTheme="minorHAnsi" w:hAnsiTheme="minorHAnsi" w:cstheme="minorHAnsi"/>
                <w:sz w:val="24"/>
                <w:szCs w:val="24"/>
              </w:rPr>
              <w:t>-Understanding for students is not [adequate]</w:t>
            </w:r>
          </w:p>
          <w:p w:rsidR="00D8371B" w:rsidRPr="00D8371B" w:rsidRDefault="00D8371B" w:rsidP="00D8371B">
            <w:pPr>
              <w:rPr>
                <w:rFonts w:asciiTheme="minorHAnsi" w:hAnsiTheme="minorHAnsi" w:cstheme="minorHAnsi"/>
                <w:sz w:val="24"/>
                <w:szCs w:val="24"/>
              </w:rPr>
            </w:pPr>
            <w:r w:rsidRPr="00D8371B">
              <w:rPr>
                <w:rFonts w:asciiTheme="minorHAnsi" w:hAnsiTheme="minorHAnsi" w:cstheme="minorHAnsi"/>
                <w:sz w:val="24"/>
                <w:szCs w:val="24"/>
              </w:rPr>
              <w:t>-Don’t understand how to communicate with their students</w:t>
            </w:r>
          </w:p>
          <w:p w:rsidR="00D8371B" w:rsidRPr="00D8371B" w:rsidRDefault="00D8371B" w:rsidP="00D8371B">
            <w:pPr>
              <w:rPr>
                <w:rFonts w:asciiTheme="minorHAnsi" w:hAnsiTheme="minorHAnsi" w:cstheme="minorHAnsi"/>
                <w:sz w:val="24"/>
                <w:szCs w:val="24"/>
              </w:rPr>
            </w:pPr>
            <w:r w:rsidRPr="00D8371B">
              <w:rPr>
                <w:rFonts w:asciiTheme="minorHAnsi" w:hAnsiTheme="minorHAnsi" w:cstheme="minorHAnsi"/>
                <w:sz w:val="24"/>
                <w:szCs w:val="24"/>
              </w:rPr>
              <w:t>-Probably thought we were demons</w:t>
            </w:r>
          </w:p>
          <w:p w:rsidR="00D8371B" w:rsidRPr="00D8371B" w:rsidRDefault="00D8371B" w:rsidP="00D8371B">
            <w:pPr>
              <w:rPr>
                <w:rFonts w:asciiTheme="minorHAnsi" w:hAnsiTheme="minorHAnsi" w:cstheme="minorHAnsi"/>
                <w:sz w:val="24"/>
                <w:szCs w:val="24"/>
              </w:rPr>
            </w:pPr>
            <w:r w:rsidRPr="00D8371B">
              <w:rPr>
                <w:rFonts w:asciiTheme="minorHAnsi" w:hAnsiTheme="minorHAnsi" w:cstheme="minorHAnsi"/>
                <w:sz w:val="24"/>
                <w:szCs w:val="24"/>
              </w:rPr>
              <w:t>-Doesn’t give her student consideration</w:t>
            </w:r>
          </w:p>
          <w:p w:rsidR="00D8371B" w:rsidRPr="00D8371B" w:rsidRDefault="00D8371B" w:rsidP="00D8371B">
            <w:pPr>
              <w:rPr>
                <w:rFonts w:asciiTheme="minorHAnsi" w:hAnsiTheme="minorHAnsi" w:cstheme="minorHAnsi"/>
                <w:sz w:val="24"/>
                <w:szCs w:val="24"/>
              </w:rPr>
            </w:pPr>
          </w:p>
          <w:p w:rsidR="00D8371B" w:rsidRPr="00D8371B" w:rsidRDefault="00D8371B" w:rsidP="00D8371B">
            <w:pPr>
              <w:rPr>
                <w:rFonts w:asciiTheme="minorHAnsi" w:hAnsiTheme="minorHAnsi" w:cstheme="minorHAnsi"/>
                <w:b/>
                <w:sz w:val="24"/>
                <w:szCs w:val="24"/>
              </w:rPr>
            </w:pPr>
            <w:r w:rsidRPr="00D8371B">
              <w:rPr>
                <w:rFonts w:asciiTheme="minorHAnsi" w:hAnsiTheme="minorHAnsi" w:cstheme="minorHAnsi"/>
                <w:b/>
                <w:sz w:val="24"/>
                <w:szCs w:val="24"/>
              </w:rPr>
              <w:t>Impatient</w:t>
            </w:r>
          </w:p>
          <w:p w:rsidR="00D8371B" w:rsidRPr="00D8371B" w:rsidRDefault="00D8371B" w:rsidP="00D8371B">
            <w:pPr>
              <w:rPr>
                <w:rFonts w:asciiTheme="minorHAnsi" w:hAnsiTheme="minorHAnsi" w:cstheme="minorHAnsi"/>
                <w:sz w:val="24"/>
                <w:szCs w:val="24"/>
              </w:rPr>
            </w:pPr>
            <w:r w:rsidRPr="00D8371B">
              <w:rPr>
                <w:rFonts w:asciiTheme="minorHAnsi" w:hAnsiTheme="minorHAnsi" w:cstheme="minorHAnsi"/>
                <w:sz w:val="24"/>
                <w:szCs w:val="24"/>
              </w:rPr>
              <w:t>-Ready to jump on anyone who opposed them</w:t>
            </w:r>
          </w:p>
          <w:p w:rsidR="00D8371B" w:rsidRPr="00D8371B" w:rsidRDefault="00D8371B" w:rsidP="00D8371B">
            <w:pPr>
              <w:rPr>
                <w:rFonts w:asciiTheme="minorHAnsi" w:hAnsiTheme="minorHAnsi" w:cstheme="minorHAnsi"/>
                <w:sz w:val="24"/>
                <w:szCs w:val="24"/>
              </w:rPr>
            </w:pPr>
          </w:p>
          <w:p w:rsidR="00D8371B" w:rsidRPr="00D8371B" w:rsidRDefault="00D8371B" w:rsidP="00D8371B">
            <w:pPr>
              <w:rPr>
                <w:rFonts w:asciiTheme="minorHAnsi" w:hAnsiTheme="minorHAnsi" w:cstheme="minorHAnsi"/>
                <w:sz w:val="24"/>
                <w:szCs w:val="24"/>
              </w:rPr>
            </w:pPr>
          </w:p>
          <w:p w:rsidR="00D8371B" w:rsidRPr="00D8371B" w:rsidRDefault="00D8371B" w:rsidP="00D8371B">
            <w:pPr>
              <w:rPr>
                <w:rFonts w:asciiTheme="minorHAnsi" w:hAnsiTheme="minorHAnsi" w:cstheme="minorHAnsi"/>
                <w:sz w:val="24"/>
                <w:szCs w:val="24"/>
              </w:rPr>
            </w:pPr>
          </w:p>
          <w:p w:rsidR="00D8371B" w:rsidRPr="00D8371B" w:rsidRDefault="00D8371B" w:rsidP="00D8371B">
            <w:pPr>
              <w:rPr>
                <w:rFonts w:asciiTheme="minorHAnsi" w:hAnsiTheme="minorHAnsi" w:cstheme="minorHAnsi"/>
                <w:sz w:val="24"/>
                <w:szCs w:val="24"/>
              </w:rPr>
            </w:pPr>
          </w:p>
          <w:p w:rsidR="00D8371B" w:rsidRPr="00D8371B" w:rsidRDefault="00D8371B" w:rsidP="00D8371B">
            <w:pPr>
              <w:rPr>
                <w:rFonts w:asciiTheme="minorHAnsi" w:hAnsiTheme="minorHAnsi" w:cstheme="minorHAnsi"/>
                <w:sz w:val="24"/>
                <w:szCs w:val="24"/>
              </w:rPr>
            </w:pPr>
          </w:p>
          <w:p w:rsidR="00D8371B" w:rsidRPr="00D8371B" w:rsidRDefault="00D8371B" w:rsidP="00D8371B">
            <w:pPr>
              <w:rPr>
                <w:rFonts w:asciiTheme="minorHAnsi" w:hAnsiTheme="minorHAnsi" w:cstheme="minorHAnsi"/>
                <w:sz w:val="24"/>
                <w:szCs w:val="24"/>
              </w:rPr>
            </w:pPr>
          </w:p>
          <w:p w:rsidR="00D8371B" w:rsidRPr="00D8371B" w:rsidRDefault="00D8371B" w:rsidP="00D8371B">
            <w:pPr>
              <w:rPr>
                <w:rFonts w:asciiTheme="minorHAnsi" w:hAnsiTheme="minorHAnsi" w:cstheme="minorHAnsi"/>
                <w:sz w:val="24"/>
                <w:szCs w:val="24"/>
              </w:rPr>
            </w:pPr>
          </w:p>
          <w:p w:rsidR="00D8371B" w:rsidRPr="00D8371B" w:rsidRDefault="00D8371B" w:rsidP="00D8371B">
            <w:pPr>
              <w:rPr>
                <w:rFonts w:asciiTheme="minorHAnsi" w:hAnsiTheme="minorHAnsi" w:cstheme="minorHAnsi"/>
                <w:sz w:val="24"/>
                <w:szCs w:val="24"/>
              </w:rPr>
            </w:pPr>
          </w:p>
          <w:p w:rsidR="00D8371B" w:rsidRPr="00D8371B" w:rsidRDefault="00D8371B" w:rsidP="00D8371B">
            <w:pPr>
              <w:rPr>
                <w:rFonts w:asciiTheme="minorHAnsi" w:hAnsiTheme="minorHAnsi" w:cstheme="minorHAnsi"/>
                <w:sz w:val="24"/>
                <w:szCs w:val="24"/>
              </w:rPr>
            </w:pPr>
          </w:p>
          <w:p w:rsidR="00D8371B" w:rsidRPr="00D8371B" w:rsidRDefault="00D8371B" w:rsidP="00D8371B">
            <w:pPr>
              <w:rPr>
                <w:rFonts w:asciiTheme="minorHAnsi" w:hAnsiTheme="minorHAnsi" w:cstheme="minorHAnsi"/>
                <w:sz w:val="24"/>
                <w:szCs w:val="24"/>
              </w:rPr>
            </w:pPr>
          </w:p>
          <w:p w:rsidR="00D8371B" w:rsidRPr="00D8371B" w:rsidRDefault="00D8371B" w:rsidP="00D8371B">
            <w:pPr>
              <w:rPr>
                <w:rFonts w:asciiTheme="minorHAnsi" w:hAnsiTheme="minorHAnsi" w:cstheme="minorHAnsi"/>
                <w:sz w:val="24"/>
                <w:szCs w:val="24"/>
              </w:rPr>
            </w:pPr>
          </w:p>
          <w:p w:rsidR="00D8371B" w:rsidRPr="00D8371B" w:rsidRDefault="00D8371B" w:rsidP="00D8371B">
            <w:pPr>
              <w:rPr>
                <w:rFonts w:asciiTheme="minorHAnsi" w:hAnsiTheme="minorHAnsi" w:cstheme="minorHAnsi"/>
                <w:sz w:val="24"/>
                <w:szCs w:val="24"/>
              </w:rPr>
            </w:pPr>
          </w:p>
          <w:p w:rsidR="00D8371B" w:rsidRPr="00D8371B" w:rsidRDefault="00D8371B" w:rsidP="00D8371B">
            <w:pPr>
              <w:rPr>
                <w:rFonts w:asciiTheme="minorHAnsi" w:hAnsiTheme="minorHAnsi" w:cstheme="minorHAnsi"/>
                <w:b/>
                <w:sz w:val="24"/>
                <w:szCs w:val="24"/>
              </w:rPr>
            </w:pPr>
            <w:r w:rsidRPr="00D8371B">
              <w:rPr>
                <w:rFonts w:asciiTheme="minorHAnsi" w:hAnsiTheme="minorHAnsi" w:cstheme="minorHAnsi"/>
                <w:b/>
                <w:sz w:val="24"/>
                <w:szCs w:val="24"/>
              </w:rPr>
              <w:t>Negative student results</w:t>
            </w:r>
          </w:p>
          <w:p w:rsidR="00D8371B" w:rsidRPr="00D8371B" w:rsidRDefault="00D8371B" w:rsidP="00D8371B">
            <w:pPr>
              <w:rPr>
                <w:rFonts w:asciiTheme="minorHAnsi" w:hAnsiTheme="minorHAnsi" w:cstheme="minorHAnsi"/>
                <w:sz w:val="24"/>
                <w:szCs w:val="24"/>
              </w:rPr>
            </w:pPr>
            <w:r w:rsidRPr="00D8371B">
              <w:rPr>
                <w:rFonts w:asciiTheme="minorHAnsi" w:hAnsiTheme="minorHAnsi" w:cstheme="minorHAnsi"/>
                <w:sz w:val="24"/>
                <w:szCs w:val="24"/>
              </w:rPr>
              <w:t>-[Teacher is] harder to listen to</w:t>
            </w:r>
          </w:p>
          <w:p w:rsidR="00D8371B" w:rsidRPr="00D8371B" w:rsidRDefault="00D8371B" w:rsidP="00D8371B">
            <w:pPr>
              <w:rPr>
                <w:rFonts w:asciiTheme="minorHAnsi" w:hAnsiTheme="minorHAnsi" w:cstheme="minorHAnsi"/>
                <w:sz w:val="24"/>
                <w:szCs w:val="24"/>
              </w:rPr>
            </w:pPr>
            <w:r w:rsidRPr="00D8371B">
              <w:rPr>
                <w:rFonts w:asciiTheme="minorHAnsi" w:hAnsiTheme="minorHAnsi" w:cstheme="minorHAnsi"/>
                <w:sz w:val="24"/>
                <w:szCs w:val="24"/>
              </w:rPr>
              <w:t>-Hard to work with</w:t>
            </w:r>
          </w:p>
        </w:tc>
      </w:tr>
      <w:tr w:rsidR="00D8371B" w:rsidRPr="00D8371B" w:rsidTr="00DB496B">
        <w:tc>
          <w:tcPr>
            <w:tcW w:w="1908" w:type="dxa"/>
          </w:tcPr>
          <w:p w:rsidR="00D8371B" w:rsidRPr="00D8371B" w:rsidRDefault="00D8371B" w:rsidP="00D8371B">
            <w:pPr>
              <w:rPr>
                <w:rFonts w:asciiTheme="minorHAnsi" w:hAnsiTheme="minorHAnsi" w:cstheme="minorHAnsi"/>
                <w:b/>
                <w:sz w:val="24"/>
                <w:szCs w:val="24"/>
              </w:rPr>
            </w:pPr>
            <w:r w:rsidRPr="00D8371B">
              <w:rPr>
                <w:rFonts w:asciiTheme="minorHAnsi" w:hAnsiTheme="minorHAnsi" w:cstheme="minorHAnsi"/>
                <w:b/>
                <w:sz w:val="24"/>
                <w:szCs w:val="24"/>
              </w:rPr>
              <w:lastRenderedPageBreak/>
              <w:t>Approachability</w:t>
            </w:r>
          </w:p>
        </w:tc>
        <w:tc>
          <w:tcPr>
            <w:tcW w:w="1890" w:type="dxa"/>
          </w:tcPr>
          <w:p w:rsidR="00D8371B" w:rsidRPr="00D8371B" w:rsidRDefault="00D8371B" w:rsidP="00D8371B">
            <w:pPr>
              <w:rPr>
                <w:rFonts w:asciiTheme="minorHAnsi" w:hAnsiTheme="minorHAnsi" w:cstheme="minorHAnsi"/>
                <w:b/>
                <w:sz w:val="24"/>
                <w:szCs w:val="24"/>
              </w:rPr>
            </w:pPr>
            <w:r w:rsidRPr="00D8371B">
              <w:rPr>
                <w:rFonts w:asciiTheme="minorHAnsi" w:hAnsiTheme="minorHAnsi" w:cstheme="minorHAnsi"/>
                <w:b/>
                <w:sz w:val="24"/>
                <w:szCs w:val="24"/>
              </w:rPr>
              <w:t>Friendly</w:t>
            </w:r>
          </w:p>
          <w:p w:rsidR="00D8371B" w:rsidRPr="00D8371B" w:rsidRDefault="00D8371B" w:rsidP="00D8371B">
            <w:pPr>
              <w:rPr>
                <w:rFonts w:asciiTheme="minorHAnsi" w:hAnsiTheme="minorHAnsi" w:cstheme="minorHAnsi"/>
                <w:b/>
                <w:sz w:val="24"/>
                <w:szCs w:val="24"/>
              </w:rPr>
            </w:pPr>
          </w:p>
          <w:p w:rsidR="00D8371B" w:rsidRPr="00D8371B" w:rsidRDefault="00D8371B" w:rsidP="00D8371B">
            <w:pPr>
              <w:rPr>
                <w:rFonts w:asciiTheme="minorHAnsi" w:hAnsiTheme="minorHAnsi" w:cstheme="minorHAnsi"/>
                <w:b/>
                <w:sz w:val="24"/>
                <w:szCs w:val="24"/>
              </w:rPr>
            </w:pPr>
          </w:p>
          <w:p w:rsidR="00D8371B" w:rsidRPr="00D8371B" w:rsidRDefault="00D8371B" w:rsidP="00D8371B">
            <w:pPr>
              <w:rPr>
                <w:rFonts w:asciiTheme="minorHAnsi" w:hAnsiTheme="minorHAnsi" w:cstheme="minorHAnsi"/>
                <w:b/>
                <w:sz w:val="24"/>
                <w:szCs w:val="24"/>
              </w:rPr>
            </w:pPr>
          </w:p>
          <w:p w:rsidR="00D8371B" w:rsidRPr="00D8371B" w:rsidRDefault="00D8371B" w:rsidP="00D8371B">
            <w:pPr>
              <w:rPr>
                <w:rFonts w:asciiTheme="minorHAnsi" w:hAnsiTheme="minorHAnsi" w:cstheme="minorHAnsi"/>
                <w:b/>
                <w:sz w:val="24"/>
                <w:szCs w:val="24"/>
              </w:rPr>
            </w:pPr>
          </w:p>
          <w:p w:rsidR="00D8371B" w:rsidRPr="00D8371B" w:rsidRDefault="00D8371B" w:rsidP="00D8371B">
            <w:pPr>
              <w:rPr>
                <w:rFonts w:asciiTheme="minorHAnsi" w:hAnsiTheme="minorHAnsi" w:cstheme="minorHAnsi"/>
                <w:b/>
                <w:sz w:val="24"/>
                <w:szCs w:val="24"/>
              </w:rPr>
            </w:pPr>
          </w:p>
          <w:p w:rsidR="00D8371B" w:rsidRPr="00D8371B" w:rsidRDefault="00D8371B" w:rsidP="00D8371B">
            <w:pPr>
              <w:rPr>
                <w:rFonts w:asciiTheme="minorHAnsi" w:hAnsiTheme="minorHAnsi" w:cstheme="minorHAnsi"/>
                <w:b/>
                <w:sz w:val="24"/>
                <w:szCs w:val="24"/>
              </w:rPr>
            </w:pPr>
          </w:p>
          <w:p w:rsidR="00D8371B" w:rsidRPr="00D8371B" w:rsidRDefault="00D8371B" w:rsidP="00D8371B">
            <w:pPr>
              <w:rPr>
                <w:rFonts w:asciiTheme="minorHAnsi" w:hAnsiTheme="minorHAnsi" w:cstheme="minorHAnsi"/>
                <w:b/>
                <w:sz w:val="24"/>
                <w:szCs w:val="24"/>
              </w:rPr>
            </w:pPr>
          </w:p>
          <w:p w:rsidR="00D8371B" w:rsidRPr="00D8371B" w:rsidRDefault="00D8371B" w:rsidP="00D8371B">
            <w:pPr>
              <w:rPr>
                <w:rFonts w:asciiTheme="minorHAnsi" w:hAnsiTheme="minorHAnsi" w:cstheme="minorHAnsi"/>
                <w:b/>
                <w:sz w:val="24"/>
                <w:szCs w:val="24"/>
              </w:rPr>
            </w:pPr>
          </w:p>
          <w:p w:rsidR="00D8371B" w:rsidRPr="00D8371B" w:rsidRDefault="00D8371B" w:rsidP="00D8371B">
            <w:pPr>
              <w:rPr>
                <w:rFonts w:asciiTheme="minorHAnsi" w:hAnsiTheme="minorHAnsi" w:cstheme="minorHAnsi"/>
                <w:b/>
                <w:sz w:val="24"/>
                <w:szCs w:val="24"/>
              </w:rPr>
            </w:pPr>
          </w:p>
          <w:p w:rsidR="00D8371B" w:rsidRPr="00D8371B" w:rsidRDefault="00D8371B" w:rsidP="00D8371B">
            <w:pPr>
              <w:rPr>
                <w:rFonts w:asciiTheme="minorHAnsi" w:hAnsiTheme="minorHAnsi" w:cstheme="minorHAnsi"/>
                <w:b/>
                <w:sz w:val="24"/>
                <w:szCs w:val="24"/>
              </w:rPr>
            </w:pPr>
          </w:p>
          <w:p w:rsidR="00D8371B" w:rsidRPr="00D8371B" w:rsidRDefault="00D8371B" w:rsidP="00D8371B">
            <w:pPr>
              <w:rPr>
                <w:rFonts w:asciiTheme="minorHAnsi" w:hAnsiTheme="minorHAnsi" w:cstheme="minorHAnsi"/>
                <w:b/>
                <w:sz w:val="24"/>
                <w:szCs w:val="24"/>
              </w:rPr>
            </w:pPr>
          </w:p>
          <w:p w:rsidR="00D8371B" w:rsidRPr="00D8371B" w:rsidRDefault="00D8371B" w:rsidP="00D8371B">
            <w:pPr>
              <w:rPr>
                <w:rFonts w:asciiTheme="minorHAnsi" w:hAnsiTheme="minorHAnsi" w:cstheme="minorHAnsi"/>
                <w:b/>
                <w:sz w:val="24"/>
                <w:szCs w:val="24"/>
              </w:rPr>
            </w:pPr>
          </w:p>
          <w:p w:rsidR="00D8371B" w:rsidRPr="00D8371B" w:rsidRDefault="00D8371B" w:rsidP="00D8371B">
            <w:pPr>
              <w:rPr>
                <w:rFonts w:asciiTheme="minorHAnsi" w:hAnsiTheme="minorHAnsi" w:cstheme="minorHAnsi"/>
                <w:b/>
                <w:sz w:val="24"/>
                <w:szCs w:val="24"/>
              </w:rPr>
            </w:pPr>
          </w:p>
          <w:p w:rsidR="00D8371B" w:rsidRPr="00D8371B" w:rsidRDefault="00D8371B" w:rsidP="00D8371B">
            <w:pPr>
              <w:rPr>
                <w:rFonts w:asciiTheme="minorHAnsi" w:hAnsiTheme="minorHAnsi" w:cstheme="minorHAnsi"/>
                <w:b/>
                <w:sz w:val="24"/>
                <w:szCs w:val="24"/>
              </w:rPr>
            </w:pPr>
          </w:p>
          <w:p w:rsidR="00D8371B" w:rsidRPr="00D8371B" w:rsidRDefault="00D8371B" w:rsidP="00D8371B">
            <w:pPr>
              <w:rPr>
                <w:rFonts w:asciiTheme="minorHAnsi" w:hAnsiTheme="minorHAnsi" w:cstheme="minorHAnsi"/>
                <w:b/>
                <w:sz w:val="24"/>
                <w:szCs w:val="24"/>
              </w:rPr>
            </w:pPr>
            <w:r w:rsidRPr="00D8371B">
              <w:rPr>
                <w:rFonts w:asciiTheme="minorHAnsi" w:hAnsiTheme="minorHAnsi" w:cstheme="minorHAnsi"/>
                <w:b/>
                <w:sz w:val="24"/>
                <w:szCs w:val="24"/>
              </w:rPr>
              <w:t>Involved</w:t>
            </w:r>
          </w:p>
          <w:p w:rsidR="00D8371B" w:rsidRPr="00D8371B" w:rsidRDefault="00D8371B" w:rsidP="00D8371B">
            <w:pPr>
              <w:rPr>
                <w:rFonts w:asciiTheme="minorHAnsi" w:hAnsiTheme="minorHAnsi" w:cstheme="minorHAnsi"/>
                <w:b/>
                <w:sz w:val="24"/>
                <w:szCs w:val="24"/>
              </w:rPr>
            </w:pPr>
          </w:p>
          <w:p w:rsidR="00D8371B" w:rsidRPr="00D8371B" w:rsidRDefault="00D8371B" w:rsidP="00D8371B">
            <w:pPr>
              <w:rPr>
                <w:rFonts w:asciiTheme="minorHAnsi" w:hAnsiTheme="minorHAnsi" w:cstheme="minorHAnsi"/>
                <w:b/>
                <w:sz w:val="24"/>
                <w:szCs w:val="24"/>
              </w:rPr>
            </w:pPr>
          </w:p>
          <w:p w:rsidR="00D8371B" w:rsidRPr="00D8371B" w:rsidRDefault="00D8371B" w:rsidP="00D8371B">
            <w:pPr>
              <w:rPr>
                <w:rFonts w:asciiTheme="minorHAnsi" w:hAnsiTheme="minorHAnsi" w:cstheme="minorHAnsi"/>
                <w:b/>
                <w:sz w:val="24"/>
                <w:szCs w:val="24"/>
              </w:rPr>
            </w:pPr>
          </w:p>
          <w:p w:rsidR="00D8371B" w:rsidRPr="00D8371B" w:rsidRDefault="00D8371B" w:rsidP="00D8371B">
            <w:pPr>
              <w:rPr>
                <w:rFonts w:asciiTheme="minorHAnsi" w:hAnsiTheme="minorHAnsi" w:cstheme="minorHAnsi"/>
                <w:b/>
                <w:sz w:val="24"/>
                <w:szCs w:val="24"/>
              </w:rPr>
            </w:pPr>
          </w:p>
          <w:p w:rsidR="00D8371B" w:rsidRPr="00D8371B" w:rsidRDefault="00D8371B" w:rsidP="00D8371B">
            <w:pPr>
              <w:rPr>
                <w:rFonts w:asciiTheme="minorHAnsi" w:hAnsiTheme="minorHAnsi" w:cstheme="minorHAnsi"/>
                <w:b/>
                <w:sz w:val="24"/>
                <w:szCs w:val="24"/>
              </w:rPr>
            </w:pPr>
          </w:p>
          <w:p w:rsidR="00D8371B" w:rsidRPr="00D8371B" w:rsidRDefault="00D8371B" w:rsidP="00D8371B">
            <w:pPr>
              <w:rPr>
                <w:rFonts w:asciiTheme="minorHAnsi" w:hAnsiTheme="minorHAnsi" w:cstheme="minorHAnsi"/>
                <w:b/>
                <w:sz w:val="24"/>
                <w:szCs w:val="24"/>
              </w:rPr>
            </w:pPr>
          </w:p>
          <w:p w:rsidR="00D8371B" w:rsidRPr="00D8371B" w:rsidRDefault="00D8371B" w:rsidP="00D8371B">
            <w:pPr>
              <w:rPr>
                <w:rFonts w:asciiTheme="minorHAnsi" w:hAnsiTheme="minorHAnsi" w:cstheme="minorHAnsi"/>
                <w:b/>
                <w:sz w:val="24"/>
                <w:szCs w:val="24"/>
              </w:rPr>
            </w:pPr>
          </w:p>
          <w:p w:rsidR="00D8371B" w:rsidRPr="00D8371B" w:rsidRDefault="00D8371B" w:rsidP="00D8371B">
            <w:pPr>
              <w:rPr>
                <w:rFonts w:asciiTheme="minorHAnsi" w:hAnsiTheme="minorHAnsi" w:cstheme="minorHAnsi"/>
                <w:b/>
                <w:sz w:val="24"/>
                <w:szCs w:val="24"/>
              </w:rPr>
            </w:pPr>
          </w:p>
          <w:p w:rsidR="00D8371B" w:rsidRPr="00D8371B" w:rsidRDefault="00D8371B" w:rsidP="00D8371B">
            <w:pPr>
              <w:rPr>
                <w:rFonts w:asciiTheme="minorHAnsi" w:hAnsiTheme="minorHAnsi" w:cstheme="minorHAnsi"/>
                <w:b/>
                <w:sz w:val="24"/>
                <w:szCs w:val="24"/>
              </w:rPr>
            </w:pPr>
          </w:p>
          <w:p w:rsidR="00D8371B" w:rsidRPr="00D8371B" w:rsidRDefault="00D8371B" w:rsidP="00D8371B">
            <w:pPr>
              <w:rPr>
                <w:rFonts w:asciiTheme="minorHAnsi" w:hAnsiTheme="minorHAnsi" w:cstheme="minorHAnsi"/>
                <w:b/>
                <w:sz w:val="24"/>
                <w:szCs w:val="24"/>
              </w:rPr>
            </w:pPr>
          </w:p>
          <w:p w:rsidR="00D8371B" w:rsidRPr="00D8371B" w:rsidRDefault="00D8371B" w:rsidP="00D8371B">
            <w:pPr>
              <w:rPr>
                <w:rFonts w:asciiTheme="minorHAnsi" w:hAnsiTheme="minorHAnsi" w:cstheme="minorHAnsi"/>
                <w:b/>
                <w:sz w:val="24"/>
                <w:szCs w:val="24"/>
              </w:rPr>
            </w:pPr>
          </w:p>
          <w:p w:rsidR="00D8371B" w:rsidRPr="00D8371B" w:rsidRDefault="00D8371B" w:rsidP="00D8371B">
            <w:pPr>
              <w:rPr>
                <w:rFonts w:asciiTheme="minorHAnsi" w:hAnsiTheme="minorHAnsi" w:cstheme="minorHAnsi"/>
                <w:b/>
                <w:sz w:val="24"/>
                <w:szCs w:val="24"/>
              </w:rPr>
            </w:pPr>
          </w:p>
          <w:p w:rsidR="00D8371B" w:rsidRPr="00D8371B" w:rsidRDefault="00D8371B" w:rsidP="00D8371B">
            <w:pPr>
              <w:rPr>
                <w:rFonts w:asciiTheme="minorHAnsi" w:hAnsiTheme="minorHAnsi" w:cstheme="minorHAnsi"/>
                <w:b/>
                <w:sz w:val="24"/>
                <w:szCs w:val="24"/>
              </w:rPr>
            </w:pPr>
          </w:p>
          <w:p w:rsidR="00D8371B" w:rsidRPr="00D8371B" w:rsidRDefault="00D8371B" w:rsidP="00D8371B">
            <w:pPr>
              <w:rPr>
                <w:rFonts w:asciiTheme="minorHAnsi" w:hAnsiTheme="minorHAnsi" w:cstheme="minorHAnsi"/>
                <w:b/>
                <w:sz w:val="24"/>
                <w:szCs w:val="24"/>
              </w:rPr>
            </w:pPr>
          </w:p>
          <w:p w:rsidR="00D8371B" w:rsidRPr="00D8371B" w:rsidRDefault="00D8371B" w:rsidP="00D8371B">
            <w:pPr>
              <w:rPr>
                <w:rFonts w:asciiTheme="minorHAnsi" w:hAnsiTheme="minorHAnsi" w:cstheme="minorHAnsi"/>
                <w:b/>
                <w:sz w:val="24"/>
                <w:szCs w:val="24"/>
              </w:rPr>
            </w:pPr>
          </w:p>
          <w:p w:rsidR="00D8371B" w:rsidRPr="00D8371B" w:rsidRDefault="00D8371B" w:rsidP="00D8371B">
            <w:pPr>
              <w:rPr>
                <w:rFonts w:asciiTheme="minorHAnsi" w:hAnsiTheme="minorHAnsi" w:cstheme="minorHAnsi"/>
                <w:b/>
                <w:sz w:val="24"/>
                <w:szCs w:val="24"/>
              </w:rPr>
            </w:pPr>
          </w:p>
          <w:p w:rsidR="00D8371B" w:rsidRPr="00D8371B" w:rsidRDefault="00D8371B" w:rsidP="00D8371B">
            <w:pPr>
              <w:rPr>
                <w:rFonts w:asciiTheme="minorHAnsi" w:hAnsiTheme="minorHAnsi" w:cstheme="minorHAnsi"/>
                <w:b/>
                <w:sz w:val="24"/>
                <w:szCs w:val="24"/>
              </w:rPr>
            </w:pPr>
          </w:p>
          <w:p w:rsidR="00D8371B" w:rsidRPr="00D8371B" w:rsidRDefault="00D8371B" w:rsidP="00D8371B">
            <w:pPr>
              <w:rPr>
                <w:rFonts w:asciiTheme="minorHAnsi" w:hAnsiTheme="minorHAnsi" w:cstheme="minorHAnsi"/>
                <w:b/>
                <w:sz w:val="24"/>
                <w:szCs w:val="24"/>
              </w:rPr>
            </w:pPr>
          </w:p>
          <w:p w:rsidR="00D8371B" w:rsidRPr="00D8371B" w:rsidRDefault="00D8371B" w:rsidP="00D8371B">
            <w:pPr>
              <w:rPr>
                <w:rFonts w:asciiTheme="minorHAnsi" w:hAnsiTheme="minorHAnsi" w:cstheme="minorHAnsi"/>
                <w:b/>
                <w:sz w:val="24"/>
                <w:szCs w:val="24"/>
              </w:rPr>
            </w:pPr>
          </w:p>
          <w:p w:rsidR="00D8371B" w:rsidRPr="00D8371B" w:rsidRDefault="00D8371B" w:rsidP="00D8371B">
            <w:pPr>
              <w:rPr>
                <w:rFonts w:asciiTheme="minorHAnsi" w:hAnsiTheme="minorHAnsi" w:cstheme="minorHAnsi"/>
                <w:b/>
                <w:sz w:val="24"/>
                <w:szCs w:val="24"/>
              </w:rPr>
            </w:pPr>
          </w:p>
          <w:p w:rsidR="00D8371B" w:rsidRPr="00D8371B" w:rsidRDefault="00D8371B" w:rsidP="00D8371B">
            <w:pPr>
              <w:rPr>
                <w:rFonts w:asciiTheme="minorHAnsi" w:hAnsiTheme="minorHAnsi" w:cstheme="minorHAnsi"/>
                <w:b/>
                <w:sz w:val="24"/>
                <w:szCs w:val="24"/>
              </w:rPr>
            </w:pPr>
          </w:p>
          <w:p w:rsidR="00D8371B" w:rsidRPr="00D8371B" w:rsidRDefault="00D8371B" w:rsidP="00D8371B">
            <w:pPr>
              <w:rPr>
                <w:rFonts w:asciiTheme="minorHAnsi" w:hAnsiTheme="minorHAnsi" w:cstheme="minorHAnsi"/>
                <w:b/>
                <w:sz w:val="24"/>
                <w:szCs w:val="24"/>
              </w:rPr>
            </w:pPr>
          </w:p>
          <w:p w:rsidR="00D8371B" w:rsidRPr="00D8371B" w:rsidRDefault="00D8371B" w:rsidP="00D8371B">
            <w:pPr>
              <w:rPr>
                <w:rFonts w:asciiTheme="minorHAnsi" w:hAnsiTheme="minorHAnsi" w:cstheme="minorHAnsi"/>
                <w:b/>
                <w:sz w:val="24"/>
                <w:szCs w:val="24"/>
              </w:rPr>
            </w:pPr>
          </w:p>
          <w:p w:rsidR="00D8371B" w:rsidRPr="00D8371B" w:rsidRDefault="00D8371B" w:rsidP="00D8371B">
            <w:pPr>
              <w:rPr>
                <w:rFonts w:asciiTheme="minorHAnsi" w:hAnsiTheme="minorHAnsi" w:cstheme="minorHAnsi"/>
                <w:b/>
                <w:sz w:val="24"/>
                <w:szCs w:val="24"/>
              </w:rPr>
            </w:pPr>
          </w:p>
          <w:p w:rsidR="00D8371B" w:rsidRPr="00D8371B" w:rsidRDefault="00D8371B" w:rsidP="00D8371B">
            <w:pPr>
              <w:rPr>
                <w:rFonts w:asciiTheme="minorHAnsi" w:hAnsiTheme="minorHAnsi" w:cstheme="minorHAnsi"/>
                <w:b/>
                <w:sz w:val="24"/>
                <w:szCs w:val="24"/>
              </w:rPr>
            </w:pPr>
          </w:p>
          <w:p w:rsidR="00D8371B" w:rsidRPr="00D8371B" w:rsidRDefault="00D8371B" w:rsidP="00D8371B">
            <w:pPr>
              <w:rPr>
                <w:rFonts w:asciiTheme="minorHAnsi" w:hAnsiTheme="minorHAnsi" w:cstheme="minorHAnsi"/>
                <w:b/>
                <w:sz w:val="24"/>
                <w:szCs w:val="24"/>
              </w:rPr>
            </w:pPr>
          </w:p>
          <w:p w:rsidR="00D8371B" w:rsidRPr="00D8371B" w:rsidRDefault="00D8371B" w:rsidP="00D8371B">
            <w:pPr>
              <w:rPr>
                <w:rFonts w:asciiTheme="minorHAnsi" w:hAnsiTheme="minorHAnsi" w:cstheme="minorHAnsi"/>
                <w:b/>
                <w:sz w:val="24"/>
                <w:szCs w:val="24"/>
              </w:rPr>
            </w:pPr>
          </w:p>
          <w:p w:rsidR="00D8371B" w:rsidRPr="00D8371B" w:rsidRDefault="00D8371B" w:rsidP="00D8371B">
            <w:pPr>
              <w:rPr>
                <w:rFonts w:asciiTheme="minorHAnsi" w:hAnsiTheme="minorHAnsi" w:cstheme="minorHAnsi"/>
                <w:b/>
                <w:sz w:val="24"/>
                <w:szCs w:val="24"/>
              </w:rPr>
            </w:pPr>
          </w:p>
          <w:p w:rsidR="00D8371B" w:rsidRPr="00D8371B" w:rsidRDefault="00D8371B" w:rsidP="00D8371B">
            <w:pPr>
              <w:rPr>
                <w:rFonts w:asciiTheme="minorHAnsi" w:hAnsiTheme="minorHAnsi" w:cstheme="minorHAnsi"/>
                <w:b/>
                <w:sz w:val="24"/>
                <w:szCs w:val="24"/>
              </w:rPr>
            </w:pPr>
          </w:p>
          <w:p w:rsidR="00D8371B" w:rsidRPr="00D8371B" w:rsidRDefault="00D8371B" w:rsidP="00D8371B">
            <w:pPr>
              <w:rPr>
                <w:rFonts w:asciiTheme="minorHAnsi" w:hAnsiTheme="minorHAnsi" w:cstheme="minorHAnsi"/>
                <w:b/>
                <w:sz w:val="24"/>
                <w:szCs w:val="24"/>
              </w:rPr>
            </w:pPr>
          </w:p>
          <w:p w:rsidR="00D8371B" w:rsidRPr="00D8371B" w:rsidRDefault="00D8371B" w:rsidP="00D8371B">
            <w:pPr>
              <w:rPr>
                <w:rFonts w:asciiTheme="minorHAnsi" w:hAnsiTheme="minorHAnsi" w:cstheme="minorHAnsi"/>
                <w:b/>
                <w:sz w:val="24"/>
                <w:szCs w:val="24"/>
              </w:rPr>
            </w:pPr>
          </w:p>
          <w:p w:rsidR="00D8371B" w:rsidRPr="00D8371B" w:rsidRDefault="00D8371B" w:rsidP="00D8371B">
            <w:pPr>
              <w:rPr>
                <w:rFonts w:asciiTheme="minorHAnsi" w:hAnsiTheme="minorHAnsi" w:cstheme="minorHAnsi"/>
                <w:b/>
                <w:sz w:val="24"/>
                <w:szCs w:val="24"/>
              </w:rPr>
            </w:pPr>
          </w:p>
          <w:p w:rsidR="00D8371B" w:rsidRPr="00D8371B" w:rsidRDefault="00D8371B" w:rsidP="00D8371B">
            <w:pPr>
              <w:rPr>
                <w:rFonts w:asciiTheme="minorHAnsi" w:hAnsiTheme="minorHAnsi" w:cstheme="minorHAnsi"/>
                <w:b/>
                <w:sz w:val="24"/>
                <w:szCs w:val="24"/>
              </w:rPr>
            </w:pPr>
          </w:p>
          <w:p w:rsidR="00D8371B" w:rsidRPr="00D8371B" w:rsidRDefault="00D8371B" w:rsidP="00D8371B">
            <w:pPr>
              <w:rPr>
                <w:rFonts w:asciiTheme="minorHAnsi" w:hAnsiTheme="minorHAnsi" w:cstheme="minorHAnsi"/>
                <w:b/>
                <w:sz w:val="24"/>
                <w:szCs w:val="24"/>
              </w:rPr>
            </w:pPr>
          </w:p>
          <w:p w:rsidR="00D8371B" w:rsidRPr="00D8371B" w:rsidRDefault="00D8371B" w:rsidP="00D8371B">
            <w:pPr>
              <w:rPr>
                <w:rFonts w:asciiTheme="minorHAnsi" w:hAnsiTheme="minorHAnsi" w:cstheme="minorHAnsi"/>
                <w:b/>
                <w:sz w:val="24"/>
                <w:szCs w:val="24"/>
              </w:rPr>
            </w:pPr>
          </w:p>
          <w:p w:rsidR="00D8371B" w:rsidRPr="00D8371B" w:rsidRDefault="00D8371B" w:rsidP="00D8371B">
            <w:pPr>
              <w:rPr>
                <w:rFonts w:asciiTheme="minorHAnsi" w:hAnsiTheme="minorHAnsi" w:cstheme="minorHAnsi"/>
                <w:b/>
                <w:sz w:val="24"/>
                <w:szCs w:val="24"/>
              </w:rPr>
            </w:pPr>
            <w:r w:rsidRPr="00D8371B">
              <w:rPr>
                <w:rFonts w:asciiTheme="minorHAnsi" w:hAnsiTheme="minorHAnsi" w:cstheme="minorHAnsi"/>
                <w:b/>
                <w:sz w:val="24"/>
                <w:szCs w:val="24"/>
              </w:rPr>
              <w:t>Teacher Descriptors</w:t>
            </w:r>
          </w:p>
        </w:tc>
        <w:tc>
          <w:tcPr>
            <w:tcW w:w="2457" w:type="dxa"/>
          </w:tcPr>
          <w:p w:rsidR="00D8371B" w:rsidRPr="00D8371B" w:rsidRDefault="00D8371B" w:rsidP="00D8371B">
            <w:pPr>
              <w:rPr>
                <w:rFonts w:asciiTheme="minorHAnsi" w:hAnsiTheme="minorHAnsi" w:cstheme="minorHAnsi"/>
                <w:b/>
                <w:sz w:val="24"/>
                <w:szCs w:val="24"/>
              </w:rPr>
            </w:pPr>
            <w:r w:rsidRPr="00D8371B">
              <w:rPr>
                <w:rFonts w:asciiTheme="minorHAnsi" w:hAnsiTheme="minorHAnsi" w:cstheme="minorHAnsi"/>
                <w:b/>
                <w:sz w:val="24"/>
                <w:szCs w:val="24"/>
              </w:rPr>
              <w:lastRenderedPageBreak/>
              <w:t>Friendly</w:t>
            </w:r>
          </w:p>
          <w:p w:rsidR="00D8371B" w:rsidRPr="00D8371B" w:rsidRDefault="00D8371B" w:rsidP="00D8371B">
            <w:pPr>
              <w:rPr>
                <w:rFonts w:asciiTheme="minorHAnsi" w:hAnsiTheme="minorHAnsi" w:cstheme="minorHAnsi"/>
                <w:sz w:val="24"/>
                <w:szCs w:val="24"/>
              </w:rPr>
            </w:pPr>
            <w:r w:rsidRPr="00D8371B">
              <w:rPr>
                <w:rFonts w:asciiTheme="minorHAnsi" w:hAnsiTheme="minorHAnsi" w:cstheme="minorHAnsi"/>
                <w:sz w:val="24"/>
                <w:szCs w:val="24"/>
              </w:rPr>
              <w:t>-Make themselves appear to be approachable and friendly</w:t>
            </w:r>
          </w:p>
          <w:p w:rsidR="00D8371B" w:rsidRPr="00D8371B" w:rsidRDefault="00D8371B" w:rsidP="00D8371B">
            <w:pPr>
              <w:rPr>
                <w:rFonts w:asciiTheme="minorHAnsi" w:hAnsiTheme="minorHAnsi" w:cstheme="minorHAnsi"/>
                <w:sz w:val="24"/>
                <w:szCs w:val="24"/>
              </w:rPr>
            </w:pPr>
            <w:r w:rsidRPr="00D8371B">
              <w:rPr>
                <w:rFonts w:asciiTheme="minorHAnsi" w:hAnsiTheme="minorHAnsi" w:cstheme="minorHAnsi"/>
                <w:sz w:val="24"/>
                <w:szCs w:val="24"/>
              </w:rPr>
              <w:t>-Approachable</w:t>
            </w:r>
          </w:p>
          <w:p w:rsidR="00D8371B" w:rsidRPr="00D8371B" w:rsidRDefault="00D8371B" w:rsidP="00D8371B">
            <w:pPr>
              <w:rPr>
                <w:rFonts w:asciiTheme="minorHAnsi" w:hAnsiTheme="minorHAnsi" w:cstheme="minorHAnsi"/>
                <w:sz w:val="24"/>
                <w:szCs w:val="24"/>
              </w:rPr>
            </w:pPr>
            <w:r w:rsidRPr="00D8371B">
              <w:rPr>
                <w:rFonts w:asciiTheme="minorHAnsi" w:hAnsiTheme="minorHAnsi" w:cstheme="minorHAnsi"/>
                <w:sz w:val="24"/>
                <w:szCs w:val="24"/>
              </w:rPr>
              <w:t>-Friendly</w:t>
            </w:r>
          </w:p>
          <w:p w:rsidR="00D8371B" w:rsidRPr="00D8371B" w:rsidRDefault="00D8371B" w:rsidP="00D8371B">
            <w:pPr>
              <w:rPr>
                <w:rFonts w:asciiTheme="minorHAnsi" w:hAnsiTheme="minorHAnsi" w:cstheme="minorHAnsi"/>
                <w:sz w:val="24"/>
                <w:szCs w:val="24"/>
              </w:rPr>
            </w:pPr>
            <w:r w:rsidRPr="00D8371B">
              <w:rPr>
                <w:rFonts w:asciiTheme="minorHAnsi" w:hAnsiTheme="minorHAnsi" w:cstheme="minorHAnsi"/>
                <w:sz w:val="24"/>
                <w:szCs w:val="24"/>
              </w:rPr>
              <w:t>-Ability to be a friend</w:t>
            </w:r>
          </w:p>
          <w:p w:rsidR="00D8371B" w:rsidRPr="00D8371B" w:rsidRDefault="00D8371B" w:rsidP="00D8371B">
            <w:pPr>
              <w:rPr>
                <w:rFonts w:asciiTheme="minorHAnsi" w:hAnsiTheme="minorHAnsi" w:cstheme="minorHAnsi"/>
                <w:sz w:val="24"/>
                <w:szCs w:val="24"/>
              </w:rPr>
            </w:pPr>
            <w:r w:rsidRPr="00D8371B">
              <w:rPr>
                <w:rFonts w:asciiTheme="minorHAnsi" w:hAnsiTheme="minorHAnsi" w:cstheme="minorHAnsi"/>
                <w:sz w:val="24"/>
                <w:szCs w:val="24"/>
              </w:rPr>
              <w:t>-Teachers that ask me about my activities outside of the classroom</w:t>
            </w:r>
          </w:p>
          <w:p w:rsidR="00D8371B" w:rsidRPr="00D8371B" w:rsidRDefault="00D8371B" w:rsidP="00D8371B">
            <w:pPr>
              <w:rPr>
                <w:rFonts w:asciiTheme="minorHAnsi" w:hAnsiTheme="minorHAnsi" w:cstheme="minorHAnsi"/>
                <w:sz w:val="24"/>
                <w:szCs w:val="24"/>
              </w:rPr>
            </w:pPr>
            <w:r w:rsidRPr="00D8371B">
              <w:rPr>
                <w:rFonts w:asciiTheme="minorHAnsi" w:hAnsiTheme="minorHAnsi" w:cstheme="minorHAnsi"/>
                <w:sz w:val="24"/>
                <w:szCs w:val="24"/>
              </w:rPr>
              <w:t>-Took the time to converse</w:t>
            </w:r>
          </w:p>
          <w:p w:rsidR="00D8371B" w:rsidRPr="00D8371B" w:rsidRDefault="00D8371B" w:rsidP="00D8371B">
            <w:pPr>
              <w:rPr>
                <w:rFonts w:asciiTheme="minorHAnsi" w:hAnsiTheme="minorHAnsi" w:cstheme="minorHAnsi"/>
                <w:sz w:val="24"/>
                <w:szCs w:val="24"/>
              </w:rPr>
            </w:pPr>
          </w:p>
          <w:p w:rsidR="00D8371B" w:rsidRPr="00D8371B" w:rsidRDefault="00D8371B" w:rsidP="00D8371B">
            <w:pPr>
              <w:rPr>
                <w:rFonts w:asciiTheme="minorHAnsi" w:hAnsiTheme="minorHAnsi" w:cstheme="minorHAnsi"/>
                <w:b/>
                <w:sz w:val="24"/>
                <w:szCs w:val="24"/>
              </w:rPr>
            </w:pPr>
            <w:r w:rsidRPr="00D8371B">
              <w:rPr>
                <w:rFonts w:asciiTheme="minorHAnsi" w:hAnsiTheme="minorHAnsi" w:cstheme="minorHAnsi"/>
                <w:b/>
                <w:sz w:val="24"/>
                <w:szCs w:val="24"/>
              </w:rPr>
              <w:t>Involved</w:t>
            </w:r>
          </w:p>
          <w:p w:rsidR="00D8371B" w:rsidRPr="00D8371B" w:rsidRDefault="00D8371B" w:rsidP="00D8371B">
            <w:pPr>
              <w:rPr>
                <w:rFonts w:asciiTheme="minorHAnsi" w:hAnsiTheme="minorHAnsi" w:cstheme="minorHAnsi"/>
                <w:sz w:val="24"/>
                <w:szCs w:val="24"/>
              </w:rPr>
            </w:pPr>
            <w:r w:rsidRPr="00D8371B">
              <w:rPr>
                <w:rFonts w:asciiTheme="minorHAnsi" w:hAnsiTheme="minorHAnsi" w:cstheme="minorHAnsi"/>
                <w:sz w:val="24"/>
                <w:szCs w:val="24"/>
              </w:rPr>
              <w:t>-You know you’re not alone and can go to them</w:t>
            </w:r>
          </w:p>
          <w:p w:rsidR="00D8371B" w:rsidRPr="00D8371B" w:rsidRDefault="00D8371B" w:rsidP="00D8371B">
            <w:pPr>
              <w:rPr>
                <w:rFonts w:asciiTheme="minorHAnsi" w:hAnsiTheme="minorHAnsi" w:cstheme="minorHAnsi"/>
                <w:sz w:val="24"/>
                <w:szCs w:val="24"/>
              </w:rPr>
            </w:pPr>
            <w:r w:rsidRPr="00D8371B">
              <w:rPr>
                <w:rFonts w:asciiTheme="minorHAnsi" w:hAnsiTheme="minorHAnsi" w:cstheme="minorHAnsi"/>
                <w:sz w:val="24"/>
                <w:szCs w:val="24"/>
              </w:rPr>
              <w:t>-Counsel students who are having a bad day</w:t>
            </w:r>
          </w:p>
          <w:p w:rsidR="00D8371B" w:rsidRPr="00D8371B" w:rsidRDefault="00D8371B" w:rsidP="00D8371B">
            <w:pPr>
              <w:rPr>
                <w:rFonts w:asciiTheme="minorHAnsi" w:hAnsiTheme="minorHAnsi" w:cstheme="minorHAnsi"/>
                <w:sz w:val="24"/>
                <w:szCs w:val="24"/>
              </w:rPr>
            </w:pPr>
            <w:r w:rsidRPr="00D8371B">
              <w:rPr>
                <w:rFonts w:asciiTheme="minorHAnsi" w:hAnsiTheme="minorHAnsi" w:cstheme="minorHAnsi"/>
                <w:sz w:val="24"/>
                <w:szCs w:val="24"/>
              </w:rPr>
              <w:t>-Having a trust bond with your teacher is a good thing, because they help you understand what is going on</w:t>
            </w:r>
          </w:p>
          <w:p w:rsidR="00D8371B" w:rsidRPr="00D8371B" w:rsidRDefault="00D8371B" w:rsidP="00D8371B">
            <w:pPr>
              <w:rPr>
                <w:rFonts w:asciiTheme="minorHAnsi" w:hAnsiTheme="minorHAnsi" w:cstheme="minorHAnsi"/>
                <w:sz w:val="24"/>
                <w:szCs w:val="24"/>
              </w:rPr>
            </w:pPr>
            <w:r w:rsidRPr="00D8371B">
              <w:rPr>
                <w:rFonts w:asciiTheme="minorHAnsi" w:hAnsiTheme="minorHAnsi" w:cstheme="minorHAnsi"/>
                <w:sz w:val="24"/>
                <w:szCs w:val="24"/>
              </w:rPr>
              <w:t>-Go to a teacher for help is easy when they have trust to help you with</w:t>
            </w:r>
          </w:p>
          <w:p w:rsidR="00D8371B" w:rsidRPr="00D8371B" w:rsidRDefault="00D8371B" w:rsidP="00D8371B">
            <w:pPr>
              <w:rPr>
                <w:rFonts w:asciiTheme="minorHAnsi" w:hAnsiTheme="minorHAnsi" w:cstheme="minorHAnsi"/>
                <w:sz w:val="24"/>
                <w:szCs w:val="24"/>
              </w:rPr>
            </w:pPr>
            <w:r w:rsidRPr="00D8371B">
              <w:rPr>
                <w:rFonts w:asciiTheme="minorHAnsi" w:hAnsiTheme="minorHAnsi" w:cstheme="minorHAnsi"/>
                <w:sz w:val="24"/>
                <w:szCs w:val="24"/>
              </w:rPr>
              <w:t>-Talk with us if we have personal problems</w:t>
            </w:r>
          </w:p>
          <w:p w:rsidR="00D8371B" w:rsidRPr="00D8371B" w:rsidRDefault="00D8371B" w:rsidP="00D8371B">
            <w:pPr>
              <w:rPr>
                <w:rFonts w:asciiTheme="minorHAnsi" w:hAnsiTheme="minorHAnsi" w:cstheme="minorHAnsi"/>
                <w:sz w:val="24"/>
                <w:szCs w:val="24"/>
              </w:rPr>
            </w:pPr>
            <w:r w:rsidRPr="00D8371B">
              <w:rPr>
                <w:rFonts w:asciiTheme="minorHAnsi" w:hAnsiTheme="minorHAnsi" w:cstheme="minorHAnsi"/>
                <w:sz w:val="24"/>
                <w:szCs w:val="24"/>
              </w:rPr>
              <w:t>-Easier to talk to</w:t>
            </w:r>
          </w:p>
          <w:p w:rsidR="00D8371B" w:rsidRPr="00D8371B" w:rsidRDefault="00D8371B" w:rsidP="00D8371B">
            <w:pPr>
              <w:rPr>
                <w:rFonts w:asciiTheme="minorHAnsi" w:hAnsiTheme="minorHAnsi" w:cstheme="minorHAnsi"/>
                <w:sz w:val="24"/>
                <w:szCs w:val="24"/>
              </w:rPr>
            </w:pPr>
            <w:r w:rsidRPr="00D8371B">
              <w:rPr>
                <w:rFonts w:asciiTheme="minorHAnsi" w:hAnsiTheme="minorHAnsi" w:cstheme="minorHAnsi"/>
                <w:sz w:val="24"/>
                <w:szCs w:val="24"/>
              </w:rPr>
              <w:lastRenderedPageBreak/>
              <w:t>-Give the advice and support that they need to grow</w:t>
            </w:r>
          </w:p>
          <w:p w:rsidR="00D8371B" w:rsidRPr="00D8371B" w:rsidRDefault="00D8371B" w:rsidP="00D8371B">
            <w:pPr>
              <w:rPr>
                <w:rFonts w:asciiTheme="minorHAnsi" w:hAnsiTheme="minorHAnsi" w:cstheme="minorHAnsi"/>
                <w:sz w:val="24"/>
                <w:szCs w:val="24"/>
              </w:rPr>
            </w:pPr>
            <w:r w:rsidRPr="00D8371B">
              <w:rPr>
                <w:rFonts w:asciiTheme="minorHAnsi" w:hAnsiTheme="minorHAnsi" w:cstheme="minorHAnsi"/>
                <w:sz w:val="24"/>
                <w:szCs w:val="24"/>
              </w:rPr>
              <w:t>-Give advice</w:t>
            </w:r>
          </w:p>
          <w:p w:rsidR="00D8371B" w:rsidRPr="00D8371B" w:rsidRDefault="00D8371B" w:rsidP="00D8371B">
            <w:pPr>
              <w:rPr>
                <w:rFonts w:asciiTheme="minorHAnsi" w:hAnsiTheme="minorHAnsi" w:cstheme="minorHAnsi"/>
                <w:sz w:val="24"/>
                <w:szCs w:val="24"/>
              </w:rPr>
            </w:pPr>
            <w:r w:rsidRPr="00D8371B">
              <w:rPr>
                <w:rFonts w:asciiTheme="minorHAnsi" w:hAnsiTheme="minorHAnsi" w:cstheme="minorHAnsi"/>
                <w:sz w:val="24"/>
                <w:szCs w:val="24"/>
              </w:rPr>
              <w:t>-Helped me with all my problems</w:t>
            </w:r>
          </w:p>
          <w:p w:rsidR="00D8371B" w:rsidRPr="00D8371B" w:rsidRDefault="00D8371B" w:rsidP="00D8371B">
            <w:pPr>
              <w:rPr>
                <w:rFonts w:asciiTheme="minorHAnsi" w:hAnsiTheme="minorHAnsi" w:cstheme="minorHAnsi"/>
                <w:sz w:val="24"/>
                <w:szCs w:val="24"/>
              </w:rPr>
            </w:pPr>
            <w:r w:rsidRPr="00D8371B">
              <w:rPr>
                <w:rFonts w:asciiTheme="minorHAnsi" w:hAnsiTheme="minorHAnsi" w:cstheme="minorHAnsi"/>
                <w:sz w:val="24"/>
                <w:szCs w:val="24"/>
              </w:rPr>
              <w:t>-You can go to a teacher for anything because you can trust them</w:t>
            </w:r>
          </w:p>
          <w:p w:rsidR="00D8371B" w:rsidRPr="00D8371B" w:rsidRDefault="00D8371B" w:rsidP="00D8371B">
            <w:pPr>
              <w:rPr>
                <w:rFonts w:asciiTheme="minorHAnsi" w:hAnsiTheme="minorHAnsi" w:cstheme="minorHAnsi"/>
                <w:sz w:val="24"/>
                <w:szCs w:val="24"/>
              </w:rPr>
            </w:pPr>
            <w:r w:rsidRPr="00D8371B">
              <w:rPr>
                <w:rFonts w:asciiTheme="minorHAnsi" w:hAnsiTheme="minorHAnsi" w:cstheme="minorHAnsi"/>
                <w:sz w:val="24"/>
                <w:szCs w:val="24"/>
              </w:rPr>
              <w:t>-Give me school help and help with just life in general</w:t>
            </w:r>
          </w:p>
          <w:p w:rsidR="00D8371B" w:rsidRPr="00D8371B" w:rsidRDefault="00D8371B" w:rsidP="00D8371B">
            <w:pPr>
              <w:rPr>
                <w:rFonts w:asciiTheme="minorHAnsi" w:hAnsiTheme="minorHAnsi" w:cstheme="minorHAnsi"/>
                <w:sz w:val="24"/>
                <w:szCs w:val="24"/>
              </w:rPr>
            </w:pPr>
            <w:r w:rsidRPr="00D8371B">
              <w:rPr>
                <w:rFonts w:asciiTheme="minorHAnsi" w:hAnsiTheme="minorHAnsi" w:cstheme="minorHAnsi"/>
                <w:sz w:val="24"/>
                <w:szCs w:val="24"/>
              </w:rPr>
              <w:t>-Help students with their problems</w:t>
            </w:r>
          </w:p>
          <w:p w:rsidR="00D8371B" w:rsidRPr="00D8371B" w:rsidRDefault="00D8371B" w:rsidP="00D8371B">
            <w:pPr>
              <w:rPr>
                <w:rFonts w:asciiTheme="minorHAnsi" w:hAnsiTheme="minorHAnsi" w:cstheme="minorHAnsi"/>
                <w:sz w:val="24"/>
                <w:szCs w:val="24"/>
              </w:rPr>
            </w:pPr>
          </w:p>
          <w:p w:rsidR="00D8371B" w:rsidRPr="00D8371B" w:rsidRDefault="00D8371B" w:rsidP="00D8371B">
            <w:pPr>
              <w:rPr>
                <w:rFonts w:asciiTheme="minorHAnsi" w:hAnsiTheme="minorHAnsi" w:cstheme="minorHAnsi"/>
                <w:b/>
                <w:sz w:val="24"/>
                <w:szCs w:val="24"/>
              </w:rPr>
            </w:pPr>
            <w:r w:rsidRPr="00D8371B">
              <w:rPr>
                <w:rFonts w:asciiTheme="minorHAnsi" w:hAnsiTheme="minorHAnsi" w:cstheme="minorHAnsi"/>
                <w:b/>
                <w:sz w:val="24"/>
                <w:szCs w:val="24"/>
              </w:rPr>
              <w:t>Effective teachers</w:t>
            </w:r>
          </w:p>
          <w:p w:rsidR="00D8371B" w:rsidRPr="00D8371B" w:rsidRDefault="00D8371B" w:rsidP="00D8371B">
            <w:pPr>
              <w:rPr>
                <w:rFonts w:asciiTheme="minorHAnsi" w:hAnsiTheme="minorHAnsi" w:cstheme="minorHAnsi"/>
                <w:sz w:val="24"/>
                <w:szCs w:val="24"/>
              </w:rPr>
            </w:pPr>
            <w:r w:rsidRPr="00D8371B">
              <w:rPr>
                <w:rFonts w:asciiTheme="minorHAnsi" w:hAnsiTheme="minorHAnsi" w:cstheme="minorHAnsi"/>
                <w:sz w:val="24"/>
                <w:szCs w:val="24"/>
              </w:rPr>
              <w:t>-Likeable personality</w:t>
            </w:r>
          </w:p>
          <w:p w:rsidR="00D8371B" w:rsidRPr="00D8371B" w:rsidRDefault="00D8371B" w:rsidP="00D8371B">
            <w:pPr>
              <w:rPr>
                <w:rFonts w:asciiTheme="minorHAnsi" w:hAnsiTheme="minorHAnsi" w:cstheme="minorHAnsi"/>
                <w:sz w:val="24"/>
                <w:szCs w:val="24"/>
              </w:rPr>
            </w:pPr>
            <w:r w:rsidRPr="00D8371B">
              <w:rPr>
                <w:rFonts w:asciiTheme="minorHAnsi" w:hAnsiTheme="minorHAnsi" w:cstheme="minorHAnsi"/>
                <w:sz w:val="24"/>
                <w:szCs w:val="24"/>
              </w:rPr>
              <w:t>-Benevolent</w:t>
            </w:r>
          </w:p>
          <w:p w:rsidR="00D8371B" w:rsidRPr="00D8371B" w:rsidRDefault="00D8371B" w:rsidP="00D8371B">
            <w:pPr>
              <w:rPr>
                <w:rFonts w:asciiTheme="minorHAnsi" w:hAnsiTheme="minorHAnsi" w:cstheme="minorHAnsi"/>
                <w:sz w:val="24"/>
                <w:szCs w:val="24"/>
              </w:rPr>
            </w:pPr>
            <w:r w:rsidRPr="00D8371B">
              <w:rPr>
                <w:rFonts w:asciiTheme="minorHAnsi" w:hAnsiTheme="minorHAnsi" w:cstheme="minorHAnsi"/>
                <w:sz w:val="24"/>
                <w:szCs w:val="24"/>
              </w:rPr>
              <w:t>-Sweet</w:t>
            </w:r>
          </w:p>
          <w:p w:rsidR="00D8371B" w:rsidRPr="00D8371B" w:rsidRDefault="00D8371B" w:rsidP="00D8371B">
            <w:pPr>
              <w:rPr>
                <w:rFonts w:asciiTheme="minorHAnsi" w:hAnsiTheme="minorHAnsi" w:cstheme="minorHAnsi"/>
                <w:sz w:val="24"/>
                <w:szCs w:val="24"/>
              </w:rPr>
            </w:pPr>
            <w:r w:rsidRPr="00D8371B">
              <w:rPr>
                <w:rFonts w:asciiTheme="minorHAnsi" w:hAnsiTheme="minorHAnsi" w:cstheme="minorHAnsi"/>
                <w:sz w:val="24"/>
                <w:szCs w:val="24"/>
              </w:rPr>
              <w:t>-Kindness</w:t>
            </w:r>
          </w:p>
          <w:p w:rsidR="00D8371B" w:rsidRPr="00D8371B" w:rsidRDefault="00D8371B" w:rsidP="00D8371B">
            <w:pPr>
              <w:rPr>
                <w:rFonts w:asciiTheme="minorHAnsi" w:hAnsiTheme="minorHAnsi" w:cstheme="minorHAnsi"/>
                <w:sz w:val="24"/>
                <w:szCs w:val="24"/>
              </w:rPr>
            </w:pPr>
            <w:r w:rsidRPr="00D8371B">
              <w:rPr>
                <w:rFonts w:asciiTheme="minorHAnsi" w:hAnsiTheme="minorHAnsi" w:cstheme="minorHAnsi"/>
                <w:sz w:val="24"/>
                <w:szCs w:val="24"/>
              </w:rPr>
              <w:t>-Kind</w:t>
            </w:r>
          </w:p>
          <w:p w:rsidR="00D8371B" w:rsidRPr="00D8371B" w:rsidRDefault="00D8371B" w:rsidP="00D8371B">
            <w:pPr>
              <w:rPr>
                <w:rFonts w:asciiTheme="minorHAnsi" w:hAnsiTheme="minorHAnsi" w:cstheme="minorHAnsi"/>
                <w:sz w:val="24"/>
                <w:szCs w:val="24"/>
              </w:rPr>
            </w:pPr>
            <w:r w:rsidRPr="00D8371B">
              <w:rPr>
                <w:rFonts w:asciiTheme="minorHAnsi" w:hAnsiTheme="minorHAnsi" w:cstheme="minorHAnsi"/>
                <w:sz w:val="24"/>
                <w:szCs w:val="24"/>
              </w:rPr>
              <w:t>-Be kind in helping them</w:t>
            </w:r>
          </w:p>
          <w:p w:rsidR="00D8371B" w:rsidRPr="00D8371B" w:rsidRDefault="00D8371B" w:rsidP="00D8371B">
            <w:pPr>
              <w:rPr>
                <w:rFonts w:asciiTheme="minorHAnsi" w:hAnsiTheme="minorHAnsi" w:cstheme="minorHAnsi"/>
                <w:sz w:val="24"/>
                <w:szCs w:val="24"/>
              </w:rPr>
            </w:pPr>
            <w:r w:rsidRPr="00D8371B">
              <w:rPr>
                <w:rFonts w:asciiTheme="minorHAnsi" w:hAnsiTheme="minorHAnsi" w:cstheme="minorHAnsi"/>
                <w:sz w:val="24"/>
                <w:szCs w:val="24"/>
              </w:rPr>
              <w:t>-Candid</w:t>
            </w:r>
          </w:p>
          <w:p w:rsidR="00D8371B" w:rsidRPr="00D8371B" w:rsidRDefault="00D8371B" w:rsidP="00D8371B">
            <w:pPr>
              <w:rPr>
                <w:rFonts w:asciiTheme="minorHAnsi" w:hAnsiTheme="minorHAnsi" w:cstheme="minorHAnsi"/>
                <w:sz w:val="24"/>
                <w:szCs w:val="24"/>
              </w:rPr>
            </w:pPr>
            <w:r w:rsidRPr="00D8371B">
              <w:rPr>
                <w:rFonts w:asciiTheme="minorHAnsi" w:hAnsiTheme="minorHAnsi" w:cstheme="minorHAnsi"/>
                <w:sz w:val="24"/>
                <w:szCs w:val="24"/>
              </w:rPr>
              <w:t>-Have a smile on their face or smile at you every day</w:t>
            </w:r>
          </w:p>
          <w:p w:rsidR="00D8371B" w:rsidRPr="00D8371B" w:rsidRDefault="00D8371B" w:rsidP="00D8371B">
            <w:pPr>
              <w:rPr>
                <w:rFonts w:asciiTheme="minorHAnsi" w:hAnsiTheme="minorHAnsi" w:cstheme="minorHAnsi"/>
                <w:sz w:val="24"/>
                <w:szCs w:val="24"/>
              </w:rPr>
            </w:pPr>
            <w:r w:rsidRPr="00D8371B">
              <w:rPr>
                <w:rFonts w:asciiTheme="minorHAnsi" w:hAnsiTheme="minorHAnsi" w:cstheme="minorHAnsi"/>
                <w:sz w:val="24"/>
                <w:szCs w:val="24"/>
              </w:rPr>
              <w:t>-Happy all the time</w:t>
            </w:r>
          </w:p>
          <w:p w:rsidR="00D8371B" w:rsidRPr="00D8371B" w:rsidRDefault="00D8371B" w:rsidP="00D8371B">
            <w:pPr>
              <w:rPr>
                <w:rFonts w:asciiTheme="minorHAnsi" w:hAnsiTheme="minorHAnsi" w:cstheme="minorHAnsi"/>
                <w:sz w:val="24"/>
                <w:szCs w:val="24"/>
              </w:rPr>
            </w:pPr>
            <w:r w:rsidRPr="00D8371B">
              <w:rPr>
                <w:rFonts w:asciiTheme="minorHAnsi" w:hAnsiTheme="minorHAnsi" w:cstheme="minorHAnsi"/>
                <w:sz w:val="24"/>
                <w:szCs w:val="24"/>
              </w:rPr>
              <w:t>-Humorous – can draw your attention</w:t>
            </w:r>
          </w:p>
          <w:p w:rsidR="00D8371B" w:rsidRPr="00D8371B" w:rsidRDefault="00D8371B" w:rsidP="00D8371B">
            <w:pPr>
              <w:rPr>
                <w:rFonts w:asciiTheme="minorHAnsi" w:hAnsiTheme="minorHAnsi" w:cstheme="minorHAnsi"/>
                <w:sz w:val="24"/>
                <w:szCs w:val="24"/>
              </w:rPr>
            </w:pPr>
            <w:r w:rsidRPr="00D8371B">
              <w:rPr>
                <w:rFonts w:asciiTheme="minorHAnsi" w:hAnsiTheme="minorHAnsi" w:cstheme="minorHAnsi"/>
                <w:sz w:val="24"/>
                <w:szCs w:val="24"/>
              </w:rPr>
              <w:t>-Make jokes</w:t>
            </w:r>
          </w:p>
          <w:p w:rsidR="00D8371B" w:rsidRPr="00D8371B" w:rsidRDefault="00D8371B" w:rsidP="00D8371B">
            <w:pPr>
              <w:rPr>
                <w:rFonts w:asciiTheme="minorHAnsi" w:hAnsiTheme="minorHAnsi" w:cstheme="minorHAnsi"/>
                <w:sz w:val="24"/>
                <w:szCs w:val="24"/>
              </w:rPr>
            </w:pPr>
            <w:r w:rsidRPr="00D8371B">
              <w:rPr>
                <w:rFonts w:asciiTheme="minorHAnsi" w:hAnsiTheme="minorHAnsi" w:cstheme="minorHAnsi"/>
                <w:sz w:val="24"/>
                <w:szCs w:val="24"/>
              </w:rPr>
              <w:t>-Emotionally and mentally secure in a way that every day will be a good day</w:t>
            </w:r>
          </w:p>
          <w:p w:rsidR="00D8371B" w:rsidRPr="00D8371B" w:rsidRDefault="00D8371B" w:rsidP="00D8371B">
            <w:pPr>
              <w:rPr>
                <w:rFonts w:asciiTheme="minorHAnsi" w:hAnsiTheme="minorHAnsi" w:cstheme="minorHAnsi"/>
                <w:sz w:val="24"/>
                <w:szCs w:val="24"/>
              </w:rPr>
            </w:pPr>
            <w:r w:rsidRPr="00D8371B">
              <w:rPr>
                <w:rFonts w:asciiTheme="minorHAnsi" w:hAnsiTheme="minorHAnsi" w:cstheme="minorHAnsi"/>
                <w:sz w:val="24"/>
                <w:szCs w:val="24"/>
              </w:rPr>
              <w:t>-Must not ever let things get to them</w:t>
            </w:r>
          </w:p>
          <w:p w:rsidR="00D8371B" w:rsidRPr="00D8371B" w:rsidRDefault="00D8371B" w:rsidP="00D8371B">
            <w:pPr>
              <w:rPr>
                <w:rFonts w:asciiTheme="minorHAnsi" w:hAnsiTheme="minorHAnsi" w:cstheme="minorHAnsi"/>
                <w:sz w:val="24"/>
                <w:szCs w:val="24"/>
              </w:rPr>
            </w:pPr>
            <w:r w:rsidRPr="00D8371B">
              <w:rPr>
                <w:rFonts w:asciiTheme="minorHAnsi" w:hAnsiTheme="minorHAnsi" w:cstheme="minorHAnsi"/>
                <w:sz w:val="24"/>
                <w:szCs w:val="24"/>
              </w:rPr>
              <w:t>-Have warm inviting rooms to match their personalities</w:t>
            </w:r>
          </w:p>
          <w:p w:rsidR="00D8371B" w:rsidRPr="00D8371B" w:rsidRDefault="00D8371B" w:rsidP="00D8371B">
            <w:pPr>
              <w:rPr>
                <w:rFonts w:asciiTheme="minorHAnsi" w:hAnsiTheme="minorHAnsi" w:cstheme="minorHAnsi"/>
                <w:sz w:val="24"/>
                <w:szCs w:val="24"/>
              </w:rPr>
            </w:pPr>
            <w:r w:rsidRPr="00D8371B">
              <w:rPr>
                <w:rFonts w:asciiTheme="minorHAnsi" w:hAnsiTheme="minorHAnsi" w:cstheme="minorHAnsi"/>
                <w:sz w:val="24"/>
                <w:szCs w:val="24"/>
              </w:rPr>
              <w:t>-Take pride in how their room looks</w:t>
            </w:r>
          </w:p>
        </w:tc>
        <w:tc>
          <w:tcPr>
            <w:tcW w:w="2457" w:type="dxa"/>
          </w:tcPr>
          <w:p w:rsidR="00D8371B" w:rsidRPr="00D8371B" w:rsidRDefault="00D8371B" w:rsidP="00D8371B">
            <w:pPr>
              <w:rPr>
                <w:rFonts w:asciiTheme="minorHAnsi" w:hAnsiTheme="minorHAnsi" w:cstheme="minorHAnsi"/>
                <w:b/>
                <w:sz w:val="24"/>
                <w:szCs w:val="24"/>
              </w:rPr>
            </w:pPr>
            <w:r w:rsidRPr="00D8371B">
              <w:rPr>
                <w:rFonts w:asciiTheme="minorHAnsi" w:hAnsiTheme="minorHAnsi" w:cstheme="minorHAnsi"/>
                <w:b/>
                <w:sz w:val="24"/>
                <w:szCs w:val="24"/>
              </w:rPr>
              <w:lastRenderedPageBreak/>
              <w:t>Unfriendly</w:t>
            </w:r>
          </w:p>
          <w:p w:rsidR="00D8371B" w:rsidRPr="00D8371B" w:rsidRDefault="00D8371B" w:rsidP="00D8371B">
            <w:pPr>
              <w:rPr>
                <w:rFonts w:asciiTheme="minorHAnsi" w:hAnsiTheme="minorHAnsi" w:cstheme="minorHAnsi"/>
                <w:sz w:val="24"/>
                <w:szCs w:val="24"/>
              </w:rPr>
            </w:pPr>
            <w:r w:rsidRPr="00D8371B">
              <w:rPr>
                <w:rFonts w:asciiTheme="minorHAnsi" w:hAnsiTheme="minorHAnsi" w:cstheme="minorHAnsi"/>
                <w:sz w:val="24"/>
                <w:szCs w:val="24"/>
              </w:rPr>
              <w:t>-[Not open for] conversations</w:t>
            </w:r>
          </w:p>
          <w:p w:rsidR="00D8371B" w:rsidRPr="00D8371B" w:rsidRDefault="00D8371B" w:rsidP="00D8371B">
            <w:pPr>
              <w:rPr>
                <w:rFonts w:asciiTheme="minorHAnsi" w:hAnsiTheme="minorHAnsi" w:cstheme="minorHAnsi"/>
                <w:sz w:val="24"/>
                <w:szCs w:val="24"/>
              </w:rPr>
            </w:pPr>
            <w:r w:rsidRPr="00D8371B">
              <w:rPr>
                <w:rFonts w:asciiTheme="minorHAnsi" w:hAnsiTheme="minorHAnsi" w:cstheme="minorHAnsi"/>
                <w:sz w:val="24"/>
                <w:szCs w:val="24"/>
              </w:rPr>
              <w:t>-No companionship</w:t>
            </w:r>
          </w:p>
          <w:p w:rsidR="00D8371B" w:rsidRPr="00D8371B" w:rsidRDefault="00D8371B" w:rsidP="00D8371B">
            <w:pPr>
              <w:rPr>
                <w:rFonts w:asciiTheme="minorHAnsi" w:hAnsiTheme="minorHAnsi" w:cstheme="minorHAnsi"/>
                <w:sz w:val="24"/>
                <w:szCs w:val="24"/>
              </w:rPr>
            </w:pPr>
          </w:p>
          <w:p w:rsidR="00D8371B" w:rsidRPr="00D8371B" w:rsidRDefault="00D8371B" w:rsidP="00D8371B">
            <w:pPr>
              <w:rPr>
                <w:rFonts w:asciiTheme="minorHAnsi" w:hAnsiTheme="minorHAnsi" w:cstheme="minorHAnsi"/>
                <w:sz w:val="24"/>
                <w:szCs w:val="24"/>
              </w:rPr>
            </w:pPr>
          </w:p>
          <w:p w:rsidR="00D8371B" w:rsidRPr="00D8371B" w:rsidRDefault="00D8371B" w:rsidP="00D8371B">
            <w:pPr>
              <w:rPr>
                <w:rFonts w:asciiTheme="minorHAnsi" w:hAnsiTheme="minorHAnsi" w:cstheme="minorHAnsi"/>
                <w:sz w:val="24"/>
                <w:szCs w:val="24"/>
              </w:rPr>
            </w:pPr>
          </w:p>
          <w:p w:rsidR="00D8371B" w:rsidRPr="00D8371B" w:rsidRDefault="00D8371B" w:rsidP="00D8371B">
            <w:pPr>
              <w:rPr>
                <w:rFonts w:asciiTheme="minorHAnsi" w:hAnsiTheme="minorHAnsi" w:cstheme="minorHAnsi"/>
                <w:sz w:val="24"/>
                <w:szCs w:val="24"/>
              </w:rPr>
            </w:pPr>
          </w:p>
          <w:p w:rsidR="00D8371B" w:rsidRPr="00D8371B" w:rsidRDefault="00D8371B" w:rsidP="00D8371B">
            <w:pPr>
              <w:rPr>
                <w:rFonts w:asciiTheme="minorHAnsi" w:hAnsiTheme="minorHAnsi" w:cstheme="minorHAnsi"/>
                <w:sz w:val="24"/>
                <w:szCs w:val="24"/>
              </w:rPr>
            </w:pPr>
          </w:p>
          <w:p w:rsidR="00D8371B" w:rsidRPr="00D8371B" w:rsidRDefault="00D8371B" w:rsidP="00D8371B">
            <w:pPr>
              <w:rPr>
                <w:rFonts w:asciiTheme="minorHAnsi" w:hAnsiTheme="minorHAnsi" w:cstheme="minorHAnsi"/>
                <w:sz w:val="24"/>
                <w:szCs w:val="24"/>
              </w:rPr>
            </w:pPr>
          </w:p>
          <w:p w:rsidR="00D8371B" w:rsidRPr="00D8371B" w:rsidRDefault="00D8371B" w:rsidP="00D8371B">
            <w:pPr>
              <w:rPr>
                <w:rFonts w:asciiTheme="minorHAnsi" w:hAnsiTheme="minorHAnsi" w:cstheme="minorHAnsi"/>
                <w:sz w:val="24"/>
                <w:szCs w:val="24"/>
              </w:rPr>
            </w:pPr>
          </w:p>
          <w:p w:rsidR="00D8371B" w:rsidRPr="00D8371B" w:rsidRDefault="00D8371B" w:rsidP="00D8371B">
            <w:pPr>
              <w:rPr>
                <w:rFonts w:asciiTheme="minorHAnsi" w:hAnsiTheme="minorHAnsi" w:cstheme="minorHAnsi"/>
                <w:sz w:val="24"/>
                <w:szCs w:val="24"/>
              </w:rPr>
            </w:pPr>
          </w:p>
          <w:p w:rsidR="00D8371B" w:rsidRPr="00D8371B" w:rsidRDefault="00D8371B" w:rsidP="00D8371B">
            <w:pPr>
              <w:rPr>
                <w:rFonts w:asciiTheme="minorHAnsi" w:hAnsiTheme="minorHAnsi" w:cstheme="minorHAnsi"/>
                <w:sz w:val="24"/>
                <w:szCs w:val="24"/>
              </w:rPr>
            </w:pPr>
          </w:p>
          <w:p w:rsidR="00D8371B" w:rsidRPr="00D8371B" w:rsidRDefault="00D8371B" w:rsidP="00D8371B">
            <w:pPr>
              <w:rPr>
                <w:rFonts w:asciiTheme="minorHAnsi" w:hAnsiTheme="minorHAnsi" w:cstheme="minorHAnsi"/>
                <w:sz w:val="24"/>
                <w:szCs w:val="24"/>
              </w:rPr>
            </w:pPr>
          </w:p>
          <w:p w:rsidR="00D8371B" w:rsidRPr="00D8371B" w:rsidRDefault="00D8371B" w:rsidP="00D8371B">
            <w:pPr>
              <w:rPr>
                <w:rFonts w:asciiTheme="minorHAnsi" w:hAnsiTheme="minorHAnsi" w:cstheme="minorHAnsi"/>
                <w:sz w:val="24"/>
                <w:szCs w:val="24"/>
              </w:rPr>
            </w:pPr>
          </w:p>
          <w:p w:rsidR="00D8371B" w:rsidRPr="00D8371B" w:rsidRDefault="00D8371B" w:rsidP="00D8371B">
            <w:pPr>
              <w:rPr>
                <w:rFonts w:asciiTheme="minorHAnsi" w:hAnsiTheme="minorHAnsi" w:cstheme="minorHAnsi"/>
                <w:b/>
                <w:sz w:val="24"/>
                <w:szCs w:val="24"/>
              </w:rPr>
            </w:pPr>
            <w:r w:rsidRPr="00D8371B">
              <w:rPr>
                <w:rFonts w:asciiTheme="minorHAnsi" w:hAnsiTheme="minorHAnsi" w:cstheme="minorHAnsi"/>
                <w:b/>
                <w:sz w:val="24"/>
                <w:szCs w:val="24"/>
              </w:rPr>
              <w:t>Uninvolved</w:t>
            </w:r>
          </w:p>
          <w:p w:rsidR="00D8371B" w:rsidRPr="00D8371B" w:rsidRDefault="00D8371B" w:rsidP="00D8371B">
            <w:pPr>
              <w:rPr>
                <w:rFonts w:asciiTheme="minorHAnsi" w:hAnsiTheme="minorHAnsi" w:cstheme="minorHAnsi"/>
                <w:sz w:val="24"/>
                <w:szCs w:val="24"/>
              </w:rPr>
            </w:pPr>
            <w:r w:rsidRPr="00D8371B">
              <w:rPr>
                <w:rFonts w:asciiTheme="minorHAnsi" w:hAnsiTheme="minorHAnsi" w:cstheme="minorHAnsi"/>
                <w:sz w:val="24"/>
                <w:szCs w:val="24"/>
              </w:rPr>
              <w:t>-Teacher becomes unavailable to their students on a deeper level</w:t>
            </w:r>
          </w:p>
          <w:p w:rsidR="00D8371B" w:rsidRPr="00D8371B" w:rsidRDefault="00D8371B" w:rsidP="00D8371B">
            <w:pPr>
              <w:rPr>
                <w:rFonts w:asciiTheme="minorHAnsi" w:hAnsiTheme="minorHAnsi" w:cstheme="minorHAnsi"/>
                <w:sz w:val="24"/>
                <w:szCs w:val="24"/>
              </w:rPr>
            </w:pPr>
            <w:r w:rsidRPr="00D8371B">
              <w:rPr>
                <w:rFonts w:asciiTheme="minorHAnsi" w:hAnsiTheme="minorHAnsi" w:cstheme="minorHAnsi"/>
                <w:sz w:val="24"/>
                <w:szCs w:val="24"/>
              </w:rPr>
              <w:t>-Try to stay as distant from their students as possible</w:t>
            </w:r>
          </w:p>
          <w:p w:rsidR="00D8371B" w:rsidRPr="00D8371B" w:rsidRDefault="00D8371B" w:rsidP="00D8371B">
            <w:pPr>
              <w:rPr>
                <w:rFonts w:asciiTheme="minorHAnsi" w:hAnsiTheme="minorHAnsi" w:cstheme="minorHAnsi"/>
                <w:sz w:val="24"/>
                <w:szCs w:val="24"/>
              </w:rPr>
            </w:pPr>
            <w:r w:rsidRPr="00D8371B">
              <w:rPr>
                <w:rFonts w:asciiTheme="minorHAnsi" w:hAnsiTheme="minorHAnsi" w:cstheme="minorHAnsi"/>
                <w:sz w:val="24"/>
                <w:szCs w:val="24"/>
              </w:rPr>
              <w:t>-Do not get involved in students’ lives</w:t>
            </w:r>
          </w:p>
          <w:p w:rsidR="00D8371B" w:rsidRPr="00D8371B" w:rsidRDefault="00D8371B" w:rsidP="00D8371B">
            <w:pPr>
              <w:rPr>
                <w:rFonts w:asciiTheme="minorHAnsi" w:hAnsiTheme="minorHAnsi" w:cstheme="minorHAnsi"/>
                <w:sz w:val="24"/>
                <w:szCs w:val="24"/>
              </w:rPr>
            </w:pPr>
            <w:r w:rsidRPr="00D8371B">
              <w:rPr>
                <w:rFonts w:asciiTheme="minorHAnsi" w:hAnsiTheme="minorHAnsi" w:cstheme="minorHAnsi"/>
                <w:sz w:val="24"/>
                <w:szCs w:val="24"/>
              </w:rPr>
              <w:t>-Seem unapproachable because often times students find them intimidating</w:t>
            </w:r>
          </w:p>
          <w:p w:rsidR="00D8371B" w:rsidRPr="00D8371B" w:rsidRDefault="00D8371B" w:rsidP="00D8371B">
            <w:pPr>
              <w:rPr>
                <w:rFonts w:asciiTheme="minorHAnsi" w:hAnsiTheme="minorHAnsi" w:cstheme="minorHAnsi"/>
                <w:sz w:val="24"/>
                <w:szCs w:val="24"/>
              </w:rPr>
            </w:pPr>
          </w:p>
          <w:p w:rsidR="00D8371B" w:rsidRPr="00D8371B" w:rsidRDefault="00D8371B" w:rsidP="00D8371B">
            <w:pPr>
              <w:rPr>
                <w:rFonts w:asciiTheme="minorHAnsi" w:hAnsiTheme="minorHAnsi" w:cstheme="minorHAnsi"/>
                <w:sz w:val="24"/>
                <w:szCs w:val="24"/>
              </w:rPr>
            </w:pPr>
          </w:p>
          <w:p w:rsidR="00D8371B" w:rsidRPr="00D8371B" w:rsidRDefault="00D8371B" w:rsidP="00D8371B">
            <w:pPr>
              <w:rPr>
                <w:rFonts w:asciiTheme="minorHAnsi" w:hAnsiTheme="minorHAnsi" w:cstheme="minorHAnsi"/>
                <w:sz w:val="24"/>
                <w:szCs w:val="24"/>
              </w:rPr>
            </w:pPr>
          </w:p>
          <w:p w:rsidR="00D8371B" w:rsidRPr="00D8371B" w:rsidRDefault="00D8371B" w:rsidP="00D8371B">
            <w:pPr>
              <w:rPr>
                <w:rFonts w:asciiTheme="minorHAnsi" w:hAnsiTheme="minorHAnsi" w:cstheme="minorHAnsi"/>
                <w:sz w:val="24"/>
                <w:szCs w:val="24"/>
              </w:rPr>
            </w:pPr>
          </w:p>
          <w:p w:rsidR="00D8371B" w:rsidRPr="00D8371B" w:rsidRDefault="00D8371B" w:rsidP="00D8371B">
            <w:pPr>
              <w:rPr>
                <w:rFonts w:asciiTheme="minorHAnsi" w:hAnsiTheme="minorHAnsi" w:cstheme="minorHAnsi"/>
                <w:sz w:val="24"/>
                <w:szCs w:val="24"/>
              </w:rPr>
            </w:pPr>
          </w:p>
          <w:p w:rsidR="00D8371B" w:rsidRPr="00D8371B" w:rsidRDefault="00D8371B" w:rsidP="00D8371B">
            <w:pPr>
              <w:rPr>
                <w:rFonts w:asciiTheme="minorHAnsi" w:hAnsiTheme="minorHAnsi" w:cstheme="minorHAnsi"/>
                <w:sz w:val="24"/>
                <w:szCs w:val="24"/>
              </w:rPr>
            </w:pPr>
          </w:p>
          <w:p w:rsidR="00D8371B" w:rsidRPr="00D8371B" w:rsidRDefault="00D8371B" w:rsidP="00D8371B">
            <w:pPr>
              <w:rPr>
                <w:rFonts w:asciiTheme="minorHAnsi" w:hAnsiTheme="minorHAnsi" w:cstheme="minorHAnsi"/>
                <w:sz w:val="24"/>
                <w:szCs w:val="24"/>
              </w:rPr>
            </w:pPr>
          </w:p>
          <w:p w:rsidR="00D8371B" w:rsidRPr="00D8371B" w:rsidRDefault="00D8371B" w:rsidP="00D8371B">
            <w:pPr>
              <w:rPr>
                <w:rFonts w:asciiTheme="minorHAnsi" w:hAnsiTheme="minorHAnsi" w:cstheme="minorHAnsi"/>
                <w:sz w:val="24"/>
                <w:szCs w:val="24"/>
              </w:rPr>
            </w:pPr>
          </w:p>
          <w:p w:rsidR="00D8371B" w:rsidRPr="00D8371B" w:rsidRDefault="00D8371B" w:rsidP="00D8371B">
            <w:pPr>
              <w:rPr>
                <w:rFonts w:asciiTheme="minorHAnsi" w:hAnsiTheme="minorHAnsi" w:cstheme="minorHAnsi"/>
                <w:sz w:val="24"/>
                <w:szCs w:val="24"/>
              </w:rPr>
            </w:pPr>
          </w:p>
          <w:p w:rsidR="00D8371B" w:rsidRPr="00D8371B" w:rsidRDefault="00D8371B" w:rsidP="00D8371B">
            <w:pPr>
              <w:rPr>
                <w:rFonts w:asciiTheme="minorHAnsi" w:hAnsiTheme="minorHAnsi" w:cstheme="minorHAnsi"/>
                <w:sz w:val="24"/>
                <w:szCs w:val="24"/>
              </w:rPr>
            </w:pPr>
          </w:p>
          <w:p w:rsidR="00D8371B" w:rsidRPr="00D8371B" w:rsidRDefault="00D8371B" w:rsidP="00D8371B">
            <w:pPr>
              <w:rPr>
                <w:rFonts w:asciiTheme="minorHAnsi" w:hAnsiTheme="minorHAnsi" w:cstheme="minorHAnsi"/>
                <w:sz w:val="24"/>
                <w:szCs w:val="24"/>
              </w:rPr>
            </w:pPr>
          </w:p>
          <w:p w:rsidR="00D8371B" w:rsidRPr="00D8371B" w:rsidRDefault="00D8371B" w:rsidP="00D8371B">
            <w:pPr>
              <w:rPr>
                <w:rFonts w:asciiTheme="minorHAnsi" w:hAnsiTheme="minorHAnsi" w:cstheme="minorHAnsi"/>
                <w:sz w:val="24"/>
                <w:szCs w:val="24"/>
              </w:rPr>
            </w:pPr>
          </w:p>
          <w:p w:rsidR="00D8371B" w:rsidRPr="00D8371B" w:rsidRDefault="00D8371B" w:rsidP="00D8371B">
            <w:pPr>
              <w:rPr>
                <w:rFonts w:asciiTheme="minorHAnsi" w:hAnsiTheme="minorHAnsi" w:cstheme="minorHAnsi"/>
                <w:sz w:val="24"/>
                <w:szCs w:val="24"/>
              </w:rPr>
            </w:pPr>
          </w:p>
          <w:p w:rsidR="00D8371B" w:rsidRPr="00D8371B" w:rsidRDefault="00D8371B" w:rsidP="00D8371B">
            <w:pPr>
              <w:rPr>
                <w:rFonts w:asciiTheme="minorHAnsi" w:hAnsiTheme="minorHAnsi" w:cstheme="minorHAnsi"/>
                <w:sz w:val="24"/>
                <w:szCs w:val="24"/>
              </w:rPr>
            </w:pPr>
          </w:p>
          <w:p w:rsidR="00D8371B" w:rsidRPr="00D8371B" w:rsidRDefault="00D8371B" w:rsidP="00D8371B">
            <w:pPr>
              <w:rPr>
                <w:rFonts w:asciiTheme="minorHAnsi" w:hAnsiTheme="minorHAnsi" w:cstheme="minorHAnsi"/>
                <w:sz w:val="24"/>
                <w:szCs w:val="24"/>
              </w:rPr>
            </w:pPr>
          </w:p>
          <w:p w:rsidR="00D8371B" w:rsidRPr="00D8371B" w:rsidRDefault="00D8371B" w:rsidP="00D8371B">
            <w:pPr>
              <w:rPr>
                <w:rFonts w:asciiTheme="minorHAnsi" w:hAnsiTheme="minorHAnsi" w:cstheme="minorHAnsi"/>
                <w:sz w:val="24"/>
                <w:szCs w:val="24"/>
              </w:rPr>
            </w:pPr>
          </w:p>
          <w:p w:rsidR="00D8371B" w:rsidRPr="00D8371B" w:rsidRDefault="00D8371B" w:rsidP="00D8371B">
            <w:pPr>
              <w:rPr>
                <w:rFonts w:asciiTheme="minorHAnsi" w:hAnsiTheme="minorHAnsi" w:cstheme="minorHAnsi"/>
                <w:sz w:val="24"/>
                <w:szCs w:val="24"/>
              </w:rPr>
            </w:pPr>
          </w:p>
          <w:p w:rsidR="00D8371B" w:rsidRPr="00D8371B" w:rsidRDefault="00D8371B" w:rsidP="00D8371B">
            <w:pPr>
              <w:rPr>
                <w:rFonts w:asciiTheme="minorHAnsi" w:hAnsiTheme="minorHAnsi" w:cstheme="minorHAnsi"/>
                <w:sz w:val="24"/>
                <w:szCs w:val="24"/>
              </w:rPr>
            </w:pPr>
          </w:p>
          <w:p w:rsidR="00D8371B" w:rsidRPr="00D8371B" w:rsidRDefault="00D8371B" w:rsidP="00D8371B">
            <w:pPr>
              <w:rPr>
                <w:rFonts w:asciiTheme="minorHAnsi" w:hAnsiTheme="minorHAnsi" w:cstheme="minorHAnsi"/>
                <w:sz w:val="24"/>
                <w:szCs w:val="24"/>
              </w:rPr>
            </w:pPr>
          </w:p>
          <w:p w:rsidR="00D8371B" w:rsidRPr="00D8371B" w:rsidRDefault="00D8371B" w:rsidP="00D8371B">
            <w:pPr>
              <w:rPr>
                <w:rFonts w:asciiTheme="minorHAnsi" w:hAnsiTheme="minorHAnsi" w:cstheme="minorHAnsi"/>
                <w:sz w:val="24"/>
                <w:szCs w:val="24"/>
              </w:rPr>
            </w:pPr>
          </w:p>
          <w:p w:rsidR="00D8371B" w:rsidRPr="00D8371B" w:rsidRDefault="00D8371B" w:rsidP="00D8371B">
            <w:pPr>
              <w:rPr>
                <w:rFonts w:asciiTheme="minorHAnsi" w:hAnsiTheme="minorHAnsi" w:cstheme="minorHAnsi"/>
                <w:sz w:val="24"/>
                <w:szCs w:val="24"/>
              </w:rPr>
            </w:pPr>
          </w:p>
          <w:p w:rsidR="00D8371B" w:rsidRPr="00D8371B" w:rsidRDefault="00D8371B" w:rsidP="00D8371B">
            <w:pPr>
              <w:rPr>
                <w:rFonts w:asciiTheme="minorHAnsi" w:hAnsiTheme="minorHAnsi" w:cstheme="minorHAnsi"/>
                <w:sz w:val="24"/>
                <w:szCs w:val="24"/>
              </w:rPr>
            </w:pPr>
          </w:p>
          <w:p w:rsidR="00D8371B" w:rsidRPr="00D8371B" w:rsidRDefault="00D8371B" w:rsidP="00D8371B">
            <w:pPr>
              <w:rPr>
                <w:rFonts w:asciiTheme="minorHAnsi" w:hAnsiTheme="minorHAnsi" w:cstheme="minorHAnsi"/>
                <w:b/>
                <w:sz w:val="24"/>
                <w:szCs w:val="24"/>
              </w:rPr>
            </w:pPr>
            <w:r w:rsidRPr="00D8371B">
              <w:rPr>
                <w:rFonts w:asciiTheme="minorHAnsi" w:hAnsiTheme="minorHAnsi" w:cstheme="minorHAnsi"/>
                <w:b/>
                <w:sz w:val="24"/>
                <w:szCs w:val="24"/>
              </w:rPr>
              <w:t>Ineffective teachers</w:t>
            </w:r>
          </w:p>
          <w:p w:rsidR="00D8371B" w:rsidRPr="00D8371B" w:rsidRDefault="00D8371B" w:rsidP="00D8371B">
            <w:pPr>
              <w:rPr>
                <w:rFonts w:asciiTheme="minorHAnsi" w:hAnsiTheme="minorHAnsi" w:cstheme="minorHAnsi"/>
                <w:sz w:val="24"/>
                <w:szCs w:val="24"/>
              </w:rPr>
            </w:pPr>
            <w:r w:rsidRPr="00D8371B">
              <w:rPr>
                <w:rFonts w:asciiTheme="minorHAnsi" w:hAnsiTheme="minorHAnsi" w:cstheme="minorHAnsi"/>
                <w:sz w:val="24"/>
                <w:szCs w:val="24"/>
              </w:rPr>
              <w:t>-Angry</w:t>
            </w:r>
          </w:p>
          <w:p w:rsidR="00D8371B" w:rsidRPr="00D8371B" w:rsidRDefault="00D8371B" w:rsidP="00D8371B">
            <w:pPr>
              <w:rPr>
                <w:rFonts w:asciiTheme="minorHAnsi" w:hAnsiTheme="minorHAnsi" w:cstheme="minorHAnsi"/>
                <w:sz w:val="24"/>
                <w:szCs w:val="24"/>
              </w:rPr>
            </w:pPr>
            <w:r w:rsidRPr="00D8371B">
              <w:rPr>
                <w:rFonts w:asciiTheme="minorHAnsi" w:hAnsiTheme="minorHAnsi" w:cstheme="minorHAnsi"/>
                <w:sz w:val="24"/>
                <w:szCs w:val="24"/>
              </w:rPr>
              <w:t>-Super angry</w:t>
            </w:r>
          </w:p>
          <w:p w:rsidR="00D8371B" w:rsidRPr="00D8371B" w:rsidRDefault="00D8371B" w:rsidP="00D8371B">
            <w:pPr>
              <w:rPr>
                <w:rFonts w:asciiTheme="minorHAnsi" w:hAnsiTheme="minorHAnsi" w:cstheme="minorHAnsi"/>
                <w:sz w:val="24"/>
                <w:szCs w:val="24"/>
              </w:rPr>
            </w:pPr>
            <w:r w:rsidRPr="00D8371B">
              <w:rPr>
                <w:rFonts w:asciiTheme="minorHAnsi" w:hAnsiTheme="minorHAnsi" w:cstheme="minorHAnsi"/>
                <w:sz w:val="24"/>
                <w:szCs w:val="24"/>
              </w:rPr>
              <w:t>-Super grumpy</w:t>
            </w:r>
          </w:p>
          <w:p w:rsidR="00D8371B" w:rsidRPr="00D8371B" w:rsidRDefault="00D8371B" w:rsidP="00D8371B">
            <w:pPr>
              <w:rPr>
                <w:rFonts w:asciiTheme="minorHAnsi" w:hAnsiTheme="minorHAnsi" w:cstheme="minorHAnsi"/>
                <w:sz w:val="24"/>
                <w:szCs w:val="24"/>
              </w:rPr>
            </w:pPr>
            <w:r w:rsidRPr="00D8371B">
              <w:rPr>
                <w:rFonts w:asciiTheme="minorHAnsi" w:hAnsiTheme="minorHAnsi" w:cstheme="minorHAnsi"/>
                <w:sz w:val="24"/>
                <w:szCs w:val="24"/>
              </w:rPr>
              <w:t>-Monotone</w:t>
            </w:r>
          </w:p>
          <w:p w:rsidR="00D8371B" w:rsidRPr="00D8371B" w:rsidRDefault="00D8371B" w:rsidP="00D8371B">
            <w:pPr>
              <w:rPr>
                <w:rFonts w:asciiTheme="minorHAnsi" w:hAnsiTheme="minorHAnsi" w:cstheme="minorHAnsi"/>
                <w:sz w:val="24"/>
                <w:szCs w:val="24"/>
              </w:rPr>
            </w:pPr>
            <w:r w:rsidRPr="00D8371B">
              <w:rPr>
                <w:rFonts w:asciiTheme="minorHAnsi" w:hAnsiTheme="minorHAnsi" w:cstheme="minorHAnsi"/>
                <w:sz w:val="24"/>
                <w:szCs w:val="24"/>
              </w:rPr>
              <w:t>-Spoke monotone</w:t>
            </w:r>
          </w:p>
          <w:p w:rsidR="00D8371B" w:rsidRPr="00D8371B" w:rsidRDefault="00D8371B" w:rsidP="00D8371B">
            <w:pPr>
              <w:rPr>
                <w:rFonts w:asciiTheme="minorHAnsi" w:hAnsiTheme="minorHAnsi" w:cstheme="minorHAnsi"/>
                <w:sz w:val="24"/>
                <w:szCs w:val="24"/>
              </w:rPr>
            </w:pPr>
            <w:r w:rsidRPr="00D8371B">
              <w:rPr>
                <w:rFonts w:asciiTheme="minorHAnsi" w:hAnsiTheme="minorHAnsi" w:cstheme="minorHAnsi"/>
                <w:sz w:val="24"/>
                <w:szCs w:val="24"/>
              </w:rPr>
              <w:t>(*monotone perceived by students as lack of excitement)</w:t>
            </w:r>
          </w:p>
        </w:tc>
      </w:tr>
      <w:tr w:rsidR="00D8371B" w:rsidRPr="00D8371B" w:rsidTr="00DB496B">
        <w:tc>
          <w:tcPr>
            <w:tcW w:w="1908" w:type="dxa"/>
          </w:tcPr>
          <w:p w:rsidR="00D8371B" w:rsidRPr="00D8371B" w:rsidRDefault="00D8371B" w:rsidP="00D8371B">
            <w:pPr>
              <w:rPr>
                <w:rFonts w:asciiTheme="minorHAnsi" w:hAnsiTheme="minorHAnsi" w:cstheme="minorHAnsi"/>
                <w:b/>
                <w:sz w:val="24"/>
                <w:szCs w:val="24"/>
              </w:rPr>
            </w:pPr>
            <w:r w:rsidRPr="00D8371B">
              <w:rPr>
                <w:rFonts w:asciiTheme="minorHAnsi" w:hAnsiTheme="minorHAnsi" w:cstheme="minorHAnsi"/>
                <w:b/>
                <w:sz w:val="24"/>
                <w:szCs w:val="24"/>
              </w:rPr>
              <w:lastRenderedPageBreak/>
              <w:t>Connection</w:t>
            </w:r>
          </w:p>
        </w:tc>
        <w:tc>
          <w:tcPr>
            <w:tcW w:w="1890" w:type="dxa"/>
          </w:tcPr>
          <w:p w:rsidR="00D8371B" w:rsidRPr="00D8371B" w:rsidRDefault="00D8371B" w:rsidP="00D8371B">
            <w:pPr>
              <w:rPr>
                <w:rFonts w:asciiTheme="minorHAnsi" w:hAnsiTheme="minorHAnsi" w:cstheme="minorHAnsi"/>
                <w:b/>
                <w:sz w:val="24"/>
                <w:szCs w:val="24"/>
              </w:rPr>
            </w:pPr>
            <w:r w:rsidRPr="00D8371B">
              <w:rPr>
                <w:rFonts w:asciiTheme="minorHAnsi" w:hAnsiTheme="minorHAnsi" w:cstheme="minorHAnsi"/>
                <w:b/>
                <w:sz w:val="24"/>
                <w:szCs w:val="24"/>
              </w:rPr>
              <w:t>Teacher Focus</w:t>
            </w:r>
          </w:p>
        </w:tc>
        <w:tc>
          <w:tcPr>
            <w:tcW w:w="2457" w:type="dxa"/>
          </w:tcPr>
          <w:p w:rsidR="00D8371B" w:rsidRPr="00D8371B" w:rsidRDefault="00D8371B" w:rsidP="00D8371B">
            <w:pPr>
              <w:rPr>
                <w:rFonts w:asciiTheme="minorHAnsi" w:hAnsiTheme="minorHAnsi" w:cstheme="minorHAnsi"/>
                <w:b/>
                <w:sz w:val="24"/>
                <w:szCs w:val="24"/>
              </w:rPr>
            </w:pPr>
            <w:r w:rsidRPr="00D8371B">
              <w:rPr>
                <w:rFonts w:asciiTheme="minorHAnsi" w:hAnsiTheme="minorHAnsi" w:cstheme="minorHAnsi"/>
                <w:b/>
                <w:sz w:val="24"/>
                <w:szCs w:val="24"/>
              </w:rPr>
              <w:t>Focus on students</w:t>
            </w:r>
          </w:p>
          <w:p w:rsidR="00D8371B" w:rsidRPr="00D8371B" w:rsidRDefault="00D8371B" w:rsidP="00D8371B">
            <w:pPr>
              <w:rPr>
                <w:rFonts w:asciiTheme="minorHAnsi" w:hAnsiTheme="minorHAnsi" w:cstheme="minorHAnsi"/>
                <w:sz w:val="24"/>
                <w:szCs w:val="24"/>
              </w:rPr>
            </w:pPr>
            <w:r w:rsidRPr="00D8371B">
              <w:rPr>
                <w:rFonts w:asciiTheme="minorHAnsi" w:hAnsiTheme="minorHAnsi" w:cstheme="minorHAnsi"/>
                <w:sz w:val="24"/>
                <w:szCs w:val="24"/>
              </w:rPr>
              <w:t>-Connecting with students</w:t>
            </w:r>
          </w:p>
          <w:p w:rsidR="00D8371B" w:rsidRPr="00D8371B" w:rsidRDefault="00D8371B" w:rsidP="00D8371B">
            <w:pPr>
              <w:rPr>
                <w:rFonts w:asciiTheme="minorHAnsi" w:hAnsiTheme="minorHAnsi" w:cstheme="minorHAnsi"/>
                <w:sz w:val="24"/>
                <w:szCs w:val="24"/>
              </w:rPr>
            </w:pPr>
            <w:r w:rsidRPr="00D8371B">
              <w:rPr>
                <w:rFonts w:asciiTheme="minorHAnsi" w:hAnsiTheme="minorHAnsi" w:cstheme="minorHAnsi"/>
                <w:sz w:val="24"/>
                <w:szCs w:val="24"/>
              </w:rPr>
              <w:lastRenderedPageBreak/>
              <w:t>-Cared about her students and their grades</w:t>
            </w:r>
          </w:p>
          <w:p w:rsidR="00D8371B" w:rsidRPr="00D8371B" w:rsidRDefault="00D8371B" w:rsidP="00D8371B">
            <w:pPr>
              <w:rPr>
                <w:rFonts w:asciiTheme="minorHAnsi" w:hAnsiTheme="minorHAnsi" w:cstheme="minorHAnsi"/>
                <w:sz w:val="24"/>
                <w:szCs w:val="24"/>
              </w:rPr>
            </w:pPr>
            <w:r w:rsidRPr="00D8371B">
              <w:rPr>
                <w:rFonts w:asciiTheme="minorHAnsi" w:hAnsiTheme="minorHAnsi" w:cstheme="minorHAnsi"/>
                <w:sz w:val="24"/>
                <w:szCs w:val="24"/>
              </w:rPr>
              <w:t>-They really care about their students and want them to succeed</w:t>
            </w:r>
          </w:p>
          <w:p w:rsidR="00D8371B" w:rsidRPr="00D8371B" w:rsidRDefault="00D8371B" w:rsidP="00D8371B">
            <w:pPr>
              <w:rPr>
                <w:rFonts w:asciiTheme="minorHAnsi" w:hAnsiTheme="minorHAnsi" w:cstheme="minorHAnsi"/>
                <w:sz w:val="24"/>
                <w:szCs w:val="24"/>
              </w:rPr>
            </w:pPr>
            <w:r w:rsidRPr="00D8371B">
              <w:rPr>
                <w:rFonts w:asciiTheme="minorHAnsi" w:hAnsiTheme="minorHAnsi" w:cstheme="minorHAnsi"/>
                <w:sz w:val="24"/>
                <w:szCs w:val="24"/>
              </w:rPr>
              <w:t>-Love for students</w:t>
            </w:r>
          </w:p>
          <w:p w:rsidR="00D8371B" w:rsidRPr="00D8371B" w:rsidRDefault="00D8371B" w:rsidP="00D8371B">
            <w:pPr>
              <w:rPr>
                <w:rFonts w:asciiTheme="minorHAnsi" w:hAnsiTheme="minorHAnsi" w:cstheme="minorHAnsi"/>
                <w:sz w:val="24"/>
                <w:szCs w:val="24"/>
              </w:rPr>
            </w:pPr>
            <w:r w:rsidRPr="00D8371B">
              <w:rPr>
                <w:rFonts w:asciiTheme="minorHAnsi" w:hAnsiTheme="minorHAnsi" w:cstheme="minorHAnsi"/>
                <w:sz w:val="24"/>
                <w:szCs w:val="24"/>
              </w:rPr>
              <w:t>-They care about what they are doing and about you</w:t>
            </w:r>
          </w:p>
          <w:p w:rsidR="00D8371B" w:rsidRPr="00D8371B" w:rsidRDefault="00D8371B" w:rsidP="00D8371B">
            <w:pPr>
              <w:rPr>
                <w:rFonts w:asciiTheme="minorHAnsi" w:hAnsiTheme="minorHAnsi" w:cstheme="minorHAnsi"/>
                <w:sz w:val="24"/>
                <w:szCs w:val="24"/>
              </w:rPr>
            </w:pPr>
            <w:r w:rsidRPr="00D8371B">
              <w:rPr>
                <w:rFonts w:asciiTheme="minorHAnsi" w:hAnsiTheme="minorHAnsi" w:cstheme="minorHAnsi"/>
                <w:sz w:val="24"/>
                <w:szCs w:val="24"/>
              </w:rPr>
              <w:t>-Care for students</w:t>
            </w:r>
          </w:p>
          <w:p w:rsidR="00D8371B" w:rsidRPr="00D8371B" w:rsidRDefault="00D8371B" w:rsidP="00D8371B">
            <w:pPr>
              <w:rPr>
                <w:rFonts w:asciiTheme="minorHAnsi" w:hAnsiTheme="minorHAnsi" w:cstheme="minorHAnsi"/>
                <w:sz w:val="24"/>
                <w:szCs w:val="24"/>
              </w:rPr>
            </w:pPr>
            <w:r w:rsidRPr="00D8371B">
              <w:rPr>
                <w:rFonts w:asciiTheme="minorHAnsi" w:hAnsiTheme="minorHAnsi" w:cstheme="minorHAnsi"/>
                <w:sz w:val="24"/>
                <w:szCs w:val="24"/>
              </w:rPr>
              <w:t>-Take pride in their students</w:t>
            </w:r>
          </w:p>
          <w:p w:rsidR="00D8371B" w:rsidRPr="00D8371B" w:rsidRDefault="00D8371B" w:rsidP="00D8371B">
            <w:pPr>
              <w:rPr>
                <w:rFonts w:asciiTheme="minorHAnsi" w:hAnsiTheme="minorHAnsi" w:cstheme="minorHAnsi"/>
                <w:sz w:val="24"/>
                <w:szCs w:val="24"/>
              </w:rPr>
            </w:pPr>
            <w:r w:rsidRPr="00D8371B">
              <w:rPr>
                <w:rFonts w:asciiTheme="minorHAnsi" w:hAnsiTheme="minorHAnsi" w:cstheme="minorHAnsi"/>
                <w:sz w:val="24"/>
                <w:szCs w:val="24"/>
              </w:rPr>
              <w:t>-Teach with your heart and mind</w:t>
            </w:r>
          </w:p>
        </w:tc>
        <w:tc>
          <w:tcPr>
            <w:tcW w:w="2457" w:type="dxa"/>
          </w:tcPr>
          <w:p w:rsidR="00D8371B" w:rsidRPr="00D8371B" w:rsidRDefault="00D8371B" w:rsidP="00D8371B">
            <w:pPr>
              <w:rPr>
                <w:rFonts w:asciiTheme="minorHAnsi" w:hAnsiTheme="minorHAnsi" w:cstheme="minorHAnsi"/>
                <w:b/>
                <w:sz w:val="24"/>
                <w:szCs w:val="24"/>
              </w:rPr>
            </w:pPr>
            <w:r w:rsidRPr="00D8371B">
              <w:rPr>
                <w:rFonts w:asciiTheme="minorHAnsi" w:hAnsiTheme="minorHAnsi" w:cstheme="minorHAnsi"/>
                <w:b/>
                <w:sz w:val="24"/>
                <w:szCs w:val="24"/>
              </w:rPr>
              <w:lastRenderedPageBreak/>
              <w:t>Not focus on students</w:t>
            </w:r>
          </w:p>
          <w:p w:rsidR="00D8371B" w:rsidRPr="00D8371B" w:rsidRDefault="00D8371B" w:rsidP="00D8371B">
            <w:pPr>
              <w:rPr>
                <w:rFonts w:asciiTheme="minorHAnsi" w:hAnsiTheme="minorHAnsi" w:cstheme="minorHAnsi"/>
                <w:sz w:val="24"/>
                <w:szCs w:val="24"/>
              </w:rPr>
            </w:pPr>
            <w:r w:rsidRPr="00D8371B">
              <w:rPr>
                <w:rFonts w:asciiTheme="minorHAnsi" w:hAnsiTheme="minorHAnsi" w:cstheme="minorHAnsi"/>
                <w:sz w:val="24"/>
                <w:szCs w:val="24"/>
              </w:rPr>
              <w:t>-No connection</w:t>
            </w:r>
          </w:p>
          <w:p w:rsidR="00D8371B" w:rsidRPr="00D8371B" w:rsidRDefault="00D8371B" w:rsidP="00D8371B">
            <w:pPr>
              <w:rPr>
                <w:rFonts w:asciiTheme="minorHAnsi" w:hAnsiTheme="minorHAnsi" w:cstheme="minorHAnsi"/>
                <w:sz w:val="24"/>
                <w:szCs w:val="24"/>
              </w:rPr>
            </w:pPr>
            <w:r w:rsidRPr="00D8371B">
              <w:rPr>
                <w:rFonts w:asciiTheme="minorHAnsi" w:hAnsiTheme="minorHAnsi" w:cstheme="minorHAnsi"/>
                <w:sz w:val="24"/>
                <w:szCs w:val="24"/>
              </w:rPr>
              <w:t xml:space="preserve">-Don’t care about their </w:t>
            </w:r>
            <w:r w:rsidRPr="00D8371B">
              <w:rPr>
                <w:rFonts w:asciiTheme="minorHAnsi" w:hAnsiTheme="minorHAnsi" w:cstheme="minorHAnsi"/>
                <w:sz w:val="24"/>
                <w:szCs w:val="24"/>
              </w:rPr>
              <w:lastRenderedPageBreak/>
              <w:t>job or students</w:t>
            </w:r>
          </w:p>
          <w:p w:rsidR="00D8371B" w:rsidRPr="00D8371B" w:rsidRDefault="00D8371B" w:rsidP="00D8371B">
            <w:pPr>
              <w:rPr>
                <w:rFonts w:asciiTheme="minorHAnsi" w:hAnsiTheme="minorHAnsi" w:cstheme="minorHAnsi"/>
                <w:sz w:val="24"/>
                <w:szCs w:val="24"/>
              </w:rPr>
            </w:pPr>
            <w:r w:rsidRPr="00D8371B">
              <w:rPr>
                <w:rFonts w:asciiTheme="minorHAnsi" w:hAnsiTheme="minorHAnsi" w:cstheme="minorHAnsi"/>
                <w:sz w:val="24"/>
                <w:szCs w:val="24"/>
              </w:rPr>
              <w:t>-Some teachers just see it [teaching] as a job</w:t>
            </w:r>
          </w:p>
          <w:p w:rsidR="00D8371B" w:rsidRPr="00D8371B" w:rsidRDefault="00D8371B" w:rsidP="00D8371B">
            <w:pPr>
              <w:rPr>
                <w:rFonts w:asciiTheme="minorHAnsi" w:hAnsiTheme="minorHAnsi" w:cstheme="minorHAnsi"/>
                <w:sz w:val="24"/>
                <w:szCs w:val="24"/>
              </w:rPr>
            </w:pPr>
            <w:r w:rsidRPr="00D8371B">
              <w:rPr>
                <w:rFonts w:asciiTheme="minorHAnsi" w:hAnsiTheme="minorHAnsi" w:cstheme="minorHAnsi"/>
                <w:sz w:val="24"/>
                <w:szCs w:val="24"/>
              </w:rPr>
              <w:t>-Show up only when they have to</w:t>
            </w:r>
          </w:p>
          <w:p w:rsidR="00D8371B" w:rsidRPr="00D8371B" w:rsidRDefault="00D8371B" w:rsidP="00D8371B">
            <w:pPr>
              <w:rPr>
                <w:rFonts w:asciiTheme="minorHAnsi" w:hAnsiTheme="minorHAnsi" w:cstheme="minorHAnsi"/>
                <w:sz w:val="24"/>
                <w:szCs w:val="24"/>
              </w:rPr>
            </w:pPr>
            <w:r w:rsidRPr="00D8371B">
              <w:rPr>
                <w:rFonts w:asciiTheme="minorHAnsi" w:hAnsiTheme="minorHAnsi" w:cstheme="minorHAnsi"/>
                <w:sz w:val="24"/>
                <w:szCs w:val="24"/>
              </w:rPr>
              <w:t>-Probably doesn’t take pride in their job</w:t>
            </w:r>
          </w:p>
          <w:p w:rsidR="00D8371B" w:rsidRPr="00D8371B" w:rsidRDefault="00D8371B" w:rsidP="00D8371B">
            <w:pPr>
              <w:rPr>
                <w:rFonts w:asciiTheme="minorHAnsi" w:hAnsiTheme="minorHAnsi" w:cstheme="minorHAnsi"/>
                <w:sz w:val="24"/>
                <w:szCs w:val="24"/>
              </w:rPr>
            </w:pPr>
            <w:r w:rsidRPr="00D8371B">
              <w:rPr>
                <w:rFonts w:asciiTheme="minorHAnsi" w:hAnsiTheme="minorHAnsi" w:cstheme="minorHAnsi"/>
                <w:sz w:val="24"/>
                <w:szCs w:val="24"/>
              </w:rPr>
              <w:t>-[Only care about] how they’re perceived by other colleagues</w:t>
            </w:r>
          </w:p>
          <w:p w:rsidR="00D8371B" w:rsidRPr="00D8371B" w:rsidRDefault="00D8371B" w:rsidP="00D8371B">
            <w:pPr>
              <w:rPr>
                <w:rFonts w:asciiTheme="minorHAnsi" w:hAnsiTheme="minorHAnsi" w:cstheme="minorHAnsi"/>
                <w:sz w:val="24"/>
                <w:szCs w:val="24"/>
              </w:rPr>
            </w:pPr>
            <w:r w:rsidRPr="00D8371B">
              <w:rPr>
                <w:rFonts w:asciiTheme="minorHAnsi" w:hAnsiTheme="minorHAnsi" w:cstheme="minorHAnsi"/>
                <w:sz w:val="24"/>
                <w:szCs w:val="24"/>
              </w:rPr>
              <w:t>-Didn’t really care to be there except to get paid</w:t>
            </w:r>
          </w:p>
          <w:p w:rsidR="00D8371B" w:rsidRPr="00D8371B" w:rsidRDefault="00D8371B" w:rsidP="00D8371B">
            <w:pPr>
              <w:rPr>
                <w:rFonts w:asciiTheme="minorHAnsi" w:hAnsiTheme="minorHAnsi" w:cstheme="minorHAnsi"/>
                <w:sz w:val="24"/>
                <w:szCs w:val="24"/>
              </w:rPr>
            </w:pPr>
            <w:r w:rsidRPr="00D8371B">
              <w:rPr>
                <w:rFonts w:asciiTheme="minorHAnsi" w:hAnsiTheme="minorHAnsi" w:cstheme="minorHAnsi"/>
                <w:sz w:val="24"/>
                <w:szCs w:val="24"/>
              </w:rPr>
              <w:t>-Tend to just worry about their own lives</w:t>
            </w:r>
          </w:p>
          <w:p w:rsidR="00D8371B" w:rsidRPr="00D8371B" w:rsidRDefault="00D8371B" w:rsidP="00D8371B">
            <w:pPr>
              <w:rPr>
                <w:rFonts w:asciiTheme="minorHAnsi" w:hAnsiTheme="minorHAnsi" w:cstheme="minorHAnsi"/>
                <w:sz w:val="24"/>
                <w:szCs w:val="24"/>
              </w:rPr>
            </w:pPr>
            <w:r w:rsidRPr="00D8371B">
              <w:rPr>
                <w:rFonts w:asciiTheme="minorHAnsi" w:hAnsiTheme="minorHAnsi" w:cstheme="minorHAnsi"/>
                <w:sz w:val="24"/>
                <w:szCs w:val="24"/>
              </w:rPr>
              <w:t>-Puts test scores above students and their minds</w:t>
            </w:r>
          </w:p>
          <w:p w:rsidR="00D8371B" w:rsidRPr="00D8371B" w:rsidRDefault="00D8371B" w:rsidP="00D8371B">
            <w:pPr>
              <w:rPr>
                <w:rFonts w:asciiTheme="minorHAnsi" w:hAnsiTheme="minorHAnsi" w:cstheme="minorHAnsi"/>
                <w:sz w:val="24"/>
                <w:szCs w:val="24"/>
              </w:rPr>
            </w:pPr>
            <w:r w:rsidRPr="00D8371B">
              <w:rPr>
                <w:rFonts w:asciiTheme="minorHAnsi" w:hAnsiTheme="minorHAnsi" w:cstheme="minorHAnsi"/>
                <w:sz w:val="24"/>
                <w:szCs w:val="24"/>
              </w:rPr>
              <w:t>-Don’t care about their students</w:t>
            </w:r>
          </w:p>
        </w:tc>
      </w:tr>
      <w:tr w:rsidR="00D8371B" w:rsidRPr="00D8371B" w:rsidTr="00DB496B">
        <w:tc>
          <w:tcPr>
            <w:tcW w:w="1908" w:type="dxa"/>
          </w:tcPr>
          <w:p w:rsidR="00D8371B" w:rsidRPr="00D8371B" w:rsidRDefault="00D8371B" w:rsidP="00D8371B">
            <w:pPr>
              <w:rPr>
                <w:rFonts w:asciiTheme="minorHAnsi" w:hAnsiTheme="minorHAnsi" w:cstheme="minorHAnsi"/>
                <w:sz w:val="24"/>
                <w:szCs w:val="24"/>
              </w:rPr>
            </w:pPr>
            <w:r w:rsidRPr="00D8371B">
              <w:rPr>
                <w:rFonts w:asciiTheme="minorHAnsi" w:hAnsiTheme="minorHAnsi" w:cstheme="minorHAnsi"/>
                <w:b/>
                <w:sz w:val="24"/>
                <w:szCs w:val="24"/>
              </w:rPr>
              <w:lastRenderedPageBreak/>
              <w:t>Leadership/ Authority</w:t>
            </w:r>
          </w:p>
        </w:tc>
        <w:tc>
          <w:tcPr>
            <w:tcW w:w="1890" w:type="dxa"/>
          </w:tcPr>
          <w:p w:rsidR="00D8371B" w:rsidRPr="00D8371B" w:rsidRDefault="00D8371B" w:rsidP="00D8371B">
            <w:pPr>
              <w:rPr>
                <w:rFonts w:asciiTheme="minorHAnsi" w:hAnsiTheme="minorHAnsi" w:cstheme="minorHAnsi"/>
                <w:b/>
                <w:sz w:val="24"/>
                <w:szCs w:val="24"/>
              </w:rPr>
            </w:pPr>
            <w:r w:rsidRPr="00D8371B">
              <w:rPr>
                <w:rFonts w:asciiTheme="minorHAnsi" w:hAnsiTheme="minorHAnsi" w:cstheme="minorHAnsi"/>
                <w:b/>
                <w:sz w:val="24"/>
                <w:szCs w:val="24"/>
              </w:rPr>
              <w:t>Embody authority</w:t>
            </w:r>
          </w:p>
          <w:p w:rsidR="00D8371B" w:rsidRPr="00D8371B" w:rsidRDefault="00D8371B" w:rsidP="00D8371B">
            <w:pPr>
              <w:rPr>
                <w:rFonts w:asciiTheme="minorHAnsi" w:hAnsiTheme="minorHAnsi" w:cstheme="minorHAnsi"/>
                <w:b/>
                <w:sz w:val="24"/>
                <w:szCs w:val="24"/>
              </w:rPr>
            </w:pPr>
          </w:p>
          <w:p w:rsidR="00D8371B" w:rsidRPr="00D8371B" w:rsidRDefault="00D8371B" w:rsidP="00D8371B">
            <w:pPr>
              <w:rPr>
                <w:rFonts w:asciiTheme="minorHAnsi" w:hAnsiTheme="minorHAnsi" w:cstheme="minorHAnsi"/>
                <w:b/>
                <w:sz w:val="24"/>
                <w:szCs w:val="24"/>
              </w:rPr>
            </w:pPr>
          </w:p>
          <w:p w:rsidR="00D8371B" w:rsidRPr="00D8371B" w:rsidRDefault="00D8371B" w:rsidP="00D8371B">
            <w:pPr>
              <w:rPr>
                <w:rFonts w:asciiTheme="minorHAnsi" w:hAnsiTheme="minorHAnsi" w:cstheme="minorHAnsi"/>
                <w:b/>
                <w:sz w:val="24"/>
                <w:szCs w:val="24"/>
              </w:rPr>
            </w:pPr>
          </w:p>
          <w:p w:rsidR="00D8371B" w:rsidRPr="00D8371B" w:rsidRDefault="00D8371B" w:rsidP="00D8371B">
            <w:pPr>
              <w:rPr>
                <w:rFonts w:asciiTheme="minorHAnsi" w:hAnsiTheme="minorHAnsi" w:cstheme="minorHAnsi"/>
                <w:b/>
                <w:sz w:val="24"/>
                <w:szCs w:val="24"/>
              </w:rPr>
            </w:pPr>
          </w:p>
          <w:p w:rsidR="00D8371B" w:rsidRPr="00D8371B" w:rsidRDefault="00D8371B" w:rsidP="00D8371B">
            <w:pPr>
              <w:rPr>
                <w:rFonts w:asciiTheme="minorHAnsi" w:hAnsiTheme="minorHAnsi" w:cstheme="minorHAnsi"/>
                <w:b/>
                <w:sz w:val="24"/>
                <w:szCs w:val="24"/>
              </w:rPr>
            </w:pPr>
            <w:r w:rsidRPr="00D8371B">
              <w:rPr>
                <w:rFonts w:asciiTheme="minorHAnsi" w:hAnsiTheme="minorHAnsi" w:cstheme="minorHAnsi"/>
                <w:b/>
                <w:sz w:val="24"/>
                <w:szCs w:val="24"/>
              </w:rPr>
              <w:t>How to lead</w:t>
            </w:r>
          </w:p>
          <w:p w:rsidR="00D8371B" w:rsidRPr="00D8371B" w:rsidRDefault="00D8371B" w:rsidP="00D8371B">
            <w:pPr>
              <w:rPr>
                <w:rFonts w:asciiTheme="minorHAnsi" w:hAnsiTheme="minorHAnsi" w:cstheme="minorHAnsi"/>
                <w:b/>
                <w:sz w:val="24"/>
                <w:szCs w:val="24"/>
              </w:rPr>
            </w:pPr>
          </w:p>
          <w:p w:rsidR="00D8371B" w:rsidRPr="00D8371B" w:rsidRDefault="00D8371B" w:rsidP="00D8371B">
            <w:pPr>
              <w:rPr>
                <w:rFonts w:asciiTheme="minorHAnsi" w:hAnsiTheme="minorHAnsi" w:cstheme="minorHAnsi"/>
                <w:b/>
                <w:sz w:val="24"/>
                <w:szCs w:val="24"/>
              </w:rPr>
            </w:pPr>
          </w:p>
          <w:p w:rsidR="00D8371B" w:rsidRPr="00D8371B" w:rsidRDefault="00D8371B" w:rsidP="00D8371B">
            <w:pPr>
              <w:rPr>
                <w:rFonts w:asciiTheme="minorHAnsi" w:hAnsiTheme="minorHAnsi" w:cstheme="minorHAnsi"/>
                <w:b/>
                <w:sz w:val="24"/>
                <w:szCs w:val="24"/>
              </w:rPr>
            </w:pPr>
          </w:p>
          <w:p w:rsidR="00D8371B" w:rsidRPr="00D8371B" w:rsidRDefault="00D8371B" w:rsidP="00D8371B">
            <w:pPr>
              <w:rPr>
                <w:rFonts w:asciiTheme="minorHAnsi" w:hAnsiTheme="minorHAnsi" w:cstheme="minorHAnsi"/>
                <w:b/>
                <w:sz w:val="24"/>
                <w:szCs w:val="24"/>
              </w:rPr>
            </w:pPr>
          </w:p>
          <w:p w:rsidR="00D8371B" w:rsidRPr="00D8371B" w:rsidRDefault="00D8371B" w:rsidP="00D8371B">
            <w:pPr>
              <w:rPr>
                <w:rFonts w:asciiTheme="minorHAnsi" w:hAnsiTheme="minorHAnsi" w:cstheme="minorHAnsi"/>
                <w:b/>
                <w:sz w:val="24"/>
                <w:szCs w:val="24"/>
              </w:rPr>
            </w:pPr>
          </w:p>
          <w:p w:rsidR="00D8371B" w:rsidRPr="00D8371B" w:rsidRDefault="00D8371B" w:rsidP="00D8371B">
            <w:pPr>
              <w:rPr>
                <w:rFonts w:asciiTheme="minorHAnsi" w:hAnsiTheme="minorHAnsi" w:cstheme="minorHAnsi"/>
                <w:b/>
                <w:sz w:val="24"/>
                <w:szCs w:val="24"/>
              </w:rPr>
            </w:pPr>
          </w:p>
          <w:p w:rsidR="00D8371B" w:rsidRPr="00D8371B" w:rsidRDefault="00D8371B" w:rsidP="00D8371B">
            <w:pPr>
              <w:rPr>
                <w:rFonts w:asciiTheme="minorHAnsi" w:hAnsiTheme="minorHAnsi" w:cstheme="minorHAnsi"/>
                <w:b/>
                <w:sz w:val="24"/>
                <w:szCs w:val="24"/>
              </w:rPr>
            </w:pPr>
          </w:p>
          <w:p w:rsidR="00D8371B" w:rsidRPr="00D8371B" w:rsidRDefault="00D8371B" w:rsidP="00D8371B">
            <w:pPr>
              <w:rPr>
                <w:rFonts w:asciiTheme="minorHAnsi" w:hAnsiTheme="minorHAnsi" w:cstheme="minorHAnsi"/>
                <w:sz w:val="24"/>
                <w:szCs w:val="24"/>
              </w:rPr>
            </w:pPr>
          </w:p>
          <w:p w:rsidR="00D8371B" w:rsidRPr="00D8371B" w:rsidRDefault="00D8371B" w:rsidP="00D8371B">
            <w:pPr>
              <w:rPr>
                <w:rFonts w:asciiTheme="minorHAnsi" w:hAnsiTheme="minorHAnsi" w:cstheme="minorHAnsi"/>
                <w:b/>
                <w:sz w:val="24"/>
                <w:szCs w:val="24"/>
              </w:rPr>
            </w:pPr>
          </w:p>
          <w:p w:rsidR="00D8371B" w:rsidRPr="00D8371B" w:rsidRDefault="00D8371B" w:rsidP="00D8371B">
            <w:pPr>
              <w:rPr>
                <w:rFonts w:asciiTheme="minorHAnsi" w:hAnsiTheme="minorHAnsi" w:cstheme="minorHAnsi"/>
                <w:b/>
                <w:sz w:val="24"/>
                <w:szCs w:val="24"/>
              </w:rPr>
            </w:pPr>
          </w:p>
          <w:p w:rsidR="00D8371B" w:rsidRPr="00D8371B" w:rsidRDefault="00D8371B" w:rsidP="00D8371B">
            <w:pPr>
              <w:rPr>
                <w:rFonts w:asciiTheme="minorHAnsi" w:hAnsiTheme="minorHAnsi" w:cstheme="minorHAnsi"/>
                <w:b/>
                <w:sz w:val="24"/>
                <w:szCs w:val="24"/>
              </w:rPr>
            </w:pPr>
          </w:p>
          <w:p w:rsidR="00D8371B" w:rsidRPr="00D8371B" w:rsidRDefault="00D8371B" w:rsidP="00D8371B">
            <w:pPr>
              <w:rPr>
                <w:rFonts w:asciiTheme="minorHAnsi" w:hAnsiTheme="minorHAnsi" w:cstheme="minorHAnsi"/>
                <w:b/>
                <w:sz w:val="24"/>
                <w:szCs w:val="24"/>
              </w:rPr>
            </w:pPr>
          </w:p>
          <w:p w:rsidR="00D8371B" w:rsidRPr="00D8371B" w:rsidRDefault="00D8371B" w:rsidP="00D8371B">
            <w:pPr>
              <w:rPr>
                <w:rFonts w:asciiTheme="minorHAnsi" w:hAnsiTheme="minorHAnsi" w:cstheme="minorHAnsi"/>
                <w:b/>
                <w:sz w:val="24"/>
                <w:szCs w:val="24"/>
              </w:rPr>
            </w:pPr>
          </w:p>
          <w:p w:rsidR="00D8371B" w:rsidRPr="00D8371B" w:rsidRDefault="00D8371B" w:rsidP="00D8371B">
            <w:pPr>
              <w:rPr>
                <w:rFonts w:asciiTheme="minorHAnsi" w:hAnsiTheme="minorHAnsi" w:cstheme="minorHAnsi"/>
                <w:b/>
                <w:sz w:val="24"/>
                <w:szCs w:val="24"/>
              </w:rPr>
            </w:pPr>
          </w:p>
          <w:p w:rsidR="00D8371B" w:rsidRPr="00D8371B" w:rsidRDefault="00D8371B" w:rsidP="00D8371B">
            <w:pPr>
              <w:rPr>
                <w:rFonts w:asciiTheme="minorHAnsi" w:hAnsiTheme="minorHAnsi" w:cstheme="minorHAnsi"/>
                <w:b/>
                <w:sz w:val="24"/>
                <w:szCs w:val="24"/>
              </w:rPr>
            </w:pPr>
          </w:p>
          <w:p w:rsidR="00D8371B" w:rsidRPr="00D8371B" w:rsidRDefault="00D8371B" w:rsidP="00D8371B">
            <w:pPr>
              <w:rPr>
                <w:rFonts w:asciiTheme="minorHAnsi" w:hAnsiTheme="minorHAnsi" w:cstheme="minorHAnsi"/>
                <w:b/>
                <w:sz w:val="24"/>
                <w:szCs w:val="24"/>
              </w:rPr>
            </w:pPr>
          </w:p>
          <w:p w:rsidR="00D8371B" w:rsidRPr="00D8371B" w:rsidRDefault="00D8371B" w:rsidP="00D8371B">
            <w:pPr>
              <w:rPr>
                <w:rFonts w:asciiTheme="minorHAnsi" w:hAnsiTheme="minorHAnsi" w:cstheme="minorHAnsi"/>
                <w:b/>
                <w:sz w:val="24"/>
                <w:szCs w:val="24"/>
              </w:rPr>
            </w:pPr>
          </w:p>
          <w:p w:rsidR="00D8371B" w:rsidRPr="00D8371B" w:rsidRDefault="00D8371B" w:rsidP="00D8371B">
            <w:pPr>
              <w:rPr>
                <w:rFonts w:asciiTheme="minorHAnsi" w:hAnsiTheme="minorHAnsi" w:cstheme="minorHAnsi"/>
                <w:b/>
                <w:sz w:val="24"/>
                <w:szCs w:val="24"/>
              </w:rPr>
            </w:pPr>
            <w:r w:rsidRPr="00D8371B">
              <w:rPr>
                <w:rFonts w:asciiTheme="minorHAnsi" w:hAnsiTheme="minorHAnsi" w:cstheme="minorHAnsi"/>
                <w:b/>
                <w:sz w:val="24"/>
                <w:szCs w:val="24"/>
              </w:rPr>
              <w:t>Balance</w:t>
            </w:r>
          </w:p>
          <w:p w:rsidR="00D8371B" w:rsidRPr="00D8371B" w:rsidRDefault="00D8371B" w:rsidP="00D8371B">
            <w:pPr>
              <w:rPr>
                <w:rFonts w:asciiTheme="minorHAnsi" w:hAnsiTheme="minorHAnsi" w:cstheme="minorHAnsi"/>
                <w:sz w:val="24"/>
                <w:szCs w:val="24"/>
              </w:rPr>
            </w:pPr>
          </w:p>
          <w:p w:rsidR="00D8371B" w:rsidRPr="00D8371B" w:rsidRDefault="00D8371B" w:rsidP="00D8371B">
            <w:pPr>
              <w:rPr>
                <w:rFonts w:asciiTheme="minorHAnsi" w:hAnsiTheme="minorHAnsi" w:cstheme="minorHAnsi"/>
                <w:sz w:val="24"/>
                <w:szCs w:val="24"/>
              </w:rPr>
            </w:pPr>
          </w:p>
          <w:p w:rsidR="00D8371B" w:rsidRPr="00D8371B" w:rsidRDefault="00D8371B" w:rsidP="00D8371B">
            <w:pPr>
              <w:rPr>
                <w:rFonts w:asciiTheme="minorHAnsi" w:hAnsiTheme="minorHAnsi" w:cstheme="minorHAnsi"/>
                <w:sz w:val="24"/>
                <w:szCs w:val="24"/>
              </w:rPr>
            </w:pPr>
          </w:p>
          <w:p w:rsidR="00D8371B" w:rsidRPr="00D8371B" w:rsidRDefault="00D8371B" w:rsidP="00D8371B">
            <w:pPr>
              <w:rPr>
                <w:rFonts w:asciiTheme="minorHAnsi" w:hAnsiTheme="minorHAnsi" w:cstheme="minorHAnsi"/>
                <w:sz w:val="24"/>
                <w:szCs w:val="24"/>
              </w:rPr>
            </w:pPr>
          </w:p>
          <w:p w:rsidR="00D8371B" w:rsidRPr="00D8371B" w:rsidRDefault="00D8371B" w:rsidP="00D8371B">
            <w:pPr>
              <w:rPr>
                <w:rFonts w:asciiTheme="minorHAnsi" w:hAnsiTheme="minorHAnsi" w:cstheme="minorHAnsi"/>
                <w:sz w:val="24"/>
                <w:szCs w:val="24"/>
              </w:rPr>
            </w:pPr>
          </w:p>
          <w:p w:rsidR="00D8371B" w:rsidRPr="00D8371B" w:rsidRDefault="00D8371B" w:rsidP="00D8371B">
            <w:pPr>
              <w:rPr>
                <w:rFonts w:asciiTheme="minorHAnsi" w:hAnsiTheme="minorHAnsi" w:cstheme="minorHAnsi"/>
                <w:sz w:val="24"/>
                <w:szCs w:val="24"/>
              </w:rPr>
            </w:pPr>
          </w:p>
          <w:p w:rsidR="00D8371B" w:rsidRPr="00D8371B" w:rsidRDefault="00D8371B" w:rsidP="00D8371B">
            <w:pPr>
              <w:rPr>
                <w:rFonts w:asciiTheme="minorHAnsi" w:hAnsiTheme="minorHAnsi" w:cstheme="minorHAnsi"/>
                <w:sz w:val="24"/>
                <w:szCs w:val="24"/>
              </w:rPr>
            </w:pPr>
          </w:p>
          <w:p w:rsidR="00D8371B" w:rsidRPr="00D8371B" w:rsidRDefault="00D8371B" w:rsidP="00D8371B">
            <w:pPr>
              <w:rPr>
                <w:rFonts w:asciiTheme="minorHAnsi" w:hAnsiTheme="minorHAnsi" w:cstheme="minorHAnsi"/>
                <w:sz w:val="24"/>
                <w:szCs w:val="24"/>
              </w:rPr>
            </w:pPr>
          </w:p>
          <w:p w:rsidR="00D8371B" w:rsidRPr="00D8371B" w:rsidRDefault="00D8371B" w:rsidP="00D8371B">
            <w:pPr>
              <w:rPr>
                <w:rFonts w:asciiTheme="minorHAnsi" w:hAnsiTheme="minorHAnsi" w:cstheme="minorHAnsi"/>
                <w:sz w:val="24"/>
                <w:szCs w:val="24"/>
              </w:rPr>
            </w:pPr>
          </w:p>
          <w:p w:rsidR="00D8371B" w:rsidRPr="00D8371B" w:rsidRDefault="00D8371B" w:rsidP="00D8371B">
            <w:pPr>
              <w:rPr>
                <w:rFonts w:asciiTheme="minorHAnsi" w:hAnsiTheme="minorHAnsi" w:cstheme="minorHAnsi"/>
                <w:sz w:val="24"/>
                <w:szCs w:val="24"/>
              </w:rPr>
            </w:pPr>
          </w:p>
          <w:p w:rsidR="00D8371B" w:rsidRPr="00D8371B" w:rsidRDefault="00D8371B" w:rsidP="00D8371B">
            <w:pPr>
              <w:rPr>
                <w:rFonts w:asciiTheme="minorHAnsi" w:hAnsiTheme="minorHAnsi" w:cstheme="minorHAnsi"/>
                <w:sz w:val="24"/>
                <w:szCs w:val="24"/>
              </w:rPr>
            </w:pPr>
          </w:p>
          <w:p w:rsidR="00D8371B" w:rsidRPr="00D8371B" w:rsidRDefault="00D8371B" w:rsidP="00D8371B">
            <w:pPr>
              <w:rPr>
                <w:rFonts w:asciiTheme="minorHAnsi" w:hAnsiTheme="minorHAnsi" w:cstheme="minorHAnsi"/>
                <w:sz w:val="24"/>
                <w:szCs w:val="24"/>
              </w:rPr>
            </w:pPr>
          </w:p>
          <w:p w:rsidR="00D8371B" w:rsidRPr="00D8371B" w:rsidRDefault="00D8371B" w:rsidP="00D8371B">
            <w:pPr>
              <w:rPr>
                <w:rFonts w:asciiTheme="minorHAnsi" w:hAnsiTheme="minorHAnsi" w:cstheme="minorHAnsi"/>
                <w:sz w:val="24"/>
                <w:szCs w:val="24"/>
              </w:rPr>
            </w:pPr>
          </w:p>
          <w:p w:rsidR="00D8371B" w:rsidRPr="00D8371B" w:rsidRDefault="00D8371B" w:rsidP="00D8371B">
            <w:pPr>
              <w:rPr>
                <w:rFonts w:asciiTheme="minorHAnsi" w:hAnsiTheme="minorHAnsi" w:cstheme="minorHAnsi"/>
                <w:sz w:val="24"/>
                <w:szCs w:val="24"/>
              </w:rPr>
            </w:pPr>
          </w:p>
          <w:p w:rsidR="00D8371B" w:rsidRPr="00D8371B" w:rsidRDefault="00D8371B" w:rsidP="00D8371B">
            <w:pPr>
              <w:rPr>
                <w:rFonts w:asciiTheme="minorHAnsi" w:hAnsiTheme="minorHAnsi" w:cstheme="minorHAnsi"/>
                <w:sz w:val="24"/>
                <w:szCs w:val="24"/>
              </w:rPr>
            </w:pPr>
          </w:p>
          <w:p w:rsidR="00D8371B" w:rsidRPr="00D8371B" w:rsidRDefault="00D8371B" w:rsidP="00D8371B">
            <w:pPr>
              <w:rPr>
                <w:rFonts w:asciiTheme="minorHAnsi" w:hAnsiTheme="minorHAnsi" w:cstheme="minorHAnsi"/>
                <w:sz w:val="24"/>
                <w:szCs w:val="24"/>
              </w:rPr>
            </w:pPr>
          </w:p>
          <w:p w:rsidR="00D8371B" w:rsidRPr="00D8371B" w:rsidRDefault="00D8371B" w:rsidP="00D8371B">
            <w:pPr>
              <w:rPr>
                <w:rFonts w:asciiTheme="minorHAnsi" w:hAnsiTheme="minorHAnsi" w:cstheme="minorHAnsi"/>
                <w:sz w:val="24"/>
                <w:szCs w:val="24"/>
              </w:rPr>
            </w:pPr>
          </w:p>
          <w:p w:rsidR="00D8371B" w:rsidRPr="00D8371B" w:rsidRDefault="00D8371B" w:rsidP="00D8371B">
            <w:pPr>
              <w:rPr>
                <w:rFonts w:asciiTheme="minorHAnsi" w:hAnsiTheme="minorHAnsi" w:cstheme="minorHAnsi"/>
                <w:sz w:val="24"/>
                <w:szCs w:val="24"/>
              </w:rPr>
            </w:pPr>
          </w:p>
        </w:tc>
        <w:tc>
          <w:tcPr>
            <w:tcW w:w="2457" w:type="dxa"/>
          </w:tcPr>
          <w:p w:rsidR="00D8371B" w:rsidRPr="00D8371B" w:rsidRDefault="00D8371B" w:rsidP="00D8371B">
            <w:pPr>
              <w:rPr>
                <w:rFonts w:asciiTheme="minorHAnsi" w:hAnsiTheme="minorHAnsi" w:cstheme="minorHAnsi"/>
                <w:b/>
                <w:sz w:val="24"/>
                <w:szCs w:val="24"/>
              </w:rPr>
            </w:pPr>
            <w:r w:rsidRPr="00D8371B">
              <w:rPr>
                <w:rFonts w:asciiTheme="minorHAnsi" w:hAnsiTheme="minorHAnsi" w:cstheme="minorHAnsi"/>
                <w:b/>
                <w:sz w:val="24"/>
                <w:szCs w:val="24"/>
              </w:rPr>
              <w:lastRenderedPageBreak/>
              <w:t>Leader types</w:t>
            </w:r>
          </w:p>
          <w:p w:rsidR="00D8371B" w:rsidRPr="00D8371B" w:rsidRDefault="00D8371B" w:rsidP="00D8371B">
            <w:pPr>
              <w:rPr>
                <w:rFonts w:asciiTheme="minorHAnsi" w:hAnsiTheme="minorHAnsi" w:cstheme="minorHAnsi"/>
                <w:sz w:val="24"/>
                <w:szCs w:val="24"/>
              </w:rPr>
            </w:pPr>
            <w:r w:rsidRPr="00D8371B">
              <w:rPr>
                <w:rFonts w:asciiTheme="minorHAnsi" w:hAnsiTheme="minorHAnsi" w:cstheme="minorHAnsi"/>
                <w:sz w:val="24"/>
                <w:szCs w:val="24"/>
              </w:rPr>
              <w:t>-Act like an authority figure</w:t>
            </w:r>
          </w:p>
          <w:p w:rsidR="00D8371B" w:rsidRPr="00D8371B" w:rsidRDefault="00D8371B" w:rsidP="00D8371B">
            <w:pPr>
              <w:rPr>
                <w:rFonts w:asciiTheme="minorHAnsi" w:hAnsiTheme="minorHAnsi" w:cstheme="minorHAnsi"/>
                <w:sz w:val="24"/>
                <w:szCs w:val="24"/>
              </w:rPr>
            </w:pPr>
            <w:r w:rsidRPr="00D8371B">
              <w:rPr>
                <w:rFonts w:asciiTheme="minorHAnsi" w:hAnsiTheme="minorHAnsi" w:cstheme="minorHAnsi"/>
                <w:sz w:val="24"/>
                <w:szCs w:val="24"/>
              </w:rPr>
              <w:t>-Ethical leader</w:t>
            </w:r>
          </w:p>
          <w:p w:rsidR="00D8371B" w:rsidRPr="00D8371B" w:rsidRDefault="00D8371B" w:rsidP="00D8371B">
            <w:pPr>
              <w:rPr>
                <w:rFonts w:asciiTheme="minorHAnsi" w:hAnsiTheme="minorHAnsi" w:cstheme="minorHAnsi"/>
                <w:sz w:val="24"/>
                <w:szCs w:val="24"/>
              </w:rPr>
            </w:pPr>
            <w:r w:rsidRPr="00D8371B">
              <w:rPr>
                <w:rFonts w:asciiTheme="minorHAnsi" w:hAnsiTheme="minorHAnsi" w:cstheme="minorHAnsi"/>
                <w:sz w:val="24"/>
                <w:szCs w:val="24"/>
              </w:rPr>
              <w:t>-Moral leader</w:t>
            </w:r>
          </w:p>
          <w:p w:rsidR="00D8371B" w:rsidRPr="00D8371B" w:rsidRDefault="00D8371B" w:rsidP="00D8371B">
            <w:pPr>
              <w:rPr>
                <w:rFonts w:asciiTheme="minorHAnsi" w:hAnsiTheme="minorHAnsi" w:cstheme="minorHAnsi"/>
                <w:sz w:val="24"/>
                <w:szCs w:val="24"/>
              </w:rPr>
            </w:pPr>
          </w:p>
          <w:p w:rsidR="00D8371B" w:rsidRPr="00D8371B" w:rsidRDefault="00D8371B" w:rsidP="00D8371B">
            <w:pPr>
              <w:rPr>
                <w:rFonts w:asciiTheme="minorHAnsi" w:hAnsiTheme="minorHAnsi" w:cstheme="minorHAnsi"/>
                <w:b/>
                <w:sz w:val="24"/>
                <w:szCs w:val="24"/>
              </w:rPr>
            </w:pPr>
            <w:r w:rsidRPr="00D8371B">
              <w:rPr>
                <w:rFonts w:asciiTheme="minorHAnsi" w:hAnsiTheme="minorHAnsi" w:cstheme="minorHAnsi"/>
                <w:b/>
                <w:sz w:val="24"/>
                <w:szCs w:val="24"/>
              </w:rPr>
              <w:t>How to lead</w:t>
            </w:r>
          </w:p>
          <w:p w:rsidR="00D8371B" w:rsidRPr="00D8371B" w:rsidRDefault="00D8371B" w:rsidP="00D8371B">
            <w:pPr>
              <w:rPr>
                <w:rFonts w:asciiTheme="minorHAnsi" w:hAnsiTheme="minorHAnsi" w:cstheme="minorHAnsi"/>
                <w:sz w:val="24"/>
                <w:szCs w:val="24"/>
              </w:rPr>
            </w:pPr>
            <w:r w:rsidRPr="00D8371B">
              <w:rPr>
                <w:rFonts w:asciiTheme="minorHAnsi" w:hAnsiTheme="minorHAnsi" w:cstheme="minorHAnsi"/>
                <w:sz w:val="24"/>
                <w:szCs w:val="24"/>
              </w:rPr>
              <w:t>-Leading by example and respecting students</w:t>
            </w:r>
          </w:p>
          <w:p w:rsidR="00D8371B" w:rsidRPr="00D8371B" w:rsidRDefault="00D8371B" w:rsidP="00D8371B">
            <w:pPr>
              <w:rPr>
                <w:rFonts w:asciiTheme="minorHAnsi" w:hAnsiTheme="minorHAnsi" w:cstheme="minorHAnsi"/>
                <w:sz w:val="24"/>
                <w:szCs w:val="24"/>
              </w:rPr>
            </w:pPr>
            <w:r w:rsidRPr="00D8371B">
              <w:rPr>
                <w:rFonts w:asciiTheme="minorHAnsi" w:hAnsiTheme="minorHAnsi" w:cstheme="minorHAnsi"/>
                <w:sz w:val="24"/>
                <w:szCs w:val="24"/>
              </w:rPr>
              <w:t>-Causes the student to not only pay attention to the teacher but also take what they say as a definitive fact</w:t>
            </w:r>
          </w:p>
          <w:p w:rsidR="00D8371B" w:rsidRPr="00D8371B" w:rsidRDefault="00D8371B" w:rsidP="00D8371B">
            <w:pPr>
              <w:rPr>
                <w:rFonts w:asciiTheme="minorHAnsi" w:hAnsiTheme="minorHAnsi" w:cstheme="minorHAnsi"/>
                <w:sz w:val="24"/>
                <w:szCs w:val="24"/>
              </w:rPr>
            </w:pPr>
            <w:r w:rsidRPr="00D8371B">
              <w:rPr>
                <w:rFonts w:asciiTheme="minorHAnsi" w:hAnsiTheme="minorHAnsi" w:cstheme="minorHAnsi"/>
                <w:sz w:val="24"/>
                <w:szCs w:val="24"/>
              </w:rPr>
              <w:t>-Very disciplinary</w:t>
            </w:r>
          </w:p>
          <w:p w:rsidR="00D8371B" w:rsidRPr="00D8371B" w:rsidRDefault="00D8371B" w:rsidP="00D8371B">
            <w:pPr>
              <w:rPr>
                <w:rFonts w:asciiTheme="minorHAnsi" w:hAnsiTheme="minorHAnsi" w:cstheme="minorHAnsi"/>
                <w:sz w:val="24"/>
                <w:szCs w:val="24"/>
              </w:rPr>
            </w:pPr>
            <w:r w:rsidRPr="00D8371B">
              <w:rPr>
                <w:rFonts w:asciiTheme="minorHAnsi" w:hAnsiTheme="minorHAnsi" w:cstheme="minorHAnsi"/>
                <w:sz w:val="24"/>
                <w:szCs w:val="24"/>
              </w:rPr>
              <w:t>-Can keep control of a class</w:t>
            </w:r>
          </w:p>
          <w:p w:rsidR="00D8371B" w:rsidRPr="00D8371B" w:rsidRDefault="00D8371B" w:rsidP="00D8371B">
            <w:pPr>
              <w:rPr>
                <w:rFonts w:asciiTheme="minorHAnsi" w:hAnsiTheme="minorHAnsi" w:cstheme="minorHAnsi"/>
                <w:sz w:val="24"/>
                <w:szCs w:val="24"/>
              </w:rPr>
            </w:pPr>
            <w:r w:rsidRPr="00D8371B">
              <w:rPr>
                <w:rFonts w:asciiTheme="minorHAnsi" w:hAnsiTheme="minorHAnsi" w:cstheme="minorHAnsi"/>
                <w:sz w:val="24"/>
                <w:szCs w:val="24"/>
              </w:rPr>
              <w:t>-Command a certain level of respect and able to receive it</w:t>
            </w:r>
          </w:p>
          <w:p w:rsidR="00D8371B" w:rsidRPr="00D8371B" w:rsidRDefault="00D8371B" w:rsidP="00D8371B">
            <w:pPr>
              <w:rPr>
                <w:rFonts w:asciiTheme="minorHAnsi" w:hAnsiTheme="minorHAnsi" w:cstheme="minorHAnsi"/>
                <w:sz w:val="24"/>
                <w:szCs w:val="24"/>
              </w:rPr>
            </w:pPr>
          </w:p>
          <w:p w:rsidR="00D8371B" w:rsidRPr="00D8371B" w:rsidRDefault="00D8371B" w:rsidP="00D8371B">
            <w:pPr>
              <w:rPr>
                <w:rFonts w:asciiTheme="minorHAnsi" w:hAnsiTheme="minorHAnsi" w:cstheme="minorHAnsi"/>
                <w:sz w:val="24"/>
                <w:szCs w:val="24"/>
              </w:rPr>
            </w:pPr>
          </w:p>
          <w:p w:rsidR="00D8371B" w:rsidRPr="00D8371B" w:rsidRDefault="00D8371B" w:rsidP="00D8371B">
            <w:pPr>
              <w:rPr>
                <w:rFonts w:asciiTheme="minorHAnsi" w:hAnsiTheme="minorHAnsi" w:cstheme="minorHAnsi"/>
                <w:sz w:val="24"/>
                <w:szCs w:val="24"/>
              </w:rPr>
            </w:pPr>
          </w:p>
          <w:p w:rsidR="00D8371B" w:rsidRPr="00D8371B" w:rsidRDefault="00D8371B" w:rsidP="00D8371B">
            <w:pPr>
              <w:rPr>
                <w:rFonts w:asciiTheme="minorHAnsi" w:hAnsiTheme="minorHAnsi" w:cstheme="minorHAnsi"/>
                <w:sz w:val="24"/>
                <w:szCs w:val="24"/>
              </w:rPr>
            </w:pPr>
          </w:p>
          <w:p w:rsidR="00D8371B" w:rsidRPr="00D8371B" w:rsidRDefault="00D8371B" w:rsidP="00D8371B">
            <w:pPr>
              <w:rPr>
                <w:rFonts w:asciiTheme="minorHAnsi" w:hAnsiTheme="minorHAnsi" w:cstheme="minorHAnsi"/>
                <w:b/>
                <w:sz w:val="24"/>
                <w:szCs w:val="24"/>
              </w:rPr>
            </w:pPr>
            <w:r w:rsidRPr="00D8371B">
              <w:rPr>
                <w:rFonts w:asciiTheme="minorHAnsi" w:hAnsiTheme="minorHAnsi" w:cstheme="minorHAnsi"/>
                <w:b/>
                <w:sz w:val="24"/>
                <w:szCs w:val="24"/>
              </w:rPr>
              <w:t xml:space="preserve">Balance of </w:t>
            </w:r>
            <w:r w:rsidRPr="00D8371B">
              <w:rPr>
                <w:rFonts w:asciiTheme="minorHAnsi" w:hAnsiTheme="minorHAnsi" w:cstheme="minorHAnsi"/>
                <w:b/>
                <w:sz w:val="24"/>
                <w:szCs w:val="24"/>
              </w:rPr>
              <w:lastRenderedPageBreak/>
              <w:t>care/respect/ trust</w:t>
            </w:r>
          </w:p>
          <w:p w:rsidR="00D8371B" w:rsidRPr="00D8371B" w:rsidRDefault="00D8371B" w:rsidP="00D8371B">
            <w:pPr>
              <w:rPr>
                <w:rFonts w:asciiTheme="minorHAnsi" w:hAnsiTheme="minorHAnsi" w:cstheme="minorHAnsi"/>
                <w:sz w:val="24"/>
                <w:szCs w:val="24"/>
              </w:rPr>
            </w:pPr>
            <w:r w:rsidRPr="00D8371B">
              <w:rPr>
                <w:rFonts w:asciiTheme="minorHAnsi" w:hAnsiTheme="minorHAnsi" w:cstheme="minorHAnsi"/>
                <w:sz w:val="24"/>
                <w:szCs w:val="24"/>
              </w:rPr>
              <w:t>-One that can correct you and care about you in balance</w:t>
            </w:r>
          </w:p>
          <w:p w:rsidR="00D8371B" w:rsidRPr="00D8371B" w:rsidRDefault="00D8371B" w:rsidP="00D8371B">
            <w:pPr>
              <w:rPr>
                <w:rFonts w:asciiTheme="minorHAnsi" w:hAnsiTheme="minorHAnsi" w:cstheme="minorHAnsi"/>
                <w:sz w:val="24"/>
                <w:szCs w:val="24"/>
              </w:rPr>
            </w:pPr>
            <w:r w:rsidRPr="00D8371B">
              <w:rPr>
                <w:rFonts w:asciiTheme="minorHAnsi" w:hAnsiTheme="minorHAnsi" w:cstheme="minorHAnsi"/>
                <w:sz w:val="24"/>
                <w:szCs w:val="24"/>
              </w:rPr>
              <w:t>-Being stern but easygoing</w:t>
            </w:r>
          </w:p>
          <w:p w:rsidR="00D8371B" w:rsidRPr="00D8371B" w:rsidRDefault="00D8371B" w:rsidP="00D8371B">
            <w:pPr>
              <w:rPr>
                <w:rFonts w:asciiTheme="minorHAnsi" w:hAnsiTheme="minorHAnsi" w:cstheme="minorHAnsi"/>
                <w:sz w:val="24"/>
                <w:szCs w:val="24"/>
              </w:rPr>
            </w:pPr>
            <w:r w:rsidRPr="00D8371B">
              <w:rPr>
                <w:rFonts w:asciiTheme="minorHAnsi" w:hAnsiTheme="minorHAnsi" w:cstheme="minorHAnsi"/>
                <w:sz w:val="24"/>
                <w:szCs w:val="24"/>
              </w:rPr>
              <w:t>-Best way to earn a student’s respect is by being a caring and trusting teacher</w:t>
            </w:r>
          </w:p>
          <w:p w:rsidR="00D8371B" w:rsidRPr="00D8371B" w:rsidRDefault="00D8371B" w:rsidP="00D8371B">
            <w:pPr>
              <w:rPr>
                <w:rFonts w:asciiTheme="minorHAnsi" w:hAnsiTheme="minorHAnsi" w:cstheme="minorHAnsi"/>
                <w:sz w:val="24"/>
                <w:szCs w:val="24"/>
              </w:rPr>
            </w:pPr>
            <w:r w:rsidRPr="00D8371B">
              <w:rPr>
                <w:rFonts w:asciiTheme="minorHAnsi" w:hAnsiTheme="minorHAnsi" w:cstheme="minorHAnsi"/>
                <w:sz w:val="24"/>
                <w:szCs w:val="24"/>
              </w:rPr>
              <w:t>-Very strict but was able to gain the respect of the students by showing that she cared about her students and their grades</w:t>
            </w:r>
          </w:p>
          <w:p w:rsidR="00D8371B" w:rsidRPr="00D8371B" w:rsidRDefault="00D8371B" w:rsidP="00D8371B">
            <w:pPr>
              <w:rPr>
                <w:rFonts w:asciiTheme="minorHAnsi" w:hAnsiTheme="minorHAnsi" w:cstheme="minorHAnsi"/>
                <w:sz w:val="24"/>
                <w:szCs w:val="24"/>
              </w:rPr>
            </w:pPr>
            <w:r w:rsidRPr="00D8371B">
              <w:rPr>
                <w:rFonts w:asciiTheme="minorHAnsi" w:hAnsiTheme="minorHAnsi" w:cstheme="minorHAnsi"/>
                <w:sz w:val="24"/>
                <w:szCs w:val="24"/>
              </w:rPr>
              <w:t>-Trustworthy, but not a friend</w:t>
            </w:r>
          </w:p>
        </w:tc>
        <w:tc>
          <w:tcPr>
            <w:tcW w:w="2457" w:type="dxa"/>
          </w:tcPr>
          <w:p w:rsidR="00D8371B" w:rsidRPr="00D8371B" w:rsidRDefault="00D8371B" w:rsidP="00D8371B">
            <w:pPr>
              <w:rPr>
                <w:rFonts w:asciiTheme="minorHAnsi" w:hAnsiTheme="minorHAnsi" w:cstheme="minorHAnsi"/>
                <w:sz w:val="24"/>
                <w:szCs w:val="24"/>
              </w:rPr>
            </w:pPr>
          </w:p>
          <w:p w:rsidR="00D8371B" w:rsidRPr="00D8371B" w:rsidRDefault="00D8371B" w:rsidP="00D8371B">
            <w:pPr>
              <w:rPr>
                <w:rFonts w:asciiTheme="minorHAnsi" w:hAnsiTheme="minorHAnsi" w:cstheme="minorHAnsi"/>
                <w:sz w:val="24"/>
                <w:szCs w:val="24"/>
              </w:rPr>
            </w:pPr>
          </w:p>
          <w:p w:rsidR="00D8371B" w:rsidRPr="00D8371B" w:rsidRDefault="00D8371B" w:rsidP="00D8371B">
            <w:pPr>
              <w:rPr>
                <w:rFonts w:asciiTheme="minorHAnsi" w:hAnsiTheme="minorHAnsi" w:cstheme="minorHAnsi"/>
                <w:sz w:val="24"/>
                <w:szCs w:val="24"/>
              </w:rPr>
            </w:pPr>
          </w:p>
          <w:p w:rsidR="00D8371B" w:rsidRPr="00D8371B" w:rsidRDefault="00D8371B" w:rsidP="00D8371B">
            <w:pPr>
              <w:rPr>
                <w:rFonts w:asciiTheme="minorHAnsi" w:hAnsiTheme="minorHAnsi" w:cstheme="minorHAnsi"/>
                <w:sz w:val="24"/>
                <w:szCs w:val="24"/>
              </w:rPr>
            </w:pPr>
          </w:p>
          <w:p w:rsidR="00D8371B" w:rsidRPr="00D8371B" w:rsidRDefault="00D8371B" w:rsidP="00D8371B">
            <w:pPr>
              <w:rPr>
                <w:rFonts w:asciiTheme="minorHAnsi" w:hAnsiTheme="minorHAnsi" w:cstheme="minorHAnsi"/>
                <w:sz w:val="24"/>
                <w:szCs w:val="24"/>
              </w:rPr>
            </w:pPr>
          </w:p>
          <w:p w:rsidR="00D8371B" w:rsidRPr="00D8371B" w:rsidRDefault="00D8371B" w:rsidP="00D8371B">
            <w:pPr>
              <w:rPr>
                <w:rFonts w:asciiTheme="minorHAnsi" w:hAnsiTheme="minorHAnsi" w:cstheme="minorHAnsi"/>
                <w:sz w:val="24"/>
                <w:szCs w:val="24"/>
              </w:rPr>
            </w:pPr>
          </w:p>
          <w:p w:rsidR="00D8371B" w:rsidRPr="00D8371B" w:rsidRDefault="00D8371B" w:rsidP="00D8371B">
            <w:pPr>
              <w:rPr>
                <w:rFonts w:asciiTheme="minorHAnsi" w:hAnsiTheme="minorHAnsi" w:cstheme="minorHAnsi"/>
                <w:b/>
                <w:sz w:val="24"/>
                <w:szCs w:val="24"/>
              </w:rPr>
            </w:pPr>
            <w:r w:rsidRPr="00D8371B">
              <w:rPr>
                <w:rFonts w:asciiTheme="minorHAnsi" w:hAnsiTheme="minorHAnsi" w:cstheme="minorHAnsi"/>
                <w:b/>
                <w:sz w:val="24"/>
                <w:szCs w:val="24"/>
              </w:rPr>
              <w:t>How not to lead</w:t>
            </w:r>
          </w:p>
          <w:p w:rsidR="00D8371B" w:rsidRPr="00D8371B" w:rsidRDefault="00D8371B" w:rsidP="00D8371B">
            <w:pPr>
              <w:rPr>
                <w:rFonts w:asciiTheme="minorHAnsi" w:hAnsiTheme="minorHAnsi" w:cstheme="minorHAnsi"/>
                <w:sz w:val="24"/>
                <w:szCs w:val="24"/>
              </w:rPr>
            </w:pPr>
            <w:r w:rsidRPr="00D8371B">
              <w:rPr>
                <w:rFonts w:asciiTheme="minorHAnsi" w:hAnsiTheme="minorHAnsi" w:cstheme="minorHAnsi"/>
                <w:sz w:val="24"/>
                <w:szCs w:val="24"/>
              </w:rPr>
              <w:t>-Assign a ton of homework just because they have the power to do so</w:t>
            </w:r>
          </w:p>
          <w:p w:rsidR="00D8371B" w:rsidRPr="00D8371B" w:rsidRDefault="00D8371B" w:rsidP="00D8371B">
            <w:pPr>
              <w:rPr>
                <w:rFonts w:asciiTheme="minorHAnsi" w:hAnsiTheme="minorHAnsi" w:cstheme="minorHAnsi"/>
                <w:sz w:val="24"/>
                <w:szCs w:val="24"/>
              </w:rPr>
            </w:pPr>
            <w:r w:rsidRPr="00D8371B">
              <w:rPr>
                <w:rFonts w:asciiTheme="minorHAnsi" w:hAnsiTheme="minorHAnsi" w:cstheme="minorHAnsi"/>
                <w:sz w:val="24"/>
                <w:szCs w:val="24"/>
              </w:rPr>
              <w:t>-Assign things that don’t have anything to do with what your trying to teach</w:t>
            </w:r>
          </w:p>
          <w:p w:rsidR="00D8371B" w:rsidRPr="00D8371B" w:rsidRDefault="00D8371B" w:rsidP="00D8371B">
            <w:pPr>
              <w:rPr>
                <w:rFonts w:asciiTheme="minorHAnsi" w:hAnsiTheme="minorHAnsi" w:cstheme="minorHAnsi"/>
                <w:sz w:val="24"/>
                <w:szCs w:val="24"/>
              </w:rPr>
            </w:pPr>
            <w:r w:rsidRPr="00D8371B">
              <w:rPr>
                <w:rFonts w:asciiTheme="minorHAnsi" w:hAnsiTheme="minorHAnsi" w:cstheme="minorHAnsi"/>
                <w:sz w:val="24"/>
                <w:szCs w:val="24"/>
              </w:rPr>
              <w:t>-Too lenient</w:t>
            </w:r>
          </w:p>
          <w:p w:rsidR="00D8371B" w:rsidRPr="00D8371B" w:rsidRDefault="00D8371B" w:rsidP="00D8371B">
            <w:pPr>
              <w:rPr>
                <w:rFonts w:asciiTheme="minorHAnsi" w:hAnsiTheme="minorHAnsi" w:cstheme="minorHAnsi"/>
                <w:sz w:val="24"/>
                <w:szCs w:val="24"/>
              </w:rPr>
            </w:pPr>
            <w:r w:rsidRPr="00D8371B">
              <w:rPr>
                <w:rFonts w:asciiTheme="minorHAnsi" w:hAnsiTheme="minorHAnsi" w:cstheme="minorHAnsi"/>
                <w:sz w:val="24"/>
                <w:szCs w:val="24"/>
              </w:rPr>
              <w:t>-Teacher who was very easy going…students considered her a pushover and never really did what she said</w:t>
            </w:r>
          </w:p>
          <w:p w:rsidR="00D8371B" w:rsidRPr="00D8371B" w:rsidRDefault="00D8371B" w:rsidP="00D8371B">
            <w:pPr>
              <w:rPr>
                <w:rFonts w:asciiTheme="minorHAnsi" w:hAnsiTheme="minorHAnsi" w:cstheme="minorHAnsi"/>
                <w:sz w:val="24"/>
                <w:szCs w:val="24"/>
              </w:rPr>
            </w:pPr>
          </w:p>
          <w:p w:rsidR="00D8371B" w:rsidRPr="00D8371B" w:rsidRDefault="00D8371B" w:rsidP="00D8371B">
            <w:pPr>
              <w:rPr>
                <w:rFonts w:asciiTheme="minorHAnsi" w:hAnsiTheme="minorHAnsi" w:cstheme="minorHAnsi"/>
                <w:b/>
                <w:sz w:val="24"/>
                <w:szCs w:val="24"/>
              </w:rPr>
            </w:pPr>
            <w:r w:rsidRPr="00D8371B">
              <w:rPr>
                <w:rFonts w:asciiTheme="minorHAnsi" w:hAnsiTheme="minorHAnsi" w:cstheme="minorHAnsi"/>
                <w:b/>
                <w:sz w:val="24"/>
                <w:szCs w:val="24"/>
              </w:rPr>
              <w:t>Lack of balance</w:t>
            </w:r>
          </w:p>
          <w:p w:rsidR="00D8371B" w:rsidRPr="00D8371B" w:rsidRDefault="00D8371B" w:rsidP="00D8371B">
            <w:pPr>
              <w:rPr>
                <w:rFonts w:asciiTheme="minorHAnsi" w:hAnsiTheme="minorHAnsi" w:cstheme="minorHAnsi"/>
                <w:sz w:val="24"/>
                <w:szCs w:val="24"/>
              </w:rPr>
            </w:pPr>
            <w:r w:rsidRPr="00D8371B">
              <w:rPr>
                <w:rFonts w:asciiTheme="minorHAnsi" w:hAnsiTheme="minorHAnsi" w:cstheme="minorHAnsi"/>
                <w:sz w:val="24"/>
                <w:szCs w:val="24"/>
              </w:rPr>
              <w:lastRenderedPageBreak/>
              <w:t>-Too strict and don’t have fun [care]</w:t>
            </w:r>
          </w:p>
          <w:p w:rsidR="00D8371B" w:rsidRPr="00D8371B" w:rsidRDefault="00D8371B" w:rsidP="00D8371B">
            <w:pPr>
              <w:rPr>
                <w:rFonts w:asciiTheme="minorHAnsi" w:hAnsiTheme="minorHAnsi" w:cstheme="minorHAnsi"/>
                <w:sz w:val="24"/>
                <w:szCs w:val="24"/>
              </w:rPr>
            </w:pPr>
            <w:r w:rsidRPr="00D8371B">
              <w:rPr>
                <w:rFonts w:asciiTheme="minorHAnsi" w:hAnsiTheme="minorHAnsi" w:cstheme="minorHAnsi"/>
                <w:sz w:val="24"/>
                <w:szCs w:val="24"/>
              </w:rPr>
              <w:t>-Teachers that are too strict might get respect, but they are hardly able to gain the trust of their students…some students might not respect them for it, and in turn could lead to trust issues</w:t>
            </w:r>
          </w:p>
          <w:p w:rsidR="00D8371B" w:rsidRPr="00D8371B" w:rsidRDefault="00D8371B" w:rsidP="00D8371B">
            <w:pPr>
              <w:rPr>
                <w:rFonts w:asciiTheme="minorHAnsi" w:hAnsiTheme="minorHAnsi" w:cstheme="minorHAnsi"/>
                <w:sz w:val="24"/>
                <w:szCs w:val="24"/>
              </w:rPr>
            </w:pPr>
          </w:p>
          <w:p w:rsidR="00D8371B" w:rsidRPr="00D8371B" w:rsidRDefault="00D8371B" w:rsidP="00D8371B">
            <w:pPr>
              <w:rPr>
                <w:rFonts w:asciiTheme="minorHAnsi" w:hAnsiTheme="minorHAnsi" w:cstheme="minorHAnsi"/>
                <w:sz w:val="24"/>
                <w:szCs w:val="24"/>
              </w:rPr>
            </w:pPr>
          </w:p>
          <w:p w:rsidR="00D8371B" w:rsidRPr="00D8371B" w:rsidRDefault="00D8371B" w:rsidP="00D8371B">
            <w:pPr>
              <w:rPr>
                <w:rFonts w:asciiTheme="minorHAnsi" w:hAnsiTheme="minorHAnsi" w:cstheme="minorHAnsi"/>
                <w:sz w:val="24"/>
                <w:szCs w:val="24"/>
              </w:rPr>
            </w:pPr>
          </w:p>
          <w:p w:rsidR="00D8371B" w:rsidRPr="00D8371B" w:rsidRDefault="00D8371B" w:rsidP="00D8371B">
            <w:pPr>
              <w:rPr>
                <w:rFonts w:asciiTheme="minorHAnsi" w:hAnsiTheme="minorHAnsi" w:cstheme="minorHAnsi"/>
                <w:sz w:val="24"/>
                <w:szCs w:val="24"/>
              </w:rPr>
            </w:pPr>
          </w:p>
          <w:p w:rsidR="00D8371B" w:rsidRPr="00D8371B" w:rsidRDefault="00D8371B" w:rsidP="00D8371B">
            <w:pPr>
              <w:rPr>
                <w:rFonts w:asciiTheme="minorHAnsi" w:hAnsiTheme="minorHAnsi" w:cstheme="minorHAnsi"/>
                <w:sz w:val="24"/>
                <w:szCs w:val="24"/>
              </w:rPr>
            </w:pPr>
          </w:p>
          <w:p w:rsidR="00D8371B" w:rsidRPr="00D8371B" w:rsidRDefault="00D8371B" w:rsidP="00D8371B">
            <w:pPr>
              <w:rPr>
                <w:rFonts w:asciiTheme="minorHAnsi" w:hAnsiTheme="minorHAnsi" w:cstheme="minorHAnsi"/>
                <w:sz w:val="24"/>
                <w:szCs w:val="24"/>
              </w:rPr>
            </w:pPr>
          </w:p>
        </w:tc>
      </w:tr>
    </w:tbl>
    <w:p w:rsidR="00A109F3" w:rsidRPr="00A109F3" w:rsidRDefault="00A109F3" w:rsidP="00A109F3">
      <w:pPr>
        <w:spacing w:after="0"/>
        <w:rPr>
          <w:rFonts w:eastAsia="Times New Roman" w:cs="Times New Roman"/>
        </w:rPr>
      </w:pPr>
      <w:r w:rsidRPr="00A109F3">
        <w:rPr>
          <w:rFonts w:eastAsia="Times New Roman" w:cs="Times New Roman"/>
        </w:rPr>
        <w:lastRenderedPageBreak/>
        <w:t>Note: Descriptors in Effective Teachers and Ineffective Teachers columns are verbatim from student essays.</w:t>
      </w:r>
    </w:p>
    <w:p w:rsidR="00A109F3" w:rsidRPr="00A109F3" w:rsidRDefault="00A109F3" w:rsidP="00A109F3">
      <w:pPr>
        <w:rPr>
          <w:rFonts w:eastAsia="Times New Roman" w:cs="Times New Roman"/>
        </w:rPr>
      </w:pPr>
      <w:r w:rsidRPr="00A109F3">
        <w:rPr>
          <w:rFonts w:eastAsia="Times New Roman" w:cs="Times New Roman"/>
        </w:rPr>
        <w:br w:type="page"/>
      </w:r>
    </w:p>
    <w:p w:rsidR="00A109F3" w:rsidRPr="00EA3EFD" w:rsidRDefault="00A109F3" w:rsidP="00A109F3">
      <w:pPr>
        <w:jc w:val="center"/>
        <w:rPr>
          <w:rFonts w:eastAsia="Times New Roman" w:cs="Times New Roman"/>
          <w:b/>
        </w:rPr>
      </w:pPr>
      <w:r w:rsidRPr="00EA3EFD">
        <w:rPr>
          <w:rFonts w:eastAsia="Times New Roman" w:cs="Times New Roman"/>
          <w:b/>
        </w:rPr>
        <w:lastRenderedPageBreak/>
        <w:t>Appendix H</w:t>
      </w:r>
    </w:p>
    <w:p w:rsidR="00A109F3" w:rsidRPr="00EA3EFD" w:rsidRDefault="00A109F3" w:rsidP="00A109F3">
      <w:pPr>
        <w:jc w:val="center"/>
        <w:rPr>
          <w:rFonts w:eastAsia="Times New Roman" w:cs="Times New Roman"/>
          <w:b/>
        </w:rPr>
      </w:pPr>
      <w:r w:rsidRPr="00EA3EFD">
        <w:rPr>
          <w:rFonts w:eastAsia="Times New Roman" w:cs="Times New Roman"/>
          <w:b/>
        </w:rPr>
        <w:t>Teacher Ranking Worksheet</w:t>
      </w:r>
    </w:p>
    <w:tbl>
      <w:tblPr>
        <w:tblStyle w:val="TableGrid123"/>
        <w:tblW w:w="8602" w:type="dxa"/>
        <w:tblBorders>
          <w:top w:val="single" w:sz="4" w:space="0" w:color="auto"/>
          <w:left w:val="single" w:sz="4" w:space="0" w:color="auto"/>
          <w:bottom w:val="single" w:sz="4" w:space="0" w:color="auto"/>
          <w:right w:val="single" w:sz="4" w:space="0" w:color="auto"/>
          <w:insideH w:val="single" w:sz="4" w:space="0" w:color="auto"/>
          <w:insideV w:val="none" w:sz="0" w:space="0" w:color="auto"/>
        </w:tblBorders>
        <w:tblLayout w:type="fixed"/>
        <w:tblCellMar>
          <w:left w:w="29" w:type="dxa"/>
          <w:right w:w="29" w:type="dxa"/>
        </w:tblCellMar>
        <w:tblLook w:val="04A0" w:firstRow="1" w:lastRow="0" w:firstColumn="1" w:lastColumn="0" w:noHBand="0" w:noVBand="1"/>
      </w:tblPr>
      <w:tblGrid>
        <w:gridCol w:w="839"/>
        <w:gridCol w:w="310"/>
        <w:gridCol w:w="403"/>
        <w:gridCol w:w="436"/>
        <w:gridCol w:w="373"/>
        <w:gridCol w:w="548"/>
        <w:gridCol w:w="720"/>
        <w:gridCol w:w="450"/>
        <w:gridCol w:w="720"/>
        <w:gridCol w:w="540"/>
        <w:gridCol w:w="523"/>
        <w:gridCol w:w="359"/>
        <w:gridCol w:w="558"/>
        <w:gridCol w:w="608"/>
        <w:gridCol w:w="628"/>
        <w:gridCol w:w="587"/>
      </w:tblGrid>
      <w:tr w:rsidR="00DB496B" w:rsidRPr="00EA3EFD" w:rsidTr="009F1B24">
        <w:trPr>
          <w:cantSplit/>
          <w:trHeight w:val="5606"/>
        </w:trPr>
        <w:tc>
          <w:tcPr>
            <w:tcW w:w="839" w:type="dxa"/>
            <w:shd w:val="clear" w:color="auto" w:fill="auto"/>
            <w:textDirection w:val="btLr"/>
            <w:vAlign w:val="center"/>
          </w:tcPr>
          <w:p w:rsidR="00DB496B" w:rsidRPr="00EA3EFD" w:rsidRDefault="00DB496B" w:rsidP="00DB496B">
            <w:pPr>
              <w:ind w:left="113" w:right="113"/>
              <w:rPr>
                <w:rFonts w:asciiTheme="minorHAnsi" w:hAnsiTheme="minorHAnsi" w:cstheme="minorHAnsi"/>
                <w:b/>
              </w:rPr>
            </w:pPr>
            <w:r w:rsidRPr="00EA3EFD">
              <w:rPr>
                <w:rFonts w:asciiTheme="minorHAnsi" w:hAnsiTheme="minorHAnsi" w:cstheme="minorHAnsi"/>
                <w:b/>
              </w:rPr>
              <w:t>TEACHER</w:t>
            </w:r>
          </w:p>
        </w:tc>
        <w:tc>
          <w:tcPr>
            <w:tcW w:w="310" w:type="dxa"/>
            <w:shd w:val="clear" w:color="auto" w:fill="auto"/>
            <w:textDirection w:val="btLr"/>
            <w:vAlign w:val="center"/>
          </w:tcPr>
          <w:p w:rsidR="00DB496B" w:rsidRPr="00EA3EFD" w:rsidRDefault="00DB496B" w:rsidP="00DB496B">
            <w:pPr>
              <w:ind w:left="113" w:right="113"/>
              <w:rPr>
                <w:rFonts w:asciiTheme="minorHAnsi" w:hAnsiTheme="minorHAnsi" w:cstheme="minorHAnsi"/>
                <w:b/>
              </w:rPr>
            </w:pPr>
            <w:r w:rsidRPr="00EA3EFD">
              <w:rPr>
                <w:rFonts w:asciiTheme="minorHAnsi" w:hAnsiTheme="minorHAnsi" w:cstheme="minorHAnsi"/>
                <w:b/>
              </w:rPr>
              <w:t>Average Number of Tries (authority exertions) **</w:t>
            </w:r>
          </w:p>
        </w:tc>
        <w:tc>
          <w:tcPr>
            <w:tcW w:w="403" w:type="dxa"/>
            <w:shd w:val="clear" w:color="auto" w:fill="auto"/>
            <w:textDirection w:val="btLr"/>
            <w:vAlign w:val="center"/>
          </w:tcPr>
          <w:p w:rsidR="00DB496B" w:rsidRPr="00EA3EFD" w:rsidRDefault="00DB496B" w:rsidP="00DB496B">
            <w:pPr>
              <w:ind w:left="113" w:right="113"/>
              <w:rPr>
                <w:rFonts w:asciiTheme="minorHAnsi" w:hAnsiTheme="minorHAnsi" w:cstheme="minorHAnsi"/>
                <w:b/>
              </w:rPr>
            </w:pPr>
            <w:r w:rsidRPr="00EA3EFD">
              <w:rPr>
                <w:rFonts w:asciiTheme="minorHAnsi" w:hAnsiTheme="minorHAnsi" w:cstheme="minorHAnsi"/>
                <w:b/>
              </w:rPr>
              <w:t>Average Teacher Give In? **</w:t>
            </w:r>
          </w:p>
        </w:tc>
        <w:tc>
          <w:tcPr>
            <w:tcW w:w="436" w:type="dxa"/>
            <w:shd w:val="clear" w:color="auto" w:fill="auto"/>
            <w:textDirection w:val="btLr"/>
            <w:vAlign w:val="center"/>
          </w:tcPr>
          <w:p w:rsidR="00DB496B" w:rsidRPr="00EA3EFD" w:rsidRDefault="00DB496B" w:rsidP="00DB496B">
            <w:pPr>
              <w:ind w:left="113" w:right="113"/>
              <w:rPr>
                <w:rFonts w:asciiTheme="minorHAnsi" w:hAnsiTheme="minorHAnsi" w:cstheme="minorHAnsi"/>
                <w:b/>
              </w:rPr>
            </w:pPr>
            <w:r w:rsidRPr="00EA3EFD">
              <w:rPr>
                <w:rFonts w:asciiTheme="minorHAnsi" w:hAnsiTheme="minorHAnsi" w:cstheme="minorHAnsi"/>
                <w:b/>
              </w:rPr>
              <w:t>Average No/ Partial Student Cooperation**</w:t>
            </w:r>
          </w:p>
        </w:tc>
        <w:tc>
          <w:tcPr>
            <w:tcW w:w="373" w:type="dxa"/>
            <w:shd w:val="clear" w:color="auto" w:fill="auto"/>
            <w:textDirection w:val="btLr"/>
            <w:vAlign w:val="center"/>
          </w:tcPr>
          <w:p w:rsidR="00DB496B" w:rsidRPr="00EA3EFD" w:rsidRDefault="00DB496B" w:rsidP="00DB496B">
            <w:pPr>
              <w:ind w:left="113" w:right="113"/>
              <w:rPr>
                <w:rFonts w:asciiTheme="minorHAnsi" w:hAnsiTheme="minorHAnsi" w:cstheme="minorHAnsi"/>
                <w:b/>
              </w:rPr>
            </w:pPr>
            <w:r w:rsidRPr="00EA3EFD">
              <w:rPr>
                <w:rFonts w:asciiTheme="minorHAnsi" w:hAnsiTheme="minorHAnsi" w:cstheme="minorHAnsi"/>
                <w:b/>
              </w:rPr>
              <w:t>Authority Log Total (addition of columns 1, 2, &amp; 3)</w:t>
            </w:r>
          </w:p>
        </w:tc>
        <w:tc>
          <w:tcPr>
            <w:tcW w:w="548" w:type="dxa"/>
            <w:shd w:val="clear" w:color="auto" w:fill="auto"/>
            <w:textDirection w:val="btLr"/>
            <w:vAlign w:val="center"/>
          </w:tcPr>
          <w:p w:rsidR="00DB496B" w:rsidRPr="00EA3EFD" w:rsidRDefault="00DB496B" w:rsidP="00DB496B">
            <w:pPr>
              <w:ind w:left="113" w:right="113"/>
              <w:rPr>
                <w:rFonts w:asciiTheme="minorHAnsi" w:hAnsiTheme="minorHAnsi" w:cstheme="minorHAnsi"/>
                <w:b/>
              </w:rPr>
            </w:pPr>
            <w:r w:rsidRPr="00EA3EFD">
              <w:rPr>
                <w:rFonts w:asciiTheme="minorHAnsi" w:hAnsiTheme="minorHAnsi" w:cstheme="minorHAnsi"/>
                <w:b/>
              </w:rPr>
              <w:t xml:space="preserve">Authority Log Rank (lowest total ranked 1) </w:t>
            </w:r>
          </w:p>
        </w:tc>
        <w:tc>
          <w:tcPr>
            <w:tcW w:w="720" w:type="dxa"/>
            <w:shd w:val="clear" w:color="auto" w:fill="auto"/>
            <w:textDirection w:val="btLr"/>
            <w:vAlign w:val="center"/>
          </w:tcPr>
          <w:p w:rsidR="00DB496B" w:rsidRPr="00EA3EFD" w:rsidRDefault="00DB496B" w:rsidP="00DB496B">
            <w:pPr>
              <w:ind w:left="113" w:right="113"/>
              <w:rPr>
                <w:rFonts w:asciiTheme="minorHAnsi" w:hAnsiTheme="minorHAnsi" w:cstheme="minorHAnsi"/>
                <w:b/>
              </w:rPr>
            </w:pPr>
            <w:r w:rsidRPr="00EA3EFD">
              <w:rPr>
                <w:rFonts w:asciiTheme="minorHAnsi" w:hAnsiTheme="minorHAnsi" w:cstheme="minorHAnsi"/>
                <w:b/>
              </w:rPr>
              <w:t>Observation Inventory Average (average  of effective minus ineffective teacher behaviors**)</w:t>
            </w:r>
          </w:p>
        </w:tc>
        <w:tc>
          <w:tcPr>
            <w:tcW w:w="450" w:type="dxa"/>
            <w:shd w:val="clear" w:color="auto" w:fill="auto"/>
            <w:textDirection w:val="btLr"/>
            <w:vAlign w:val="center"/>
          </w:tcPr>
          <w:p w:rsidR="00DB496B" w:rsidRPr="00EA3EFD" w:rsidRDefault="00DB496B" w:rsidP="00DB496B">
            <w:pPr>
              <w:ind w:left="113" w:right="113"/>
              <w:rPr>
                <w:rFonts w:asciiTheme="minorHAnsi" w:hAnsiTheme="minorHAnsi" w:cstheme="minorHAnsi"/>
                <w:b/>
              </w:rPr>
            </w:pPr>
            <w:r w:rsidRPr="00EA3EFD">
              <w:rPr>
                <w:rFonts w:asciiTheme="minorHAnsi" w:hAnsiTheme="minorHAnsi" w:cstheme="minorHAnsi"/>
                <w:b/>
              </w:rPr>
              <w:t>Observation Inventory Rank (highest average ranked 1)</w:t>
            </w:r>
          </w:p>
        </w:tc>
        <w:tc>
          <w:tcPr>
            <w:tcW w:w="720" w:type="dxa"/>
            <w:shd w:val="clear" w:color="auto" w:fill="auto"/>
            <w:textDirection w:val="btLr"/>
            <w:vAlign w:val="center"/>
          </w:tcPr>
          <w:p w:rsidR="00DB496B" w:rsidRPr="00EA3EFD" w:rsidRDefault="00DB496B" w:rsidP="00DB496B">
            <w:pPr>
              <w:ind w:left="113" w:right="113"/>
              <w:rPr>
                <w:rFonts w:asciiTheme="minorHAnsi" w:hAnsiTheme="minorHAnsi" w:cstheme="minorHAnsi"/>
                <w:b/>
              </w:rPr>
            </w:pPr>
            <w:r w:rsidRPr="00EA3EFD">
              <w:rPr>
                <w:rFonts w:asciiTheme="minorHAnsi" w:hAnsiTheme="minorHAnsi" w:cstheme="minorHAnsi"/>
                <w:b/>
              </w:rPr>
              <w:t xml:space="preserve">Average of Authority Log Rank  and Observation Inventory Rank (average of columns 5 &amp; 7) </w:t>
            </w:r>
          </w:p>
        </w:tc>
        <w:tc>
          <w:tcPr>
            <w:tcW w:w="540" w:type="dxa"/>
            <w:shd w:val="clear" w:color="auto" w:fill="auto"/>
            <w:textDirection w:val="btLr"/>
            <w:vAlign w:val="center"/>
          </w:tcPr>
          <w:p w:rsidR="00DB496B" w:rsidRPr="00EA3EFD" w:rsidRDefault="00DB496B" w:rsidP="00DB496B">
            <w:pPr>
              <w:ind w:left="113" w:right="113"/>
              <w:rPr>
                <w:rFonts w:asciiTheme="minorHAnsi" w:hAnsiTheme="minorHAnsi" w:cstheme="minorHAnsi"/>
                <w:b/>
              </w:rPr>
            </w:pPr>
            <w:r w:rsidRPr="00EA3EFD">
              <w:rPr>
                <w:rFonts w:asciiTheme="minorHAnsi" w:hAnsiTheme="minorHAnsi" w:cstheme="minorHAnsi"/>
                <w:b/>
              </w:rPr>
              <w:t xml:space="preserve">Rank from Average of </w:t>
            </w:r>
            <w:r w:rsidR="009F1B24" w:rsidRPr="00EA3EFD">
              <w:rPr>
                <w:rFonts w:asciiTheme="minorHAnsi" w:hAnsiTheme="minorHAnsi" w:cstheme="minorHAnsi"/>
                <w:b/>
              </w:rPr>
              <w:t xml:space="preserve"> Observation Instruments (</w:t>
            </w:r>
            <w:r w:rsidRPr="00EA3EFD">
              <w:rPr>
                <w:rFonts w:asciiTheme="minorHAnsi" w:hAnsiTheme="minorHAnsi" w:cstheme="minorHAnsi"/>
                <w:b/>
              </w:rPr>
              <w:t>Log and</w:t>
            </w:r>
            <w:r w:rsidR="009F1B24" w:rsidRPr="00EA3EFD">
              <w:rPr>
                <w:rFonts w:asciiTheme="minorHAnsi" w:hAnsiTheme="minorHAnsi" w:cstheme="minorHAnsi"/>
                <w:b/>
              </w:rPr>
              <w:t xml:space="preserve"> Inventory; </w:t>
            </w:r>
            <w:r w:rsidRPr="00EA3EFD">
              <w:rPr>
                <w:rFonts w:asciiTheme="minorHAnsi" w:hAnsiTheme="minorHAnsi" w:cstheme="minorHAnsi"/>
                <w:b/>
              </w:rPr>
              <w:t>lowest average ranked 1)</w:t>
            </w:r>
          </w:p>
        </w:tc>
        <w:tc>
          <w:tcPr>
            <w:tcW w:w="523" w:type="dxa"/>
            <w:shd w:val="clear" w:color="auto" w:fill="auto"/>
            <w:textDirection w:val="btLr"/>
            <w:vAlign w:val="center"/>
          </w:tcPr>
          <w:p w:rsidR="00DB496B" w:rsidRPr="00EA3EFD" w:rsidRDefault="00DB496B" w:rsidP="00DB496B">
            <w:pPr>
              <w:ind w:left="113" w:right="113"/>
              <w:rPr>
                <w:rFonts w:asciiTheme="minorHAnsi" w:hAnsiTheme="minorHAnsi" w:cstheme="minorHAnsi"/>
                <w:b/>
              </w:rPr>
            </w:pPr>
            <w:r w:rsidRPr="00EA3EFD">
              <w:rPr>
                <w:rFonts w:asciiTheme="minorHAnsi" w:hAnsiTheme="minorHAnsi" w:cstheme="minorHAnsi"/>
                <w:b/>
              </w:rPr>
              <w:t>First Observer Rank</w:t>
            </w:r>
            <w:r w:rsidR="009F1B24" w:rsidRPr="00EA3EFD">
              <w:rPr>
                <w:rFonts w:asciiTheme="minorHAnsi" w:hAnsiTheme="minorHAnsi" w:cstheme="minorHAnsi"/>
                <w:b/>
              </w:rPr>
              <w:t>ing</w:t>
            </w:r>
            <w:r w:rsidRPr="00EA3EFD">
              <w:rPr>
                <w:rFonts w:asciiTheme="minorHAnsi" w:hAnsiTheme="minorHAnsi" w:cstheme="minorHAnsi"/>
                <w:b/>
              </w:rPr>
              <w:t xml:space="preserve"> Based on Observations </w:t>
            </w:r>
          </w:p>
        </w:tc>
        <w:tc>
          <w:tcPr>
            <w:tcW w:w="359" w:type="dxa"/>
            <w:shd w:val="clear" w:color="auto" w:fill="auto"/>
            <w:textDirection w:val="btLr"/>
            <w:vAlign w:val="center"/>
          </w:tcPr>
          <w:p w:rsidR="00DB496B" w:rsidRPr="00EA3EFD" w:rsidRDefault="00DB496B" w:rsidP="00DB496B">
            <w:pPr>
              <w:ind w:left="113" w:right="113"/>
              <w:rPr>
                <w:rFonts w:asciiTheme="minorHAnsi" w:hAnsiTheme="minorHAnsi" w:cstheme="minorHAnsi"/>
                <w:b/>
              </w:rPr>
            </w:pPr>
            <w:r w:rsidRPr="00EA3EFD">
              <w:rPr>
                <w:rFonts w:asciiTheme="minorHAnsi" w:hAnsiTheme="minorHAnsi" w:cstheme="minorHAnsi"/>
                <w:b/>
              </w:rPr>
              <w:t>Second Observer Rank</w:t>
            </w:r>
            <w:r w:rsidR="009F1B24" w:rsidRPr="00EA3EFD">
              <w:rPr>
                <w:rFonts w:asciiTheme="minorHAnsi" w:hAnsiTheme="minorHAnsi" w:cstheme="minorHAnsi"/>
                <w:b/>
              </w:rPr>
              <w:t>ing</w:t>
            </w:r>
            <w:r w:rsidRPr="00EA3EFD">
              <w:rPr>
                <w:rFonts w:asciiTheme="minorHAnsi" w:hAnsiTheme="minorHAnsi" w:cstheme="minorHAnsi"/>
                <w:b/>
              </w:rPr>
              <w:t xml:space="preserve"> Based on Observations</w:t>
            </w:r>
          </w:p>
        </w:tc>
        <w:tc>
          <w:tcPr>
            <w:tcW w:w="558" w:type="dxa"/>
            <w:shd w:val="clear" w:color="auto" w:fill="auto"/>
            <w:textDirection w:val="btLr"/>
            <w:vAlign w:val="center"/>
          </w:tcPr>
          <w:p w:rsidR="00DB496B" w:rsidRPr="00EA3EFD" w:rsidRDefault="00DB496B" w:rsidP="009F1B24">
            <w:pPr>
              <w:ind w:left="113" w:right="113"/>
              <w:rPr>
                <w:rFonts w:asciiTheme="minorHAnsi" w:hAnsiTheme="minorHAnsi" w:cstheme="minorHAnsi"/>
                <w:b/>
              </w:rPr>
            </w:pPr>
            <w:r w:rsidRPr="00EA3EFD">
              <w:rPr>
                <w:rFonts w:asciiTheme="minorHAnsi" w:hAnsiTheme="minorHAnsi" w:cstheme="minorHAnsi"/>
                <w:b/>
              </w:rPr>
              <w:t>Average of Observer Rank</w:t>
            </w:r>
            <w:r w:rsidR="009F1B24" w:rsidRPr="00EA3EFD">
              <w:rPr>
                <w:rFonts w:asciiTheme="minorHAnsi" w:hAnsiTheme="minorHAnsi" w:cstheme="minorHAnsi"/>
                <w:b/>
              </w:rPr>
              <w:t>ing</w:t>
            </w:r>
            <w:r w:rsidRPr="00EA3EFD">
              <w:rPr>
                <w:rFonts w:asciiTheme="minorHAnsi" w:hAnsiTheme="minorHAnsi" w:cstheme="minorHAnsi"/>
                <w:b/>
              </w:rPr>
              <w:t>s</w:t>
            </w:r>
            <w:r w:rsidR="009F1B24" w:rsidRPr="00EA3EFD">
              <w:rPr>
                <w:rFonts w:asciiTheme="minorHAnsi" w:hAnsiTheme="minorHAnsi" w:cstheme="minorHAnsi"/>
                <w:b/>
              </w:rPr>
              <w:t xml:space="preserve"> (columns 10 &amp; 11)</w:t>
            </w:r>
          </w:p>
        </w:tc>
        <w:tc>
          <w:tcPr>
            <w:tcW w:w="608" w:type="dxa"/>
            <w:shd w:val="clear" w:color="auto" w:fill="auto"/>
            <w:textDirection w:val="btLr"/>
            <w:vAlign w:val="center"/>
          </w:tcPr>
          <w:p w:rsidR="00DB496B" w:rsidRPr="00EA3EFD" w:rsidRDefault="009F1B24" w:rsidP="009F1B24">
            <w:pPr>
              <w:ind w:left="113" w:right="113"/>
              <w:rPr>
                <w:rFonts w:asciiTheme="minorHAnsi" w:hAnsiTheme="minorHAnsi" w:cstheme="minorHAnsi"/>
                <w:b/>
              </w:rPr>
            </w:pPr>
            <w:r w:rsidRPr="00EA3EFD">
              <w:rPr>
                <w:rFonts w:asciiTheme="minorHAnsi" w:hAnsiTheme="minorHAnsi" w:cstheme="minorHAnsi"/>
                <w:b/>
              </w:rPr>
              <w:t xml:space="preserve">Rank from </w:t>
            </w:r>
            <w:r w:rsidR="00DB496B" w:rsidRPr="00EA3EFD">
              <w:rPr>
                <w:rFonts w:asciiTheme="minorHAnsi" w:hAnsiTheme="minorHAnsi" w:cstheme="minorHAnsi"/>
                <w:b/>
              </w:rPr>
              <w:t xml:space="preserve">Observer </w:t>
            </w:r>
            <w:r w:rsidRPr="00EA3EFD">
              <w:rPr>
                <w:rFonts w:asciiTheme="minorHAnsi" w:hAnsiTheme="minorHAnsi" w:cstheme="minorHAnsi"/>
                <w:b/>
              </w:rPr>
              <w:t>Averages (lowest average ranked 1)</w:t>
            </w:r>
          </w:p>
        </w:tc>
        <w:tc>
          <w:tcPr>
            <w:tcW w:w="628" w:type="dxa"/>
            <w:shd w:val="clear" w:color="auto" w:fill="auto"/>
            <w:textDirection w:val="btLr"/>
            <w:vAlign w:val="center"/>
          </w:tcPr>
          <w:p w:rsidR="00DB496B" w:rsidRPr="00EA3EFD" w:rsidRDefault="00DB496B" w:rsidP="009F1B24">
            <w:pPr>
              <w:ind w:left="113" w:right="113"/>
              <w:rPr>
                <w:rFonts w:asciiTheme="minorHAnsi" w:hAnsiTheme="minorHAnsi" w:cstheme="minorHAnsi"/>
                <w:b/>
              </w:rPr>
            </w:pPr>
            <w:r w:rsidRPr="00EA3EFD">
              <w:rPr>
                <w:rFonts w:asciiTheme="minorHAnsi" w:hAnsiTheme="minorHAnsi" w:cstheme="minorHAnsi"/>
                <w:b/>
              </w:rPr>
              <w:t xml:space="preserve">Average of </w:t>
            </w:r>
            <w:r w:rsidR="009F1B24" w:rsidRPr="00EA3EFD">
              <w:rPr>
                <w:rFonts w:asciiTheme="minorHAnsi" w:hAnsiTheme="minorHAnsi" w:cstheme="minorHAnsi"/>
                <w:b/>
              </w:rPr>
              <w:t>Observation Instrument</w:t>
            </w:r>
            <w:r w:rsidRPr="00EA3EFD">
              <w:rPr>
                <w:rFonts w:asciiTheme="minorHAnsi" w:hAnsiTheme="minorHAnsi" w:cstheme="minorHAnsi"/>
                <w:b/>
              </w:rPr>
              <w:t xml:space="preserve"> Rank and Observer Rank</w:t>
            </w:r>
            <w:r w:rsidR="009F1B24" w:rsidRPr="00EA3EFD">
              <w:rPr>
                <w:rFonts w:asciiTheme="minorHAnsi" w:hAnsiTheme="minorHAnsi" w:cstheme="minorHAnsi"/>
                <w:b/>
              </w:rPr>
              <w:t xml:space="preserve"> (columns 9 &amp; 13)</w:t>
            </w:r>
          </w:p>
        </w:tc>
        <w:tc>
          <w:tcPr>
            <w:tcW w:w="587" w:type="dxa"/>
            <w:shd w:val="clear" w:color="auto" w:fill="auto"/>
            <w:textDirection w:val="btLr"/>
            <w:vAlign w:val="center"/>
          </w:tcPr>
          <w:p w:rsidR="00DB496B" w:rsidRPr="00EA3EFD" w:rsidRDefault="009F1B24" w:rsidP="00DB496B">
            <w:pPr>
              <w:ind w:left="113" w:right="113"/>
              <w:rPr>
                <w:rFonts w:asciiTheme="minorHAnsi" w:hAnsiTheme="minorHAnsi" w:cstheme="minorHAnsi"/>
                <w:b/>
              </w:rPr>
            </w:pPr>
            <w:r w:rsidRPr="00EA3EFD">
              <w:rPr>
                <w:rFonts w:asciiTheme="minorHAnsi" w:hAnsiTheme="minorHAnsi" w:cstheme="minorHAnsi"/>
                <w:b/>
              </w:rPr>
              <w:t xml:space="preserve">Final Teacher Effectiveness Rank  </w:t>
            </w:r>
          </w:p>
        </w:tc>
      </w:tr>
      <w:tr w:rsidR="00DB496B" w:rsidRPr="00EA3EFD" w:rsidTr="009F1B24">
        <w:trPr>
          <w:trHeight w:val="350"/>
        </w:trPr>
        <w:tc>
          <w:tcPr>
            <w:tcW w:w="839" w:type="dxa"/>
            <w:tcBorders>
              <w:bottom w:val="single" w:sz="4" w:space="0" w:color="auto"/>
            </w:tcBorders>
            <w:shd w:val="clear" w:color="auto" w:fill="auto"/>
            <w:vAlign w:val="bottom"/>
          </w:tcPr>
          <w:p w:rsidR="00DB496B" w:rsidRPr="00EA3EFD" w:rsidRDefault="00DB496B" w:rsidP="00DB496B">
            <w:pPr>
              <w:jc w:val="center"/>
              <w:rPr>
                <w:rFonts w:asciiTheme="minorHAnsi" w:hAnsiTheme="minorHAnsi" w:cstheme="minorHAnsi"/>
                <w:i/>
              </w:rPr>
            </w:pPr>
            <w:r w:rsidRPr="00EA3EFD">
              <w:rPr>
                <w:rFonts w:asciiTheme="minorHAnsi" w:hAnsiTheme="minorHAnsi" w:cstheme="minorHAnsi"/>
                <w:i/>
              </w:rPr>
              <w:t>Column</w:t>
            </w:r>
          </w:p>
        </w:tc>
        <w:tc>
          <w:tcPr>
            <w:tcW w:w="310" w:type="dxa"/>
            <w:tcBorders>
              <w:bottom w:val="single" w:sz="4" w:space="0" w:color="auto"/>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1</w:t>
            </w:r>
          </w:p>
        </w:tc>
        <w:tc>
          <w:tcPr>
            <w:tcW w:w="403" w:type="dxa"/>
            <w:tcBorders>
              <w:bottom w:val="single" w:sz="4" w:space="0" w:color="auto"/>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2</w:t>
            </w:r>
          </w:p>
        </w:tc>
        <w:tc>
          <w:tcPr>
            <w:tcW w:w="436" w:type="dxa"/>
            <w:tcBorders>
              <w:bottom w:val="single" w:sz="4" w:space="0" w:color="auto"/>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3</w:t>
            </w:r>
          </w:p>
        </w:tc>
        <w:tc>
          <w:tcPr>
            <w:tcW w:w="373" w:type="dxa"/>
            <w:tcBorders>
              <w:bottom w:val="single" w:sz="4" w:space="0" w:color="auto"/>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4</w:t>
            </w:r>
          </w:p>
        </w:tc>
        <w:tc>
          <w:tcPr>
            <w:tcW w:w="548" w:type="dxa"/>
            <w:tcBorders>
              <w:bottom w:val="single" w:sz="4" w:space="0" w:color="auto"/>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5</w:t>
            </w:r>
          </w:p>
        </w:tc>
        <w:tc>
          <w:tcPr>
            <w:tcW w:w="720" w:type="dxa"/>
            <w:tcBorders>
              <w:bottom w:val="single" w:sz="4" w:space="0" w:color="auto"/>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6</w:t>
            </w:r>
          </w:p>
        </w:tc>
        <w:tc>
          <w:tcPr>
            <w:tcW w:w="450" w:type="dxa"/>
            <w:tcBorders>
              <w:bottom w:val="single" w:sz="4" w:space="0" w:color="auto"/>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7</w:t>
            </w:r>
          </w:p>
        </w:tc>
        <w:tc>
          <w:tcPr>
            <w:tcW w:w="720" w:type="dxa"/>
            <w:tcBorders>
              <w:bottom w:val="single" w:sz="4" w:space="0" w:color="auto"/>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8</w:t>
            </w:r>
          </w:p>
        </w:tc>
        <w:tc>
          <w:tcPr>
            <w:tcW w:w="540" w:type="dxa"/>
            <w:tcBorders>
              <w:bottom w:val="single" w:sz="4" w:space="0" w:color="auto"/>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9</w:t>
            </w:r>
          </w:p>
        </w:tc>
        <w:tc>
          <w:tcPr>
            <w:tcW w:w="523" w:type="dxa"/>
            <w:tcBorders>
              <w:bottom w:val="single" w:sz="4" w:space="0" w:color="auto"/>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10</w:t>
            </w:r>
          </w:p>
        </w:tc>
        <w:tc>
          <w:tcPr>
            <w:tcW w:w="359" w:type="dxa"/>
            <w:tcBorders>
              <w:bottom w:val="single" w:sz="4" w:space="0" w:color="auto"/>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11</w:t>
            </w:r>
          </w:p>
        </w:tc>
        <w:tc>
          <w:tcPr>
            <w:tcW w:w="558" w:type="dxa"/>
            <w:tcBorders>
              <w:bottom w:val="single" w:sz="4" w:space="0" w:color="auto"/>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12</w:t>
            </w:r>
          </w:p>
        </w:tc>
        <w:tc>
          <w:tcPr>
            <w:tcW w:w="608" w:type="dxa"/>
            <w:tcBorders>
              <w:bottom w:val="single" w:sz="4" w:space="0" w:color="auto"/>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13</w:t>
            </w:r>
          </w:p>
        </w:tc>
        <w:tc>
          <w:tcPr>
            <w:tcW w:w="628" w:type="dxa"/>
            <w:tcBorders>
              <w:bottom w:val="single" w:sz="4" w:space="0" w:color="auto"/>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14</w:t>
            </w:r>
          </w:p>
        </w:tc>
        <w:tc>
          <w:tcPr>
            <w:tcW w:w="587" w:type="dxa"/>
            <w:tcBorders>
              <w:bottom w:val="single" w:sz="4" w:space="0" w:color="auto"/>
            </w:tcBorders>
            <w:shd w:val="clear" w:color="auto" w:fill="auto"/>
            <w:vAlign w:val="bottom"/>
          </w:tcPr>
          <w:p w:rsidR="00DB496B" w:rsidRPr="00EA3EFD" w:rsidRDefault="00DB496B" w:rsidP="00DB496B">
            <w:pPr>
              <w:jc w:val="center"/>
              <w:rPr>
                <w:rFonts w:asciiTheme="minorHAnsi" w:hAnsiTheme="minorHAnsi" w:cstheme="minorHAnsi"/>
                <w:color w:val="000000"/>
              </w:rPr>
            </w:pPr>
            <w:r w:rsidRPr="00EA3EFD">
              <w:rPr>
                <w:rFonts w:asciiTheme="minorHAnsi" w:hAnsiTheme="minorHAnsi" w:cstheme="minorHAnsi"/>
                <w:color w:val="000000"/>
              </w:rPr>
              <w:t>15</w:t>
            </w:r>
          </w:p>
        </w:tc>
      </w:tr>
      <w:tr w:rsidR="00DB496B" w:rsidRPr="00EA3EFD" w:rsidTr="009F1B24">
        <w:trPr>
          <w:trHeight w:val="347"/>
        </w:trPr>
        <w:tc>
          <w:tcPr>
            <w:tcW w:w="839" w:type="dxa"/>
            <w:tcBorders>
              <w:bottom w:val="nil"/>
            </w:tcBorders>
            <w:shd w:val="clear" w:color="auto" w:fill="auto"/>
            <w:vAlign w:val="bottom"/>
          </w:tcPr>
          <w:p w:rsidR="00DB496B" w:rsidRPr="00EA3EFD" w:rsidRDefault="00DB496B" w:rsidP="00DB496B">
            <w:pPr>
              <w:jc w:val="center"/>
              <w:rPr>
                <w:rFonts w:asciiTheme="minorHAnsi" w:hAnsiTheme="minorHAnsi" w:cstheme="minorHAnsi"/>
                <w:b/>
              </w:rPr>
            </w:pPr>
            <w:r w:rsidRPr="00EA3EFD">
              <w:rPr>
                <w:rFonts w:asciiTheme="minorHAnsi" w:hAnsiTheme="minorHAnsi" w:cstheme="minorHAnsi"/>
                <w:b/>
              </w:rPr>
              <w:t>Abby</w:t>
            </w:r>
          </w:p>
        </w:tc>
        <w:tc>
          <w:tcPr>
            <w:tcW w:w="310" w:type="dxa"/>
            <w:tcBorders>
              <w:bottom w:val="nil"/>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20</w:t>
            </w:r>
          </w:p>
        </w:tc>
        <w:tc>
          <w:tcPr>
            <w:tcW w:w="403" w:type="dxa"/>
            <w:tcBorders>
              <w:bottom w:val="nil"/>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0</w:t>
            </w:r>
          </w:p>
        </w:tc>
        <w:tc>
          <w:tcPr>
            <w:tcW w:w="436" w:type="dxa"/>
            <w:tcBorders>
              <w:bottom w:val="nil"/>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0</w:t>
            </w:r>
          </w:p>
        </w:tc>
        <w:tc>
          <w:tcPr>
            <w:tcW w:w="373" w:type="dxa"/>
            <w:tcBorders>
              <w:bottom w:val="nil"/>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20</w:t>
            </w:r>
          </w:p>
        </w:tc>
        <w:tc>
          <w:tcPr>
            <w:tcW w:w="548" w:type="dxa"/>
            <w:tcBorders>
              <w:bottom w:val="nil"/>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9</w:t>
            </w:r>
          </w:p>
        </w:tc>
        <w:tc>
          <w:tcPr>
            <w:tcW w:w="720" w:type="dxa"/>
            <w:tcBorders>
              <w:bottom w:val="nil"/>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31</w:t>
            </w:r>
          </w:p>
        </w:tc>
        <w:tc>
          <w:tcPr>
            <w:tcW w:w="450" w:type="dxa"/>
            <w:tcBorders>
              <w:bottom w:val="nil"/>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 xml:space="preserve">3* </w:t>
            </w:r>
          </w:p>
        </w:tc>
        <w:tc>
          <w:tcPr>
            <w:tcW w:w="720" w:type="dxa"/>
            <w:tcBorders>
              <w:bottom w:val="nil"/>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6</w:t>
            </w:r>
          </w:p>
        </w:tc>
        <w:tc>
          <w:tcPr>
            <w:tcW w:w="540" w:type="dxa"/>
            <w:tcBorders>
              <w:bottom w:val="nil"/>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6</w:t>
            </w:r>
          </w:p>
        </w:tc>
        <w:tc>
          <w:tcPr>
            <w:tcW w:w="523" w:type="dxa"/>
            <w:tcBorders>
              <w:bottom w:val="nil"/>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3</w:t>
            </w:r>
          </w:p>
        </w:tc>
        <w:tc>
          <w:tcPr>
            <w:tcW w:w="359" w:type="dxa"/>
            <w:tcBorders>
              <w:bottom w:val="nil"/>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6</w:t>
            </w:r>
          </w:p>
        </w:tc>
        <w:tc>
          <w:tcPr>
            <w:tcW w:w="558" w:type="dxa"/>
            <w:tcBorders>
              <w:bottom w:val="nil"/>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4.5</w:t>
            </w:r>
          </w:p>
        </w:tc>
        <w:tc>
          <w:tcPr>
            <w:tcW w:w="608" w:type="dxa"/>
            <w:tcBorders>
              <w:bottom w:val="nil"/>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4</w:t>
            </w:r>
          </w:p>
        </w:tc>
        <w:tc>
          <w:tcPr>
            <w:tcW w:w="628" w:type="dxa"/>
            <w:tcBorders>
              <w:bottom w:val="nil"/>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5</w:t>
            </w:r>
          </w:p>
        </w:tc>
        <w:tc>
          <w:tcPr>
            <w:tcW w:w="587" w:type="dxa"/>
            <w:tcBorders>
              <w:bottom w:val="nil"/>
            </w:tcBorders>
            <w:shd w:val="clear" w:color="auto" w:fill="auto"/>
            <w:vAlign w:val="bottom"/>
          </w:tcPr>
          <w:p w:rsidR="00DB496B" w:rsidRPr="00EA3EFD" w:rsidRDefault="00DB496B" w:rsidP="00DB496B">
            <w:pPr>
              <w:jc w:val="center"/>
              <w:rPr>
                <w:rFonts w:asciiTheme="minorHAnsi" w:hAnsiTheme="minorHAnsi" w:cstheme="minorHAnsi"/>
                <w:b/>
                <w:color w:val="000000"/>
              </w:rPr>
            </w:pPr>
            <w:r w:rsidRPr="00EA3EFD">
              <w:rPr>
                <w:rFonts w:asciiTheme="minorHAnsi" w:hAnsiTheme="minorHAnsi" w:cstheme="minorHAnsi"/>
                <w:b/>
                <w:color w:val="000000"/>
              </w:rPr>
              <w:t>5</w:t>
            </w:r>
          </w:p>
        </w:tc>
      </w:tr>
      <w:tr w:rsidR="00DB496B" w:rsidRPr="00EA3EFD" w:rsidTr="009F1B24">
        <w:trPr>
          <w:trHeight w:val="369"/>
        </w:trPr>
        <w:tc>
          <w:tcPr>
            <w:tcW w:w="839" w:type="dxa"/>
            <w:tcBorders>
              <w:top w:val="nil"/>
              <w:bottom w:val="nil"/>
            </w:tcBorders>
            <w:shd w:val="clear" w:color="auto" w:fill="auto"/>
            <w:vAlign w:val="bottom"/>
          </w:tcPr>
          <w:p w:rsidR="00DB496B" w:rsidRPr="00EA3EFD" w:rsidRDefault="00DB496B" w:rsidP="00DB496B">
            <w:pPr>
              <w:jc w:val="center"/>
              <w:rPr>
                <w:rFonts w:asciiTheme="minorHAnsi" w:hAnsiTheme="minorHAnsi" w:cstheme="minorHAnsi"/>
                <w:b/>
              </w:rPr>
            </w:pPr>
            <w:r w:rsidRPr="00EA3EFD">
              <w:rPr>
                <w:rFonts w:asciiTheme="minorHAnsi" w:hAnsiTheme="minorHAnsi" w:cstheme="minorHAnsi"/>
                <w:b/>
              </w:rPr>
              <w:t>Allie</w:t>
            </w:r>
          </w:p>
        </w:tc>
        <w:tc>
          <w:tcPr>
            <w:tcW w:w="310" w:type="dxa"/>
            <w:tcBorders>
              <w:top w:val="nil"/>
              <w:bottom w:val="nil"/>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5</w:t>
            </w:r>
          </w:p>
        </w:tc>
        <w:tc>
          <w:tcPr>
            <w:tcW w:w="403" w:type="dxa"/>
            <w:tcBorders>
              <w:top w:val="nil"/>
              <w:bottom w:val="nil"/>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0</w:t>
            </w:r>
          </w:p>
        </w:tc>
        <w:tc>
          <w:tcPr>
            <w:tcW w:w="436" w:type="dxa"/>
            <w:tcBorders>
              <w:top w:val="nil"/>
              <w:bottom w:val="nil"/>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0</w:t>
            </w:r>
          </w:p>
        </w:tc>
        <w:tc>
          <w:tcPr>
            <w:tcW w:w="373" w:type="dxa"/>
            <w:tcBorders>
              <w:top w:val="nil"/>
              <w:bottom w:val="nil"/>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5</w:t>
            </w:r>
          </w:p>
        </w:tc>
        <w:tc>
          <w:tcPr>
            <w:tcW w:w="548" w:type="dxa"/>
            <w:tcBorders>
              <w:top w:val="nil"/>
              <w:bottom w:val="nil"/>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4</w:t>
            </w:r>
          </w:p>
        </w:tc>
        <w:tc>
          <w:tcPr>
            <w:tcW w:w="720" w:type="dxa"/>
            <w:tcBorders>
              <w:top w:val="nil"/>
              <w:bottom w:val="nil"/>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30</w:t>
            </w:r>
          </w:p>
        </w:tc>
        <w:tc>
          <w:tcPr>
            <w:tcW w:w="450" w:type="dxa"/>
            <w:tcBorders>
              <w:top w:val="nil"/>
              <w:bottom w:val="nil"/>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5*</w:t>
            </w:r>
          </w:p>
        </w:tc>
        <w:tc>
          <w:tcPr>
            <w:tcW w:w="720" w:type="dxa"/>
            <w:tcBorders>
              <w:top w:val="nil"/>
              <w:bottom w:val="nil"/>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4. 5</w:t>
            </w:r>
          </w:p>
        </w:tc>
        <w:tc>
          <w:tcPr>
            <w:tcW w:w="540" w:type="dxa"/>
            <w:tcBorders>
              <w:top w:val="nil"/>
              <w:bottom w:val="nil"/>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5</w:t>
            </w:r>
          </w:p>
        </w:tc>
        <w:tc>
          <w:tcPr>
            <w:tcW w:w="523" w:type="dxa"/>
            <w:tcBorders>
              <w:top w:val="nil"/>
              <w:bottom w:val="nil"/>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2</w:t>
            </w:r>
          </w:p>
        </w:tc>
        <w:tc>
          <w:tcPr>
            <w:tcW w:w="359" w:type="dxa"/>
            <w:tcBorders>
              <w:top w:val="nil"/>
              <w:bottom w:val="nil"/>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5</w:t>
            </w:r>
          </w:p>
        </w:tc>
        <w:tc>
          <w:tcPr>
            <w:tcW w:w="558" w:type="dxa"/>
            <w:tcBorders>
              <w:top w:val="nil"/>
              <w:bottom w:val="nil"/>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3.5</w:t>
            </w:r>
          </w:p>
        </w:tc>
        <w:tc>
          <w:tcPr>
            <w:tcW w:w="608" w:type="dxa"/>
            <w:tcBorders>
              <w:top w:val="nil"/>
              <w:bottom w:val="nil"/>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2</w:t>
            </w:r>
          </w:p>
        </w:tc>
        <w:tc>
          <w:tcPr>
            <w:tcW w:w="628" w:type="dxa"/>
            <w:tcBorders>
              <w:top w:val="nil"/>
              <w:bottom w:val="nil"/>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3.5</w:t>
            </w:r>
          </w:p>
        </w:tc>
        <w:tc>
          <w:tcPr>
            <w:tcW w:w="587" w:type="dxa"/>
            <w:tcBorders>
              <w:top w:val="nil"/>
              <w:bottom w:val="nil"/>
            </w:tcBorders>
            <w:shd w:val="clear" w:color="auto" w:fill="auto"/>
            <w:vAlign w:val="bottom"/>
          </w:tcPr>
          <w:p w:rsidR="00DB496B" w:rsidRPr="00EA3EFD" w:rsidRDefault="00DB496B" w:rsidP="00DB496B">
            <w:pPr>
              <w:jc w:val="center"/>
              <w:rPr>
                <w:rFonts w:asciiTheme="minorHAnsi" w:hAnsiTheme="minorHAnsi" w:cstheme="minorHAnsi"/>
                <w:b/>
                <w:color w:val="000000"/>
              </w:rPr>
            </w:pPr>
            <w:r w:rsidRPr="00EA3EFD">
              <w:rPr>
                <w:rFonts w:asciiTheme="minorHAnsi" w:hAnsiTheme="minorHAnsi" w:cstheme="minorHAnsi"/>
                <w:b/>
                <w:color w:val="000000"/>
              </w:rPr>
              <w:t>3*</w:t>
            </w:r>
          </w:p>
        </w:tc>
      </w:tr>
      <w:tr w:rsidR="00DB496B" w:rsidRPr="00EA3EFD" w:rsidTr="009F1B24">
        <w:trPr>
          <w:trHeight w:val="369"/>
        </w:trPr>
        <w:tc>
          <w:tcPr>
            <w:tcW w:w="839" w:type="dxa"/>
            <w:tcBorders>
              <w:top w:val="nil"/>
              <w:bottom w:val="nil"/>
            </w:tcBorders>
            <w:shd w:val="clear" w:color="auto" w:fill="auto"/>
            <w:vAlign w:val="bottom"/>
          </w:tcPr>
          <w:p w:rsidR="00DB496B" w:rsidRPr="00EA3EFD" w:rsidRDefault="00DB496B" w:rsidP="00DB496B">
            <w:pPr>
              <w:jc w:val="center"/>
              <w:rPr>
                <w:rFonts w:asciiTheme="minorHAnsi" w:hAnsiTheme="minorHAnsi" w:cstheme="minorHAnsi"/>
                <w:b/>
              </w:rPr>
            </w:pPr>
            <w:r w:rsidRPr="00EA3EFD">
              <w:rPr>
                <w:rFonts w:asciiTheme="minorHAnsi" w:hAnsiTheme="minorHAnsi" w:cstheme="minorHAnsi"/>
                <w:b/>
              </w:rPr>
              <w:t>Amber</w:t>
            </w:r>
          </w:p>
        </w:tc>
        <w:tc>
          <w:tcPr>
            <w:tcW w:w="310" w:type="dxa"/>
            <w:tcBorders>
              <w:top w:val="nil"/>
              <w:bottom w:val="nil"/>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3</w:t>
            </w:r>
          </w:p>
        </w:tc>
        <w:tc>
          <w:tcPr>
            <w:tcW w:w="403" w:type="dxa"/>
            <w:tcBorders>
              <w:top w:val="nil"/>
              <w:bottom w:val="nil"/>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0</w:t>
            </w:r>
          </w:p>
        </w:tc>
        <w:tc>
          <w:tcPr>
            <w:tcW w:w="436" w:type="dxa"/>
            <w:tcBorders>
              <w:top w:val="nil"/>
              <w:bottom w:val="nil"/>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0</w:t>
            </w:r>
          </w:p>
        </w:tc>
        <w:tc>
          <w:tcPr>
            <w:tcW w:w="373" w:type="dxa"/>
            <w:tcBorders>
              <w:top w:val="nil"/>
              <w:bottom w:val="nil"/>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3</w:t>
            </w:r>
          </w:p>
        </w:tc>
        <w:tc>
          <w:tcPr>
            <w:tcW w:w="548" w:type="dxa"/>
            <w:tcBorders>
              <w:top w:val="nil"/>
              <w:bottom w:val="nil"/>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2</w:t>
            </w:r>
          </w:p>
        </w:tc>
        <w:tc>
          <w:tcPr>
            <w:tcW w:w="720" w:type="dxa"/>
            <w:tcBorders>
              <w:top w:val="nil"/>
              <w:bottom w:val="nil"/>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34</w:t>
            </w:r>
          </w:p>
        </w:tc>
        <w:tc>
          <w:tcPr>
            <w:tcW w:w="450" w:type="dxa"/>
            <w:tcBorders>
              <w:top w:val="nil"/>
              <w:bottom w:val="nil"/>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2</w:t>
            </w:r>
          </w:p>
        </w:tc>
        <w:tc>
          <w:tcPr>
            <w:tcW w:w="720" w:type="dxa"/>
            <w:tcBorders>
              <w:top w:val="nil"/>
              <w:bottom w:val="nil"/>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2</w:t>
            </w:r>
          </w:p>
        </w:tc>
        <w:tc>
          <w:tcPr>
            <w:tcW w:w="540" w:type="dxa"/>
            <w:tcBorders>
              <w:top w:val="nil"/>
              <w:bottom w:val="nil"/>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1</w:t>
            </w:r>
          </w:p>
        </w:tc>
        <w:tc>
          <w:tcPr>
            <w:tcW w:w="523" w:type="dxa"/>
            <w:tcBorders>
              <w:top w:val="nil"/>
              <w:bottom w:val="nil"/>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1</w:t>
            </w:r>
          </w:p>
        </w:tc>
        <w:tc>
          <w:tcPr>
            <w:tcW w:w="359" w:type="dxa"/>
            <w:tcBorders>
              <w:top w:val="nil"/>
              <w:bottom w:val="nil"/>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9</w:t>
            </w:r>
          </w:p>
        </w:tc>
        <w:tc>
          <w:tcPr>
            <w:tcW w:w="558" w:type="dxa"/>
            <w:tcBorders>
              <w:top w:val="nil"/>
              <w:bottom w:val="nil"/>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5</w:t>
            </w:r>
          </w:p>
        </w:tc>
        <w:tc>
          <w:tcPr>
            <w:tcW w:w="608" w:type="dxa"/>
            <w:tcBorders>
              <w:top w:val="nil"/>
              <w:bottom w:val="nil"/>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5</w:t>
            </w:r>
          </w:p>
        </w:tc>
        <w:tc>
          <w:tcPr>
            <w:tcW w:w="628" w:type="dxa"/>
            <w:tcBorders>
              <w:top w:val="nil"/>
              <w:bottom w:val="nil"/>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3</w:t>
            </w:r>
          </w:p>
        </w:tc>
        <w:tc>
          <w:tcPr>
            <w:tcW w:w="587" w:type="dxa"/>
            <w:tcBorders>
              <w:top w:val="nil"/>
              <w:bottom w:val="nil"/>
            </w:tcBorders>
            <w:shd w:val="clear" w:color="auto" w:fill="auto"/>
            <w:vAlign w:val="bottom"/>
          </w:tcPr>
          <w:p w:rsidR="00DB496B" w:rsidRPr="00EA3EFD" w:rsidRDefault="00DB496B" w:rsidP="00DB496B">
            <w:pPr>
              <w:jc w:val="center"/>
              <w:rPr>
                <w:rFonts w:asciiTheme="minorHAnsi" w:hAnsiTheme="minorHAnsi" w:cstheme="minorHAnsi"/>
                <w:b/>
                <w:color w:val="000000"/>
              </w:rPr>
            </w:pPr>
            <w:r w:rsidRPr="00EA3EFD">
              <w:rPr>
                <w:rFonts w:asciiTheme="minorHAnsi" w:hAnsiTheme="minorHAnsi" w:cstheme="minorHAnsi"/>
                <w:b/>
                <w:color w:val="000000"/>
              </w:rPr>
              <w:t>2</w:t>
            </w:r>
          </w:p>
        </w:tc>
      </w:tr>
      <w:tr w:rsidR="00DB496B" w:rsidRPr="00EA3EFD" w:rsidTr="009F1B24">
        <w:trPr>
          <w:trHeight w:val="369"/>
        </w:trPr>
        <w:tc>
          <w:tcPr>
            <w:tcW w:w="839" w:type="dxa"/>
            <w:tcBorders>
              <w:top w:val="nil"/>
              <w:bottom w:val="nil"/>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Candy</w:t>
            </w:r>
          </w:p>
        </w:tc>
        <w:tc>
          <w:tcPr>
            <w:tcW w:w="310" w:type="dxa"/>
            <w:tcBorders>
              <w:top w:val="nil"/>
              <w:bottom w:val="nil"/>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21</w:t>
            </w:r>
          </w:p>
        </w:tc>
        <w:tc>
          <w:tcPr>
            <w:tcW w:w="403" w:type="dxa"/>
            <w:tcBorders>
              <w:top w:val="nil"/>
              <w:bottom w:val="nil"/>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2</w:t>
            </w:r>
          </w:p>
        </w:tc>
        <w:tc>
          <w:tcPr>
            <w:tcW w:w="436" w:type="dxa"/>
            <w:tcBorders>
              <w:top w:val="nil"/>
              <w:bottom w:val="nil"/>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3</w:t>
            </w:r>
          </w:p>
        </w:tc>
        <w:tc>
          <w:tcPr>
            <w:tcW w:w="373" w:type="dxa"/>
            <w:tcBorders>
              <w:top w:val="nil"/>
              <w:bottom w:val="nil"/>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26</w:t>
            </w:r>
          </w:p>
        </w:tc>
        <w:tc>
          <w:tcPr>
            <w:tcW w:w="548" w:type="dxa"/>
            <w:tcBorders>
              <w:top w:val="nil"/>
              <w:bottom w:val="nil"/>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12</w:t>
            </w:r>
          </w:p>
        </w:tc>
        <w:tc>
          <w:tcPr>
            <w:tcW w:w="720" w:type="dxa"/>
            <w:tcBorders>
              <w:top w:val="nil"/>
              <w:bottom w:val="nil"/>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29</w:t>
            </w:r>
          </w:p>
        </w:tc>
        <w:tc>
          <w:tcPr>
            <w:tcW w:w="450" w:type="dxa"/>
            <w:tcBorders>
              <w:top w:val="nil"/>
              <w:bottom w:val="nil"/>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7</w:t>
            </w:r>
          </w:p>
        </w:tc>
        <w:tc>
          <w:tcPr>
            <w:tcW w:w="720" w:type="dxa"/>
            <w:tcBorders>
              <w:top w:val="nil"/>
              <w:bottom w:val="nil"/>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9.5</w:t>
            </w:r>
          </w:p>
        </w:tc>
        <w:tc>
          <w:tcPr>
            <w:tcW w:w="540" w:type="dxa"/>
            <w:tcBorders>
              <w:top w:val="nil"/>
              <w:bottom w:val="nil"/>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9</w:t>
            </w:r>
          </w:p>
        </w:tc>
        <w:tc>
          <w:tcPr>
            <w:tcW w:w="523" w:type="dxa"/>
            <w:tcBorders>
              <w:top w:val="nil"/>
              <w:bottom w:val="nil"/>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11</w:t>
            </w:r>
          </w:p>
        </w:tc>
        <w:tc>
          <w:tcPr>
            <w:tcW w:w="359" w:type="dxa"/>
            <w:tcBorders>
              <w:top w:val="nil"/>
              <w:bottom w:val="nil"/>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7</w:t>
            </w:r>
          </w:p>
        </w:tc>
        <w:tc>
          <w:tcPr>
            <w:tcW w:w="558" w:type="dxa"/>
            <w:tcBorders>
              <w:top w:val="nil"/>
              <w:bottom w:val="nil"/>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9</w:t>
            </w:r>
          </w:p>
        </w:tc>
        <w:tc>
          <w:tcPr>
            <w:tcW w:w="608" w:type="dxa"/>
            <w:tcBorders>
              <w:top w:val="nil"/>
              <w:bottom w:val="nil"/>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10*</w:t>
            </w:r>
          </w:p>
        </w:tc>
        <w:tc>
          <w:tcPr>
            <w:tcW w:w="628" w:type="dxa"/>
            <w:tcBorders>
              <w:top w:val="nil"/>
              <w:bottom w:val="nil"/>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9.5</w:t>
            </w:r>
          </w:p>
        </w:tc>
        <w:tc>
          <w:tcPr>
            <w:tcW w:w="587" w:type="dxa"/>
            <w:tcBorders>
              <w:top w:val="nil"/>
              <w:bottom w:val="nil"/>
            </w:tcBorders>
            <w:shd w:val="clear" w:color="auto" w:fill="auto"/>
            <w:vAlign w:val="bottom"/>
          </w:tcPr>
          <w:p w:rsidR="00DB496B" w:rsidRPr="00EA3EFD" w:rsidRDefault="00DB496B" w:rsidP="00DB496B">
            <w:pPr>
              <w:jc w:val="center"/>
              <w:rPr>
                <w:rFonts w:asciiTheme="minorHAnsi" w:hAnsiTheme="minorHAnsi" w:cstheme="minorHAnsi"/>
                <w:color w:val="000000"/>
              </w:rPr>
            </w:pPr>
            <w:r w:rsidRPr="00EA3EFD">
              <w:rPr>
                <w:rFonts w:asciiTheme="minorHAnsi" w:hAnsiTheme="minorHAnsi" w:cstheme="minorHAnsi"/>
                <w:color w:val="000000"/>
              </w:rPr>
              <w:t>8*</w:t>
            </w:r>
          </w:p>
        </w:tc>
      </w:tr>
      <w:tr w:rsidR="00DB496B" w:rsidRPr="00EA3EFD" w:rsidTr="009F1B24">
        <w:trPr>
          <w:trHeight w:val="369"/>
        </w:trPr>
        <w:tc>
          <w:tcPr>
            <w:tcW w:w="839" w:type="dxa"/>
            <w:tcBorders>
              <w:top w:val="nil"/>
              <w:bottom w:val="nil"/>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Carl</w:t>
            </w:r>
          </w:p>
        </w:tc>
        <w:tc>
          <w:tcPr>
            <w:tcW w:w="310" w:type="dxa"/>
            <w:tcBorders>
              <w:top w:val="nil"/>
              <w:bottom w:val="nil"/>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1</w:t>
            </w:r>
          </w:p>
        </w:tc>
        <w:tc>
          <w:tcPr>
            <w:tcW w:w="403" w:type="dxa"/>
            <w:tcBorders>
              <w:top w:val="nil"/>
              <w:bottom w:val="nil"/>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0</w:t>
            </w:r>
          </w:p>
        </w:tc>
        <w:tc>
          <w:tcPr>
            <w:tcW w:w="436" w:type="dxa"/>
            <w:tcBorders>
              <w:top w:val="nil"/>
              <w:bottom w:val="nil"/>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0</w:t>
            </w:r>
          </w:p>
        </w:tc>
        <w:tc>
          <w:tcPr>
            <w:tcW w:w="373" w:type="dxa"/>
            <w:tcBorders>
              <w:top w:val="nil"/>
              <w:bottom w:val="nil"/>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1</w:t>
            </w:r>
          </w:p>
        </w:tc>
        <w:tc>
          <w:tcPr>
            <w:tcW w:w="548" w:type="dxa"/>
            <w:tcBorders>
              <w:top w:val="nil"/>
              <w:bottom w:val="nil"/>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1</w:t>
            </w:r>
          </w:p>
        </w:tc>
        <w:tc>
          <w:tcPr>
            <w:tcW w:w="720" w:type="dxa"/>
            <w:tcBorders>
              <w:top w:val="nil"/>
              <w:bottom w:val="nil"/>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30</w:t>
            </w:r>
          </w:p>
        </w:tc>
        <w:tc>
          <w:tcPr>
            <w:tcW w:w="450" w:type="dxa"/>
            <w:tcBorders>
              <w:top w:val="nil"/>
              <w:bottom w:val="nil"/>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5*</w:t>
            </w:r>
          </w:p>
        </w:tc>
        <w:tc>
          <w:tcPr>
            <w:tcW w:w="720" w:type="dxa"/>
            <w:tcBorders>
              <w:top w:val="nil"/>
              <w:bottom w:val="nil"/>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3</w:t>
            </w:r>
          </w:p>
        </w:tc>
        <w:tc>
          <w:tcPr>
            <w:tcW w:w="540" w:type="dxa"/>
            <w:tcBorders>
              <w:top w:val="nil"/>
              <w:bottom w:val="nil"/>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 xml:space="preserve">2* </w:t>
            </w:r>
          </w:p>
        </w:tc>
        <w:tc>
          <w:tcPr>
            <w:tcW w:w="523" w:type="dxa"/>
            <w:tcBorders>
              <w:top w:val="nil"/>
              <w:bottom w:val="nil"/>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6</w:t>
            </w:r>
          </w:p>
        </w:tc>
        <w:tc>
          <w:tcPr>
            <w:tcW w:w="359" w:type="dxa"/>
            <w:tcBorders>
              <w:top w:val="nil"/>
              <w:bottom w:val="nil"/>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12</w:t>
            </w:r>
          </w:p>
        </w:tc>
        <w:tc>
          <w:tcPr>
            <w:tcW w:w="558" w:type="dxa"/>
            <w:tcBorders>
              <w:top w:val="nil"/>
              <w:bottom w:val="nil"/>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9</w:t>
            </w:r>
          </w:p>
        </w:tc>
        <w:tc>
          <w:tcPr>
            <w:tcW w:w="608" w:type="dxa"/>
            <w:tcBorders>
              <w:top w:val="nil"/>
              <w:bottom w:val="nil"/>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10*</w:t>
            </w:r>
          </w:p>
        </w:tc>
        <w:tc>
          <w:tcPr>
            <w:tcW w:w="628" w:type="dxa"/>
            <w:tcBorders>
              <w:top w:val="nil"/>
              <w:bottom w:val="nil"/>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6</w:t>
            </w:r>
          </w:p>
        </w:tc>
        <w:tc>
          <w:tcPr>
            <w:tcW w:w="587" w:type="dxa"/>
            <w:tcBorders>
              <w:top w:val="nil"/>
              <w:bottom w:val="nil"/>
            </w:tcBorders>
            <w:shd w:val="clear" w:color="auto" w:fill="auto"/>
            <w:vAlign w:val="bottom"/>
          </w:tcPr>
          <w:p w:rsidR="00DB496B" w:rsidRPr="00EA3EFD" w:rsidRDefault="00DB496B" w:rsidP="00DB496B">
            <w:pPr>
              <w:jc w:val="center"/>
              <w:rPr>
                <w:rFonts w:asciiTheme="minorHAnsi" w:hAnsiTheme="minorHAnsi" w:cstheme="minorHAnsi"/>
                <w:color w:val="000000"/>
              </w:rPr>
            </w:pPr>
            <w:r w:rsidRPr="00EA3EFD">
              <w:rPr>
                <w:rFonts w:asciiTheme="minorHAnsi" w:hAnsiTheme="minorHAnsi" w:cstheme="minorHAnsi"/>
                <w:color w:val="000000"/>
              </w:rPr>
              <w:t>6</w:t>
            </w:r>
          </w:p>
        </w:tc>
      </w:tr>
      <w:tr w:rsidR="00DB496B" w:rsidRPr="00EA3EFD" w:rsidTr="009F1B24">
        <w:trPr>
          <w:trHeight w:val="369"/>
        </w:trPr>
        <w:tc>
          <w:tcPr>
            <w:tcW w:w="839" w:type="dxa"/>
            <w:tcBorders>
              <w:top w:val="nil"/>
              <w:bottom w:val="nil"/>
            </w:tcBorders>
            <w:shd w:val="clear" w:color="auto" w:fill="auto"/>
            <w:vAlign w:val="bottom"/>
          </w:tcPr>
          <w:p w:rsidR="00DB496B" w:rsidRPr="00EA3EFD" w:rsidRDefault="00DB496B" w:rsidP="00DB496B">
            <w:pPr>
              <w:jc w:val="center"/>
              <w:rPr>
                <w:rFonts w:asciiTheme="minorHAnsi" w:hAnsiTheme="minorHAnsi" w:cstheme="minorHAnsi"/>
                <w:i/>
              </w:rPr>
            </w:pPr>
            <w:r w:rsidRPr="00EA3EFD">
              <w:rPr>
                <w:rFonts w:asciiTheme="minorHAnsi" w:hAnsiTheme="minorHAnsi" w:cstheme="minorHAnsi"/>
                <w:i/>
              </w:rPr>
              <w:t>Cathy</w:t>
            </w:r>
          </w:p>
        </w:tc>
        <w:tc>
          <w:tcPr>
            <w:tcW w:w="310" w:type="dxa"/>
            <w:tcBorders>
              <w:top w:val="nil"/>
              <w:bottom w:val="nil"/>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33</w:t>
            </w:r>
          </w:p>
        </w:tc>
        <w:tc>
          <w:tcPr>
            <w:tcW w:w="403" w:type="dxa"/>
            <w:tcBorders>
              <w:top w:val="nil"/>
              <w:bottom w:val="nil"/>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0</w:t>
            </w:r>
          </w:p>
        </w:tc>
        <w:tc>
          <w:tcPr>
            <w:tcW w:w="436" w:type="dxa"/>
            <w:tcBorders>
              <w:top w:val="nil"/>
              <w:bottom w:val="nil"/>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0</w:t>
            </w:r>
          </w:p>
        </w:tc>
        <w:tc>
          <w:tcPr>
            <w:tcW w:w="373" w:type="dxa"/>
            <w:tcBorders>
              <w:top w:val="nil"/>
              <w:bottom w:val="nil"/>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33</w:t>
            </w:r>
          </w:p>
        </w:tc>
        <w:tc>
          <w:tcPr>
            <w:tcW w:w="548" w:type="dxa"/>
            <w:tcBorders>
              <w:top w:val="nil"/>
              <w:bottom w:val="nil"/>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13</w:t>
            </w:r>
          </w:p>
        </w:tc>
        <w:tc>
          <w:tcPr>
            <w:tcW w:w="720" w:type="dxa"/>
            <w:tcBorders>
              <w:top w:val="nil"/>
              <w:bottom w:val="nil"/>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26</w:t>
            </w:r>
          </w:p>
        </w:tc>
        <w:tc>
          <w:tcPr>
            <w:tcW w:w="450" w:type="dxa"/>
            <w:tcBorders>
              <w:top w:val="nil"/>
              <w:bottom w:val="nil"/>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8*</w:t>
            </w:r>
          </w:p>
        </w:tc>
        <w:tc>
          <w:tcPr>
            <w:tcW w:w="720" w:type="dxa"/>
            <w:tcBorders>
              <w:top w:val="nil"/>
              <w:bottom w:val="nil"/>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10.5</w:t>
            </w:r>
          </w:p>
        </w:tc>
        <w:tc>
          <w:tcPr>
            <w:tcW w:w="540" w:type="dxa"/>
            <w:tcBorders>
              <w:top w:val="nil"/>
              <w:bottom w:val="nil"/>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11*</w:t>
            </w:r>
          </w:p>
        </w:tc>
        <w:tc>
          <w:tcPr>
            <w:tcW w:w="523" w:type="dxa"/>
            <w:tcBorders>
              <w:top w:val="nil"/>
              <w:bottom w:val="nil"/>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12</w:t>
            </w:r>
          </w:p>
        </w:tc>
        <w:tc>
          <w:tcPr>
            <w:tcW w:w="359" w:type="dxa"/>
            <w:tcBorders>
              <w:top w:val="nil"/>
              <w:bottom w:val="nil"/>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11</w:t>
            </w:r>
          </w:p>
        </w:tc>
        <w:tc>
          <w:tcPr>
            <w:tcW w:w="558" w:type="dxa"/>
            <w:tcBorders>
              <w:top w:val="nil"/>
              <w:bottom w:val="nil"/>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11.5</w:t>
            </w:r>
          </w:p>
        </w:tc>
        <w:tc>
          <w:tcPr>
            <w:tcW w:w="608" w:type="dxa"/>
            <w:tcBorders>
              <w:top w:val="nil"/>
              <w:bottom w:val="nil"/>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12</w:t>
            </w:r>
          </w:p>
        </w:tc>
        <w:tc>
          <w:tcPr>
            <w:tcW w:w="628" w:type="dxa"/>
            <w:tcBorders>
              <w:top w:val="nil"/>
              <w:bottom w:val="nil"/>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11.5</w:t>
            </w:r>
          </w:p>
        </w:tc>
        <w:tc>
          <w:tcPr>
            <w:tcW w:w="587" w:type="dxa"/>
            <w:tcBorders>
              <w:top w:val="nil"/>
              <w:bottom w:val="nil"/>
            </w:tcBorders>
            <w:shd w:val="clear" w:color="auto" w:fill="auto"/>
            <w:vAlign w:val="bottom"/>
          </w:tcPr>
          <w:p w:rsidR="00DB496B" w:rsidRPr="00EA3EFD" w:rsidRDefault="00DB496B" w:rsidP="00DB496B">
            <w:pPr>
              <w:jc w:val="center"/>
              <w:rPr>
                <w:rFonts w:asciiTheme="minorHAnsi" w:hAnsiTheme="minorHAnsi" w:cstheme="minorHAnsi"/>
                <w:i/>
                <w:color w:val="000000"/>
              </w:rPr>
            </w:pPr>
            <w:r w:rsidRPr="00EA3EFD">
              <w:rPr>
                <w:rFonts w:asciiTheme="minorHAnsi" w:hAnsiTheme="minorHAnsi" w:cstheme="minorHAnsi"/>
                <w:i/>
                <w:color w:val="000000"/>
              </w:rPr>
              <w:t>13</w:t>
            </w:r>
          </w:p>
        </w:tc>
      </w:tr>
      <w:tr w:rsidR="00DB496B" w:rsidRPr="00EA3EFD" w:rsidTr="009F1B24">
        <w:trPr>
          <w:trHeight w:val="369"/>
        </w:trPr>
        <w:tc>
          <w:tcPr>
            <w:tcW w:w="839" w:type="dxa"/>
            <w:tcBorders>
              <w:top w:val="nil"/>
              <w:bottom w:val="nil"/>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Chris</w:t>
            </w:r>
          </w:p>
        </w:tc>
        <w:tc>
          <w:tcPr>
            <w:tcW w:w="310" w:type="dxa"/>
            <w:tcBorders>
              <w:top w:val="nil"/>
              <w:bottom w:val="nil"/>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9</w:t>
            </w:r>
          </w:p>
        </w:tc>
        <w:tc>
          <w:tcPr>
            <w:tcW w:w="403" w:type="dxa"/>
            <w:tcBorders>
              <w:top w:val="nil"/>
              <w:bottom w:val="nil"/>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1</w:t>
            </w:r>
          </w:p>
        </w:tc>
        <w:tc>
          <w:tcPr>
            <w:tcW w:w="436" w:type="dxa"/>
            <w:tcBorders>
              <w:top w:val="nil"/>
              <w:bottom w:val="nil"/>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1</w:t>
            </w:r>
          </w:p>
        </w:tc>
        <w:tc>
          <w:tcPr>
            <w:tcW w:w="373" w:type="dxa"/>
            <w:tcBorders>
              <w:top w:val="nil"/>
              <w:bottom w:val="nil"/>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11</w:t>
            </w:r>
          </w:p>
        </w:tc>
        <w:tc>
          <w:tcPr>
            <w:tcW w:w="548" w:type="dxa"/>
            <w:tcBorders>
              <w:top w:val="nil"/>
              <w:bottom w:val="nil"/>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7</w:t>
            </w:r>
          </w:p>
        </w:tc>
        <w:tc>
          <w:tcPr>
            <w:tcW w:w="720" w:type="dxa"/>
            <w:tcBorders>
              <w:top w:val="nil"/>
              <w:bottom w:val="nil"/>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26</w:t>
            </w:r>
          </w:p>
        </w:tc>
        <w:tc>
          <w:tcPr>
            <w:tcW w:w="450" w:type="dxa"/>
            <w:tcBorders>
              <w:top w:val="nil"/>
              <w:bottom w:val="nil"/>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 xml:space="preserve">8* </w:t>
            </w:r>
          </w:p>
        </w:tc>
        <w:tc>
          <w:tcPr>
            <w:tcW w:w="720" w:type="dxa"/>
            <w:tcBorders>
              <w:top w:val="nil"/>
              <w:bottom w:val="nil"/>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7.5</w:t>
            </w:r>
          </w:p>
        </w:tc>
        <w:tc>
          <w:tcPr>
            <w:tcW w:w="540" w:type="dxa"/>
            <w:tcBorders>
              <w:top w:val="nil"/>
              <w:bottom w:val="nil"/>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7</w:t>
            </w:r>
          </w:p>
        </w:tc>
        <w:tc>
          <w:tcPr>
            <w:tcW w:w="523" w:type="dxa"/>
            <w:tcBorders>
              <w:top w:val="nil"/>
              <w:bottom w:val="nil"/>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7</w:t>
            </w:r>
          </w:p>
        </w:tc>
        <w:tc>
          <w:tcPr>
            <w:tcW w:w="359" w:type="dxa"/>
            <w:tcBorders>
              <w:top w:val="nil"/>
              <w:bottom w:val="nil"/>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10</w:t>
            </w:r>
          </w:p>
        </w:tc>
        <w:tc>
          <w:tcPr>
            <w:tcW w:w="558" w:type="dxa"/>
            <w:tcBorders>
              <w:top w:val="nil"/>
              <w:bottom w:val="nil"/>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8.5</w:t>
            </w:r>
          </w:p>
        </w:tc>
        <w:tc>
          <w:tcPr>
            <w:tcW w:w="608" w:type="dxa"/>
            <w:tcBorders>
              <w:top w:val="nil"/>
              <w:bottom w:val="nil"/>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9</w:t>
            </w:r>
          </w:p>
        </w:tc>
        <w:tc>
          <w:tcPr>
            <w:tcW w:w="628" w:type="dxa"/>
            <w:tcBorders>
              <w:top w:val="nil"/>
              <w:bottom w:val="nil"/>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8</w:t>
            </w:r>
          </w:p>
        </w:tc>
        <w:tc>
          <w:tcPr>
            <w:tcW w:w="587" w:type="dxa"/>
            <w:tcBorders>
              <w:top w:val="nil"/>
              <w:bottom w:val="nil"/>
            </w:tcBorders>
            <w:shd w:val="clear" w:color="auto" w:fill="auto"/>
            <w:vAlign w:val="bottom"/>
          </w:tcPr>
          <w:p w:rsidR="00DB496B" w:rsidRPr="00EA3EFD" w:rsidRDefault="00DB496B" w:rsidP="00DB496B">
            <w:pPr>
              <w:jc w:val="center"/>
              <w:rPr>
                <w:rFonts w:asciiTheme="minorHAnsi" w:hAnsiTheme="minorHAnsi" w:cstheme="minorHAnsi"/>
                <w:color w:val="000000"/>
              </w:rPr>
            </w:pPr>
            <w:r w:rsidRPr="00EA3EFD">
              <w:rPr>
                <w:rFonts w:asciiTheme="minorHAnsi" w:hAnsiTheme="minorHAnsi" w:cstheme="minorHAnsi"/>
                <w:color w:val="000000"/>
              </w:rPr>
              <w:t>7</w:t>
            </w:r>
          </w:p>
        </w:tc>
      </w:tr>
      <w:tr w:rsidR="00DB496B" w:rsidRPr="00EA3EFD" w:rsidTr="009F1B24">
        <w:trPr>
          <w:trHeight w:val="369"/>
        </w:trPr>
        <w:tc>
          <w:tcPr>
            <w:tcW w:w="839" w:type="dxa"/>
            <w:tcBorders>
              <w:top w:val="nil"/>
              <w:bottom w:val="nil"/>
            </w:tcBorders>
            <w:shd w:val="clear" w:color="auto" w:fill="auto"/>
            <w:vAlign w:val="bottom"/>
          </w:tcPr>
          <w:p w:rsidR="00DB496B" w:rsidRPr="00EA3EFD" w:rsidRDefault="00DB496B" w:rsidP="00DB496B">
            <w:pPr>
              <w:jc w:val="center"/>
              <w:rPr>
                <w:rFonts w:asciiTheme="minorHAnsi" w:hAnsiTheme="minorHAnsi" w:cstheme="minorHAnsi"/>
                <w:i/>
              </w:rPr>
            </w:pPr>
            <w:r w:rsidRPr="00EA3EFD">
              <w:rPr>
                <w:rFonts w:asciiTheme="minorHAnsi" w:hAnsiTheme="minorHAnsi" w:cstheme="minorHAnsi"/>
                <w:i/>
              </w:rPr>
              <w:t>Connie</w:t>
            </w:r>
          </w:p>
        </w:tc>
        <w:tc>
          <w:tcPr>
            <w:tcW w:w="310" w:type="dxa"/>
            <w:tcBorders>
              <w:top w:val="nil"/>
              <w:bottom w:val="nil"/>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11</w:t>
            </w:r>
          </w:p>
        </w:tc>
        <w:tc>
          <w:tcPr>
            <w:tcW w:w="403" w:type="dxa"/>
            <w:tcBorders>
              <w:top w:val="nil"/>
              <w:bottom w:val="nil"/>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0</w:t>
            </w:r>
          </w:p>
        </w:tc>
        <w:tc>
          <w:tcPr>
            <w:tcW w:w="436" w:type="dxa"/>
            <w:tcBorders>
              <w:top w:val="nil"/>
              <w:bottom w:val="nil"/>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0</w:t>
            </w:r>
          </w:p>
        </w:tc>
        <w:tc>
          <w:tcPr>
            <w:tcW w:w="373" w:type="dxa"/>
            <w:tcBorders>
              <w:top w:val="nil"/>
              <w:bottom w:val="nil"/>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11</w:t>
            </w:r>
          </w:p>
        </w:tc>
        <w:tc>
          <w:tcPr>
            <w:tcW w:w="548" w:type="dxa"/>
            <w:tcBorders>
              <w:top w:val="nil"/>
              <w:bottom w:val="nil"/>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5</w:t>
            </w:r>
          </w:p>
        </w:tc>
        <w:tc>
          <w:tcPr>
            <w:tcW w:w="720" w:type="dxa"/>
            <w:tcBorders>
              <w:top w:val="nil"/>
              <w:bottom w:val="nil"/>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7</w:t>
            </w:r>
          </w:p>
        </w:tc>
        <w:tc>
          <w:tcPr>
            <w:tcW w:w="450" w:type="dxa"/>
            <w:tcBorders>
              <w:top w:val="nil"/>
              <w:bottom w:val="nil"/>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15</w:t>
            </w:r>
          </w:p>
        </w:tc>
        <w:tc>
          <w:tcPr>
            <w:tcW w:w="720" w:type="dxa"/>
            <w:tcBorders>
              <w:top w:val="nil"/>
              <w:bottom w:val="nil"/>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10</w:t>
            </w:r>
          </w:p>
        </w:tc>
        <w:tc>
          <w:tcPr>
            <w:tcW w:w="540" w:type="dxa"/>
            <w:tcBorders>
              <w:top w:val="nil"/>
              <w:bottom w:val="nil"/>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10</w:t>
            </w:r>
          </w:p>
        </w:tc>
        <w:tc>
          <w:tcPr>
            <w:tcW w:w="523" w:type="dxa"/>
            <w:tcBorders>
              <w:top w:val="nil"/>
              <w:bottom w:val="nil"/>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14</w:t>
            </w:r>
          </w:p>
        </w:tc>
        <w:tc>
          <w:tcPr>
            <w:tcW w:w="359" w:type="dxa"/>
            <w:tcBorders>
              <w:top w:val="nil"/>
              <w:bottom w:val="nil"/>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14</w:t>
            </w:r>
          </w:p>
        </w:tc>
        <w:tc>
          <w:tcPr>
            <w:tcW w:w="558" w:type="dxa"/>
            <w:tcBorders>
              <w:top w:val="nil"/>
              <w:bottom w:val="nil"/>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14</w:t>
            </w:r>
          </w:p>
        </w:tc>
        <w:tc>
          <w:tcPr>
            <w:tcW w:w="608" w:type="dxa"/>
            <w:tcBorders>
              <w:top w:val="nil"/>
              <w:bottom w:val="nil"/>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14</w:t>
            </w:r>
          </w:p>
        </w:tc>
        <w:tc>
          <w:tcPr>
            <w:tcW w:w="628" w:type="dxa"/>
            <w:tcBorders>
              <w:top w:val="nil"/>
              <w:bottom w:val="nil"/>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12</w:t>
            </w:r>
          </w:p>
        </w:tc>
        <w:tc>
          <w:tcPr>
            <w:tcW w:w="587" w:type="dxa"/>
            <w:tcBorders>
              <w:top w:val="nil"/>
              <w:bottom w:val="nil"/>
            </w:tcBorders>
            <w:shd w:val="clear" w:color="auto" w:fill="auto"/>
            <w:vAlign w:val="bottom"/>
          </w:tcPr>
          <w:p w:rsidR="00DB496B" w:rsidRPr="00EA3EFD" w:rsidRDefault="00DB496B" w:rsidP="00DB496B">
            <w:pPr>
              <w:jc w:val="center"/>
              <w:rPr>
                <w:rFonts w:asciiTheme="minorHAnsi" w:hAnsiTheme="minorHAnsi" w:cstheme="minorHAnsi"/>
                <w:i/>
                <w:color w:val="000000"/>
              </w:rPr>
            </w:pPr>
            <w:r w:rsidRPr="00EA3EFD">
              <w:rPr>
                <w:rFonts w:asciiTheme="minorHAnsi" w:hAnsiTheme="minorHAnsi" w:cstheme="minorHAnsi"/>
                <w:i/>
                <w:color w:val="000000"/>
              </w:rPr>
              <w:t>14</w:t>
            </w:r>
          </w:p>
        </w:tc>
      </w:tr>
      <w:tr w:rsidR="00DB496B" w:rsidRPr="00EA3EFD" w:rsidTr="009F1B24">
        <w:trPr>
          <w:trHeight w:val="369"/>
        </w:trPr>
        <w:tc>
          <w:tcPr>
            <w:tcW w:w="839" w:type="dxa"/>
            <w:tcBorders>
              <w:top w:val="nil"/>
              <w:bottom w:val="nil"/>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Jamie</w:t>
            </w:r>
          </w:p>
        </w:tc>
        <w:tc>
          <w:tcPr>
            <w:tcW w:w="310" w:type="dxa"/>
            <w:tcBorders>
              <w:top w:val="nil"/>
              <w:bottom w:val="nil"/>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21</w:t>
            </w:r>
          </w:p>
        </w:tc>
        <w:tc>
          <w:tcPr>
            <w:tcW w:w="403" w:type="dxa"/>
            <w:tcBorders>
              <w:top w:val="nil"/>
              <w:bottom w:val="nil"/>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0</w:t>
            </w:r>
          </w:p>
        </w:tc>
        <w:tc>
          <w:tcPr>
            <w:tcW w:w="436" w:type="dxa"/>
            <w:tcBorders>
              <w:top w:val="nil"/>
              <w:bottom w:val="nil"/>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0</w:t>
            </w:r>
          </w:p>
        </w:tc>
        <w:tc>
          <w:tcPr>
            <w:tcW w:w="373" w:type="dxa"/>
            <w:tcBorders>
              <w:top w:val="nil"/>
              <w:bottom w:val="nil"/>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21</w:t>
            </w:r>
          </w:p>
        </w:tc>
        <w:tc>
          <w:tcPr>
            <w:tcW w:w="548" w:type="dxa"/>
            <w:tcBorders>
              <w:top w:val="nil"/>
              <w:bottom w:val="nil"/>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10</w:t>
            </w:r>
          </w:p>
        </w:tc>
        <w:tc>
          <w:tcPr>
            <w:tcW w:w="720" w:type="dxa"/>
            <w:tcBorders>
              <w:top w:val="nil"/>
              <w:bottom w:val="nil"/>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24</w:t>
            </w:r>
          </w:p>
        </w:tc>
        <w:tc>
          <w:tcPr>
            <w:tcW w:w="450" w:type="dxa"/>
            <w:tcBorders>
              <w:top w:val="nil"/>
              <w:bottom w:val="nil"/>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11*</w:t>
            </w:r>
          </w:p>
        </w:tc>
        <w:tc>
          <w:tcPr>
            <w:tcW w:w="720" w:type="dxa"/>
            <w:tcBorders>
              <w:top w:val="nil"/>
              <w:bottom w:val="nil"/>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10.5</w:t>
            </w:r>
          </w:p>
        </w:tc>
        <w:tc>
          <w:tcPr>
            <w:tcW w:w="540" w:type="dxa"/>
            <w:tcBorders>
              <w:top w:val="nil"/>
              <w:bottom w:val="nil"/>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11*</w:t>
            </w:r>
          </w:p>
        </w:tc>
        <w:tc>
          <w:tcPr>
            <w:tcW w:w="523" w:type="dxa"/>
            <w:tcBorders>
              <w:top w:val="nil"/>
              <w:bottom w:val="nil"/>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8</w:t>
            </w:r>
          </w:p>
        </w:tc>
        <w:tc>
          <w:tcPr>
            <w:tcW w:w="359" w:type="dxa"/>
            <w:tcBorders>
              <w:top w:val="nil"/>
              <w:bottom w:val="nil"/>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8</w:t>
            </w:r>
          </w:p>
        </w:tc>
        <w:tc>
          <w:tcPr>
            <w:tcW w:w="558" w:type="dxa"/>
            <w:tcBorders>
              <w:top w:val="nil"/>
              <w:bottom w:val="nil"/>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8</w:t>
            </w:r>
          </w:p>
        </w:tc>
        <w:tc>
          <w:tcPr>
            <w:tcW w:w="608" w:type="dxa"/>
            <w:tcBorders>
              <w:top w:val="nil"/>
              <w:bottom w:val="nil"/>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8</w:t>
            </w:r>
          </w:p>
        </w:tc>
        <w:tc>
          <w:tcPr>
            <w:tcW w:w="628" w:type="dxa"/>
            <w:tcBorders>
              <w:top w:val="nil"/>
              <w:bottom w:val="nil"/>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9.5</w:t>
            </w:r>
          </w:p>
        </w:tc>
        <w:tc>
          <w:tcPr>
            <w:tcW w:w="587" w:type="dxa"/>
            <w:tcBorders>
              <w:top w:val="nil"/>
              <w:bottom w:val="nil"/>
            </w:tcBorders>
            <w:shd w:val="clear" w:color="auto" w:fill="auto"/>
            <w:vAlign w:val="bottom"/>
          </w:tcPr>
          <w:p w:rsidR="00DB496B" w:rsidRPr="00EA3EFD" w:rsidRDefault="00DB496B" w:rsidP="00DB496B">
            <w:pPr>
              <w:jc w:val="center"/>
              <w:rPr>
                <w:rFonts w:asciiTheme="minorHAnsi" w:hAnsiTheme="minorHAnsi" w:cstheme="minorHAnsi"/>
                <w:color w:val="000000"/>
              </w:rPr>
            </w:pPr>
            <w:r w:rsidRPr="00EA3EFD">
              <w:rPr>
                <w:rFonts w:asciiTheme="minorHAnsi" w:hAnsiTheme="minorHAnsi" w:cstheme="minorHAnsi"/>
                <w:color w:val="000000"/>
              </w:rPr>
              <w:t>8*</w:t>
            </w:r>
          </w:p>
        </w:tc>
      </w:tr>
      <w:tr w:rsidR="00DB496B" w:rsidRPr="00EA3EFD" w:rsidTr="009F1B24">
        <w:trPr>
          <w:trHeight w:val="369"/>
        </w:trPr>
        <w:tc>
          <w:tcPr>
            <w:tcW w:w="839" w:type="dxa"/>
            <w:tcBorders>
              <w:top w:val="nil"/>
              <w:bottom w:val="nil"/>
            </w:tcBorders>
            <w:shd w:val="clear" w:color="auto" w:fill="auto"/>
            <w:vAlign w:val="bottom"/>
          </w:tcPr>
          <w:p w:rsidR="00DB496B" w:rsidRPr="00EA3EFD" w:rsidRDefault="00DB496B" w:rsidP="00DB496B">
            <w:pPr>
              <w:jc w:val="center"/>
              <w:rPr>
                <w:rFonts w:asciiTheme="minorHAnsi" w:hAnsiTheme="minorHAnsi" w:cstheme="minorHAnsi"/>
                <w:i/>
              </w:rPr>
            </w:pPr>
            <w:r w:rsidRPr="00EA3EFD">
              <w:rPr>
                <w:rFonts w:asciiTheme="minorHAnsi" w:hAnsiTheme="minorHAnsi" w:cstheme="minorHAnsi"/>
                <w:i/>
              </w:rPr>
              <w:t>Jessica</w:t>
            </w:r>
          </w:p>
        </w:tc>
        <w:tc>
          <w:tcPr>
            <w:tcW w:w="310" w:type="dxa"/>
            <w:tcBorders>
              <w:top w:val="nil"/>
              <w:bottom w:val="nil"/>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14</w:t>
            </w:r>
          </w:p>
        </w:tc>
        <w:tc>
          <w:tcPr>
            <w:tcW w:w="403" w:type="dxa"/>
            <w:tcBorders>
              <w:top w:val="nil"/>
              <w:bottom w:val="nil"/>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1</w:t>
            </w:r>
          </w:p>
        </w:tc>
        <w:tc>
          <w:tcPr>
            <w:tcW w:w="436" w:type="dxa"/>
            <w:tcBorders>
              <w:top w:val="nil"/>
              <w:bottom w:val="nil"/>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1</w:t>
            </w:r>
          </w:p>
        </w:tc>
        <w:tc>
          <w:tcPr>
            <w:tcW w:w="373" w:type="dxa"/>
            <w:tcBorders>
              <w:top w:val="nil"/>
              <w:bottom w:val="nil"/>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16</w:t>
            </w:r>
          </w:p>
        </w:tc>
        <w:tc>
          <w:tcPr>
            <w:tcW w:w="548" w:type="dxa"/>
            <w:tcBorders>
              <w:top w:val="nil"/>
              <w:bottom w:val="nil"/>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8</w:t>
            </w:r>
          </w:p>
        </w:tc>
        <w:tc>
          <w:tcPr>
            <w:tcW w:w="720" w:type="dxa"/>
            <w:tcBorders>
              <w:top w:val="nil"/>
              <w:bottom w:val="nil"/>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26</w:t>
            </w:r>
          </w:p>
        </w:tc>
        <w:tc>
          <w:tcPr>
            <w:tcW w:w="450" w:type="dxa"/>
            <w:tcBorders>
              <w:top w:val="nil"/>
              <w:bottom w:val="nil"/>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 xml:space="preserve">8* </w:t>
            </w:r>
          </w:p>
        </w:tc>
        <w:tc>
          <w:tcPr>
            <w:tcW w:w="720" w:type="dxa"/>
            <w:tcBorders>
              <w:top w:val="nil"/>
              <w:bottom w:val="nil"/>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8</w:t>
            </w:r>
          </w:p>
        </w:tc>
        <w:tc>
          <w:tcPr>
            <w:tcW w:w="540" w:type="dxa"/>
            <w:tcBorders>
              <w:top w:val="nil"/>
              <w:bottom w:val="nil"/>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8</w:t>
            </w:r>
          </w:p>
        </w:tc>
        <w:tc>
          <w:tcPr>
            <w:tcW w:w="523" w:type="dxa"/>
            <w:tcBorders>
              <w:top w:val="nil"/>
              <w:bottom w:val="nil"/>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13</w:t>
            </w:r>
          </w:p>
        </w:tc>
        <w:tc>
          <w:tcPr>
            <w:tcW w:w="359" w:type="dxa"/>
            <w:tcBorders>
              <w:top w:val="nil"/>
              <w:bottom w:val="nil"/>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13</w:t>
            </w:r>
          </w:p>
        </w:tc>
        <w:tc>
          <w:tcPr>
            <w:tcW w:w="558" w:type="dxa"/>
            <w:tcBorders>
              <w:top w:val="nil"/>
              <w:bottom w:val="nil"/>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13</w:t>
            </w:r>
          </w:p>
        </w:tc>
        <w:tc>
          <w:tcPr>
            <w:tcW w:w="608" w:type="dxa"/>
            <w:tcBorders>
              <w:top w:val="nil"/>
              <w:bottom w:val="nil"/>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13</w:t>
            </w:r>
          </w:p>
        </w:tc>
        <w:tc>
          <w:tcPr>
            <w:tcW w:w="628" w:type="dxa"/>
            <w:tcBorders>
              <w:top w:val="nil"/>
              <w:bottom w:val="nil"/>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10.5</w:t>
            </w:r>
          </w:p>
        </w:tc>
        <w:tc>
          <w:tcPr>
            <w:tcW w:w="587" w:type="dxa"/>
            <w:tcBorders>
              <w:top w:val="nil"/>
              <w:bottom w:val="nil"/>
            </w:tcBorders>
            <w:shd w:val="clear" w:color="auto" w:fill="auto"/>
            <w:vAlign w:val="bottom"/>
          </w:tcPr>
          <w:p w:rsidR="00DB496B" w:rsidRPr="00EA3EFD" w:rsidRDefault="00DB496B" w:rsidP="00DB496B">
            <w:pPr>
              <w:jc w:val="center"/>
              <w:rPr>
                <w:rFonts w:asciiTheme="minorHAnsi" w:hAnsiTheme="minorHAnsi" w:cstheme="minorHAnsi"/>
                <w:i/>
                <w:color w:val="000000"/>
              </w:rPr>
            </w:pPr>
            <w:r w:rsidRPr="00EA3EFD">
              <w:rPr>
                <w:rFonts w:asciiTheme="minorHAnsi" w:hAnsiTheme="minorHAnsi" w:cstheme="minorHAnsi"/>
                <w:i/>
                <w:color w:val="000000"/>
              </w:rPr>
              <w:t>12</w:t>
            </w:r>
          </w:p>
        </w:tc>
      </w:tr>
      <w:tr w:rsidR="00DB496B" w:rsidRPr="00EA3EFD" w:rsidTr="009F1B24">
        <w:trPr>
          <w:trHeight w:val="369"/>
        </w:trPr>
        <w:tc>
          <w:tcPr>
            <w:tcW w:w="839" w:type="dxa"/>
            <w:tcBorders>
              <w:top w:val="nil"/>
              <w:bottom w:val="nil"/>
            </w:tcBorders>
            <w:shd w:val="clear" w:color="auto" w:fill="auto"/>
            <w:vAlign w:val="bottom"/>
          </w:tcPr>
          <w:p w:rsidR="00DB496B" w:rsidRPr="00EA3EFD" w:rsidRDefault="00DB496B" w:rsidP="00DB496B">
            <w:pPr>
              <w:jc w:val="center"/>
              <w:rPr>
                <w:rFonts w:asciiTheme="minorHAnsi" w:hAnsiTheme="minorHAnsi" w:cstheme="minorHAnsi"/>
                <w:b/>
              </w:rPr>
            </w:pPr>
            <w:r w:rsidRPr="00EA3EFD">
              <w:rPr>
                <w:rFonts w:asciiTheme="minorHAnsi" w:hAnsiTheme="minorHAnsi" w:cstheme="minorHAnsi"/>
                <w:b/>
              </w:rPr>
              <w:t>Kristy</w:t>
            </w:r>
          </w:p>
        </w:tc>
        <w:tc>
          <w:tcPr>
            <w:tcW w:w="310" w:type="dxa"/>
            <w:tcBorders>
              <w:top w:val="nil"/>
              <w:bottom w:val="nil"/>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10</w:t>
            </w:r>
          </w:p>
        </w:tc>
        <w:tc>
          <w:tcPr>
            <w:tcW w:w="403" w:type="dxa"/>
            <w:tcBorders>
              <w:top w:val="nil"/>
              <w:bottom w:val="nil"/>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0</w:t>
            </w:r>
          </w:p>
        </w:tc>
        <w:tc>
          <w:tcPr>
            <w:tcW w:w="436" w:type="dxa"/>
            <w:tcBorders>
              <w:top w:val="nil"/>
              <w:bottom w:val="nil"/>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1</w:t>
            </w:r>
          </w:p>
        </w:tc>
        <w:tc>
          <w:tcPr>
            <w:tcW w:w="373" w:type="dxa"/>
            <w:tcBorders>
              <w:top w:val="nil"/>
              <w:bottom w:val="nil"/>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11</w:t>
            </w:r>
          </w:p>
        </w:tc>
        <w:tc>
          <w:tcPr>
            <w:tcW w:w="548" w:type="dxa"/>
            <w:tcBorders>
              <w:top w:val="nil"/>
              <w:bottom w:val="nil"/>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6</w:t>
            </w:r>
          </w:p>
        </w:tc>
        <w:tc>
          <w:tcPr>
            <w:tcW w:w="720" w:type="dxa"/>
            <w:tcBorders>
              <w:top w:val="nil"/>
              <w:bottom w:val="nil"/>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36</w:t>
            </w:r>
          </w:p>
        </w:tc>
        <w:tc>
          <w:tcPr>
            <w:tcW w:w="450" w:type="dxa"/>
            <w:tcBorders>
              <w:top w:val="nil"/>
              <w:bottom w:val="nil"/>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1</w:t>
            </w:r>
          </w:p>
        </w:tc>
        <w:tc>
          <w:tcPr>
            <w:tcW w:w="720" w:type="dxa"/>
            <w:tcBorders>
              <w:top w:val="nil"/>
              <w:bottom w:val="nil"/>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3.5</w:t>
            </w:r>
          </w:p>
        </w:tc>
        <w:tc>
          <w:tcPr>
            <w:tcW w:w="540" w:type="dxa"/>
            <w:tcBorders>
              <w:top w:val="nil"/>
              <w:bottom w:val="nil"/>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4</w:t>
            </w:r>
          </w:p>
        </w:tc>
        <w:tc>
          <w:tcPr>
            <w:tcW w:w="523" w:type="dxa"/>
            <w:tcBorders>
              <w:top w:val="nil"/>
              <w:bottom w:val="nil"/>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4</w:t>
            </w:r>
          </w:p>
        </w:tc>
        <w:tc>
          <w:tcPr>
            <w:tcW w:w="359" w:type="dxa"/>
            <w:tcBorders>
              <w:top w:val="nil"/>
              <w:bottom w:val="nil"/>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4</w:t>
            </w:r>
          </w:p>
        </w:tc>
        <w:tc>
          <w:tcPr>
            <w:tcW w:w="558" w:type="dxa"/>
            <w:tcBorders>
              <w:top w:val="nil"/>
              <w:bottom w:val="nil"/>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4</w:t>
            </w:r>
          </w:p>
        </w:tc>
        <w:tc>
          <w:tcPr>
            <w:tcW w:w="608" w:type="dxa"/>
            <w:tcBorders>
              <w:top w:val="nil"/>
              <w:bottom w:val="nil"/>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3</w:t>
            </w:r>
          </w:p>
        </w:tc>
        <w:tc>
          <w:tcPr>
            <w:tcW w:w="628" w:type="dxa"/>
            <w:tcBorders>
              <w:top w:val="nil"/>
              <w:bottom w:val="nil"/>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3.5</w:t>
            </w:r>
          </w:p>
        </w:tc>
        <w:tc>
          <w:tcPr>
            <w:tcW w:w="587" w:type="dxa"/>
            <w:tcBorders>
              <w:top w:val="nil"/>
              <w:bottom w:val="nil"/>
            </w:tcBorders>
            <w:shd w:val="clear" w:color="auto" w:fill="auto"/>
            <w:vAlign w:val="bottom"/>
          </w:tcPr>
          <w:p w:rsidR="00DB496B" w:rsidRPr="00EA3EFD" w:rsidRDefault="00DB496B" w:rsidP="00DB496B">
            <w:pPr>
              <w:jc w:val="center"/>
              <w:rPr>
                <w:rFonts w:asciiTheme="minorHAnsi" w:hAnsiTheme="minorHAnsi" w:cstheme="minorHAnsi"/>
                <w:b/>
                <w:color w:val="000000"/>
              </w:rPr>
            </w:pPr>
            <w:r w:rsidRPr="00EA3EFD">
              <w:rPr>
                <w:rFonts w:asciiTheme="minorHAnsi" w:hAnsiTheme="minorHAnsi" w:cstheme="minorHAnsi"/>
                <w:b/>
                <w:color w:val="000000"/>
              </w:rPr>
              <w:t>3*</w:t>
            </w:r>
          </w:p>
        </w:tc>
      </w:tr>
      <w:tr w:rsidR="00DB496B" w:rsidRPr="00EA3EFD" w:rsidTr="009F1B24">
        <w:trPr>
          <w:trHeight w:val="369"/>
        </w:trPr>
        <w:tc>
          <w:tcPr>
            <w:tcW w:w="839" w:type="dxa"/>
            <w:tcBorders>
              <w:top w:val="nil"/>
              <w:bottom w:val="nil"/>
            </w:tcBorders>
            <w:shd w:val="clear" w:color="auto" w:fill="auto"/>
            <w:vAlign w:val="bottom"/>
          </w:tcPr>
          <w:p w:rsidR="00DB496B" w:rsidRPr="00EA3EFD" w:rsidRDefault="00DB496B" w:rsidP="00DB496B">
            <w:pPr>
              <w:jc w:val="center"/>
              <w:rPr>
                <w:rFonts w:asciiTheme="minorHAnsi" w:hAnsiTheme="minorHAnsi" w:cstheme="minorHAnsi"/>
                <w:i/>
              </w:rPr>
            </w:pPr>
            <w:r w:rsidRPr="00EA3EFD">
              <w:rPr>
                <w:rFonts w:asciiTheme="minorHAnsi" w:hAnsiTheme="minorHAnsi" w:cstheme="minorHAnsi"/>
                <w:i/>
              </w:rPr>
              <w:t>Lacy</w:t>
            </w:r>
          </w:p>
        </w:tc>
        <w:tc>
          <w:tcPr>
            <w:tcW w:w="310" w:type="dxa"/>
            <w:tcBorders>
              <w:top w:val="nil"/>
              <w:bottom w:val="nil"/>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34</w:t>
            </w:r>
          </w:p>
        </w:tc>
        <w:tc>
          <w:tcPr>
            <w:tcW w:w="403" w:type="dxa"/>
            <w:tcBorders>
              <w:top w:val="nil"/>
              <w:bottom w:val="nil"/>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0</w:t>
            </w:r>
          </w:p>
        </w:tc>
        <w:tc>
          <w:tcPr>
            <w:tcW w:w="436" w:type="dxa"/>
            <w:tcBorders>
              <w:top w:val="nil"/>
              <w:bottom w:val="nil"/>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1</w:t>
            </w:r>
          </w:p>
        </w:tc>
        <w:tc>
          <w:tcPr>
            <w:tcW w:w="373" w:type="dxa"/>
            <w:tcBorders>
              <w:top w:val="nil"/>
              <w:bottom w:val="nil"/>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35</w:t>
            </w:r>
          </w:p>
        </w:tc>
        <w:tc>
          <w:tcPr>
            <w:tcW w:w="548" w:type="dxa"/>
            <w:tcBorders>
              <w:top w:val="nil"/>
              <w:bottom w:val="nil"/>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14</w:t>
            </w:r>
          </w:p>
        </w:tc>
        <w:tc>
          <w:tcPr>
            <w:tcW w:w="720" w:type="dxa"/>
            <w:tcBorders>
              <w:top w:val="nil"/>
              <w:bottom w:val="nil"/>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10.5</w:t>
            </w:r>
          </w:p>
        </w:tc>
        <w:tc>
          <w:tcPr>
            <w:tcW w:w="450" w:type="dxa"/>
            <w:tcBorders>
              <w:top w:val="nil"/>
              <w:bottom w:val="nil"/>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14</w:t>
            </w:r>
          </w:p>
        </w:tc>
        <w:tc>
          <w:tcPr>
            <w:tcW w:w="720" w:type="dxa"/>
            <w:tcBorders>
              <w:top w:val="nil"/>
              <w:bottom w:val="nil"/>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14</w:t>
            </w:r>
          </w:p>
        </w:tc>
        <w:tc>
          <w:tcPr>
            <w:tcW w:w="540" w:type="dxa"/>
            <w:tcBorders>
              <w:top w:val="nil"/>
              <w:bottom w:val="nil"/>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14*</w:t>
            </w:r>
          </w:p>
        </w:tc>
        <w:tc>
          <w:tcPr>
            <w:tcW w:w="523" w:type="dxa"/>
            <w:tcBorders>
              <w:top w:val="nil"/>
              <w:bottom w:val="nil"/>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10</w:t>
            </w:r>
          </w:p>
        </w:tc>
        <w:tc>
          <w:tcPr>
            <w:tcW w:w="359" w:type="dxa"/>
            <w:tcBorders>
              <w:top w:val="nil"/>
              <w:bottom w:val="nil"/>
            </w:tcBorders>
            <w:shd w:val="clear" w:color="auto" w:fill="auto"/>
            <w:vAlign w:val="bottom"/>
          </w:tcPr>
          <w:p w:rsidR="00DB496B" w:rsidRPr="00EA3EFD" w:rsidRDefault="00DB496B" w:rsidP="00DB496B">
            <w:pPr>
              <w:jc w:val="center"/>
              <w:rPr>
                <w:rFonts w:asciiTheme="minorHAnsi" w:hAnsiTheme="minorHAnsi" w:cstheme="minorHAnsi"/>
                <w:color w:val="000000"/>
              </w:rPr>
            </w:pPr>
            <w:r w:rsidRPr="00EA3EFD">
              <w:rPr>
                <w:rFonts w:asciiTheme="minorHAnsi" w:hAnsiTheme="minorHAnsi" w:cstheme="minorHAnsi"/>
                <w:color w:val="000000"/>
              </w:rPr>
              <w:t>2</w:t>
            </w:r>
          </w:p>
        </w:tc>
        <w:tc>
          <w:tcPr>
            <w:tcW w:w="558" w:type="dxa"/>
            <w:tcBorders>
              <w:top w:val="nil"/>
              <w:bottom w:val="nil"/>
            </w:tcBorders>
            <w:shd w:val="clear" w:color="auto" w:fill="auto"/>
            <w:vAlign w:val="bottom"/>
          </w:tcPr>
          <w:p w:rsidR="00DB496B" w:rsidRPr="00EA3EFD" w:rsidRDefault="00DB496B" w:rsidP="00DB496B">
            <w:pPr>
              <w:jc w:val="center"/>
              <w:rPr>
                <w:rFonts w:asciiTheme="minorHAnsi" w:hAnsiTheme="minorHAnsi" w:cstheme="minorHAnsi"/>
                <w:color w:val="000000"/>
              </w:rPr>
            </w:pPr>
            <w:r w:rsidRPr="00EA3EFD">
              <w:rPr>
                <w:rFonts w:asciiTheme="minorHAnsi" w:hAnsiTheme="minorHAnsi" w:cstheme="minorHAnsi"/>
                <w:color w:val="000000"/>
              </w:rPr>
              <w:t>6</w:t>
            </w:r>
          </w:p>
        </w:tc>
        <w:tc>
          <w:tcPr>
            <w:tcW w:w="608" w:type="dxa"/>
            <w:tcBorders>
              <w:top w:val="nil"/>
              <w:bottom w:val="nil"/>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6*</w:t>
            </w:r>
          </w:p>
        </w:tc>
        <w:tc>
          <w:tcPr>
            <w:tcW w:w="628" w:type="dxa"/>
            <w:tcBorders>
              <w:top w:val="nil"/>
              <w:bottom w:val="nil"/>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10</w:t>
            </w:r>
          </w:p>
        </w:tc>
        <w:tc>
          <w:tcPr>
            <w:tcW w:w="587" w:type="dxa"/>
            <w:tcBorders>
              <w:top w:val="nil"/>
              <w:bottom w:val="nil"/>
            </w:tcBorders>
            <w:shd w:val="clear" w:color="auto" w:fill="auto"/>
            <w:vAlign w:val="bottom"/>
          </w:tcPr>
          <w:p w:rsidR="00DB496B" w:rsidRPr="00EA3EFD" w:rsidRDefault="00DB496B" w:rsidP="00DB496B">
            <w:pPr>
              <w:jc w:val="center"/>
              <w:rPr>
                <w:rFonts w:asciiTheme="minorHAnsi" w:hAnsiTheme="minorHAnsi" w:cstheme="minorHAnsi"/>
                <w:i/>
                <w:color w:val="000000"/>
              </w:rPr>
            </w:pPr>
            <w:r w:rsidRPr="00EA3EFD">
              <w:rPr>
                <w:rFonts w:asciiTheme="minorHAnsi" w:hAnsiTheme="minorHAnsi" w:cstheme="minorHAnsi"/>
                <w:i/>
                <w:color w:val="000000"/>
              </w:rPr>
              <w:t>11</w:t>
            </w:r>
          </w:p>
        </w:tc>
      </w:tr>
      <w:tr w:rsidR="00DB496B" w:rsidRPr="00EA3EFD" w:rsidTr="009F1B24">
        <w:trPr>
          <w:trHeight w:val="369"/>
        </w:trPr>
        <w:tc>
          <w:tcPr>
            <w:tcW w:w="839" w:type="dxa"/>
            <w:tcBorders>
              <w:top w:val="nil"/>
              <w:bottom w:val="nil"/>
            </w:tcBorders>
            <w:shd w:val="clear" w:color="auto" w:fill="auto"/>
            <w:vAlign w:val="bottom"/>
          </w:tcPr>
          <w:p w:rsidR="00DB496B" w:rsidRPr="00EA3EFD" w:rsidRDefault="00DB496B" w:rsidP="00DB496B">
            <w:pPr>
              <w:jc w:val="center"/>
              <w:rPr>
                <w:rFonts w:asciiTheme="minorHAnsi" w:hAnsiTheme="minorHAnsi" w:cstheme="minorHAnsi"/>
                <w:i/>
              </w:rPr>
            </w:pPr>
            <w:r w:rsidRPr="00EA3EFD">
              <w:rPr>
                <w:rFonts w:asciiTheme="minorHAnsi" w:hAnsiTheme="minorHAnsi" w:cstheme="minorHAnsi"/>
                <w:i/>
              </w:rPr>
              <w:t>Lark</w:t>
            </w:r>
          </w:p>
        </w:tc>
        <w:tc>
          <w:tcPr>
            <w:tcW w:w="310" w:type="dxa"/>
            <w:tcBorders>
              <w:top w:val="nil"/>
              <w:bottom w:val="nil"/>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45</w:t>
            </w:r>
          </w:p>
        </w:tc>
        <w:tc>
          <w:tcPr>
            <w:tcW w:w="403" w:type="dxa"/>
            <w:tcBorders>
              <w:top w:val="nil"/>
              <w:bottom w:val="nil"/>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7</w:t>
            </w:r>
          </w:p>
        </w:tc>
        <w:tc>
          <w:tcPr>
            <w:tcW w:w="436" w:type="dxa"/>
            <w:tcBorders>
              <w:top w:val="nil"/>
              <w:bottom w:val="nil"/>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7</w:t>
            </w:r>
          </w:p>
        </w:tc>
        <w:tc>
          <w:tcPr>
            <w:tcW w:w="373" w:type="dxa"/>
            <w:tcBorders>
              <w:top w:val="nil"/>
              <w:bottom w:val="nil"/>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59</w:t>
            </w:r>
          </w:p>
        </w:tc>
        <w:tc>
          <w:tcPr>
            <w:tcW w:w="548" w:type="dxa"/>
            <w:tcBorders>
              <w:top w:val="nil"/>
              <w:bottom w:val="nil"/>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15</w:t>
            </w:r>
          </w:p>
        </w:tc>
        <w:tc>
          <w:tcPr>
            <w:tcW w:w="720" w:type="dxa"/>
            <w:tcBorders>
              <w:top w:val="nil"/>
              <w:bottom w:val="nil"/>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11</w:t>
            </w:r>
          </w:p>
        </w:tc>
        <w:tc>
          <w:tcPr>
            <w:tcW w:w="450" w:type="dxa"/>
            <w:tcBorders>
              <w:top w:val="nil"/>
              <w:bottom w:val="nil"/>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13</w:t>
            </w:r>
          </w:p>
        </w:tc>
        <w:tc>
          <w:tcPr>
            <w:tcW w:w="720" w:type="dxa"/>
            <w:tcBorders>
              <w:top w:val="nil"/>
              <w:bottom w:val="nil"/>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14</w:t>
            </w:r>
          </w:p>
        </w:tc>
        <w:tc>
          <w:tcPr>
            <w:tcW w:w="540" w:type="dxa"/>
            <w:tcBorders>
              <w:top w:val="nil"/>
              <w:bottom w:val="nil"/>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14*</w:t>
            </w:r>
          </w:p>
        </w:tc>
        <w:tc>
          <w:tcPr>
            <w:tcW w:w="523" w:type="dxa"/>
            <w:tcBorders>
              <w:top w:val="nil"/>
              <w:bottom w:val="nil"/>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15</w:t>
            </w:r>
          </w:p>
        </w:tc>
        <w:tc>
          <w:tcPr>
            <w:tcW w:w="359" w:type="dxa"/>
            <w:tcBorders>
              <w:top w:val="nil"/>
              <w:bottom w:val="nil"/>
            </w:tcBorders>
            <w:shd w:val="clear" w:color="auto" w:fill="auto"/>
            <w:vAlign w:val="bottom"/>
          </w:tcPr>
          <w:p w:rsidR="00DB496B" w:rsidRPr="00EA3EFD" w:rsidRDefault="00DB496B" w:rsidP="00DB496B">
            <w:pPr>
              <w:jc w:val="center"/>
              <w:rPr>
                <w:rFonts w:asciiTheme="minorHAnsi" w:hAnsiTheme="minorHAnsi" w:cstheme="minorHAnsi"/>
                <w:color w:val="000000"/>
              </w:rPr>
            </w:pPr>
            <w:r w:rsidRPr="00EA3EFD">
              <w:rPr>
                <w:rFonts w:asciiTheme="minorHAnsi" w:hAnsiTheme="minorHAnsi" w:cstheme="minorHAnsi"/>
                <w:color w:val="000000"/>
              </w:rPr>
              <w:t>15</w:t>
            </w:r>
          </w:p>
        </w:tc>
        <w:tc>
          <w:tcPr>
            <w:tcW w:w="558" w:type="dxa"/>
            <w:tcBorders>
              <w:top w:val="nil"/>
              <w:bottom w:val="nil"/>
            </w:tcBorders>
            <w:shd w:val="clear" w:color="auto" w:fill="auto"/>
            <w:vAlign w:val="bottom"/>
          </w:tcPr>
          <w:p w:rsidR="00DB496B" w:rsidRPr="00EA3EFD" w:rsidRDefault="00DB496B" w:rsidP="00DB496B">
            <w:pPr>
              <w:jc w:val="center"/>
              <w:rPr>
                <w:rFonts w:asciiTheme="minorHAnsi" w:hAnsiTheme="minorHAnsi" w:cstheme="minorHAnsi"/>
                <w:color w:val="000000"/>
              </w:rPr>
            </w:pPr>
            <w:r w:rsidRPr="00EA3EFD">
              <w:rPr>
                <w:rFonts w:asciiTheme="minorHAnsi" w:hAnsiTheme="minorHAnsi" w:cstheme="minorHAnsi"/>
                <w:color w:val="000000"/>
              </w:rPr>
              <w:t>15</w:t>
            </w:r>
          </w:p>
        </w:tc>
        <w:tc>
          <w:tcPr>
            <w:tcW w:w="608" w:type="dxa"/>
            <w:tcBorders>
              <w:top w:val="nil"/>
              <w:bottom w:val="nil"/>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15</w:t>
            </w:r>
          </w:p>
        </w:tc>
        <w:tc>
          <w:tcPr>
            <w:tcW w:w="628" w:type="dxa"/>
            <w:tcBorders>
              <w:top w:val="nil"/>
              <w:bottom w:val="nil"/>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14.5</w:t>
            </w:r>
          </w:p>
        </w:tc>
        <w:tc>
          <w:tcPr>
            <w:tcW w:w="587" w:type="dxa"/>
            <w:tcBorders>
              <w:top w:val="nil"/>
              <w:bottom w:val="nil"/>
            </w:tcBorders>
            <w:shd w:val="clear" w:color="auto" w:fill="auto"/>
            <w:vAlign w:val="bottom"/>
          </w:tcPr>
          <w:p w:rsidR="00DB496B" w:rsidRPr="00EA3EFD" w:rsidRDefault="00DB496B" w:rsidP="00DB496B">
            <w:pPr>
              <w:jc w:val="center"/>
              <w:rPr>
                <w:rFonts w:asciiTheme="minorHAnsi" w:hAnsiTheme="minorHAnsi" w:cstheme="minorHAnsi"/>
                <w:i/>
                <w:color w:val="000000"/>
              </w:rPr>
            </w:pPr>
            <w:r w:rsidRPr="00EA3EFD">
              <w:rPr>
                <w:rFonts w:asciiTheme="minorHAnsi" w:hAnsiTheme="minorHAnsi" w:cstheme="minorHAnsi"/>
                <w:i/>
                <w:color w:val="000000"/>
              </w:rPr>
              <w:t>15</w:t>
            </w:r>
          </w:p>
        </w:tc>
      </w:tr>
      <w:tr w:rsidR="00DB496B" w:rsidRPr="00EA3EFD" w:rsidTr="009F1B24">
        <w:trPr>
          <w:trHeight w:val="369"/>
        </w:trPr>
        <w:tc>
          <w:tcPr>
            <w:tcW w:w="839" w:type="dxa"/>
            <w:tcBorders>
              <w:top w:val="nil"/>
              <w:bottom w:val="nil"/>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Sandra</w:t>
            </w:r>
          </w:p>
        </w:tc>
        <w:tc>
          <w:tcPr>
            <w:tcW w:w="310" w:type="dxa"/>
            <w:tcBorders>
              <w:top w:val="nil"/>
              <w:bottom w:val="nil"/>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24</w:t>
            </w:r>
          </w:p>
        </w:tc>
        <w:tc>
          <w:tcPr>
            <w:tcW w:w="403" w:type="dxa"/>
            <w:tcBorders>
              <w:top w:val="nil"/>
              <w:bottom w:val="nil"/>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0</w:t>
            </w:r>
          </w:p>
        </w:tc>
        <w:tc>
          <w:tcPr>
            <w:tcW w:w="436" w:type="dxa"/>
            <w:tcBorders>
              <w:top w:val="nil"/>
              <w:bottom w:val="nil"/>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0</w:t>
            </w:r>
          </w:p>
        </w:tc>
        <w:tc>
          <w:tcPr>
            <w:tcW w:w="373" w:type="dxa"/>
            <w:tcBorders>
              <w:top w:val="nil"/>
              <w:bottom w:val="nil"/>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24</w:t>
            </w:r>
          </w:p>
        </w:tc>
        <w:tc>
          <w:tcPr>
            <w:tcW w:w="548" w:type="dxa"/>
            <w:tcBorders>
              <w:top w:val="nil"/>
              <w:bottom w:val="nil"/>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11</w:t>
            </w:r>
          </w:p>
        </w:tc>
        <w:tc>
          <w:tcPr>
            <w:tcW w:w="720" w:type="dxa"/>
            <w:tcBorders>
              <w:top w:val="nil"/>
              <w:bottom w:val="nil"/>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24</w:t>
            </w:r>
          </w:p>
        </w:tc>
        <w:tc>
          <w:tcPr>
            <w:tcW w:w="450" w:type="dxa"/>
            <w:tcBorders>
              <w:top w:val="nil"/>
              <w:bottom w:val="nil"/>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11*</w:t>
            </w:r>
          </w:p>
        </w:tc>
        <w:tc>
          <w:tcPr>
            <w:tcW w:w="720" w:type="dxa"/>
            <w:tcBorders>
              <w:top w:val="nil"/>
              <w:bottom w:val="nil"/>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11</w:t>
            </w:r>
          </w:p>
        </w:tc>
        <w:tc>
          <w:tcPr>
            <w:tcW w:w="540" w:type="dxa"/>
            <w:tcBorders>
              <w:top w:val="nil"/>
              <w:bottom w:val="nil"/>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13</w:t>
            </w:r>
          </w:p>
        </w:tc>
        <w:tc>
          <w:tcPr>
            <w:tcW w:w="523" w:type="dxa"/>
            <w:tcBorders>
              <w:top w:val="nil"/>
              <w:bottom w:val="nil"/>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9</w:t>
            </w:r>
          </w:p>
        </w:tc>
        <w:tc>
          <w:tcPr>
            <w:tcW w:w="359" w:type="dxa"/>
            <w:tcBorders>
              <w:top w:val="nil"/>
              <w:bottom w:val="nil"/>
            </w:tcBorders>
            <w:shd w:val="clear" w:color="auto" w:fill="auto"/>
            <w:vAlign w:val="bottom"/>
          </w:tcPr>
          <w:p w:rsidR="00DB496B" w:rsidRPr="00EA3EFD" w:rsidRDefault="00DB496B" w:rsidP="00DB496B">
            <w:pPr>
              <w:jc w:val="center"/>
              <w:rPr>
                <w:rFonts w:asciiTheme="minorHAnsi" w:hAnsiTheme="minorHAnsi" w:cstheme="minorHAnsi"/>
                <w:color w:val="000000"/>
              </w:rPr>
            </w:pPr>
            <w:r w:rsidRPr="00EA3EFD">
              <w:rPr>
                <w:rFonts w:asciiTheme="minorHAnsi" w:hAnsiTheme="minorHAnsi" w:cstheme="minorHAnsi"/>
                <w:color w:val="000000"/>
              </w:rPr>
              <w:t>3</w:t>
            </w:r>
          </w:p>
        </w:tc>
        <w:tc>
          <w:tcPr>
            <w:tcW w:w="558" w:type="dxa"/>
            <w:tcBorders>
              <w:top w:val="nil"/>
              <w:bottom w:val="nil"/>
            </w:tcBorders>
            <w:shd w:val="clear" w:color="auto" w:fill="auto"/>
            <w:vAlign w:val="bottom"/>
          </w:tcPr>
          <w:p w:rsidR="00DB496B" w:rsidRPr="00EA3EFD" w:rsidRDefault="00DB496B" w:rsidP="00DB496B">
            <w:pPr>
              <w:jc w:val="center"/>
              <w:rPr>
                <w:rFonts w:asciiTheme="minorHAnsi" w:hAnsiTheme="minorHAnsi" w:cstheme="minorHAnsi"/>
                <w:color w:val="000000"/>
              </w:rPr>
            </w:pPr>
            <w:r w:rsidRPr="00EA3EFD">
              <w:rPr>
                <w:rFonts w:asciiTheme="minorHAnsi" w:hAnsiTheme="minorHAnsi" w:cstheme="minorHAnsi"/>
                <w:color w:val="000000"/>
              </w:rPr>
              <w:t>6</w:t>
            </w:r>
          </w:p>
        </w:tc>
        <w:tc>
          <w:tcPr>
            <w:tcW w:w="608" w:type="dxa"/>
            <w:tcBorders>
              <w:top w:val="nil"/>
              <w:bottom w:val="nil"/>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6*</w:t>
            </w:r>
          </w:p>
        </w:tc>
        <w:tc>
          <w:tcPr>
            <w:tcW w:w="628" w:type="dxa"/>
            <w:tcBorders>
              <w:top w:val="nil"/>
              <w:bottom w:val="nil"/>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9.5</w:t>
            </w:r>
          </w:p>
        </w:tc>
        <w:tc>
          <w:tcPr>
            <w:tcW w:w="587" w:type="dxa"/>
            <w:tcBorders>
              <w:top w:val="nil"/>
              <w:bottom w:val="nil"/>
            </w:tcBorders>
            <w:shd w:val="clear" w:color="auto" w:fill="auto"/>
            <w:vAlign w:val="bottom"/>
          </w:tcPr>
          <w:p w:rsidR="00DB496B" w:rsidRPr="00EA3EFD" w:rsidRDefault="00DB496B" w:rsidP="00DB496B">
            <w:pPr>
              <w:jc w:val="center"/>
              <w:rPr>
                <w:rFonts w:asciiTheme="minorHAnsi" w:hAnsiTheme="minorHAnsi" w:cstheme="minorHAnsi"/>
                <w:color w:val="000000"/>
              </w:rPr>
            </w:pPr>
            <w:r w:rsidRPr="00EA3EFD">
              <w:rPr>
                <w:rFonts w:asciiTheme="minorHAnsi" w:hAnsiTheme="minorHAnsi" w:cstheme="minorHAnsi"/>
                <w:color w:val="000000"/>
              </w:rPr>
              <w:t>8*</w:t>
            </w:r>
          </w:p>
        </w:tc>
      </w:tr>
      <w:tr w:rsidR="00DB496B" w:rsidRPr="00DB496B" w:rsidTr="009F1B24">
        <w:trPr>
          <w:trHeight w:val="243"/>
        </w:trPr>
        <w:tc>
          <w:tcPr>
            <w:tcW w:w="839" w:type="dxa"/>
            <w:tcBorders>
              <w:top w:val="nil"/>
            </w:tcBorders>
            <w:shd w:val="clear" w:color="auto" w:fill="auto"/>
            <w:vAlign w:val="bottom"/>
          </w:tcPr>
          <w:p w:rsidR="00DB496B" w:rsidRPr="00EA3EFD" w:rsidRDefault="00DB496B" w:rsidP="00DB496B">
            <w:pPr>
              <w:jc w:val="center"/>
              <w:rPr>
                <w:rFonts w:asciiTheme="minorHAnsi" w:hAnsiTheme="minorHAnsi" w:cstheme="minorHAnsi"/>
                <w:b/>
              </w:rPr>
            </w:pPr>
            <w:r w:rsidRPr="00EA3EFD">
              <w:rPr>
                <w:rFonts w:asciiTheme="minorHAnsi" w:hAnsiTheme="minorHAnsi" w:cstheme="minorHAnsi"/>
                <w:b/>
              </w:rPr>
              <w:t>Tammy</w:t>
            </w:r>
          </w:p>
        </w:tc>
        <w:tc>
          <w:tcPr>
            <w:tcW w:w="310" w:type="dxa"/>
            <w:tcBorders>
              <w:top w:val="nil"/>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4</w:t>
            </w:r>
          </w:p>
        </w:tc>
        <w:tc>
          <w:tcPr>
            <w:tcW w:w="403" w:type="dxa"/>
            <w:tcBorders>
              <w:top w:val="nil"/>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0</w:t>
            </w:r>
          </w:p>
        </w:tc>
        <w:tc>
          <w:tcPr>
            <w:tcW w:w="436" w:type="dxa"/>
            <w:tcBorders>
              <w:top w:val="nil"/>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0</w:t>
            </w:r>
          </w:p>
        </w:tc>
        <w:tc>
          <w:tcPr>
            <w:tcW w:w="373" w:type="dxa"/>
            <w:tcBorders>
              <w:top w:val="nil"/>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4</w:t>
            </w:r>
          </w:p>
        </w:tc>
        <w:tc>
          <w:tcPr>
            <w:tcW w:w="548" w:type="dxa"/>
            <w:tcBorders>
              <w:top w:val="nil"/>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3</w:t>
            </w:r>
          </w:p>
        </w:tc>
        <w:tc>
          <w:tcPr>
            <w:tcW w:w="720" w:type="dxa"/>
            <w:tcBorders>
              <w:top w:val="nil"/>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31</w:t>
            </w:r>
          </w:p>
        </w:tc>
        <w:tc>
          <w:tcPr>
            <w:tcW w:w="450" w:type="dxa"/>
            <w:tcBorders>
              <w:top w:val="nil"/>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 xml:space="preserve">3* </w:t>
            </w:r>
          </w:p>
        </w:tc>
        <w:tc>
          <w:tcPr>
            <w:tcW w:w="720" w:type="dxa"/>
            <w:tcBorders>
              <w:top w:val="nil"/>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3</w:t>
            </w:r>
          </w:p>
        </w:tc>
        <w:tc>
          <w:tcPr>
            <w:tcW w:w="540" w:type="dxa"/>
            <w:tcBorders>
              <w:top w:val="nil"/>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2*</w:t>
            </w:r>
          </w:p>
        </w:tc>
        <w:tc>
          <w:tcPr>
            <w:tcW w:w="523" w:type="dxa"/>
            <w:tcBorders>
              <w:top w:val="nil"/>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5</w:t>
            </w:r>
          </w:p>
        </w:tc>
        <w:tc>
          <w:tcPr>
            <w:tcW w:w="359" w:type="dxa"/>
            <w:tcBorders>
              <w:top w:val="nil"/>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1</w:t>
            </w:r>
          </w:p>
        </w:tc>
        <w:tc>
          <w:tcPr>
            <w:tcW w:w="558" w:type="dxa"/>
            <w:tcBorders>
              <w:top w:val="nil"/>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3</w:t>
            </w:r>
          </w:p>
        </w:tc>
        <w:tc>
          <w:tcPr>
            <w:tcW w:w="608" w:type="dxa"/>
            <w:tcBorders>
              <w:top w:val="nil"/>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1</w:t>
            </w:r>
          </w:p>
        </w:tc>
        <w:tc>
          <w:tcPr>
            <w:tcW w:w="628" w:type="dxa"/>
            <w:tcBorders>
              <w:top w:val="nil"/>
            </w:tcBorders>
            <w:shd w:val="clear" w:color="auto" w:fill="auto"/>
            <w:vAlign w:val="bottom"/>
          </w:tcPr>
          <w:p w:rsidR="00DB496B" w:rsidRPr="00EA3EFD" w:rsidRDefault="00DB496B" w:rsidP="00DB496B">
            <w:pPr>
              <w:jc w:val="center"/>
              <w:rPr>
                <w:rFonts w:asciiTheme="minorHAnsi" w:hAnsiTheme="minorHAnsi" w:cstheme="minorHAnsi"/>
              </w:rPr>
            </w:pPr>
            <w:r w:rsidRPr="00EA3EFD">
              <w:rPr>
                <w:rFonts w:asciiTheme="minorHAnsi" w:hAnsiTheme="minorHAnsi" w:cstheme="minorHAnsi"/>
              </w:rPr>
              <w:t>1. 5</w:t>
            </w:r>
          </w:p>
        </w:tc>
        <w:tc>
          <w:tcPr>
            <w:tcW w:w="587" w:type="dxa"/>
            <w:tcBorders>
              <w:top w:val="nil"/>
            </w:tcBorders>
            <w:shd w:val="clear" w:color="auto" w:fill="auto"/>
            <w:vAlign w:val="bottom"/>
          </w:tcPr>
          <w:p w:rsidR="00DB496B" w:rsidRPr="00DB496B" w:rsidRDefault="00DB496B" w:rsidP="00DB496B">
            <w:pPr>
              <w:jc w:val="center"/>
              <w:rPr>
                <w:rFonts w:asciiTheme="minorHAnsi" w:hAnsiTheme="minorHAnsi" w:cstheme="minorHAnsi"/>
                <w:b/>
                <w:color w:val="000000"/>
              </w:rPr>
            </w:pPr>
            <w:r w:rsidRPr="00EA3EFD">
              <w:rPr>
                <w:rFonts w:asciiTheme="minorHAnsi" w:hAnsiTheme="minorHAnsi" w:cstheme="minorHAnsi"/>
                <w:b/>
                <w:color w:val="000000"/>
              </w:rPr>
              <w:t>1</w:t>
            </w:r>
          </w:p>
        </w:tc>
      </w:tr>
    </w:tbl>
    <w:p w:rsidR="00A109F3" w:rsidRPr="009F1B24" w:rsidRDefault="00A109F3" w:rsidP="00A109F3">
      <w:pPr>
        <w:spacing w:after="0"/>
        <w:rPr>
          <w:rFonts w:eastAsia="Times New Roman" w:cs="Times New Roman"/>
        </w:rPr>
      </w:pPr>
      <w:r w:rsidRPr="009F1B24">
        <w:rPr>
          <w:rFonts w:eastAsia="Times New Roman" w:cs="Times New Roman"/>
        </w:rPr>
        <w:t>*Tied rankings; **Averaged across three observations</w:t>
      </w:r>
    </w:p>
    <w:p w:rsidR="00A109F3" w:rsidRPr="00A109F3" w:rsidRDefault="00A109F3" w:rsidP="00A109F3">
      <w:pPr>
        <w:spacing w:after="0"/>
        <w:rPr>
          <w:rFonts w:ascii="Calibri" w:eastAsia="Times New Roman" w:hAnsi="Calibri" w:cs="Times New Roman"/>
          <w:sz w:val="22"/>
          <w:szCs w:val="22"/>
        </w:rPr>
      </w:pPr>
      <w:r w:rsidRPr="009F1B24">
        <w:rPr>
          <w:rFonts w:eastAsia="Times New Roman" w:cs="Times New Roman"/>
          <w:b/>
          <w:szCs w:val="22"/>
        </w:rPr>
        <w:t>Ranked most effective teachers</w:t>
      </w:r>
      <w:r w:rsidRPr="009F1B24">
        <w:rPr>
          <w:rFonts w:eastAsia="Times New Roman" w:cs="Times New Roman"/>
          <w:szCs w:val="22"/>
        </w:rPr>
        <w:t xml:space="preserve">; </w:t>
      </w:r>
      <w:r w:rsidRPr="009F1B24">
        <w:rPr>
          <w:rFonts w:eastAsia="Times New Roman" w:cs="Times New Roman"/>
          <w:i/>
          <w:szCs w:val="22"/>
        </w:rPr>
        <w:t>Ranked least effective teachers</w:t>
      </w:r>
      <w:r w:rsidRPr="00A109F3">
        <w:rPr>
          <w:rFonts w:ascii="Calibri" w:eastAsia="Times New Roman" w:hAnsi="Calibri" w:cs="Times New Roman"/>
          <w:sz w:val="22"/>
          <w:szCs w:val="22"/>
        </w:rPr>
        <w:br w:type="page"/>
      </w:r>
    </w:p>
    <w:p w:rsidR="00A109F3" w:rsidRPr="00A109F3" w:rsidRDefault="00A109F3" w:rsidP="00A109F3">
      <w:pPr>
        <w:spacing w:after="0" w:line="480" w:lineRule="auto"/>
        <w:jc w:val="center"/>
        <w:rPr>
          <w:rFonts w:eastAsia="Times New Roman" w:cs="Times New Roman"/>
          <w:b/>
        </w:rPr>
      </w:pPr>
      <w:r w:rsidRPr="00A109F3">
        <w:rPr>
          <w:rFonts w:eastAsia="Times New Roman" w:cs="Times New Roman"/>
          <w:b/>
        </w:rPr>
        <w:lastRenderedPageBreak/>
        <w:t>Appendix I</w:t>
      </w:r>
    </w:p>
    <w:p w:rsidR="00A109F3" w:rsidRPr="00A109F3" w:rsidRDefault="00A109F3" w:rsidP="00A109F3">
      <w:pPr>
        <w:spacing w:after="0" w:line="480" w:lineRule="auto"/>
        <w:jc w:val="center"/>
        <w:rPr>
          <w:rFonts w:eastAsia="Times New Roman" w:cs="Times New Roman"/>
          <w:b/>
        </w:rPr>
      </w:pPr>
      <w:r w:rsidRPr="00A109F3">
        <w:rPr>
          <w:rFonts w:eastAsia="Times New Roman" w:cs="Times New Roman"/>
          <w:b/>
        </w:rPr>
        <w:t>Codebook for Analysis of Teacher Interviews</w:t>
      </w:r>
    </w:p>
    <w:tbl>
      <w:tblPr>
        <w:tblStyle w:val="TableGrid62"/>
        <w:tblW w:w="8654" w:type="dxa"/>
        <w:tblBorders>
          <w:top w:val="none" w:sz="0" w:space="0" w:color="auto"/>
          <w:left w:val="none" w:sz="0" w:space="0" w:color="auto"/>
          <w:bottom w:val="none" w:sz="0" w:space="0" w:color="auto"/>
          <w:right w:val="none" w:sz="0" w:space="0" w:color="auto"/>
          <w:insideH w:val="single" w:sz="4" w:space="0" w:color="000000" w:themeColor="text1"/>
          <w:insideV w:val="none" w:sz="0" w:space="0" w:color="auto"/>
        </w:tblBorders>
        <w:tblLayout w:type="fixed"/>
        <w:tblCellMar>
          <w:left w:w="14" w:type="dxa"/>
          <w:right w:w="14" w:type="dxa"/>
        </w:tblCellMar>
        <w:tblLook w:val="04A0" w:firstRow="1" w:lastRow="0" w:firstColumn="1" w:lastColumn="0" w:noHBand="0" w:noVBand="1"/>
      </w:tblPr>
      <w:tblGrid>
        <w:gridCol w:w="1272"/>
        <w:gridCol w:w="92"/>
        <w:gridCol w:w="90"/>
        <w:gridCol w:w="107"/>
        <w:gridCol w:w="523"/>
        <w:gridCol w:w="539"/>
        <w:gridCol w:w="901"/>
        <w:gridCol w:w="180"/>
        <w:gridCol w:w="90"/>
        <w:gridCol w:w="90"/>
        <w:gridCol w:w="90"/>
        <w:gridCol w:w="180"/>
        <w:gridCol w:w="270"/>
        <w:gridCol w:w="90"/>
        <w:gridCol w:w="90"/>
        <w:gridCol w:w="90"/>
        <w:gridCol w:w="90"/>
        <w:gridCol w:w="90"/>
        <w:gridCol w:w="90"/>
        <w:gridCol w:w="132"/>
        <w:gridCol w:w="48"/>
        <w:gridCol w:w="90"/>
        <w:gridCol w:w="450"/>
        <w:gridCol w:w="90"/>
        <w:gridCol w:w="180"/>
        <w:gridCol w:w="90"/>
        <w:gridCol w:w="180"/>
        <w:gridCol w:w="90"/>
        <w:gridCol w:w="90"/>
        <w:gridCol w:w="90"/>
        <w:gridCol w:w="90"/>
        <w:gridCol w:w="180"/>
        <w:gridCol w:w="270"/>
        <w:gridCol w:w="1440"/>
        <w:gridCol w:w="180"/>
      </w:tblGrid>
      <w:tr w:rsidR="00575C47" w:rsidRPr="00575C47" w:rsidTr="00B935A0">
        <w:trPr>
          <w:trHeight w:val="172"/>
        </w:trPr>
        <w:tc>
          <w:tcPr>
            <w:tcW w:w="1272" w:type="dxa"/>
            <w:shd w:val="clear" w:color="auto" w:fill="auto"/>
          </w:tcPr>
          <w:p w:rsidR="00575C47" w:rsidRPr="00575C47" w:rsidRDefault="00575C47" w:rsidP="00575C47">
            <w:pPr>
              <w:rPr>
                <w:rFonts w:ascii="Times New Roman" w:hAnsi="Times New Roman"/>
                <w:b/>
                <w:sz w:val="24"/>
                <w:szCs w:val="24"/>
              </w:rPr>
            </w:pPr>
            <w:r w:rsidRPr="00575C47">
              <w:rPr>
                <w:rFonts w:ascii="Times New Roman" w:hAnsi="Times New Roman"/>
                <w:b/>
                <w:sz w:val="24"/>
                <w:szCs w:val="24"/>
              </w:rPr>
              <w:t>Gist of Interview Question</w:t>
            </w:r>
          </w:p>
        </w:tc>
        <w:tc>
          <w:tcPr>
            <w:tcW w:w="1351" w:type="dxa"/>
            <w:gridSpan w:val="5"/>
            <w:shd w:val="clear" w:color="auto" w:fill="auto"/>
          </w:tcPr>
          <w:p w:rsidR="00575C47" w:rsidRPr="00575C47" w:rsidRDefault="00575C47" w:rsidP="00575C47">
            <w:pPr>
              <w:rPr>
                <w:rFonts w:ascii="Times New Roman" w:hAnsi="Times New Roman"/>
                <w:sz w:val="24"/>
                <w:szCs w:val="24"/>
              </w:rPr>
            </w:pPr>
          </w:p>
        </w:tc>
        <w:tc>
          <w:tcPr>
            <w:tcW w:w="1351" w:type="dxa"/>
            <w:gridSpan w:val="5"/>
            <w:shd w:val="clear" w:color="auto" w:fill="auto"/>
          </w:tcPr>
          <w:p w:rsidR="00575C47" w:rsidRPr="00575C47" w:rsidRDefault="00575C47" w:rsidP="00575C47">
            <w:pPr>
              <w:rPr>
                <w:rFonts w:ascii="Times New Roman" w:hAnsi="Times New Roman"/>
                <w:sz w:val="24"/>
                <w:szCs w:val="24"/>
              </w:rPr>
            </w:pPr>
          </w:p>
        </w:tc>
        <w:tc>
          <w:tcPr>
            <w:tcW w:w="1170" w:type="dxa"/>
            <w:gridSpan w:val="10"/>
            <w:shd w:val="clear" w:color="auto" w:fill="auto"/>
          </w:tcPr>
          <w:p w:rsidR="00575C47" w:rsidRPr="00575C47" w:rsidRDefault="00575C47" w:rsidP="00575C47">
            <w:pPr>
              <w:rPr>
                <w:rFonts w:ascii="Times New Roman" w:hAnsi="Times New Roman"/>
                <w:sz w:val="24"/>
                <w:szCs w:val="24"/>
              </w:rPr>
            </w:pPr>
          </w:p>
        </w:tc>
        <w:tc>
          <w:tcPr>
            <w:tcW w:w="1170" w:type="dxa"/>
            <w:gridSpan w:val="7"/>
            <w:shd w:val="clear" w:color="auto" w:fill="auto"/>
          </w:tcPr>
          <w:p w:rsidR="00575C47" w:rsidRPr="00575C47" w:rsidRDefault="00575C47" w:rsidP="00575C47">
            <w:pPr>
              <w:rPr>
                <w:rFonts w:ascii="Times New Roman" w:hAnsi="Times New Roman"/>
                <w:b/>
                <w:sz w:val="24"/>
                <w:szCs w:val="24"/>
              </w:rPr>
            </w:pPr>
            <w:r w:rsidRPr="00575C47">
              <w:rPr>
                <w:rFonts w:ascii="Times New Roman" w:hAnsi="Times New Roman"/>
                <w:b/>
                <w:sz w:val="24"/>
                <w:szCs w:val="24"/>
              </w:rPr>
              <w:t>Results In</w:t>
            </w:r>
          </w:p>
        </w:tc>
        <w:tc>
          <w:tcPr>
            <w:tcW w:w="2340" w:type="dxa"/>
            <w:gridSpan w:val="7"/>
            <w:shd w:val="clear" w:color="auto" w:fill="auto"/>
          </w:tcPr>
          <w:p w:rsidR="00575C47" w:rsidRPr="00575C47" w:rsidRDefault="00575C47" w:rsidP="00575C47">
            <w:pPr>
              <w:rPr>
                <w:rFonts w:ascii="Times New Roman" w:hAnsi="Times New Roman"/>
                <w:b/>
                <w:sz w:val="24"/>
                <w:szCs w:val="24"/>
              </w:rPr>
            </w:pPr>
          </w:p>
        </w:tc>
      </w:tr>
      <w:tr w:rsidR="00575C47" w:rsidRPr="00575C47" w:rsidTr="00B935A0">
        <w:trPr>
          <w:trHeight w:val="172"/>
        </w:trPr>
        <w:tc>
          <w:tcPr>
            <w:tcW w:w="1272" w:type="dxa"/>
            <w:shd w:val="clear" w:color="auto" w:fill="auto"/>
          </w:tcPr>
          <w:p w:rsidR="00575C47" w:rsidRPr="00575C47" w:rsidRDefault="00575C47" w:rsidP="00575C47">
            <w:pPr>
              <w:rPr>
                <w:rFonts w:ascii="Times New Roman" w:hAnsi="Times New Roman"/>
                <w:b/>
                <w:sz w:val="24"/>
                <w:szCs w:val="24"/>
              </w:rPr>
            </w:pPr>
            <w:r w:rsidRPr="00575C47">
              <w:rPr>
                <w:rFonts w:ascii="Times New Roman" w:hAnsi="Times New Roman"/>
                <w:b/>
                <w:sz w:val="24"/>
                <w:szCs w:val="24"/>
              </w:rPr>
              <w:t>4 Basic perceptions of TSR</w:t>
            </w:r>
          </w:p>
        </w:tc>
        <w:tc>
          <w:tcPr>
            <w:tcW w:w="1351" w:type="dxa"/>
            <w:gridSpan w:val="5"/>
            <w:shd w:val="clear" w:color="auto" w:fill="auto"/>
          </w:tcPr>
          <w:p w:rsidR="00575C47" w:rsidRPr="00575C47" w:rsidRDefault="00575C47" w:rsidP="00575C47">
            <w:pPr>
              <w:rPr>
                <w:rFonts w:ascii="Times New Roman" w:hAnsi="Times New Roman"/>
                <w:sz w:val="24"/>
                <w:szCs w:val="24"/>
              </w:rPr>
            </w:pPr>
          </w:p>
        </w:tc>
        <w:tc>
          <w:tcPr>
            <w:tcW w:w="1351" w:type="dxa"/>
            <w:gridSpan w:val="5"/>
            <w:shd w:val="clear" w:color="auto" w:fill="auto"/>
          </w:tcPr>
          <w:p w:rsidR="00575C47" w:rsidRPr="00575C47" w:rsidRDefault="00575C47" w:rsidP="00575C47">
            <w:pPr>
              <w:rPr>
                <w:rFonts w:ascii="Times New Roman" w:hAnsi="Times New Roman"/>
                <w:sz w:val="24"/>
                <w:szCs w:val="24"/>
              </w:rPr>
            </w:pPr>
          </w:p>
        </w:tc>
        <w:tc>
          <w:tcPr>
            <w:tcW w:w="1170" w:type="dxa"/>
            <w:gridSpan w:val="10"/>
            <w:shd w:val="clear" w:color="auto" w:fill="auto"/>
          </w:tcPr>
          <w:p w:rsidR="00575C47" w:rsidRPr="00575C47" w:rsidRDefault="00575C47" w:rsidP="00575C47">
            <w:pPr>
              <w:rPr>
                <w:rFonts w:ascii="Times New Roman" w:hAnsi="Times New Roman"/>
                <w:sz w:val="24"/>
                <w:szCs w:val="24"/>
              </w:rPr>
            </w:pPr>
          </w:p>
        </w:tc>
        <w:tc>
          <w:tcPr>
            <w:tcW w:w="1170" w:type="dxa"/>
            <w:gridSpan w:val="7"/>
            <w:shd w:val="clear" w:color="auto" w:fill="auto"/>
          </w:tcPr>
          <w:p w:rsidR="00575C47" w:rsidRPr="00575C47" w:rsidRDefault="00575C47" w:rsidP="00575C47">
            <w:pPr>
              <w:rPr>
                <w:rFonts w:ascii="Times New Roman" w:hAnsi="Times New Roman"/>
                <w:b/>
                <w:sz w:val="24"/>
                <w:szCs w:val="24"/>
              </w:rPr>
            </w:pPr>
          </w:p>
        </w:tc>
        <w:tc>
          <w:tcPr>
            <w:tcW w:w="2340" w:type="dxa"/>
            <w:gridSpan w:val="7"/>
            <w:shd w:val="clear" w:color="auto" w:fill="auto"/>
          </w:tcPr>
          <w:p w:rsidR="00575C47" w:rsidRPr="00575C47" w:rsidRDefault="00575C47" w:rsidP="00575C47">
            <w:pPr>
              <w:rPr>
                <w:rFonts w:ascii="Times New Roman" w:hAnsi="Times New Roman"/>
                <w:b/>
                <w:sz w:val="24"/>
                <w:szCs w:val="24"/>
              </w:rPr>
            </w:pPr>
          </w:p>
        </w:tc>
      </w:tr>
      <w:tr w:rsidR="00575C47" w:rsidRPr="00575C47" w:rsidTr="00B935A0">
        <w:trPr>
          <w:trHeight w:val="172"/>
        </w:trPr>
        <w:tc>
          <w:tcPr>
            <w:tcW w:w="1272" w:type="dxa"/>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Teacher relates to student</w:t>
            </w:r>
          </w:p>
        </w:tc>
        <w:tc>
          <w:tcPr>
            <w:tcW w:w="1351" w:type="dxa"/>
            <w:gridSpan w:val="5"/>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 xml:space="preserve">Connection: </w:t>
            </w:r>
          </w:p>
          <w:p w:rsidR="00575C47" w:rsidRPr="00575C47" w:rsidRDefault="00575C47" w:rsidP="00575C47">
            <w:pPr>
              <w:rPr>
                <w:rFonts w:ascii="Times New Roman" w:hAnsi="Times New Roman"/>
                <w:sz w:val="24"/>
                <w:szCs w:val="24"/>
              </w:rPr>
            </w:pPr>
            <w:r w:rsidRPr="00575C47">
              <w:rPr>
                <w:rFonts w:ascii="Times New Roman" w:hAnsi="Times New Roman"/>
                <w:sz w:val="24"/>
                <w:szCs w:val="24"/>
              </w:rPr>
              <w:t>Builds relationship with students [similar to parenting]</w:t>
            </w:r>
          </w:p>
          <w:p w:rsidR="00575C47" w:rsidRPr="00575C47" w:rsidRDefault="00575C47" w:rsidP="00575C47">
            <w:pPr>
              <w:rPr>
                <w:rFonts w:ascii="Times New Roman" w:hAnsi="Times New Roman"/>
                <w:sz w:val="24"/>
                <w:szCs w:val="24"/>
              </w:rPr>
            </w:pPr>
          </w:p>
        </w:tc>
        <w:tc>
          <w:tcPr>
            <w:tcW w:w="1351" w:type="dxa"/>
            <w:gridSpan w:val="5"/>
            <w:shd w:val="clear" w:color="auto" w:fill="auto"/>
          </w:tcPr>
          <w:p w:rsidR="00575C47" w:rsidRPr="00575C47" w:rsidRDefault="00575C47" w:rsidP="00575C47">
            <w:pPr>
              <w:rPr>
                <w:rFonts w:ascii="Times New Roman" w:hAnsi="Times New Roman"/>
                <w:sz w:val="24"/>
                <w:szCs w:val="24"/>
              </w:rPr>
            </w:pPr>
          </w:p>
        </w:tc>
        <w:tc>
          <w:tcPr>
            <w:tcW w:w="1170" w:type="dxa"/>
            <w:gridSpan w:val="10"/>
            <w:shd w:val="clear" w:color="auto" w:fill="auto"/>
          </w:tcPr>
          <w:p w:rsidR="00575C47" w:rsidRPr="00575C47" w:rsidRDefault="00575C47" w:rsidP="00575C47">
            <w:pPr>
              <w:rPr>
                <w:rFonts w:ascii="Times New Roman" w:hAnsi="Times New Roman"/>
                <w:sz w:val="24"/>
                <w:szCs w:val="24"/>
              </w:rPr>
            </w:pPr>
          </w:p>
        </w:tc>
        <w:tc>
          <w:tcPr>
            <w:tcW w:w="1170" w:type="dxa"/>
            <w:gridSpan w:val="7"/>
            <w:shd w:val="clear" w:color="auto" w:fill="auto"/>
          </w:tcPr>
          <w:p w:rsidR="00575C47" w:rsidRPr="00575C47" w:rsidRDefault="00575C47" w:rsidP="00575C47">
            <w:pPr>
              <w:rPr>
                <w:rFonts w:ascii="Times New Roman" w:hAnsi="Times New Roman"/>
                <w:sz w:val="24"/>
                <w:szCs w:val="24"/>
              </w:rPr>
            </w:pPr>
          </w:p>
        </w:tc>
        <w:tc>
          <w:tcPr>
            <w:tcW w:w="2340" w:type="dxa"/>
            <w:gridSpan w:val="7"/>
            <w:shd w:val="clear" w:color="auto" w:fill="auto"/>
          </w:tcPr>
          <w:p w:rsidR="00575C47" w:rsidRPr="00575C47" w:rsidRDefault="00575C47" w:rsidP="00575C47">
            <w:pPr>
              <w:rPr>
                <w:rFonts w:ascii="Times New Roman" w:hAnsi="Times New Roman"/>
                <w:sz w:val="24"/>
                <w:szCs w:val="24"/>
              </w:rPr>
            </w:pPr>
          </w:p>
        </w:tc>
      </w:tr>
      <w:tr w:rsidR="00575C47" w:rsidRPr="00575C47" w:rsidTr="00B935A0">
        <w:trPr>
          <w:trHeight w:val="172"/>
        </w:trPr>
        <w:tc>
          <w:tcPr>
            <w:tcW w:w="1272" w:type="dxa"/>
            <w:shd w:val="clear" w:color="auto" w:fill="auto"/>
          </w:tcPr>
          <w:p w:rsidR="00575C47" w:rsidRPr="00575C47" w:rsidRDefault="00575C47" w:rsidP="00575C47">
            <w:pPr>
              <w:rPr>
                <w:rFonts w:ascii="Times New Roman" w:hAnsi="Times New Roman"/>
                <w:sz w:val="24"/>
                <w:szCs w:val="24"/>
              </w:rPr>
            </w:pPr>
          </w:p>
        </w:tc>
        <w:tc>
          <w:tcPr>
            <w:tcW w:w="1351" w:type="dxa"/>
            <w:gridSpan w:val="5"/>
            <w:shd w:val="clear" w:color="auto" w:fill="auto"/>
          </w:tcPr>
          <w:p w:rsidR="00575C47" w:rsidRPr="00575C47" w:rsidRDefault="00575C47" w:rsidP="00575C47">
            <w:pPr>
              <w:rPr>
                <w:rFonts w:ascii="Times New Roman" w:hAnsi="Times New Roman"/>
                <w:sz w:val="24"/>
                <w:szCs w:val="24"/>
              </w:rPr>
            </w:pPr>
          </w:p>
        </w:tc>
        <w:tc>
          <w:tcPr>
            <w:tcW w:w="1351" w:type="dxa"/>
            <w:gridSpan w:val="5"/>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Important to student development</w:t>
            </w:r>
          </w:p>
        </w:tc>
        <w:tc>
          <w:tcPr>
            <w:tcW w:w="1170" w:type="dxa"/>
            <w:gridSpan w:val="10"/>
            <w:shd w:val="clear" w:color="auto" w:fill="auto"/>
          </w:tcPr>
          <w:p w:rsidR="00575C47" w:rsidRPr="00575C47" w:rsidRDefault="00575C47" w:rsidP="00575C47">
            <w:pPr>
              <w:rPr>
                <w:rFonts w:ascii="Times New Roman" w:hAnsi="Times New Roman"/>
                <w:sz w:val="24"/>
                <w:szCs w:val="24"/>
              </w:rPr>
            </w:pPr>
          </w:p>
        </w:tc>
        <w:tc>
          <w:tcPr>
            <w:tcW w:w="1170" w:type="dxa"/>
            <w:gridSpan w:val="7"/>
            <w:shd w:val="clear" w:color="auto" w:fill="auto"/>
          </w:tcPr>
          <w:p w:rsidR="00575C47" w:rsidRPr="00575C47" w:rsidRDefault="00575C47" w:rsidP="00575C47">
            <w:pPr>
              <w:rPr>
                <w:rFonts w:ascii="Times New Roman" w:hAnsi="Times New Roman"/>
                <w:sz w:val="24"/>
                <w:szCs w:val="24"/>
              </w:rPr>
            </w:pPr>
          </w:p>
        </w:tc>
        <w:tc>
          <w:tcPr>
            <w:tcW w:w="2340" w:type="dxa"/>
            <w:gridSpan w:val="7"/>
            <w:shd w:val="clear" w:color="auto" w:fill="auto"/>
          </w:tcPr>
          <w:p w:rsidR="00575C47" w:rsidRPr="00575C47" w:rsidRDefault="00575C47" w:rsidP="00575C47">
            <w:pPr>
              <w:rPr>
                <w:rFonts w:ascii="Times New Roman" w:hAnsi="Times New Roman"/>
                <w:sz w:val="24"/>
                <w:szCs w:val="24"/>
              </w:rPr>
            </w:pPr>
          </w:p>
        </w:tc>
      </w:tr>
      <w:tr w:rsidR="00575C47" w:rsidRPr="00575C47" w:rsidTr="00B935A0">
        <w:trPr>
          <w:trHeight w:val="172"/>
        </w:trPr>
        <w:tc>
          <w:tcPr>
            <w:tcW w:w="1272" w:type="dxa"/>
            <w:shd w:val="clear" w:color="auto" w:fill="auto"/>
          </w:tcPr>
          <w:p w:rsidR="00575C47" w:rsidRPr="00575C47" w:rsidRDefault="00575C47" w:rsidP="00575C47">
            <w:pPr>
              <w:rPr>
                <w:rFonts w:ascii="Times New Roman" w:hAnsi="Times New Roman"/>
                <w:sz w:val="24"/>
                <w:szCs w:val="24"/>
              </w:rPr>
            </w:pPr>
          </w:p>
        </w:tc>
        <w:tc>
          <w:tcPr>
            <w:tcW w:w="1351" w:type="dxa"/>
            <w:gridSpan w:val="5"/>
            <w:shd w:val="clear" w:color="auto" w:fill="auto"/>
          </w:tcPr>
          <w:p w:rsidR="00575C47" w:rsidRPr="00575C47" w:rsidRDefault="00575C47" w:rsidP="00575C47">
            <w:pPr>
              <w:rPr>
                <w:rFonts w:ascii="Times New Roman" w:hAnsi="Times New Roman"/>
                <w:sz w:val="24"/>
                <w:szCs w:val="24"/>
              </w:rPr>
            </w:pPr>
          </w:p>
        </w:tc>
        <w:tc>
          <w:tcPr>
            <w:tcW w:w="1351" w:type="dxa"/>
            <w:gridSpan w:val="5"/>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Start of school</w:t>
            </w:r>
          </w:p>
        </w:tc>
        <w:tc>
          <w:tcPr>
            <w:tcW w:w="1170" w:type="dxa"/>
            <w:gridSpan w:val="10"/>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Begin building relationships/learning about students from first day</w:t>
            </w:r>
          </w:p>
        </w:tc>
        <w:tc>
          <w:tcPr>
            <w:tcW w:w="1170" w:type="dxa"/>
            <w:gridSpan w:val="7"/>
            <w:shd w:val="clear" w:color="auto" w:fill="auto"/>
          </w:tcPr>
          <w:p w:rsidR="00575C47" w:rsidRPr="00575C47" w:rsidRDefault="00575C47" w:rsidP="00575C47">
            <w:pPr>
              <w:rPr>
                <w:rFonts w:ascii="Times New Roman" w:hAnsi="Times New Roman"/>
                <w:sz w:val="24"/>
                <w:szCs w:val="24"/>
              </w:rPr>
            </w:pPr>
          </w:p>
        </w:tc>
        <w:tc>
          <w:tcPr>
            <w:tcW w:w="2340" w:type="dxa"/>
            <w:gridSpan w:val="7"/>
            <w:shd w:val="clear" w:color="auto" w:fill="auto"/>
          </w:tcPr>
          <w:p w:rsidR="00575C47" w:rsidRPr="00575C47" w:rsidRDefault="00575C47" w:rsidP="00575C47">
            <w:pPr>
              <w:rPr>
                <w:rFonts w:ascii="Times New Roman" w:hAnsi="Times New Roman"/>
                <w:sz w:val="24"/>
                <w:szCs w:val="24"/>
              </w:rPr>
            </w:pPr>
          </w:p>
        </w:tc>
      </w:tr>
      <w:tr w:rsidR="00575C47" w:rsidRPr="00575C47" w:rsidTr="00B935A0">
        <w:trPr>
          <w:trHeight w:val="172"/>
        </w:trPr>
        <w:tc>
          <w:tcPr>
            <w:tcW w:w="1272" w:type="dxa"/>
            <w:shd w:val="clear" w:color="auto" w:fill="auto"/>
          </w:tcPr>
          <w:p w:rsidR="00575C47" w:rsidRPr="00575C47" w:rsidRDefault="00575C47" w:rsidP="00575C47">
            <w:pPr>
              <w:rPr>
                <w:rFonts w:ascii="Times New Roman" w:hAnsi="Times New Roman"/>
                <w:sz w:val="24"/>
                <w:szCs w:val="24"/>
              </w:rPr>
            </w:pPr>
          </w:p>
        </w:tc>
        <w:tc>
          <w:tcPr>
            <w:tcW w:w="1351" w:type="dxa"/>
            <w:gridSpan w:val="5"/>
            <w:shd w:val="clear" w:color="auto" w:fill="auto"/>
          </w:tcPr>
          <w:p w:rsidR="00575C47" w:rsidRPr="00575C47" w:rsidRDefault="00575C47" w:rsidP="00575C47">
            <w:pPr>
              <w:rPr>
                <w:rFonts w:ascii="Times New Roman" w:hAnsi="Times New Roman"/>
                <w:sz w:val="24"/>
                <w:szCs w:val="24"/>
              </w:rPr>
            </w:pPr>
          </w:p>
        </w:tc>
        <w:tc>
          <w:tcPr>
            <w:tcW w:w="1351" w:type="dxa"/>
            <w:gridSpan w:val="5"/>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Consistent (teacher) in the following:</w:t>
            </w:r>
          </w:p>
        </w:tc>
        <w:tc>
          <w:tcPr>
            <w:tcW w:w="1170" w:type="dxa"/>
            <w:gridSpan w:val="10"/>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Consistent results in:</w:t>
            </w:r>
          </w:p>
        </w:tc>
        <w:tc>
          <w:tcPr>
            <w:tcW w:w="1170" w:type="dxa"/>
            <w:gridSpan w:val="7"/>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builds trust, reciprocal care, reciprocal respect, compliance/cooperation</w:t>
            </w:r>
          </w:p>
        </w:tc>
        <w:tc>
          <w:tcPr>
            <w:tcW w:w="2340" w:type="dxa"/>
            <w:gridSpan w:val="7"/>
            <w:shd w:val="clear" w:color="auto" w:fill="auto"/>
          </w:tcPr>
          <w:p w:rsidR="00575C47" w:rsidRPr="00575C47" w:rsidRDefault="00575C47" w:rsidP="00575C47">
            <w:pPr>
              <w:rPr>
                <w:rFonts w:ascii="Times New Roman" w:hAnsi="Times New Roman"/>
                <w:sz w:val="24"/>
                <w:szCs w:val="24"/>
              </w:rPr>
            </w:pPr>
          </w:p>
        </w:tc>
      </w:tr>
      <w:tr w:rsidR="00575C47" w:rsidRPr="00575C47" w:rsidTr="00B935A0">
        <w:trPr>
          <w:trHeight w:val="172"/>
        </w:trPr>
        <w:tc>
          <w:tcPr>
            <w:tcW w:w="1272" w:type="dxa"/>
            <w:shd w:val="clear" w:color="auto" w:fill="auto"/>
          </w:tcPr>
          <w:p w:rsidR="00575C47" w:rsidRPr="00575C47" w:rsidRDefault="00575C47" w:rsidP="00575C47">
            <w:pPr>
              <w:rPr>
                <w:rFonts w:ascii="Times New Roman" w:hAnsi="Times New Roman"/>
                <w:sz w:val="24"/>
                <w:szCs w:val="24"/>
              </w:rPr>
            </w:pPr>
          </w:p>
        </w:tc>
        <w:tc>
          <w:tcPr>
            <w:tcW w:w="1351" w:type="dxa"/>
            <w:gridSpan w:val="5"/>
            <w:shd w:val="clear" w:color="auto" w:fill="auto"/>
          </w:tcPr>
          <w:p w:rsidR="00575C47" w:rsidRPr="00575C47" w:rsidRDefault="00575C47" w:rsidP="00575C47">
            <w:pPr>
              <w:rPr>
                <w:rFonts w:ascii="Times New Roman" w:hAnsi="Times New Roman"/>
                <w:sz w:val="24"/>
                <w:szCs w:val="24"/>
              </w:rPr>
            </w:pPr>
          </w:p>
        </w:tc>
        <w:tc>
          <w:tcPr>
            <w:tcW w:w="901" w:type="dxa"/>
            <w:shd w:val="clear" w:color="auto" w:fill="auto"/>
          </w:tcPr>
          <w:p w:rsidR="00575C47" w:rsidRPr="00575C47" w:rsidRDefault="00575C47" w:rsidP="00575C47">
            <w:pPr>
              <w:rPr>
                <w:rFonts w:ascii="Times New Roman" w:hAnsi="Times New Roman"/>
                <w:sz w:val="24"/>
                <w:szCs w:val="24"/>
              </w:rPr>
            </w:pPr>
          </w:p>
        </w:tc>
        <w:tc>
          <w:tcPr>
            <w:tcW w:w="1620" w:type="dxa"/>
            <w:gridSpan w:val="14"/>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Trust: (w/teacher, peers, content)</w:t>
            </w:r>
          </w:p>
          <w:p w:rsidR="00575C47" w:rsidRPr="00575C47" w:rsidRDefault="00575C47" w:rsidP="00575C47">
            <w:pPr>
              <w:rPr>
                <w:rFonts w:ascii="Times New Roman" w:hAnsi="Times New Roman"/>
                <w:sz w:val="24"/>
                <w:szCs w:val="24"/>
              </w:rPr>
            </w:pPr>
            <w:r w:rsidRPr="00575C47">
              <w:rPr>
                <w:rFonts w:ascii="Times New Roman" w:hAnsi="Times New Roman"/>
                <w:sz w:val="24"/>
                <w:szCs w:val="24"/>
              </w:rPr>
              <w:t>Teacher is authentic/ genuine Students feel safety, comfortable, at ease, relaxed</w:t>
            </w:r>
          </w:p>
        </w:tc>
        <w:tc>
          <w:tcPr>
            <w:tcW w:w="1350" w:type="dxa"/>
            <w:gridSpan w:val="9"/>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Being able to do something; learning; compliance and cooperation; more productive; commitment</w:t>
            </w:r>
          </w:p>
        </w:tc>
        <w:tc>
          <w:tcPr>
            <w:tcW w:w="2160" w:type="dxa"/>
            <w:gridSpan w:val="5"/>
            <w:shd w:val="clear" w:color="auto" w:fill="auto"/>
          </w:tcPr>
          <w:p w:rsidR="00575C47" w:rsidRPr="00575C47" w:rsidRDefault="00575C47" w:rsidP="00575C47">
            <w:pPr>
              <w:rPr>
                <w:rFonts w:ascii="Times New Roman" w:hAnsi="Times New Roman"/>
                <w:sz w:val="24"/>
                <w:szCs w:val="24"/>
              </w:rPr>
            </w:pPr>
          </w:p>
        </w:tc>
      </w:tr>
      <w:tr w:rsidR="00575C47" w:rsidRPr="00575C47" w:rsidTr="00B935A0">
        <w:trPr>
          <w:trHeight w:val="172"/>
        </w:trPr>
        <w:tc>
          <w:tcPr>
            <w:tcW w:w="1272" w:type="dxa"/>
            <w:shd w:val="clear" w:color="auto" w:fill="auto"/>
          </w:tcPr>
          <w:p w:rsidR="00575C47" w:rsidRPr="00575C47" w:rsidRDefault="00575C47" w:rsidP="00575C47">
            <w:pPr>
              <w:rPr>
                <w:rFonts w:ascii="Times New Roman" w:hAnsi="Times New Roman"/>
                <w:sz w:val="24"/>
                <w:szCs w:val="24"/>
              </w:rPr>
            </w:pPr>
          </w:p>
        </w:tc>
        <w:tc>
          <w:tcPr>
            <w:tcW w:w="1351" w:type="dxa"/>
            <w:gridSpan w:val="5"/>
            <w:shd w:val="clear" w:color="auto" w:fill="auto"/>
          </w:tcPr>
          <w:p w:rsidR="00575C47" w:rsidRPr="00575C47" w:rsidRDefault="00575C47" w:rsidP="00575C47">
            <w:pPr>
              <w:rPr>
                <w:rFonts w:ascii="Times New Roman" w:hAnsi="Times New Roman"/>
                <w:sz w:val="24"/>
                <w:szCs w:val="24"/>
              </w:rPr>
            </w:pPr>
          </w:p>
        </w:tc>
        <w:tc>
          <w:tcPr>
            <w:tcW w:w="1351" w:type="dxa"/>
            <w:gridSpan w:val="5"/>
            <w:shd w:val="clear" w:color="auto" w:fill="auto"/>
          </w:tcPr>
          <w:p w:rsidR="00575C47" w:rsidRPr="00575C47" w:rsidRDefault="00575C47" w:rsidP="00575C47">
            <w:pPr>
              <w:rPr>
                <w:rFonts w:ascii="Times New Roman" w:hAnsi="Times New Roman"/>
                <w:sz w:val="24"/>
                <w:szCs w:val="24"/>
              </w:rPr>
            </w:pPr>
          </w:p>
        </w:tc>
        <w:tc>
          <w:tcPr>
            <w:tcW w:w="1170" w:type="dxa"/>
            <w:gridSpan w:val="10"/>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 xml:space="preserve">Care: </w:t>
            </w:r>
          </w:p>
          <w:p w:rsidR="00575C47" w:rsidRPr="00575C47" w:rsidRDefault="00575C47" w:rsidP="00575C47">
            <w:pPr>
              <w:rPr>
                <w:rFonts w:ascii="Times New Roman" w:hAnsi="Times New Roman"/>
                <w:sz w:val="24"/>
                <w:szCs w:val="24"/>
              </w:rPr>
            </w:pPr>
            <w:r w:rsidRPr="00575C47">
              <w:rPr>
                <w:rFonts w:ascii="Times New Roman" w:hAnsi="Times New Roman"/>
                <w:sz w:val="24"/>
                <w:szCs w:val="24"/>
              </w:rPr>
              <w:t>Teacher not friend but friendly</w:t>
            </w:r>
          </w:p>
        </w:tc>
        <w:tc>
          <w:tcPr>
            <w:tcW w:w="1170" w:type="dxa"/>
            <w:gridSpan w:val="7"/>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Reciprocation from students</w:t>
            </w:r>
          </w:p>
          <w:p w:rsidR="00575C47" w:rsidRPr="00575C47" w:rsidRDefault="00575C47" w:rsidP="00575C47">
            <w:pPr>
              <w:rPr>
                <w:rFonts w:ascii="Times New Roman" w:hAnsi="Times New Roman"/>
                <w:sz w:val="24"/>
                <w:szCs w:val="24"/>
              </w:rPr>
            </w:pPr>
            <w:r w:rsidRPr="00575C47">
              <w:rPr>
                <w:rFonts w:ascii="Times New Roman" w:hAnsi="Times New Roman"/>
                <w:sz w:val="24"/>
                <w:szCs w:val="24"/>
              </w:rPr>
              <w:t>Develops with time</w:t>
            </w:r>
          </w:p>
        </w:tc>
        <w:tc>
          <w:tcPr>
            <w:tcW w:w="2340" w:type="dxa"/>
            <w:gridSpan w:val="7"/>
            <w:shd w:val="clear" w:color="auto" w:fill="auto"/>
          </w:tcPr>
          <w:p w:rsidR="00575C47" w:rsidRPr="00575C47" w:rsidRDefault="00575C47" w:rsidP="00575C47">
            <w:pPr>
              <w:rPr>
                <w:rFonts w:ascii="Times New Roman" w:hAnsi="Times New Roman"/>
                <w:sz w:val="24"/>
                <w:szCs w:val="24"/>
              </w:rPr>
            </w:pPr>
          </w:p>
        </w:tc>
      </w:tr>
      <w:tr w:rsidR="00575C47" w:rsidRPr="00575C47" w:rsidTr="00B935A0">
        <w:trPr>
          <w:trHeight w:val="172"/>
        </w:trPr>
        <w:tc>
          <w:tcPr>
            <w:tcW w:w="1272" w:type="dxa"/>
            <w:shd w:val="clear" w:color="auto" w:fill="auto"/>
          </w:tcPr>
          <w:p w:rsidR="00575C47" w:rsidRPr="00575C47" w:rsidRDefault="00575C47" w:rsidP="00575C47">
            <w:pPr>
              <w:rPr>
                <w:rFonts w:ascii="Times New Roman" w:hAnsi="Times New Roman"/>
                <w:sz w:val="24"/>
                <w:szCs w:val="24"/>
              </w:rPr>
            </w:pPr>
          </w:p>
        </w:tc>
        <w:tc>
          <w:tcPr>
            <w:tcW w:w="1351" w:type="dxa"/>
            <w:gridSpan w:val="5"/>
            <w:shd w:val="clear" w:color="auto" w:fill="auto"/>
          </w:tcPr>
          <w:p w:rsidR="00575C47" w:rsidRPr="00575C47" w:rsidRDefault="00575C47" w:rsidP="00575C47">
            <w:pPr>
              <w:rPr>
                <w:rFonts w:ascii="Times New Roman" w:hAnsi="Times New Roman"/>
                <w:sz w:val="24"/>
                <w:szCs w:val="24"/>
              </w:rPr>
            </w:pPr>
          </w:p>
        </w:tc>
        <w:tc>
          <w:tcPr>
            <w:tcW w:w="1351" w:type="dxa"/>
            <w:gridSpan w:val="5"/>
            <w:shd w:val="clear" w:color="auto" w:fill="auto"/>
          </w:tcPr>
          <w:p w:rsidR="00575C47" w:rsidRPr="00575C47" w:rsidRDefault="00575C47" w:rsidP="00575C47">
            <w:pPr>
              <w:rPr>
                <w:rFonts w:ascii="Times New Roman" w:hAnsi="Times New Roman"/>
                <w:sz w:val="24"/>
                <w:szCs w:val="24"/>
              </w:rPr>
            </w:pPr>
          </w:p>
        </w:tc>
        <w:tc>
          <w:tcPr>
            <w:tcW w:w="1170" w:type="dxa"/>
            <w:gridSpan w:val="10"/>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Respect</w:t>
            </w:r>
          </w:p>
        </w:tc>
        <w:tc>
          <w:tcPr>
            <w:tcW w:w="1170" w:type="dxa"/>
            <w:gridSpan w:val="7"/>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Reciprocation from students</w:t>
            </w:r>
          </w:p>
        </w:tc>
        <w:tc>
          <w:tcPr>
            <w:tcW w:w="2340" w:type="dxa"/>
            <w:gridSpan w:val="7"/>
            <w:shd w:val="clear" w:color="auto" w:fill="auto"/>
          </w:tcPr>
          <w:p w:rsidR="00575C47" w:rsidRPr="00575C47" w:rsidRDefault="00575C47" w:rsidP="00575C47">
            <w:pPr>
              <w:rPr>
                <w:rFonts w:ascii="Times New Roman" w:hAnsi="Times New Roman"/>
                <w:sz w:val="24"/>
                <w:szCs w:val="24"/>
              </w:rPr>
            </w:pPr>
          </w:p>
        </w:tc>
      </w:tr>
      <w:tr w:rsidR="00575C47" w:rsidRPr="00575C47" w:rsidTr="00B935A0">
        <w:trPr>
          <w:trHeight w:val="172"/>
        </w:trPr>
        <w:tc>
          <w:tcPr>
            <w:tcW w:w="1272" w:type="dxa"/>
            <w:shd w:val="clear" w:color="auto" w:fill="auto"/>
          </w:tcPr>
          <w:p w:rsidR="00575C47" w:rsidRPr="00575C47" w:rsidRDefault="00575C47" w:rsidP="00575C47">
            <w:pPr>
              <w:rPr>
                <w:rFonts w:ascii="Times New Roman" w:hAnsi="Times New Roman"/>
                <w:sz w:val="24"/>
                <w:szCs w:val="24"/>
              </w:rPr>
            </w:pPr>
          </w:p>
        </w:tc>
        <w:tc>
          <w:tcPr>
            <w:tcW w:w="1351" w:type="dxa"/>
            <w:gridSpan w:val="5"/>
            <w:shd w:val="clear" w:color="auto" w:fill="auto"/>
          </w:tcPr>
          <w:p w:rsidR="00575C47" w:rsidRPr="00575C47" w:rsidRDefault="00575C47" w:rsidP="00575C47">
            <w:pPr>
              <w:rPr>
                <w:rFonts w:ascii="Times New Roman" w:hAnsi="Times New Roman"/>
                <w:sz w:val="24"/>
                <w:szCs w:val="24"/>
              </w:rPr>
            </w:pPr>
          </w:p>
        </w:tc>
        <w:tc>
          <w:tcPr>
            <w:tcW w:w="1351" w:type="dxa"/>
            <w:gridSpan w:val="5"/>
            <w:shd w:val="clear" w:color="auto" w:fill="auto"/>
          </w:tcPr>
          <w:p w:rsidR="00575C47" w:rsidRPr="00575C47" w:rsidRDefault="00575C47" w:rsidP="00575C47">
            <w:pPr>
              <w:rPr>
                <w:rFonts w:ascii="Times New Roman" w:hAnsi="Times New Roman"/>
                <w:sz w:val="24"/>
                <w:szCs w:val="24"/>
              </w:rPr>
            </w:pPr>
          </w:p>
        </w:tc>
        <w:tc>
          <w:tcPr>
            <w:tcW w:w="1170" w:type="dxa"/>
            <w:gridSpan w:val="10"/>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Non-judgmental understand/forgiving</w:t>
            </w:r>
          </w:p>
        </w:tc>
        <w:tc>
          <w:tcPr>
            <w:tcW w:w="1170" w:type="dxa"/>
            <w:gridSpan w:val="7"/>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Result: builds trust</w:t>
            </w:r>
          </w:p>
        </w:tc>
        <w:tc>
          <w:tcPr>
            <w:tcW w:w="2340" w:type="dxa"/>
            <w:gridSpan w:val="7"/>
            <w:shd w:val="clear" w:color="auto" w:fill="auto"/>
          </w:tcPr>
          <w:p w:rsidR="00575C47" w:rsidRPr="00575C47" w:rsidRDefault="00575C47" w:rsidP="00575C47">
            <w:pPr>
              <w:rPr>
                <w:rFonts w:ascii="Times New Roman" w:hAnsi="Times New Roman"/>
                <w:sz w:val="24"/>
                <w:szCs w:val="24"/>
              </w:rPr>
            </w:pPr>
          </w:p>
        </w:tc>
      </w:tr>
      <w:tr w:rsidR="00575C47" w:rsidRPr="00575C47" w:rsidTr="00B935A0">
        <w:trPr>
          <w:trHeight w:val="172"/>
        </w:trPr>
        <w:tc>
          <w:tcPr>
            <w:tcW w:w="1272" w:type="dxa"/>
            <w:shd w:val="clear" w:color="auto" w:fill="auto"/>
          </w:tcPr>
          <w:p w:rsidR="00575C47" w:rsidRPr="00575C47" w:rsidRDefault="00575C47" w:rsidP="00575C47">
            <w:pPr>
              <w:rPr>
                <w:rFonts w:ascii="Times New Roman" w:hAnsi="Times New Roman"/>
                <w:sz w:val="24"/>
                <w:szCs w:val="24"/>
              </w:rPr>
            </w:pPr>
          </w:p>
        </w:tc>
        <w:tc>
          <w:tcPr>
            <w:tcW w:w="1351" w:type="dxa"/>
            <w:gridSpan w:val="5"/>
            <w:shd w:val="clear" w:color="auto" w:fill="auto"/>
          </w:tcPr>
          <w:p w:rsidR="00575C47" w:rsidRPr="00575C47" w:rsidRDefault="00575C47" w:rsidP="00575C47">
            <w:pPr>
              <w:rPr>
                <w:rFonts w:ascii="Times New Roman" w:hAnsi="Times New Roman"/>
                <w:sz w:val="24"/>
                <w:szCs w:val="24"/>
              </w:rPr>
            </w:pPr>
          </w:p>
        </w:tc>
        <w:tc>
          <w:tcPr>
            <w:tcW w:w="1351" w:type="dxa"/>
            <w:gridSpan w:val="5"/>
            <w:shd w:val="clear" w:color="auto" w:fill="auto"/>
          </w:tcPr>
          <w:p w:rsidR="00575C47" w:rsidRPr="00575C47" w:rsidRDefault="00575C47" w:rsidP="00575C47">
            <w:pPr>
              <w:rPr>
                <w:rFonts w:ascii="Times New Roman" w:hAnsi="Times New Roman"/>
                <w:sz w:val="24"/>
                <w:szCs w:val="24"/>
              </w:rPr>
            </w:pPr>
          </w:p>
        </w:tc>
        <w:tc>
          <w:tcPr>
            <w:tcW w:w="1170" w:type="dxa"/>
            <w:gridSpan w:val="10"/>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Expectations/rules with consequences</w:t>
            </w:r>
          </w:p>
        </w:tc>
        <w:tc>
          <w:tcPr>
            <w:tcW w:w="1170" w:type="dxa"/>
            <w:gridSpan w:val="7"/>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Builds trust, compliance and cooperation</w:t>
            </w:r>
          </w:p>
        </w:tc>
        <w:tc>
          <w:tcPr>
            <w:tcW w:w="2340" w:type="dxa"/>
            <w:gridSpan w:val="7"/>
            <w:shd w:val="clear" w:color="auto" w:fill="auto"/>
          </w:tcPr>
          <w:p w:rsidR="00575C47" w:rsidRPr="00575C47" w:rsidRDefault="00575C47" w:rsidP="00575C47">
            <w:pPr>
              <w:rPr>
                <w:rFonts w:ascii="Times New Roman" w:hAnsi="Times New Roman"/>
                <w:sz w:val="24"/>
                <w:szCs w:val="24"/>
              </w:rPr>
            </w:pPr>
          </w:p>
        </w:tc>
      </w:tr>
      <w:tr w:rsidR="00575C47" w:rsidRPr="00575C47" w:rsidTr="00B935A0">
        <w:trPr>
          <w:trHeight w:val="172"/>
        </w:trPr>
        <w:tc>
          <w:tcPr>
            <w:tcW w:w="1272" w:type="dxa"/>
            <w:shd w:val="clear" w:color="auto" w:fill="auto"/>
          </w:tcPr>
          <w:p w:rsidR="00575C47" w:rsidRPr="00575C47" w:rsidRDefault="00575C47" w:rsidP="00575C47">
            <w:pPr>
              <w:rPr>
                <w:rFonts w:ascii="Times New Roman" w:hAnsi="Times New Roman"/>
                <w:sz w:val="24"/>
                <w:szCs w:val="24"/>
              </w:rPr>
            </w:pPr>
          </w:p>
        </w:tc>
        <w:tc>
          <w:tcPr>
            <w:tcW w:w="1351" w:type="dxa"/>
            <w:gridSpan w:val="5"/>
            <w:shd w:val="clear" w:color="auto" w:fill="auto"/>
          </w:tcPr>
          <w:p w:rsidR="00575C47" w:rsidRPr="00575C47" w:rsidRDefault="00575C47" w:rsidP="00575C47">
            <w:pPr>
              <w:rPr>
                <w:rFonts w:ascii="Times New Roman" w:hAnsi="Times New Roman"/>
                <w:sz w:val="24"/>
                <w:szCs w:val="24"/>
              </w:rPr>
            </w:pPr>
          </w:p>
        </w:tc>
        <w:tc>
          <w:tcPr>
            <w:tcW w:w="1351" w:type="dxa"/>
            <w:gridSpan w:val="5"/>
            <w:shd w:val="clear" w:color="auto" w:fill="auto"/>
          </w:tcPr>
          <w:p w:rsidR="00575C47" w:rsidRPr="00575C47" w:rsidRDefault="00575C47" w:rsidP="00575C47">
            <w:pPr>
              <w:rPr>
                <w:rFonts w:ascii="Times New Roman" w:hAnsi="Times New Roman"/>
                <w:sz w:val="24"/>
                <w:szCs w:val="24"/>
              </w:rPr>
            </w:pPr>
          </w:p>
        </w:tc>
        <w:tc>
          <w:tcPr>
            <w:tcW w:w="1170" w:type="dxa"/>
            <w:gridSpan w:val="10"/>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Build student’s confidence; self-esteem</w:t>
            </w:r>
          </w:p>
        </w:tc>
        <w:tc>
          <w:tcPr>
            <w:tcW w:w="1170" w:type="dxa"/>
            <w:gridSpan w:val="7"/>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Results in: student willing to try in class</w:t>
            </w:r>
          </w:p>
        </w:tc>
        <w:tc>
          <w:tcPr>
            <w:tcW w:w="2340" w:type="dxa"/>
            <w:gridSpan w:val="7"/>
            <w:shd w:val="clear" w:color="auto" w:fill="auto"/>
          </w:tcPr>
          <w:p w:rsidR="00575C47" w:rsidRPr="00575C47" w:rsidRDefault="00575C47" w:rsidP="00575C47">
            <w:pPr>
              <w:rPr>
                <w:rFonts w:ascii="Times New Roman" w:hAnsi="Times New Roman"/>
                <w:sz w:val="24"/>
                <w:szCs w:val="24"/>
              </w:rPr>
            </w:pPr>
          </w:p>
        </w:tc>
      </w:tr>
      <w:tr w:rsidR="00575C47" w:rsidRPr="00575C47" w:rsidTr="00B935A0">
        <w:trPr>
          <w:trHeight w:val="172"/>
        </w:trPr>
        <w:tc>
          <w:tcPr>
            <w:tcW w:w="1272" w:type="dxa"/>
            <w:shd w:val="clear" w:color="auto" w:fill="auto"/>
          </w:tcPr>
          <w:p w:rsidR="00575C47" w:rsidRPr="00575C47" w:rsidRDefault="00575C47" w:rsidP="00575C47">
            <w:pPr>
              <w:rPr>
                <w:rFonts w:ascii="Times New Roman" w:hAnsi="Times New Roman"/>
                <w:sz w:val="24"/>
                <w:szCs w:val="24"/>
              </w:rPr>
            </w:pPr>
          </w:p>
        </w:tc>
        <w:tc>
          <w:tcPr>
            <w:tcW w:w="1351" w:type="dxa"/>
            <w:gridSpan w:val="5"/>
            <w:shd w:val="clear" w:color="auto" w:fill="auto"/>
          </w:tcPr>
          <w:p w:rsidR="00575C47" w:rsidRPr="00575C47" w:rsidRDefault="00575C47" w:rsidP="00575C47">
            <w:pPr>
              <w:rPr>
                <w:rFonts w:ascii="Times New Roman" w:hAnsi="Times New Roman"/>
                <w:sz w:val="24"/>
                <w:szCs w:val="24"/>
              </w:rPr>
            </w:pPr>
          </w:p>
        </w:tc>
        <w:tc>
          <w:tcPr>
            <w:tcW w:w="1351" w:type="dxa"/>
            <w:gridSpan w:val="5"/>
            <w:shd w:val="clear" w:color="auto" w:fill="auto"/>
          </w:tcPr>
          <w:p w:rsidR="00575C47" w:rsidRPr="00575C47" w:rsidRDefault="00575C47" w:rsidP="00575C47">
            <w:pPr>
              <w:rPr>
                <w:rFonts w:ascii="Times New Roman" w:hAnsi="Times New Roman"/>
                <w:sz w:val="24"/>
                <w:szCs w:val="24"/>
              </w:rPr>
            </w:pPr>
          </w:p>
        </w:tc>
        <w:tc>
          <w:tcPr>
            <w:tcW w:w="1170" w:type="dxa"/>
            <w:gridSpan w:val="10"/>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Future-orientation (developmental view?)</w:t>
            </w:r>
          </w:p>
        </w:tc>
        <w:tc>
          <w:tcPr>
            <w:tcW w:w="1170" w:type="dxa"/>
            <w:gridSpan w:val="7"/>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Result: teacher maintains proximal and distal views of the student</w:t>
            </w:r>
          </w:p>
          <w:p w:rsidR="00575C47" w:rsidRPr="00575C47" w:rsidRDefault="00575C47" w:rsidP="00575C47">
            <w:pPr>
              <w:rPr>
                <w:rFonts w:ascii="Times New Roman" w:hAnsi="Times New Roman"/>
                <w:sz w:val="24"/>
                <w:szCs w:val="24"/>
              </w:rPr>
            </w:pPr>
            <w:r w:rsidRPr="00575C47">
              <w:rPr>
                <w:rFonts w:ascii="Times New Roman" w:hAnsi="Times New Roman"/>
                <w:sz w:val="24"/>
                <w:szCs w:val="24"/>
              </w:rPr>
              <w:t>Distal view moderates how teacher views/ approaches students; recognizes that what is being done now will affect student in the long-term</w:t>
            </w:r>
          </w:p>
        </w:tc>
        <w:tc>
          <w:tcPr>
            <w:tcW w:w="2340" w:type="dxa"/>
            <w:gridSpan w:val="7"/>
            <w:shd w:val="clear" w:color="auto" w:fill="auto"/>
          </w:tcPr>
          <w:p w:rsidR="00575C47" w:rsidRPr="00575C47" w:rsidRDefault="00575C47" w:rsidP="00575C47">
            <w:pPr>
              <w:rPr>
                <w:rFonts w:ascii="Times New Roman" w:hAnsi="Times New Roman"/>
                <w:sz w:val="24"/>
                <w:szCs w:val="24"/>
              </w:rPr>
            </w:pPr>
          </w:p>
        </w:tc>
      </w:tr>
      <w:tr w:rsidR="00575C47" w:rsidRPr="00575C47" w:rsidTr="00B935A0">
        <w:trPr>
          <w:trHeight w:val="172"/>
        </w:trPr>
        <w:tc>
          <w:tcPr>
            <w:tcW w:w="1272" w:type="dxa"/>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Teacher relates to class</w:t>
            </w:r>
          </w:p>
        </w:tc>
        <w:tc>
          <w:tcPr>
            <w:tcW w:w="1351" w:type="dxa"/>
            <w:gridSpan w:val="5"/>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Leadership</w:t>
            </w:r>
          </w:p>
        </w:tc>
        <w:tc>
          <w:tcPr>
            <w:tcW w:w="1351" w:type="dxa"/>
            <w:gridSpan w:val="5"/>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Professionalism/ balance; the line</w:t>
            </w:r>
          </w:p>
        </w:tc>
        <w:tc>
          <w:tcPr>
            <w:tcW w:w="1170" w:type="dxa"/>
            <w:gridSpan w:val="10"/>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 xml:space="preserve">Balance the above elements; </w:t>
            </w:r>
            <w:r w:rsidRPr="00575C47">
              <w:rPr>
                <w:rFonts w:ascii="Times New Roman" w:hAnsi="Times New Roman"/>
                <w:sz w:val="24"/>
                <w:szCs w:val="24"/>
              </w:rPr>
              <w:lastRenderedPageBreak/>
              <w:t>high expectations but fun</w:t>
            </w:r>
          </w:p>
        </w:tc>
        <w:tc>
          <w:tcPr>
            <w:tcW w:w="1170" w:type="dxa"/>
            <w:gridSpan w:val="7"/>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lastRenderedPageBreak/>
              <w:t>Results in respect; authority</w:t>
            </w:r>
          </w:p>
        </w:tc>
        <w:tc>
          <w:tcPr>
            <w:tcW w:w="2340" w:type="dxa"/>
            <w:gridSpan w:val="7"/>
            <w:shd w:val="clear" w:color="auto" w:fill="auto"/>
          </w:tcPr>
          <w:p w:rsidR="00575C47" w:rsidRPr="00575C47" w:rsidRDefault="00575C47" w:rsidP="00575C47">
            <w:pPr>
              <w:rPr>
                <w:rFonts w:ascii="Times New Roman" w:hAnsi="Times New Roman"/>
                <w:sz w:val="24"/>
                <w:szCs w:val="24"/>
              </w:rPr>
            </w:pPr>
          </w:p>
        </w:tc>
      </w:tr>
      <w:tr w:rsidR="00575C47" w:rsidRPr="00575C47" w:rsidTr="00B935A0">
        <w:trPr>
          <w:trHeight w:val="172"/>
        </w:trPr>
        <w:tc>
          <w:tcPr>
            <w:tcW w:w="1272" w:type="dxa"/>
            <w:shd w:val="clear" w:color="auto" w:fill="auto"/>
          </w:tcPr>
          <w:p w:rsidR="00575C47" w:rsidRPr="00575C47" w:rsidRDefault="00575C47" w:rsidP="00575C47">
            <w:pPr>
              <w:rPr>
                <w:rFonts w:ascii="Times New Roman" w:hAnsi="Times New Roman"/>
                <w:sz w:val="24"/>
                <w:szCs w:val="24"/>
              </w:rPr>
            </w:pPr>
          </w:p>
        </w:tc>
        <w:tc>
          <w:tcPr>
            <w:tcW w:w="1351" w:type="dxa"/>
            <w:gridSpan w:val="5"/>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Class climate</w:t>
            </w:r>
          </w:p>
        </w:tc>
        <w:tc>
          <w:tcPr>
            <w:tcW w:w="1351" w:type="dxa"/>
            <w:gridSpan w:val="5"/>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Family/environment/ classmates</w:t>
            </w:r>
          </w:p>
        </w:tc>
        <w:tc>
          <w:tcPr>
            <w:tcW w:w="1170" w:type="dxa"/>
            <w:gridSpan w:val="10"/>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Purposeful development of reciprocal care, respect, and trust among students</w:t>
            </w:r>
          </w:p>
        </w:tc>
        <w:tc>
          <w:tcPr>
            <w:tcW w:w="1170" w:type="dxa"/>
            <w:gridSpan w:val="7"/>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Open atmosphere in which students are willing to take academic risks</w:t>
            </w:r>
          </w:p>
        </w:tc>
        <w:tc>
          <w:tcPr>
            <w:tcW w:w="2340" w:type="dxa"/>
            <w:gridSpan w:val="7"/>
            <w:shd w:val="clear" w:color="auto" w:fill="auto"/>
          </w:tcPr>
          <w:p w:rsidR="00575C47" w:rsidRPr="00575C47" w:rsidRDefault="00575C47" w:rsidP="00575C47">
            <w:pPr>
              <w:rPr>
                <w:rFonts w:ascii="Times New Roman" w:hAnsi="Times New Roman"/>
                <w:sz w:val="24"/>
                <w:szCs w:val="24"/>
              </w:rPr>
            </w:pPr>
          </w:p>
        </w:tc>
      </w:tr>
      <w:tr w:rsidR="00575C47" w:rsidRPr="00575C47" w:rsidTr="00B935A0">
        <w:trPr>
          <w:trHeight w:val="172"/>
        </w:trPr>
        <w:tc>
          <w:tcPr>
            <w:tcW w:w="1272" w:type="dxa"/>
            <w:shd w:val="clear" w:color="auto" w:fill="auto"/>
          </w:tcPr>
          <w:p w:rsidR="00575C47" w:rsidRPr="00575C47" w:rsidRDefault="00575C47" w:rsidP="00575C47">
            <w:pPr>
              <w:rPr>
                <w:rFonts w:ascii="Times New Roman" w:hAnsi="Times New Roman"/>
                <w:sz w:val="24"/>
                <w:szCs w:val="24"/>
              </w:rPr>
            </w:pPr>
          </w:p>
        </w:tc>
        <w:tc>
          <w:tcPr>
            <w:tcW w:w="1351" w:type="dxa"/>
            <w:gridSpan w:val="5"/>
            <w:shd w:val="clear" w:color="auto" w:fill="auto"/>
          </w:tcPr>
          <w:p w:rsidR="00575C47" w:rsidRPr="00575C47" w:rsidRDefault="00575C47" w:rsidP="00575C47">
            <w:pPr>
              <w:rPr>
                <w:rFonts w:ascii="Times New Roman" w:hAnsi="Times New Roman"/>
                <w:sz w:val="24"/>
                <w:szCs w:val="24"/>
              </w:rPr>
            </w:pPr>
          </w:p>
        </w:tc>
        <w:tc>
          <w:tcPr>
            <w:tcW w:w="1351" w:type="dxa"/>
            <w:gridSpan w:val="5"/>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Fairness</w:t>
            </w:r>
          </w:p>
        </w:tc>
        <w:tc>
          <w:tcPr>
            <w:tcW w:w="1170" w:type="dxa"/>
            <w:gridSpan w:val="10"/>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Balance of consistent expectations for whole class with treating students as individuals</w:t>
            </w:r>
          </w:p>
        </w:tc>
        <w:tc>
          <w:tcPr>
            <w:tcW w:w="1170" w:type="dxa"/>
            <w:gridSpan w:val="7"/>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Trust and respect for teacher; sense of community among students because all feel equally valued</w:t>
            </w:r>
          </w:p>
        </w:tc>
        <w:tc>
          <w:tcPr>
            <w:tcW w:w="2340" w:type="dxa"/>
            <w:gridSpan w:val="7"/>
            <w:shd w:val="clear" w:color="auto" w:fill="auto"/>
          </w:tcPr>
          <w:p w:rsidR="00575C47" w:rsidRPr="00575C47" w:rsidRDefault="00575C47" w:rsidP="00575C47">
            <w:pPr>
              <w:rPr>
                <w:rFonts w:ascii="Times New Roman" w:hAnsi="Times New Roman"/>
                <w:sz w:val="24"/>
                <w:szCs w:val="24"/>
              </w:rPr>
            </w:pPr>
          </w:p>
        </w:tc>
      </w:tr>
      <w:tr w:rsidR="00575C47" w:rsidRPr="00575C47" w:rsidTr="00B935A0">
        <w:trPr>
          <w:trHeight w:val="172"/>
        </w:trPr>
        <w:tc>
          <w:tcPr>
            <w:tcW w:w="1272" w:type="dxa"/>
            <w:shd w:val="clear" w:color="auto" w:fill="auto"/>
          </w:tcPr>
          <w:p w:rsidR="00575C47" w:rsidRPr="00575C47" w:rsidRDefault="00575C47" w:rsidP="00575C47">
            <w:pPr>
              <w:rPr>
                <w:rFonts w:ascii="Times New Roman" w:hAnsi="Times New Roman"/>
                <w:b/>
                <w:sz w:val="24"/>
                <w:szCs w:val="24"/>
              </w:rPr>
            </w:pPr>
            <w:r w:rsidRPr="00575C47">
              <w:rPr>
                <w:rFonts w:ascii="Times New Roman" w:hAnsi="Times New Roman"/>
                <w:b/>
                <w:sz w:val="24"/>
                <w:szCs w:val="24"/>
              </w:rPr>
              <w:t>5 Care</w:t>
            </w:r>
          </w:p>
        </w:tc>
        <w:tc>
          <w:tcPr>
            <w:tcW w:w="1351" w:type="dxa"/>
            <w:gridSpan w:val="5"/>
            <w:shd w:val="clear" w:color="auto" w:fill="auto"/>
          </w:tcPr>
          <w:p w:rsidR="00575C47" w:rsidRPr="00575C47" w:rsidRDefault="00575C47" w:rsidP="00575C47">
            <w:pPr>
              <w:rPr>
                <w:rFonts w:ascii="Times New Roman" w:hAnsi="Times New Roman"/>
                <w:sz w:val="24"/>
                <w:szCs w:val="24"/>
              </w:rPr>
            </w:pPr>
          </w:p>
        </w:tc>
        <w:tc>
          <w:tcPr>
            <w:tcW w:w="1351" w:type="dxa"/>
            <w:gridSpan w:val="5"/>
            <w:shd w:val="clear" w:color="auto" w:fill="auto"/>
          </w:tcPr>
          <w:p w:rsidR="00575C47" w:rsidRPr="00575C47" w:rsidRDefault="00575C47" w:rsidP="00575C47">
            <w:pPr>
              <w:rPr>
                <w:rFonts w:ascii="Times New Roman" w:hAnsi="Times New Roman"/>
                <w:sz w:val="24"/>
                <w:szCs w:val="24"/>
              </w:rPr>
            </w:pPr>
          </w:p>
        </w:tc>
        <w:tc>
          <w:tcPr>
            <w:tcW w:w="1170" w:type="dxa"/>
            <w:gridSpan w:val="10"/>
            <w:shd w:val="clear" w:color="auto" w:fill="auto"/>
          </w:tcPr>
          <w:p w:rsidR="00575C47" w:rsidRPr="00575C47" w:rsidRDefault="00575C47" w:rsidP="00575C47">
            <w:pPr>
              <w:rPr>
                <w:rFonts w:ascii="Times New Roman" w:hAnsi="Times New Roman"/>
                <w:sz w:val="24"/>
                <w:szCs w:val="24"/>
              </w:rPr>
            </w:pPr>
          </w:p>
        </w:tc>
        <w:tc>
          <w:tcPr>
            <w:tcW w:w="1170" w:type="dxa"/>
            <w:gridSpan w:val="7"/>
            <w:shd w:val="clear" w:color="auto" w:fill="auto"/>
          </w:tcPr>
          <w:p w:rsidR="00575C47" w:rsidRPr="00575C47" w:rsidRDefault="00575C47" w:rsidP="00575C47">
            <w:pPr>
              <w:rPr>
                <w:rFonts w:ascii="Times New Roman" w:hAnsi="Times New Roman"/>
                <w:sz w:val="24"/>
                <w:szCs w:val="24"/>
              </w:rPr>
            </w:pPr>
          </w:p>
        </w:tc>
        <w:tc>
          <w:tcPr>
            <w:tcW w:w="2340" w:type="dxa"/>
            <w:gridSpan w:val="7"/>
            <w:shd w:val="clear" w:color="auto" w:fill="auto"/>
          </w:tcPr>
          <w:p w:rsidR="00575C47" w:rsidRPr="00575C47" w:rsidRDefault="00575C47" w:rsidP="00575C47">
            <w:pPr>
              <w:rPr>
                <w:rFonts w:ascii="Times New Roman" w:hAnsi="Times New Roman"/>
                <w:sz w:val="24"/>
                <w:szCs w:val="24"/>
              </w:rPr>
            </w:pPr>
          </w:p>
        </w:tc>
      </w:tr>
      <w:tr w:rsidR="00575C47" w:rsidRPr="00575C47" w:rsidTr="00B935A0">
        <w:trPr>
          <w:trHeight w:val="172"/>
        </w:trPr>
        <w:tc>
          <w:tcPr>
            <w:tcW w:w="1272" w:type="dxa"/>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 xml:space="preserve">Nurturing </w:t>
            </w:r>
          </w:p>
        </w:tc>
        <w:tc>
          <w:tcPr>
            <w:tcW w:w="1351" w:type="dxa"/>
            <w:gridSpan w:val="5"/>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Parent-like care</w:t>
            </w:r>
          </w:p>
          <w:p w:rsidR="00575C47" w:rsidRPr="00575C47" w:rsidRDefault="00575C47" w:rsidP="00575C47">
            <w:pPr>
              <w:rPr>
                <w:rFonts w:ascii="Times New Roman" w:hAnsi="Times New Roman"/>
                <w:sz w:val="24"/>
                <w:szCs w:val="24"/>
              </w:rPr>
            </w:pPr>
            <w:r w:rsidRPr="00575C47">
              <w:rPr>
                <w:rFonts w:ascii="Times New Roman" w:hAnsi="Times New Roman"/>
                <w:sz w:val="24"/>
                <w:szCs w:val="24"/>
              </w:rPr>
              <w:t>Teacher shows care to student(s) – mostly one-on-one</w:t>
            </w:r>
          </w:p>
        </w:tc>
        <w:tc>
          <w:tcPr>
            <w:tcW w:w="1351" w:type="dxa"/>
            <w:gridSpan w:val="5"/>
            <w:shd w:val="clear" w:color="auto" w:fill="auto"/>
          </w:tcPr>
          <w:p w:rsidR="00575C47" w:rsidRPr="00575C47" w:rsidRDefault="00575C47" w:rsidP="00575C47">
            <w:pPr>
              <w:rPr>
                <w:rFonts w:ascii="Times New Roman" w:hAnsi="Times New Roman"/>
                <w:sz w:val="24"/>
                <w:szCs w:val="24"/>
              </w:rPr>
            </w:pPr>
          </w:p>
        </w:tc>
        <w:tc>
          <w:tcPr>
            <w:tcW w:w="1170" w:type="dxa"/>
            <w:gridSpan w:val="10"/>
            <w:shd w:val="clear" w:color="auto" w:fill="auto"/>
          </w:tcPr>
          <w:p w:rsidR="00575C47" w:rsidRPr="00575C47" w:rsidRDefault="00575C47" w:rsidP="00575C47">
            <w:pPr>
              <w:rPr>
                <w:rFonts w:ascii="Times New Roman" w:hAnsi="Times New Roman"/>
                <w:sz w:val="24"/>
                <w:szCs w:val="24"/>
              </w:rPr>
            </w:pPr>
          </w:p>
        </w:tc>
        <w:tc>
          <w:tcPr>
            <w:tcW w:w="1170" w:type="dxa"/>
            <w:gridSpan w:val="7"/>
            <w:shd w:val="clear" w:color="auto" w:fill="auto"/>
          </w:tcPr>
          <w:p w:rsidR="00575C47" w:rsidRPr="00575C47" w:rsidRDefault="00575C47" w:rsidP="00575C47">
            <w:pPr>
              <w:rPr>
                <w:rFonts w:ascii="Times New Roman" w:hAnsi="Times New Roman"/>
                <w:sz w:val="24"/>
                <w:szCs w:val="24"/>
              </w:rPr>
            </w:pPr>
          </w:p>
        </w:tc>
        <w:tc>
          <w:tcPr>
            <w:tcW w:w="2340" w:type="dxa"/>
            <w:gridSpan w:val="7"/>
            <w:shd w:val="clear" w:color="auto" w:fill="auto"/>
          </w:tcPr>
          <w:p w:rsidR="00575C47" w:rsidRPr="00575C47" w:rsidRDefault="00575C47" w:rsidP="00575C47">
            <w:pPr>
              <w:rPr>
                <w:rFonts w:ascii="Times New Roman" w:hAnsi="Times New Roman"/>
                <w:sz w:val="24"/>
                <w:szCs w:val="24"/>
              </w:rPr>
            </w:pPr>
          </w:p>
        </w:tc>
      </w:tr>
      <w:tr w:rsidR="00575C47" w:rsidRPr="00575C47" w:rsidTr="00B935A0">
        <w:trPr>
          <w:trHeight w:val="172"/>
        </w:trPr>
        <w:tc>
          <w:tcPr>
            <w:tcW w:w="1272" w:type="dxa"/>
            <w:shd w:val="clear" w:color="auto" w:fill="auto"/>
          </w:tcPr>
          <w:p w:rsidR="00575C47" w:rsidRPr="00575C47" w:rsidRDefault="00575C47" w:rsidP="00575C47">
            <w:pPr>
              <w:rPr>
                <w:rFonts w:ascii="Times New Roman" w:hAnsi="Times New Roman"/>
                <w:sz w:val="24"/>
                <w:szCs w:val="24"/>
              </w:rPr>
            </w:pPr>
          </w:p>
        </w:tc>
        <w:tc>
          <w:tcPr>
            <w:tcW w:w="1351" w:type="dxa"/>
            <w:gridSpan w:val="5"/>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Future/Developmental Orientation</w:t>
            </w:r>
          </w:p>
        </w:tc>
        <w:tc>
          <w:tcPr>
            <w:tcW w:w="1351" w:type="dxa"/>
            <w:gridSpan w:val="5"/>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Teacher is aware of how current situation with student will affect student’s future</w:t>
            </w:r>
          </w:p>
        </w:tc>
        <w:tc>
          <w:tcPr>
            <w:tcW w:w="1170" w:type="dxa"/>
            <w:gridSpan w:val="10"/>
            <w:shd w:val="clear" w:color="auto" w:fill="auto"/>
          </w:tcPr>
          <w:p w:rsidR="00575C47" w:rsidRPr="00575C47" w:rsidRDefault="00575C47" w:rsidP="00575C47">
            <w:pPr>
              <w:rPr>
                <w:rFonts w:ascii="Times New Roman" w:hAnsi="Times New Roman"/>
                <w:sz w:val="24"/>
                <w:szCs w:val="24"/>
              </w:rPr>
            </w:pPr>
          </w:p>
        </w:tc>
        <w:tc>
          <w:tcPr>
            <w:tcW w:w="1170" w:type="dxa"/>
            <w:gridSpan w:val="7"/>
            <w:shd w:val="clear" w:color="auto" w:fill="auto"/>
          </w:tcPr>
          <w:p w:rsidR="00575C47" w:rsidRPr="00575C47" w:rsidRDefault="00575C47" w:rsidP="00575C47">
            <w:pPr>
              <w:rPr>
                <w:rFonts w:ascii="Times New Roman" w:hAnsi="Times New Roman"/>
                <w:sz w:val="24"/>
                <w:szCs w:val="24"/>
              </w:rPr>
            </w:pPr>
          </w:p>
        </w:tc>
        <w:tc>
          <w:tcPr>
            <w:tcW w:w="2340" w:type="dxa"/>
            <w:gridSpan w:val="7"/>
            <w:shd w:val="clear" w:color="auto" w:fill="auto"/>
          </w:tcPr>
          <w:p w:rsidR="00575C47" w:rsidRPr="00575C47" w:rsidRDefault="00575C47" w:rsidP="00575C47">
            <w:pPr>
              <w:rPr>
                <w:rFonts w:ascii="Times New Roman" w:hAnsi="Times New Roman"/>
                <w:sz w:val="24"/>
                <w:szCs w:val="24"/>
              </w:rPr>
            </w:pPr>
          </w:p>
        </w:tc>
      </w:tr>
      <w:tr w:rsidR="00575C47" w:rsidRPr="00575C47" w:rsidTr="00B935A0">
        <w:trPr>
          <w:trHeight w:val="172"/>
        </w:trPr>
        <w:tc>
          <w:tcPr>
            <w:tcW w:w="1272" w:type="dxa"/>
            <w:shd w:val="clear" w:color="auto" w:fill="auto"/>
          </w:tcPr>
          <w:p w:rsidR="00575C47" w:rsidRPr="00575C47" w:rsidRDefault="00575C47" w:rsidP="00575C47">
            <w:pPr>
              <w:rPr>
                <w:rFonts w:ascii="Times New Roman" w:hAnsi="Times New Roman"/>
                <w:sz w:val="24"/>
                <w:szCs w:val="24"/>
              </w:rPr>
            </w:pPr>
          </w:p>
        </w:tc>
        <w:tc>
          <w:tcPr>
            <w:tcW w:w="1351" w:type="dxa"/>
            <w:gridSpan w:val="5"/>
            <w:shd w:val="clear" w:color="auto" w:fill="auto"/>
          </w:tcPr>
          <w:p w:rsidR="00575C47" w:rsidRPr="00575C47" w:rsidRDefault="00575C47" w:rsidP="00575C47">
            <w:pPr>
              <w:rPr>
                <w:rFonts w:ascii="Times New Roman" w:hAnsi="Times New Roman"/>
                <w:sz w:val="24"/>
                <w:szCs w:val="24"/>
              </w:rPr>
            </w:pPr>
          </w:p>
        </w:tc>
        <w:tc>
          <w:tcPr>
            <w:tcW w:w="1351" w:type="dxa"/>
            <w:gridSpan w:val="5"/>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Modeling</w:t>
            </w:r>
          </w:p>
        </w:tc>
        <w:tc>
          <w:tcPr>
            <w:tcW w:w="1170" w:type="dxa"/>
            <w:gridSpan w:val="10"/>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 xml:space="preserve">Teacher shares stories of  her home-life with SPED students to show them </w:t>
            </w:r>
            <w:r w:rsidRPr="00575C47">
              <w:rPr>
                <w:rFonts w:ascii="Times New Roman" w:hAnsi="Times New Roman"/>
                <w:sz w:val="24"/>
                <w:szCs w:val="24"/>
              </w:rPr>
              <w:lastRenderedPageBreak/>
              <w:t>what loving/nurturing family life looks like</w:t>
            </w:r>
          </w:p>
        </w:tc>
        <w:tc>
          <w:tcPr>
            <w:tcW w:w="1170" w:type="dxa"/>
            <w:gridSpan w:val="7"/>
            <w:shd w:val="clear" w:color="auto" w:fill="auto"/>
          </w:tcPr>
          <w:p w:rsidR="00575C47" w:rsidRPr="00575C47" w:rsidRDefault="00575C47" w:rsidP="00575C47">
            <w:pPr>
              <w:rPr>
                <w:rFonts w:ascii="Times New Roman" w:hAnsi="Times New Roman"/>
                <w:sz w:val="24"/>
                <w:szCs w:val="24"/>
              </w:rPr>
            </w:pPr>
          </w:p>
        </w:tc>
        <w:tc>
          <w:tcPr>
            <w:tcW w:w="2340" w:type="dxa"/>
            <w:gridSpan w:val="7"/>
            <w:shd w:val="clear" w:color="auto" w:fill="auto"/>
          </w:tcPr>
          <w:p w:rsidR="00575C47" w:rsidRPr="00575C47" w:rsidRDefault="00575C47" w:rsidP="00575C47">
            <w:pPr>
              <w:rPr>
                <w:rFonts w:ascii="Times New Roman" w:hAnsi="Times New Roman"/>
                <w:sz w:val="24"/>
                <w:szCs w:val="24"/>
              </w:rPr>
            </w:pPr>
          </w:p>
        </w:tc>
      </w:tr>
      <w:tr w:rsidR="00575C47" w:rsidRPr="00575C47" w:rsidTr="00B935A0">
        <w:trPr>
          <w:trHeight w:val="172"/>
        </w:trPr>
        <w:tc>
          <w:tcPr>
            <w:tcW w:w="1272" w:type="dxa"/>
            <w:shd w:val="clear" w:color="auto" w:fill="auto"/>
          </w:tcPr>
          <w:p w:rsidR="00575C47" w:rsidRPr="00575C47" w:rsidRDefault="00575C47" w:rsidP="00575C47">
            <w:pPr>
              <w:rPr>
                <w:rFonts w:ascii="Times New Roman" w:hAnsi="Times New Roman"/>
                <w:sz w:val="24"/>
                <w:szCs w:val="24"/>
              </w:rPr>
            </w:pPr>
          </w:p>
        </w:tc>
        <w:tc>
          <w:tcPr>
            <w:tcW w:w="1351" w:type="dxa"/>
            <w:gridSpan w:val="5"/>
            <w:shd w:val="clear" w:color="auto" w:fill="auto"/>
          </w:tcPr>
          <w:p w:rsidR="00575C47" w:rsidRPr="00575C47" w:rsidRDefault="00575C47" w:rsidP="00575C47">
            <w:pPr>
              <w:rPr>
                <w:rFonts w:ascii="Times New Roman" w:hAnsi="Times New Roman"/>
                <w:sz w:val="24"/>
                <w:szCs w:val="24"/>
              </w:rPr>
            </w:pPr>
          </w:p>
        </w:tc>
        <w:tc>
          <w:tcPr>
            <w:tcW w:w="1351" w:type="dxa"/>
            <w:gridSpan w:val="5"/>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Discipline student misbehavior</w:t>
            </w:r>
          </w:p>
        </w:tc>
        <w:tc>
          <w:tcPr>
            <w:tcW w:w="1170" w:type="dxa"/>
            <w:gridSpan w:val="10"/>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So they will learn – learning is important to future success</w:t>
            </w:r>
          </w:p>
        </w:tc>
        <w:tc>
          <w:tcPr>
            <w:tcW w:w="1170" w:type="dxa"/>
            <w:gridSpan w:val="7"/>
            <w:shd w:val="clear" w:color="auto" w:fill="auto"/>
          </w:tcPr>
          <w:p w:rsidR="00575C47" w:rsidRPr="00575C47" w:rsidRDefault="00575C47" w:rsidP="00575C47">
            <w:pPr>
              <w:rPr>
                <w:rFonts w:ascii="Times New Roman" w:hAnsi="Times New Roman"/>
                <w:sz w:val="24"/>
                <w:szCs w:val="24"/>
              </w:rPr>
            </w:pPr>
          </w:p>
        </w:tc>
        <w:tc>
          <w:tcPr>
            <w:tcW w:w="2340" w:type="dxa"/>
            <w:gridSpan w:val="7"/>
            <w:shd w:val="clear" w:color="auto" w:fill="auto"/>
          </w:tcPr>
          <w:p w:rsidR="00575C47" w:rsidRPr="00575C47" w:rsidRDefault="00575C47" w:rsidP="00575C47">
            <w:pPr>
              <w:rPr>
                <w:rFonts w:ascii="Times New Roman" w:hAnsi="Times New Roman"/>
                <w:sz w:val="24"/>
                <w:szCs w:val="24"/>
              </w:rPr>
            </w:pPr>
          </w:p>
        </w:tc>
      </w:tr>
      <w:tr w:rsidR="00575C47" w:rsidRPr="00575C47" w:rsidTr="00B935A0">
        <w:trPr>
          <w:trHeight w:val="172"/>
        </w:trPr>
        <w:tc>
          <w:tcPr>
            <w:tcW w:w="1272" w:type="dxa"/>
            <w:shd w:val="clear" w:color="auto" w:fill="auto"/>
          </w:tcPr>
          <w:p w:rsidR="00575C47" w:rsidRPr="00575C47" w:rsidRDefault="00575C47" w:rsidP="00575C47">
            <w:pPr>
              <w:rPr>
                <w:rFonts w:ascii="Times New Roman" w:hAnsi="Times New Roman"/>
                <w:sz w:val="24"/>
                <w:szCs w:val="24"/>
              </w:rPr>
            </w:pPr>
          </w:p>
        </w:tc>
        <w:tc>
          <w:tcPr>
            <w:tcW w:w="1351" w:type="dxa"/>
            <w:gridSpan w:val="5"/>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Get to know students/become close to student</w:t>
            </w:r>
          </w:p>
        </w:tc>
        <w:tc>
          <w:tcPr>
            <w:tcW w:w="1351" w:type="dxa"/>
            <w:gridSpan w:val="5"/>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Active listener(even when it’s difficult – students have hard lives)</w:t>
            </w:r>
          </w:p>
        </w:tc>
        <w:tc>
          <w:tcPr>
            <w:tcW w:w="1170" w:type="dxa"/>
            <w:gridSpan w:val="10"/>
            <w:shd w:val="clear" w:color="auto" w:fill="auto"/>
          </w:tcPr>
          <w:p w:rsidR="00575C47" w:rsidRPr="00575C47" w:rsidRDefault="00575C47" w:rsidP="00575C47">
            <w:pPr>
              <w:rPr>
                <w:rFonts w:ascii="Times New Roman" w:hAnsi="Times New Roman"/>
                <w:sz w:val="24"/>
                <w:szCs w:val="24"/>
              </w:rPr>
            </w:pPr>
          </w:p>
        </w:tc>
        <w:tc>
          <w:tcPr>
            <w:tcW w:w="1170" w:type="dxa"/>
            <w:gridSpan w:val="7"/>
            <w:shd w:val="clear" w:color="auto" w:fill="auto"/>
          </w:tcPr>
          <w:p w:rsidR="00575C47" w:rsidRPr="00575C47" w:rsidRDefault="00575C47" w:rsidP="00575C47">
            <w:pPr>
              <w:rPr>
                <w:rFonts w:ascii="Times New Roman" w:hAnsi="Times New Roman"/>
                <w:sz w:val="24"/>
                <w:szCs w:val="24"/>
              </w:rPr>
            </w:pPr>
          </w:p>
        </w:tc>
        <w:tc>
          <w:tcPr>
            <w:tcW w:w="2340" w:type="dxa"/>
            <w:gridSpan w:val="7"/>
            <w:shd w:val="clear" w:color="auto" w:fill="auto"/>
          </w:tcPr>
          <w:p w:rsidR="00575C47" w:rsidRPr="00575C47" w:rsidRDefault="00575C47" w:rsidP="00575C47">
            <w:pPr>
              <w:rPr>
                <w:rFonts w:ascii="Times New Roman" w:hAnsi="Times New Roman"/>
                <w:sz w:val="24"/>
                <w:szCs w:val="24"/>
              </w:rPr>
            </w:pPr>
          </w:p>
        </w:tc>
      </w:tr>
      <w:tr w:rsidR="00575C47" w:rsidRPr="00575C47" w:rsidTr="00B935A0">
        <w:trPr>
          <w:trHeight w:val="172"/>
        </w:trPr>
        <w:tc>
          <w:tcPr>
            <w:tcW w:w="1272" w:type="dxa"/>
            <w:shd w:val="clear" w:color="auto" w:fill="auto"/>
          </w:tcPr>
          <w:p w:rsidR="00575C47" w:rsidRPr="00575C47" w:rsidRDefault="00575C47" w:rsidP="00575C47">
            <w:pPr>
              <w:rPr>
                <w:rFonts w:ascii="Times New Roman" w:hAnsi="Times New Roman"/>
                <w:sz w:val="24"/>
                <w:szCs w:val="24"/>
              </w:rPr>
            </w:pPr>
          </w:p>
        </w:tc>
        <w:tc>
          <w:tcPr>
            <w:tcW w:w="1351" w:type="dxa"/>
            <w:gridSpan w:val="5"/>
            <w:shd w:val="clear" w:color="auto" w:fill="auto"/>
          </w:tcPr>
          <w:p w:rsidR="00575C47" w:rsidRPr="00575C47" w:rsidRDefault="00575C47" w:rsidP="00575C47">
            <w:pPr>
              <w:rPr>
                <w:rFonts w:ascii="Times New Roman" w:hAnsi="Times New Roman"/>
                <w:sz w:val="24"/>
                <w:szCs w:val="24"/>
              </w:rPr>
            </w:pPr>
          </w:p>
        </w:tc>
        <w:tc>
          <w:tcPr>
            <w:tcW w:w="1351" w:type="dxa"/>
            <w:gridSpan w:val="5"/>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Non-judgmental</w:t>
            </w:r>
          </w:p>
        </w:tc>
        <w:tc>
          <w:tcPr>
            <w:tcW w:w="1170" w:type="dxa"/>
            <w:gridSpan w:val="10"/>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Forgive bad behavior in class</w:t>
            </w:r>
          </w:p>
          <w:p w:rsidR="00575C47" w:rsidRPr="00575C47" w:rsidRDefault="00575C47" w:rsidP="00575C47">
            <w:pPr>
              <w:rPr>
                <w:rFonts w:ascii="Times New Roman" w:hAnsi="Times New Roman"/>
                <w:sz w:val="24"/>
                <w:szCs w:val="24"/>
              </w:rPr>
            </w:pPr>
            <w:r w:rsidRPr="00575C47">
              <w:rPr>
                <w:rFonts w:ascii="Times New Roman" w:hAnsi="Times New Roman"/>
                <w:sz w:val="24"/>
                <w:szCs w:val="24"/>
              </w:rPr>
              <w:t>Not judge students based on parents/family life</w:t>
            </w:r>
          </w:p>
        </w:tc>
        <w:tc>
          <w:tcPr>
            <w:tcW w:w="1170" w:type="dxa"/>
            <w:gridSpan w:val="7"/>
            <w:shd w:val="clear" w:color="auto" w:fill="auto"/>
          </w:tcPr>
          <w:p w:rsidR="00575C47" w:rsidRPr="00575C47" w:rsidRDefault="00575C47" w:rsidP="00575C47">
            <w:pPr>
              <w:rPr>
                <w:rFonts w:ascii="Times New Roman" w:hAnsi="Times New Roman"/>
                <w:sz w:val="24"/>
                <w:szCs w:val="24"/>
              </w:rPr>
            </w:pPr>
          </w:p>
        </w:tc>
        <w:tc>
          <w:tcPr>
            <w:tcW w:w="2340" w:type="dxa"/>
            <w:gridSpan w:val="7"/>
            <w:shd w:val="clear" w:color="auto" w:fill="auto"/>
          </w:tcPr>
          <w:p w:rsidR="00575C47" w:rsidRPr="00575C47" w:rsidRDefault="00575C47" w:rsidP="00575C47">
            <w:pPr>
              <w:rPr>
                <w:rFonts w:ascii="Times New Roman" w:hAnsi="Times New Roman"/>
                <w:sz w:val="24"/>
                <w:szCs w:val="24"/>
              </w:rPr>
            </w:pPr>
          </w:p>
        </w:tc>
      </w:tr>
      <w:tr w:rsidR="00575C47" w:rsidRPr="00575C47" w:rsidTr="00B935A0">
        <w:trPr>
          <w:trHeight w:val="172"/>
        </w:trPr>
        <w:tc>
          <w:tcPr>
            <w:tcW w:w="1272" w:type="dxa"/>
            <w:shd w:val="clear" w:color="auto" w:fill="auto"/>
          </w:tcPr>
          <w:p w:rsidR="00575C47" w:rsidRPr="00575C47" w:rsidRDefault="00575C47" w:rsidP="00575C47">
            <w:pPr>
              <w:rPr>
                <w:rFonts w:ascii="Times New Roman" w:hAnsi="Times New Roman"/>
                <w:sz w:val="24"/>
                <w:szCs w:val="24"/>
              </w:rPr>
            </w:pPr>
          </w:p>
        </w:tc>
        <w:tc>
          <w:tcPr>
            <w:tcW w:w="1351" w:type="dxa"/>
            <w:gridSpan w:val="5"/>
            <w:shd w:val="clear" w:color="auto" w:fill="auto"/>
          </w:tcPr>
          <w:p w:rsidR="00575C47" w:rsidRPr="00575C47" w:rsidRDefault="00575C47" w:rsidP="00575C47">
            <w:pPr>
              <w:rPr>
                <w:rFonts w:ascii="Times New Roman" w:hAnsi="Times New Roman"/>
                <w:sz w:val="24"/>
                <w:szCs w:val="24"/>
              </w:rPr>
            </w:pPr>
          </w:p>
        </w:tc>
        <w:tc>
          <w:tcPr>
            <w:tcW w:w="1351" w:type="dxa"/>
            <w:gridSpan w:val="5"/>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Spend time with students</w:t>
            </w:r>
          </w:p>
        </w:tc>
        <w:tc>
          <w:tcPr>
            <w:tcW w:w="1170" w:type="dxa"/>
            <w:gridSpan w:val="10"/>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inside class</w:t>
            </w:r>
          </w:p>
        </w:tc>
        <w:tc>
          <w:tcPr>
            <w:tcW w:w="1170" w:type="dxa"/>
            <w:gridSpan w:val="7"/>
            <w:shd w:val="clear" w:color="auto" w:fill="auto"/>
          </w:tcPr>
          <w:p w:rsidR="00575C47" w:rsidRPr="00575C47" w:rsidRDefault="00575C47" w:rsidP="00575C47">
            <w:pPr>
              <w:rPr>
                <w:rFonts w:ascii="Times New Roman" w:hAnsi="Times New Roman"/>
                <w:sz w:val="24"/>
                <w:szCs w:val="24"/>
              </w:rPr>
            </w:pPr>
          </w:p>
        </w:tc>
        <w:tc>
          <w:tcPr>
            <w:tcW w:w="2340" w:type="dxa"/>
            <w:gridSpan w:val="7"/>
            <w:shd w:val="clear" w:color="auto" w:fill="auto"/>
          </w:tcPr>
          <w:p w:rsidR="00575C47" w:rsidRPr="00575C47" w:rsidRDefault="00575C47" w:rsidP="00575C47">
            <w:pPr>
              <w:rPr>
                <w:rFonts w:ascii="Times New Roman" w:hAnsi="Times New Roman"/>
                <w:sz w:val="24"/>
                <w:szCs w:val="24"/>
              </w:rPr>
            </w:pPr>
          </w:p>
        </w:tc>
      </w:tr>
      <w:tr w:rsidR="00575C47" w:rsidRPr="00575C47" w:rsidTr="00B935A0">
        <w:trPr>
          <w:trHeight w:val="172"/>
        </w:trPr>
        <w:tc>
          <w:tcPr>
            <w:tcW w:w="1272" w:type="dxa"/>
            <w:shd w:val="clear" w:color="auto" w:fill="auto"/>
          </w:tcPr>
          <w:p w:rsidR="00575C47" w:rsidRPr="00575C47" w:rsidRDefault="00575C47" w:rsidP="00575C47">
            <w:pPr>
              <w:rPr>
                <w:rFonts w:ascii="Times New Roman" w:hAnsi="Times New Roman"/>
                <w:sz w:val="24"/>
                <w:szCs w:val="24"/>
              </w:rPr>
            </w:pPr>
          </w:p>
        </w:tc>
        <w:tc>
          <w:tcPr>
            <w:tcW w:w="1351" w:type="dxa"/>
            <w:gridSpan w:val="5"/>
            <w:shd w:val="clear" w:color="auto" w:fill="auto"/>
          </w:tcPr>
          <w:p w:rsidR="00575C47" w:rsidRPr="00575C47" w:rsidRDefault="00575C47" w:rsidP="00575C47">
            <w:pPr>
              <w:rPr>
                <w:rFonts w:ascii="Times New Roman" w:hAnsi="Times New Roman"/>
                <w:sz w:val="24"/>
                <w:szCs w:val="24"/>
              </w:rPr>
            </w:pPr>
          </w:p>
        </w:tc>
        <w:tc>
          <w:tcPr>
            <w:tcW w:w="1351" w:type="dxa"/>
            <w:gridSpan w:val="5"/>
            <w:shd w:val="clear" w:color="auto" w:fill="auto"/>
          </w:tcPr>
          <w:p w:rsidR="00575C47" w:rsidRPr="00575C47" w:rsidRDefault="00575C47" w:rsidP="00575C47">
            <w:pPr>
              <w:rPr>
                <w:rFonts w:ascii="Times New Roman" w:hAnsi="Times New Roman"/>
                <w:sz w:val="24"/>
                <w:szCs w:val="24"/>
              </w:rPr>
            </w:pPr>
          </w:p>
        </w:tc>
        <w:tc>
          <w:tcPr>
            <w:tcW w:w="1170" w:type="dxa"/>
            <w:gridSpan w:val="10"/>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outside class at school events</w:t>
            </w:r>
          </w:p>
        </w:tc>
        <w:tc>
          <w:tcPr>
            <w:tcW w:w="1170" w:type="dxa"/>
            <w:gridSpan w:val="7"/>
            <w:shd w:val="clear" w:color="auto" w:fill="auto"/>
          </w:tcPr>
          <w:p w:rsidR="00575C47" w:rsidRPr="00575C47" w:rsidRDefault="00575C47" w:rsidP="00575C47">
            <w:pPr>
              <w:rPr>
                <w:rFonts w:ascii="Times New Roman" w:hAnsi="Times New Roman"/>
                <w:sz w:val="24"/>
                <w:szCs w:val="24"/>
              </w:rPr>
            </w:pPr>
          </w:p>
        </w:tc>
        <w:tc>
          <w:tcPr>
            <w:tcW w:w="2340" w:type="dxa"/>
            <w:gridSpan w:val="7"/>
            <w:shd w:val="clear" w:color="auto" w:fill="auto"/>
          </w:tcPr>
          <w:p w:rsidR="00575C47" w:rsidRPr="00575C47" w:rsidRDefault="00575C47" w:rsidP="00575C47">
            <w:pPr>
              <w:rPr>
                <w:rFonts w:ascii="Times New Roman" w:hAnsi="Times New Roman"/>
                <w:sz w:val="24"/>
                <w:szCs w:val="24"/>
              </w:rPr>
            </w:pPr>
          </w:p>
        </w:tc>
      </w:tr>
      <w:tr w:rsidR="00575C47" w:rsidRPr="00575C47" w:rsidTr="00B935A0">
        <w:trPr>
          <w:trHeight w:val="172"/>
        </w:trPr>
        <w:tc>
          <w:tcPr>
            <w:tcW w:w="1272" w:type="dxa"/>
            <w:shd w:val="clear" w:color="auto" w:fill="auto"/>
          </w:tcPr>
          <w:p w:rsidR="00575C47" w:rsidRPr="00575C47" w:rsidRDefault="00575C47" w:rsidP="00575C47">
            <w:pPr>
              <w:rPr>
                <w:rFonts w:ascii="Times New Roman" w:hAnsi="Times New Roman"/>
                <w:sz w:val="24"/>
                <w:szCs w:val="24"/>
              </w:rPr>
            </w:pPr>
          </w:p>
        </w:tc>
        <w:tc>
          <w:tcPr>
            <w:tcW w:w="1351" w:type="dxa"/>
            <w:gridSpan w:val="5"/>
            <w:shd w:val="clear" w:color="auto" w:fill="auto"/>
          </w:tcPr>
          <w:p w:rsidR="00575C47" w:rsidRPr="00575C47" w:rsidRDefault="00575C47" w:rsidP="00575C47">
            <w:pPr>
              <w:rPr>
                <w:rFonts w:ascii="Times New Roman" w:hAnsi="Times New Roman"/>
                <w:sz w:val="24"/>
                <w:szCs w:val="24"/>
              </w:rPr>
            </w:pPr>
          </w:p>
        </w:tc>
        <w:tc>
          <w:tcPr>
            <w:tcW w:w="1351" w:type="dxa"/>
            <w:gridSpan w:val="5"/>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Talks to students</w:t>
            </w:r>
          </w:p>
        </w:tc>
        <w:tc>
          <w:tcPr>
            <w:tcW w:w="1170" w:type="dxa"/>
            <w:gridSpan w:val="10"/>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small-talk with students to find things in common</w:t>
            </w:r>
          </w:p>
        </w:tc>
        <w:tc>
          <w:tcPr>
            <w:tcW w:w="1170" w:type="dxa"/>
            <w:gridSpan w:val="7"/>
            <w:shd w:val="clear" w:color="auto" w:fill="auto"/>
          </w:tcPr>
          <w:p w:rsidR="00575C47" w:rsidRPr="00575C47" w:rsidRDefault="00575C47" w:rsidP="00575C47">
            <w:pPr>
              <w:rPr>
                <w:rFonts w:ascii="Times New Roman" w:hAnsi="Times New Roman"/>
                <w:sz w:val="24"/>
                <w:szCs w:val="24"/>
              </w:rPr>
            </w:pPr>
          </w:p>
        </w:tc>
        <w:tc>
          <w:tcPr>
            <w:tcW w:w="2340" w:type="dxa"/>
            <w:gridSpan w:val="7"/>
            <w:shd w:val="clear" w:color="auto" w:fill="auto"/>
          </w:tcPr>
          <w:p w:rsidR="00575C47" w:rsidRPr="00575C47" w:rsidRDefault="00575C47" w:rsidP="00575C47">
            <w:pPr>
              <w:rPr>
                <w:rFonts w:ascii="Times New Roman" w:hAnsi="Times New Roman"/>
                <w:sz w:val="24"/>
                <w:szCs w:val="24"/>
              </w:rPr>
            </w:pPr>
          </w:p>
        </w:tc>
      </w:tr>
      <w:tr w:rsidR="00575C47" w:rsidRPr="00575C47" w:rsidTr="00B935A0">
        <w:trPr>
          <w:trHeight w:val="172"/>
        </w:trPr>
        <w:tc>
          <w:tcPr>
            <w:tcW w:w="1272" w:type="dxa"/>
            <w:shd w:val="clear" w:color="auto" w:fill="auto"/>
          </w:tcPr>
          <w:p w:rsidR="00575C47" w:rsidRPr="00575C47" w:rsidRDefault="00575C47" w:rsidP="00575C47">
            <w:pPr>
              <w:rPr>
                <w:rFonts w:ascii="Times New Roman" w:hAnsi="Times New Roman"/>
                <w:sz w:val="24"/>
                <w:szCs w:val="24"/>
              </w:rPr>
            </w:pPr>
          </w:p>
        </w:tc>
        <w:tc>
          <w:tcPr>
            <w:tcW w:w="1351" w:type="dxa"/>
            <w:gridSpan w:val="5"/>
            <w:shd w:val="clear" w:color="auto" w:fill="auto"/>
          </w:tcPr>
          <w:p w:rsidR="00575C47" w:rsidRPr="00575C47" w:rsidRDefault="00575C47" w:rsidP="00575C47">
            <w:pPr>
              <w:rPr>
                <w:rFonts w:ascii="Times New Roman" w:hAnsi="Times New Roman"/>
                <w:sz w:val="24"/>
                <w:szCs w:val="24"/>
              </w:rPr>
            </w:pPr>
          </w:p>
        </w:tc>
        <w:tc>
          <w:tcPr>
            <w:tcW w:w="1351" w:type="dxa"/>
            <w:gridSpan w:val="5"/>
            <w:shd w:val="clear" w:color="auto" w:fill="auto"/>
          </w:tcPr>
          <w:p w:rsidR="00575C47" w:rsidRPr="00575C47" w:rsidRDefault="00575C47" w:rsidP="00575C47">
            <w:pPr>
              <w:rPr>
                <w:rFonts w:ascii="Times New Roman" w:hAnsi="Times New Roman"/>
                <w:sz w:val="24"/>
                <w:szCs w:val="24"/>
              </w:rPr>
            </w:pPr>
          </w:p>
        </w:tc>
        <w:tc>
          <w:tcPr>
            <w:tcW w:w="1170" w:type="dxa"/>
            <w:gridSpan w:val="10"/>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Show interest in/ask about students’ lives outside of class</w:t>
            </w:r>
          </w:p>
        </w:tc>
        <w:tc>
          <w:tcPr>
            <w:tcW w:w="1170" w:type="dxa"/>
            <w:gridSpan w:val="7"/>
            <w:shd w:val="clear" w:color="auto" w:fill="auto"/>
          </w:tcPr>
          <w:p w:rsidR="00575C47" w:rsidRPr="00575C47" w:rsidRDefault="00575C47" w:rsidP="00575C47">
            <w:pPr>
              <w:rPr>
                <w:rFonts w:ascii="Times New Roman" w:hAnsi="Times New Roman"/>
                <w:sz w:val="24"/>
                <w:szCs w:val="24"/>
              </w:rPr>
            </w:pPr>
          </w:p>
        </w:tc>
        <w:tc>
          <w:tcPr>
            <w:tcW w:w="2340" w:type="dxa"/>
            <w:gridSpan w:val="7"/>
            <w:shd w:val="clear" w:color="auto" w:fill="auto"/>
          </w:tcPr>
          <w:p w:rsidR="00575C47" w:rsidRPr="00575C47" w:rsidRDefault="00575C47" w:rsidP="00575C47">
            <w:pPr>
              <w:rPr>
                <w:rFonts w:ascii="Times New Roman" w:hAnsi="Times New Roman"/>
                <w:sz w:val="24"/>
                <w:szCs w:val="24"/>
              </w:rPr>
            </w:pPr>
          </w:p>
        </w:tc>
      </w:tr>
      <w:tr w:rsidR="00575C47" w:rsidRPr="00575C47" w:rsidTr="00B935A0">
        <w:trPr>
          <w:trHeight w:val="172"/>
        </w:trPr>
        <w:tc>
          <w:tcPr>
            <w:tcW w:w="1272" w:type="dxa"/>
            <w:shd w:val="clear" w:color="auto" w:fill="auto"/>
          </w:tcPr>
          <w:p w:rsidR="00575C47" w:rsidRPr="00575C47" w:rsidRDefault="00575C47" w:rsidP="00575C47">
            <w:pPr>
              <w:rPr>
                <w:rFonts w:ascii="Times New Roman" w:hAnsi="Times New Roman"/>
                <w:sz w:val="24"/>
                <w:szCs w:val="24"/>
              </w:rPr>
            </w:pPr>
          </w:p>
        </w:tc>
        <w:tc>
          <w:tcPr>
            <w:tcW w:w="1351" w:type="dxa"/>
            <w:gridSpan w:val="5"/>
            <w:shd w:val="clear" w:color="auto" w:fill="auto"/>
          </w:tcPr>
          <w:p w:rsidR="00575C47" w:rsidRPr="00575C47" w:rsidRDefault="00575C47" w:rsidP="00575C47">
            <w:pPr>
              <w:rPr>
                <w:rFonts w:ascii="Times New Roman" w:hAnsi="Times New Roman"/>
                <w:sz w:val="24"/>
                <w:szCs w:val="24"/>
              </w:rPr>
            </w:pPr>
          </w:p>
        </w:tc>
        <w:tc>
          <w:tcPr>
            <w:tcW w:w="1351" w:type="dxa"/>
            <w:gridSpan w:val="5"/>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 xml:space="preserve">Reaches out </w:t>
            </w:r>
            <w:r w:rsidRPr="00575C47">
              <w:rPr>
                <w:rFonts w:ascii="Times New Roman" w:hAnsi="Times New Roman"/>
                <w:sz w:val="24"/>
                <w:szCs w:val="24"/>
              </w:rPr>
              <w:lastRenderedPageBreak/>
              <w:t>personally</w:t>
            </w:r>
          </w:p>
        </w:tc>
        <w:tc>
          <w:tcPr>
            <w:tcW w:w="1170" w:type="dxa"/>
            <w:gridSpan w:val="10"/>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lastRenderedPageBreak/>
              <w:t xml:space="preserve">Physical </w:t>
            </w:r>
            <w:r w:rsidRPr="00575C47">
              <w:rPr>
                <w:rFonts w:ascii="Times New Roman" w:hAnsi="Times New Roman"/>
                <w:sz w:val="24"/>
                <w:szCs w:val="24"/>
              </w:rPr>
              <w:lastRenderedPageBreak/>
              <w:t>touch</w:t>
            </w:r>
          </w:p>
        </w:tc>
        <w:tc>
          <w:tcPr>
            <w:tcW w:w="1170" w:type="dxa"/>
            <w:gridSpan w:val="7"/>
            <w:shd w:val="clear" w:color="auto" w:fill="auto"/>
          </w:tcPr>
          <w:p w:rsidR="00575C47" w:rsidRPr="00575C47" w:rsidRDefault="00575C47" w:rsidP="00575C47">
            <w:pPr>
              <w:rPr>
                <w:rFonts w:ascii="Times New Roman" w:hAnsi="Times New Roman"/>
                <w:sz w:val="24"/>
                <w:szCs w:val="24"/>
              </w:rPr>
            </w:pPr>
          </w:p>
        </w:tc>
        <w:tc>
          <w:tcPr>
            <w:tcW w:w="2340" w:type="dxa"/>
            <w:gridSpan w:val="7"/>
            <w:shd w:val="clear" w:color="auto" w:fill="auto"/>
          </w:tcPr>
          <w:p w:rsidR="00575C47" w:rsidRPr="00575C47" w:rsidRDefault="00575C47" w:rsidP="00575C47">
            <w:pPr>
              <w:rPr>
                <w:rFonts w:ascii="Times New Roman" w:hAnsi="Times New Roman"/>
                <w:sz w:val="24"/>
                <w:szCs w:val="24"/>
              </w:rPr>
            </w:pPr>
          </w:p>
        </w:tc>
      </w:tr>
      <w:tr w:rsidR="00575C47" w:rsidRPr="00575C47" w:rsidTr="00B935A0">
        <w:trPr>
          <w:trHeight w:val="172"/>
        </w:trPr>
        <w:tc>
          <w:tcPr>
            <w:tcW w:w="1272" w:type="dxa"/>
            <w:shd w:val="clear" w:color="auto" w:fill="auto"/>
          </w:tcPr>
          <w:p w:rsidR="00575C47" w:rsidRPr="00575C47" w:rsidRDefault="00575C47" w:rsidP="00575C47">
            <w:pPr>
              <w:rPr>
                <w:rFonts w:ascii="Times New Roman" w:hAnsi="Times New Roman"/>
                <w:sz w:val="24"/>
                <w:szCs w:val="24"/>
              </w:rPr>
            </w:pPr>
          </w:p>
        </w:tc>
        <w:tc>
          <w:tcPr>
            <w:tcW w:w="1351" w:type="dxa"/>
            <w:gridSpan w:val="5"/>
            <w:shd w:val="clear" w:color="auto" w:fill="auto"/>
          </w:tcPr>
          <w:p w:rsidR="00575C47" w:rsidRPr="00575C47" w:rsidRDefault="00575C47" w:rsidP="00575C47">
            <w:pPr>
              <w:rPr>
                <w:rFonts w:ascii="Times New Roman" w:hAnsi="Times New Roman"/>
                <w:sz w:val="24"/>
                <w:szCs w:val="24"/>
              </w:rPr>
            </w:pPr>
          </w:p>
        </w:tc>
        <w:tc>
          <w:tcPr>
            <w:tcW w:w="1351" w:type="dxa"/>
            <w:gridSpan w:val="5"/>
            <w:shd w:val="clear" w:color="auto" w:fill="auto"/>
          </w:tcPr>
          <w:p w:rsidR="00575C47" w:rsidRPr="00575C47" w:rsidRDefault="00575C47" w:rsidP="00575C47">
            <w:pPr>
              <w:rPr>
                <w:rFonts w:ascii="Times New Roman" w:hAnsi="Times New Roman"/>
                <w:sz w:val="24"/>
                <w:szCs w:val="24"/>
              </w:rPr>
            </w:pPr>
          </w:p>
        </w:tc>
        <w:tc>
          <w:tcPr>
            <w:tcW w:w="1170" w:type="dxa"/>
            <w:gridSpan w:val="10"/>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Greet students outside of classroom</w:t>
            </w:r>
          </w:p>
        </w:tc>
        <w:tc>
          <w:tcPr>
            <w:tcW w:w="1170" w:type="dxa"/>
            <w:gridSpan w:val="7"/>
            <w:shd w:val="clear" w:color="auto" w:fill="auto"/>
          </w:tcPr>
          <w:p w:rsidR="00575C47" w:rsidRPr="00575C47" w:rsidRDefault="00575C47" w:rsidP="00575C47">
            <w:pPr>
              <w:rPr>
                <w:rFonts w:ascii="Times New Roman" w:hAnsi="Times New Roman"/>
                <w:sz w:val="24"/>
                <w:szCs w:val="24"/>
              </w:rPr>
            </w:pPr>
          </w:p>
        </w:tc>
        <w:tc>
          <w:tcPr>
            <w:tcW w:w="2340" w:type="dxa"/>
            <w:gridSpan w:val="7"/>
            <w:shd w:val="clear" w:color="auto" w:fill="auto"/>
          </w:tcPr>
          <w:p w:rsidR="00575C47" w:rsidRPr="00575C47" w:rsidRDefault="00575C47" w:rsidP="00575C47">
            <w:pPr>
              <w:rPr>
                <w:rFonts w:ascii="Times New Roman" w:hAnsi="Times New Roman"/>
                <w:sz w:val="24"/>
                <w:szCs w:val="24"/>
              </w:rPr>
            </w:pPr>
          </w:p>
        </w:tc>
      </w:tr>
      <w:tr w:rsidR="00575C47" w:rsidRPr="00575C47" w:rsidTr="00B935A0">
        <w:trPr>
          <w:trHeight w:val="172"/>
        </w:trPr>
        <w:tc>
          <w:tcPr>
            <w:tcW w:w="1272" w:type="dxa"/>
            <w:shd w:val="clear" w:color="auto" w:fill="auto"/>
          </w:tcPr>
          <w:p w:rsidR="00575C47" w:rsidRPr="00575C47" w:rsidRDefault="00575C47" w:rsidP="00575C47">
            <w:pPr>
              <w:rPr>
                <w:rFonts w:ascii="Times New Roman" w:hAnsi="Times New Roman"/>
                <w:sz w:val="24"/>
                <w:szCs w:val="24"/>
              </w:rPr>
            </w:pPr>
          </w:p>
        </w:tc>
        <w:tc>
          <w:tcPr>
            <w:tcW w:w="1351" w:type="dxa"/>
            <w:gridSpan w:val="5"/>
            <w:shd w:val="clear" w:color="auto" w:fill="auto"/>
          </w:tcPr>
          <w:p w:rsidR="00575C47" w:rsidRPr="00575C47" w:rsidRDefault="00575C47" w:rsidP="00575C47">
            <w:pPr>
              <w:rPr>
                <w:rFonts w:ascii="Times New Roman" w:hAnsi="Times New Roman"/>
                <w:sz w:val="24"/>
                <w:szCs w:val="24"/>
              </w:rPr>
            </w:pPr>
          </w:p>
        </w:tc>
        <w:tc>
          <w:tcPr>
            <w:tcW w:w="1351" w:type="dxa"/>
            <w:gridSpan w:val="5"/>
            <w:shd w:val="clear" w:color="auto" w:fill="auto"/>
          </w:tcPr>
          <w:p w:rsidR="00575C47" w:rsidRPr="00575C47" w:rsidRDefault="00575C47" w:rsidP="00575C47">
            <w:pPr>
              <w:rPr>
                <w:rFonts w:ascii="Times New Roman" w:hAnsi="Times New Roman"/>
                <w:sz w:val="24"/>
                <w:szCs w:val="24"/>
              </w:rPr>
            </w:pPr>
          </w:p>
        </w:tc>
        <w:tc>
          <w:tcPr>
            <w:tcW w:w="1170" w:type="dxa"/>
            <w:gridSpan w:val="10"/>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Write cards to students</w:t>
            </w:r>
          </w:p>
        </w:tc>
        <w:tc>
          <w:tcPr>
            <w:tcW w:w="1170" w:type="dxa"/>
            <w:gridSpan w:val="7"/>
            <w:shd w:val="clear" w:color="auto" w:fill="auto"/>
          </w:tcPr>
          <w:p w:rsidR="00575C47" w:rsidRPr="00575C47" w:rsidRDefault="00575C47" w:rsidP="00575C47">
            <w:pPr>
              <w:rPr>
                <w:rFonts w:ascii="Times New Roman" w:hAnsi="Times New Roman"/>
                <w:sz w:val="24"/>
                <w:szCs w:val="24"/>
              </w:rPr>
            </w:pPr>
          </w:p>
        </w:tc>
        <w:tc>
          <w:tcPr>
            <w:tcW w:w="2340" w:type="dxa"/>
            <w:gridSpan w:val="7"/>
            <w:shd w:val="clear" w:color="auto" w:fill="auto"/>
          </w:tcPr>
          <w:p w:rsidR="00575C47" w:rsidRPr="00575C47" w:rsidRDefault="00575C47" w:rsidP="00575C47">
            <w:pPr>
              <w:rPr>
                <w:rFonts w:ascii="Times New Roman" w:hAnsi="Times New Roman"/>
                <w:sz w:val="24"/>
                <w:szCs w:val="24"/>
              </w:rPr>
            </w:pPr>
          </w:p>
        </w:tc>
      </w:tr>
      <w:tr w:rsidR="00575C47" w:rsidRPr="00575C47" w:rsidTr="00B935A0">
        <w:trPr>
          <w:trHeight w:val="172"/>
        </w:trPr>
        <w:tc>
          <w:tcPr>
            <w:tcW w:w="1272" w:type="dxa"/>
            <w:shd w:val="clear" w:color="auto" w:fill="auto"/>
          </w:tcPr>
          <w:p w:rsidR="00575C47" w:rsidRPr="00575C47" w:rsidRDefault="00575C47" w:rsidP="00575C47">
            <w:pPr>
              <w:rPr>
                <w:rFonts w:ascii="Times New Roman" w:hAnsi="Times New Roman"/>
                <w:sz w:val="24"/>
                <w:szCs w:val="24"/>
              </w:rPr>
            </w:pPr>
          </w:p>
        </w:tc>
        <w:tc>
          <w:tcPr>
            <w:tcW w:w="1351" w:type="dxa"/>
            <w:gridSpan w:val="5"/>
            <w:shd w:val="clear" w:color="auto" w:fill="auto"/>
          </w:tcPr>
          <w:p w:rsidR="00575C47" w:rsidRPr="00575C47" w:rsidRDefault="00575C47" w:rsidP="00575C47">
            <w:pPr>
              <w:rPr>
                <w:rFonts w:ascii="Times New Roman" w:hAnsi="Times New Roman"/>
                <w:sz w:val="24"/>
                <w:szCs w:val="24"/>
              </w:rPr>
            </w:pPr>
          </w:p>
        </w:tc>
        <w:tc>
          <w:tcPr>
            <w:tcW w:w="1351" w:type="dxa"/>
            <w:gridSpan w:val="5"/>
            <w:shd w:val="clear" w:color="auto" w:fill="auto"/>
          </w:tcPr>
          <w:p w:rsidR="00575C47" w:rsidRPr="00575C47" w:rsidRDefault="00575C47" w:rsidP="00575C47">
            <w:pPr>
              <w:rPr>
                <w:rFonts w:ascii="Times New Roman" w:hAnsi="Times New Roman"/>
                <w:sz w:val="24"/>
                <w:szCs w:val="24"/>
              </w:rPr>
            </w:pPr>
          </w:p>
        </w:tc>
        <w:tc>
          <w:tcPr>
            <w:tcW w:w="1170" w:type="dxa"/>
            <w:gridSpan w:val="10"/>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pray for students</w:t>
            </w:r>
          </w:p>
        </w:tc>
        <w:tc>
          <w:tcPr>
            <w:tcW w:w="1170" w:type="dxa"/>
            <w:gridSpan w:val="7"/>
            <w:shd w:val="clear" w:color="auto" w:fill="auto"/>
          </w:tcPr>
          <w:p w:rsidR="00575C47" w:rsidRPr="00575C47" w:rsidRDefault="00575C47" w:rsidP="00575C47">
            <w:pPr>
              <w:rPr>
                <w:rFonts w:ascii="Times New Roman" w:hAnsi="Times New Roman"/>
                <w:sz w:val="24"/>
                <w:szCs w:val="24"/>
              </w:rPr>
            </w:pPr>
          </w:p>
        </w:tc>
        <w:tc>
          <w:tcPr>
            <w:tcW w:w="2340" w:type="dxa"/>
            <w:gridSpan w:val="7"/>
            <w:shd w:val="clear" w:color="auto" w:fill="auto"/>
          </w:tcPr>
          <w:p w:rsidR="00575C47" w:rsidRPr="00575C47" w:rsidRDefault="00575C47" w:rsidP="00575C47">
            <w:pPr>
              <w:rPr>
                <w:rFonts w:ascii="Times New Roman" w:hAnsi="Times New Roman"/>
                <w:sz w:val="24"/>
                <w:szCs w:val="24"/>
              </w:rPr>
            </w:pPr>
          </w:p>
        </w:tc>
      </w:tr>
      <w:tr w:rsidR="00575C47" w:rsidRPr="00575C47" w:rsidTr="00B935A0">
        <w:trPr>
          <w:trHeight w:val="172"/>
        </w:trPr>
        <w:tc>
          <w:tcPr>
            <w:tcW w:w="1272" w:type="dxa"/>
            <w:shd w:val="clear" w:color="auto" w:fill="auto"/>
          </w:tcPr>
          <w:p w:rsidR="00575C47" w:rsidRPr="00575C47" w:rsidRDefault="00575C47" w:rsidP="00575C47">
            <w:pPr>
              <w:rPr>
                <w:rFonts w:ascii="Times New Roman" w:hAnsi="Times New Roman"/>
                <w:sz w:val="24"/>
                <w:szCs w:val="24"/>
              </w:rPr>
            </w:pPr>
          </w:p>
        </w:tc>
        <w:tc>
          <w:tcPr>
            <w:tcW w:w="1351" w:type="dxa"/>
            <w:gridSpan w:val="5"/>
            <w:shd w:val="clear" w:color="auto" w:fill="auto"/>
          </w:tcPr>
          <w:p w:rsidR="00575C47" w:rsidRPr="00575C47" w:rsidRDefault="00575C47" w:rsidP="00575C47">
            <w:pPr>
              <w:rPr>
                <w:rFonts w:ascii="Times New Roman" w:hAnsi="Times New Roman"/>
                <w:sz w:val="24"/>
                <w:szCs w:val="24"/>
              </w:rPr>
            </w:pPr>
          </w:p>
        </w:tc>
        <w:tc>
          <w:tcPr>
            <w:tcW w:w="1351" w:type="dxa"/>
            <w:gridSpan w:val="5"/>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 xml:space="preserve">Fulfill/meet/tend to student needs </w:t>
            </w:r>
          </w:p>
        </w:tc>
        <w:tc>
          <w:tcPr>
            <w:tcW w:w="1170" w:type="dxa"/>
            <w:gridSpan w:val="10"/>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often for students struggling at home</w:t>
            </w:r>
          </w:p>
        </w:tc>
        <w:tc>
          <w:tcPr>
            <w:tcW w:w="1170" w:type="dxa"/>
            <w:gridSpan w:val="7"/>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feed students</w:t>
            </w:r>
          </w:p>
        </w:tc>
        <w:tc>
          <w:tcPr>
            <w:tcW w:w="2340" w:type="dxa"/>
            <w:gridSpan w:val="7"/>
            <w:shd w:val="clear" w:color="auto" w:fill="auto"/>
          </w:tcPr>
          <w:p w:rsidR="00575C47" w:rsidRPr="00575C47" w:rsidRDefault="00575C47" w:rsidP="00575C47">
            <w:pPr>
              <w:rPr>
                <w:rFonts w:ascii="Times New Roman" w:hAnsi="Times New Roman"/>
                <w:sz w:val="24"/>
                <w:szCs w:val="24"/>
              </w:rPr>
            </w:pPr>
          </w:p>
        </w:tc>
      </w:tr>
      <w:tr w:rsidR="00575C47" w:rsidRPr="00575C47" w:rsidTr="00B935A0">
        <w:trPr>
          <w:trHeight w:val="172"/>
        </w:trPr>
        <w:tc>
          <w:tcPr>
            <w:tcW w:w="1272" w:type="dxa"/>
            <w:shd w:val="clear" w:color="auto" w:fill="auto"/>
          </w:tcPr>
          <w:p w:rsidR="00575C47" w:rsidRPr="00575C47" w:rsidRDefault="00575C47" w:rsidP="00575C47">
            <w:pPr>
              <w:rPr>
                <w:rFonts w:ascii="Times New Roman" w:hAnsi="Times New Roman"/>
                <w:sz w:val="24"/>
                <w:szCs w:val="24"/>
              </w:rPr>
            </w:pPr>
          </w:p>
        </w:tc>
        <w:tc>
          <w:tcPr>
            <w:tcW w:w="1351" w:type="dxa"/>
            <w:gridSpan w:val="5"/>
            <w:shd w:val="clear" w:color="auto" w:fill="auto"/>
          </w:tcPr>
          <w:p w:rsidR="00575C47" w:rsidRPr="00575C47" w:rsidRDefault="00575C47" w:rsidP="00575C47">
            <w:pPr>
              <w:rPr>
                <w:rFonts w:ascii="Times New Roman" w:hAnsi="Times New Roman"/>
                <w:sz w:val="24"/>
                <w:szCs w:val="24"/>
              </w:rPr>
            </w:pPr>
          </w:p>
        </w:tc>
        <w:tc>
          <w:tcPr>
            <w:tcW w:w="1351" w:type="dxa"/>
            <w:gridSpan w:val="5"/>
            <w:shd w:val="clear" w:color="auto" w:fill="auto"/>
          </w:tcPr>
          <w:p w:rsidR="00575C47" w:rsidRPr="00575C47" w:rsidRDefault="00575C47" w:rsidP="00575C47">
            <w:pPr>
              <w:rPr>
                <w:rFonts w:ascii="Times New Roman" w:hAnsi="Times New Roman"/>
                <w:sz w:val="24"/>
                <w:szCs w:val="24"/>
              </w:rPr>
            </w:pPr>
          </w:p>
        </w:tc>
        <w:tc>
          <w:tcPr>
            <w:tcW w:w="1170" w:type="dxa"/>
            <w:gridSpan w:val="10"/>
            <w:shd w:val="clear" w:color="auto" w:fill="auto"/>
          </w:tcPr>
          <w:p w:rsidR="00575C47" w:rsidRPr="00575C47" w:rsidRDefault="00575C47" w:rsidP="00575C47">
            <w:pPr>
              <w:rPr>
                <w:rFonts w:ascii="Times New Roman" w:hAnsi="Times New Roman"/>
                <w:sz w:val="24"/>
                <w:szCs w:val="24"/>
              </w:rPr>
            </w:pPr>
          </w:p>
        </w:tc>
        <w:tc>
          <w:tcPr>
            <w:tcW w:w="1170" w:type="dxa"/>
            <w:gridSpan w:val="7"/>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attend to hygiene</w:t>
            </w:r>
          </w:p>
        </w:tc>
        <w:tc>
          <w:tcPr>
            <w:tcW w:w="2340" w:type="dxa"/>
            <w:gridSpan w:val="7"/>
            <w:shd w:val="clear" w:color="auto" w:fill="auto"/>
          </w:tcPr>
          <w:p w:rsidR="00575C47" w:rsidRPr="00575C47" w:rsidRDefault="00575C47" w:rsidP="00575C47">
            <w:pPr>
              <w:rPr>
                <w:rFonts w:ascii="Times New Roman" w:hAnsi="Times New Roman"/>
                <w:sz w:val="24"/>
                <w:szCs w:val="24"/>
              </w:rPr>
            </w:pPr>
          </w:p>
        </w:tc>
      </w:tr>
      <w:tr w:rsidR="00575C47" w:rsidRPr="00575C47" w:rsidTr="00B935A0">
        <w:trPr>
          <w:trHeight w:val="172"/>
        </w:trPr>
        <w:tc>
          <w:tcPr>
            <w:tcW w:w="1272" w:type="dxa"/>
            <w:shd w:val="clear" w:color="auto" w:fill="auto"/>
          </w:tcPr>
          <w:p w:rsidR="00575C47" w:rsidRPr="00575C47" w:rsidRDefault="00575C47" w:rsidP="00575C47">
            <w:pPr>
              <w:rPr>
                <w:rFonts w:ascii="Times New Roman" w:hAnsi="Times New Roman"/>
                <w:sz w:val="24"/>
                <w:szCs w:val="24"/>
              </w:rPr>
            </w:pPr>
          </w:p>
        </w:tc>
        <w:tc>
          <w:tcPr>
            <w:tcW w:w="1351" w:type="dxa"/>
            <w:gridSpan w:val="5"/>
            <w:shd w:val="clear" w:color="auto" w:fill="auto"/>
          </w:tcPr>
          <w:p w:rsidR="00575C47" w:rsidRPr="00575C47" w:rsidRDefault="00575C47" w:rsidP="00575C47">
            <w:pPr>
              <w:rPr>
                <w:rFonts w:ascii="Times New Roman" w:hAnsi="Times New Roman"/>
                <w:sz w:val="24"/>
                <w:szCs w:val="24"/>
              </w:rPr>
            </w:pPr>
          </w:p>
        </w:tc>
        <w:tc>
          <w:tcPr>
            <w:tcW w:w="1351" w:type="dxa"/>
            <w:gridSpan w:val="5"/>
            <w:shd w:val="clear" w:color="auto" w:fill="auto"/>
          </w:tcPr>
          <w:p w:rsidR="00575C47" w:rsidRPr="00575C47" w:rsidRDefault="00575C47" w:rsidP="00575C47">
            <w:pPr>
              <w:rPr>
                <w:rFonts w:ascii="Times New Roman" w:hAnsi="Times New Roman"/>
                <w:sz w:val="24"/>
                <w:szCs w:val="24"/>
              </w:rPr>
            </w:pPr>
          </w:p>
        </w:tc>
        <w:tc>
          <w:tcPr>
            <w:tcW w:w="1170" w:type="dxa"/>
            <w:gridSpan w:val="10"/>
            <w:shd w:val="clear" w:color="auto" w:fill="auto"/>
          </w:tcPr>
          <w:p w:rsidR="00575C47" w:rsidRPr="00575C47" w:rsidRDefault="00575C47" w:rsidP="00575C47">
            <w:pPr>
              <w:rPr>
                <w:rFonts w:ascii="Times New Roman" w:hAnsi="Times New Roman"/>
                <w:sz w:val="24"/>
                <w:szCs w:val="24"/>
              </w:rPr>
            </w:pPr>
          </w:p>
        </w:tc>
        <w:tc>
          <w:tcPr>
            <w:tcW w:w="1170" w:type="dxa"/>
            <w:gridSpan w:val="7"/>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provide school supplies</w:t>
            </w:r>
          </w:p>
        </w:tc>
        <w:tc>
          <w:tcPr>
            <w:tcW w:w="2340" w:type="dxa"/>
            <w:gridSpan w:val="7"/>
            <w:shd w:val="clear" w:color="auto" w:fill="auto"/>
          </w:tcPr>
          <w:p w:rsidR="00575C47" w:rsidRPr="00575C47" w:rsidRDefault="00575C47" w:rsidP="00575C47">
            <w:pPr>
              <w:rPr>
                <w:rFonts w:ascii="Times New Roman" w:hAnsi="Times New Roman"/>
                <w:sz w:val="24"/>
                <w:szCs w:val="24"/>
              </w:rPr>
            </w:pPr>
          </w:p>
        </w:tc>
      </w:tr>
      <w:tr w:rsidR="00575C47" w:rsidRPr="00575C47" w:rsidTr="00B935A0">
        <w:trPr>
          <w:trHeight w:val="172"/>
        </w:trPr>
        <w:tc>
          <w:tcPr>
            <w:tcW w:w="1272" w:type="dxa"/>
            <w:shd w:val="clear" w:color="auto" w:fill="auto"/>
          </w:tcPr>
          <w:p w:rsidR="00575C47" w:rsidRPr="00575C47" w:rsidRDefault="00575C47" w:rsidP="00575C47">
            <w:pPr>
              <w:rPr>
                <w:rFonts w:ascii="Times New Roman" w:hAnsi="Times New Roman"/>
                <w:sz w:val="24"/>
                <w:szCs w:val="24"/>
              </w:rPr>
            </w:pPr>
          </w:p>
        </w:tc>
        <w:tc>
          <w:tcPr>
            <w:tcW w:w="1351" w:type="dxa"/>
            <w:gridSpan w:val="5"/>
            <w:shd w:val="clear" w:color="auto" w:fill="auto"/>
          </w:tcPr>
          <w:p w:rsidR="00575C47" w:rsidRPr="00575C47" w:rsidRDefault="00575C47" w:rsidP="00575C47">
            <w:pPr>
              <w:rPr>
                <w:rFonts w:ascii="Times New Roman" w:hAnsi="Times New Roman"/>
                <w:sz w:val="24"/>
                <w:szCs w:val="24"/>
              </w:rPr>
            </w:pPr>
          </w:p>
        </w:tc>
        <w:tc>
          <w:tcPr>
            <w:tcW w:w="1351" w:type="dxa"/>
            <w:gridSpan w:val="5"/>
            <w:shd w:val="clear" w:color="auto" w:fill="auto"/>
          </w:tcPr>
          <w:p w:rsidR="00575C47" w:rsidRPr="00575C47" w:rsidRDefault="00575C47" w:rsidP="00575C47">
            <w:pPr>
              <w:rPr>
                <w:rFonts w:ascii="Times New Roman" w:hAnsi="Times New Roman"/>
                <w:sz w:val="24"/>
                <w:szCs w:val="24"/>
              </w:rPr>
            </w:pPr>
          </w:p>
        </w:tc>
        <w:tc>
          <w:tcPr>
            <w:tcW w:w="1170" w:type="dxa"/>
            <w:gridSpan w:val="10"/>
            <w:shd w:val="clear" w:color="auto" w:fill="auto"/>
          </w:tcPr>
          <w:p w:rsidR="00575C47" w:rsidRPr="00575C47" w:rsidRDefault="00575C47" w:rsidP="00575C47">
            <w:pPr>
              <w:rPr>
                <w:rFonts w:ascii="Times New Roman" w:hAnsi="Times New Roman"/>
                <w:sz w:val="24"/>
                <w:szCs w:val="24"/>
              </w:rPr>
            </w:pPr>
          </w:p>
        </w:tc>
        <w:tc>
          <w:tcPr>
            <w:tcW w:w="1170" w:type="dxa"/>
            <w:gridSpan w:val="7"/>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done without other students knowing to avoid embarrassment</w:t>
            </w:r>
          </w:p>
        </w:tc>
        <w:tc>
          <w:tcPr>
            <w:tcW w:w="2340" w:type="dxa"/>
            <w:gridSpan w:val="7"/>
            <w:shd w:val="clear" w:color="auto" w:fill="auto"/>
          </w:tcPr>
          <w:p w:rsidR="00575C47" w:rsidRPr="00575C47" w:rsidRDefault="00575C47" w:rsidP="00575C47">
            <w:pPr>
              <w:rPr>
                <w:rFonts w:ascii="Times New Roman" w:hAnsi="Times New Roman"/>
                <w:sz w:val="24"/>
                <w:szCs w:val="24"/>
              </w:rPr>
            </w:pPr>
          </w:p>
        </w:tc>
      </w:tr>
      <w:tr w:rsidR="00575C47" w:rsidRPr="00575C47" w:rsidTr="00B935A0">
        <w:trPr>
          <w:trHeight w:val="172"/>
        </w:trPr>
        <w:tc>
          <w:tcPr>
            <w:tcW w:w="1272" w:type="dxa"/>
            <w:shd w:val="clear" w:color="auto" w:fill="auto"/>
          </w:tcPr>
          <w:p w:rsidR="00575C47" w:rsidRPr="00575C47" w:rsidRDefault="00575C47" w:rsidP="00575C47">
            <w:pPr>
              <w:rPr>
                <w:rFonts w:ascii="Times New Roman" w:hAnsi="Times New Roman"/>
                <w:sz w:val="24"/>
                <w:szCs w:val="24"/>
              </w:rPr>
            </w:pPr>
          </w:p>
        </w:tc>
        <w:tc>
          <w:tcPr>
            <w:tcW w:w="1351" w:type="dxa"/>
            <w:gridSpan w:val="5"/>
            <w:shd w:val="clear" w:color="auto" w:fill="auto"/>
          </w:tcPr>
          <w:p w:rsidR="00575C47" w:rsidRPr="00575C47" w:rsidRDefault="00575C47" w:rsidP="00575C47">
            <w:pPr>
              <w:rPr>
                <w:rFonts w:ascii="Times New Roman" w:hAnsi="Times New Roman"/>
                <w:sz w:val="24"/>
                <w:szCs w:val="24"/>
              </w:rPr>
            </w:pPr>
          </w:p>
        </w:tc>
        <w:tc>
          <w:tcPr>
            <w:tcW w:w="1351" w:type="dxa"/>
            <w:gridSpan w:val="5"/>
            <w:shd w:val="clear" w:color="auto" w:fill="auto"/>
          </w:tcPr>
          <w:p w:rsidR="00575C47" w:rsidRPr="00575C47" w:rsidRDefault="00575C47" w:rsidP="00575C47">
            <w:pPr>
              <w:rPr>
                <w:rFonts w:ascii="Times New Roman" w:hAnsi="Times New Roman"/>
                <w:sz w:val="24"/>
                <w:szCs w:val="24"/>
              </w:rPr>
            </w:pPr>
          </w:p>
        </w:tc>
        <w:tc>
          <w:tcPr>
            <w:tcW w:w="1170" w:type="dxa"/>
            <w:gridSpan w:val="10"/>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Care about students’ comfort in class [trust]</w:t>
            </w:r>
          </w:p>
        </w:tc>
        <w:tc>
          <w:tcPr>
            <w:tcW w:w="1170" w:type="dxa"/>
            <w:gridSpan w:val="7"/>
            <w:shd w:val="clear" w:color="auto" w:fill="auto"/>
          </w:tcPr>
          <w:p w:rsidR="00575C47" w:rsidRPr="00575C47" w:rsidRDefault="00575C47" w:rsidP="00575C47">
            <w:pPr>
              <w:rPr>
                <w:rFonts w:ascii="Times New Roman" w:hAnsi="Times New Roman"/>
                <w:sz w:val="24"/>
                <w:szCs w:val="24"/>
              </w:rPr>
            </w:pPr>
          </w:p>
        </w:tc>
        <w:tc>
          <w:tcPr>
            <w:tcW w:w="2340" w:type="dxa"/>
            <w:gridSpan w:val="7"/>
            <w:shd w:val="clear" w:color="auto" w:fill="auto"/>
          </w:tcPr>
          <w:p w:rsidR="00575C47" w:rsidRPr="00575C47" w:rsidRDefault="00575C47" w:rsidP="00575C47">
            <w:pPr>
              <w:rPr>
                <w:rFonts w:ascii="Times New Roman" w:hAnsi="Times New Roman"/>
                <w:sz w:val="24"/>
                <w:szCs w:val="24"/>
              </w:rPr>
            </w:pPr>
          </w:p>
        </w:tc>
      </w:tr>
      <w:tr w:rsidR="00575C47" w:rsidRPr="00575C47" w:rsidTr="00B935A0">
        <w:trPr>
          <w:trHeight w:val="172"/>
        </w:trPr>
        <w:tc>
          <w:tcPr>
            <w:tcW w:w="1272" w:type="dxa"/>
            <w:shd w:val="clear" w:color="auto" w:fill="auto"/>
          </w:tcPr>
          <w:p w:rsidR="00575C47" w:rsidRPr="00575C47" w:rsidRDefault="00575C47" w:rsidP="00575C47">
            <w:pPr>
              <w:rPr>
                <w:rFonts w:ascii="Times New Roman" w:hAnsi="Times New Roman"/>
                <w:sz w:val="24"/>
                <w:szCs w:val="24"/>
              </w:rPr>
            </w:pPr>
          </w:p>
        </w:tc>
        <w:tc>
          <w:tcPr>
            <w:tcW w:w="1351" w:type="dxa"/>
            <w:gridSpan w:val="5"/>
            <w:shd w:val="clear" w:color="auto" w:fill="auto"/>
          </w:tcPr>
          <w:p w:rsidR="00575C47" w:rsidRPr="00575C47" w:rsidRDefault="00575C47" w:rsidP="00575C47">
            <w:pPr>
              <w:rPr>
                <w:rFonts w:ascii="Times New Roman" w:hAnsi="Times New Roman"/>
                <w:sz w:val="24"/>
                <w:szCs w:val="24"/>
              </w:rPr>
            </w:pPr>
          </w:p>
        </w:tc>
        <w:tc>
          <w:tcPr>
            <w:tcW w:w="1351" w:type="dxa"/>
            <w:gridSpan w:val="5"/>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Love (individual thoughts)</w:t>
            </w:r>
          </w:p>
        </w:tc>
        <w:tc>
          <w:tcPr>
            <w:tcW w:w="1170" w:type="dxa"/>
            <w:gridSpan w:val="10"/>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Emotionally comforts</w:t>
            </w:r>
          </w:p>
        </w:tc>
        <w:tc>
          <w:tcPr>
            <w:tcW w:w="1170" w:type="dxa"/>
            <w:gridSpan w:val="7"/>
            <w:shd w:val="clear" w:color="auto" w:fill="auto"/>
          </w:tcPr>
          <w:p w:rsidR="00575C47" w:rsidRPr="00575C47" w:rsidRDefault="00575C47" w:rsidP="00575C47">
            <w:pPr>
              <w:rPr>
                <w:rFonts w:ascii="Times New Roman" w:hAnsi="Times New Roman"/>
                <w:sz w:val="24"/>
                <w:szCs w:val="24"/>
              </w:rPr>
            </w:pPr>
          </w:p>
        </w:tc>
        <w:tc>
          <w:tcPr>
            <w:tcW w:w="2340" w:type="dxa"/>
            <w:gridSpan w:val="7"/>
            <w:shd w:val="clear" w:color="auto" w:fill="auto"/>
          </w:tcPr>
          <w:p w:rsidR="00575C47" w:rsidRPr="00575C47" w:rsidRDefault="00575C47" w:rsidP="00575C47">
            <w:pPr>
              <w:rPr>
                <w:rFonts w:ascii="Times New Roman" w:hAnsi="Times New Roman"/>
                <w:sz w:val="24"/>
                <w:szCs w:val="24"/>
              </w:rPr>
            </w:pPr>
          </w:p>
        </w:tc>
      </w:tr>
      <w:tr w:rsidR="00575C47" w:rsidRPr="00575C47" w:rsidTr="00B935A0">
        <w:trPr>
          <w:trHeight w:val="172"/>
        </w:trPr>
        <w:tc>
          <w:tcPr>
            <w:tcW w:w="1272" w:type="dxa"/>
            <w:shd w:val="clear" w:color="auto" w:fill="auto"/>
          </w:tcPr>
          <w:p w:rsidR="00575C47" w:rsidRPr="00575C47" w:rsidRDefault="00575C47" w:rsidP="00575C47">
            <w:pPr>
              <w:rPr>
                <w:rFonts w:ascii="Times New Roman" w:hAnsi="Times New Roman"/>
                <w:sz w:val="24"/>
                <w:szCs w:val="24"/>
              </w:rPr>
            </w:pPr>
          </w:p>
        </w:tc>
        <w:tc>
          <w:tcPr>
            <w:tcW w:w="1351" w:type="dxa"/>
            <w:gridSpan w:val="5"/>
            <w:shd w:val="clear" w:color="auto" w:fill="auto"/>
          </w:tcPr>
          <w:p w:rsidR="00575C47" w:rsidRPr="00575C47" w:rsidRDefault="00575C47" w:rsidP="00575C47">
            <w:pPr>
              <w:rPr>
                <w:rFonts w:ascii="Times New Roman" w:hAnsi="Times New Roman"/>
                <w:sz w:val="24"/>
                <w:szCs w:val="24"/>
              </w:rPr>
            </w:pPr>
          </w:p>
        </w:tc>
        <w:tc>
          <w:tcPr>
            <w:tcW w:w="1351" w:type="dxa"/>
            <w:gridSpan w:val="5"/>
            <w:shd w:val="clear" w:color="auto" w:fill="auto"/>
          </w:tcPr>
          <w:p w:rsidR="00575C47" w:rsidRPr="00575C47" w:rsidRDefault="00575C47" w:rsidP="00575C47">
            <w:pPr>
              <w:rPr>
                <w:rFonts w:ascii="Times New Roman" w:hAnsi="Times New Roman"/>
                <w:sz w:val="24"/>
                <w:szCs w:val="24"/>
              </w:rPr>
            </w:pPr>
          </w:p>
        </w:tc>
        <w:tc>
          <w:tcPr>
            <w:tcW w:w="1170" w:type="dxa"/>
            <w:gridSpan w:val="10"/>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Tells students she loves them</w:t>
            </w:r>
          </w:p>
        </w:tc>
        <w:tc>
          <w:tcPr>
            <w:tcW w:w="1170" w:type="dxa"/>
            <w:gridSpan w:val="7"/>
            <w:shd w:val="clear" w:color="auto" w:fill="auto"/>
          </w:tcPr>
          <w:p w:rsidR="00575C47" w:rsidRPr="00575C47" w:rsidRDefault="00575C47" w:rsidP="00575C47">
            <w:pPr>
              <w:rPr>
                <w:rFonts w:ascii="Times New Roman" w:hAnsi="Times New Roman"/>
                <w:sz w:val="24"/>
                <w:szCs w:val="24"/>
              </w:rPr>
            </w:pPr>
          </w:p>
        </w:tc>
        <w:tc>
          <w:tcPr>
            <w:tcW w:w="2340" w:type="dxa"/>
            <w:gridSpan w:val="7"/>
            <w:shd w:val="clear" w:color="auto" w:fill="auto"/>
          </w:tcPr>
          <w:p w:rsidR="00575C47" w:rsidRPr="00575C47" w:rsidRDefault="00575C47" w:rsidP="00575C47">
            <w:pPr>
              <w:rPr>
                <w:rFonts w:ascii="Times New Roman" w:hAnsi="Times New Roman"/>
                <w:sz w:val="24"/>
                <w:szCs w:val="24"/>
              </w:rPr>
            </w:pPr>
          </w:p>
        </w:tc>
      </w:tr>
      <w:tr w:rsidR="00575C47" w:rsidRPr="00575C47" w:rsidTr="00B935A0">
        <w:trPr>
          <w:trHeight w:val="172"/>
        </w:trPr>
        <w:tc>
          <w:tcPr>
            <w:tcW w:w="1272" w:type="dxa"/>
            <w:shd w:val="clear" w:color="auto" w:fill="auto"/>
          </w:tcPr>
          <w:p w:rsidR="00575C47" w:rsidRPr="00575C47" w:rsidRDefault="00575C47" w:rsidP="00575C47">
            <w:pPr>
              <w:rPr>
                <w:rFonts w:ascii="Times New Roman" w:hAnsi="Times New Roman"/>
                <w:sz w:val="24"/>
                <w:szCs w:val="24"/>
              </w:rPr>
            </w:pPr>
          </w:p>
        </w:tc>
        <w:tc>
          <w:tcPr>
            <w:tcW w:w="1351" w:type="dxa"/>
            <w:gridSpan w:val="5"/>
            <w:shd w:val="clear" w:color="auto" w:fill="auto"/>
          </w:tcPr>
          <w:p w:rsidR="00575C47" w:rsidRPr="00575C47" w:rsidRDefault="00575C47" w:rsidP="00575C47">
            <w:pPr>
              <w:rPr>
                <w:rFonts w:ascii="Times New Roman" w:hAnsi="Times New Roman"/>
                <w:sz w:val="24"/>
                <w:szCs w:val="24"/>
              </w:rPr>
            </w:pPr>
          </w:p>
        </w:tc>
        <w:tc>
          <w:tcPr>
            <w:tcW w:w="1351" w:type="dxa"/>
            <w:gridSpan w:val="5"/>
            <w:shd w:val="clear" w:color="auto" w:fill="auto"/>
          </w:tcPr>
          <w:p w:rsidR="00575C47" w:rsidRPr="00575C47" w:rsidRDefault="00575C47" w:rsidP="00575C47">
            <w:pPr>
              <w:rPr>
                <w:rFonts w:ascii="Times New Roman" w:hAnsi="Times New Roman"/>
                <w:sz w:val="24"/>
                <w:szCs w:val="24"/>
              </w:rPr>
            </w:pPr>
          </w:p>
        </w:tc>
        <w:tc>
          <w:tcPr>
            <w:tcW w:w="1170" w:type="dxa"/>
            <w:gridSpan w:val="10"/>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Fill in for parents who do not show care to child</w:t>
            </w:r>
          </w:p>
        </w:tc>
        <w:tc>
          <w:tcPr>
            <w:tcW w:w="1170" w:type="dxa"/>
            <w:gridSpan w:val="7"/>
            <w:shd w:val="clear" w:color="auto" w:fill="auto"/>
          </w:tcPr>
          <w:p w:rsidR="00575C47" w:rsidRPr="00575C47" w:rsidRDefault="00575C47" w:rsidP="00575C47">
            <w:pPr>
              <w:rPr>
                <w:rFonts w:ascii="Times New Roman" w:hAnsi="Times New Roman"/>
                <w:sz w:val="24"/>
                <w:szCs w:val="24"/>
              </w:rPr>
            </w:pPr>
          </w:p>
        </w:tc>
        <w:tc>
          <w:tcPr>
            <w:tcW w:w="2340" w:type="dxa"/>
            <w:gridSpan w:val="7"/>
            <w:shd w:val="clear" w:color="auto" w:fill="auto"/>
          </w:tcPr>
          <w:p w:rsidR="00575C47" w:rsidRPr="00575C47" w:rsidRDefault="00575C47" w:rsidP="00575C47">
            <w:pPr>
              <w:rPr>
                <w:rFonts w:ascii="Times New Roman" w:hAnsi="Times New Roman"/>
                <w:sz w:val="24"/>
                <w:szCs w:val="24"/>
              </w:rPr>
            </w:pPr>
          </w:p>
        </w:tc>
      </w:tr>
      <w:tr w:rsidR="00575C47" w:rsidRPr="00575C47" w:rsidTr="00B935A0">
        <w:trPr>
          <w:trHeight w:val="172"/>
        </w:trPr>
        <w:tc>
          <w:tcPr>
            <w:tcW w:w="1272" w:type="dxa"/>
            <w:shd w:val="clear" w:color="auto" w:fill="auto"/>
          </w:tcPr>
          <w:p w:rsidR="00575C47" w:rsidRPr="00575C47" w:rsidRDefault="00575C47" w:rsidP="00575C47">
            <w:pPr>
              <w:rPr>
                <w:rFonts w:ascii="Times New Roman" w:hAnsi="Times New Roman"/>
                <w:sz w:val="24"/>
                <w:szCs w:val="24"/>
              </w:rPr>
            </w:pPr>
          </w:p>
        </w:tc>
        <w:tc>
          <w:tcPr>
            <w:tcW w:w="1351" w:type="dxa"/>
            <w:gridSpan w:val="5"/>
            <w:shd w:val="clear" w:color="auto" w:fill="auto"/>
          </w:tcPr>
          <w:p w:rsidR="00575C47" w:rsidRPr="00575C47" w:rsidRDefault="00575C47" w:rsidP="00575C47">
            <w:pPr>
              <w:rPr>
                <w:rFonts w:ascii="Times New Roman" w:hAnsi="Times New Roman"/>
                <w:sz w:val="24"/>
                <w:szCs w:val="24"/>
              </w:rPr>
            </w:pPr>
          </w:p>
        </w:tc>
        <w:tc>
          <w:tcPr>
            <w:tcW w:w="1351" w:type="dxa"/>
            <w:gridSpan w:val="5"/>
            <w:shd w:val="clear" w:color="auto" w:fill="auto"/>
          </w:tcPr>
          <w:p w:rsidR="00575C47" w:rsidRPr="00575C47" w:rsidRDefault="00575C47" w:rsidP="00575C47">
            <w:pPr>
              <w:rPr>
                <w:rFonts w:ascii="Times New Roman" w:hAnsi="Times New Roman"/>
                <w:sz w:val="24"/>
                <w:szCs w:val="24"/>
              </w:rPr>
            </w:pPr>
          </w:p>
        </w:tc>
        <w:tc>
          <w:tcPr>
            <w:tcW w:w="1170" w:type="dxa"/>
            <w:gridSpan w:val="10"/>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 xml:space="preserve">Love students even when not </w:t>
            </w:r>
            <w:r w:rsidRPr="00575C47">
              <w:rPr>
                <w:rFonts w:ascii="Times New Roman" w:hAnsi="Times New Roman"/>
                <w:sz w:val="24"/>
                <w:szCs w:val="24"/>
              </w:rPr>
              <w:lastRenderedPageBreak/>
              <w:t xml:space="preserve">reciprocated  </w:t>
            </w:r>
          </w:p>
        </w:tc>
        <w:tc>
          <w:tcPr>
            <w:tcW w:w="1170" w:type="dxa"/>
            <w:gridSpan w:val="7"/>
            <w:shd w:val="clear" w:color="auto" w:fill="auto"/>
          </w:tcPr>
          <w:p w:rsidR="00575C47" w:rsidRPr="00575C47" w:rsidRDefault="00575C47" w:rsidP="00575C47">
            <w:pPr>
              <w:rPr>
                <w:rFonts w:ascii="Times New Roman" w:hAnsi="Times New Roman"/>
                <w:sz w:val="24"/>
                <w:szCs w:val="24"/>
              </w:rPr>
            </w:pPr>
          </w:p>
        </w:tc>
        <w:tc>
          <w:tcPr>
            <w:tcW w:w="2340" w:type="dxa"/>
            <w:gridSpan w:val="7"/>
            <w:shd w:val="clear" w:color="auto" w:fill="auto"/>
          </w:tcPr>
          <w:p w:rsidR="00575C47" w:rsidRPr="00575C47" w:rsidRDefault="00575C47" w:rsidP="00575C47">
            <w:pPr>
              <w:rPr>
                <w:rFonts w:ascii="Times New Roman" w:hAnsi="Times New Roman"/>
                <w:sz w:val="24"/>
                <w:szCs w:val="24"/>
              </w:rPr>
            </w:pPr>
          </w:p>
        </w:tc>
      </w:tr>
      <w:tr w:rsidR="00575C47" w:rsidRPr="00575C47" w:rsidTr="00B935A0">
        <w:trPr>
          <w:trHeight w:val="172"/>
        </w:trPr>
        <w:tc>
          <w:tcPr>
            <w:tcW w:w="1272" w:type="dxa"/>
            <w:shd w:val="clear" w:color="auto" w:fill="auto"/>
          </w:tcPr>
          <w:p w:rsidR="00575C47" w:rsidRPr="00575C47" w:rsidRDefault="00575C47" w:rsidP="00575C47">
            <w:pPr>
              <w:rPr>
                <w:rFonts w:ascii="Times New Roman" w:hAnsi="Times New Roman"/>
                <w:sz w:val="24"/>
                <w:szCs w:val="24"/>
              </w:rPr>
            </w:pPr>
          </w:p>
        </w:tc>
        <w:tc>
          <w:tcPr>
            <w:tcW w:w="1351" w:type="dxa"/>
            <w:gridSpan w:val="5"/>
            <w:shd w:val="clear" w:color="auto" w:fill="auto"/>
          </w:tcPr>
          <w:p w:rsidR="00575C47" w:rsidRPr="00575C47" w:rsidRDefault="00575C47" w:rsidP="00575C47">
            <w:pPr>
              <w:rPr>
                <w:rFonts w:ascii="Times New Roman" w:hAnsi="Times New Roman"/>
                <w:sz w:val="24"/>
                <w:szCs w:val="24"/>
              </w:rPr>
            </w:pPr>
          </w:p>
        </w:tc>
        <w:tc>
          <w:tcPr>
            <w:tcW w:w="1351" w:type="dxa"/>
            <w:gridSpan w:val="5"/>
            <w:shd w:val="clear" w:color="auto" w:fill="auto"/>
          </w:tcPr>
          <w:p w:rsidR="00575C47" w:rsidRPr="00575C47" w:rsidRDefault="00575C47" w:rsidP="00575C47">
            <w:pPr>
              <w:rPr>
                <w:rFonts w:ascii="Times New Roman" w:hAnsi="Times New Roman"/>
                <w:sz w:val="24"/>
                <w:szCs w:val="24"/>
              </w:rPr>
            </w:pPr>
          </w:p>
        </w:tc>
        <w:tc>
          <w:tcPr>
            <w:tcW w:w="1170" w:type="dxa"/>
            <w:gridSpan w:val="10"/>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Holds students (hug, sit on lap?)</w:t>
            </w:r>
          </w:p>
        </w:tc>
        <w:tc>
          <w:tcPr>
            <w:tcW w:w="1170" w:type="dxa"/>
            <w:gridSpan w:val="7"/>
            <w:shd w:val="clear" w:color="auto" w:fill="auto"/>
          </w:tcPr>
          <w:p w:rsidR="00575C47" w:rsidRPr="00575C47" w:rsidRDefault="00575C47" w:rsidP="00575C47">
            <w:pPr>
              <w:rPr>
                <w:rFonts w:ascii="Times New Roman" w:hAnsi="Times New Roman"/>
                <w:sz w:val="24"/>
                <w:szCs w:val="24"/>
              </w:rPr>
            </w:pPr>
          </w:p>
        </w:tc>
        <w:tc>
          <w:tcPr>
            <w:tcW w:w="2340" w:type="dxa"/>
            <w:gridSpan w:val="7"/>
            <w:shd w:val="clear" w:color="auto" w:fill="auto"/>
          </w:tcPr>
          <w:p w:rsidR="00575C47" w:rsidRPr="00575C47" w:rsidRDefault="00575C47" w:rsidP="00575C47">
            <w:pPr>
              <w:rPr>
                <w:rFonts w:ascii="Times New Roman" w:hAnsi="Times New Roman"/>
                <w:sz w:val="24"/>
                <w:szCs w:val="24"/>
              </w:rPr>
            </w:pPr>
          </w:p>
        </w:tc>
      </w:tr>
      <w:tr w:rsidR="00575C47" w:rsidRPr="00575C47" w:rsidTr="00B935A0">
        <w:trPr>
          <w:trHeight w:val="172"/>
        </w:trPr>
        <w:tc>
          <w:tcPr>
            <w:tcW w:w="1272" w:type="dxa"/>
            <w:shd w:val="clear" w:color="auto" w:fill="auto"/>
          </w:tcPr>
          <w:p w:rsidR="00575C47" w:rsidRPr="00575C47" w:rsidRDefault="00575C47" w:rsidP="00575C47">
            <w:pPr>
              <w:rPr>
                <w:rFonts w:ascii="Times New Roman" w:hAnsi="Times New Roman"/>
                <w:sz w:val="24"/>
                <w:szCs w:val="24"/>
              </w:rPr>
            </w:pPr>
          </w:p>
        </w:tc>
        <w:tc>
          <w:tcPr>
            <w:tcW w:w="1351" w:type="dxa"/>
            <w:gridSpan w:val="5"/>
            <w:shd w:val="clear" w:color="auto" w:fill="auto"/>
          </w:tcPr>
          <w:p w:rsidR="00575C47" w:rsidRPr="00575C47" w:rsidRDefault="00575C47" w:rsidP="00575C47">
            <w:pPr>
              <w:rPr>
                <w:rFonts w:ascii="Times New Roman" w:hAnsi="Times New Roman"/>
                <w:sz w:val="24"/>
                <w:szCs w:val="24"/>
              </w:rPr>
            </w:pPr>
          </w:p>
        </w:tc>
        <w:tc>
          <w:tcPr>
            <w:tcW w:w="1351" w:type="dxa"/>
            <w:gridSpan w:val="5"/>
            <w:shd w:val="clear" w:color="auto" w:fill="auto"/>
          </w:tcPr>
          <w:p w:rsidR="00575C47" w:rsidRPr="00575C47" w:rsidRDefault="00575C47" w:rsidP="00575C47">
            <w:pPr>
              <w:rPr>
                <w:rFonts w:ascii="Times New Roman" w:hAnsi="Times New Roman"/>
                <w:sz w:val="24"/>
                <w:szCs w:val="24"/>
              </w:rPr>
            </w:pPr>
          </w:p>
        </w:tc>
        <w:tc>
          <w:tcPr>
            <w:tcW w:w="1170" w:type="dxa"/>
            <w:gridSpan w:val="10"/>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does little things for students (not filling needs, but extra things to show care/love)</w:t>
            </w:r>
          </w:p>
        </w:tc>
        <w:tc>
          <w:tcPr>
            <w:tcW w:w="1170" w:type="dxa"/>
            <w:gridSpan w:val="7"/>
            <w:shd w:val="clear" w:color="auto" w:fill="auto"/>
          </w:tcPr>
          <w:p w:rsidR="00575C47" w:rsidRPr="00575C47" w:rsidRDefault="00575C47" w:rsidP="00575C47">
            <w:pPr>
              <w:rPr>
                <w:rFonts w:ascii="Times New Roman" w:hAnsi="Times New Roman"/>
                <w:sz w:val="24"/>
                <w:szCs w:val="24"/>
              </w:rPr>
            </w:pPr>
          </w:p>
        </w:tc>
        <w:tc>
          <w:tcPr>
            <w:tcW w:w="2340" w:type="dxa"/>
            <w:gridSpan w:val="7"/>
            <w:shd w:val="clear" w:color="auto" w:fill="auto"/>
          </w:tcPr>
          <w:p w:rsidR="00575C47" w:rsidRPr="00575C47" w:rsidRDefault="00575C47" w:rsidP="00575C47">
            <w:pPr>
              <w:rPr>
                <w:rFonts w:ascii="Times New Roman" w:hAnsi="Times New Roman"/>
                <w:sz w:val="24"/>
                <w:szCs w:val="24"/>
              </w:rPr>
            </w:pPr>
          </w:p>
        </w:tc>
      </w:tr>
      <w:tr w:rsidR="00575C47" w:rsidRPr="00575C47" w:rsidTr="00B935A0">
        <w:trPr>
          <w:trHeight w:val="172"/>
        </w:trPr>
        <w:tc>
          <w:tcPr>
            <w:tcW w:w="1272" w:type="dxa"/>
            <w:shd w:val="clear" w:color="auto" w:fill="auto"/>
          </w:tcPr>
          <w:p w:rsidR="00575C47" w:rsidRPr="00575C47" w:rsidRDefault="00575C47" w:rsidP="00575C47">
            <w:pPr>
              <w:rPr>
                <w:rFonts w:ascii="Times New Roman" w:hAnsi="Times New Roman"/>
                <w:sz w:val="24"/>
                <w:szCs w:val="24"/>
              </w:rPr>
            </w:pPr>
          </w:p>
        </w:tc>
        <w:tc>
          <w:tcPr>
            <w:tcW w:w="1351" w:type="dxa"/>
            <w:gridSpan w:val="5"/>
            <w:shd w:val="clear" w:color="auto" w:fill="auto"/>
          </w:tcPr>
          <w:p w:rsidR="00575C47" w:rsidRPr="00575C47" w:rsidRDefault="00575C47" w:rsidP="00575C47">
            <w:pPr>
              <w:rPr>
                <w:rFonts w:ascii="Times New Roman" w:hAnsi="Times New Roman"/>
                <w:sz w:val="24"/>
                <w:szCs w:val="24"/>
              </w:rPr>
            </w:pPr>
          </w:p>
        </w:tc>
        <w:tc>
          <w:tcPr>
            <w:tcW w:w="1351" w:type="dxa"/>
            <w:gridSpan w:val="5"/>
            <w:shd w:val="clear" w:color="auto" w:fill="auto"/>
          </w:tcPr>
          <w:p w:rsidR="00575C47" w:rsidRPr="00575C47" w:rsidRDefault="00575C47" w:rsidP="00575C47">
            <w:pPr>
              <w:rPr>
                <w:rFonts w:ascii="Times New Roman" w:hAnsi="Times New Roman"/>
                <w:sz w:val="24"/>
                <w:szCs w:val="24"/>
              </w:rPr>
            </w:pPr>
          </w:p>
        </w:tc>
        <w:tc>
          <w:tcPr>
            <w:tcW w:w="1170" w:type="dxa"/>
            <w:gridSpan w:val="10"/>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facial expression shows care/love (smiles a lot)</w:t>
            </w:r>
          </w:p>
        </w:tc>
        <w:tc>
          <w:tcPr>
            <w:tcW w:w="1170" w:type="dxa"/>
            <w:gridSpan w:val="7"/>
            <w:shd w:val="clear" w:color="auto" w:fill="auto"/>
          </w:tcPr>
          <w:p w:rsidR="00575C47" w:rsidRPr="00575C47" w:rsidRDefault="00575C47" w:rsidP="00575C47">
            <w:pPr>
              <w:rPr>
                <w:rFonts w:ascii="Times New Roman" w:hAnsi="Times New Roman"/>
                <w:sz w:val="24"/>
                <w:szCs w:val="24"/>
              </w:rPr>
            </w:pPr>
          </w:p>
        </w:tc>
        <w:tc>
          <w:tcPr>
            <w:tcW w:w="2340" w:type="dxa"/>
            <w:gridSpan w:val="7"/>
            <w:shd w:val="clear" w:color="auto" w:fill="auto"/>
          </w:tcPr>
          <w:p w:rsidR="00575C47" w:rsidRPr="00575C47" w:rsidRDefault="00575C47" w:rsidP="00575C47">
            <w:pPr>
              <w:rPr>
                <w:rFonts w:ascii="Times New Roman" w:hAnsi="Times New Roman"/>
                <w:sz w:val="24"/>
                <w:szCs w:val="24"/>
              </w:rPr>
            </w:pPr>
          </w:p>
        </w:tc>
      </w:tr>
      <w:tr w:rsidR="00575C47" w:rsidRPr="00575C47" w:rsidTr="00B935A0">
        <w:trPr>
          <w:trHeight w:val="172"/>
        </w:trPr>
        <w:tc>
          <w:tcPr>
            <w:tcW w:w="1272" w:type="dxa"/>
            <w:shd w:val="clear" w:color="auto" w:fill="auto"/>
          </w:tcPr>
          <w:p w:rsidR="00575C47" w:rsidRPr="00575C47" w:rsidRDefault="00575C47" w:rsidP="00575C47">
            <w:pPr>
              <w:rPr>
                <w:rFonts w:ascii="Times New Roman" w:hAnsi="Times New Roman"/>
                <w:sz w:val="24"/>
                <w:szCs w:val="24"/>
              </w:rPr>
            </w:pPr>
          </w:p>
        </w:tc>
        <w:tc>
          <w:tcPr>
            <w:tcW w:w="1351" w:type="dxa"/>
            <w:gridSpan w:val="5"/>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The Line</w:t>
            </w:r>
          </w:p>
        </w:tc>
        <w:tc>
          <w:tcPr>
            <w:tcW w:w="1351" w:type="dxa"/>
            <w:gridSpan w:val="5"/>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Chris</w:t>
            </w:r>
          </w:p>
          <w:p w:rsidR="00575C47" w:rsidRPr="00575C47" w:rsidRDefault="00575C47" w:rsidP="00575C47">
            <w:pPr>
              <w:rPr>
                <w:rFonts w:ascii="Times New Roman" w:hAnsi="Times New Roman"/>
                <w:sz w:val="24"/>
                <w:szCs w:val="24"/>
              </w:rPr>
            </w:pPr>
            <w:r w:rsidRPr="00575C47">
              <w:rPr>
                <w:rFonts w:ascii="Times New Roman" w:hAnsi="Times New Roman"/>
                <w:sz w:val="24"/>
                <w:szCs w:val="24"/>
              </w:rPr>
              <w:t>First year teacher</w:t>
            </w:r>
          </w:p>
          <w:p w:rsidR="00575C47" w:rsidRPr="00575C47" w:rsidRDefault="00575C47" w:rsidP="00575C47">
            <w:pPr>
              <w:rPr>
                <w:rFonts w:ascii="Times New Roman" w:hAnsi="Times New Roman"/>
                <w:sz w:val="24"/>
                <w:szCs w:val="24"/>
              </w:rPr>
            </w:pPr>
            <w:r w:rsidRPr="00575C47">
              <w:rPr>
                <w:rFonts w:ascii="Times New Roman" w:hAnsi="Times New Roman"/>
                <w:sz w:val="24"/>
                <w:szCs w:val="24"/>
              </w:rPr>
              <w:t>Must balance caring too much with caring too little</w:t>
            </w:r>
          </w:p>
        </w:tc>
        <w:tc>
          <w:tcPr>
            <w:tcW w:w="1170" w:type="dxa"/>
            <w:gridSpan w:val="10"/>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Told to not care too much, but feels students need the care so is finding balance between emotional health of students and own emotional health</w:t>
            </w:r>
          </w:p>
        </w:tc>
        <w:tc>
          <w:tcPr>
            <w:tcW w:w="1170" w:type="dxa"/>
            <w:gridSpan w:val="7"/>
            <w:shd w:val="clear" w:color="auto" w:fill="auto"/>
          </w:tcPr>
          <w:p w:rsidR="00575C47" w:rsidRPr="00575C47" w:rsidRDefault="00575C47" w:rsidP="00575C47">
            <w:pPr>
              <w:rPr>
                <w:rFonts w:ascii="Times New Roman" w:hAnsi="Times New Roman"/>
                <w:sz w:val="24"/>
                <w:szCs w:val="24"/>
              </w:rPr>
            </w:pPr>
          </w:p>
        </w:tc>
        <w:tc>
          <w:tcPr>
            <w:tcW w:w="2340" w:type="dxa"/>
            <w:gridSpan w:val="7"/>
            <w:shd w:val="clear" w:color="auto" w:fill="auto"/>
          </w:tcPr>
          <w:p w:rsidR="00575C47" w:rsidRPr="00575C47" w:rsidRDefault="00575C47" w:rsidP="00575C47">
            <w:pPr>
              <w:rPr>
                <w:rFonts w:ascii="Times New Roman" w:hAnsi="Times New Roman"/>
                <w:sz w:val="24"/>
                <w:szCs w:val="24"/>
              </w:rPr>
            </w:pPr>
          </w:p>
        </w:tc>
      </w:tr>
      <w:tr w:rsidR="00575C47" w:rsidRPr="00575C47" w:rsidTr="00B935A0">
        <w:trPr>
          <w:trHeight w:val="172"/>
        </w:trPr>
        <w:tc>
          <w:tcPr>
            <w:tcW w:w="1272" w:type="dxa"/>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Odd items that did not fit elsewhere</w:t>
            </w:r>
          </w:p>
        </w:tc>
        <w:tc>
          <w:tcPr>
            <w:tcW w:w="1351" w:type="dxa"/>
            <w:gridSpan w:val="5"/>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Respect</w:t>
            </w:r>
          </w:p>
        </w:tc>
        <w:tc>
          <w:tcPr>
            <w:tcW w:w="1351" w:type="dxa"/>
            <w:gridSpan w:val="5"/>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 xml:space="preserve">Abby </w:t>
            </w:r>
          </w:p>
          <w:p w:rsidR="00575C47" w:rsidRPr="00575C47" w:rsidRDefault="00575C47" w:rsidP="00575C47">
            <w:pPr>
              <w:rPr>
                <w:rFonts w:ascii="Times New Roman" w:hAnsi="Times New Roman"/>
                <w:sz w:val="24"/>
                <w:szCs w:val="24"/>
              </w:rPr>
            </w:pPr>
            <w:r w:rsidRPr="00575C47">
              <w:rPr>
                <w:rFonts w:ascii="Times New Roman" w:hAnsi="Times New Roman"/>
                <w:sz w:val="24"/>
                <w:szCs w:val="24"/>
              </w:rPr>
              <w:t>SpEd Early Childhood teacher of students with emotional and behavioral problems</w:t>
            </w:r>
          </w:p>
        </w:tc>
        <w:tc>
          <w:tcPr>
            <w:tcW w:w="1170" w:type="dxa"/>
            <w:gridSpan w:val="10"/>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 xml:space="preserve">Students respond to respect because they have never had it, but are highly suspect of care </w:t>
            </w:r>
            <w:r w:rsidRPr="00575C47">
              <w:rPr>
                <w:rFonts w:ascii="Times New Roman" w:hAnsi="Times New Roman"/>
                <w:sz w:val="24"/>
                <w:szCs w:val="24"/>
              </w:rPr>
              <w:lastRenderedPageBreak/>
              <w:t>because they have been hurt by it, so teacher gives respect to show care</w:t>
            </w:r>
          </w:p>
        </w:tc>
        <w:tc>
          <w:tcPr>
            <w:tcW w:w="1170" w:type="dxa"/>
            <w:gridSpan w:val="7"/>
            <w:shd w:val="clear" w:color="auto" w:fill="auto"/>
          </w:tcPr>
          <w:p w:rsidR="00575C47" w:rsidRPr="00575C47" w:rsidRDefault="00575C47" w:rsidP="00575C47">
            <w:pPr>
              <w:rPr>
                <w:rFonts w:ascii="Times New Roman" w:hAnsi="Times New Roman"/>
                <w:sz w:val="24"/>
                <w:szCs w:val="24"/>
              </w:rPr>
            </w:pPr>
          </w:p>
        </w:tc>
        <w:tc>
          <w:tcPr>
            <w:tcW w:w="2340" w:type="dxa"/>
            <w:gridSpan w:val="7"/>
            <w:shd w:val="clear" w:color="auto" w:fill="auto"/>
          </w:tcPr>
          <w:p w:rsidR="00575C47" w:rsidRPr="00575C47" w:rsidRDefault="00575C47" w:rsidP="00575C47">
            <w:pPr>
              <w:rPr>
                <w:rFonts w:ascii="Times New Roman" w:hAnsi="Times New Roman"/>
                <w:sz w:val="24"/>
                <w:szCs w:val="24"/>
              </w:rPr>
            </w:pPr>
          </w:p>
        </w:tc>
      </w:tr>
      <w:tr w:rsidR="00575C47" w:rsidRPr="00575C47" w:rsidTr="00B935A0">
        <w:trPr>
          <w:trHeight w:val="172"/>
        </w:trPr>
        <w:tc>
          <w:tcPr>
            <w:tcW w:w="1272" w:type="dxa"/>
            <w:shd w:val="clear" w:color="auto" w:fill="auto"/>
          </w:tcPr>
          <w:p w:rsidR="00575C47" w:rsidRPr="00575C47" w:rsidRDefault="00575C47" w:rsidP="00575C47">
            <w:pPr>
              <w:rPr>
                <w:rFonts w:ascii="Times New Roman" w:hAnsi="Times New Roman"/>
                <w:sz w:val="24"/>
                <w:szCs w:val="24"/>
              </w:rPr>
            </w:pPr>
          </w:p>
        </w:tc>
        <w:tc>
          <w:tcPr>
            <w:tcW w:w="1351" w:type="dxa"/>
            <w:gridSpan w:val="5"/>
            <w:shd w:val="clear" w:color="auto" w:fill="auto"/>
          </w:tcPr>
          <w:p w:rsidR="00575C47" w:rsidRPr="00575C47" w:rsidRDefault="00575C47" w:rsidP="00575C47">
            <w:pPr>
              <w:rPr>
                <w:rFonts w:ascii="Times New Roman" w:hAnsi="Times New Roman"/>
                <w:sz w:val="24"/>
                <w:szCs w:val="24"/>
              </w:rPr>
            </w:pPr>
          </w:p>
        </w:tc>
        <w:tc>
          <w:tcPr>
            <w:tcW w:w="1351" w:type="dxa"/>
            <w:gridSpan w:val="5"/>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Connie</w:t>
            </w:r>
          </w:p>
          <w:p w:rsidR="00575C47" w:rsidRPr="00575C47" w:rsidRDefault="00575C47" w:rsidP="00575C47">
            <w:pPr>
              <w:rPr>
                <w:rFonts w:ascii="Times New Roman" w:hAnsi="Times New Roman"/>
                <w:sz w:val="24"/>
                <w:szCs w:val="24"/>
              </w:rPr>
            </w:pPr>
            <w:r w:rsidRPr="00575C47">
              <w:rPr>
                <w:rFonts w:ascii="Times New Roman" w:hAnsi="Times New Roman"/>
                <w:sz w:val="24"/>
                <w:szCs w:val="24"/>
              </w:rPr>
              <w:t>6</w:t>
            </w:r>
            <w:r w:rsidRPr="00575C47">
              <w:rPr>
                <w:rFonts w:ascii="Times New Roman" w:hAnsi="Times New Roman"/>
                <w:sz w:val="24"/>
                <w:szCs w:val="24"/>
                <w:vertAlign w:val="superscript"/>
              </w:rPr>
              <w:t>th</w:t>
            </w:r>
            <w:r w:rsidRPr="00575C47">
              <w:rPr>
                <w:rFonts w:ascii="Times New Roman" w:hAnsi="Times New Roman"/>
                <w:sz w:val="24"/>
                <w:szCs w:val="24"/>
              </w:rPr>
              <w:t xml:space="preserve"> grade teacher </w:t>
            </w:r>
          </w:p>
          <w:p w:rsidR="00575C47" w:rsidRPr="00575C47" w:rsidRDefault="00575C47" w:rsidP="00575C47">
            <w:pPr>
              <w:rPr>
                <w:rFonts w:ascii="Times New Roman" w:hAnsi="Times New Roman"/>
                <w:sz w:val="24"/>
                <w:szCs w:val="24"/>
              </w:rPr>
            </w:pPr>
          </w:p>
        </w:tc>
        <w:tc>
          <w:tcPr>
            <w:tcW w:w="1170" w:type="dxa"/>
            <w:gridSpan w:val="10"/>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Could not explain how she showed care to students other than giving them respect</w:t>
            </w:r>
          </w:p>
        </w:tc>
        <w:tc>
          <w:tcPr>
            <w:tcW w:w="1170" w:type="dxa"/>
            <w:gridSpan w:val="7"/>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[Oddly enough, could not operationalize respect when asked later other than treating all the same]</w:t>
            </w:r>
          </w:p>
        </w:tc>
        <w:tc>
          <w:tcPr>
            <w:tcW w:w="2340" w:type="dxa"/>
            <w:gridSpan w:val="7"/>
            <w:shd w:val="clear" w:color="auto" w:fill="auto"/>
          </w:tcPr>
          <w:p w:rsidR="00575C47" w:rsidRPr="00575C47" w:rsidRDefault="00575C47" w:rsidP="00575C47">
            <w:pPr>
              <w:rPr>
                <w:rFonts w:ascii="Times New Roman" w:hAnsi="Times New Roman"/>
                <w:sz w:val="24"/>
                <w:szCs w:val="24"/>
              </w:rPr>
            </w:pPr>
          </w:p>
        </w:tc>
      </w:tr>
      <w:tr w:rsidR="00575C47" w:rsidRPr="00575C47" w:rsidTr="00B935A0">
        <w:trPr>
          <w:trHeight w:val="172"/>
        </w:trPr>
        <w:tc>
          <w:tcPr>
            <w:tcW w:w="1272" w:type="dxa"/>
            <w:shd w:val="clear" w:color="auto" w:fill="auto"/>
          </w:tcPr>
          <w:p w:rsidR="00575C47" w:rsidRPr="00575C47" w:rsidRDefault="00575C47" w:rsidP="00575C47">
            <w:pPr>
              <w:rPr>
                <w:rFonts w:ascii="Times New Roman" w:hAnsi="Times New Roman"/>
                <w:sz w:val="24"/>
                <w:szCs w:val="24"/>
              </w:rPr>
            </w:pPr>
          </w:p>
        </w:tc>
        <w:tc>
          <w:tcPr>
            <w:tcW w:w="1351" w:type="dxa"/>
            <w:gridSpan w:val="5"/>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Academic</w:t>
            </w:r>
          </w:p>
        </w:tc>
        <w:tc>
          <w:tcPr>
            <w:tcW w:w="1351" w:type="dxa"/>
            <w:gridSpan w:val="5"/>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Chris</w:t>
            </w:r>
          </w:p>
          <w:p w:rsidR="00575C47" w:rsidRPr="00575C47" w:rsidRDefault="00575C47" w:rsidP="00575C47">
            <w:pPr>
              <w:rPr>
                <w:rFonts w:ascii="Times New Roman" w:hAnsi="Times New Roman"/>
                <w:sz w:val="24"/>
                <w:szCs w:val="24"/>
              </w:rPr>
            </w:pPr>
            <w:r w:rsidRPr="00575C47">
              <w:rPr>
                <w:rFonts w:ascii="Times New Roman" w:hAnsi="Times New Roman"/>
                <w:sz w:val="24"/>
                <w:szCs w:val="24"/>
              </w:rPr>
              <w:t>Plans great lessons</w:t>
            </w:r>
          </w:p>
        </w:tc>
        <w:tc>
          <w:tcPr>
            <w:tcW w:w="1170" w:type="dxa"/>
            <w:gridSpan w:val="10"/>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Puts lots of effort in to lesson planning to make learning fun for students</w:t>
            </w:r>
          </w:p>
        </w:tc>
        <w:tc>
          <w:tcPr>
            <w:tcW w:w="1170" w:type="dxa"/>
            <w:gridSpan w:val="7"/>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[Oddly, his is the only description of teacher care that somewhat corresponds with what the students thought in their essays]</w:t>
            </w:r>
          </w:p>
        </w:tc>
        <w:tc>
          <w:tcPr>
            <w:tcW w:w="2340" w:type="dxa"/>
            <w:gridSpan w:val="7"/>
            <w:shd w:val="clear" w:color="auto" w:fill="auto"/>
          </w:tcPr>
          <w:p w:rsidR="00575C47" w:rsidRPr="00575C47" w:rsidRDefault="00575C47" w:rsidP="00575C47">
            <w:pPr>
              <w:rPr>
                <w:rFonts w:ascii="Times New Roman" w:hAnsi="Times New Roman"/>
                <w:color w:val="FF0000"/>
                <w:sz w:val="24"/>
                <w:szCs w:val="24"/>
              </w:rPr>
            </w:pPr>
          </w:p>
        </w:tc>
      </w:tr>
      <w:tr w:rsidR="00575C47" w:rsidRPr="00575C47" w:rsidTr="00B935A0">
        <w:trPr>
          <w:trHeight w:val="172"/>
        </w:trPr>
        <w:tc>
          <w:tcPr>
            <w:tcW w:w="1272" w:type="dxa"/>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Results of teacher care shown to students</w:t>
            </w:r>
          </w:p>
          <w:p w:rsidR="00575C47" w:rsidRPr="00575C47" w:rsidRDefault="00575C47" w:rsidP="00575C47">
            <w:pPr>
              <w:rPr>
                <w:rFonts w:ascii="Times New Roman" w:hAnsi="Times New Roman"/>
                <w:sz w:val="24"/>
                <w:szCs w:val="24"/>
              </w:rPr>
            </w:pPr>
          </w:p>
        </w:tc>
        <w:tc>
          <w:tcPr>
            <w:tcW w:w="1351" w:type="dxa"/>
            <w:gridSpan w:val="5"/>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 xml:space="preserve">Students: </w:t>
            </w:r>
          </w:p>
        </w:tc>
        <w:tc>
          <w:tcPr>
            <w:tcW w:w="1351" w:type="dxa"/>
            <w:gridSpan w:val="5"/>
            <w:shd w:val="clear" w:color="auto" w:fill="auto"/>
          </w:tcPr>
          <w:p w:rsidR="00575C47" w:rsidRPr="00575C47" w:rsidRDefault="00575C47" w:rsidP="00575C47">
            <w:pPr>
              <w:rPr>
                <w:rFonts w:ascii="Times New Roman" w:hAnsi="Times New Roman"/>
                <w:sz w:val="24"/>
                <w:szCs w:val="24"/>
              </w:rPr>
            </w:pPr>
          </w:p>
        </w:tc>
        <w:tc>
          <w:tcPr>
            <w:tcW w:w="1170" w:type="dxa"/>
            <w:gridSpan w:val="10"/>
            <w:shd w:val="clear" w:color="auto" w:fill="auto"/>
          </w:tcPr>
          <w:p w:rsidR="00575C47" w:rsidRPr="00575C47" w:rsidRDefault="00575C47" w:rsidP="00575C47">
            <w:pPr>
              <w:rPr>
                <w:rFonts w:ascii="Times New Roman" w:hAnsi="Times New Roman"/>
                <w:sz w:val="24"/>
                <w:szCs w:val="24"/>
              </w:rPr>
            </w:pPr>
          </w:p>
        </w:tc>
        <w:tc>
          <w:tcPr>
            <w:tcW w:w="1170" w:type="dxa"/>
            <w:gridSpan w:val="7"/>
            <w:shd w:val="clear" w:color="auto" w:fill="auto"/>
          </w:tcPr>
          <w:p w:rsidR="00575C47" w:rsidRPr="00575C47" w:rsidRDefault="00575C47" w:rsidP="00575C47">
            <w:pPr>
              <w:rPr>
                <w:rFonts w:ascii="Times New Roman" w:hAnsi="Times New Roman"/>
                <w:sz w:val="24"/>
                <w:szCs w:val="24"/>
              </w:rPr>
            </w:pPr>
          </w:p>
        </w:tc>
        <w:tc>
          <w:tcPr>
            <w:tcW w:w="2340" w:type="dxa"/>
            <w:gridSpan w:val="7"/>
            <w:shd w:val="clear" w:color="auto" w:fill="auto"/>
          </w:tcPr>
          <w:p w:rsidR="00575C47" w:rsidRPr="00575C47" w:rsidRDefault="00575C47" w:rsidP="00575C47">
            <w:pPr>
              <w:rPr>
                <w:rFonts w:ascii="Times New Roman" w:hAnsi="Times New Roman"/>
                <w:sz w:val="24"/>
                <w:szCs w:val="24"/>
              </w:rPr>
            </w:pPr>
          </w:p>
        </w:tc>
      </w:tr>
      <w:tr w:rsidR="00575C47" w:rsidRPr="00575C47" w:rsidTr="00B935A0">
        <w:trPr>
          <w:trHeight w:val="172"/>
        </w:trPr>
        <w:tc>
          <w:tcPr>
            <w:tcW w:w="1272" w:type="dxa"/>
            <w:shd w:val="clear" w:color="auto" w:fill="auto"/>
          </w:tcPr>
          <w:p w:rsidR="00575C47" w:rsidRPr="00575C47" w:rsidRDefault="00575C47" w:rsidP="00575C47">
            <w:pPr>
              <w:rPr>
                <w:rFonts w:ascii="Times New Roman" w:hAnsi="Times New Roman"/>
                <w:sz w:val="24"/>
                <w:szCs w:val="24"/>
              </w:rPr>
            </w:pPr>
          </w:p>
        </w:tc>
        <w:tc>
          <w:tcPr>
            <w:tcW w:w="1351" w:type="dxa"/>
            <w:gridSpan w:val="5"/>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Feel</w:t>
            </w:r>
          </w:p>
        </w:tc>
        <w:tc>
          <w:tcPr>
            <w:tcW w:w="1351" w:type="dxa"/>
            <w:gridSpan w:val="5"/>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Better about self</w:t>
            </w:r>
          </w:p>
        </w:tc>
        <w:tc>
          <w:tcPr>
            <w:tcW w:w="1170" w:type="dxa"/>
            <w:gridSpan w:val="10"/>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Accepted</w:t>
            </w:r>
          </w:p>
        </w:tc>
        <w:tc>
          <w:tcPr>
            <w:tcW w:w="1170" w:type="dxa"/>
            <w:gridSpan w:val="7"/>
            <w:shd w:val="clear" w:color="auto" w:fill="auto"/>
          </w:tcPr>
          <w:p w:rsidR="00575C47" w:rsidRPr="00575C47" w:rsidRDefault="00575C47" w:rsidP="00575C47">
            <w:pPr>
              <w:rPr>
                <w:rFonts w:ascii="Times New Roman" w:hAnsi="Times New Roman"/>
                <w:sz w:val="24"/>
                <w:szCs w:val="24"/>
              </w:rPr>
            </w:pPr>
          </w:p>
        </w:tc>
        <w:tc>
          <w:tcPr>
            <w:tcW w:w="2340" w:type="dxa"/>
            <w:gridSpan w:val="7"/>
            <w:shd w:val="clear" w:color="auto" w:fill="auto"/>
          </w:tcPr>
          <w:p w:rsidR="00575C47" w:rsidRPr="00575C47" w:rsidRDefault="00575C47" w:rsidP="00575C47">
            <w:pPr>
              <w:rPr>
                <w:rFonts w:ascii="Times New Roman" w:hAnsi="Times New Roman"/>
                <w:sz w:val="24"/>
                <w:szCs w:val="24"/>
              </w:rPr>
            </w:pPr>
          </w:p>
        </w:tc>
      </w:tr>
      <w:tr w:rsidR="00575C47" w:rsidRPr="00575C47" w:rsidTr="00B935A0">
        <w:trPr>
          <w:trHeight w:val="172"/>
        </w:trPr>
        <w:tc>
          <w:tcPr>
            <w:tcW w:w="1272" w:type="dxa"/>
            <w:shd w:val="clear" w:color="auto" w:fill="auto"/>
          </w:tcPr>
          <w:p w:rsidR="00575C47" w:rsidRPr="00575C47" w:rsidRDefault="00575C47" w:rsidP="00575C47">
            <w:pPr>
              <w:rPr>
                <w:rFonts w:ascii="Times New Roman" w:hAnsi="Times New Roman"/>
                <w:sz w:val="24"/>
                <w:szCs w:val="24"/>
              </w:rPr>
            </w:pPr>
          </w:p>
        </w:tc>
        <w:tc>
          <w:tcPr>
            <w:tcW w:w="1351" w:type="dxa"/>
            <w:gridSpan w:val="5"/>
            <w:shd w:val="clear" w:color="auto" w:fill="auto"/>
          </w:tcPr>
          <w:p w:rsidR="00575C47" w:rsidRPr="00575C47" w:rsidRDefault="00575C47" w:rsidP="00575C47">
            <w:pPr>
              <w:rPr>
                <w:rFonts w:ascii="Times New Roman" w:hAnsi="Times New Roman"/>
                <w:sz w:val="24"/>
                <w:szCs w:val="24"/>
              </w:rPr>
            </w:pPr>
          </w:p>
        </w:tc>
        <w:tc>
          <w:tcPr>
            <w:tcW w:w="1351" w:type="dxa"/>
            <w:gridSpan w:val="5"/>
            <w:shd w:val="clear" w:color="auto" w:fill="auto"/>
          </w:tcPr>
          <w:p w:rsidR="00575C47" w:rsidRPr="00575C47" w:rsidRDefault="00575C47" w:rsidP="00575C47">
            <w:pPr>
              <w:rPr>
                <w:rFonts w:ascii="Times New Roman" w:hAnsi="Times New Roman"/>
                <w:sz w:val="24"/>
                <w:szCs w:val="24"/>
              </w:rPr>
            </w:pPr>
          </w:p>
        </w:tc>
        <w:tc>
          <w:tcPr>
            <w:tcW w:w="1170" w:type="dxa"/>
            <w:gridSpan w:val="10"/>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Happy</w:t>
            </w:r>
          </w:p>
        </w:tc>
        <w:tc>
          <w:tcPr>
            <w:tcW w:w="1170" w:type="dxa"/>
            <w:gridSpan w:val="7"/>
            <w:shd w:val="clear" w:color="auto" w:fill="auto"/>
          </w:tcPr>
          <w:p w:rsidR="00575C47" w:rsidRPr="00575C47" w:rsidRDefault="00575C47" w:rsidP="00575C47">
            <w:pPr>
              <w:rPr>
                <w:rFonts w:ascii="Times New Roman" w:hAnsi="Times New Roman"/>
                <w:sz w:val="24"/>
                <w:szCs w:val="24"/>
              </w:rPr>
            </w:pPr>
          </w:p>
        </w:tc>
        <w:tc>
          <w:tcPr>
            <w:tcW w:w="2340" w:type="dxa"/>
            <w:gridSpan w:val="7"/>
            <w:shd w:val="clear" w:color="auto" w:fill="auto"/>
          </w:tcPr>
          <w:p w:rsidR="00575C47" w:rsidRPr="00575C47" w:rsidRDefault="00575C47" w:rsidP="00575C47">
            <w:pPr>
              <w:rPr>
                <w:rFonts w:ascii="Times New Roman" w:hAnsi="Times New Roman"/>
                <w:sz w:val="24"/>
                <w:szCs w:val="24"/>
              </w:rPr>
            </w:pPr>
          </w:p>
        </w:tc>
      </w:tr>
      <w:tr w:rsidR="00575C47" w:rsidRPr="00575C47" w:rsidTr="00B935A0">
        <w:trPr>
          <w:trHeight w:val="172"/>
        </w:trPr>
        <w:tc>
          <w:tcPr>
            <w:tcW w:w="1272" w:type="dxa"/>
            <w:shd w:val="clear" w:color="auto" w:fill="auto"/>
          </w:tcPr>
          <w:p w:rsidR="00575C47" w:rsidRPr="00575C47" w:rsidRDefault="00575C47" w:rsidP="00575C47">
            <w:pPr>
              <w:rPr>
                <w:rFonts w:ascii="Times New Roman" w:hAnsi="Times New Roman"/>
                <w:sz w:val="24"/>
                <w:szCs w:val="24"/>
              </w:rPr>
            </w:pPr>
          </w:p>
        </w:tc>
        <w:tc>
          <w:tcPr>
            <w:tcW w:w="1351" w:type="dxa"/>
            <w:gridSpan w:val="5"/>
            <w:shd w:val="clear" w:color="auto" w:fill="auto"/>
          </w:tcPr>
          <w:p w:rsidR="00575C47" w:rsidRPr="00575C47" w:rsidRDefault="00575C47" w:rsidP="00575C47">
            <w:pPr>
              <w:rPr>
                <w:rFonts w:ascii="Times New Roman" w:hAnsi="Times New Roman"/>
                <w:sz w:val="24"/>
                <w:szCs w:val="24"/>
              </w:rPr>
            </w:pPr>
          </w:p>
        </w:tc>
        <w:tc>
          <w:tcPr>
            <w:tcW w:w="1351" w:type="dxa"/>
            <w:gridSpan w:val="5"/>
            <w:shd w:val="clear" w:color="auto" w:fill="auto"/>
          </w:tcPr>
          <w:p w:rsidR="00575C47" w:rsidRPr="00575C47" w:rsidRDefault="00575C47" w:rsidP="00575C47">
            <w:pPr>
              <w:rPr>
                <w:rFonts w:ascii="Times New Roman" w:hAnsi="Times New Roman"/>
                <w:sz w:val="24"/>
                <w:szCs w:val="24"/>
              </w:rPr>
            </w:pPr>
          </w:p>
        </w:tc>
        <w:tc>
          <w:tcPr>
            <w:tcW w:w="1170" w:type="dxa"/>
            <w:gridSpan w:val="10"/>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Loved</w:t>
            </w:r>
          </w:p>
        </w:tc>
        <w:tc>
          <w:tcPr>
            <w:tcW w:w="1170" w:type="dxa"/>
            <w:gridSpan w:val="7"/>
            <w:shd w:val="clear" w:color="auto" w:fill="auto"/>
          </w:tcPr>
          <w:p w:rsidR="00575C47" w:rsidRPr="00575C47" w:rsidRDefault="00575C47" w:rsidP="00575C47">
            <w:pPr>
              <w:rPr>
                <w:rFonts w:ascii="Times New Roman" w:hAnsi="Times New Roman"/>
                <w:sz w:val="24"/>
                <w:szCs w:val="24"/>
              </w:rPr>
            </w:pPr>
          </w:p>
        </w:tc>
        <w:tc>
          <w:tcPr>
            <w:tcW w:w="2340" w:type="dxa"/>
            <w:gridSpan w:val="7"/>
            <w:shd w:val="clear" w:color="auto" w:fill="auto"/>
          </w:tcPr>
          <w:p w:rsidR="00575C47" w:rsidRPr="00575C47" w:rsidRDefault="00575C47" w:rsidP="00575C47">
            <w:pPr>
              <w:rPr>
                <w:rFonts w:ascii="Times New Roman" w:hAnsi="Times New Roman"/>
                <w:sz w:val="24"/>
                <w:szCs w:val="24"/>
              </w:rPr>
            </w:pPr>
          </w:p>
        </w:tc>
      </w:tr>
      <w:tr w:rsidR="00575C47" w:rsidRPr="00575C47" w:rsidTr="00B935A0">
        <w:trPr>
          <w:trHeight w:val="172"/>
        </w:trPr>
        <w:tc>
          <w:tcPr>
            <w:tcW w:w="1272" w:type="dxa"/>
            <w:shd w:val="clear" w:color="auto" w:fill="auto"/>
          </w:tcPr>
          <w:p w:rsidR="00575C47" w:rsidRPr="00575C47" w:rsidRDefault="00575C47" w:rsidP="00575C47">
            <w:pPr>
              <w:rPr>
                <w:rFonts w:ascii="Times New Roman" w:hAnsi="Times New Roman"/>
                <w:sz w:val="24"/>
                <w:szCs w:val="24"/>
              </w:rPr>
            </w:pPr>
          </w:p>
        </w:tc>
        <w:tc>
          <w:tcPr>
            <w:tcW w:w="1351" w:type="dxa"/>
            <w:gridSpan w:val="5"/>
            <w:shd w:val="clear" w:color="auto" w:fill="auto"/>
          </w:tcPr>
          <w:p w:rsidR="00575C47" w:rsidRPr="00575C47" w:rsidRDefault="00575C47" w:rsidP="00575C47">
            <w:pPr>
              <w:rPr>
                <w:rFonts w:ascii="Times New Roman" w:hAnsi="Times New Roman"/>
                <w:sz w:val="24"/>
                <w:szCs w:val="24"/>
              </w:rPr>
            </w:pPr>
          </w:p>
        </w:tc>
        <w:tc>
          <w:tcPr>
            <w:tcW w:w="1351" w:type="dxa"/>
            <w:gridSpan w:val="5"/>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 xml:space="preserve">Like feeling comfortable in class </w:t>
            </w:r>
          </w:p>
        </w:tc>
        <w:tc>
          <w:tcPr>
            <w:tcW w:w="1170" w:type="dxa"/>
            <w:gridSpan w:val="10"/>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(SpEd students – new thing for many of them)</w:t>
            </w:r>
          </w:p>
        </w:tc>
        <w:tc>
          <w:tcPr>
            <w:tcW w:w="1170" w:type="dxa"/>
            <w:gridSpan w:val="7"/>
            <w:shd w:val="clear" w:color="auto" w:fill="auto"/>
          </w:tcPr>
          <w:p w:rsidR="00575C47" w:rsidRPr="00575C47" w:rsidRDefault="00575C47" w:rsidP="00575C47">
            <w:pPr>
              <w:rPr>
                <w:rFonts w:ascii="Times New Roman" w:hAnsi="Times New Roman"/>
                <w:sz w:val="24"/>
                <w:szCs w:val="24"/>
              </w:rPr>
            </w:pPr>
          </w:p>
        </w:tc>
        <w:tc>
          <w:tcPr>
            <w:tcW w:w="2340" w:type="dxa"/>
            <w:gridSpan w:val="7"/>
            <w:shd w:val="clear" w:color="auto" w:fill="auto"/>
          </w:tcPr>
          <w:p w:rsidR="00575C47" w:rsidRPr="00575C47" w:rsidRDefault="00575C47" w:rsidP="00575C47">
            <w:pPr>
              <w:rPr>
                <w:rFonts w:ascii="Times New Roman" w:hAnsi="Times New Roman"/>
                <w:sz w:val="24"/>
                <w:szCs w:val="24"/>
              </w:rPr>
            </w:pPr>
          </w:p>
        </w:tc>
      </w:tr>
      <w:tr w:rsidR="00575C47" w:rsidRPr="00575C47" w:rsidTr="00B935A0">
        <w:trPr>
          <w:trHeight w:val="172"/>
        </w:trPr>
        <w:tc>
          <w:tcPr>
            <w:tcW w:w="1272" w:type="dxa"/>
            <w:shd w:val="clear" w:color="auto" w:fill="auto"/>
          </w:tcPr>
          <w:p w:rsidR="00575C47" w:rsidRPr="00575C47" w:rsidRDefault="00575C47" w:rsidP="00575C47">
            <w:pPr>
              <w:rPr>
                <w:rFonts w:ascii="Times New Roman" w:hAnsi="Times New Roman"/>
                <w:sz w:val="24"/>
                <w:szCs w:val="24"/>
              </w:rPr>
            </w:pPr>
          </w:p>
        </w:tc>
        <w:tc>
          <w:tcPr>
            <w:tcW w:w="1351" w:type="dxa"/>
            <w:gridSpan w:val="5"/>
            <w:shd w:val="clear" w:color="auto" w:fill="auto"/>
          </w:tcPr>
          <w:p w:rsidR="00575C47" w:rsidRPr="00575C47" w:rsidRDefault="00575C47" w:rsidP="00575C47">
            <w:pPr>
              <w:rPr>
                <w:rFonts w:ascii="Times New Roman" w:hAnsi="Times New Roman"/>
                <w:sz w:val="24"/>
                <w:szCs w:val="24"/>
              </w:rPr>
            </w:pPr>
          </w:p>
        </w:tc>
        <w:tc>
          <w:tcPr>
            <w:tcW w:w="1351" w:type="dxa"/>
            <w:gridSpan w:val="5"/>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Eager to be at school</w:t>
            </w:r>
          </w:p>
        </w:tc>
        <w:tc>
          <w:tcPr>
            <w:tcW w:w="1170" w:type="dxa"/>
            <w:gridSpan w:val="10"/>
            <w:shd w:val="clear" w:color="auto" w:fill="auto"/>
          </w:tcPr>
          <w:p w:rsidR="00575C47" w:rsidRPr="00575C47" w:rsidRDefault="00575C47" w:rsidP="00575C47">
            <w:pPr>
              <w:rPr>
                <w:rFonts w:ascii="Times New Roman" w:hAnsi="Times New Roman"/>
                <w:sz w:val="24"/>
                <w:szCs w:val="24"/>
              </w:rPr>
            </w:pPr>
          </w:p>
        </w:tc>
        <w:tc>
          <w:tcPr>
            <w:tcW w:w="1170" w:type="dxa"/>
            <w:gridSpan w:val="7"/>
            <w:shd w:val="clear" w:color="auto" w:fill="auto"/>
          </w:tcPr>
          <w:p w:rsidR="00575C47" w:rsidRPr="00575C47" w:rsidRDefault="00575C47" w:rsidP="00575C47">
            <w:pPr>
              <w:rPr>
                <w:rFonts w:ascii="Times New Roman" w:hAnsi="Times New Roman"/>
                <w:sz w:val="24"/>
                <w:szCs w:val="24"/>
              </w:rPr>
            </w:pPr>
          </w:p>
        </w:tc>
        <w:tc>
          <w:tcPr>
            <w:tcW w:w="2340" w:type="dxa"/>
            <w:gridSpan w:val="7"/>
            <w:shd w:val="clear" w:color="auto" w:fill="auto"/>
          </w:tcPr>
          <w:p w:rsidR="00575C47" w:rsidRPr="00575C47" w:rsidRDefault="00575C47" w:rsidP="00575C47">
            <w:pPr>
              <w:rPr>
                <w:rFonts w:ascii="Times New Roman" w:hAnsi="Times New Roman"/>
                <w:sz w:val="24"/>
                <w:szCs w:val="24"/>
              </w:rPr>
            </w:pPr>
          </w:p>
        </w:tc>
      </w:tr>
      <w:tr w:rsidR="00575C47" w:rsidRPr="00575C47" w:rsidTr="00B935A0">
        <w:trPr>
          <w:trHeight w:val="172"/>
        </w:trPr>
        <w:tc>
          <w:tcPr>
            <w:tcW w:w="1272" w:type="dxa"/>
            <w:shd w:val="clear" w:color="auto" w:fill="auto"/>
          </w:tcPr>
          <w:p w:rsidR="00575C47" w:rsidRPr="00575C47" w:rsidRDefault="00575C47" w:rsidP="00575C47">
            <w:pPr>
              <w:rPr>
                <w:rFonts w:ascii="Times New Roman" w:hAnsi="Times New Roman"/>
                <w:sz w:val="24"/>
                <w:szCs w:val="24"/>
              </w:rPr>
            </w:pPr>
          </w:p>
        </w:tc>
        <w:tc>
          <w:tcPr>
            <w:tcW w:w="1351" w:type="dxa"/>
            <w:gridSpan w:val="5"/>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Respond to teacher (with)</w:t>
            </w:r>
          </w:p>
        </w:tc>
        <w:tc>
          <w:tcPr>
            <w:tcW w:w="1351" w:type="dxa"/>
            <w:gridSpan w:val="5"/>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Respect</w:t>
            </w:r>
          </w:p>
        </w:tc>
        <w:tc>
          <w:tcPr>
            <w:tcW w:w="1170" w:type="dxa"/>
            <w:gridSpan w:val="10"/>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Show it</w:t>
            </w:r>
          </w:p>
        </w:tc>
        <w:tc>
          <w:tcPr>
            <w:tcW w:w="1170" w:type="dxa"/>
            <w:gridSpan w:val="7"/>
            <w:shd w:val="clear" w:color="auto" w:fill="auto"/>
          </w:tcPr>
          <w:p w:rsidR="00575C47" w:rsidRPr="00575C47" w:rsidRDefault="00575C47" w:rsidP="00575C47">
            <w:pPr>
              <w:rPr>
                <w:rFonts w:ascii="Times New Roman" w:hAnsi="Times New Roman"/>
                <w:sz w:val="24"/>
                <w:szCs w:val="24"/>
              </w:rPr>
            </w:pPr>
          </w:p>
        </w:tc>
        <w:tc>
          <w:tcPr>
            <w:tcW w:w="2340" w:type="dxa"/>
            <w:gridSpan w:val="7"/>
            <w:shd w:val="clear" w:color="auto" w:fill="auto"/>
          </w:tcPr>
          <w:p w:rsidR="00575C47" w:rsidRPr="00575C47" w:rsidRDefault="00575C47" w:rsidP="00575C47">
            <w:pPr>
              <w:rPr>
                <w:rFonts w:ascii="Times New Roman" w:hAnsi="Times New Roman"/>
                <w:sz w:val="24"/>
                <w:szCs w:val="24"/>
              </w:rPr>
            </w:pPr>
          </w:p>
        </w:tc>
      </w:tr>
      <w:tr w:rsidR="00575C47" w:rsidRPr="00575C47" w:rsidTr="00B935A0">
        <w:trPr>
          <w:trHeight w:val="172"/>
        </w:trPr>
        <w:tc>
          <w:tcPr>
            <w:tcW w:w="1272" w:type="dxa"/>
            <w:shd w:val="clear" w:color="auto" w:fill="auto"/>
          </w:tcPr>
          <w:p w:rsidR="00575C47" w:rsidRPr="00575C47" w:rsidRDefault="00575C47" w:rsidP="00575C47">
            <w:pPr>
              <w:rPr>
                <w:rFonts w:ascii="Times New Roman" w:hAnsi="Times New Roman"/>
                <w:sz w:val="24"/>
                <w:szCs w:val="24"/>
              </w:rPr>
            </w:pPr>
          </w:p>
        </w:tc>
        <w:tc>
          <w:tcPr>
            <w:tcW w:w="1351" w:type="dxa"/>
            <w:gridSpan w:val="5"/>
            <w:shd w:val="clear" w:color="auto" w:fill="auto"/>
          </w:tcPr>
          <w:p w:rsidR="00575C47" w:rsidRPr="00575C47" w:rsidRDefault="00575C47" w:rsidP="00575C47">
            <w:pPr>
              <w:rPr>
                <w:rFonts w:ascii="Times New Roman" w:hAnsi="Times New Roman"/>
                <w:sz w:val="24"/>
                <w:szCs w:val="24"/>
              </w:rPr>
            </w:pPr>
          </w:p>
        </w:tc>
        <w:tc>
          <w:tcPr>
            <w:tcW w:w="1351" w:type="dxa"/>
            <w:gridSpan w:val="5"/>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Care reciprocated</w:t>
            </w:r>
          </w:p>
        </w:tc>
        <w:tc>
          <w:tcPr>
            <w:tcW w:w="1170" w:type="dxa"/>
            <w:gridSpan w:val="10"/>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give gifts to teacher</w:t>
            </w:r>
          </w:p>
        </w:tc>
        <w:tc>
          <w:tcPr>
            <w:tcW w:w="1170" w:type="dxa"/>
            <w:gridSpan w:val="7"/>
            <w:shd w:val="clear" w:color="auto" w:fill="auto"/>
          </w:tcPr>
          <w:p w:rsidR="00575C47" w:rsidRPr="00575C47" w:rsidRDefault="00575C47" w:rsidP="00575C47">
            <w:pPr>
              <w:rPr>
                <w:rFonts w:ascii="Times New Roman" w:hAnsi="Times New Roman"/>
                <w:sz w:val="24"/>
                <w:szCs w:val="24"/>
              </w:rPr>
            </w:pPr>
          </w:p>
        </w:tc>
        <w:tc>
          <w:tcPr>
            <w:tcW w:w="2340" w:type="dxa"/>
            <w:gridSpan w:val="7"/>
            <w:shd w:val="clear" w:color="auto" w:fill="auto"/>
          </w:tcPr>
          <w:p w:rsidR="00575C47" w:rsidRPr="00575C47" w:rsidRDefault="00575C47" w:rsidP="00575C47">
            <w:pPr>
              <w:rPr>
                <w:rFonts w:ascii="Times New Roman" w:hAnsi="Times New Roman"/>
                <w:sz w:val="24"/>
                <w:szCs w:val="24"/>
              </w:rPr>
            </w:pPr>
          </w:p>
        </w:tc>
      </w:tr>
      <w:tr w:rsidR="00575C47" w:rsidRPr="00575C47" w:rsidTr="00B935A0">
        <w:trPr>
          <w:trHeight w:val="172"/>
        </w:trPr>
        <w:tc>
          <w:tcPr>
            <w:tcW w:w="1272" w:type="dxa"/>
            <w:shd w:val="clear" w:color="auto" w:fill="auto"/>
          </w:tcPr>
          <w:p w:rsidR="00575C47" w:rsidRPr="00575C47" w:rsidRDefault="00575C47" w:rsidP="00575C47">
            <w:pPr>
              <w:rPr>
                <w:rFonts w:ascii="Times New Roman" w:hAnsi="Times New Roman"/>
                <w:sz w:val="24"/>
                <w:szCs w:val="24"/>
              </w:rPr>
            </w:pPr>
          </w:p>
        </w:tc>
        <w:tc>
          <w:tcPr>
            <w:tcW w:w="1351" w:type="dxa"/>
            <w:gridSpan w:val="5"/>
            <w:shd w:val="clear" w:color="auto" w:fill="auto"/>
          </w:tcPr>
          <w:p w:rsidR="00575C47" w:rsidRPr="00575C47" w:rsidRDefault="00575C47" w:rsidP="00575C47">
            <w:pPr>
              <w:rPr>
                <w:rFonts w:ascii="Times New Roman" w:hAnsi="Times New Roman"/>
                <w:sz w:val="24"/>
                <w:szCs w:val="24"/>
              </w:rPr>
            </w:pPr>
          </w:p>
        </w:tc>
        <w:tc>
          <w:tcPr>
            <w:tcW w:w="1351" w:type="dxa"/>
            <w:gridSpan w:val="5"/>
            <w:shd w:val="clear" w:color="auto" w:fill="auto"/>
          </w:tcPr>
          <w:p w:rsidR="00575C47" w:rsidRPr="00575C47" w:rsidRDefault="00575C47" w:rsidP="00575C47">
            <w:pPr>
              <w:rPr>
                <w:rFonts w:ascii="Times New Roman" w:hAnsi="Times New Roman"/>
                <w:sz w:val="24"/>
                <w:szCs w:val="24"/>
              </w:rPr>
            </w:pPr>
          </w:p>
        </w:tc>
        <w:tc>
          <w:tcPr>
            <w:tcW w:w="1170" w:type="dxa"/>
            <w:gridSpan w:val="10"/>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Visit teacher after graduation</w:t>
            </w:r>
          </w:p>
        </w:tc>
        <w:tc>
          <w:tcPr>
            <w:tcW w:w="1170" w:type="dxa"/>
            <w:gridSpan w:val="7"/>
            <w:shd w:val="clear" w:color="auto" w:fill="auto"/>
          </w:tcPr>
          <w:p w:rsidR="00575C47" w:rsidRPr="00575C47" w:rsidRDefault="00575C47" w:rsidP="00575C47">
            <w:pPr>
              <w:rPr>
                <w:rFonts w:ascii="Times New Roman" w:hAnsi="Times New Roman"/>
                <w:sz w:val="24"/>
                <w:szCs w:val="24"/>
              </w:rPr>
            </w:pPr>
          </w:p>
        </w:tc>
        <w:tc>
          <w:tcPr>
            <w:tcW w:w="2340" w:type="dxa"/>
            <w:gridSpan w:val="7"/>
            <w:shd w:val="clear" w:color="auto" w:fill="auto"/>
          </w:tcPr>
          <w:p w:rsidR="00575C47" w:rsidRPr="00575C47" w:rsidRDefault="00575C47" w:rsidP="00575C47">
            <w:pPr>
              <w:rPr>
                <w:rFonts w:ascii="Times New Roman" w:hAnsi="Times New Roman"/>
                <w:sz w:val="24"/>
                <w:szCs w:val="24"/>
              </w:rPr>
            </w:pPr>
          </w:p>
        </w:tc>
      </w:tr>
      <w:tr w:rsidR="00575C47" w:rsidRPr="00575C47" w:rsidTr="00B935A0">
        <w:trPr>
          <w:trHeight w:val="172"/>
        </w:trPr>
        <w:tc>
          <w:tcPr>
            <w:tcW w:w="1272" w:type="dxa"/>
            <w:shd w:val="clear" w:color="auto" w:fill="auto"/>
          </w:tcPr>
          <w:p w:rsidR="00575C47" w:rsidRPr="00575C47" w:rsidRDefault="00575C47" w:rsidP="00575C47">
            <w:pPr>
              <w:rPr>
                <w:rFonts w:ascii="Times New Roman" w:hAnsi="Times New Roman"/>
                <w:sz w:val="24"/>
                <w:szCs w:val="24"/>
              </w:rPr>
            </w:pPr>
          </w:p>
        </w:tc>
        <w:tc>
          <w:tcPr>
            <w:tcW w:w="1351" w:type="dxa"/>
            <w:gridSpan w:val="5"/>
            <w:shd w:val="clear" w:color="auto" w:fill="auto"/>
          </w:tcPr>
          <w:p w:rsidR="00575C47" w:rsidRPr="00575C47" w:rsidRDefault="00575C47" w:rsidP="00575C47">
            <w:pPr>
              <w:rPr>
                <w:rFonts w:ascii="Times New Roman" w:hAnsi="Times New Roman"/>
                <w:sz w:val="24"/>
                <w:szCs w:val="24"/>
              </w:rPr>
            </w:pPr>
          </w:p>
        </w:tc>
        <w:tc>
          <w:tcPr>
            <w:tcW w:w="1351" w:type="dxa"/>
            <w:gridSpan w:val="5"/>
            <w:shd w:val="clear" w:color="auto" w:fill="auto"/>
          </w:tcPr>
          <w:p w:rsidR="00575C47" w:rsidRPr="00575C47" w:rsidRDefault="00575C47" w:rsidP="00575C47">
            <w:pPr>
              <w:rPr>
                <w:rFonts w:ascii="Times New Roman" w:hAnsi="Times New Roman"/>
                <w:sz w:val="24"/>
                <w:szCs w:val="24"/>
              </w:rPr>
            </w:pPr>
          </w:p>
        </w:tc>
        <w:tc>
          <w:tcPr>
            <w:tcW w:w="1170" w:type="dxa"/>
            <w:gridSpan w:val="10"/>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Greet teacher in public</w:t>
            </w:r>
          </w:p>
        </w:tc>
        <w:tc>
          <w:tcPr>
            <w:tcW w:w="1170" w:type="dxa"/>
            <w:gridSpan w:val="7"/>
            <w:shd w:val="clear" w:color="auto" w:fill="auto"/>
          </w:tcPr>
          <w:p w:rsidR="00575C47" w:rsidRPr="00575C47" w:rsidRDefault="00575C47" w:rsidP="00575C47">
            <w:pPr>
              <w:rPr>
                <w:rFonts w:ascii="Times New Roman" w:hAnsi="Times New Roman"/>
                <w:sz w:val="24"/>
                <w:szCs w:val="24"/>
              </w:rPr>
            </w:pPr>
          </w:p>
        </w:tc>
        <w:tc>
          <w:tcPr>
            <w:tcW w:w="2340" w:type="dxa"/>
            <w:gridSpan w:val="7"/>
            <w:shd w:val="clear" w:color="auto" w:fill="auto"/>
          </w:tcPr>
          <w:p w:rsidR="00575C47" w:rsidRPr="00575C47" w:rsidRDefault="00575C47" w:rsidP="00575C47">
            <w:pPr>
              <w:rPr>
                <w:rFonts w:ascii="Times New Roman" w:hAnsi="Times New Roman"/>
                <w:sz w:val="24"/>
                <w:szCs w:val="24"/>
              </w:rPr>
            </w:pPr>
          </w:p>
        </w:tc>
      </w:tr>
      <w:tr w:rsidR="00575C47" w:rsidRPr="00575C47" w:rsidTr="00B935A0">
        <w:trPr>
          <w:trHeight w:val="172"/>
        </w:trPr>
        <w:tc>
          <w:tcPr>
            <w:tcW w:w="1272" w:type="dxa"/>
            <w:shd w:val="clear" w:color="auto" w:fill="auto"/>
          </w:tcPr>
          <w:p w:rsidR="00575C47" w:rsidRPr="00575C47" w:rsidRDefault="00575C47" w:rsidP="00575C47">
            <w:pPr>
              <w:rPr>
                <w:rFonts w:ascii="Times New Roman" w:hAnsi="Times New Roman"/>
                <w:sz w:val="24"/>
                <w:szCs w:val="24"/>
              </w:rPr>
            </w:pPr>
          </w:p>
        </w:tc>
        <w:tc>
          <w:tcPr>
            <w:tcW w:w="1351" w:type="dxa"/>
            <w:gridSpan w:val="5"/>
            <w:shd w:val="clear" w:color="auto" w:fill="auto"/>
          </w:tcPr>
          <w:p w:rsidR="00575C47" w:rsidRPr="00575C47" w:rsidRDefault="00575C47" w:rsidP="00575C47">
            <w:pPr>
              <w:rPr>
                <w:rFonts w:ascii="Times New Roman" w:hAnsi="Times New Roman"/>
                <w:sz w:val="24"/>
                <w:szCs w:val="24"/>
              </w:rPr>
            </w:pPr>
          </w:p>
        </w:tc>
        <w:tc>
          <w:tcPr>
            <w:tcW w:w="1351" w:type="dxa"/>
            <w:gridSpan w:val="5"/>
            <w:shd w:val="clear" w:color="auto" w:fill="auto"/>
          </w:tcPr>
          <w:p w:rsidR="00575C47" w:rsidRPr="00575C47" w:rsidRDefault="00575C47" w:rsidP="00575C47">
            <w:pPr>
              <w:rPr>
                <w:rFonts w:ascii="Times New Roman" w:hAnsi="Times New Roman"/>
                <w:sz w:val="24"/>
                <w:szCs w:val="24"/>
              </w:rPr>
            </w:pPr>
          </w:p>
        </w:tc>
        <w:tc>
          <w:tcPr>
            <w:tcW w:w="1170" w:type="dxa"/>
            <w:gridSpan w:val="10"/>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Write cards/notes to teacher</w:t>
            </w:r>
          </w:p>
        </w:tc>
        <w:tc>
          <w:tcPr>
            <w:tcW w:w="1170" w:type="dxa"/>
            <w:gridSpan w:val="7"/>
            <w:shd w:val="clear" w:color="auto" w:fill="auto"/>
          </w:tcPr>
          <w:p w:rsidR="00575C47" w:rsidRPr="00575C47" w:rsidRDefault="00575C47" w:rsidP="00575C47">
            <w:pPr>
              <w:rPr>
                <w:rFonts w:ascii="Times New Roman" w:hAnsi="Times New Roman"/>
                <w:sz w:val="24"/>
                <w:szCs w:val="24"/>
              </w:rPr>
            </w:pPr>
          </w:p>
        </w:tc>
        <w:tc>
          <w:tcPr>
            <w:tcW w:w="2340" w:type="dxa"/>
            <w:gridSpan w:val="7"/>
            <w:shd w:val="clear" w:color="auto" w:fill="auto"/>
          </w:tcPr>
          <w:p w:rsidR="00575C47" w:rsidRPr="00575C47" w:rsidRDefault="00575C47" w:rsidP="00575C47">
            <w:pPr>
              <w:rPr>
                <w:rFonts w:ascii="Times New Roman" w:hAnsi="Times New Roman"/>
                <w:sz w:val="24"/>
                <w:szCs w:val="24"/>
              </w:rPr>
            </w:pPr>
          </w:p>
        </w:tc>
      </w:tr>
      <w:tr w:rsidR="00575C47" w:rsidRPr="00575C47" w:rsidTr="00B935A0">
        <w:trPr>
          <w:trHeight w:val="172"/>
        </w:trPr>
        <w:tc>
          <w:tcPr>
            <w:tcW w:w="1272" w:type="dxa"/>
            <w:shd w:val="clear" w:color="auto" w:fill="auto"/>
          </w:tcPr>
          <w:p w:rsidR="00575C47" w:rsidRPr="00575C47" w:rsidRDefault="00575C47" w:rsidP="00575C47">
            <w:pPr>
              <w:rPr>
                <w:rFonts w:ascii="Times New Roman" w:hAnsi="Times New Roman"/>
                <w:sz w:val="24"/>
                <w:szCs w:val="24"/>
              </w:rPr>
            </w:pPr>
          </w:p>
        </w:tc>
        <w:tc>
          <w:tcPr>
            <w:tcW w:w="1351" w:type="dxa"/>
            <w:gridSpan w:val="5"/>
            <w:shd w:val="clear" w:color="auto" w:fill="auto"/>
          </w:tcPr>
          <w:p w:rsidR="00575C47" w:rsidRPr="00575C47" w:rsidRDefault="00575C47" w:rsidP="00575C47">
            <w:pPr>
              <w:rPr>
                <w:rFonts w:ascii="Times New Roman" w:hAnsi="Times New Roman"/>
                <w:sz w:val="24"/>
                <w:szCs w:val="24"/>
              </w:rPr>
            </w:pPr>
          </w:p>
        </w:tc>
        <w:tc>
          <w:tcPr>
            <w:tcW w:w="1351" w:type="dxa"/>
            <w:gridSpan w:val="5"/>
            <w:shd w:val="clear" w:color="auto" w:fill="auto"/>
          </w:tcPr>
          <w:p w:rsidR="00575C47" w:rsidRPr="00575C47" w:rsidRDefault="00575C47" w:rsidP="00575C47">
            <w:pPr>
              <w:rPr>
                <w:rFonts w:ascii="Times New Roman" w:hAnsi="Times New Roman"/>
                <w:sz w:val="24"/>
                <w:szCs w:val="24"/>
              </w:rPr>
            </w:pPr>
          </w:p>
        </w:tc>
        <w:tc>
          <w:tcPr>
            <w:tcW w:w="1170" w:type="dxa"/>
            <w:gridSpan w:val="10"/>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Physical touch</w:t>
            </w:r>
          </w:p>
        </w:tc>
        <w:tc>
          <w:tcPr>
            <w:tcW w:w="1170" w:type="dxa"/>
            <w:gridSpan w:val="7"/>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Give teacher hugs</w:t>
            </w:r>
          </w:p>
        </w:tc>
        <w:tc>
          <w:tcPr>
            <w:tcW w:w="2340" w:type="dxa"/>
            <w:gridSpan w:val="7"/>
            <w:shd w:val="clear" w:color="auto" w:fill="auto"/>
          </w:tcPr>
          <w:p w:rsidR="00575C47" w:rsidRPr="00575C47" w:rsidRDefault="00575C47" w:rsidP="00575C47">
            <w:pPr>
              <w:rPr>
                <w:rFonts w:ascii="Times New Roman" w:hAnsi="Times New Roman"/>
                <w:sz w:val="24"/>
                <w:szCs w:val="24"/>
              </w:rPr>
            </w:pPr>
          </w:p>
        </w:tc>
      </w:tr>
      <w:tr w:rsidR="00575C47" w:rsidRPr="00575C47" w:rsidTr="00B935A0">
        <w:trPr>
          <w:trHeight w:val="172"/>
        </w:trPr>
        <w:tc>
          <w:tcPr>
            <w:tcW w:w="1272" w:type="dxa"/>
            <w:shd w:val="clear" w:color="auto" w:fill="auto"/>
          </w:tcPr>
          <w:p w:rsidR="00575C47" w:rsidRPr="00575C47" w:rsidRDefault="00575C47" w:rsidP="00575C47">
            <w:pPr>
              <w:rPr>
                <w:rFonts w:ascii="Times New Roman" w:hAnsi="Times New Roman"/>
                <w:sz w:val="24"/>
                <w:szCs w:val="24"/>
              </w:rPr>
            </w:pPr>
          </w:p>
        </w:tc>
        <w:tc>
          <w:tcPr>
            <w:tcW w:w="1351" w:type="dxa"/>
            <w:gridSpan w:val="5"/>
            <w:shd w:val="clear" w:color="auto" w:fill="auto"/>
          </w:tcPr>
          <w:p w:rsidR="00575C47" w:rsidRPr="00575C47" w:rsidRDefault="00575C47" w:rsidP="00575C47">
            <w:pPr>
              <w:rPr>
                <w:rFonts w:ascii="Times New Roman" w:hAnsi="Times New Roman"/>
                <w:sz w:val="24"/>
                <w:szCs w:val="24"/>
              </w:rPr>
            </w:pPr>
          </w:p>
        </w:tc>
        <w:tc>
          <w:tcPr>
            <w:tcW w:w="1351" w:type="dxa"/>
            <w:gridSpan w:val="5"/>
            <w:shd w:val="clear" w:color="auto" w:fill="auto"/>
          </w:tcPr>
          <w:p w:rsidR="00575C47" w:rsidRPr="00575C47" w:rsidRDefault="00575C47" w:rsidP="00575C47">
            <w:pPr>
              <w:rPr>
                <w:rFonts w:ascii="Times New Roman" w:hAnsi="Times New Roman"/>
                <w:sz w:val="24"/>
                <w:szCs w:val="24"/>
              </w:rPr>
            </w:pPr>
          </w:p>
        </w:tc>
        <w:tc>
          <w:tcPr>
            <w:tcW w:w="1170" w:type="dxa"/>
            <w:gridSpan w:val="10"/>
            <w:shd w:val="clear" w:color="auto" w:fill="auto"/>
          </w:tcPr>
          <w:p w:rsidR="00575C47" w:rsidRPr="00575C47" w:rsidRDefault="00575C47" w:rsidP="00575C47">
            <w:pPr>
              <w:rPr>
                <w:rFonts w:ascii="Times New Roman" w:hAnsi="Times New Roman"/>
                <w:sz w:val="24"/>
                <w:szCs w:val="24"/>
              </w:rPr>
            </w:pPr>
          </w:p>
        </w:tc>
        <w:tc>
          <w:tcPr>
            <w:tcW w:w="1170" w:type="dxa"/>
            <w:gridSpan w:val="7"/>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Lay head against teacher</w:t>
            </w:r>
          </w:p>
        </w:tc>
        <w:tc>
          <w:tcPr>
            <w:tcW w:w="2340" w:type="dxa"/>
            <w:gridSpan w:val="7"/>
            <w:shd w:val="clear" w:color="auto" w:fill="auto"/>
          </w:tcPr>
          <w:p w:rsidR="00575C47" w:rsidRPr="00575C47" w:rsidRDefault="00575C47" w:rsidP="00575C47">
            <w:pPr>
              <w:rPr>
                <w:rFonts w:ascii="Times New Roman" w:hAnsi="Times New Roman"/>
                <w:sz w:val="24"/>
                <w:szCs w:val="24"/>
              </w:rPr>
            </w:pPr>
          </w:p>
        </w:tc>
      </w:tr>
      <w:tr w:rsidR="00575C47" w:rsidRPr="00575C47" w:rsidTr="00B935A0">
        <w:trPr>
          <w:trHeight w:val="172"/>
        </w:trPr>
        <w:tc>
          <w:tcPr>
            <w:tcW w:w="1272" w:type="dxa"/>
            <w:shd w:val="clear" w:color="auto" w:fill="auto"/>
          </w:tcPr>
          <w:p w:rsidR="00575C47" w:rsidRPr="00575C47" w:rsidRDefault="00575C47" w:rsidP="00575C47">
            <w:pPr>
              <w:rPr>
                <w:rFonts w:ascii="Times New Roman" w:hAnsi="Times New Roman"/>
                <w:sz w:val="24"/>
                <w:szCs w:val="24"/>
              </w:rPr>
            </w:pPr>
          </w:p>
        </w:tc>
        <w:tc>
          <w:tcPr>
            <w:tcW w:w="1351" w:type="dxa"/>
            <w:gridSpan w:val="5"/>
            <w:shd w:val="clear" w:color="auto" w:fill="auto"/>
          </w:tcPr>
          <w:p w:rsidR="00575C47" w:rsidRPr="00575C47" w:rsidRDefault="00575C47" w:rsidP="00575C47">
            <w:pPr>
              <w:rPr>
                <w:rFonts w:ascii="Times New Roman" w:hAnsi="Times New Roman"/>
                <w:sz w:val="24"/>
                <w:szCs w:val="24"/>
              </w:rPr>
            </w:pPr>
          </w:p>
        </w:tc>
        <w:tc>
          <w:tcPr>
            <w:tcW w:w="1351" w:type="dxa"/>
            <w:gridSpan w:val="5"/>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Trust</w:t>
            </w:r>
          </w:p>
        </w:tc>
        <w:tc>
          <w:tcPr>
            <w:tcW w:w="1170" w:type="dxa"/>
            <w:gridSpan w:val="10"/>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Become comfortable in class</w:t>
            </w:r>
          </w:p>
        </w:tc>
        <w:tc>
          <w:tcPr>
            <w:tcW w:w="1170" w:type="dxa"/>
            <w:gridSpan w:val="7"/>
            <w:shd w:val="clear" w:color="auto" w:fill="auto"/>
          </w:tcPr>
          <w:p w:rsidR="00575C47" w:rsidRPr="00575C47" w:rsidRDefault="00575C47" w:rsidP="00575C47">
            <w:pPr>
              <w:rPr>
                <w:rFonts w:ascii="Times New Roman" w:hAnsi="Times New Roman"/>
                <w:sz w:val="24"/>
                <w:szCs w:val="24"/>
              </w:rPr>
            </w:pPr>
          </w:p>
        </w:tc>
        <w:tc>
          <w:tcPr>
            <w:tcW w:w="2340" w:type="dxa"/>
            <w:gridSpan w:val="7"/>
            <w:shd w:val="clear" w:color="auto" w:fill="auto"/>
          </w:tcPr>
          <w:p w:rsidR="00575C47" w:rsidRPr="00575C47" w:rsidRDefault="00575C47" w:rsidP="00575C47">
            <w:pPr>
              <w:rPr>
                <w:rFonts w:ascii="Times New Roman" w:hAnsi="Times New Roman"/>
                <w:sz w:val="24"/>
                <w:szCs w:val="24"/>
              </w:rPr>
            </w:pPr>
          </w:p>
        </w:tc>
      </w:tr>
      <w:tr w:rsidR="00575C47" w:rsidRPr="00575C47" w:rsidTr="00B935A0">
        <w:trPr>
          <w:trHeight w:val="172"/>
        </w:trPr>
        <w:tc>
          <w:tcPr>
            <w:tcW w:w="1272" w:type="dxa"/>
            <w:shd w:val="clear" w:color="auto" w:fill="auto"/>
          </w:tcPr>
          <w:p w:rsidR="00575C47" w:rsidRPr="00575C47" w:rsidRDefault="00575C47" w:rsidP="00575C47">
            <w:pPr>
              <w:rPr>
                <w:rFonts w:ascii="Times New Roman" w:hAnsi="Times New Roman"/>
                <w:sz w:val="24"/>
                <w:szCs w:val="24"/>
              </w:rPr>
            </w:pPr>
          </w:p>
        </w:tc>
        <w:tc>
          <w:tcPr>
            <w:tcW w:w="1351" w:type="dxa"/>
            <w:gridSpan w:val="5"/>
            <w:shd w:val="clear" w:color="auto" w:fill="auto"/>
          </w:tcPr>
          <w:p w:rsidR="00575C47" w:rsidRPr="00575C47" w:rsidRDefault="00575C47" w:rsidP="00575C47">
            <w:pPr>
              <w:rPr>
                <w:rFonts w:ascii="Times New Roman" w:hAnsi="Times New Roman"/>
                <w:sz w:val="24"/>
                <w:szCs w:val="24"/>
              </w:rPr>
            </w:pPr>
          </w:p>
        </w:tc>
        <w:tc>
          <w:tcPr>
            <w:tcW w:w="1351" w:type="dxa"/>
            <w:gridSpan w:val="5"/>
            <w:shd w:val="clear" w:color="auto" w:fill="auto"/>
          </w:tcPr>
          <w:p w:rsidR="00575C47" w:rsidRPr="00575C47" w:rsidRDefault="00575C47" w:rsidP="00575C47">
            <w:pPr>
              <w:rPr>
                <w:rFonts w:ascii="Times New Roman" w:hAnsi="Times New Roman"/>
                <w:sz w:val="24"/>
                <w:szCs w:val="24"/>
              </w:rPr>
            </w:pPr>
          </w:p>
        </w:tc>
        <w:tc>
          <w:tcPr>
            <w:tcW w:w="1170" w:type="dxa"/>
            <w:gridSpan w:val="10"/>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Open up about self to teacher</w:t>
            </w:r>
          </w:p>
        </w:tc>
        <w:tc>
          <w:tcPr>
            <w:tcW w:w="1170" w:type="dxa"/>
            <w:gridSpan w:val="7"/>
            <w:shd w:val="clear" w:color="auto" w:fill="auto"/>
          </w:tcPr>
          <w:p w:rsidR="00575C47" w:rsidRPr="00575C47" w:rsidRDefault="00575C47" w:rsidP="00575C47">
            <w:pPr>
              <w:rPr>
                <w:rFonts w:ascii="Times New Roman" w:hAnsi="Times New Roman"/>
                <w:sz w:val="24"/>
                <w:szCs w:val="24"/>
              </w:rPr>
            </w:pPr>
          </w:p>
        </w:tc>
        <w:tc>
          <w:tcPr>
            <w:tcW w:w="2340" w:type="dxa"/>
            <w:gridSpan w:val="7"/>
            <w:shd w:val="clear" w:color="auto" w:fill="auto"/>
          </w:tcPr>
          <w:p w:rsidR="00575C47" w:rsidRPr="00575C47" w:rsidRDefault="00575C47" w:rsidP="00575C47">
            <w:pPr>
              <w:rPr>
                <w:rFonts w:ascii="Times New Roman" w:hAnsi="Times New Roman"/>
                <w:sz w:val="24"/>
                <w:szCs w:val="24"/>
              </w:rPr>
            </w:pPr>
          </w:p>
        </w:tc>
      </w:tr>
      <w:tr w:rsidR="00575C47" w:rsidRPr="00575C47" w:rsidTr="00B935A0">
        <w:trPr>
          <w:trHeight w:val="172"/>
        </w:trPr>
        <w:tc>
          <w:tcPr>
            <w:tcW w:w="1272" w:type="dxa"/>
            <w:shd w:val="clear" w:color="auto" w:fill="auto"/>
          </w:tcPr>
          <w:p w:rsidR="00575C47" w:rsidRPr="00575C47" w:rsidRDefault="00575C47" w:rsidP="00575C47">
            <w:pPr>
              <w:rPr>
                <w:rFonts w:ascii="Times New Roman" w:hAnsi="Times New Roman"/>
                <w:sz w:val="24"/>
                <w:szCs w:val="24"/>
              </w:rPr>
            </w:pPr>
          </w:p>
        </w:tc>
        <w:tc>
          <w:tcPr>
            <w:tcW w:w="1351" w:type="dxa"/>
            <w:gridSpan w:val="5"/>
            <w:shd w:val="clear" w:color="auto" w:fill="auto"/>
          </w:tcPr>
          <w:p w:rsidR="00575C47" w:rsidRPr="00575C47" w:rsidRDefault="00575C47" w:rsidP="00575C47">
            <w:pPr>
              <w:rPr>
                <w:rFonts w:ascii="Times New Roman" w:hAnsi="Times New Roman"/>
                <w:sz w:val="24"/>
                <w:szCs w:val="24"/>
              </w:rPr>
            </w:pPr>
          </w:p>
        </w:tc>
        <w:tc>
          <w:tcPr>
            <w:tcW w:w="1351" w:type="dxa"/>
            <w:gridSpan w:val="5"/>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Academically</w:t>
            </w:r>
          </w:p>
        </w:tc>
        <w:tc>
          <w:tcPr>
            <w:tcW w:w="1170" w:type="dxa"/>
            <w:gridSpan w:val="10"/>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Increased effort</w:t>
            </w:r>
          </w:p>
        </w:tc>
        <w:tc>
          <w:tcPr>
            <w:tcW w:w="1170" w:type="dxa"/>
            <w:gridSpan w:val="7"/>
            <w:shd w:val="clear" w:color="auto" w:fill="auto"/>
          </w:tcPr>
          <w:p w:rsidR="00575C47" w:rsidRPr="00575C47" w:rsidRDefault="00575C47" w:rsidP="00575C47">
            <w:pPr>
              <w:rPr>
                <w:rFonts w:ascii="Times New Roman" w:hAnsi="Times New Roman"/>
                <w:sz w:val="24"/>
                <w:szCs w:val="24"/>
              </w:rPr>
            </w:pPr>
          </w:p>
        </w:tc>
        <w:tc>
          <w:tcPr>
            <w:tcW w:w="2340" w:type="dxa"/>
            <w:gridSpan w:val="7"/>
            <w:shd w:val="clear" w:color="auto" w:fill="auto"/>
          </w:tcPr>
          <w:p w:rsidR="00575C47" w:rsidRPr="00575C47" w:rsidRDefault="00575C47" w:rsidP="00575C47">
            <w:pPr>
              <w:rPr>
                <w:rFonts w:ascii="Times New Roman" w:hAnsi="Times New Roman"/>
                <w:sz w:val="24"/>
                <w:szCs w:val="24"/>
              </w:rPr>
            </w:pPr>
          </w:p>
        </w:tc>
      </w:tr>
      <w:tr w:rsidR="00575C47" w:rsidRPr="00575C47" w:rsidTr="00B935A0">
        <w:trPr>
          <w:trHeight w:val="172"/>
        </w:trPr>
        <w:tc>
          <w:tcPr>
            <w:tcW w:w="1272" w:type="dxa"/>
            <w:shd w:val="clear" w:color="auto" w:fill="auto"/>
          </w:tcPr>
          <w:p w:rsidR="00575C47" w:rsidRPr="00575C47" w:rsidRDefault="00575C47" w:rsidP="00575C47">
            <w:pPr>
              <w:rPr>
                <w:rFonts w:ascii="Times New Roman" w:hAnsi="Times New Roman"/>
                <w:sz w:val="24"/>
                <w:szCs w:val="24"/>
              </w:rPr>
            </w:pPr>
          </w:p>
        </w:tc>
        <w:tc>
          <w:tcPr>
            <w:tcW w:w="1351" w:type="dxa"/>
            <w:gridSpan w:val="5"/>
            <w:shd w:val="clear" w:color="auto" w:fill="auto"/>
          </w:tcPr>
          <w:p w:rsidR="00575C47" w:rsidRPr="00575C47" w:rsidRDefault="00575C47" w:rsidP="00575C47">
            <w:pPr>
              <w:rPr>
                <w:rFonts w:ascii="Times New Roman" w:hAnsi="Times New Roman"/>
                <w:sz w:val="24"/>
                <w:szCs w:val="24"/>
              </w:rPr>
            </w:pPr>
          </w:p>
        </w:tc>
        <w:tc>
          <w:tcPr>
            <w:tcW w:w="1351" w:type="dxa"/>
            <w:gridSpan w:val="5"/>
            <w:shd w:val="clear" w:color="auto" w:fill="auto"/>
          </w:tcPr>
          <w:p w:rsidR="00575C47" w:rsidRPr="00575C47" w:rsidRDefault="00575C47" w:rsidP="00575C47">
            <w:pPr>
              <w:rPr>
                <w:rFonts w:ascii="Times New Roman" w:hAnsi="Times New Roman"/>
                <w:sz w:val="24"/>
                <w:szCs w:val="24"/>
              </w:rPr>
            </w:pPr>
          </w:p>
        </w:tc>
        <w:tc>
          <w:tcPr>
            <w:tcW w:w="1170" w:type="dxa"/>
            <w:gridSpan w:val="10"/>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SpEd willing to try in front of strangers</w:t>
            </w:r>
          </w:p>
        </w:tc>
        <w:tc>
          <w:tcPr>
            <w:tcW w:w="1170" w:type="dxa"/>
            <w:gridSpan w:val="7"/>
            <w:shd w:val="clear" w:color="auto" w:fill="auto"/>
          </w:tcPr>
          <w:p w:rsidR="00575C47" w:rsidRPr="00575C47" w:rsidRDefault="00575C47" w:rsidP="00575C47">
            <w:pPr>
              <w:rPr>
                <w:rFonts w:ascii="Times New Roman" w:hAnsi="Times New Roman"/>
                <w:sz w:val="24"/>
                <w:szCs w:val="24"/>
              </w:rPr>
            </w:pPr>
          </w:p>
        </w:tc>
        <w:tc>
          <w:tcPr>
            <w:tcW w:w="2340" w:type="dxa"/>
            <w:gridSpan w:val="7"/>
            <w:shd w:val="clear" w:color="auto" w:fill="auto"/>
          </w:tcPr>
          <w:p w:rsidR="00575C47" w:rsidRPr="00575C47" w:rsidRDefault="00575C47" w:rsidP="00575C47">
            <w:pPr>
              <w:rPr>
                <w:rFonts w:ascii="Times New Roman" w:hAnsi="Times New Roman"/>
                <w:sz w:val="24"/>
                <w:szCs w:val="24"/>
              </w:rPr>
            </w:pPr>
          </w:p>
        </w:tc>
      </w:tr>
      <w:tr w:rsidR="00575C47" w:rsidRPr="00575C47" w:rsidTr="00B935A0">
        <w:trPr>
          <w:trHeight w:val="172"/>
        </w:trPr>
        <w:tc>
          <w:tcPr>
            <w:tcW w:w="1272" w:type="dxa"/>
            <w:shd w:val="clear" w:color="auto" w:fill="auto"/>
          </w:tcPr>
          <w:p w:rsidR="00575C47" w:rsidRPr="00575C47" w:rsidRDefault="00575C47" w:rsidP="00575C47">
            <w:pPr>
              <w:rPr>
                <w:rFonts w:ascii="Times New Roman" w:hAnsi="Times New Roman"/>
                <w:sz w:val="24"/>
                <w:szCs w:val="24"/>
              </w:rPr>
            </w:pPr>
          </w:p>
        </w:tc>
        <w:tc>
          <w:tcPr>
            <w:tcW w:w="1351" w:type="dxa"/>
            <w:gridSpan w:val="5"/>
            <w:shd w:val="clear" w:color="auto" w:fill="auto"/>
          </w:tcPr>
          <w:p w:rsidR="00575C47" w:rsidRPr="00575C47" w:rsidRDefault="00575C47" w:rsidP="00575C47">
            <w:pPr>
              <w:rPr>
                <w:rFonts w:ascii="Times New Roman" w:hAnsi="Times New Roman"/>
                <w:sz w:val="24"/>
                <w:szCs w:val="24"/>
              </w:rPr>
            </w:pPr>
          </w:p>
        </w:tc>
        <w:tc>
          <w:tcPr>
            <w:tcW w:w="1351" w:type="dxa"/>
            <w:gridSpan w:val="5"/>
            <w:shd w:val="clear" w:color="auto" w:fill="auto"/>
          </w:tcPr>
          <w:p w:rsidR="00575C47" w:rsidRPr="00575C47" w:rsidRDefault="00575C47" w:rsidP="00575C47">
            <w:pPr>
              <w:rPr>
                <w:rFonts w:ascii="Times New Roman" w:hAnsi="Times New Roman"/>
                <w:sz w:val="24"/>
                <w:szCs w:val="24"/>
              </w:rPr>
            </w:pPr>
          </w:p>
        </w:tc>
        <w:tc>
          <w:tcPr>
            <w:tcW w:w="1170" w:type="dxa"/>
            <w:gridSpan w:val="10"/>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 xml:space="preserve">Excited to learn/ Want to learn more </w:t>
            </w:r>
          </w:p>
        </w:tc>
        <w:tc>
          <w:tcPr>
            <w:tcW w:w="1170" w:type="dxa"/>
            <w:gridSpan w:val="7"/>
            <w:shd w:val="clear" w:color="auto" w:fill="auto"/>
          </w:tcPr>
          <w:p w:rsidR="00575C47" w:rsidRPr="00575C47" w:rsidRDefault="00575C47" w:rsidP="00575C47">
            <w:pPr>
              <w:rPr>
                <w:rFonts w:ascii="Times New Roman" w:hAnsi="Times New Roman"/>
                <w:sz w:val="24"/>
                <w:szCs w:val="24"/>
              </w:rPr>
            </w:pPr>
          </w:p>
        </w:tc>
        <w:tc>
          <w:tcPr>
            <w:tcW w:w="2340" w:type="dxa"/>
            <w:gridSpan w:val="7"/>
            <w:shd w:val="clear" w:color="auto" w:fill="auto"/>
          </w:tcPr>
          <w:p w:rsidR="00575C47" w:rsidRPr="00575C47" w:rsidRDefault="00575C47" w:rsidP="00575C47">
            <w:pPr>
              <w:rPr>
                <w:rFonts w:ascii="Times New Roman" w:hAnsi="Times New Roman"/>
                <w:sz w:val="24"/>
                <w:szCs w:val="24"/>
              </w:rPr>
            </w:pPr>
          </w:p>
        </w:tc>
      </w:tr>
      <w:tr w:rsidR="00575C47" w:rsidRPr="00575C47" w:rsidTr="00B935A0">
        <w:trPr>
          <w:trHeight w:val="172"/>
        </w:trPr>
        <w:tc>
          <w:tcPr>
            <w:tcW w:w="1272" w:type="dxa"/>
            <w:shd w:val="clear" w:color="auto" w:fill="auto"/>
          </w:tcPr>
          <w:p w:rsidR="00575C47" w:rsidRPr="00575C47" w:rsidRDefault="00575C47" w:rsidP="00575C47">
            <w:pPr>
              <w:rPr>
                <w:rFonts w:ascii="Times New Roman" w:hAnsi="Times New Roman"/>
                <w:sz w:val="24"/>
                <w:szCs w:val="24"/>
              </w:rPr>
            </w:pPr>
          </w:p>
        </w:tc>
        <w:tc>
          <w:tcPr>
            <w:tcW w:w="1351" w:type="dxa"/>
            <w:gridSpan w:val="5"/>
            <w:shd w:val="clear" w:color="auto" w:fill="auto"/>
          </w:tcPr>
          <w:p w:rsidR="00575C47" w:rsidRPr="00575C47" w:rsidRDefault="00575C47" w:rsidP="00575C47">
            <w:pPr>
              <w:rPr>
                <w:rFonts w:ascii="Times New Roman" w:hAnsi="Times New Roman"/>
                <w:sz w:val="24"/>
                <w:szCs w:val="24"/>
              </w:rPr>
            </w:pPr>
          </w:p>
        </w:tc>
        <w:tc>
          <w:tcPr>
            <w:tcW w:w="1351" w:type="dxa"/>
            <w:gridSpan w:val="5"/>
            <w:shd w:val="clear" w:color="auto" w:fill="auto"/>
          </w:tcPr>
          <w:p w:rsidR="00575C47" w:rsidRPr="00575C47" w:rsidRDefault="00575C47" w:rsidP="00575C47">
            <w:pPr>
              <w:rPr>
                <w:rFonts w:ascii="Times New Roman" w:hAnsi="Times New Roman"/>
                <w:sz w:val="24"/>
                <w:szCs w:val="24"/>
              </w:rPr>
            </w:pPr>
          </w:p>
        </w:tc>
        <w:tc>
          <w:tcPr>
            <w:tcW w:w="1170" w:type="dxa"/>
            <w:gridSpan w:val="10"/>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 xml:space="preserve">Willing to work </w:t>
            </w:r>
          </w:p>
        </w:tc>
        <w:tc>
          <w:tcPr>
            <w:tcW w:w="1170" w:type="dxa"/>
            <w:gridSpan w:val="7"/>
            <w:shd w:val="clear" w:color="auto" w:fill="auto"/>
          </w:tcPr>
          <w:p w:rsidR="00575C47" w:rsidRPr="00575C47" w:rsidRDefault="00575C47" w:rsidP="00575C47">
            <w:pPr>
              <w:rPr>
                <w:rFonts w:ascii="Times New Roman" w:hAnsi="Times New Roman"/>
                <w:sz w:val="24"/>
                <w:szCs w:val="24"/>
              </w:rPr>
            </w:pPr>
          </w:p>
        </w:tc>
        <w:tc>
          <w:tcPr>
            <w:tcW w:w="2340" w:type="dxa"/>
            <w:gridSpan w:val="7"/>
            <w:shd w:val="clear" w:color="auto" w:fill="auto"/>
          </w:tcPr>
          <w:p w:rsidR="00575C47" w:rsidRPr="00575C47" w:rsidRDefault="00575C47" w:rsidP="00575C47">
            <w:pPr>
              <w:rPr>
                <w:rFonts w:ascii="Times New Roman" w:hAnsi="Times New Roman"/>
                <w:sz w:val="24"/>
                <w:szCs w:val="24"/>
              </w:rPr>
            </w:pPr>
          </w:p>
        </w:tc>
      </w:tr>
      <w:tr w:rsidR="00575C47" w:rsidRPr="00575C47" w:rsidTr="00B935A0">
        <w:trPr>
          <w:trHeight w:val="172"/>
        </w:trPr>
        <w:tc>
          <w:tcPr>
            <w:tcW w:w="1272" w:type="dxa"/>
            <w:shd w:val="clear" w:color="auto" w:fill="auto"/>
          </w:tcPr>
          <w:p w:rsidR="00575C47" w:rsidRPr="00575C47" w:rsidRDefault="00575C47" w:rsidP="00575C47">
            <w:pPr>
              <w:rPr>
                <w:rFonts w:ascii="Times New Roman" w:hAnsi="Times New Roman"/>
                <w:sz w:val="24"/>
                <w:szCs w:val="24"/>
              </w:rPr>
            </w:pPr>
          </w:p>
        </w:tc>
        <w:tc>
          <w:tcPr>
            <w:tcW w:w="1351" w:type="dxa"/>
            <w:gridSpan w:val="5"/>
            <w:shd w:val="clear" w:color="auto" w:fill="auto"/>
          </w:tcPr>
          <w:p w:rsidR="00575C47" w:rsidRPr="00575C47" w:rsidRDefault="00575C47" w:rsidP="00575C47">
            <w:pPr>
              <w:rPr>
                <w:rFonts w:ascii="Times New Roman" w:hAnsi="Times New Roman"/>
                <w:sz w:val="24"/>
                <w:szCs w:val="24"/>
              </w:rPr>
            </w:pPr>
          </w:p>
        </w:tc>
        <w:tc>
          <w:tcPr>
            <w:tcW w:w="1351" w:type="dxa"/>
            <w:gridSpan w:val="5"/>
            <w:shd w:val="clear" w:color="auto" w:fill="auto"/>
          </w:tcPr>
          <w:p w:rsidR="00575C47" w:rsidRPr="00575C47" w:rsidRDefault="00575C47" w:rsidP="00575C47">
            <w:pPr>
              <w:rPr>
                <w:rFonts w:ascii="Times New Roman" w:hAnsi="Times New Roman"/>
                <w:sz w:val="24"/>
                <w:szCs w:val="24"/>
              </w:rPr>
            </w:pPr>
          </w:p>
        </w:tc>
        <w:tc>
          <w:tcPr>
            <w:tcW w:w="1170" w:type="dxa"/>
            <w:gridSpan w:val="10"/>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show interest</w:t>
            </w:r>
          </w:p>
        </w:tc>
        <w:tc>
          <w:tcPr>
            <w:tcW w:w="1170" w:type="dxa"/>
            <w:gridSpan w:val="7"/>
            <w:shd w:val="clear" w:color="auto" w:fill="auto"/>
          </w:tcPr>
          <w:p w:rsidR="00575C47" w:rsidRPr="00575C47" w:rsidRDefault="00575C47" w:rsidP="00575C47">
            <w:pPr>
              <w:rPr>
                <w:rFonts w:ascii="Times New Roman" w:hAnsi="Times New Roman"/>
                <w:sz w:val="24"/>
                <w:szCs w:val="24"/>
              </w:rPr>
            </w:pPr>
          </w:p>
        </w:tc>
        <w:tc>
          <w:tcPr>
            <w:tcW w:w="2340" w:type="dxa"/>
            <w:gridSpan w:val="7"/>
            <w:shd w:val="clear" w:color="auto" w:fill="auto"/>
          </w:tcPr>
          <w:p w:rsidR="00575C47" w:rsidRPr="00575C47" w:rsidRDefault="00575C47" w:rsidP="00575C47">
            <w:pPr>
              <w:rPr>
                <w:rFonts w:ascii="Times New Roman" w:hAnsi="Times New Roman"/>
                <w:sz w:val="24"/>
                <w:szCs w:val="24"/>
              </w:rPr>
            </w:pPr>
          </w:p>
        </w:tc>
      </w:tr>
      <w:tr w:rsidR="00575C47" w:rsidRPr="00575C47" w:rsidTr="00B935A0">
        <w:trPr>
          <w:trHeight w:val="172"/>
        </w:trPr>
        <w:tc>
          <w:tcPr>
            <w:tcW w:w="1272" w:type="dxa"/>
            <w:shd w:val="clear" w:color="auto" w:fill="auto"/>
          </w:tcPr>
          <w:p w:rsidR="00575C47" w:rsidRPr="00575C47" w:rsidRDefault="00575C47" w:rsidP="00575C47">
            <w:pPr>
              <w:rPr>
                <w:rFonts w:ascii="Times New Roman" w:hAnsi="Times New Roman"/>
                <w:sz w:val="24"/>
                <w:szCs w:val="24"/>
              </w:rPr>
            </w:pPr>
          </w:p>
        </w:tc>
        <w:tc>
          <w:tcPr>
            <w:tcW w:w="1351" w:type="dxa"/>
            <w:gridSpan w:val="5"/>
            <w:shd w:val="clear" w:color="auto" w:fill="auto"/>
          </w:tcPr>
          <w:p w:rsidR="00575C47" w:rsidRPr="00575C47" w:rsidRDefault="00575C47" w:rsidP="00575C47">
            <w:pPr>
              <w:rPr>
                <w:rFonts w:ascii="Times New Roman" w:hAnsi="Times New Roman"/>
                <w:sz w:val="24"/>
                <w:szCs w:val="24"/>
              </w:rPr>
            </w:pPr>
          </w:p>
        </w:tc>
        <w:tc>
          <w:tcPr>
            <w:tcW w:w="1351" w:type="dxa"/>
            <w:gridSpan w:val="5"/>
            <w:shd w:val="clear" w:color="auto" w:fill="auto"/>
          </w:tcPr>
          <w:p w:rsidR="00575C47" w:rsidRPr="00575C47" w:rsidRDefault="00575C47" w:rsidP="00575C47">
            <w:pPr>
              <w:rPr>
                <w:rFonts w:ascii="Times New Roman" w:hAnsi="Times New Roman"/>
                <w:sz w:val="24"/>
                <w:szCs w:val="24"/>
              </w:rPr>
            </w:pPr>
          </w:p>
        </w:tc>
        <w:tc>
          <w:tcPr>
            <w:tcW w:w="1170" w:type="dxa"/>
            <w:gridSpan w:val="10"/>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participate in class</w:t>
            </w:r>
          </w:p>
        </w:tc>
        <w:tc>
          <w:tcPr>
            <w:tcW w:w="1170" w:type="dxa"/>
            <w:gridSpan w:val="7"/>
            <w:shd w:val="clear" w:color="auto" w:fill="auto"/>
          </w:tcPr>
          <w:p w:rsidR="00575C47" w:rsidRPr="00575C47" w:rsidRDefault="00575C47" w:rsidP="00575C47">
            <w:pPr>
              <w:rPr>
                <w:rFonts w:ascii="Times New Roman" w:hAnsi="Times New Roman"/>
                <w:sz w:val="24"/>
                <w:szCs w:val="24"/>
              </w:rPr>
            </w:pPr>
          </w:p>
        </w:tc>
        <w:tc>
          <w:tcPr>
            <w:tcW w:w="2340" w:type="dxa"/>
            <w:gridSpan w:val="7"/>
            <w:shd w:val="clear" w:color="auto" w:fill="auto"/>
          </w:tcPr>
          <w:p w:rsidR="00575C47" w:rsidRPr="00575C47" w:rsidRDefault="00575C47" w:rsidP="00575C47">
            <w:pPr>
              <w:rPr>
                <w:rFonts w:ascii="Times New Roman" w:hAnsi="Times New Roman"/>
                <w:sz w:val="24"/>
                <w:szCs w:val="24"/>
              </w:rPr>
            </w:pPr>
          </w:p>
        </w:tc>
      </w:tr>
      <w:tr w:rsidR="00575C47" w:rsidRPr="00575C47" w:rsidTr="00B935A0">
        <w:trPr>
          <w:trHeight w:val="172"/>
        </w:trPr>
        <w:tc>
          <w:tcPr>
            <w:tcW w:w="1272" w:type="dxa"/>
            <w:shd w:val="clear" w:color="auto" w:fill="auto"/>
          </w:tcPr>
          <w:p w:rsidR="00575C47" w:rsidRPr="00575C47" w:rsidRDefault="00575C47" w:rsidP="00575C47">
            <w:pPr>
              <w:rPr>
                <w:rFonts w:ascii="Times New Roman" w:hAnsi="Times New Roman"/>
                <w:sz w:val="24"/>
                <w:szCs w:val="24"/>
              </w:rPr>
            </w:pPr>
          </w:p>
        </w:tc>
        <w:tc>
          <w:tcPr>
            <w:tcW w:w="1351" w:type="dxa"/>
            <w:gridSpan w:val="5"/>
            <w:shd w:val="clear" w:color="auto" w:fill="auto"/>
          </w:tcPr>
          <w:p w:rsidR="00575C47" w:rsidRPr="00575C47" w:rsidRDefault="00575C47" w:rsidP="00575C47">
            <w:pPr>
              <w:rPr>
                <w:rFonts w:ascii="Times New Roman" w:hAnsi="Times New Roman"/>
                <w:sz w:val="24"/>
                <w:szCs w:val="24"/>
              </w:rPr>
            </w:pPr>
          </w:p>
        </w:tc>
        <w:tc>
          <w:tcPr>
            <w:tcW w:w="1351" w:type="dxa"/>
            <w:gridSpan w:val="5"/>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 xml:space="preserve">Comply/Cooperate with Teacher’s </w:t>
            </w:r>
            <w:r w:rsidRPr="00575C47">
              <w:rPr>
                <w:rFonts w:ascii="Times New Roman" w:hAnsi="Times New Roman"/>
                <w:sz w:val="24"/>
                <w:szCs w:val="24"/>
              </w:rPr>
              <w:lastRenderedPageBreak/>
              <w:t>Authority</w:t>
            </w:r>
          </w:p>
        </w:tc>
        <w:tc>
          <w:tcPr>
            <w:tcW w:w="1170" w:type="dxa"/>
            <w:gridSpan w:val="10"/>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lastRenderedPageBreak/>
              <w:t>students behave/</w:t>
            </w:r>
          </w:p>
          <w:p w:rsidR="00575C47" w:rsidRPr="00575C47" w:rsidRDefault="00575C47" w:rsidP="00575C47">
            <w:pPr>
              <w:rPr>
                <w:rFonts w:ascii="Times New Roman" w:hAnsi="Times New Roman"/>
                <w:sz w:val="24"/>
                <w:szCs w:val="24"/>
              </w:rPr>
            </w:pPr>
            <w:r w:rsidRPr="00575C47">
              <w:rPr>
                <w:rFonts w:ascii="Times New Roman" w:hAnsi="Times New Roman"/>
                <w:sz w:val="24"/>
                <w:szCs w:val="24"/>
              </w:rPr>
              <w:t xml:space="preserve">follow </w:t>
            </w:r>
            <w:r w:rsidRPr="00575C47">
              <w:rPr>
                <w:rFonts w:ascii="Times New Roman" w:hAnsi="Times New Roman"/>
                <w:sz w:val="24"/>
                <w:szCs w:val="24"/>
              </w:rPr>
              <w:lastRenderedPageBreak/>
              <w:t>rules/do not have to be disciplined</w:t>
            </w:r>
          </w:p>
        </w:tc>
        <w:tc>
          <w:tcPr>
            <w:tcW w:w="1170" w:type="dxa"/>
            <w:gridSpan w:val="7"/>
            <w:shd w:val="clear" w:color="auto" w:fill="auto"/>
          </w:tcPr>
          <w:p w:rsidR="00575C47" w:rsidRPr="00575C47" w:rsidRDefault="00575C47" w:rsidP="00575C47">
            <w:pPr>
              <w:rPr>
                <w:rFonts w:ascii="Times New Roman" w:hAnsi="Times New Roman"/>
                <w:sz w:val="24"/>
                <w:szCs w:val="24"/>
              </w:rPr>
            </w:pPr>
          </w:p>
        </w:tc>
        <w:tc>
          <w:tcPr>
            <w:tcW w:w="2340" w:type="dxa"/>
            <w:gridSpan w:val="7"/>
            <w:shd w:val="clear" w:color="auto" w:fill="auto"/>
          </w:tcPr>
          <w:p w:rsidR="00575C47" w:rsidRPr="00575C47" w:rsidRDefault="00575C47" w:rsidP="00575C47">
            <w:pPr>
              <w:rPr>
                <w:rFonts w:ascii="Times New Roman" w:hAnsi="Times New Roman"/>
                <w:sz w:val="24"/>
                <w:szCs w:val="24"/>
              </w:rPr>
            </w:pPr>
          </w:p>
        </w:tc>
      </w:tr>
      <w:tr w:rsidR="00575C47" w:rsidRPr="00575C47" w:rsidTr="00B935A0">
        <w:trPr>
          <w:trHeight w:val="172"/>
        </w:trPr>
        <w:tc>
          <w:tcPr>
            <w:tcW w:w="1272" w:type="dxa"/>
            <w:shd w:val="clear" w:color="auto" w:fill="auto"/>
          </w:tcPr>
          <w:p w:rsidR="00575C47" w:rsidRPr="00575C47" w:rsidRDefault="00575C47" w:rsidP="00575C47">
            <w:pPr>
              <w:rPr>
                <w:rFonts w:ascii="Times New Roman" w:hAnsi="Times New Roman"/>
                <w:sz w:val="24"/>
                <w:szCs w:val="24"/>
              </w:rPr>
            </w:pPr>
          </w:p>
        </w:tc>
        <w:tc>
          <w:tcPr>
            <w:tcW w:w="1351" w:type="dxa"/>
            <w:gridSpan w:val="5"/>
            <w:shd w:val="clear" w:color="auto" w:fill="auto"/>
          </w:tcPr>
          <w:p w:rsidR="00575C47" w:rsidRPr="00575C47" w:rsidRDefault="00575C47" w:rsidP="00575C47">
            <w:pPr>
              <w:rPr>
                <w:rFonts w:ascii="Times New Roman" w:hAnsi="Times New Roman"/>
                <w:sz w:val="24"/>
                <w:szCs w:val="24"/>
              </w:rPr>
            </w:pPr>
          </w:p>
        </w:tc>
        <w:tc>
          <w:tcPr>
            <w:tcW w:w="1351" w:type="dxa"/>
            <w:gridSpan w:val="5"/>
            <w:shd w:val="clear" w:color="auto" w:fill="auto"/>
          </w:tcPr>
          <w:p w:rsidR="00575C47" w:rsidRPr="00575C47" w:rsidRDefault="00575C47" w:rsidP="00575C47">
            <w:pPr>
              <w:rPr>
                <w:rFonts w:ascii="Times New Roman" w:hAnsi="Times New Roman"/>
                <w:sz w:val="24"/>
                <w:szCs w:val="24"/>
              </w:rPr>
            </w:pPr>
          </w:p>
        </w:tc>
        <w:tc>
          <w:tcPr>
            <w:tcW w:w="1170" w:type="dxa"/>
            <w:gridSpan w:val="10"/>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accept disciplinary measures from teacher</w:t>
            </w:r>
          </w:p>
        </w:tc>
        <w:tc>
          <w:tcPr>
            <w:tcW w:w="1170" w:type="dxa"/>
            <w:gridSpan w:val="7"/>
            <w:shd w:val="clear" w:color="auto" w:fill="auto"/>
          </w:tcPr>
          <w:p w:rsidR="00575C47" w:rsidRPr="00575C47" w:rsidRDefault="00575C47" w:rsidP="00575C47">
            <w:pPr>
              <w:rPr>
                <w:rFonts w:ascii="Times New Roman" w:hAnsi="Times New Roman"/>
                <w:sz w:val="24"/>
                <w:szCs w:val="24"/>
              </w:rPr>
            </w:pPr>
          </w:p>
        </w:tc>
        <w:tc>
          <w:tcPr>
            <w:tcW w:w="2340" w:type="dxa"/>
            <w:gridSpan w:val="7"/>
            <w:shd w:val="clear" w:color="auto" w:fill="auto"/>
          </w:tcPr>
          <w:p w:rsidR="00575C47" w:rsidRPr="00575C47" w:rsidRDefault="00575C47" w:rsidP="00575C47">
            <w:pPr>
              <w:rPr>
                <w:rFonts w:ascii="Times New Roman" w:hAnsi="Times New Roman"/>
                <w:sz w:val="24"/>
                <w:szCs w:val="24"/>
              </w:rPr>
            </w:pPr>
          </w:p>
        </w:tc>
      </w:tr>
      <w:tr w:rsidR="00575C47" w:rsidRPr="00575C47" w:rsidTr="00B935A0">
        <w:trPr>
          <w:trHeight w:val="172"/>
        </w:trPr>
        <w:tc>
          <w:tcPr>
            <w:tcW w:w="1272" w:type="dxa"/>
            <w:shd w:val="clear" w:color="auto" w:fill="auto"/>
          </w:tcPr>
          <w:p w:rsidR="00575C47" w:rsidRPr="00575C47" w:rsidRDefault="00575C47" w:rsidP="00575C47">
            <w:pPr>
              <w:rPr>
                <w:rFonts w:ascii="Times New Roman" w:hAnsi="Times New Roman"/>
                <w:sz w:val="24"/>
                <w:szCs w:val="24"/>
              </w:rPr>
            </w:pPr>
          </w:p>
        </w:tc>
        <w:tc>
          <w:tcPr>
            <w:tcW w:w="1351" w:type="dxa"/>
            <w:gridSpan w:val="5"/>
            <w:shd w:val="clear" w:color="auto" w:fill="auto"/>
          </w:tcPr>
          <w:p w:rsidR="00575C47" w:rsidRPr="00575C47" w:rsidRDefault="00575C47" w:rsidP="00575C47">
            <w:pPr>
              <w:rPr>
                <w:rFonts w:ascii="Times New Roman" w:hAnsi="Times New Roman"/>
                <w:sz w:val="24"/>
                <w:szCs w:val="24"/>
              </w:rPr>
            </w:pPr>
          </w:p>
        </w:tc>
        <w:tc>
          <w:tcPr>
            <w:tcW w:w="1351" w:type="dxa"/>
            <w:gridSpan w:val="5"/>
            <w:shd w:val="clear" w:color="auto" w:fill="auto"/>
          </w:tcPr>
          <w:p w:rsidR="00575C47" w:rsidRPr="00575C47" w:rsidRDefault="00575C47" w:rsidP="00575C47">
            <w:pPr>
              <w:rPr>
                <w:rFonts w:ascii="Times New Roman" w:hAnsi="Times New Roman"/>
                <w:sz w:val="24"/>
                <w:szCs w:val="24"/>
              </w:rPr>
            </w:pPr>
          </w:p>
        </w:tc>
        <w:tc>
          <w:tcPr>
            <w:tcW w:w="1170" w:type="dxa"/>
            <w:gridSpan w:val="10"/>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Few discipline problems which are easily resolved</w:t>
            </w:r>
          </w:p>
        </w:tc>
        <w:tc>
          <w:tcPr>
            <w:tcW w:w="1170" w:type="dxa"/>
            <w:gridSpan w:val="7"/>
            <w:shd w:val="clear" w:color="auto" w:fill="auto"/>
          </w:tcPr>
          <w:p w:rsidR="00575C47" w:rsidRPr="00575C47" w:rsidRDefault="00575C47" w:rsidP="00575C47">
            <w:pPr>
              <w:rPr>
                <w:rFonts w:ascii="Times New Roman" w:hAnsi="Times New Roman"/>
                <w:sz w:val="24"/>
                <w:szCs w:val="24"/>
              </w:rPr>
            </w:pPr>
          </w:p>
        </w:tc>
        <w:tc>
          <w:tcPr>
            <w:tcW w:w="2340" w:type="dxa"/>
            <w:gridSpan w:val="7"/>
            <w:shd w:val="clear" w:color="auto" w:fill="auto"/>
          </w:tcPr>
          <w:p w:rsidR="00575C47" w:rsidRPr="00575C47" w:rsidRDefault="00575C47" w:rsidP="00575C47">
            <w:pPr>
              <w:rPr>
                <w:rFonts w:ascii="Times New Roman" w:hAnsi="Times New Roman"/>
                <w:sz w:val="24"/>
                <w:szCs w:val="24"/>
              </w:rPr>
            </w:pPr>
          </w:p>
        </w:tc>
      </w:tr>
      <w:tr w:rsidR="00575C47" w:rsidRPr="00575C47" w:rsidTr="00B935A0">
        <w:trPr>
          <w:trHeight w:val="172"/>
        </w:trPr>
        <w:tc>
          <w:tcPr>
            <w:tcW w:w="1272" w:type="dxa"/>
            <w:tcBorders>
              <w:bottom w:val="single" w:sz="4" w:space="0" w:color="000000" w:themeColor="text1"/>
            </w:tcBorders>
            <w:shd w:val="clear" w:color="auto" w:fill="auto"/>
          </w:tcPr>
          <w:p w:rsidR="00575C47" w:rsidRPr="00575C47" w:rsidRDefault="00575C47" w:rsidP="00575C47">
            <w:pPr>
              <w:rPr>
                <w:rFonts w:ascii="Times New Roman" w:hAnsi="Times New Roman"/>
                <w:b/>
                <w:sz w:val="24"/>
                <w:szCs w:val="24"/>
              </w:rPr>
            </w:pPr>
            <w:r w:rsidRPr="00575C47">
              <w:rPr>
                <w:rFonts w:ascii="Times New Roman" w:hAnsi="Times New Roman"/>
                <w:b/>
                <w:sz w:val="24"/>
                <w:szCs w:val="24"/>
              </w:rPr>
              <w:t>6 Respect</w:t>
            </w:r>
          </w:p>
        </w:tc>
        <w:tc>
          <w:tcPr>
            <w:tcW w:w="1351" w:type="dxa"/>
            <w:gridSpan w:val="5"/>
            <w:tcBorders>
              <w:bottom w:val="single" w:sz="4" w:space="0" w:color="000000" w:themeColor="text1"/>
            </w:tcBorders>
            <w:shd w:val="clear" w:color="auto" w:fill="auto"/>
          </w:tcPr>
          <w:p w:rsidR="00575C47" w:rsidRPr="00575C47" w:rsidRDefault="00575C47" w:rsidP="00575C47">
            <w:pPr>
              <w:rPr>
                <w:rFonts w:ascii="Times New Roman" w:hAnsi="Times New Roman"/>
                <w:sz w:val="24"/>
                <w:szCs w:val="24"/>
              </w:rPr>
            </w:pPr>
          </w:p>
        </w:tc>
        <w:tc>
          <w:tcPr>
            <w:tcW w:w="1351" w:type="dxa"/>
            <w:gridSpan w:val="5"/>
            <w:shd w:val="clear" w:color="auto" w:fill="auto"/>
          </w:tcPr>
          <w:p w:rsidR="00575C47" w:rsidRPr="00575C47" w:rsidRDefault="00575C47" w:rsidP="00575C47">
            <w:pPr>
              <w:rPr>
                <w:rFonts w:ascii="Times New Roman" w:hAnsi="Times New Roman"/>
                <w:sz w:val="24"/>
                <w:szCs w:val="24"/>
              </w:rPr>
            </w:pPr>
          </w:p>
        </w:tc>
        <w:tc>
          <w:tcPr>
            <w:tcW w:w="1170" w:type="dxa"/>
            <w:gridSpan w:val="10"/>
            <w:shd w:val="clear" w:color="auto" w:fill="auto"/>
          </w:tcPr>
          <w:p w:rsidR="00575C47" w:rsidRPr="00575C47" w:rsidRDefault="00575C47" w:rsidP="00575C47">
            <w:pPr>
              <w:rPr>
                <w:rFonts w:ascii="Times New Roman" w:hAnsi="Times New Roman"/>
                <w:sz w:val="24"/>
                <w:szCs w:val="24"/>
              </w:rPr>
            </w:pPr>
          </w:p>
        </w:tc>
        <w:tc>
          <w:tcPr>
            <w:tcW w:w="1170" w:type="dxa"/>
            <w:gridSpan w:val="7"/>
            <w:shd w:val="clear" w:color="auto" w:fill="auto"/>
          </w:tcPr>
          <w:p w:rsidR="00575C47" w:rsidRPr="00575C47" w:rsidRDefault="00575C47" w:rsidP="00575C47">
            <w:pPr>
              <w:rPr>
                <w:rFonts w:ascii="Times New Roman" w:hAnsi="Times New Roman"/>
                <w:sz w:val="24"/>
                <w:szCs w:val="24"/>
              </w:rPr>
            </w:pPr>
          </w:p>
        </w:tc>
        <w:tc>
          <w:tcPr>
            <w:tcW w:w="2340" w:type="dxa"/>
            <w:gridSpan w:val="7"/>
            <w:tcBorders>
              <w:bottom w:val="single" w:sz="4" w:space="0" w:color="000000" w:themeColor="text1"/>
            </w:tcBorders>
            <w:shd w:val="clear" w:color="auto" w:fill="auto"/>
          </w:tcPr>
          <w:p w:rsidR="00575C47" w:rsidRPr="00575C47" w:rsidRDefault="00575C47" w:rsidP="00575C47">
            <w:pPr>
              <w:rPr>
                <w:rFonts w:ascii="Times New Roman" w:hAnsi="Times New Roman"/>
                <w:sz w:val="24"/>
                <w:szCs w:val="24"/>
              </w:rPr>
            </w:pPr>
          </w:p>
        </w:tc>
      </w:tr>
      <w:tr w:rsidR="00575C47" w:rsidRPr="00575C47" w:rsidTr="00B935A0">
        <w:trPr>
          <w:trHeight w:val="172"/>
        </w:trPr>
        <w:tc>
          <w:tcPr>
            <w:tcW w:w="1272" w:type="dxa"/>
            <w:tcBorders>
              <w:top w:val="single" w:sz="4" w:space="0" w:color="000000" w:themeColor="text1"/>
              <w:bottom w:val="nil"/>
            </w:tcBorders>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Teacher earns respect</w:t>
            </w:r>
          </w:p>
        </w:tc>
        <w:tc>
          <w:tcPr>
            <w:tcW w:w="1351" w:type="dxa"/>
            <w:gridSpan w:val="5"/>
            <w:tcBorders>
              <w:top w:val="single" w:sz="4" w:space="0" w:color="000000" w:themeColor="text1"/>
              <w:bottom w:val="nil"/>
            </w:tcBorders>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Reciprocal – give respect to get it from students (</w:t>
            </w:r>
            <w:r w:rsidR="00B935A0">
              <w:rPr>
                <w:rFonts w:ascii="Times New Roman" w:hAnsi="Times New Roman"/>
                <w:sz w:val="24"/>
                <w:szCs w:val="24"/>
              </w:rPr>
              <w:t>N</w:t>
            </w:r>
            <w:r w:rsidRPr="00575C47">
              <w:rPr>
                <w:rFonts w:ascii="Times New Roman" w:hAnsi="Times New Roman"/>
                <w:sz w:val="24"/>
                <w:szCs w:val="24"/>
              </w:rPr>
              <w:t>=10)</w:t>
            </w:r>
          </w:p>
          <w:p w:rsidR="00575C47" w:rsidRPr="00575C47" w:rsidRDefault="00575C47" w:rsidP="00575C47">
            <w:pPr>
              <w:rPr>
                <w:rFonts w:ascii="Times New Roman" w:hAnsi="Times New Roman"/>
                <w:sz w:val="24"/>
                <w:szCs w:val="24"/>
              </w:rPr>
            </w:pPr>
            <w:r w:rsidRPr="00575C47">
              <w:rPr>
                <w:rFonts w:ascii="Times New Roman" w:hAnsi="Times New Roman"/>
                <w:sz w:val="24"/>
                <w:szCs w:val="24"/>
              </w:rPr>
              <w:t>Vs</w:t>
            </w:r>
          </w:p>
          <w:p w:rsidR="00575C47" w:rsidRPr="00575C47" w:rsidRDefault="00575C47" w:rsidP="00B935A0">
            <w:pPr>
              <w:rPr>
                <w:rFonts w:ascii="Times New Roman" w:hAnsi="Times New Roman"/>
                <w:sz w:val="24"/>
                <w:szCs w:val="24"/>
              </w:rPr>
            </w:pPr>
            <w:r w:rsidRPr="00575C47">
              <w:rPr>
                <w:rFonts w:ascii="Times New Roman" w:hAnsi="Times New Roman"/>
                <w:sz w:val="24"/>
                <w:szCs w:val="24"/>
              </w:rPr>
              <w:t>Model/show/earn respect: prove to  students he or she (teacher) can be respected  (</w:t>
            </w:r>
            <w:r w:rsidR="00B935A0">
              <w:rPr>
                <w:rFonts w:ascii="Times New Roman" w:hAnsi="Times New Roman"/>
                <w:sz w:val="24"/>
                <w:szCs w:val="24"/>
              </w:rPr>
              <w:t>N</w:t>
            </w:r>
            <w:r w:rsidRPr="00575C47">
              <w:rPr>
                <w:rFonts w:ascii="Times New Roman" w:hAnsi="Times New Roman"/>
                <w:sz w:val="24"/>
                <w:szCs w:val="24"/>
              </w:rPr>
              <w:t>=9)</w:t>
            </w:r>
          </w:p>
        </w:tc>
        <w:tc>
          <w:tcPr>
            <w:tcW w:w="3691" w:type="dxa"/>
            <w:gridSpan w:val="22"/>
            <w:vMerge w:val="restart"/>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6 participants describe using both reciprocation and modeling</w:t>
            </w:r>
          </w:p>
          <w:p w:rsidR="00575C47" w:rsidRPr="00575C47" w:rsidRDefault="00575C47" w:rsidP="00575C47">
            <w:pPr>
              <w:rPr>
                <w:rFonts w:ascii="Times New Roman" w:hAnsi="Times New Roman"/>
                <w:sz w:val="24"/>
                <w:szCs w:val="24"/>
              </w:rPr>
            </w:pPr>
          </w:p>
          <w:p w:rsidR="00575C47" w:rsidRPr="00575C47" w:rsidRDefault="00575C47" w:rsidP="00575C47">
            <w:pPr>
              <w:rPr>
                <w:rFonts w:ascii="Times New Roman" w:hAnsi="Times New Roman"/>
                <w:sz w:val="24"/>
                <w:szCs w:val="24"/>
              </w:rPr>
            </w:pPr>
            <w:r w:rsidRPr="00575C47">
              <w:rPr>
                <w:rFonts w:ascii="Times New Roman" w:hAnsi="Times New Roman"/>
                <w:sz w:val="24"/>
                <w:szCs w:val="24"/>
              </w:rPr>
              <w:t>There is a nuanced difference between the two, locus of control in reciprocal seems to be with the teacher while it seems to be more with the student in modeling/earning</w:t>
            </w:r>
          </w:p>
          <w:p w:rsidR="00575C47" w:rsidRPr="00575C47" w:rsidRDefault="00575C47" w:rsidP="00575C47">
            <w:pPr>
              <w:rPr>
                <w:rFonts w:ascii="Times New Roman" w:hAnsi="Times New Roman"/>
                <w:sz w:val="24"/>
                <w:szCs w:val="24"/>
              </w:rPr>
            </w:pPr>
            <w:r w:rsidRPr="00575C47">
              <w:rPr>
                <w:rFonts w:ascii="Times New Roman" w:hAnsi="Times New Roman"/>
                <w:sz w:val="24"/>
                <w:szCs w:val="24"/>
              </w:rPr>
              <w:t>Perhaps reciprocation is for those students who are more willing to give respect and modeling/earning is for students who must be convinced.</w:t>
            </w:r>
          </w:p>
          <w:p w:rsidR="00575C47" w:rsidRPr="00575C47" w:rsidRDefault="00575C47" w:rsidP="00575C47">
            <w:pPr>
              <w:rPr>
                <w:rFonts w:ascii="Times New Roman" w:hAnsi="Times New Roman"/>
                <w:sz w:val="24"/>
                <w:szCs w:val="24"/>
              </w:rPr>
            </w:pPr>
          </w:p>
          <w:p w:rsidR="00575C47" w:rsidRPr="00575C47" w:rsidRDefault="00575C47" w:rsidP="00575C47">
            <w:pPr>
              <w:rPr>
                <w:rFonts w:ascii="Times New Roman" w:hAnsi="Times New Roman"/>
                <w:sz w:val="24"/>
                <w:szCs w:val="24"/>
              </w:rPr>
            </w:pPr>
            <w:r w:rsidRPr="00575C47">
              <w:rPr>
                <w:rFonts w:ascii="Times New Roman" w:hAnsi="Times New Roman"/>
                <w:sz w:val="24"/>
                <w:szCs w:val="24"/>
              </w:rPr>
              <w:t xml:space="preserve">Connie, Jamie, and Lacy do not discuss respect as reciprocal or modeling/earning – perhaps do not see connection between their behavior and students’ behavior </w:t>
            </w:r>
          </w:p>
          <w:p w:rsidR="00575C47" w:rsidRPr="00575C47" w:rsidRDefault="00575C47" w:rsidP="00575C47">
            <w:pPr>
              <w:rPr>
                <w:rFonts w:ascii="Times New Roman" w:hAnsi="Times New Roman"/>
                <w:sz w:val="24"/>
                <w:szCs w:val="24"/>
              </w:rPr>
            </w:pPr>
            <w:r w:rsidRPr="00575C47">
              <w:rPr>
                <w:rFonts w:ascii="Times New Roman" w:hAnsi="Times New Roman"/>
                <w:sz w:val="24"/>
                <w:szCs w:val="24"/>
              </w:rPr>
              <w:t xml:space="preserve">Jamie quote: “I don’t feel like there’s anything that I necessarily have to do to earn their respect….”  </w:t>
            </w:r>
          </w:p>
        </w:tc>
        <w:tc>
          <w:tcPr>
            <w:tcW w:w="2340" w:type="dxa"/>
            <w:gridSpan w:val="7"/>
            <w:tcBorders>
              <w:top w:val="single" w:sz="4" w:space="0" w:color="000000" w:themeColor="text1"/>
              <w:bottom w:val="nil"/>
            </w:tcBorders>
            <w:shd w:val="clear" w:color="auto" w:fill="auto"/>
          </w:tcPr>
          <w:p w:rsidR="00575C47" w:rsidRPr="00575C47" w:rsidRDefault="00575C47" w:rsidP="00575C47">
            <w:pPr>
              <w:rPr>
                <w:rFonts w:ascii="Times New Roman" w:hAnsi="Times New Roman"/>
                <w:sz w:val="24"/>
                <w:szCs w:val="24"/>
              </w:rPr>
            </w:pPr>
          </w:p>
        </w:tc>
      </w:tr>
      <w:tr w:rsidR="00575C47" w:rsidRPr="00575C47" w:rsidTr="00B935A0">
        <w:trPr>
          <w:trHeight w:val="172"/>
        </w:trPr>
        <w:tc>
          <w:tcPr>
            <w:tcW w:w="1272" w:type="dxa"/>
            <w:tcBorders>
              <w:top w:val="nil"/>
              <w:bottom w:val="single" w:sz="4" w:space="0" w:color="000000" w:themeColor="text1"/>
            </w:tcBorders>
            <w:shd w:val="clear" w:color="auto" w:fill="auto"/>
          </w:tcPr>
          <w:p w:rsidR="00575C47" w:rsidRPr="00575C47" w:rsidRDefault="00575C47" w:rsidP="00575C47">
            <w:pPr>
              <w:rPr>
                <w:rFonts w:ascii="Times New Roman" w:hAnsi="Times New Roman"/>
                <w:sz w:val="24"/>
                <w:szCs w:val="24"/>
              </w:rPr>
            </w:pPr>
          </w:p>
        </w:tc>
        <w:tc>
          <w:tcPr>
            <w:tcW w:w="1351" w:type="dxa"/>
            <w:gridSpan w:val="5"/>
            <w:tcBorders>
              <w:top w:val="nil"/>
              <w:bottom w:val="single" w:sz="4" w:space="0" w:color="000000" w:themeColor="text1"/>
            </w:tcBorders>
            <w:shd w:val="clear" w:color="auto" w:fill="auto"/>
          </w:tcPr>
          <w:p w:rsidR="00575C47" w:rsidRPr="00575C47" w:rsidRDefault="00575C47" w:rsidP="00575C47">
            <w:pPr>
              <w:rPr>
                <w:rFonts w:ascii="Times New Roman" w:hAnsi="Times New Roman"/>
                <w:sz w:val="24"/>
                <w:szCs w:val="24"/>
              </w:rPr>
            </w:pPr>
          </w:p>
        </w:tc>
        <w:tc>
          <w:tcPr>
            <w:tcW w:w="3691" w:type="dxa"/>
            <w:gridSpan w:val="22"/>
            <w:vMerge/>
            <w:shd w:val="clear" w:color="auto" w:fill="auto"/>
          </w:tcPr>
          <w:p w:rsidR="00575C47" w:rsidRPr="00575C47" w:rsidRDefault="00575C47" w:rsidP="00575C47">
            <w:pPr>
              <w:rPr>
                <w:rFonts w:ascii="Times New Roman" w:hAnsi="Times New Roman"/>
                <w:sz w:val="24"/>
                <w:szCs w:val="24"/>
              </w:rPr>
            </w:pPr>
          </w:p>
        </w:tc>
        <w:tc>
          <w:tcPr>
            <w:tcW w:w="2340" w:type="dxa"/>
            <w:gridSpan w:val="7"/>
            <w:tcBorders>
              <w:top w:val="nil"/>
              <w:bottom w:val="single" w:sz="4" w:space="0" w:color="000000" w:themeColor="text1"/>
            </w:tcBorders>
            <w:shd w:val="clear" w:color="auto" w:fill="auto"/>
          </w:tcPr>
          <w:p w:rsidR="00575C47" w:rsidRPr="00575C47" w:rsidRDefault="00575C47" w:rsidP="00575C47">
            <w:pPr>
              <w:rPr>
                <w:rFonts w:ascii="Times New Roman" w:hAnsi="Times New Roman"/>
                <w:sz w:val="24"/>
                <w:szCs w:val="24"/>
              </w:rPr>
            </w:pPr>
          </w:p>
        </w:tc>
      </w:tr>
      <w:tr w:rsidR="00575C47" w:rsidRPr="00575C47" w:rsidTr="00B935A0">
        <w:trPr>
          <w:trHeight w:val="172"/>
        </w:trPr>
        <w:tc>
          <w:tcPr>
            <w:tcW w:w="1272" w:type="dxa"/>
            <w:tcBorders>
              <w:top w:val="single" w:sz="4" w:space="0" w:color="000000" w:themeColor="text1"/>
            </w:tcBorders>
            <w:shd w:val="clear" w:color="auto" w:fill="auto"/>
          </w:tcPr>
          <w:p w:rsidR="00575C47" w:rsidRPr="00575C47" w:rsidRDefault="00575C47" w:rsidP="00575C47">
            <w:pPr>
              <w:rPr>
                <w:rFonts w:ascii="Times New Roman" w:hAnsi="Times New Roman"/>
                <w:sz w:val="24"/>
                <w:szCs w:val="24"/>
              </w:rPr>
            </w:pPr>
          </w:p>
        </w:tc>
        <w:tc>
          <w:tcPr>
            <w:tcW w:w="1351" w:type="dxa"/>
            <w:gridSpan w:val="5"/>
            <w:tcBorders>
              <w:top w:val="single" w:sz="4" w:space="0" w:color="000000" w:themeColor="text1"/>
            </w:tcBorders>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 xml:space="preserve">More difficult </w:t>
            </w:r>
          </w:p>
        </w:tc>
        <w:tc>
          <w:tcPr>
            <w:tcW w:w="1891" w:type="dxa"/>
            <w:gridSpan w:val="8"/>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with students who have previously known the teacher from a different context – students expect special treatment</w:t>
            </w:r>
          </w:p>
        </w:tc>
        <w:tc>
          <w:tcPr>
            <w:tcW w:w="630" w:type="dxa"/>
            <w:gridSpan w:val="7"/>
            <w:shd w:val="clear" w:color="auto" w:fill="auto"/>
          </w:tcPr>
          <w:p w:rsidR="00575C47" w:rsidRPr="00575C47" w:rsidRDefault="00575C47" w:rsidP="00575C47">
            <w:pPr>
              <w:rPr>
                <w:rFonts w:ascii="Times New Roman" w:hAnsi="Times New Roman"/>
                <w:sz w:val="24"/>
                <w:szCs w:val="24"/>
              </w:rPr>
            </w:pPr>
          </w:p>
        </w:tc>
        <w:tc>
          <w:tcPr>
            <w:tcW w:w="1170" w:type="dxa"/>
            <w:gridSpan w:val="7"/>
            <w:shd w:val="clear" w:color="auto" w:fill="auto"/>
          </w:tcPr>
          <w:p w:rsidR="00575C47" w:rsidRPr="00575C47" w:rsidRDefault="00575C47" w:rsidP="00575C47">
            <w:pPr>
              <w:rPr>
                <w:rFonts w:ascii="Times New Roman" w:hAnsi="Times New Roman"/>
                <w:sz w:val="24"/>
                <w:szCs w:val="24"/>
              </w:rPr>
            </w:pPr>
          </w:p>
        </w:tc>
        <w:tc>
          <w:tcPr>
            <w:tcW w:w="2340" w:type="dxa"/>
            <w:gridSpan w:val="7"/>
            <w:tcBorders>
              <w:top w:val="single" w:sz="4" w:space="0" w:color="000000" w:themeColor="text1"/>
            </w:tcBorders>
            <w:shd w:val="clear" w:color="auto" w:fill="auto"/>
          </w:tcPr>
          <w:p w:rsidR="00575C47" w:rsidRPr="00575C47" w:rsidRDefault="00575C47" w:rsidP="00575C47">
            <w:pPr>
              <w:rPr>
                <w:rFonts w:ascii="Times New Roman" w:hAnsi="Times New Roman"/>
                <w:sz w:val="24"/>
                <w:szCs w:val="24"/>
              </w:rPr>
            </w:pPr>
          </w:p>
        </w:tc>
      </w:tr>
      <w:tr w:rsidR="00575C47" w:rsidRPr="00575C47" w:rsidTr="00B935A0">
        <w:trPr>
          <w:trHeight w:val="172"/>
        </w:trPr>
        <w:tc>
          <w:tcPr>
            <w:tcW w:w="1272" w:type="dxa"/>
            <w:shd w:val="clear" w:color="auto" w:fill="auto"/>
          </w:tcPr>
          <w:p w:rsidR="00575C47" w:rsidRPr="00575C47" w:rsidRDefault="00575C47" w:rsidP="00575C47">
            <w:pPr>
              <w:rPr>
                <w:rFonts w:ascii="Times New Roman" w:hAnsi="Times New Roman"/>
                <w:sz w:val="24"/>
                <w:szCs w:val="24"/>
              </w:rPr>
            </w:pPr>
          </w:p>
        </w:tc>
        <w:tc>
          <w:tcPr>
            <w:tcW w:w="1351" w:type="dxa"/>
            <w:gridSpan w:val="5"/>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 xml:space="preserve">Respect given to students </w:t>
            </w:r>
          </w:p>
        </w:tc>
        <w:tc>
          <w:tcPr>
            <w:tcW w:w="1351" w:type="dxa"/>
            <w:gridSpan w:val="5"/>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First day/week</w:t>
            </w:r>
          </w:p>
        </w:tc>
        <w:tc>
          <w:tcPr>
            <w:tcW w:w="1170" w:type="dxa"/>
            <w:gridSpan w:val="10"/>
            <w:shd w:val="clear" w:color="auto" w:fill="auto"/>
          </w:tcPr>
          <w:p w:rsidR="00575C47" w:rsidRPr="00575C47" w:rsidRDefault="00575C47" w:rsidP="00575C47">
            <w:pPr>
              <w:rPr>
                <w:rFonts w:ascii="Times New Roman" w:hAnsi="Times New Roman"/>
                <w:sz w:val="24"/>
                <w:szCs w:val="24"/>
              </w:rPr>
            </w:pPr>
          </w:p>
        </w:tc>
        <w:tc>
          <w:tcPr>
            <w:tcW w:w="1170" w:type="dxa"/>
            <w:gridSpan w:val="7"/>
            <w:shd w:val="clear" w:color="auto" w:fill="auto"/>
          </w:tcPr>
          <w:p w:rsidR="00575C47" w:rsidRPr="00575C47" w:rsidRDefault="00575C47" w:rsidP="00575C47">
            <w:pPr>
              <w:rPr>
                <w:rFonts w:ascii="Times New Roman" w:hAnsi="Times New Roman"/>
                <w:sz w:val="24"/>
                <w:szCs w:val="24"/>
              </w:rPr>
            </w:pPr>
          </w:p>
        </w:tc>
        <w:tc>
          <w:tcPr>
            <w:tcW w:w="2340" w:type="dxa"/>
            <w:gridSpan w:val="7"/>
            <w:shd w:val="clear" w:color="auto" w:fill="auto"/>
          </w:tcPr>
          <w:p w:rsidR="00575C47" w:rsidRPr="00575C47" w:rsidRDefault="00575C47" w:rsidP="00575C47">
            <w:pPr>
              <w:rPr>
                <w:rFonts w:ascii="Times New Roman" w:hAnsi="Times New Roman"/>
                <w:sz w:val="24"/>
                <w:szCs w:val="24"/>
              </w:rPr>
            </w:pPr>
          </w:p>
        </w:tc>
      </w:tr>
      <w:tr w:rsidR="00575C47" w:rsidRPr="00575C47" w:rsidTr="00B935A0">
        <w:trPr>
          <w:trHeight w:val="172"/>
        </w:trPr>
        <w:tc>
          <w:tcPr>
            <w:tcW w:w="1272" w:type="dxa"/>
            <w:shd w:val="clear" w:color="auto" w:fill="auto"/>
          </w:tcPr>
          <w:p w:rsidR="00575C47" w:rsidRPr="00575C47" w:rsidRDefault="00575C47" w:rsidP="00575C47">
            <w:pPr>
              <w:rPr>
                <w:rFonts w:ascii="Times New Roman" w:hAnsi="Times New Roman"/>
                <w:sz w:val="24"/>
                <w:szCs w:val="24"/>
              </w:rPr>
            </w:pPr>
          </w:p>
        </w:tc>
        <w:tc>
          <w:tcPr>
            <w:tcW w:w="1351" w:type="dxa"/>
            <w:gridSpan w:val="5"/>
            <w:shd w:val="clear" w:color="auto" w:fill="auto"/>
          </w:tcPr>
          <w:p w:rsidR="00575C47" w:rsidRPr="00575C47" w:rsidRDefault="00575C47" w:rsidP="00575C47">
            <w:pPr>
              <w:rPr>
                <w:rFonts w:ascii="Times New Roman" w:hAnsi="Times New Roman"/>
                <w:sz w:val="24"/>
                <w:szCs w:val="24"/>
              </w:rPr>
            </w:pPr>
          </w:p>
        </w:tc>
        <w:tc>
          <w:tcPr>
            <w:tcW w:w="1351" w:type="dxa"/>
            <w:gridSpan w:val="5"/>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Operationalized as</w:t>
            </w:r>
          </w:p>
        </w:tc>
        <w:tc>
          <w:tcPr>
            <w:tcW w:w="1170" w:type="dxa"/>
            <w:gridSpan w:val="10"/>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One-on-one</w:t>
            </w:r>
          </w:p>
        </w:tc>
        <w:tc>
          <w:tcPr>
            <w:tcW w:w="1170" w:type="dxa"/>
            <w:gridSpan w:val="7"/>
            <w:shd w:val="clear" w:color="auto" w:fill="auto"/>
          </w:tcPr>
          <w:p w:rsidR="00575C47" w:rsidRPr="00575C47" w:rsidRDefault="00575C47" w:rsidP="00575C47">
            <w:pPr>
              <w:rPr>
                <w:rFonts w:ascii="Times New Roman" w:hAnsi="Times New Roman"/>
                <w:sz w:val="24"/>
                <w:szCs w:val="24"/>
              </w:rPr>
            </w:pPr>
          </w:p>
        </w:tc>
        <w:tc>
          <w:tcPr>
            <w:tcW w:w="2340" w:type="dxa"/>
            <w:gridSpan w:val="7"/>
            <w:shd w:val="clear" w:color="auto" w:fill="auto"/>
          </w:tcPr>
          <w:p w:rsidR="00575C47" w:rsidRPr="00575C47" w:rsidRDefault="00575C47" w:rsidP="00575C47">
            <w:pPr>
              <w:rPr>
                <w:rFonts w:ascii="Times New Roman" w:hAnsi="Times New Roman"/>
                <w:sz w:val="24"/>
                <w:szCs w:val="24"/>
              </w:rPr>
            </w:pPr>
          </w:p>
        </w:tc>
      </w:tr>
      <w:tr w:rsidR="00575C47" w:rsidRPr="00575C47" w:rsidTr="00B935A0">
        <w:trPr>
          <w:trHeight w:val="172"/>
        </w:trPr>
        <w:tc>
          <w:tcPr>
            <w:tcW w:w="1272" w:type="dxa"/>
            <w:shd w:val="clear" w:color="auto" w:fill="auto"/>
          </w:tcPr>
          <w:p w:rsidR="00575C47" w:rsidRPr="00575C47" w:rsidRDefault="00575C47" w:rsidP="00575C47">
            <w:pPr>
              <w:rPr>
                <w:rFonts w:ascii="Times New Roman" w:hAnsi="Times New Roman"/>
                <w:sz w:val="24"/>
                <w:szCs w:val="24"/>
              </w:rPr>
            </w:pPr>
          </w:p>
        </w:tc>
        <w:tc>
          <w:tcPr>
            <w:tcW w:w="1351" w:type="dxa"/>
            <w:gridSpan w:val="5"/>
            <w:shd w:val="clear" w:color="auto" w:fill="auto"/>
          </w:tcPr>
          <w:p w:rsidR="00575C47" w:rsidRPr="00575C47" w:rsidRDefault="00575C47" w:rsidP="00575C47">
            <w:pPr>
              <w:rPr>
                <w:rFonts w:ascii="Times New Roman" w:hAnsi="Times New Roman"/>
                <w:sz w:val="24"/>
                <w:szCs w:val="24"/>
              </w:rPr>
            </w:pPr>
          </w:p>
        </w:tc>
        <w:tc>
          <w:tcPr>
            <w:tcW w:w="1351" w:type="dxa"/>
            <w:gridSpan w:val="5"/>
            <w:shd w:val="clear" w:color="auto" w:fill="auto"/>
          </w:tcPr>
          <w:p w:rsidR="00575C47" w:rsidRPr="00575C47" w:rsidRDefault="00575C47" w:rsidP="00575C47">
            <w:pPr>
              <w:rPr>
                <w:rFonts w:ascii="Times New Roman" w:hAnsi="Times New Roman"/>
                <w:sz w:val="24"/>
                <w:szCs w:val="24"/>
              </w:rPr>
            </w:pPr>
          </w:p>
        </w:tc>
        <w:tc>
          <w:tcPr>
            <w:tcW w:w="1170" w:type="dxa"/>
            <w:gridSpan w:val="10"/>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Consistent from teacher to student</w:t>
            </w:r>
          </w:p>
        </w:tc>
        <w:tc>
          <w:tcPr>
            <w:tcW w:w="1170" w:type="dxa"/>
            <w:gridSpan w:val="7"/>
            <w:shd w:val="clear" w:color="auto" w:fill="auto"/>
          </w:tcPr>
          <w:p w:rsidR="00575C47" w:rsidRPr="00575C47" w:rsidRDefault="00575C47" w:rsidP="00575C47">
            <w:pPr>
              <w:rPr>
                <w:rFonts w:ascii="Times New Roman" w:hAnsi="Times New Roman"/>
                <w:sz w:val="24"/>
                <w:szCs w:val="24"/>
              </w:rPr>
            </w:pPr>
          </w:p>
        </w:tc>
        <w:tc>
          <w:tcPr>
            <w:tcW w:w="2340" w:type="dxa"/>
            <w:gridSpan w:val="7"/>
            <w:shd w:val="clear" w:color="auto" w:fill="auto"/>
          </w:tcPr>
          <w:p w:rsidR="00575C47" w:rsidRPr="00575C47" w:rsidRDefault="00575C47" w:rsidP="00575C47">
            <w:pPr>
              <w:rPr>
                <w:rFonts w:ascii="Times New Roman" w:hAnsi="Times New Roman"/>
                <w:sz w:val="24"/>
                <w:szCs w:val="24"/>
              </w:rPr>
            </w:pPr>
          </w:p>
        </w:tc>
      </w:tr>
      <w:tr w:rsidR="00575C47" w:rsidRPr="00575C47" w:rsidTr="00B935A0">
        <w:trPr>
          <w:trHeight w:val="172"/>
        </w:trPr>
        <w:tc>
          <w:tcPr>
            <w:tcW w:w="1272" w:type="dxa"/>
            <w:shd w:val="clear" w:color="auto" w:fill="auto"/>
          </w:tcPr>
          <w:p w:rsidR="00575C47" w:rsidRPr="00575C47" w:rsidRDefault="00575C47" w:rsidP="00575C47">
            <w:pPr>
              <w:rPr>
                <w:rFonts w:ascii="Times New Roman" w:hAnsi="Times New Roman"/>
                <w:sz w:val="24"/>
                <w:szCs w:val="24"/>
              </w:rPr>
            </w:pPr>
          </w:p>
        </w:tc>
        <w:tc>
          <w:tcPr>
            <w:tcW w:w="1351" w:type="dxa"/>
            <w:gridSpan w:val="5"/>
            <w:shd w:val="clear" w:color="auto" w:fill="auto"/>
          </w:tcPr>
          <w:p w:rsidR="00575C47" w:rsidRPr="00575C47" w:rsidRDefault="00575C47" w:rsidP="00575C47">
            <w:pPr>
              <w:rPr>
                <w:rFonts w:ascii="Times New Roman" w:hAnsi="Times New Roman"/>
                <w:sz w:val="24"/>
                <w:szCs w:val="24"/>
              </w:rPr>
            </w:pPr>
          </w:p>
        </w:tc>
        <w:tc>
          <w:tcPr>
            <w:tcW w:w="1351" w:type="dxa"/>
            <w:gridSpan w:val="5"/>
            <w:shd w:val="clear" w:color="auto" w:fill="auto"/>
          </w:tcPr>
          <w:p w:rsidR="00575C47" w:rsidRPr="00575C47" w:rsidRDefault="00575C47" w:rsidP="00575C47">
            <w:pPr>
              <w:rPr>
                <w:rFonts w:ascii="Times New Roman" w:hAnsi="Times New Roman"/>
                <w:sz w:val="24"/>
                <w:szCs w:val="24"/>
              </w:rPr>
            </w:pPr>
          </w:p>
        </w:tc>
        <w:tc>
          <w:tcPr>
            <w:tcW w:w="1170" w:type="dxa"/>
            <w:gridSpan w:val="10"/>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Valuing/recognizing the worth of students</w:t>
            </w:r>
          </w:p>
        </w:tc>
        <w:tc>
          <w:tcPr>
            <w:tcW w:w="1170" w:type="dxa"/>
            <w:gridSpan w:val="7"/>
            <w:shd w:val="clear" w:color="auto" w:fill="auto"/>
          </w:tcPr>
          <w:p w:rsidR="00575C47" w:rsidRPr="00575C47" w:rsidRDefault="00575C47" w:rsidP="00575C47">
            <w:pPr>
              <w:rPr>
                <w:rFonts w:ascii="Times New Roman" w:hAnsi="Times New Roman"/>
                <w:sz w:val="24"/>
                <w:szCs w:val="24"/>
              </w:rPr>
            </w:pPr>
          </w:p>
        </w:tc>
        <w:tc>
          <w:tcPr>
            <w:tcW w:w="2340" w:type="dxa"/>
            <w:gridSpan w:val="7"/>
            <w:shd w:val="clear" w:color="auto" w:fill="auto"/>
          </w:tcPr>
          <w:p w:rsidR="00575C47" w:rsidRPr="00575C47" w:rsidRDefault="00575C47" w:rsidP="00575C47">
            <w:pPr>
              <w:rPr>
                <w:rFonts w:ascii="Times New Roman" w:hAnsi="Times New Roman"/>
                <w:sz w:val="24"/>
                <w:szCs w:val="24"/>
              </w:rPr>
            </w:pPr>
          </w:p>
        </w:tc>
      </w:tr>
      <w:tr w:rsidR="00575C47" w:rsidRPr="00575C47" w:rsidTr="00B935A0">
        <w:trPr>
          <w:trHeight w:val="172"/>
        </w:trPr>
        <w:tc>
          <w:tcPr>
            <w:tcW w:w="1272" w:type="dxa"/>
            <w:shd w:val="clear" w:color="auto" w:fill="auto"/>
          </w:tcPr>
          <w:p w:rsidR="00575C47" w:rsidRPr="00575C47" w:rsidRDefault="00575C47" w:rsidP="00575C47">
            <w:pPr>
              <w:rPr>
                <w:rFonts w:ascii="Times New Roman" w:hAnsi="Times New Roman"/>
                <w:sz w:val="24"/>
                <w:szCs w:val="24"/>
              </w:rPr>
            </w:pPr>
          </w:p>
        </w:tc>
        <w:tc>
          <w:tcPr>
            <w:tcW w:w="1351" w:type="dxa"/>
            <w:gridSpan w:val="5"/>
            <w:shd w:val="clear" w:color="auto" w:fill="auto"/>
          </w:tcPr>
          <w:p w:rsidR="00575C47" w:rsidRPr="00575C47" w:rsidRDefault="00575C47" w:rsidP="00575C47">
            <w:pPr>
              <w:rPr>
                <w:rFonts w:ascii="Times New Roman" w:hAnsi="Times New Roman"/>
                <w:sz w:val="24"/>
                <w:szCs w:val="24"/>
              </w:rPr>
            </w:pPr>
          </w:p>
        </w:tc>
        <w:tc>
          <w:tcPr>
            <w:tcW w:w="1351" w:type="dxa"/>
            <w:gridSpan w:val="5"/>
            <w:shd w:val="clear" w:color="auto" w:fill="auto"/>
          </w:tcPr>
          <w:p w:rsidR="00575C47" w:rsidRPr="00575C47" w:rsidRDefault="00575C47" w:rsidP="00575C47">
            <w:pPr>
              <w:rPr>
                <w:rFonts w:ascii="Times New Roman" w:hAnsi="Times New Roman"/>
                <w:sz w:val="24"/>
                <w:szCs w:val="24"/>
              </w:rPr>
            </w:pPr>
          </w:p>
        </w:tc>
        <w:tc>
          <w:tcPr>
            <w:tcW w:w="1170" w:type="dxa"/>
            <w:gridSpan w:val="10"/>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Teacher forgives student/is non-judgmental</w:t>
            </w:r>
          </w:p>
        </w:tc>
        <w:tc>
          <w:tcPr>
            <w:tcW w:w="1170" w:type="dxa"/>
            <w:gridSpan w:val="7"/>
            <w:shd w:val="clear" w:color="auto" w:fill="auto"/>
          </w:tcPr>
          <w:p w:rsidR="00575C47" w:rsidRPr="00575C47" w:rsidRDefault="00575C47" w:rsidP="00575C47">
            <w:pPr>
              <w:rPr>
                <w:rFonts w:ascii="Times New Roman" w:hAnsi="Times New Roman"/>
                <w:sz w:val="24"/>
                <w:szCs w:val="24"/>
              </w:rPr>
            </w:pPr>
          </w:p>
        </w:tc>
        <w:tc>
          <w:tcPr>
            <w:tcW w:w="2340" w:type="dxa"/>
            <w:gridSpan w:val="7"/>
            <w:shd w:val="clear" w:color="auto" w:fill="auto"/>
          </w:tcPr>
          <w:p w:rsidR="00575C47" w:rsidRPr="00575C47" w:rsidRDefault="00575C47" w:rsidP="00575C47">
            <w:pPr>
              <w:rPr>
                <w:rFonts w:ascii="Times New Roman" w:hAnsi="Times New Roman"/>
                <w:sz w:val="24"/>
                <w:szCs w:val="24"/>
              </w:rPr>
            </w:pPr>
          </w:p>
        </w:tc>
      </w:tr>
      <w:tr w:rsidR="00575C47" w:rsidRPr="00575C47" w:rsidTr="00B935A0">
        <w:trPr>
          <w:trHeight w:val="172"/>
        </w:trPr>
        <w:tc>
          <w:tcPr>
            <w:tcW w:w="1272" w:type="dxa"/>
            <w:shd w:val="clear" w:color="auto" w:fill="auto"/>
          </w:tcPr>
          <w:p w:rsidR="00575C47" w:rsidRPr="00575C47" w:rsidRDefault="00575C47" w:rsidP="00575C47">
            <w:pPr>
              <w:rPr>
                <w:rFonts w:ascii="Times New Roman" w:hAnsi="Times New Roman"/>
                <w:sz w:val="24"/>
                <w:szCs w:val="24"/>
              </w:rPr>
            </w:pPr>
          </w:p>
        </w:tc>
        <w:tc>
          <w:tcPr>
            <w:tcW w:w="1351" w:type="dxa"/>
            <w:gridSpan w:val="5"/>
            <w:shd w:val="clear" w:color="auto" w:fill="auto"/>
          </w:tcPr>
          <w:p w:rsidR="00575C47" w:rsidRPr="00575C47" w:rsidRDefault="00575C47" w:rsidP="00575C47">
            <w:pPr>
              <w:rPr>
                <w:rFonts w:ascii="Times New Roman" w:hAnsi="Times New Roman"/>
                <w:sz w:val="24"/>
                <w:szCs w:val="24"/>
              </w:rPr>
            </w:pPr>
          </w:p>
        </w:tc>
        <w:tc>
          <w:tcPr>
            <w:tcW w:w="1351" w:type="dxa"/>
            <w:gridSpan w:val="5"/>
            <w:shd w:val="clear" w:color="auto" w:fill="auto"/>
          </w:tcPr>
          <w:p w:rsidR="00575C47" w:rsidRPr="00575C47" w:rsidRDefault="00575C47" w:rsidP="00575C47">
            <w:pPr>
              <w:rPr>
                <w:rFonts w:ascii="Times New Roman" w:hAnsi="Times New Roman"/>
                <w:sz w:val="24"/>
                <w:szCs w:val="24"/>
              </w:rPr>
            </w:pPr>
          </w:p>
        </w:tc>
        <w:tc>
          <w:tcPr>
            <w:tcW w:w="1170" w:type="dxa"/>
            <w:gridSpan w:val="10"/>
            <w:shd w:val="clear" w:color="auto" w:fill="auto"/>
          </w:tcPr>
          <w:p w:rsidR="00575C47" w:rsidRPr="00575C47" w:rsidRDefault="00575C47" w:rsidP="00575C47">
            <w:pPr>
              <w:rPr>
                <w:rFonts w:ascii="Times New Roman" w:hAnsi="Times New Roman"/>
                <w:i/>
                <w:sz w:val="24"/>
                <w:szCs w:val="24"/>
              </w:rPr>
            </w:pPr>
            <w:r w:rsidRPr="00575C47">
              <w:rPr>
                <w:rFonts w:ascii="Times New Roman" w:hAnsi="Times New Roman"/>
                <w:i/>
                <w:sz w:val="24"/>
                <w:szCs w:val="24"/>
              </w:rPr>
              <w:t>Shown using care for young students</w:t>
            </w:r>
          </w:p>
        </w:tc>
        <w:tc>
          <w:tcPr>
            <w:tcW w:w="1170" w:type="dxa"/>
            <w:gridSpan w:val="7"/>
            <w:shd w:val="clear" w:color="auto" w:fill="auto"/>
          </w:tcPr>
          <w:p w:rsidR="00575C47" w:rsidRPr="00575C47" w:rsidRDefault="00575C47" w:rsidP="00575C47">
            <w:pPr>
              <w:rPr>
                <w:rFonts w:ascii="Times New Roman" w:hAnsi="Times New Roman"/>
                <w:sz w:val="24"/>
                <w:szCs w:val="24"/>
              </w:rPr>
            </w:pPr>
          </w:p>
        </w:tc>
        <w:tc>
          <w:tcPr>
            <w:tcW w:w="2340" w:type="dxa"/>
            <w:gridSpan w:val="7"/>
            <w:shd w:val="clear" w:color="auto" w:fill="auto"/>
          </w:tcPr>
          <w:p w:rsidR="00575C47" w:rsidRPr="00575C47" w:rsidRDefault="00575C47" w:rsidP="00575C47">
            <w:pPr>
              <w:rPr>
                <w:rFonts w:ascii="Times New Roman" w:hAnsi="Times New Roman"/>
                <w:sz w:val="24"/>
                <w:szCs w:val="24"/>
              </w:rPr>
            </w:pPr>
          </w:p>
        </w:tc>
      </w:tr>
      <w:tr w:rsidR="00575C47" w:rsidRPr="00575C47" w:rsidTr="00B935A0">
        <w:trPr>
          <w:trHeight w:val="172"/>
        </w:trPr>
        <w:tc>
          <w:tcPr>
            <w:tcW w:w="1272" w:type="dxa"/>
            <w:shd w:val="clear" w:color="auto" w:fill="auto"/>
          </w:tcPr>
          <w:p w:rsidR="00575C47" w:rsidRPr="00575C47" w:rsidRDefault="00575C47" w:rsidP="00575C47">
            <w:pPr>
              <w:rPr>
                <w:rFonts w:ascii="Times New Roman" w:hAnsi="Times New Roman"/>
                <w:sz w:val="24"/>
                <w:szCs w:val="24"/>
              </w:rPr>
            </w:pPr>
          </w:p>
        </w:tc>
        <w:tc>
          <w:tcPr>
            <w:tcW w:w="1351" w:type="dxa"/>
            <w:gridSpan w:val="5"/>
            <w:shd w:val="clear" w:color="auto" w:fill="auto"/>
          </w:tcPr>
          <w:p w:rsidR="00575C47" w:rsidRPr="00575C47" w:rsidRDefault="00575C47" w:rsidP="00575C47">
            <w:pPr>
              <w:rPr>
                <w:rFonts w:ascii="Times New Roman" w:hAnsi="Times New Roman"/>
                <w:sz w:val="24"/>
                <w:szCs w:val="24"/>
              </w:rPr>
            </w:pPr>
          </w:p>
        </w:tc>
        <w:tc>
          <w:tcPr>
            <w:tcW w:w="1351" w:type="dxa"/>
            <w:gridSpan w:val="5"/>
            <w:shd w:val="clear" w:color="auto" w:fill="auto"/>
          </w:tcPr>
          <w:p w:rsidR="00575C47" w:rsidRPr="00575C47" w:rsidRDefault="00575C47" w:rsidP="00575C47">
            <w:pPr>
              <w:rPr>
                <w:rFonts w:ascii="Times New Roman" w:hAnsi="Times New Roman"/>
                <w:sz w:val="24"/>
                <w:szCs w:val="24"/>
              </w:rPr>
            </w:pPr>
          </w:p>
        </w:tc>
        <w:tc>
          <w:tcPr>
            <w:tcW w:w="1170" w:type="dxa"/>
            <w:gridSpan w:val="10"/>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Shown using non-verbals</w:t>
            </w:r>
          </w:p>
          <w:p w:rsidR="00575C47" w:rsidRPr="00575C47" w:rsidRDefault="00575C47" w:rsidP="00575C47">
            <w:pPr>
              <w:rPr>
                <w:rFonts w:ascii="Times New Roman" w:hAnsi="Times New Roman"/>
                <w:sz w:val="24"/>
                <w:szCs w:val="24"/>
              </w:rPr>
            </w:pPr>
            <w:r w:rsidRPr="00575C47">
              <w:rPr>
                <w:rFonts w:ascii="Times New Roman" w:hAnsi="Times New Roman"/>
                <w:sz w:val="24"/>
                <w:szCs w:val="24"/>
              </w:rPr>
              <w:t xml:space="preserve">Voice, facial expression, behavior, demeanor </w:t>
            </w:r>
          </w:p>
        </w:tc>
        <w:tc>
          <w:tcPr>
            <w:tcW w:w="1170" w:type="dxa"/>
            <w:gridSpan w:val="7"/>
            <w:shd w:val="clear" w:color="auto" w:fill="auto"/>
          </w:tcPr>
          <w:p w:rsidR="00575C47" w:rsidRPr="00575C47" w:rsidRDefault="00575C47" w:rsidP="00575C47">
            <w:pPr>
              <w:rPr>
                <w:rFonts w:ascii="Times New Roman" w:hAnsi="Times New Roman"/>
                <w:sz w:val="24"/>
                <w:szCs w:val="24"/>
              </w:rPr>
            </w:pPr>
          </w:p>
        </w:tc>
        <w:tc>
          <w:tcPr>
            <w:tcW w:w="2340" w:type="dxa"/>
            <w:gridSpan w:val="7"/>
            <w:shd w:val="clear" w:color="auto" w:fill="auto"/>
          </w:tcPr>
          <w:p w:rsidR="00575C47" w:rsidRPr="00575C47" w:rsidRDefault="00575C47" w:rsidP="00575C47">
            <w:pPr>
              <w:rPr>
                <w:rFonts w:ascii="Times New Roman" w:hAnsi="Times New Roman"/>
                <w:sz w:val="24"/>
                <w:szCs w:val="24"/>
              </w:rPr>
            </w:pPr>
          </w:p>
        </w:tc>
      </w:tr>
      <w:tr w:rsidR="00575C47" w:rsidRPr="00575C47" w:rsidTr="00B935A0">
        <w:trPr>
          <w:trHeight w:val="172"/>
        </w:trPr>
        <w:tc>
          <w:tcPr>
            <w:tcW w:w="1272" w:type="dxa"/>
            <w:shd w:val="clear" w:color="auto" w:fill="auto"/>
          </w:tcPr>
          <w:p w:rsidR="00575C47" w:rsidRPr="00575C47" w:rsidRDefault="00575C47" w:rsidP="00575C47">
            <w:pPr>
              <w:rPr>
                <w:rFonts w:ascii="Times New Roman" w:hAnsi="Times New Roman"/>
                <w:sz w:val="24"/>
                <w:szCs w:val="24"/>
              </w:rPr>
            </w:pPr>
          </w:p>
        </w:tc>
        <w:tc>
          <w:tcPr>
            <w:tcW w:w="1351" w:type="dxa"/>
            <w:gridSpan w:val="5"/>
            <w:shd w:val="clear" w:color="auto" w:fill="auto"/>
          </w:tcPr>
          <w:p w:rsidR="00575C47" w:rsidRPr="00575C47" w:rsidRDefault="00575C47" w:rsidP="00575C47">
            <w:pPr>
              <w:rPr>
                <w:rFonts w:ascii="Times New Roman" w:hAnsi="Times New Roman"/>
                <w:sz w:val="24"/>
                <w:szCs w:val="24"/>
              </w:rPr>
            </w:pPr>
          </w:p>
        </w:tc>
        <w:tc>
          <w:tcPr>
            <w:tcW w:w="1351" w:type="dxa"/>
            <w:gridSpan w:val="5"/>
            <w:shd w:val="clear" w:color="auto" w:fill="auto"/>
          </w:tcPr>
          <w:p w:rsidR="00575C47" w:rsidRPr="00575C47" w:rsidRDefault="00575C47" w:rsidP="00575C47">
            <w:pPr>
              <w:rPr>
                <w:rFonts w:ascii="Times New Roman" w:hAnsi="Times New Roman"/>
                <w:sz w:val="24"/>
                <w:szCs w:val="24"/>
              </w:rPr>
            </w:pPr>
          </w:p>
        </w:tc>
        <w:tc>
          <w:tcPr>
            <w:tcW w:w="1170" w:type="dxa"/>
            <w:gridSpan w:val="10"/>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Allowing students to have autonomy</w:t>
            </w:r>
          </w:p>
        </w:tc>
        <w:tc>
          <w:tcPr>
            <w:tcW w:w="1170" w:type="dxa"/>
            <w:gridSpan w:val="7"/>
            <w:shd w:val="clear" w:color="auto" w:fill="auto"/>
          </w:tcPr>
          <w:p w:rsidR="00575C47" w:rsidRPr="00575C47" w:rsidRDefault="00575C47" w:rsidP="00575C47">
            <w:pPr>
              <w:rPr>
                <w:rFonts w:ascii="Times New Roman" w:hAnsi="Times New Roman"/>
                <w:sz w:val="24"/>
                <w:szCs w:val="24"/>
              </w:rPr>
            </w:pPr>
          </w:p>
        </w:tc>
        <w:tc>
          <w:tcPr>
            <w:tcW w:w="2340" w:type="dxa"/>
            <w:gridSpan w:val="7"/>
            <w:shd w:val="clear" w:color="auto" w:fill="auto"/>
          </w:tcPr>
          <w:p w:rsidR="00575C47" w:rsidRPr="00575C47" w:rsidRDefault="00575C47" w:rsidP="00575C47">
            <w:pPr>
              <w:rPr>
                <w:rFonts w:ascii="Times New Roman" w:hAnsi="Times New Roman"/>
                <w:sz w:val="24"/>
                <w:szCs w:val="24"/>
              </w:rPr>
            </w:pPr>
          </w:p>
        </w:tc>
      </w:tr>
      <w:tr w:rsidR="00575C47" w:rsidRPr="00575C47" w:rsidTr="00B935A0">
        <w:trPr>
          <w:trHeight w:val="172"/>
        </w:trPr>
        <w:tc>
          <w:tcPr>
            <w:tcW w:w="1272" w:type="dxa"/>
            <w:shd w:val="clear" w:color="auto" w:fill="auto"/>
          </w:tcPr>
          <w:p w:rsidR="00575C47" w:rsidRPr="00575C47" w:rsidRDefault="00575C47" w:rsidP="00575C47">
            <w:pPr>
              <w:rPr>
                <w:rFonts w:ascii="Times New Roman" w:hAnsi="Times New Roman"/>
                <w:sz w:val="24"/>
                <w:szCs w:val="24"/>
              </w:rPr>
            </w:pPr>
          </w:p>
        </w:tc>
        <w:tc>
          <w:tcPr>
            <w:tcW w:w="1351" w:type="dxa"/>
            <w:gridSpan w:val="5"/>
            <w:shd w:val="clear" w:color="auto" w:fill="auto"/>
          </w:tcPr>
          <w:p w:rsidR="00575C47" w:rsidRPr="00575C47" w:rsidRDefault="00575C47" w:rsidP="00575C47">
            <w:pPr>
              <w:rPr>
                <w:rFonts w:ascii="Times New Roman" w:hAnsi="Times New Roman"/>
                <w:sz w:val="24"/>
                <w:szCs w:val="24"/>
              </w:rPr>
            </w:pPr>
          </w:p>
        </w:tc>
        <w:tc>
          <w:tcPr>
            <w:tcW w:w="1351" w:type="dxa"/>
            <w:gridSpan w:val="5"/>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Through the year</w:t>
            </w:r>
          </w:p>
        </w:tc>
        <w:tc>
          <w:tcPr>
            <w:tcW w:w="1170" w:type="dxa"/>
            <w:gridSpan w:val="10"/>
            <w:shd w:val="clear" w:color="auto" w:fill="auto"/>
          </w:tcPr>
          <w:p w:rsidR="00575C47" w:rsidRPr="00575C47" w:rsidRDefault="00575C47" w:rsidP="00575C47">
            <w:pPr>
              <w:rPr>
                <w:rFonts w:ascii="Times New Roman" w:hAnsi="Times New Roman"/>
                <w:sz w:val="24"/>
                <w:szCs w:val="24"/>
              </w:rPr>
            </w:pPr>
          </w:p>
        </w:tc>
        <w:tc>
          <w:tcPr>
            <w:tcW w:w="1170" w:type="dxa"/>
            <w:gridSpan w:val="7"/>
            <w:shd w:val="clear" w:color="auto" w:fill="auto"/>
          </w:tcPr>
          <w:p w:rsidR="00575C47" w:rsidRPr="00575C47" w:rsidRDefault="00575C47" w:rsidP="00575C47">
            <w:pPr>
              <w:rPr>
                <w:rFonts w:ascii="Times New Roman" w:hAnsi="Times New Roman"/>
                <w:sz w:val="24"/>
                <w:szCs w:val="24"/>
              </w:rPr>
            </w:pPr>
          </w:p>
        </w:tc>
        <w:tc>
          <w:tcPr>
            <w:tcW w:w="2340" w:type="dxa"/>
            <w:gridSpan w:val="7"/>
            <w:shd w:val="clear" w:color="auto" w:fill="auto"/>
          </w:tcPr>
          <w:p w:rsidR="00575C47" w:rsidRPr="00575C47" w:rsidRDefault="00575C47" w:rsidP="00575C47">
            <w:pPr>
              <w:rPr>
                <w:rFonts w:ascii="Times New Roman" w:hAnsi="Times New Roman"/>
                <w:sz w:val="24"/>
                <w:szCs w:val="24"/>
              </w:rPr>
            </w:pPr>
          </w:p>
        </w:tc>
      </w:tr>
      <w:tr w:rsidR="00575C47" w:rsidRPr="00575C47" w:rsidTr="00B935A0">
        <w:trPr>
          <w:trHeight w:val="172"/>
        </w:trPr>
        <w:tc>
          <w:tcPr>
            <w:tcW w:w="1272" w:type="dxa"/>
            <w:shd w:val="clear" w:color="auto" w:fill="auto"/>
          </w:tcPr>
          <w:p w:rsidR="00575C47" w:rsidRPr="00575C47" w:rsidRDefault="00575C47" w:rsidP="00575C47">
            <w:pPr>
              <w:rPr>
                <w:rFonts w:ascii="Times New Roman" w:hAnsi="Times New Roman"/>
                <w:sz w:val="24"/>
                <w:szCs w:val="24"/>
              </w:rPr>
            </w:pPr>
          </w:p>
        </w:tc>
        <w:tc>
          <w:tcPr>
            <w:tcW w:w="1351" w:type="dxa"/>
            <w:gridSpan w:val="5"/>
            <w:shd w:val="clear" w:color="auto" w:fill="auto"/>
          </w:tcPr>
          <w:p w:rsidR="00575C47" w:rsidRPr="00575C47" w:rsidRDefault="00575C47" w:rsidP="00575C47">
            <w:pPr>
              <w:rPr>
                <w:rFonts w:ascii="Times New Roman" w:hAnsi="Times New Roman"/>
                <w:sz w:val="24"/>
                <w:szCs w:val="24"/>
              </w:rPr>
            </w:pPr>
          </w:p>
        </w:tc>
        <w:tc>
          <w:tcPr>
            <w:tcW w:w="1351" w:type="dxa"/>
            <w:gridSpan w:val="5"/>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Operationalized as</w:t>
            </w:r>
          </w:p>
        </w:tc>
        <w:tc>
          <w:tcPr>
            <w:tcW w:w="1170" w:type="dxa"/>
            <w:gridSpan w:val="10"/>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Student vs class</w:t>
            </w:r>
          </w:p>
        </w:tc>
        <w:tc>
          <w:tcPr>
            <w:tcW w:w="1170" w:type="dxa"/>
            <w:gridSpan w:val="7"/>
            <w:shd w:val="clear" w:color="auto" w:fill="auto"/>
          </w:tcPr>
          <w:p w:rsidR="00575C47" w:rsidRPr="00575C47" w:rsidRDefault="00575C47" w:rsidP="00575C47">
            <w:pPr>
              <w:rPr>
                <w:rFonts w:ascii="Times New Roman" w:hAnsi="Times New Roman"/>
                <w:sz w:val="24"/>
                <w:szCs w:val="24"/>
              </w:rPr>
            </w:pPr>
          </w:p>
        </w:tc>
        <w:tc>
          <w:tcPr>
            <w:tcW w:w="2340" w:type="dxa"/>
            <w:gridSpan w:val="7"/>
            <w:shd w:val="clear" w:color="auto" w:fill="auto"/>
          </w:tcPr>
          <w:p w:rsidR="00575C47" w:rsidRPr="00575C47" w:rsidRDefault="00575C47" w:rsidP="00575C47">
            <w:pPr>
              <w:rPr>
                <w:rFonts w:ascii="Times New Roman" w:hAnsi="Times New Roman"/>
                <w:sz w:val="24"/>
                <w:szCs w:val="24"/>
              </w:rPr>
            </w:pPr>
          </w:p>
        </w:tc>
      </w:tr>
      <w:tr w:rsidR="00575C47" w:rsidRPr="00575C47" w:rsidTr="00B935A0">
        <w:trPr>
          <w:trHeight w:val="172"/>
        </w:trPr>
        <w:tc>
          <w:tcPr>
            <w:tcW w:w="1272" w:type="dxa"/>
            <w:shd w:val="clear" w:color="auto" w:fill="auto"/>
          </w:tcPr>
          <w:p w:rsidR="00575C47" w:rsidRPr="00575C47" w:rsidRDefault="00575C47" w:rsidP="00575C47">
            <w:pPr>
              <w:rPr>
                <w:rFonts w:ascii="Times New Roman" w:hAnsi="Times New Roman"/>
                <w:sz w:val="24"/>
                <w:szCs w:val="24"/>
              </w:rPr>
            </w:pPr>
          </w:p>
        </w:tc>
        <w:tc>
          <w:tcPr>
            <w:tcW w:w="1351" w:type="dxa"/>
            <w:gridSpan w:val="5"/>
            <w:shd w:val="clear" w:color="auto" w:fill="auto"/>
          </w:tcPr>
          <w:p w:rsidR="00575C47" w:rsidRPr="00575C47" w:rsidRDefault="00575C47" w:rsidP="00575C47">
            <w:pPr>
              <w:rPr>
                <w:rFonts w:ascii="Times New Roman" w:hAnsi="Times New Roman"/>
                <w:sz w:val="24"/>
                <w:szCs w:val="24"/>
              </w:rPr>
            </w:pPr>
          </w:p>
        </w:tc>
        <w:tc>
          <w:tcPr>
            <w:tcW w:w="1351" w:type="dxa"/>
            <w:gridSpan w:val="5"/>
            <w:shd w:val="clear" w:color="auto" w:fill="auto"/>
          </w:tcPr>
          <w:p w:rsidR="00575C47" w:rsidRPr="00575C47" w:rsidRDefault="00575C47" w:rsidP="00575C47">
            <w:pPr>
              <w:rPr>
                <w:rFonts w:ascii="Times New Roman" w:hAnsi="Times New Roman"/>
                <w:sz w:val="24"/>
                <w:szCs w:val="24"/>
              </w:rPr>
            </w:pPr>
          </w:p>
        </w:tc>
        <w:tc>
          <w:tcPr>
            <w:tcW w:w="1170" w:type="dxa"/>
            <w:gridSpan w:val="10"/>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 xml:space="preserve">Expectation: respect among students </w:t>
            </w:r>
          </w:p>
        </w:tc>
        <w:tc>
          <w:tcPr>
            <w:tcW w:w="1170" w:type="dxa"/>
            <w:gridSpan w:val="7"/>
            <w:shd w:val="clear" w:color="auto" w:fill="auto"/>
          </w:tcPr>
          <w:p w:rsidR="00575C47" w:rsidRPr="00575C47" w:rsidRDefault="00575C47" w:rsidP="00575C47">
            <w:pPr>
              <w:rPr>
                <w:rFonts w:ascii="Times New Roman" w:hAnsi="Times New Roman"/>
                <w:sz w:val="24"/>
                <w:szCs w:val="24"/>
              </w:rPr>
            </w:pPr>
          </w:p>
        </w:tc>
        <w:tc>
          <w:tcPr>
            <w:tcW w:w="2340" w:type="dxa"/>
            <w:gridSpan w:val="7"/>
            <w:shd w:val="clear" w:color="auto" w:fill="auto"/>
          </w:tcPr>
          <w:p w:rsidR="00575C47" w:rsidRPr="00575C47" w:rsidRDefault="00575C47" w:rsidP="00575C47">
            <w:pPr>
              <w:rPr>
                <w:rFonts w:ascii="Times New Roman" w:hAnsi="Times New Roman"/>
                <w:sz w:val="24"/>
                <w:szCs w:val="24"/>
              </w:rPr>
            </w:pPr>
          </w:p>
        </w:tc>
      </w:tr>
      <w:tr w:rsidR="00575C47" w:rsidRPr="00575C47" w:rsidTr="00B935A0">
        <w:trPr>
          <w:trHeight w:val="172"/>
        </w:trPr>
        <w:tc>
          <w:tcPr>
            <w:tcW w:w="1272" w:type="dxa"/>
            <w:shd w:val="clear" w:color="auto" w:fill="auto"/>
          </w:tcPr>
          <w:p w:rsidR="00575C47" w:rsidRPr="00575C47" w:rsidRDefault="00575C47" w:rsidP="00575C47">
            <w:pPr>
              <w:rPr>
                <w:rFonts w:ascii="Times New Roman" w:hAnsi="Times New Roman"/>
                <w:sz w:val="24"/>
                <w:szCs w:val="24"/>
              </w:rPr>
            </w:pPr>
          </w:p>
        </w:tc>
        <w:tc>
          <w:tcPr>
            <w:tcW w:w="1351" w:type="dxa"/>
            <w:gridSpan w:val="5"/>
            <w:shd w:val="clear" w:color="auto" w:fill="auto"/>
          </w:tcPr>
          <w:p w:rsidR="00575C47" w:rsidRPr="00575C47" w:rsidRDefault="00575C47" w:rsidP="00575C47">
            <w:pPr>
              <w:rPr>
                <w:rFonts w:ascii="Times New Roman" w:hAnsi="Times New Roman"/>
                <w:sz w:val="24"/>
                <w:szCs w:val="24"/>
              </w:rPr>
            </w:pPr>
          </w:p>
        </w:tc>
        <w:tc>
          <w:tcPr>
            <w:tcW w:w="1351" w:type="dxa"/>
            <w:gridSpan w:val="5"/>
            <w:shd w:val="clear" w:color="auto" w:fill="auto"/>
          </w:tcPr>
          <w:p w:rsidR="00575C47" w:rsidRPr="00575C47" w:rsidRDefault="00575C47" w:rsidP="00575C47">
            <w:pPr>
              <w:rPr>
                <w:rFonts w:ascii="Times New Roman" w:hAnsi="Times New Roman"/>
                <w:sz w:val="24"/>
                <w:szCs w:val="24"/>
              </w:rPr>
            </w:pPr>
          </w:p>
        </w:tc>
        <w:tc>
          <w:tcPr>
            <w:tcW w:w="1170" w:type="dxa"/>
            <w:gridSpan w:val="10"/>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Teacher consistent in Fairness: balance between:</w:t>
            </w:r>
          </w:p>
        </w:tc>
        <w:tc>
          <w:tcPr>
            <w:tcW w:w="1170" w:type="dxa"/>
            <w:gridSpan w:val="7"/>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Expectations (academic and behavioral) – high for all students</w:t>
            </w:r>
          </w:p>
        </w:tc>
        <w:tc>
          <w:tcPr>
            <w:tcW w:w="2340" w:type="dxa"/>
            <w:gridSpan w:val="7"/>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 xml:space="preserve">Students held accountable when do not meet expectations: helps student become better person </w:t>
            </w:r>
          </w:p>
          <w:p w:rsidR="00575C47" w:rsidRPr="00575C47" w:rsidRDefault="00575C47" w:rsidP="00575C47">
            <w:pPr>
              <w:rPr>
                <w:rFonts w:ascii="Times New Roman" w:hAnsi="Times New Roman"/>
                <w:sz w:val="24"/>
                <w:szCs w:val="24"/>
              </w:rPr>
            </w:pPr>
            <w:r w:rsidRPr="00575C47">
              <w:rPr>
                <w:rFonts w:ascii="Times New Roman" w:hAnsi="Times New Roman"/>
                <w:i/>
                <w:sz w:val="24"/>
                <w:szCs w:val="24"/>
              </w:rPr>
              <w:t>Future oriented</w:t>
            </w:r>
          </w:p>
        </w:tc>
      </w:tr>
      <w:tr w:rsidR="00575C47" w:rsidRPr="00575C47" w:rsidTr="00B935A0">
        <w:trPr>
          <w:trHeight w:val="172"/>
        </w:trPr>
        <w:tc>
          <w:tcPr>
            <w:tcW w:w="1272" w:type="dxa"/>
            <w:shd w:val="clear" w:color="auto" w:fill="auto"/>
          </w:tcPr>
          <w:p w:rsidR="00575C47" w:rsidRPr="00575C47" w:rsidRDefault="00575C47" w:rsidP="00575C47">
            <w:pPr>
              <w:rPr>
                <w:rFonts w:ascii="Times New Roman" w:hAnsi="Times New Roman"/>
                <w:sz w:val="24"/>
                <w:szCs w:val="24"/>
              </w:rPr>
            </w:pPr>
          </w:p>
        </w:tc>
        <w:tc>
          <w:tcPr>
            <w:tcW w:w="1351" w:type="dxa"/>
            <w:gridSpan w:val="5"/>
            <w:shd w:val="clear" w:color="auto" w:fill="auto"/>
          </w:tcPr>
          <w:p w:rsidR="00575C47" w:rsidRPr="00575C47" w:rsidRDefault="00575C47" w:rsidP="00575C47">
            <w:pPr>
              <w:rPr>
                <w:rFonts w:ascii="Times New Roman" w:hAnsi="Times New Roman"/>
                <w:sz w:val="24"/>
                <w:szCs w:val="24"/>
              </w:rPr>
            </w:pPr>
          </w:p>
        </w:tc>
        <w:tc>
          <w:tcPr>
            <w:tcW w:w="1351" w:type="dxa"/>
            <w:gridSpan w:val="5"/>
            <w:shd w:val="clear" w:color="auto" w:fill="auto"/>
          </w:tcPr>
          <w:p w:rsidR="00575C47" w:rsidRPr="00575C47" w:rsidRDefault="00575C47" w:rsidP="00575C47">
            <w:pPr>
              <w:rPr>
                <w:rFonts w:ascii="Times New Roman" w:hAnsi="Times New Roman"/>
                <w:sz w:val="24"/>
                <w:szCs w:val="24"/>
              </w:rPr>
            </w:pPr>
          </w:p>
        </w:tc>
        <w:tc>
          <w:tcPr>
            <w:tcW w:w="1170" w:type="dxa"/>
            <w:gridSpan w:val="10"/>
            <w:shd w:val="clear" w:color="auto" w:fill="auto"/>
          </w:tcPr>
          <w:p w:rsidR="00575C47" w:rsidRPr="00575C47" w:rsidRDefault="00575C47" w:rsidP="00575C47">
            <w:pPr>
              <w:rPr>
                <w:rFonts w:ascii="Times New Roman" w:hAnsi="Times New Roman"/>
                <w:sz w:val="24"/>
                <w:szCs w:val="24"/>
              </w:rPr>
            </w:pPr>
          </w:p>
        </w:tc>
        <w:tc>
          <w:tcPr>
            <w:tcW w:w="1170" w:type="dxa"/>
            <w:gridSpan w:val="7"/>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Treat as individual – make temporary exceptions for student due to current circumstances beyond control</w:t>
            </w:r>
          </w:p>
        </w:tc>
        <w:tc>
          <w:tcPr>
            <w:tcW w:w="2340" w:type="dxa"/>
            <w:gridSpan w:val="7"/>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Students see these type of exceptions as care for the individual – and understand them – see them as fair</w:t>
            </w:r>
          </w:p>
        </w:tc>
      </w:tr>
      <w:tr w:rsidR="00575C47" w:rsidRPr="00575C47" w:rsidTr="00B935A0">
        <w:trPr>
          <w:trHeight w:val="172"/>
        </w:trPr>
        <w:tc>
          <w:tcPr>
            <w:tcW w:w="1272" w:type="dxa"/>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Results of teacher treating student with respect</w:t>
            </w:r>
          </w:p>
        </w:tc>
        <w:tc>
          <w:tcPr>
            <w:tcW w:w="1351" w:type="dxa"/>
            <w:gridSpan w:val="5"/>
            <w:shd w:val="clear" w:color="auto" w:fill="auto"/>
          </w:tcPr>
          <w:p w:rsidR="00575C47" w:rsidRPr="00575C47" w:rsidRDefault="00575C47" w:rsidP="00575C47">
            <w:pPr>
              <w:rPr>
                <w:rFonts w:ascii="Times New Roman" w:hAnsi="Times New Roman"/>
                <w:sz w:val="24"/>
                <w:szCs w:val="24"/>
              </w:rPr>
            </w:pPr>
          </w:p>
        </w:tc>
        <w:tc>
          <w:tcPr>
            <w:tcW w:w="1351" w:type="dxa"/>
            <w:gridSpan w:val="5"/>
            <w:shd w:val="clear" w:color="auto" w:fill="auto"/>
          </w:tcPr>
          <w:p w:rsidR="00575C47" w:rsidRPr="00575C47" w:rsidRDefault="00575C47" w:rsidP="00575C47">
            <w:pPr>
              <w:rPr>
                <w:rFonts w:ascii="Times New Roman" w:hAnsi="Times New Roman"/>
                <w:sz w:val="24"/>
                <w:szCs w:val="24"/>
              </w:rPr>
            </w:pPr>
          </w:p>
        </w:tc>
        <w:tc>
          <w:tcPr>
            <w:tcW w:w="1170" w:type="dxa"/>
            <w:gridSpan w:val="10"/>
            <w:shd w:val="clear" w:color="auto" w:fill="auto"/>
          </w:tcPr>
          <w:p w:rsidR="00575C47" w:rsidRPr="00575C47" w:rsidRDefault="00575C47" w:rsidP="00575C47">
            <w:pPr>
              <w:rPr>
                <w:rFonts w:ascii="Times New Roman" w:hAnsi="Times New Roman"/>
                <w:sz w:val="24"/>
                <w:szCs w:val="24"/>
              </w:rPr>
            </w:pPr>
          </w:p>
        </w:tc>
        <w:tc>
          <w:tcPr>
            <w:tcW w:w="1170" w:type="dxa"/>
            <w:gridSpan w:val="7"/>
            <w:shd w:val="clear" w:color="auto" w:fill="auto"/>
          </w:tcPr>
          <w:p w:rsidR="00575C47" w:rsidRPr="00575C47" w:rsidRDefault="00575C47" w:rsidP="00575C47">
            <w:pPr>
              <w:rPr>
                <w:rFonts w:ascii="Times New Roman" w:hAnsi="Times New Roman"/>
                <w:sz w:val="24"/>
                <w:szCs w:val="24"/>
              </w:rPr>
            </w:pPr>
          </w:p>
        </w:tc>
        <w:tc>
          <w:tcPr>
            <w:tcW w:w="2340" w:type="dxa"/>
            <w:gridSpan w:val="7"/>
            <w:shd w:val="clear" w:color="auto" w:fill="auto"/>
          </w:tcPr>
          <w:p w:rsidR="00575C47" w:rsidRPr="00575C47" w:rsidRDefault="00575C47" w:rsidP="00575C47">
            <w:pPr>
              <w:rPr>
                <w:rFonts w:ascii="Times New Roman" w:hAnsi="Times New Roman"/>
                <w:sz w:val="24"/>
                <w:szCs w:val="24"/>
              </w:rPr>
            </w:pPr>
          </w:p>
        </w:tc>
      </w:tr>
      <w:tr w:rsidR="00575C47" w:rsidRPr="00575C47" w:rsidTr="00B935A0">
        <w:trPr>
          <w:trHeight w:val="172"/>
        </w:trPr>
        <w:tc>
          <w:tcPr>
            <w:tcW w:w="1272" w:type="dxa"/>
            <w:shd w:val="clear" w:color="auto" w:fill="auto"/>
          </w:tcPr>
          <w:p w:rsidR="00575C47" w:rsidRPr="00575C47" w:rsidRDefault="00575C47" w:rsidP="00575C47">
            <w:pPr>
              <w:rPr>
                <w:rFonts w:ascii="Times New Roman" w:hAnsi="Times New Roman"/>
                <w:sz w:val="24"/>
                <w:szCs w:val="24"/>
              </w:rPr>
            </w:pPr>
          </w:p>
        </w:tc>
        <w:tc>
          <w:tcPr>
            <w:tcW w:w="1351" w:type="dxa"/>
            <w:gridSpan w:val="5"/>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Treat students with respect</w:t>
            </w:r>
          </w:p>
        </w:tc>
        <w:tc>
          <w:tcPr>
            <w:tcW w:w="1351" w:type="dxa"/>
            <w:gridSpan w:val="5"/>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Respect from students</w:t>
            </w:r>
          </w:p>
        </w:tc>
        <w:tc>
          <w:tcPr>
            <w:tcW w:w="1170" w:type="dxa"/>
            <w:gridSpan w:val="10"/>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Classroom management (students can/will do a lot of stuff if they don’t respect you – you can’t be all places at all times) Jessica</w:t>
            </w:r>
          </w:p>
        </w:tc>
        <w:tc>
          <w:tcPr>
            <w:tcW w:w="1170" w:type="dxa"/>
            <w:gridSpan w:val="7"/>
            <w:shd w:val="clear" w:color="auto" w:fill="auto"/>
          </w:tcPr>
          <w:p w:rsidR="00575C47" w:rsidRPr="00575C47" w:rsidRDefault="00575C47" w:rsidP="00575C47">
            <w:pPr>
              <w:rPr>
                <w:rFonts w:ascii="Times New Roman" w:hAnsi="Times New Roman"/>
                <w:sz w:val="24"/>
                <w:szCs w:val="24"/>
              </w:rPr>
            </w:pPr>
          </w:p>
        </w:tc>
        <w:tc>
          <w:tcPr>
            <w:tcW w:w="2340" w:type="dxa"/>
            <w:gridSpan w:val="7"/>
            <w:shd w:val="clear" w:color="auto" w:fill="auto"/>
          </w:tcPr>
          <w:p w:rsidR="00575C47" w:rsidRPr="00575C47" w:rsidRDefault="00575C47" w:rsidP="00575C47">
            <w:pPr>
              <w:rPr>
                <w:rFonts w:ascii="Times New Roman" w:hAnsi="Times New Roman"/>
                <w:sz w:val="24"/>
                <w:szCs w:val="24"/>
              </w:rPr>
            </w:pPr>
          </w:p>
        </w:tc>
      </w:tr>
      <w:tr w:rsidR="00575C47" w:rsidRPr="00575C47" w:rsidTr="00B935A0">
        <w:trPr>
          <w:trHeight w:val="172"/>
        </w:trPr>
        <w:tc>
          <w:tcPr>
            <w:tcW w:w="1272" w:type="dxa"/>
            <w:shd w:val="clear" w:color="auto" w:fill="auto"/>
          </w:tcPr>
          <w:p w:rsidR="00575C47" w:rsidRPr="00575C47" w:rsidRDefault="00575C47" w:rsidP="00575C47">
            <w:pPr>
              <w:rPr>
                <w:rFonts w:ascii="Times New Roman" w:hAnsi="Times New Roman"/>
                <w:sz w:val="24"/>
                <w:szCs w:val="24"/>
              </w:rPr>
            </w:pPr>
          </w:p>
        </w:tc>
        <w:tc>
          <w:tcPr>
            <w:tcW w:w="1351" w:type="dxa"/>
            <w:gridSpan w:val="5"/>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 xml:space="preserve">Consistent </w:t>
            </w:r>
          </w:p>
        </w:tc>
        <w:tc>
          <w:tcPr>
            <w:tcW w:w="1351" w:type="dxa"/>
            <w:gridSpan w:val="5"/>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Student compliance</w:t>
            </w:r>
          </w:p>
        </w:tc>
        <w:tc>
          <w:tcPr>
            <w:tcW w:w="1170" w:type="dxa"/>
            <w:gridSpan w:val="10"/>
            <w:shd w:val="clear" w:color="auto" w:fill="auto"/>
          </w:tcPr>
          <w:p w:rsidR="00575C47" w:rsidRPr="00575C47" w:rsidRDefault="00575C47" w:rsidP="00575C47">
            <w:pPr>
              <w:rPr>
                <w:rFonts w:ascii="Times New Roman" w:hAnsi="Times New Roman"/>
                <w:sz w:val="24"/>
                <w:szCs w:val="24"/>
              </w:rPr>
            </w:pPr>
          </w:p>
        </w:tc>
        <w:tc>
          <w:tcPr>
            <w:tcW w:w="1170" w:type="dxa"/>
            <w:gridSpan w:val="7"/>
            <w:shd w:val="clear" w:color="auto" w:fill="auto"/>
          </w:tcPr>
          <w:p w:rsidR="00575C47" w:rsidRPr="00575C47" w:rsidRDefault="00575C47" w:rsidP="00575C47">
            <w:pPr>
              <w:rPr>
                <w:rFonts w:ascii="Times New Roman" w:hAnsi="Times New Roman"/>
                <w:sz w:val="24"/>
                <w:szCs w:val="24"/>
              </w:rPr>
            </w:pPr>
          </w:p>
        </w:tc>
        <w:tc>
          <w:tcPr>
            <w:tcW w:w="2340" w:type="dxa"/>
            <w:gridSpan w:val="7"/>
            <w:shd w:val="clear" w:color="auto" w:fill="auto"/>
          </w:tcPr>
          <w:p w:rsidR="00575C47" w:rsidRPr="00575C47" w:rsidRDefault="00575C47" w:rsidP="00575C47">
            <w:pPr>
              <w:rPr>
                <w:rFonts w:ascii="Times New Roman" w:hAnsi="Times New Roman"/>
                <w:sz w:val="24"/>
                <w:szCs w:val="24"/>
              </w:rPr>
            </w:pPr>
          </w:p>
        </w:tc>
      </w:tr>
      <w:tr w:rsidR="00575C47" w:rsidRPr="00575C47" w:rsidTr="00B935A0">
        <w:trPr>
          <w:trHeight w:val="172"/>
        </w:trPr>
        <w:tc>
          <w:tcPr>
            <w:tcW w:w="1272" w:type="dxa"/>
            <w:shd w:val="clear" w:color="auto" w:fill="auto"/>
          </w:tcPr>
          <w:p w:rsidR="00575C47" w:rsidRPr="00575C47" w:rsidRDefault="00575C47" w:rsidP="00575C47">
            <w:pPr>
              <w:rPr>
                <w:rFonts w:ascii="Times New Roman" w:hAnsi="Times New Roman"/>
                <w:sz w:val="24"/>
                <w:szCs w:val="24"/>
              </w:rPr>
            </w:pPr>
          </w:p>
        </w:tc>
        <w:tc>
          <w:tcPr>
            <w:tcW w:w="1351" w:type="dxa"/>
            <w:gridSpan w:val="5"/>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Expectation of respect among students</w:t>
            </w:r>
          </w:p>
        </w:tc>
        <w:tc>
          <w:tcPr>
            <w:tcW w:w="1351" w:type="dxa"/>
            <w:gridSpan w:val="5"/>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Class climate - positive</w:t>
            </w:r>
          </w:p>
        </w:tc>
        <w:tc>
          <w:tcPr>
            <w:tcW w:w="1170" w:type="dxa"/>
            <w:gridSpan w:val="10"/>
            <w:shd w:val="clear" w:color="auto" w:fill="auto"/>
          </w:tcPr>
          <w:p w:rsidR="00575C47" w:rsidRPr="00575C47" w:rsidRDefault="00575C47" w:rsidP="00575C47">
            <w:pPr>
              <w:rPr>
                <w:rFonts w:ascii="Times New Roman" w:hAnsi="Times New Roman"/>
                <w:sz w:val="24"/>
                <w:szCs w:val="24"/>
              </w:rPr>
            </w:pPr>
          </w:p>
        </w:tc>
        <w:tc>
          <w:tcPr>
            <w:tcW w:w="1170" w:type="dxa"/>
            <w:gridSpan w:val="7"/>
            <w:shd w:val="clear" w:color="auto" w:fill="auto"/>
          </w:tcPr>
          <w:p w:rsidR="00575C47" w:rsidRPr="00575C47" w:rsidRDefault="00575C47" w:rsidP="00575C47">
            <w:pPr>
              <w:rPr>
                <w:rFonts w:ascii="Times New Roman" w:hAnsi="Times New Roman"/>
                <w:sz w:val="24"/>
                <w:szCs w:val="24"/>
              </w:rPr>
            </w:pPr>
          </w:p>
        </w:tc>
        <w:tc>
          <w:tcPr>
            <w:tcW w:w="2340" w:type="dxa"/>
            <w:gridSpan w:val="7"/>
            <w:shd w:val="clear" w:color="auto" w:fill="auto"/>
          </w:tcPr>
          <w:p w:rsidR="00575C47" w:rsidRPr="00575C47" w:rsidRDefault="00575C47" w:rsidP="00575C47">
            <w:pPr>
              <w:rPr>
                <w:rFonts w:ascii="Times New Roman" w:hAnsi="Times New Roman"/>
                <w:sz w:val="24"/>
                <w:szCs w:val="24"/>
              </w:rPr>
            </w:pPr>
          </w:p>
        </w:tc>
      </w:tr>
      <w:tr w:rsidR="00575C47" w:rsidRPr="00575C47" w:rsidTr="00B935A0">
        <w:trPr>
          <w:trHeight w:val="172"/>
        </w:trPr>
        <w:tc>
          <w:tcPr>
            <w:tcW w:w="1272" w:type="dxa"/>
            <w:shd w:val="clear" w:color="auto" w:fill="auto"/>
          </w:tcPr>
          <w:p w:rsidR="00575C47" w:rsidRPr="00575C47" w:rsidRDefault="00575C47" w:rsidP="00575C47">
            <w:pPr>
              <w:rPr>
                <w:rFonts w:ascii="Times New Roman" w:hAnsi="Times New Roman"/>
                <w:sz w:val="24"/>
                <w:szCs w:val="24"/>
              </w:rPr>
            </w:pPr>
          </w:p>
        </w:tc>
        <w:tc>
          <w:tcPr>
            <w:tcW w:w="1351" w:type="dxa"/>
            <w:gridSpan w:val="5"/>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Fairness</w:t>
            </w:r>
          </w:p>
        </w:tc>
        <w:tc>
          <w:tcPr>
            <w:tcW w:w="1351" w:type="dxa"/>
            <w:gridSpan w:val="5"/>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Class climate – positive – everyone is valued equally</w:t>
            </w:r>
          </w:p>
        </w:tc>
        <w:tc>
          <w:tcPr>
            <w:tcW w:w="1170" w:type="dxa"/>
            <w:gridSpan w:val="10"/>
            <w:shd w:val="clear" w:color="auto" w:fill="auto"/>
          </w:tcPr>
          <w:p w:rsidR="00575C47" w:rsidRPr="00575C47" w:rsidRDefault="00575C47" w:rsidP="00575C47">
            <w:pPr>
              <w:rPr>
                <w:rFonts w:ascii="Times New Roman" w:hAnsi="Times New Roman"/>
                <w:sz w:val="24"/>
                <w:szCs w:val="24"/>
              </w:rPr>
            </w:pPr>
          </w:p>
        </w:tc>
        <w:tc>
          <w:tcPr>
            <w:tcW w:w="1170" w:type="dxa"/>
            <w:gridSpan w:val="7"/>
            <w:shd w:val="clear" w:color="auto" w:fill="auto"/>
          </w:tcPr>
          <w:p w:rsidR="00575C47" w:rsidRPr="00575C47" w:rsidRDefault="00575C47" w:rsidP="00575C47">
            <w:pPr>
              <w:rPr>
                <w:rFonts w:ascii="Times New Roman" w:hAnsi="Times New Roman"/>
                <w:sz w:val="24"/>
                <w:szCs w:val="24"/>
              </w:rPr>
            </w:pPr>
          </w:p>
        </w:tc>
        <w:tc>
          <w:tcPr>
            <w:tcW w:w="2340" w:type="dxa"/>
            <w:gridSpan w:val="7"/>
            <w:shd w:val="clear" w:color="auto" w:fill="auto"/>
          </w:tcPr>
          <w:p w:rsidR="00575C47" w:rsidRPr="00575C47" w:rsidRDefault="00575C47" w:rsidP="00575C47">
            <w:pPr>
              <w:rPr>
                <w:rFonts w:ascii="Times New Roman" w:hAnsi="Times New Roman"/>
                <w:sz w:val="24"/>
                <w:szCs w:val="24"/>
              </w:rPr>
            </w:pPr>
          </w:p>
        </w:tc>
      </w:tr>
      <w:tr w:rsidR="00575C47" w:rsidRPr="00575C47" w:rsidTr="00B935A0">
        <w:trPr>
          <w:trHeight w:val="172"/>
        </w:trPr>
        <w:tc>
          <w:tcPr>
            <w:tcW w:w="1272" w:type="dxa"/>
            <w:shd w:val="clear" w:color="auto" w:fill="auto"/>
          </w:tcPr>
          <w:p w:rsidR="00575C47" w:rsidRPr="00575C47" w:rsidRDefault="00575C47" w:rsidP="00575C47">
            <w:pPr>
              <w:rPr>
                <w:rFonts w:ascii="Times New Roman" w:hAnsi="Times New Roman"/>
                <w:sz w:val="24"/>
                <w:szCs w:val="24"/>
              </w:rPr>
            </w:pPr>
          </w:p>
        </w:tc>
        <w:tc>
          <w:tcPr>
            <w:tcW w:w="1351" w:type="dxa"/>
            <w:gridSpan w:val="5"/>
            <w:shd w:val="clear" w:color="auto" w:fill="auto"/>
          </w:tcPr>
          <w:p w:rsidR="00575C47" w:rsidRPr="00575C47" w:rsidRDefault="00575C47" w:rsidP="00575C47">
            <w:pPr>
              <w:rPr>
                <w:rFonts w:ascii="Times New Roman" w:hAnsi="Times New Roman"/>
                <w:sz w:val="24"/>
                <w:szCs w:val="24"/>
              </w:rPr>
            </w:pPr>
          </w:p>
        </w:tc>
        <w:tc>
          <w:tcPr>
            <w:tcW w:w="1351" w:type="dxa"/>
            <w:gridSpan w:val="5"/>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 xml:space="preserve">Students understand when teachers make certain exceptions </w:t>
            </w:r>
            <w:r w:rsidRPr="00575C47">
              <w:rPr>
                <w:rFonts w:ascii="Times New Roman" w:hAnsi="Times New Roman"/>
                <w:sz w:val="24"/>
                <w:szCs w:val="24"/>
              </w:rPr>
              <w:lastRenderedPageBreak/>
              <w:t>for other students – especially when the circumstance that prompted the exception/mercy  is beyond the student’s control and the exception helps the student be/do better</w:t>
            </w:r>
          </w:p>
        </w:tc>
        <w:tc>
          <w:tcPr>
            <w:tcW w:w="1170" w:type="dxa"/>
            <w:gridSpan w:val="10"/>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lastRenderedPageBreak/>
              <w:t xml:space="preserve">Probably a combination of compassion for the student and </w:t>
            </w:r>
            <w:r w:rsidRPr="00575C47">
              <w:rPr>
                <w:rFonts w:ascii="Times New Roman" w:hAnsi="Times New Roman"/>
                <w:sz w:val="24"/>
                <w:szCs w:val="24"/>
              </w:rPr>
              <w:lastRenderedPageBreak/>
              <w:t>hope that the teacher would show mercy to them in similar circumstances</w:t>
            </w:r>
          </w:p>
        </w:tc>
        <w:tc>
          <w:tcPr>
            <w:tcW w:w="1170" w:type="dxa"/>
            <w:gridSpan w:val="7"/>
            <w:shd w:val="clear" w:color="auto" w:fill="auto"/>
          </w:tcPr>
          <w:p w:rsidR="00575C47" w:rsidRPr="00575C47" w:rsidRDefault="00575C47" w:rsidP="00575C47">
            <w:pPr>
              <w:rPr>
                <w:rFonts w:ascii="Times New Roman" w:hAnsi="Times New Roman"/>
                <w:sz w:val="24"/>
                <w:szCs w:val="24"/>
              </w:rPr>
            </w:pPr>
          </w:p>
        </w:tc>
        <w:tc>
          <w:tcPr>
            <w:tcW w:w="2340" w:type="dxa"/>
            <w:gridSpan w:val="7"/>
            <w:shd w:val="clear" w:color="auto" w:fill="auto"/>
          </w:tcPr>
          <w:p w:rsidR="00575C47" w:rsidRPr="00575C47" w:rsidRDefault="00575C47" w:rsidP="00575C47">
            <w:pPr>
              <w:rPr>
                <w:rFonts w:ascii="Times New Roman" w:hAnsi="Times New Roman"/>
                <w:sz w:val="24"/>
                <w:szCs w:val="24"/>
              </w:rPr>
            </w:pPr>
          </w:p>
        </w:tc>
      </w:tr>
      <w:tr w:rsidR="00575C47" w:rsidRPr="00575C47" w:rsidTr="00B935A0">
        <w:trPr>
          <w:trHeight w:val="172"/>
        </w:trPr>
        <w:tc>
          <w:tcPr>
            <w:tcW w:w="8654" w:type="dxa"/>
            <w:gridSpan w:val="35"/>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lastRenderedPageBreak/>
              <w:t>Noted during data collection that elementary teachers, as opposed to junior high and high school teachers, are more likely to have a difficult time separating care from respect. Discussed it with several teachers and determined that respect is not an issue for elementary age students, but becomes an important relational element for students who are entering middle school (approaching puberty, developing identity) and on through high school. One exception was the PK-1 SpEd teacher of students with emotional/behavioral problems. Respect is pre-eminent for her students.</w:t>
            </w:r>
          </w:p>
        </w:tc>
      </w:tr>
      <w:tr w:rsidR="00575C47" w:rsidRPr="00575C47" w:rsidTr="00B935A0">
        <w:trPr>
          <w:trHeight w:val="172"/>
        </w:trPr>
        <w:tc>
          <w:tcPr>
            <w:tcW w:w="1561" w:type="dxa"/>
            <w:gridSpan w:val="4"/>
            <w:shd w:val="clear" w:color="auto" w:fill="auto"/>
          </w:tcPr>
          <w:p w:rsidR="00575C47" w:rsidRPr="00575C47" w:rsidRDefault="00575C47" w:rsidP="00575C47">
            <w:pPr>
              <w:rPr>
                <w:rFonts w:ascii="Times New Roman" w:hAnsi="Times New Roman"/>
                <w:b/>
                <w:sz w:val="24"/>
                <w:szCs w:val="24"/>
              </w:rPr>
            </w:pPr>
            <w:r w:rsidRPr="00575C47">
              <w:rPr>
                <w:rFonts w:ascii="Times New Roman" w:hAnsi="Times New Roman"/>
                <w:b/>
                <w:sz w:val="24"/>
                <w:szCs w:val="24"/>
              </w:rPr>
              <w:t>7 Trust</w:t>
            </w:r>
          </w:p>
        </w:tc>
        <w:tc>
          <w:tcPr>
            <w:tcW w:w="1062" w:type="dxa"/>
            <w:gridSpan w:val="2"/>
            <w:shd w:val="clear" w:color="auto" w:fill="auto"/>
          </w:tcPr>
          <w:p w:rsidR="00575C47" w:rsidRPr="00575C47" w:rsidRDefault="00575C47" w:rsidP="00575C47">
            <w:pPr>
              <w:rPr>
                <w:rFonts w:ascii="Times New Roman" w:hAnsi="Times New Roman"/>
                <w:sz w:val="24"/>
                <w:szCs w:val="24"/>
              </w:rPr>
            </w:pPr>
          </w:p>
        </w:tc>
        <w:tc>
          <w:tcPr>
            <w:tcW w:w="1351" w:type="dxa"/>
            <w:gridSpan w:val="5"/>
            <w:shd w:val="clear" w:color="auto" w:fill="auto"/>
          </w:tcPr>
          <w:p w:rsidR="00575C47" w:rsidRPr="00575C47" w:rsidRDefault="00575C47" w:rsidP="00575C47">
            <w:pPr>
              <w:rPr>
                <w:rFonts w:ascii="Times New Roman" w:hAnsi="Times New Roman"/>
                <w:sz w:val="24"/>
                <w:szCs w:val="24"/>
              </w:rPr>
            </w:pPr>
          </w:p>
        </w:tc>
        <w:tc>
          <w:tcPr>
            <w:tcW w:w="1170" w:type="dxa"/>
            <w:gridSpan w:val="10"/>
            <w:shd w:val="clear" w:color="auto" w:fill="auto"/>
          </w:tcPr>
          <w:p w:rsidR="00575C47" w:rsidRPr="00575C47" w:rsidRDefault="00575C47" w:rsidP="00575C47">
            <w:pPr>
              <w:rPr>
                <w:rFonts w:ascii="Times New Roman" w:hAnsi="Times New Roman"/>
                <w:sz w:val="24"/>
                <w:szCs w:val="24"/>
              </w:rPr>
            </w:pPr>
          </w:p>
        </w:tc>
        <w:tc>
          <w:tcPr>
            <w:tcW w:w="1170" w:type="dxa"/>
            <w:gridSpan w:val="7"/>
            <w:shd w:val="clear" w:color="auto" w:fill="auto"/>
          </w:tcPr>
          <w:p w:rsidR="00575C47" w:rsidRPr="00575C47" w:rsidRDefault="00575C47" w:rsidP="00575C47">
            <w:pPr>
              <w:rPr>
                <w:rFonts w:ascii="Times New Roman" w:hAnsi="Times New Roman"/>
                <w:sz w:val="24"/>
                <w:szCs w:val="24"/>
              </w:rPr>
            </w:pPr>
          </w:p>
        </w:tc>
        <w:tc>
          <w:tcPr>
            <w:tcW w:w="2340" w:type="dxa"/>
            <w:gridSpan w:val="7"/>
            <w:shd w:val="clear" w:color="auto" w:fill="auto"/>
          </w:tcPr>
          <w:p w:rsidR="00575C47" w:rsidRPr="00575C47" w:rsidRDefault="00575C47" w:rsidP="00575C47">
            <w:pPr>
              <w:rPr>
                <w:rFonts w:ascii="Times New Roman" w:hAnsi="Times New Roman"/>
                <w:sz w:val="24"/>
                <w:szCs w:val="24"/>
              </w:rPr>
            </w:pPr>
          </w:p>
        </w:tc>
      </w:tr>
      <w:tr w:rsidR="00575C47" w:rsidRPr="00575C47" w:rsidTr="00B935A0">
        <w:trPr>
          <w:trHeight w:val="172"/>
        </w:trPr>
        <w:tc>
          <w:tcPr>
            <w:tcW w:w="1561" w:type="dxa"/>
            <w:gridSpan w:val="4"/>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Developing trust</w:t>
            </w:r>
          </w:p>
        </w:tc>
        <w:tc>
          <w:tcPr>
            <w:tcW w:w="1062" w:type="dxa"/>
            <w:gridSpan w:val="2"/>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Trust is necessary for a working relationship</w:t>
            </w:r>
          </w:p>
        </w:tc>
        <w:tc>
          <w:tcPr>
            <w:tcW w:w="1351" w:type="dxa"/>
            <w:gridSpan w:val="5"/>
            <w:shd w:val="clear" w:color="auto" w:fill="auto"/>
          </w:tcPr>
          <w:p w:rsidR="00575C47" w:rsidRPr="00575C47" w:rsidRDefault="00575C47" w:rsidP="00575C47">
            <w:pPr>
              <w:rPr>
                <w:rFonts w:ascii="Times New Roman" w:hAnsi="Times New Roman"/>
                <w:sz w:val="24"/>
                <w:szCs w:val="24"/>
              </w:rPr>
            </w:pPr>
          </w:p>
        </w:tc>
        <w:tc>
          <w:tcPr>
            <w:tcW w:w="1170" w:type="dxa"/>
            <w:gridSpan w:val="10"/>
            <w:shd w:val="clear" w:color="auto" w:fill="auto"/>
          </w:tcPr>
          <w:p w:rsidR="00575C47" w:rsidRPr="00575C47" w:rsidRDefault="00575C47" w:rsidP="00575C47">
            <w:pPr>
              <w:rPr>
                <w:rFonts w:ascii="Times New Roman" w:hAnsi="Times New Roman"/>
                <w:sz w:val="24"/>
                <w:szCs w:val="24"/>
              </w:rPr>
            </w:pPr>
          </w:p>
        </w:tc>
        <w:tc>
          <w:tcPr>
            <w:tcW w:w="1170" w:type="dxa"/>
            <w:gridSpan w:val="7"/>
            <w:shd w:val="clear" w:color="auto" w:fill="auto"/>
          </w:tcPr>
          <w:p w:rsidR="00575C47" w:rsidRPr="00575C47" w:rsidRDefault="00575C47" w:rsidP="00575C47">
            <w:pPr>
              <w:rPr>
                <w:rFonts w:ascii="Times New Roman" w:hAnsi="Times New Roman"/>
                <w:sz w:val="24"/>
                <w:szCs w:val="24"/>
              </w:rPr>
            </w:pPr>
          </w:p>
        </w:tc>
        <w:tc>
          <w:tcPr>
            <w:tcW w:w="2340" w:type="dxa"/>
            <w:gridSpan w:val="7"/>
            <w:shd w:val="clear" w:color="auto" w:fill="auto"/>
          </w:tcPr>
          <w:p w:rsidR="00575C47" w:rsidRPr="00575C47" w:rsidRDefault="00575C47" w:rsidP="00575C47">
            <w:pPr>
              <w:rPr>
                <w:rFonts w:ascii="Times New Roman" w:hAnsi="Times New Roman"/>
                <w:sz w:val="24"/>
                <w:szCs w:val="24"/>
              </w:rPr>
            </w:pPr>
          </w:p>
        </w:tc>
      </w:tr>
      <w:tr w:rsidR="00575C47" w:rsidRPr="00575C47" w:rsidTr="00B935A0">
        <w:trPr>
          <w:trHeight w:val="172"/>
        </w:trPr>
        <w:tc>
          <w:tcPr>
            <w:tcW w:w="1561" w:type="dxa"/>
            <w:gridSpan w:val="4"/>
            <w:shd w:val="clear" w:color="auto" w:fill="auto"/>
          </w:tcPr>
          <w:p w:rsidR="00575C47" w:rsidRPr="00575C47" w:rsidRDefault="00575C47" w:rsidP="00575C47">
            <w:pPr>
              <w:rPr>
                <w:rFonts w:ascii="Times New Roman" w:hAnsi="Times New Roman"/>
                <w:sz w:val="24"/>
                <w:szCs w:val="24"/>
              </w:rPr>
            </w:pPr>
          </w:p>
        </w:tc>
        <w:tc>
          <w:tcPr>
            <w:tcW w:w="1062" w:type="dxa"/>
            <w:gridSpan w:val="2"/>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 xml:space="preserve">Teacher builds trust </w:t>
            </w:r>
          </w:p>
          <w:p w:rsidR="00575C47" w:rsidRPr="00575C47" w:rsidRDefault="00575C47" w:rsidP="00575C47">
            <w:pPr>
              <w:rPr>
                <w:rFonts w:ascii="Times New Roman" w:hAnsi="Times New Roman"/>
                <w:sz w:val="24"/>
                <w:szCs w:val="24"/>
              </w:rPr>
            </w:pPr>
          </w:p>
          <w:p w:rsidR="00575C47" w:rsidRPr="00575C47" w:rsidRDefault="00575C47" w:rsidP="00575C47">
            <w:pPr>
              <w:rPr>
                <w:rFonts w:ascii="Times New Roman" w:hAnsi="Times New Roman"/>
                <w:sz w:val="24"/>
                <w:szCs w:val="24"/>
              </w:rPr>
            </w:pPr>
          </w:p>
          <w:p w:rsidR="00575C47" w:rsidRPr="00575C47" w:rsidRDefault="00575C47" w:rsidP="00575C47">
            <w:pPr>
              <w:rPr>
                <w:rFonts w:ascii="Times New Roman" w:hAnsi="Times New Roman"/>
                <w:sz w:val="24"/>
                <w:szCs w:val="24"/>
              </w:rPr>
            </w:pPr>
          </w:p>
          <w:p w:rsidR="00575C47" w:rsidRPr="00575C47" w:rsidRDefault="00575C47" w:rsidP="00575C47">
            <w:pPr>
              <w:rPr>
                <w:rFonts w:ascii="Times New Roman" w:hAnsi="Times New Roman"/>
                <w:sz w:val="24"/>
                <w:szCs w:val="24"/>
              </w:rPr>
            </w:pPr>
          </w:p>
          <w:p w:rsidR="00575C47" w:rsidRPr="00575C47" w:rsidRDefault="00575C47" w:rsidP="00575C47">
            <w:pPr>
              <w:rPr>
                <w:rFonts w:ascii="Times New Roman" w:hAnsi="Times New Roman"/>
                <w:sz w:val="24"/>
                <w:szCs w:val="24"/>
              </w:rPr>
            </w:pPr>
          </w:p>
          <w:p w:rsidR="00575C47" w:rsidRPr="00575C47" w:rsidRDefault="00575C47" w:rsidP="00575C47">
            <w:pPr>
              <w:rPr>
                <w:rFonts w:ascii="Times New Roman" w:hAnsi="Times New Roman"/>
                <w:sz w:val="24"/>
                <w:szCs w:val="24"/>
              </w:rPr>
            </w:pPr>
            <w:r w:rsidRPr="00575C47">
              <w:rPr>
                <w:rFonts w:ascii="Times New Roman" w:hAnsi="Times New Roman"/>
                <w:sz w:val="24"/>
                <w:szCs w:val="24"/>
              </w:rPr>
              <w:t>Vs</w:t>
            </w:r>
          </w:p>
          <w:p w:rsidR="00575C47" w:rsidRPr="00575C47" w:rsidRDefault="00575C47" w:rsidP="00575C47">
            <w:pPr>
              <w:rPr>
                <w:rFonts w:ascii="Times New Roman" w:hAnsi="Times New Roman"/>
                <w:sz w:val="24"/>
                <w:szCs w:val="24"/>
              </w:rPr>
            </w:pPr>
            <w:r w:rsidRPr="00575C47">
              <w:rPr>
                <w:rFonts w:ascii="Times New Roman" w:hAnsi="Times New Roman"/>
                <w:sz w:val="24"/>
                <w:szCs w:val="24"/>
              </w:rPr>
              <w:t>Teacher models trust to earn trust</w:t>
            </w:r>
          </w:p>
        </w:tc>
        <w:tc>
          <w:tcPr>
            <w:tcW w:w="1351" w:type="dxa"/>
            <w:gridSpan w:val="5"/>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 xml:space="preserve">more purposeful – this you do </w:t>
            </w:r>
          </w:p>
          <w:p w:rsidR="00575C47" w:rsidRPr="00575C47" w:rsidRDefault="00575C47" w:rsidP="00575C47">
            <w:pPr>
              <w:rPr>
                <w:rFonts w:ascii="Times New Roman" w:hAnsi="Times New Roman"/>
                <w:sz w:val="24"/>
                <w:szCs w:val="24"/>
              </w:rPr>
            </w:pPr>
            <w:r w:rsidRPr="00575C47">
              <w:rPr>
                <w:rFonts w:ascii="Times New Roman" w:hAnsi="Times New Roman"/>
                <w:sz w:val="24"/>
                <w:szCs w:val="24"/>
              </w:rPr>
              <w:t>internal locus of control</w:t>
            </w:r>
          </w:p>
          <w:p w:rsidR="00575C47" w:rsidRPr="00575C47" w:rsidRDefault="00575C47" w:rsidP="00575C47">
            <w:pPr>
              <w:rPr>
                <w:rFonts w:ascii="Times New Roman" w:hAnsi="Times New Roman"/>
                <w:sz w:val="24"/>
                <w:szCs w:val="24"/>
              </w:rPr>
            </w:pPr>
          </w:p>
          <w:p w:rsidR="00575C47" w:rsidRPr="00575C47" w:rsidRDefault="00575C47" w:rsidP="00575C47">
            <w:pPr>
              <w:rPr>
                <w:rFonts w:ascii="Times New Roman" w:hAnsi="Times New Roman"/>
                <w:sz w:val="24"/>
                <w:szCs w:val="24"/>
              </w:rPr>
            </w:pPr>
          </w:p>
          <w:p w:rsidR="00575C47" w:rsidRPr="00575C47" w:rsidRDefault="00575C47" w:rsidP="00575C47">
            <w:pPr>
              <w:rPr>
                <w:rFonts w:ascii="Times New Roman" w:hAnsi="Times New Roman"/>
                <w:sz w:val="24"/>
                <w:szCs w:val="24"/>
              </w:rPr>
            </w:pPr>
          </w:p>
          <w:p w:rsidR="00575C47" w:rsidRPr="00575C47" w:rsidRDefault="00575C47" w:rsidP="00575C47">
            <w:pPr>
              <w:rPr>
                <w:rFonts w:ascii="Times New Roman" w:hAnsi="Times New Roman"/>
                <w:sz w:val="24"/>
                <w:szCs w:val="24"/>
              </w:rPr>
            </w:pPr>
            <w:r w:rsidRPr="00575C47">
              <w:rPr>
                <w:rFonts w:ascii="Times New Roman" w:hAnsi="Times New Roman"/>
                <w:sz w:val="24"/>
                <w:szCs w:val="24"/>
              </w:rPr>
              <w:t>vs</w:t>
            </w:r>
          </w:p>
          <w:p w:rsidR="00575C47" w:rsidRPr="00575C47" w:rsidRDefault="00575C47" w:rsidP="00575C47">
            <w:pPr>
              <w:rPr>
                <w:rFonts w:ascii="Times New Roman" w:hAnsi="Times New Roman"/>
                <w:sz w:val="24"/>
                <w:szCs w:val="24"/>
              </w:rPr>
            </w:pPr>
            <w:r w:rsidRPr="00575C47">
              <w:rPr>
                <w:rFonts w:ascii="Times New Roman" w:hAnsi="Times New Roman"/>
                <w:sz w:val="24"/>
                <w:szCs w:val="24"/>
              </w:rPr>
              <w:t>more passive – character, who you are, how you relate/react – allow student to decide</w:t>
            </w:r>
          </w:p>
          <w:p w:rsidR="00575C47" w:rsidRPr="00575C47" w:rsidRDefault="00575C47" w:rsidP="00575C47">
            <w:pPr>
              <w:rPr>
                <w:rFonts w:ascii="Times New Roman" w:hAnsi="Times New Roman"/>
                <w:sz w:val="24"/>
                <w:szCs w:val="24"/>
              </w:rPr>
            </w:pPr>
            <w:r w:rsidRPr="00575C47">
              <w:rPr>
                <w:rFonts w:ascii="Times New Roman" w:hAnsi="Times New Roman"/>
                <w:sz w:val="24"/>
                <w:szCs w:val="24"/>
              </w:rPr>
              <w:lastRenderedPageBreak/>
              <w:t>external locus of control</w:t>
            </w:r>
          </w:p>
        </w:tc>
        <w:tc>
          <w:tcPr>
            <w:tcW w:w="1170" w:type="dxa"/>
            <w:gridSpan w:val="10"/>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lastRenderedPageBreak/>
              <w:t>Abby, Allie, Amber, Carl, Cathy, Chris, Kristy</w:t>
            </w:r>
          </w:p>
          <w:p w:rsidR="00575C47" w:rsidRPr="00575C47" w:rsidRDefault="00575C47" w:rsidP="00575C47">
            <w:pPr>
              <w:rPr>
                <w:rFonts w:ascii="Times New Roman" w:hAnsi="Times New Roman"/>
                <w:sz w:val="24"/>
                <w:szCs w:val="24"/>
              </w:rPr>
            </w:pPr>
          </w:p>
          <w:p w:rsidR="00575C47" w:rsidRPr="00575C47" w:rsidRDefault="00575C47" w:rsidP="00575C47">
            <w:pPr>
              <w:rPr>
                <w:rFonts w:ascii="Times New Roman" w:hAnsi="Times New Roman"/>
                <w:sz w:val="24"/>
                <w:szCs w:val="24"/>
              </w:rPr>
            </w:pPr>
            <w:r w:rsidRPr="00575C47">
              <w:rPr>
                <w:rFonts w:ascii="Times New Roman" w:hAnsi="Times New Roman"/>
                <w:sz w:val="24"/>
                <w:szCs w:val="24"/>
              </w:rPr>
              <w:t>Vs</w:t>
            </w:r>
          </w:p>
          <w:p w:rsidR="00575C47" w:rsidRPr="00575C47" w:rsidRDefault="00575C47" w:rsidP="00575C47">
            <w:pPr>
              <w:rPr>
                <w:rFonts w:ascii="Times New Roman" w:hAnsi="Times New Roman"/>
                <w:sz w:val="24"/>
                <w:szCs w:val="24"/>
              </w:rPr>
            </w:pPr>
            <w:r w:rsidRPr="00575C47">
              <w:rPr>
                <w:rFonts w:ascii="Times New Roman" w:hAnsi="Times New Roman"/>
                <w:sz w:val="24"/>
                <w:szCs w:val="24"/>
              </w:rPr>
              <w:t xml:space="preserve">Amber, Cathy, Chris,  Connie, Jamie, Jessica, Lark, </w:t>
            </w:r>
            <w:r w:rsidRPr="00575C47">
              <w:rPr>
                <w:rFonts w:ascii="Times New Roman" w:hAnsi="Times New Roman"/>
                <w:sz w:val="24"/>
                <w:szCs w:val="24"/>
              </w:rPr>
              <w:lastRenderedPageBreak/>
              <w:t>Sandra</w:t>
            </w:r>
          </w:p>
          <w:p w:rsidR="00575C47" w:rsidRPr="00575C47" w:rsidRDefault="00575C47" w:rsidP="00575C47">
            <w:pPr>
              <w:rPr>
                <w:rFonts w:ascii="Times New Roman" w:hAnsi="Times New Roman"/>
                <w:sz w:val="24"/>
                <w:szCs w:val="24"/>
              </w:rPr>
            </w:pPr>
            <w:r w:rsidRPr="00575C47">
              <w:rPr>
                <w:rFonts w:ascii="Times New Roman" w:hAnsi="Times New Roman"/>
                <w:sz w:val="24"/>
                <w:szCs w:val="24"/>
              </w:rPr>
              <w:t>*Connie actually spoke of students earning her trust, not the other way around</w:t>
            </w:r>
          </w:p>
        </w:tc>
        <w:tc>
          <w:tcPr>
            <w:tcW w:w="1170" w:type="dxa"/>
            <w:gridSpan w:val="7"/>
            <w:shd w:val="clear" w:color="auto" w:fill="auto"/>
          </w:tcPr>
          <w:p w:rsidR="00575C47" w:rsidRPr="00575C47" w:rsidRDefault="00575C47" w:rsidP="00575C47">
            <w:pPr>
              <w:rPr>
                <w:rFonts w:ascii="Times New Roman" w:hAnsi="Times New Roman"/>
                <w:sz w:val="24"/>
                <w:szCs w:val="24"/>
              </w:rPr>
            </w:pPr>
          </w:p>
        </w:tc>
        <w:tc>
          <w:tcPr>
            <w:tcW w:w="2340" w:type="dxa"/>
            <w:gridSpan w:val="7"/>
            <w:shd w:val="clear" w:color="auto" w:fill="auto"/>
          </w:tcPr>
          <w:p w:rsidR="00575C47" w:rsidRPr="00575C47" w:rsidRDefault="00575C47" w:rsidP="00575C47">
            <w:pPr>
              <w:rPr>
                <w:rFonts w:ascii="Times New Roman" w:hAnsi="Times New Roman"/>
                <w:sz w:val="24"/>
                <w:szCs w:val="24"/>
              </w:rPr>
            </w:pPr>
          </w:p>
        </w:tc>
      </w:tr>
      <w:tr w:rsidR="00575C47" w:rsidRPr="00575C47" w:rsidTr="00B935A0">
        <w:trPr>
          <w:trHeight w:val="172"/>
        </w:trPr>
        <w:tc>
          <w:tcPr>
            <w:tcW w:w="1561" w:type="dxa"/>
            <w:gridSpan w:val="4"/>
            <w:shd w:val="clear" w:color="auto" w:fill="auto"/>
          </w:tcPr>
          <w:p w:rsidR="00575C47" w:rsidRPr="00575C47" w:rsidRDefault="00575C47" w:rsidP="00575C47">
            <w:pPr>
              <w:rPr>
                <w:rFonts w:ascii="Times New Roman" w:hAnsi="Times New Roman"/>
                <w:sz w:val="24"/>
                <w:szCs w:val="24"/>
              </w:rPr>
            </w:pPr>
          </w:p>
        </w:tc>
        <w:tc>
          <w:tcPr>
            <w:tcW w:w="1062" w:type="dxa"/>
            <w:gridSpan w:val="2"/>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How to earn/build trust</w:t>
            </w:r>
          </w:p>
        </w:tc>
        <w:tc>
          <w:tcPr>
            <w:tcW w:w="1351" w:type="dxa"/>
            <w:gridSpan w:val="5"/>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Be professional – balance: friendly…</w:t>
            </w:r>
          </w:p>
        </w:tc>
        <w:tc>
          <w:tcPr>
            <w:tcW w:w="1170" w:type="dxa"/>
            <w:gridSpan w:val="10"/>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Care for students</w:t>
            </w:r>
          </w:p>
        </w:tc>
        <w:tc>
          <w:tcPr>
            <w:tcW w:w="1170" w:type="dxa"/>
            <w:gridSpan w:val="7"/>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Be available to students – spend time</w:t>
            </w:r>
          </w:p>
        </w:tc>
        <w:tc>
          <w:tcPr>
            <w:tcW w:w="2340" w:type="dxa"/>
            <w:gridSpan w:val="7"/>
            <w:shd w:val="clear" w:color="auto" w:fill="auto"/>
          </w:tcPr>
          <w:p w:rsidR="00575C47" w:rsidRPr="00575C47" w:rsidRDefault="00575C47" w:rsidP="00575C47">
            <w:pPr>
              <w:rPr>
                <w:rFonts w:ascii="Times New Roman" w:hAnsi="Times New Roman"/>
                <w:sz w:val="24"/>
                <w:szCs w:val="24"/>
              </w:rPr>
            </w:pPr>
          </w:p>
        </w:tc>
      </w:tr>
      <w:tr w:rsidR="00575C47" w:rsidRPr="00575C47" w:rsidTr="00B935A0">
        <w:trPr>
          <w:trHeight w:val="172"/>
        </w:trPr>
        <w:tc>
          <w:tcPr>
            <w:tcW w:w="1561" w:type="dxa"/>
            <w:gridSpan w:val="4"/>
            <w:shd w:val="clear" w:color="auto" w:fill="auto"/>
          </w:tcPr>
          <w:p w:rsidR="00575C47" w:rsidRPr="00575C47" w:rsidRDefault="00575C47" w:rsidP="00575C47">
            <w:pPr>
              <w:rPr>
                <w:rFonts w:ascii="Times New Roman" w:hAnsi="Times New Roman"/>
                <w:sz w:val="24"/>
                <w:szCs w:val="24"/>
              </w:rPr>
            </w:pPr>
          </w:p>
        </w:tc>
        <w:tc>
          <w:tcPr>
            <w:tcW w:w="1062" w:type="dxa"/>
            <w:gridSpan w:val="2"/>
            <w:shd w:val="clear" w:color="auto" w:fill="auto"/>
          </w:tcPr>
          <w:p w:rsidR="00575C47" w:rsidRPr="00575C47" w:rsidRDefault="00575C47" w:rsidP="00575C47">
            <w:pPr>
              <w:rPr>
                <w:rFonts w:ascii="Times New Roman" w:hAnsi="Times New Roman"/>
                <w:sz w:val="24"/>
                <w:szCs w:val="24"/>
              </w:rPr>
            </w:pPr>
          </w:p>
        </w:tc>
        <w:tc>
          <w:tcPr>
            <w:tcW w:w="1351" w:type="dxa"/>
            <w:gridSpan w:val="5"/>
            <w:shd w:val="clear" w:color="auto" w:fill="auto"/>
          </w:tcPr>
          <w:p w:rsidR="00575C47" w:rsidRPr="00575C47" w:rsidRDefault="00575C47" w:rsidP="00575C47">
            <w:pPr>
              <w:rPr>
                <w:rFonts w:ascii="Times New Roman" w:hAnsi="Times New Roman"/>
                <w:sz w:val="24"/>
                <w:szCs w:val="24"/>
              </w:rPr>
            </w:pPr>
          </w:p>
        </w:tc>
        <w:tc>
          <w:tcPr>
            <w:tcW w:w="1170" w:type="dxa"/>
            <w:gridSpan w:val="10"/>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Respect students</w:t>
            </w:r>
          </w:p>
        </w:tc>
        <w:tc>
          <w:tcPr>
            <w:tcW w:w="1170" w:type="dxa"/>
            <w:gridSpan w:val="7"/>
            <w:shd w:val="clear" w:color="auto" w:fill="auto"/>
          </w:tcPr>
          <w:p w:rsidR="00575C47" w:rsidRPr="00575C47" w:rsidRDefault="00575C47" w:rsidP="00575C47">
            <w:pPr>
              <w:rPr>
                <w:rFonts w:ascii="Times New Roman" w:hAnsi="Times New Roman"/>
                <w:sz w:val="24"/>
                <w:szCs w:val="24"/>
              </w:rPr>
            </w:pPr>
          </w:p>
        </w:tc>
        <w:tc>
          <w:tcPr>
            <w:tcW w:w="2340" w:type="dxa"/>
            <w:gridSpan w:val="7"/>
            <w:shd w:val="clear" w:color="auto" w:fill="auto"/>
          </w:tcPr>
          <w:p w:rsidR="00575C47" w:rsidRPr="00575C47" w:rsidRDefault="00575C47" w:rsidP="00575C47">
            <w:pPr>
              <w:rPr>
                <w:rFonts w:ascii="Times New Roman" w:hAnsi="Times New Roman"/>
                <w:sz w:val="24"/>
                <w:szCs w:val="24"/>
              </w:rPr>
            </w:pPr>
          </w:p>
        </w:tc>
      </w:tr>
      <w:tr w:rsidR="00575C47" w:rsidRPr="00575C47" w:rsidTr="00B935A0">
        <w:trPr>
          <w:trHeight w:val="172"/>
        </w:trPr>
        <w:tc>
          <w:tcPr>
            <w:tcW w:w="1561" w:type="dxa"/>
            <w:gridSpan w:val="4"/>
            <w:shd w:val="clear" w:color="auto" w:fill="auto"/>
          </w:tcPr>
          <w:p w:rsidR="00575C47" w:rsidRPr="00575C47" w:rsidRDefault="00575C47" w:rsidP="00575C47">
            <w:pPr>
              <w:rPr>
                <w:rFonts w:ascii="Times New Roman" w:hAnsi="Times New Roman"/>
                <w:sz w:val="24"/>
                <w:szCs w:val="24"/>
              </w:rPr>
            </w:pPr>
          </w:p>
        </w:tc>
        <w:tc>
          <w:tcPr>
            <w:tcW w:w="1062" w:type="dxa"/>
            <w:gridSpan w:val="2"/>
            <w:shd w:val="clear" w:color="auto" w:fill="auto"/>
          </w:tcPr>
          <w:p w:rsidR="00575C47" w:rsidRPr="00575C47" w:rsidRDefault="00575C47" w:rsidP="00575C47">
            <w:pPr>
              <w:rPr>
                <w:rFonts w:ascii="Times New Roman" w:hAnsi="Times New Roman"/>
                <w:sz w:val="24"/>
                <w:szCs w:val="24"/>
              </w:rPr>
            </w:pPr>
          </w:p>
        </w:tc>
        <w:tc>
          <w:tcPr>
            <w:tcW w:w="1351" w:type="dxa"/>
            <w:gridSpan w:val="5"/>
            <w:shd w:val="clear" w:color="auto" w:fill="auto"/>
          </w:tcPr>
          <w:p w:rsidR="00575C47" w:rsidRPr="00575C47" w:rsidRDefault="00575C47" w:rsidP="00575C47">
            <w:pPr>
              <w:rPr>
                <w:rFonts w:ascii="Times New Roman" w:hAnsi="Times New Roman"/>
                <w:sz w:val="24"/>
                <w:szCs w:val="24"/>
              </w:rPr>
            </w:pPr>
          </w:p>
        </w:tc>
        <w:tc>
          <w:tcPr>
            <w:tcW w:w="1170" w:type="dxa"/>
            <w:gridSpan w:val="10"/>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Care/ respect both</w:t>
            </w:r>
          </w:p>
        </w:tc>
        <w:tc>
          <w:tcPr>
            <w:tcW w:w="1170" w:type="dxa"/>
            <w:gridSpan w:val="7"/>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i/>
                <w:sz w:val="24"/>
                <w:szCs w:val="24"/>
              </w:rPr>
              <w:t>Listen</w:t>
            </w:r>
            <w:r w:rsidRPr="00575C47">
              <w:rPr>
                <w:rFonts w:ascii="Times New Roman" w:hAnsi="Times New Roman"/>
                <w:sz w:val="24"/>
                <w:szCs w:val="24"/>
              </w:rPr>
              <w:t xml:space="preserve"> to students</w:t>
            </w:r>
          </w:p>
        </w:tc>
        <w:tc>
          <w:tcPr>
            <w:tcW w:w="2340" w:type="dxa"/>
            <w:gridSpan w:val="7"/>
            <w:shd w:val="clear" w:color="auto" w:fill="auto"/>
          </w:tcPr>
          <w:p w:rsidR="00575C47" w:rsidRPr="00575C47" w:rsidRDefault="00575C47" w:rsidP="00575C47">
            <w:pPr>
              <w:rPr>
                <w:rFonts w:ascii="Times New Roman" w:hAnsi="Times New Roman"/>
                <w:i/>
                <w:sz w:val="24"/>
                <w:szCs w:val="24"/>
              </w:rPr>
            </w:pPr>
            <w:r w:rsidRPr="00575C47">
              <w:rPr>
                <w:rFonts w:ascii="Times New Roman" w:hAnsi="Times New Roman"/>
                <w:i/>
                <w:sz w:val="24"/>
                <w:szCs w:val="24"/>
              </w:rPr>
              <w:t>Italicized = student in vivo code</w:t>
            </w:r>
          </w:p>
        </w:tc>
      </w:tr>
      <w:tr w:rsidR="00575C47" w:rsidRPr="00575C47" w:rsidTr="00B935A0">
        <w:trPr>
          <w:trHeight w:val="172"/>
        </w:trPr>
        <w:tc>
          <w:tcPr>
            <w:tcW w:w="1561" w:type="dxa"/>
            <w:gridSpan w:val="4"/>
            <w:shd w:val="clear" w:color="auto" w:fill="auto"/>
          </w:tcPr>
          <w:p w:rsidR="00575C47" w:rsidRPr="00575C47" w:rsidRDefault="00575C47" w:rsidP="00575C47">
            <w:pPr>
              <w:rPr>
                <w:rFonts w:ascii="Times New Roman" w:hAnsi="Times New Roman"/>
                <w:sz w:val="24"/>
                <w:szCs w:val="24"/>
              </w:rPr>
            </w:pPr>
          </w:p>
        </w:tc>
        <w:tc>
          <w:tcPr>
            <w:tcW w:w="1062" w:type="dxa"/>
            <w:gridSpan w:val="2"/>
            <w:shd w:val="clear" w:color="auto" w:fill="auto"/>
          </w:tcPr>
          <w:p w:rsidR="00575C47" w:rsidRPr="00575C47" w:rsidRDefault="00575C47" w:rsidP="00575C47">
            <w:pPr>
              <w:rPr>
                <w:rFonts w:ascii="Times New Roman" w:hAnsi="Times New Roman"/>
                <w:sz w:val="24"/>
                <w:szCs w:val="24"/>
              </w:rPr>
            </w:pPr>
          </w:p>
        </w:tc>
        <w:tc>
          <w:tcPr>
            <w:tcW w:w="1351" w:type="dxa"/>
            <w:gridSpan w:val="5"/>
            <w:shd w:val="clear" w:color="auto" w:fill="auto"/>
          </w:tcPr>
          <w:p w:rsidR="00575C47" w:rsidRPr="00575C47" w:rsidRDefault="00575C47" w:rsidP="00575C47">
            <w:pPr>
              <w:rPr>
                <w:rFonts w:ascii="Times New Roman" w:hAnsi="Times New Roman"/>
                <w:sz w:val="24"/>
                <w:szCs w:val="24"/>
              </w:rPr>
            </w:pPr>
          </w:p>
        </w:tc>
        <w:tc>
          <w:tcPr>
            <w:tcW w:w="1170" w:type="dxa"/>
            <w:gridSpan w:val="10"/>
            <w:shd w:val="clear" w:color="auto" w:fill="auto"/>
          </w:tcPr>
          <w:p w:rsidR="00575C47" w:rsidRPr="00575C47" w:rsidRDefault="00575C47" w:rsidP="00575C47">
            <w:pPr>
              <w:rPr>
                <w:rFonts w:ascii="Times New Roman" w:hAnsi="Times New Roman"/>
                <w:sz w:val="24"/>
                <w:szCs w:val="24"/>
              </w:rPr>
            </w:pPr>
          </w:p>
        </w:tc>
        <w:tc>
          <w:tcPr>
            <w:tcW w:w="1350" w:type="dxa"/>
            <w:gridSpan w:val="9"/>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 xml:space="preserve">Be </w:t>
            </w:r>
            <w:r w:rsidRPr="00575C47">
              <w:rPr>
                <w:rFonts w:ascii="Times New Roman" w:hAnsi="Times New Roman"/>
                <w:i/>
                <w:sz w:val="24"/>
                <w:szCs w:val="24"/>
              </w:rPr>
              <w:t>nonjudgmental/ forgiving</w:t>
            </w:r>
          </w:p>
        </w:tc>
        <w:tc>
          <w:tcPr>
            <w:tcW w:w="2160" w:type="dxa"/>
            <w:gridSpan w:val="5"/>
            <w:shd w:val="clear" w:color="auto" w:fill="auto"/>
          </w:tcPr>
          <w:p w:rsidR="00575C47" w:rsidRPr="00575C47" w:rsidRDefault="00575C47" w:rsidP="00575C47">
            <w:pPr>
              <w:rPr>
                <w:rFonts w:ascii="Times New Roman" w:hAnsi="Times New Roman"/>
                <w:sz w:val="24"/>
                <w:szCs w:val="24"/>
              </w:rPr>
            </w:pPr>
          </w:p>
        </w:tc>
      </w:tr>
      <w:tr w:rsidR="00575C47" w:rsidRPr="00575C47" w:rsidTr="00B935A0">
        <w:trPr>
          <w:trHeight w:val="172"/>
        </w:trPr>
        <w:tc>
          <w:tcPr>
            <w:tcW w:w="1561" w:type="dxa"/>
            <w:gridSpan w:val="4"/>
            <w:shd w:val="clear" w:color="auto" w:fill="auto"/>
          </w:tcPr>
          <w:p w:rsidR="00575C47" w:rsidRPr="00575C47" w:rsidRDefault="00575C47" w:rsidP="00575C47">
            <w:pPr>
              <w:rPr>
                <w:rFonts w:ascii="Times New Roman" w:hAnsi="Times New Roman"/>
                <w:sz w:val="24"/>
                <w:szCs w:val="24"/>
              </w:rPr>
            </w:pPr>
          </w:p>
        </w:tc>
        <w:tc>
          <w:tcPr>
            <w:tcW w:w="1062" w:type="dxa"/>
            <w:gridSpan w:val="2"/>
            <w:shd w:val="clear" w:color="auto" w:fill="auto"/>
          </w:tcPr>
          <w:p w:rsidR="00575C47" w:rsidRPr="00575C47" w:rsidRDefault="00575C47" w:rsidP="00575C47">
            <w:pPr>
              <w:rPr>
                <w:rFonts w:ascii="Times New Roman" w:hAnsi="Times New Roman"/>
                <w:sz w:val="24"/>
                <w:szCs w:val="24"/>
              </w:rPr>
            </w:pPr>
          </w:p>
        </w:tc>
        <w:tc>
          <w:tcPr>
            <w:tcW w:w="1351" w:type="dxa"/>
            <w:gridSpan w:val="5"/>
            <w:shd w:val="clear" w:color="auto" w:fill="auto"/>
          </w:tcPr>
          <w:p w:rsidR="00575C47" w:rsidRPr="00575C47" w:rsidRDefault="00575C47" w:rsidP="00575C47">
            <w:pPr>
              <w:rPr>
                <w:rFonts w:ascii="Times New Roman" w:hAnsi="Times New Roman"/>
                <w:sz w:val="24"/>
                <w:szCs w:val="24"/>
              </w:rPr>
            </w:pPr>
          </w:p>
        </w:tc>
        <w:tc>
          <w:tcPr>
            <w:tcW w:w="1170" w:type="dxa"/>
            <w:gridSpan w:val="10"/>
            <w:shd w:val="clear" w:color="auto" w:fill="auto"/>
          </w:tcPr>
          <w:p w:rsidR="00575C47" w:rsidRPr="00575C47" w:rsidRDefault="00575C47" w:rsidP="00575C47">
            <w:pPr>
              <w:rPr>
                <w:rFonts w:ascii="Times New Roman" w:hAnsi="Times New Roman"/>
                <w:sz w:val="24"/>
                <w:szCs w:val="24"/>
              </w:rPr>
            </w:pPr>
          </w:p>
        </w:tc>
        <w:tc>
          <w:tcPr>
            <w:tcW w:w="1170" w:type="dxa"/>
            <w:gridSpan w:val="7"/>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i/>
                <w:sz w:val="24"/>
                <w:szCs w:val="24"/>
              </w:rPr>
              <w:t>Candid</w:t>
            </w:r>
            <w:r w:rsidRPr="00575C47">
              <w:rPr>
                <w:rFonts w:ascii="Times New Roman" w:hAnsi="Times New Roman"/>
                <w:sz w:val="24"/>
                <w:szCs w:val="24"/>
              </w:rPr>
              <w:t>: Be honest &amp; genuine – share self</w:t>
            </w:r>
          </w:p>
        </w:tc>
        <w:tc>
          <w:tcPr>
            <w:tcW w:w="2340" w:type="dxa"/>
            <w:gridSpan w:val="7"/>
            <w:shd w:val="clear" w:color="auto" w:fill="auto"/>
          </w:tcPr>
          <w:p w:rsidR="00575C47" w:rsidRPr="00575C47" w:rsidRDefault="00575C47" w:rsidP="00575C47">
            <w:pPr>
              <w:rPr>
                <w:rFonts w:ascii="Times New Roman" w:hAnsi="Times New Roman"/>
                <w:sz w:val="24"/>
                <w:szCs w:val="24"/>
              </w:rPr>
            </w:pPr>
          </w:p>
        </w:tc>
      </w:tr>
      <w:tr w:rsidR="00575C47" w:rsidRPr="00575C47" w:rsidTr="00B935A0">
        <w:trPr>
          <w:trHeight w:val="172"/>
        </w:trPr>
        <w:tc>
          <w:tcPr>
            <w:tcW w:w="1561" w:type="dxa"/>
            <w:gridSpan w:val="4"/>
            <w:shd w:val="clear" w:color="auto" w:fill="auto"/>
          </w:tcPr>
          <w:p w:rsidR="00575C47" w:rsidRPr="00575C47" w:rsidRDefault="00575C47" w:rsidP="00575C47">
            <w:pPr>
              <w:rPr>
                <w:rFonts w:ascii="Times New Roman" w:hAnsi="Times New Roman"/>
                <w:sz w:val="24"/>
                <w:szCs w:val="24"/>
              </w:rPr>
            </w:pPr>
          </w:p>
        </w:tc>
        <w:tc>
          <w:tcPr>
            <w:tcW w:w="1062" w:type="dxa"/>
            <w:gridSpan w:val="2"/>
            <w:shd w:val="clear" w:color="auto" w:fill="auto"/>
          </w:tcPr>
          <w:p w:rsidR="00575C47" w:rsidRPr="00575C47" w:rsidRDefault="00575C47" w:rsidP="00575C47">
            <w:pPr>
              <w:rPr>
                <w:rFonts w:ascii="Times New Roman" w:hAnsi="Times New Roman"/>
                <w:sz w:val="24"/>
                <w:szCs w:val="24"/>
              </w:rPr>
            </w:pPr>
          </w:p>
        </w:tc>
        <w:tc>
          <w:tcPr>
            <w:tcW w:w="1351" w:type="dxa"/>
            <w:gridSpan w:val="5"/>
            <w:shd w:val="clear" w:color="auto" w:fill="auto"/>
          </w:tcPr>
          <w:p w:rsidR="00575C47" w:rsidRPr="00575C47" w:rsidRDefault="00575C47" w:rsidP="00575C47">
            <w:pPr>
              <w:rPr>
                <w:rFonts w:ascii="Times New Roman" w:hAnsi="Times New Roman"/>
                <w:sz w:val="24"/>
                <w:szCs w:val="24"/>
              </w:rPr>
            </w:pPr>
          </w:p>
        </w:tc>
        <w:tc>
          <w:tcPr>
            <w:tcW w:w="1170" w:type="dxa"/>
            <w:gridSpan w:val="10"/>
            <w:shd w:val="clear" w:color="auto" w:fill="auto"/>
          </w:tcPr>
          <w:p w:rsidR="00575C47" w:rsidRPr="00575C47" w:rsidRDefault="00575C47" w:rsidP="00575C47">
            <w:pPr>
              <w:rPr>
                <w:rFonts w:ascii="Times New Roman" w:hAnsi="Times New Roman"/>
                <w:sz w:val="24"/>
                <w:szCs w:val="24"/>
              </w:rPr>
            </w:pPr>
          </w:p>
        </w:tc>
        <w:tc>
          <w:tcPr>
            <w:tcW w:w="1440" w:type="dxa"/>
            <w:gridSpan w:val="10"/>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i/>
                <w:sz w:val="24"/>
                <w:szCs w:val="24"/>
              </w:rPr>
              <w:t>Involved</w:t>
            </w:r>
            <w:r w:rsidRPr="00575C47">
              <w:rPr>
                <w:rFonts w:ascii="Times New Roman" w:hAnsi="Times New Roman"/>
                <w:sz w:val="24"/>
                <w:szCs w:val="24"/>
              </w:rPr>
              <w:t>: Put effort in to relationship – not always easy, hard emotionally</w:t>
            </w:r>
          </w:p>
        </w:tc>
        <w:tc>
          <w:tcPr>
            <w:tcW w:w="2070" w:type="dxa"/>
            <w:gridSpan w:val="4"/>
            <w:shd w:val="clear" w:color="auto" w:fill="auto"/>
          </w:tcPr>
          <w:p w:rsidR="00575C47" w:rsidRPr="00575C47" w:rsidRDefault="00575C47" w:rsidP="00575C47">
            <w:pPr>
              <w:rPr>
                <w:rFonts w:ascii="Times New Roman" w:hAnsi="Times New Roman"/>
                <w:sz w:val="24"/>
                <w:szCs w:val="24"/>
              </w:rPr>
            </w:pPr>
          </w:p>
        </w:tc>
      </w:tr>
      <w:tr w:rsidR="00575C47" w:rsidRPr="00575C47" w:rsidTr="00B935A0">
        <w:trPr>
          <w:trHeight w:val="321"/>
        </w:trPr>
        <w:tc>
          <w:tcPr>
            <w:tcW w:w="1561" w:type="dxa"/>
            <w:gridSpan w:val="4"/>
            <w:shd w:val="clear" w:color="auto" w:fill="auto"/>
          </w:tcPr>
          <w:p w:rsidR="00575C47" w:rsidRPr="00575C47" w:rsidRDefault="00575C47" w:rsidP="00575C47">
            <w:pPr>
              <w:rPr>
                <w:rFonts w:ascii="Times New Roman" w:hAnsi="Times New Roman"/>
                <w:sz w:val="24"/>
                <w:szCs w:val="24"/>
              </w:rPr>
            </w:pPr>
          </w:p>
        </w:tc>
        <w:tc>
          <w:tcPr>
            <w:tcW w:w="1062" w:type="dxa"/>
            <w:gridSpan w:val="2"/>
            <w:shd w:val="clear" w:color="auto" w:fill="auto"/>
          </w:tcPr>
          <w:p w:rsidR="00575C47" w:rsidRPr="00575C47" w:rsidRDefault="00575C47" w:rsidP="00575C47">
            <w:pPr>
              <w:rPr>
                <w:rFonts w:ascii="Times New Roman" w:hAnsi="Times New Roman"/>
                <w:sz w:val="24"/>
                <w:szCs w:val="24"/>
              </w:rPr>
            </w:pPr>
          </w:p>
        </w:tc>
        <w:tc>
          <w:tcPr>
            <w:tcW w:w="1351" w:type="dxa"/>
            <w:gridSpan w:val="5"/>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…but not friend</w:t>
            </w:r>
          </w:p>
        </w:tc>
        <w:tc>
          <w:tcPr>
            <w:tcW w:w="1170" w:type="dxa"/>
            <w:gridSpan w:val="10"/>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Be consistent in way approach students</w:t>
            </w:r>
          </w:p>
        </w:tc>
        <w:tc>
          <w:tcPr>
            <w:tcW w:w="1350" w:type="dxa"/>
            <w:gridSpan w:val="9"/>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Have high expectations – Pygmalion effect</w:t>
            </w:r>
          </w:p>
        </w:tc>
        <w:tc>
          <w:tcPr>
            <w:tcW w:w="2160" w:type="dxa"/>
            <w:gridSpan w:val="5"/>
            <w:shd w:val="clear" w:color="auto" w:fill="auto"/>
          </w:tcPr>
          <w:p w:rsidR="00575C47" w:rsidRPr="00575C47" w:rsidRDefault="00575C47" w:rsidP="00575C47">
            <w:pPr>
              <w:rPr>
                <w:rFonts w:ascii="Times New Roman" w:hAnsi="Times New Roman"/>
                <w:sz w:val="24"/>
                <w:szCs w:val="24"/>
              </w:rPr>
            </w:pPr>
          </w:p>
        </w:tc>
      </w:tr>
      <w:tr w:rsidR="00575C47" w:rsidRPr="00575C47" w:rsidTr="00B935A0">
        <w:trPr>
          <w:trHeight w:val="300"/>
        </w:trPr>
        <w:tc>
          <w:tcPr>
            <w:tcW w:w="1561" w:type="dxa"/>
            <w:gridSpan w:val="4"/>
            <w:shd w:val="clear" w:color="auto" w:fill="auto"/>
          </w:tcPr>
          <w:p w:rsidR="00575C47" w:rsidRPr="00575C47" w:rsidRDefault="00575C47" w:rsidP="00575C47">
            <w:pPr>
              <w:rPr>
                <w:rFonts w:ascii="Times New Roman" w:hAnsi="Times New Roman"/>
                <w:sz w:val="24"/>
                <w:szCs w:val="24"/>
              </w:rPr>
            </w:pPr>
          </w:p>
        </w:tc>
        <w:tc>
          <w:tcPr>
            <w:tcW w:w="1062" w:type="dxa"/>
            <w:gridSpan w:val="2"/>
            <w:shd w:val="clear" w:color="auto" w:fill="auto"/>
          </w:tcPr>
          <w:p w:rsidR="00575C47" w:rsidRPr="00575C47" w:rsidRDefault="00575C47" w:rsidP="00575C47">
            <w:pPr>
              <w:rPr>
                <w:rFonts w:ascii="Times New Roman" w:hAnsi="Times New Roman"/>
                <w:sz w:val="24"/>
                <w:szCs w:val="24"/>
              </w:rPr>
            </w:pPr>
          </w:p>
        </w:tc>
        <w:tc>
          <w:tcPr>
            <w:tcW w:w="1351" w:type="dxa"/>
            <w:gridSpan w:val="5"/>
            <w:shd w:val="clear" w:color="auto" w:fill="auto"/>
          </w:tcPr>
          <w:p w:rsidR="00575C47" w:rsidRPr="00575C47" w:rsidRDefault="00575C47" w:rsidP="00575C47">
            <w:pPr>
              <w:rPr>
                <w:rFonts w:ascii="Times New Roman" w:hAnsi="Times New Roman"/>
                <w:sz w:val="24"/>
                <w:szCs w:val="24"/>
              </w:rPr>
            </w:pPr>
          </w:p>
        </w:tc>
        <w:tc>
          <w:tcPr>
            <w:tcW w:w="1170" w:type="dxa"/>
            <w:gridSpan w:val="10"/>
            <w:shd w:val="clear" w:color="auto" w:fill="auto"/>
          </w:tcPr>
          <w:p w:rsidR="00575C47" w:rsidRPr="00575C47" w:rsidRDefault="00575C47" w:rsidP="00575C47">
            <w:pPr>
              <w:rPr>
                <w:rFonts w:ascii="Times New Roman" w:hAnsi="Times New Roman"/>
                <w:sz w:val="24"/>
                <w:szCs w:val="24"/>
              </w:rPr>
            </w:pPr>
          </w:p>
        </w:tc>
        <w:tc>
          <w:tcPr>
            <w:tcW w:w="1350" w:type="dxa"/>
            <w:gridSpan w:val="9"/>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Follow-through with consequences</w:t>
            </w:r>
          </w:p>
        </w:tc>
        <w:tc>
          <w:tcPr>
            <w:tcW w:w="2160" w:type="dxa"/>
            <w:gridSpan w:val="5"/>
            <w:shd w:val="clear" w:color="auto" w:fill="auto"/>
          </w:tcPr>
          <w:p w:rsidR="00575C47" w:rsidRPr="00575C47" w:rsidRDefault="00575C47" w:rsidP="00575C47">
            <w:pPr>
              <w:rPr>
                <w:rFonts w:ascii="Times New Roman" w:hAnsi="Times New Roman"/>
                <w:sz w:val="24"/>
                <w:szCs w:val="24"/>
              </w:rPr>
            </w:pPr>
          </w:p>
        </w:tc>
      </w:tr>
      <w:tr w:rsidR="00575C47" w:rsidRPr="00575C47" w:rsidTr="00B935A0">
        <w:trPr>
          <w:trHeight w:val="321"/>
        </w:trPr>
        <w:tc>
          <w:tcPr>
            <w:tcW w:w="1561" w:type="dxa"/>
            <w:gridSpan w:val="4"/>
            <w:shd w:val="clear" w:color="auto" w:fill="auto"/>
          </w:tcPr>
          <w:p w:rsidR="00575C47" w:rsidRPr="00575C47" w:rsidRDefault="00575C47" w:rsidP="00575C47">
            <w:pPr>
              <w:rPr>
                <w:rFonts w:ascii="Times New Roman" w:hAnsi="Times New Roman"/>
                <w:sz w:val="24"/>
                <w:szCs w:val="24"/>
              </w:rPr>
            </w:pPr>
          </w:p>
        </w:tc>
        <w:tc>
          <w:tcPr>
            <w:tcW w:w="1062" w:type="dxa"/>
            <w:gridSpan w:val="2"/>
            <w:shd w:val="clear" w:color="auto" w:fill="auto"/>
          </w:tcPr>
          <w:p w:rsidR="00575C47" w:rsidRPr="00575C47" w:rsidRDefault="00575C47" w:rsidP="00575C47">
            <w:pPr>
              <w:rPr>
                <w:rFonts w:ascii="Times New Roman" w:hAnsi="Times New Roman"/>
                <w:sz w:val="24"/>
                <w:szCs w:val="24"/>
              </w:rPr>
            </w:pPr>
          </w:p>
        </w:tc>
        <w:tc>
          <w:tcPr>
            <w:tcW w:w="1351" w:type="dxa"/>
            <w:gridSpan w:val="5"/>
            <w:shd w:val="clear" w:color="auto" w:fill="auto"/>
          </w:tcPr>
          <w:p w:rsidR="00575C47" w:rsidRPr="00575C47" w:rsidRDefault="00575C47" w:rsidP="00575C47">
            <w:pPr>
              <w:rPr>
                <w:rFonts w:ascii="Times New Roman" w:hAnsi="Times New Roman"/>
                <w:sz w:val="24"/>
                <w:szCs w:val="24"/>
              </w:rPr>
            </w:pPr>
          </w:p>
        </w:tc>
        <w:tc>
          <w:tcPr>
            <w:tcW w:w="1170" w:type="dxa"/>
            <w:gridSpan w:val="10"/>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 xml:space="preserve">Future oriented: aware of how current situation may affect </w:t>
            </w:r>
            <w:r w:rsidRPr="00575C47">
              <w:rPr>
                <w:rFonts w:ascii="Times New Roman" w:hAnsi="Times New Roman"/>
                <w:sz w:val="24"/>
                <w:szCs w:val="24"/>
              </w:rPr>
              <w:lastRenderedPageBreak/>
              <w:t>student’s future</w:t>
            </w:r>
          </w:p>
        </w:tc>
        <w:tc>
          <w:tcPr>
            <w:tcW w:w="1170" w:type="dxa"/>
            <w:gridSpan w:val="7"/>
            <w:shd w:val="clear" w:color="auto" w:fill="auto"/>
          </w:tcPr>
          <w:p w:rsidR="00575C47" w:rsidRPr="00575C47" w:rsidRDefault="00575C47" w:rsidP="00575C47">
            <w:pPr>
              <w:rPr>
                <w:rFonts w:ascii="Times New Roman" w:hAnsi="Times New Roman"/>
                <w:sz w:val="24"/>
                <w:szCs w:val="24"/>
              </w:rPr>
            </w:pPr>
          </w:p>
        </w:tc>
        <w:tc>
          <w:tcPr>
            <w:tcW w:w="2340" w:type="dxa"/>
            <w:gridSpan w:val="7"/>
            <w:shd w:val="clear" w:color="auto" w:fill="auto"/>
          </w:tcPr>
          <w:p w:rsidR="00575C47" w:rsidRPr="00575C47" w:rsidRDefault="00575C47" w:rsidP="00575C47">
            <w:pPr>
              <w:rPr>
                <w:rFonts w:ascii="Times New Roman" w:hAnsi="Times New Roman"/>
                <w:sz w:val="24"/>
                <w:szCs w:val="24"/>
              </w:rPr>
            </w:pPr>
          </w:p>
        </w:tc>
      </w:tr>
      <w:tr w:rsidR="00575C47" w:rsidRPr="00575C47" w:rsidTr="00B935A0">
        <w:trPr>
          <w:trHeight w:val="321"/>
        </w:trPr>
        <w:tc>
          <w:tcPr>
            <w:tcW w:w="1561" w:type="dxa"/>
            <w:gridSpan w:val="4"/>
            <w:shd w:val="clear" w:color="auto" w:fill="auto"/>
          </w:tcPr>
          <w:p w:rsidR="00575C47" w:rsidRPr="00575C47" w:rsidRDefault="00575C47" w:rsidP="00575C47">
            <w:pPr>
              <w:rPr>
                <w:rFonts w:ascii="Times New Roman" w:hAnsi="Times New Roman"/>
                <w:sz w:val="24"/>
                <w:szCs w:val="24"/>
              </w:rPr>
            </w:pPr>
          </w:p>
        </w:tc>
        <w:tc>
          <w:tcPr>
            <w:tcW w:w="1062" w:type="dxa"/>
            <w:gridSpan w:val="2"/>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Start of school: begins on first day</w:t>
            </w:r>
          </w:p>
        </w:tc>
        <w:tc>
          <w:tcPr>
            <w:tcW w:w="1351" w:type="dxa"/>
            <w:gridSpan w:val="5"/>
            <w:shd w:val="clear" w:color="auto" w:fill="auto"/>
          </w:tcPr>
          <w:p w:rsidR="00575C47" w:rsidRPr="00575C47" w:rsidRDefault="00575C47" w:rsidP="00575C47">
            <w:pPr>
              <w:rPr>
                <w:rFonts w:ascii="Times New Roman" w:hAnsi="Times New Roman"/>
                <w:sz w:val="24"/>
                <w:szCs w:val="24"/>
              </w:rPr>
            </w:pPr>
          </w:p>
        </w:tc>
        <w:tc>
          <w:tcPr>
            <w:tcW w:w="1170" w:type="dxa"/>
            <w:gridSpan w:val="10"/>
            <w:shd w:val="clear" w:color="auto" w:fill="auto"/>
          </w:tcPr>
          <w:p w:rsidR="00575C47" w:rsidRPr="00575C47" w:rsidRDefault="00575C47" w:rsidP="00575C47">
            <w:pPr>
              <w:rPr>
                <w:rFonts w:ascii="Times New Roman" w:hAnsi="Times New Roman"/>
                <w:sz w:val="24"/>
                <w:szCs w:val="24"/>
              </w:rPr>
            </w:pPr>
          </w:p>
        </w:tc>
        <w:tc>
          <w:tcPr>
            <w:tcW w:w="1170" w:type="dxa"/>
            <w:gridSpan w:val="7"/>
            <w:shd w:val="clear" w:color="auto" w:fill="auto"/>
          </w:tcPr>
          <w:p w:rsidR="00575C47" w:rsidRPr="00575C47" w:rsidRDefault="00575C47" w:rsidP="00575C47">
            <w:pPr>
              <w:rPr>
                <w:rFonts w:ascii="Times New Roman" w:hAnsi="Times New Roman"/>
                <w:sz w:val="24"/>
                <w:szCs w:val="24"/>
              </w:rPr>
            </w:pPr>
          </w:p>
        </w:tc>
        <w:tc>
          <w:tcPr>
            <w:tcW w:w="2340" w:type="dxa"/>
            <w:gridSpan w:val="7"/>
            <w:shd w:val="clear" w:color="auto" w:fill="auto"/>
          </w:tcPr>
          <w:p w:rsidR="00575C47" w:rsidRPr="00575C47" w:rsidRDefault="00575C47" w:rsidP="00575C47">
            <w:pPr>
              <w:rPr>
                <w:rFonts w:ascii="Times New Roman" w:hAnsi="Times New Roman"/>
                <w:sz w:val="24"/>
                <w:szCs w:val="24"/>
              </w:rPr>
            </w:pPr>
          </w:p>
        </w:tc>
      </w:tr>
      <w:tr w:rsidR="00575C47" w:rsidRPr="00575C47" w:rsidTr="00B935A0">
        <w:trPr>
          <w:trHeight w:val="300"/>
        </w:trPr>
        <w:tc>
          <w:tcPr>
            <w:tcW w:w="1561" w:type="dxa"/>
            <w:gridSpan w:val="4"/>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Results of trust</w:t>
            </w:r>
          </w:p>
        </w:tc>
        <w:tc>
          <w:tcPr>
            <w:tcW w:w="1062" w:type="dxa"/>
            <w:gridSpan w:val="2"/>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Students test teacher to see if can continue trusting</w:t>
            </w:r>
          </w:p>
        </w:tc>
        <w:tc>
          <w:tcPr>
            <w:tcW w:w="1351" w:type="dxa"/>
            <w:gridSpan w:val="5"/>
            <w:shd w:val="clear" w:color="auto" w:fill="auto"/>
          </w:tcPr>
          <w:p w:rsidR="00575C47" w:rsidRPr="00575C47" w:rsidRDefault="00575C47" w:rsidP="00575C47">
            <w:pPr>
              <w:rPr>
                <w:rFonts w:ascii="Times New Roman" w:hAnsi="Times New Roman"/>
                <w:sz w:val="24"/>
                <w:szCs w:val="24"/>
              </w:rPr>
            </w:pPr>
          </w:p>
        </w:tc>
        <w:tc>
          <w:tcPr>
            <w:tcW w:w="1170" w:type="dxa"/>
            <w:gridSpan w:val="10"/>
            <w:shd w:val="clear" w:color="auto" w:fill="auto"/>
          </w:tcPr>
          <w:p w:rsidR="00575C47" w:rsidRPr="00575C47" w:rsidRDefault="00575C47" w:rsidP="00575C47">
            <w:pPr>
              <w:rPr>
                <w:rFonts w:ascii="Times New Roman" w:hAnsi="Times New Roman"/>
                <w:sz w:val="24"/>
                <w:szCs w:val="24"/>
              </w:rPr>
            </w:pPr>
          </w:p>
        </w:tc>
        <w:tc>
          <w:tcPr>
            <w:tcW w:w="1170" w:type="dxa"/>
            <w:gridSpan w:val="7"/>
            <w:shd w:val="clear" w:color="auto" w:fill="auto"/>
          </w:tcPr>
          <w:p w:rsidR="00575C47" w:rsidRPr="00575C47" w:rsidRDefault="00575C47" w:rsidP="00575C47">
            <w:pPr>
              <w:rPr>
                <w:rFonts w:ascii="Times New Roman" w:hAnsi="Times New Roman"/>
                <w:sz w:val="24"/>
                <w:szCs w:val="24"/>
              </w:rPr>
            </w:pPr>
          </w:p>
        </w:tc>
        <w:tc>
          <w:tcPr>
            <w:tcW w:w="2340" w:type="dxa"/>
            <w:gridSpan w:val="7"/>
            <w:shd w:val="clear" w:color="auto" w:fill="auto"/>
          </w:tcPr>
          <w:p w:rsidR="00575C47" w:rsidRPr="00575C47" w:rsidRDefault="00575C47" w:rsidP="00575C47">
            <w:pPr>
              <w:rPr>
                <w:rFonts w:ascii="Times New Roman" w:hAnsi="Times New Roman"/>
                <w:sz w:val="24"/>
                <w:szCs w:val="24"/>
              </w:rPr>
            </w:pPr>
          </w:p>
        </w:tc>
      </w:tr>
      <w:tr w:rsidR="00575C47" w:rsidRPr="00575C47" w:rsidTr="00B935A0">
        <w:trPr>
          <w:trHeight w:val="300"/>
        </w:trPr>
        <w:tc>
          <w:tcPr>
            <w:tcW w:w="1561" w:type="dxa"/>
            <w:gridSpan w:val="4"/>
            <w:shd w:val="clear" w:color="auto" w:fill="auto"/>
          </w:tcPr>
          <w:p w:rsidR="00575C47" w:rsidRPr="00575C47" w:rsidRDefault="00575C47" w:rsidP="00575C47">
            <w:pPr>
              <w:rPr>
                <w:rFonts w:ascii="Times New Roman" w:hAnsi="Times New Roman"/>
                <w:sz w:val="24"/>
                <w:szCs w:val="24"/>
              </w:rPr>
            </w:pPr>
          </w:p>
        </w:tc>
        <w:tc>
          <w:tcPr>
            <w:tcW w:w="1062" w:type="dxa"/>
            <w:gridSpan w:val="2"/>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Young students automatically trust based on previous trusting TSRs</w:t>
            </w:r>
          </w:p>
        </w:tc>
        <w:tc>
          <w:tcPr>
            <w:tcW w:w="1351" w:type="dxa"/>
            <w:gridSpan w:val="5"/>
            <w:shd w:val="clear" w:color="auto" w:fill="auto"/>
          </w:tcPr>
          <w:p w:rsidR="00575C47" w:rsidRPr="00575C47" w:rsidRDefault="00575C47" w:rsidP="00575C47">
            <w:pPr>
              <w:rPr>
                <w:rFonts w:ascii="Times New Roman" w:hAnsi="Times New Roman"/>
                <w:sz w:val="24"/>
                <w:szCs w:val="24"/>
              </w:rPr>
            </w:pPr>
          </w:p>
        </w:tc>
        <w:tc>
          <w:tcPr>
            <w:tcW w:w="1170" w:type="dxa"/>
            <w:gridSpan w:val="10"/>
            <w:shd w:val="clear" w:color="auto" w:fill="auto"/>
          </w:tcPr>
          <w:p w:rsidR="00575C47" w:rsidRPr="00575C47" w:rsidRDefault="00575C47" w:rsidP="00575C47">
            <w:pPr>
              <w:rPr>
                <w:rFonts w:ascii="Times New Roman" w:hAnsi="Times New Roman"/>
                <w:sz w:val="24"/>
                <w:szCs w:val="24"/>
              </w:rPr>
            </w:pPr>
          </w:p>
        </w:tc>
        <w:tc>
          <w:tcPr>
            <w:tcW w:w="1170" w:type="dxa"/>
            <w:gridSpan w:val="7"/>
            <w:shd w:val="clear" w:color="auto" w:fill="auto"/>
          </w:tcPr>
          <w:p w:rsidR="00575C47" w:rsidRPr="00575C47" w:rsidRDefault="00575C47" w:rsidP="00575C47">
            <w:pPr>
              <w:rPr>
                <w:rFonts w:ascii="Times New Roman" w:hAnsi="Times New Roman"/>
                <w:sz w:val="24"/>
                <w:szCs w:val="24"/>
              </w:rPr>
            </w:pPr>
          </w:p>
        </w:tc>
        <w:tc>
          <w:tcPr>
            <w:tcW w:w="2340" w:type="dxa"/>
            <w:gridSpan w:val="7"/>
            <w:shd w:val="clear" w:color="auto" w:fill="auto"/>
          </w:tcPr>
          <w:p w:rsidR="00575C47" w:rsidRPr="00575C47" w:rsidRDefault="00575C47" w:rsidP="00575C47">
            <w:pPr>
              <w:rPr>
                <w:rFonts w:ascii="Times New Roman" w:hAnsi="Times New Roman"/>
                <w:sz w:val="24"/>
                <w:szCs w:val="24"/>
              </w:rPr>
            </w:pPr>
          </w:p>
        </w:tc>
      </w:tr>
      <w:tr w:rsidR="00575C47" w:rsidRPr="00575C47" w:rsidTr="00B935A0">
        <w:trPr>
          <w:trHeight w:val="300"/>
        </w:trPr>
        <w:tc>
          <w:tcPr>
            <w:tcW w:w="1561" w:type="dxa"/>
            <w:gridSpan w:val="4"/>
            <w:shd w:val="clear" w:color="auto" w:fill="auto"/>
          </w:tcPr>
          <w:p w:rsidR="00575C47" w:rsidRPr="00575C47" w:rsidRDefault="00575C47" w:rsidP="00575C47">
            <w:pPr>
              <w:rPr>
                <w:rFonts w:ascii="Times New Roman" w:hAnsi="Times New Roman"/>
                <w:sz w:val="24"/>
                <w:szCs w:val="24"/>
              </w:rPr>
            </w:pPr>
          </w:p>
        </w:tc>
        <w:tc>
          <w:tcPr>
            <w:tcW w:w="1062" w:type="dxa"/>
            <w:gridSpan w:val="2"/>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Non-academic trust</w:t>
            </w:r>
          </w:p>
        </w:tc>
        <w:tc>
          <w:tcPr>
            <w:tcW w:w="1351" w:type="dxa"/>
            <w:gridSpan w:val="5"/>
            <w:shd w:val="clear" w:color="auto" w:fill="auto"/>
          </w:tcPr>
          <w:p w:rsidR="00575C47" w:rsidRPr="00575C47" w:rsidRDefault="00575C47" w:rsidP="00575C47">
            <w:pPr>
              <w:rPr>
                <w:rFonts w:ascii="Times New Roman" w:hAnsi="Times New Roman"/>
                <w:sz w:val="24"/>
                <w:szCs w:val="24"/>
              </w:rPr>
            </w:pPr>
          </w:p>
        </w:tc>
        <w:tc>
          <w:tcPr>
            <w:tcW w:w="1170" w:type="dxa"/>
            <w:gridSpan w:val="10"/>
            <w:shd w:val="clear" w:color="auto" w:fill="auto"/>
          </w:tcPr>
          <w:p w:rsidR="00575C47" w:rsidRPr="00575C47" w:rsidRDefault="00575C47" w:rsidP="00575C47">
            <w:pPr>
              <w:rPr>
                <w:rFonts w:ascii="Times New Roman" w:hAnsi="Times New Roman"/>
                <w:sz w:val="24"/>
                <w:szCs w:val="24"/>
              </w:rPr>
            </w:pPr>
          </w:p>
        </w:tc>
        <w:tc>
          <w:tcPr>
            <w:tcW w:w="1170" w:type="dxa"/>
            <w:gridSpan w:val="7"/>
            <w:shd w:val="clear" w:color="auto" w:fill="auto"/>
          </w:tcPr>
          <w:p w:rsidR="00575C47" w:rsidRPr="00575C47" w:rsidRDefault="00575C47" w:rsidP="00575C47">
            <w:pPr>
              <w:rPr>
                <w:rFonts w:ascii="Times New Roman" w:hAnsi="Times New Roman"/>
                <w:sz w:val="24"/>
                <w:szCs w:val="24"/>
              </w:rPr>
            </w:pPr>
          </w:p>
        </w:tc>
        <w:tc>
          <w:tcPr>
            <w:tcW w:w="2340" w:type="dxa"/>
            <w:gridSpan w:val="7"/>
            <w:shd w:val="clear" w:color="auto" w:fill="auto"/>
          </w:tcPr>
          <w:p w:rsidR="00575C47" w:rsidRPr="00575C47" w:rsidRDefault="00575C47" w:rsidP="00575C47">
            <w:pPr>
              <w:rPr>
                <w:rFonts w:ascii="Times New Roman" w:hAnsi="Times New Roman"/>
                <w:sz w:val="24"/>
                <w:szCs w:val="24"/>
              </w:rPr>
            </w:pPr>
          </w:p>
        </w:tc>
      </w:tr>
      <w:tr w:rsidR="00575C47" w:rsidRPr="00575C47" w:rsidTr="00B935A0">
        <w:trPr>
          <w:trHeight w:val="321"/>
        </w:trPr>
        <w:tc>
          <w:tcPr>
            <w:tcW w:w="1561" w:type="dxa"/>
            <w:gridSpan w:val="4"/>
            <w:shd w:val="clear" w:color="auto" w:fill="auto"/>
          </w:tcPr>
          <w:p w:rsidR="00575C47" w:rsidRPr="00575C47" w:rsidRDefault="00575C47" w:rsidP="00575C47">
            <w:pPr>
              <w:rPr>
                <w:rFonts w:ascii="Times New Roman" w:hAnsi="Times New Roman"/>
                <w:sz w:val="24"/>
                <w:szCs w:val="24"/>
              </w:rPr>
            </w:pPr>
          </w:p>
        </w:tc>
        <w:tc>
          <w:tcPr>
            <w:tcW w:w="1062" w:type="dxa"/>
            <w:gridSpan w:val="2"/>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Open boy language: safe - comfortable</w:t>
            </w:r>
          </w:p>
        </w:tc>
        <w:tc>
          <w:tcPr>
            <w:tcW w:w="1351" w:type="dxa"/>
            <w:gridSpan w:val="5"/>
            <w:shd w:val="clear" w:color="auto" w:fill="auto"/>
          </w:tcPr>
          <w:p w:rsidR="00575C47" w:rsidRPr="00575C47" w:rsidRDefault="00575C47" w:rsidP="00575C47">
            <w:pPr>
              <w:rPr>
                <w:rFonts w:ascii="Times New Roman" w:hAnsi="Times New Roman"/>
                <w:sz w:val="24"/>
                <w:szCs w:val="24"/>
              </w:rPr>
            </w:pPr>
          </w:p>
        </w:tc>
        <w:tc>
          <w:tcPr>
            <w:tcW w:w="1170" w:type="dxa"/>
            <w:gridSpan w:val="10"/>
            <w:shd w:val="clear" w:color="auto" w:fill="auto"/>
          </w:tcPr>
          <w:p w:rsidR="00575C47" w:rsidRPr="00575C47" w:rsidRDefault="00575C47" w:rsidP="00575C47">
            <w:pPr>
              <w:rPr>
                <w:rFonts w:ascii="Times New Roman" w:hAnsi="Times New Roman"/>
                <w:sz w:val="24"/>
                <w:szCs w:val="24"/>
              </w:rPr>
            </w:pPr>
          </w:p>
        </w:tc>
        <w:tc>
          <w:tcPr>
            <w:tcW w:w="1170" w:type="dxa"/>
            <w:gridSpan w:val="7"/>
            <w:shd w:val="clear" w:color="auto" w:fill="auto"/>
          </w:tcPr>
          <w:p w:rsidR="00575C47" w:rsidRPr="00575C47" w:rsidRDefault="00575C47" w:rsidP="00575C47">
            <w:pPr>
              <w:rPr>
                <w:rFonts w:ascii="Times New Roman" w:hAnsi="Times New Roman"/>
                <w:sz w:val="24"/>
                <w:szCs w:val="24"/>
              </w:rPr>
            </w:pPr>
          </w:p>
        </w:tc>
        <w:tc>
          <w:tcPr>
            <w:tcW w:w="2340" w:type="dxa"/>
            <w:gridSpan w:val="7"/>
            <w:shd w:val="clear" w:color="auto" w:fill="auto"/>
          </w:tcPr>
          <w:p w:rsidR="00575C47" w:rsidRPr="00575C47" w:rsidRDefault="00575C47" w:rsidP="00575C47">
            <w:pPr>
              <w:rPr>
                <w:rFonts w:ascii="Times New Roman" w:hAnsi="Times New Roman"/>
                <w:sz w:val="24"/>
                <w:szCs w:val="24"/>
              </w:rPr>
            </w:pPr>
          </w:p>
        </w:tc>
      </w:tr>
      <w:tr w:rsidR="00575C47" w:rsidRPr="00575C47" w:rsidTr="00B935A0">
        <w:trPr>
          <w:trHeight w:val="300"/>
        </w:trPr>
        <w:tc>
          <w:tcPr>
            <w:tcW w:w="1561" w:type="dxa"/>
            <w:gridSpan w:val="4"/>
            <w:shd w:val="clear" w:color="auto" w:fill="auto"/>
          </w:tcPr>
          <w:p w:rsidR="00575C47" w:rsidRPr="00575C47" w:rsidRDefault="00575C47" w:rsidP="00575C47">
            <w:pPr>
              <w:rPr>
                <w:rFonts w:ascii="Times New Roman" w:hAnsi="Times New Roman"/>
                <w:sz w:val="24"/>
                <w:szCs w:val="24"/>
              </w:rPr>
            </w:pPr>
          </w:p>
        </w:tc>
        <w:tc>
          <w:tcPr>
            <w:tcW w:w="1062" w:type="dxa"/>
            <w:gridSpan w:val="2"/>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Students mind teacher</w:t>
            </w:r>
          </w:p>
        </w:tc>
        <w:tc>
          <w:tcPr>
            <w:tcW w:w="1351" w:type="dxa"/>
            <w:gridSpan w:val="5"/>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Listen to teacher</w:t>
            </w:r>
          </w:p>
        </w:tc>
        <w:tc>
          <w:tcPr>
            <w:tcW w:w="1170" w:type="dxa"/>
            <w:gridSpan w:val="10"/>
            <w:shd w:val="clear" w:color="auto" w:fill="auto"/>
          </w:tcPr>
          <w:p w:rsidR="00575C47" w:rsidRPr="00575C47" w:rsidRDefault="00575C47" w:rsidP="00575C47">
            <w:pPr>
              <w:rPr>
                <w:rFonts w:ascii="Times New Roman" w:hAnsi="Times New Roman"/>
                <w:sz w:val="24"/>
                <w:szCs w:val="24"/>
              </w:rPr>
            </w:pPr>
          </w:p>
        </w:tc>
        <w:tc>
          <w:tcPr>
            <w:tcW w:w="1170" w:type="dxa"/>
            <w:gridSpan w:val="7"/>
            <w:shd w:val="clear" w:color="auto" w:fill="auto"/>
          </w:tcPr>
          <w:p w:rsidR="00575C47" w:rsidRPr="00575C47" w:rsidRDefault="00575C47" w:rsidP="00575C47">
            <w:pPr>
              <w:rPr>
                <w:rFonts w:ascii="Times New Roman" w:hAnsi="Times New Roman"/>
                <w:sz w:val="24"/>
                <w:szCs w:val="24"/>
              </w:rPr>
            </w:pPr>
          </w:p>
        </w:tc>
        <w:tc>
          <w:tcPr>
            <w:tcW w:w="2340" w:type="dxa"/>
            <w:gridSpan w:val="7"/>
            <w:shd w:val="clear" w:color="auto" w:fill="auto"/>
          </w:tcPr>
          <w:p w:rsidR="00575C47" w:rsidRPr="00575C47" w:rsidRDefault="00575C47" w:rsidP="00575C47">
            <w:pPr>
              <w:rPr>
                <w:rFonts w:ascii="Times New Roman" w:hAnsi="Times New Roman"/>
                <w:sz w:val="24"/>
                <w:szCs w:val="24"/>
              </w:rPr>
            </w:pPr>
          </w:p>
        </w:tc>
      </w:tr>
      <w:tr w:rsidR="00575C47" w:rsidRPr="00575C47" w:rsidTr="00B935A0">
        <w:trPr>
          <w:trHeight w:val="321"/>
        </w:trPr>
        <w:tc>
          <w:tcPr>
            <w:tcW w:w="1561" w:type="dxa"/>
            <w:gridSpan w:val="4"/>
            <w:shd w:val="clear" w:color="auto" w:fill="auto"/>
          </w:tcPr>
          <w:p w:rsidR="00575C47" w:rsidRPr="00575C47" w:rsidRDefault="00575C47" w:rsidP="00575C47">
            <w:pPr>
              <w:rPr>
                <w:rFonts w:ascii="Times New Roman" w:hAnsi="Times New Roman"/>
                <w:sz w:val="24"/>
                <w:szCs w:val="24"/>
              </w:rPr>
            </w:pPr>
          </w:p>
        </w:tc>
        <w:tc>
          <w:tcPr>
            <w:tcW w:w="1062" w:type="dxa"/>
            <w:gridSpan w:val="2"/>
            <w:shd w:val="clear" w:color="auto" w:fill="auto"/>
          </w:tcPr>
          <w:p w:rsidR="00575C47" w:rsidRPr="00575C47" w:rsidRDefault="00575C47" w:rsidP="00575C47">
            <w:pPr>
              <w:rPr>
                <w:rFonts w:ascii="Times New Roman" w:hAnsi="Times New Roman"/>
                <w:sz w:val="24"/>
                <w:szCs w:val="24"/>
              </w:rPr>
            </w:pPr>
          </w:p>
        </w:tc>
        <w:tc>
          <w:tcPr>
            <w:tcW w:w="1351" w:type="dxa"/>
            <w:gridSpan w:val="5"/>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Follow rules</w:t>
            </w:r>
          </w:p>
        </w:tc>
        <w:tc>
          <w:tcPr>
            <w:tcW w:w="1170" w:type="dxa"/>
            <w:gridSpan w:val="10"/>
            <w:shd w:val="clear" w:color="auto" w:fill="auto"/>
          </w:tcPr>
          <w:p w:rsidR="00575C47" w:rsidRPr="00575C47" w:rsidRDefault="00575C47" w:rsidP="00575C47">
            <w:pPr>
              <w:rPr>
                <w:rFonts w:ascii="Times New Roman" w:hAnsi="Times New Roman"/>
                <w:sz w:val="24"/>
                <w:szCs w:val="24"/>
              </w:rPr>
            </w:pPr>
          </w:p>
        </w:tc>
        <w:tc>
          <w:tcPr>
            <w:tcW w:w="1170" w:type="dxa"/>
            <w:gridSpan w:val="7"/>
            <w:shd w:val="clear" w:color="auto" w:fill="auto"/>
          </w:tcPr>
          <w:p w:rsidR="00575C47" w:rsidRPr="00575C47" w:rsidRDefault="00575C47" w:rsidP="00575C47">
            <w:pPr>
              <w:rPr>
                <w:rFonts w:ascii="Times New Roman" w:hAnsi="Times New Roman"/>
                <w:sz w:val="24"/>
                <w:szCs w:val="24"/>
              </w:rPr>
            </w:pPr>
          </w:p>
        </w:tc>
        <w:tc>
          <w:tcPr>
            <w:tcW w:w="2340" w:type="dxa"/>
            <w:gridSpan w:val="7"/>
            <w:shd w:val="clear" w:color="auto" w:fill="auto"/>
          </w:tcPr>
          <w:p w:rsidR="00575C47" w:rsidRPr="00575C47" w:rsidRDefault="00575C47" w:rsidP="00575C47">
            <w:pPr>
              <w:rPr>
                <w:rFonts w:ascii="Times New Roman" w:hAnsi="Times New Roman"/>
                <w:sz w:val="24"/>
                <w:szCs w:val="24"/>
              </w:rPr>
            </w:pPr>
          </w:p>
        </w:tc>
      </w:tr>
      <w:tr w:rsidR="00575C47" w:rsidRPr="00575C47" w:rsidTr="00B935A0">
        <w:trPr>
          <w:trHeight w:val="321"/>
        </w:trPr>
        <w:tc>
          <w:tcPr>
            <w:tcW w:w="1561" w:type="dxa"/>
            <w:gridSpan w:val="4"/>
            <w:shd w:val="clear" w:color="auto" w:fill="auto"/>
          </w:tcPr>
          <w:p w:rsidR="00575C47" w:rsidRPr="00575C47" w:rsidRDefault="00575C47" w:rsidP="00575C47">
            <w:pPr>
              <w:rPr>
                <w:rFonts w:ascii="Times New Roman" w:hAnsi="Times New Roman"/>
                <w:sz w:val="24"/>
                <w:szCs w:val="24"/>
              </w:rPr>
            </w:pPr>
          </w:p>
        </w:tc>
        <w:tc>
          <w:tcPr>
            <w:tcW w:w="1062" w:type="dxa"/>
            <w:gridSpan w:val="2"/>
            <w:shd w:val="clear" w:color="auto" w:fill="auto"/>
          </w:tcPr>
          <w:p w:rsidR="00575C47" w:rsidRPr="00575C47" w:rsidRDefault="00575C47" w:rsidP="00575C47">
            <w:pPr>
              <w:rPr>
                <w:rFonts w:ascii="Times New Roman" w:hAnsi="Times New Roman"/>
                <w:sz w:val="24"/>
                <w:szCs w:val="24"/>
              </w:rPr>
            </w:pPr>
          </w:p>
        </w:tc>
        <w:tc>
          <w:tcPr>
            <w:tcW w:w="1351" w:type="dxa"/>
            <w:gridSpan w:val="5"/>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Consistently do what they are told to do</w:t>
            </w:r>
          </w:p>
        </w:tc>
        <w:tc>
          <w:tcPr>
            <w:tcW w:w="1170" w:type="dxa"/>
            <w:gridSpan w:val="10"/>
            <w:shd w:val="clear" w:color="auto" w:fill="auto"/>
          </w:tcPr>
          <w:p w:rsidR="00575C47" w:rsidRPr="00575C47" w:rsidRDefault="00575C47" w:rsidP="00575C47">
            <w:pPr>
              <w:rPr>
                <w:rFonts w:ascii="Times New Roman" w:hAnsi="Times New Roman"/>
                <w:sz w:val="24"/>
                <w:szCs w:val="24"/>
              </w:rPr>
            </w:pPr>
          </w:p>
        </w:tc>
        <w:tc>
          <w:tcPr>
            <w:tcW w:w="1170" w:type="dxa"/>
            <w:gridSpan w:val="7"/>
            <w:shd w:val="clear" w:color="auto" w:fill="auto"/>
          </w:tcPr>
          <w:p w:rsidR="00575C47" w:rsidRPr="00575C47" w:rsidRDefault="00575C47" w:rsidP="00575C47">
            <w:pPr>
              <w:rPr>
                <w:rFonts w:ascii="Times New Roman" w:hAnsi="Times New Roman"/>
                <w:sz w:val="24"/>
                <w:szCs w:val="24"/>
              </w:rPr>
            </w:pPr>
          </w:p>
        </w:tc>
        <w:tc>
          <w:tcPr>
            <w:tcW w:w="2340" w:type="dxa"/>
            <w:gridSpan w:val="7"/>
            <w:shd w:val="clear" w:color="auto" w:fill="auto"/>
          </w:tcPr>
          <w:p w:rsidR="00575C47" w:rsidRPr="00575C47" w:rsidRDefault="00575C47" w:rsidP="00575C47">
            <w:pPr>
              <w:rPr>
                <w:rFonts w:ascii="Times New Roman" w:hAnsi="Times New Roman"/>
                <w:sz w:val="24"/>
                <w:szCs w:val="24"/>
              </w:rPr>
            </w:pPr>
          </w:p>
        </w:tc>
      </w:tr>
      <w:tr w:rsidR="00575C47" w:rsidRPr="00575C47" w:rsidTr="00B935A0">
        <w:trPr>
          <w:trHeight w:val="300"/>
        </w:trPr>
        <w:tc>
          <w:tcPr>
            <w:tcW w:w="1561" w:type="dxa"/>
            <w:gridSpan w:val="4"/>
            <w:shd w:val="clear" w:color="auto" w:fill="auto"/>
          </w:tcPr>
          <w:p w:rsidR="00575C47" w:rsidRPr="00575C47" w:rsidRDefault="00575C47" w:rsidP="00575C47">
            <w:pPr>
              <w:rPr>
                <w:rFonts w:ascii="Times New Roman" w:hAnsi="Times New Roman"/>
                <w:sz w:val="24"/>
                <w:szCs w:val="24"/>
              </w:rPr>
            </w:pPr>
          </w:p>
        </w:tc>
        <w:tc>
          <w:tcPr>
            <w:tcW w:w="1062" w:type="dxa"/>
            <w:gridSpan w:val="2"/>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Believe teacher</w:t>
            </w:r>
          </w:p>
        </w:tc>
        <w:tc>
          <w:tcPr>
            <w:tcW w:w="1351" w:type="dxa"/>
            <w:gridSpan w:val="5"/>
            <w:shd w:val="clear" w:color="auto" w:fill="auto"/>
          </w:tcPr>
          <w:p w:rsidR="00575C47" w:rsidRPr="00575C47" w:rsidRDefault="00575C47" w:rsidP="00575C47">
            <w:pPr>
              <w:rPr>
                <w:rFonts w:ascii="Times New Roman" w:hAnsi="Times New Roman"/>
                <w:sz w:val="24"/>
                <w:szCs w:val="24"/>
              </w:rPr>
            </w:pPr>
          </w:p>
        </w:tc>
        <w:tc>
          <w:tcPr>
            <w:tcW w:w="1170" w:type="dxa"/>
            <w:gridSpan w:val="10"/>
            <w:shd w:val="clear" w:color="auto" w:fill="auto"/>
          </w:tcPr>
          <w:p w:rsidR="00575C47" w:rsidRPr="00575C47" w:rsidRDefault="00575C47" w:rsidP="00575C47">
            <w:pPr>
              <w:rPr>
                <w:rFonts w:ascii="Times New Roman" w:hAnsi="Times New Roman"/>
                <w:sz w:val="24"/>
                <w:szCs w:val="24"/>
              </w:rPr>
            </w:pPr>
          </w:p>
        </w:tc>
        <w:tc>
          <w:tcPr>
            <w:tcW w:w="1170" w:type="dxa"/>
            <w:gridSpan w:val="7"/>
            <w:shd w:val="clear" w:color="auto" w:fill="auto"/>
          </w:tcPr>
          <w:p w:rsidR="00575C47" w:rsidRPr="00575C47" w:rsidRDefault="00575C47" w:rsidP="00575C47">
            <w:pPr>
              <w:rPr>
                <w:rFonts w:ascii="Times New Roman" w:hAnsi="Times New Roman"/>
                <w:sz w:val="24"/>
                <w:szCs w:val="24"/>
              </w:rPr>
            </w:pPr>
          </w:p>
        </w:tc>
        <w:tc>
          <w:tcPr>
            <w:tcW w:w="2340" w:type="dxa"/>
            <w:gridSpan w:val="7"/>
            <w:shd w:val="clear" w:color="auto" w:fill="auto"/>
          </w:tcPr>
          <w:p w:rsidR="00575C47" w:rsidRPr="00575C47" w:rsidRDefault="00575C47" w:rsidP="00575C47">
            <w:pPr>
              <w:rPr>
                <w:rFonts w:ascii="Times New Roman" w:hAnsi="Times New Roman"/>
                <w:sz w:val="24"/>
                <w:szCs w:val="24"/>
              </w:rPr>
            </w:pPr>
          </w:p>
        </w:tc>
      </w:tr>
      <w:tr w:rsidR="00575C47" w:rsidRPr="00575C47" w:rsidTr="00B935A0">
        <w:trPr>
          <w:trHeight w:val="341"/>
        </w:trPr>
        <w:tc>
          <w:tcPr>
            <w:tcW w:w="1561" w:type="dxa"/>
            <w:gridSpan w:val="4"/>
            <w:shd w:val="clear" w:color="auto" w:fill="auto"/>
          </w:tcPr>
          <w:p w:rsidR="00575C47" w:rsidRPr="00575C47" w:rsidRDefault="00575C47" w:rsidP="00575C47">
            <w:pPr>
              <w:rPr>
                <w:rFonts w:ascii="Times New Roman" w:hAnsi="Times New Roman"/>
                <w:sz w:val="24"/>
                <w:szCs w:val="24"/>
              </w:rPr>
            </w:pPr>
          </w:p>
        </w:tc>
        <w:tc>
          <w:tcPr>
            <w:tcW w:w="1062" w:type="dxa"/>
            <w:gridSpan w:val="2"/>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Reciprocal</w:t>
            </w:r>
          </w:p>
        </w:tc>
        <w:tc>
          <w:tcPr>
            <w:tcW w:w="1351" w:type="dxa"/>
            <w:gridSpan w:val="5"/>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Love</w:t>
            </w:r>
          </w:p>
        </w:tc>
        <w:tc>
          <w:tcPr>
            <w:tcW w:w="1170" w:type="dxa"/>
            <w:gridSpan w:val="10"/>
            <w:shd w:val="clear" w:color="auto" w:fill="auto"/>
          </w:tcPr>
          <w:p w:rsidR="00575C47" w:rsidRPr="00575C47" w:rsidRDefault="00575C47" w:rsidP="00575C47">
            <w:pPr>
              <w:rPr>
                <w:rFonts w:ascii="Times New Roman" w:hAnsi="Times New Roman"/>
                <w:sz w:val="24"/>
                <w:szCs w:val="24"/>
              </w:rPr>
            </w:pPr>
          </w:p>
        </w:tc>
        <w:tc>
          <w:tcPr>
            <w:tcW w:w="1170" w:type="dxa"/>
            <w:gridSpan w:val="7"/>
            <w:shd w:val="clear" w:color="auto" w:fill="auto"/>
          </w:tcPr>
          <w:p w:rsidR="00575C47" w:rsidRPr="00575C47" w:rsidRDefault="00575C47" w:rsidP="00575C47">
            <w:pPr>
              <w:rPr>
                <w:rFonts w:ascii="Times New Roman" w:hAnsi="Times New Roman"/>
                <w:sz w:val="24"/>
                <w:szCs w:val="24"/>
              </w:rPr>
            </w:pPr>
          </w:p>
        </w:tc>
        <w:tc>
          <w:tcPr>
            <w:tcW w:w="2340" w:type="dxa"/>
            <w:gridSpan w:val="7"/>
            <w:shd w:val="clear" w:color="auto" w:fill="auto"/>
          </w:tcPr>
          <w:p w:rsidR="00575C47" w:rsidRPr="00575C47" w:rsidRDefault="00575C47" w:rsidP="00575C47">
            <w:pPr>
              <w:rPr>
                <w:rFonts w:ascii="Times New Roman" w:hAnsi="Times New Roman"/>
                <w:sz w:val="24"/>
                <w:szCs w:val="24"/>
              </w:rPr>
            </w:pPr>
          </w:p>
        </w:tc>
      </w:tr>
      <w:tr w:rsidR="00575C47" w:rsidRPr="00575C47" w:rsidTr="00B935A0">
        <w:trPr>
          <w:trHeight w:val="341"/>
        </w:trPr>
        <w:tc>
          <w:tcPr>
            <w:tcW w:w="1561" w:type="dxa"/>
            <w:gridSpan w:val="4"/>
            <w:shd w:val="clear" w:color="auto" w:fill="auto"/>
          </w:tcPr>
          <w:p w:rsidR="00575C47" w:rsidRPr="00575C47" w:rsidRDefault="00575C47" w:rsidP="00575C47">
            <w:pPr>
              <w:rPr>
                <w:rFonts w:ascii="Times New Roman" w:hAnsi="Times New Roman"/>
                <w:sz w:val="24"/>
                <w:szCs w:val="24"/>
              </w:rPr>
            </w:pPr>
          </w:p>
        </w:tc>
        <w:tc>
          <w:tcPr>
            <w:tcW w:w="1062" w:type="dxa"/>
            <w:gridSpan w:val="2"/>
            <w:shd w:val="clear" w:color="auto" w:fill="auto"/>
          </w:tcPr>
          <w:p w:rsidR="00575C47" w:rsidRPr="00575C47" w:rsidRDefault="00575C47" w:rsidP="00575C47">
            <w:pPr>
              <w:rPr>
                <w:rFonts w:ascii="Times New Roman" w:hAnsi="Times New Roman"/>
                <w:sz w:val="24"/>
                <w:szCs w:val="24"/>
              </w:rPr>
            </w:pPr>
          </w:p>
        </w:tc>
        <w:tc>
          <w:tcPr>
            <w:tcW w:w="1351" w:type="dxa"/>
            <w:gridSpan w:val="5"/>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trust</w:t>
            </w:r>
          </w:p>
        </w:tc>
        <w:tc>
          <w:tcPr>
            <w:tcW w:w="1170" w:type="dxa"/>
            <w:gridSpan w:val="10"/>
            <w:shd w:val="clear" w:color="auto" w:fill="auto"/>
          </w:tcPr>
          <w:p w:rsidR="00575C47" w:rsidRPr="00575C47" w:rsidRDefault="00575C47" w:rsidP="00575C47">
            <w:pPr>
              <w:rPr>
                <w:rFonts w:ascii="Times New Roman" w:hAnsi="Times New Roman"/>
                <w:sz w:val="24"/>
                <w:szCs w:val="24"/>
              </w:rPr>
            </w:pPr>
          </w:p>
        </w:tc>
        <w:tc>
          <w:tcPr>
            <w:tcW w:w="1170" w:type="dxa"/>
            <w:gridSpan w:val="7"/>
            <w:shd w:val="clear" w:color="auto" w:fill="auto"/>
          </w:tcPr>
          <w:p w:rsidR="00575C47" w:rsidRPr="00575C47" w:rsidRDefault="00575C47" w:rsidP="00575C47">
            <w:pPr>
              <w:rPr>
                <w:rFonts w:ascii="Times New Roman" w:hAnsi="Times New Roman"/>
                <w:sz w:val="24"/>
                <w:szCs w:val="24"/>
              </w:rPr>
            </w:pPr>
          </w:p>
        </w:tc>
        <w:tc>
          <w:tcPr>
            <w:tcW w:w="2340" w:type="dxa"/>
            <w:gridSpan w:val="7"/>
            <w:shd w:val="clear" w:color="auto" w:fill="auto"/>
          </w:tcPr>
          <w:p w:rsidR="00575C47" w:rsidRPr="00575C47" w:rsidRDefault="00575C47" w:rsidP="00575C47">
            <w:pPr>
              <w:rPr>
                <w:rFonts w:ascii="Times New Roman" w:hAnsi="Times New Roman"/>
                <w:sz w:val="24"/>
                <w:szCs w:val="24"/>
              </w:rPr>
            </w:pPr>
          </w:p>
        </w:tc>
      </w:tr>
      <w:tr w:rsidR="00575C47" w:rsidRPr="00575C47" w:rsidTr="00B935A0">
        <w:trPr>
          <w:trHeight w:val="341"/>
        </w:trPr>
        <w:tc>
          <w:tcPr>
            <w:tcW w:w="1561" w:type="dxa"/>
            <w:gridSpan w:val="4"/>
            <w:shd w:val="clear" w:color="auto" w:fill="auto"/>
          </w:tcPr>
          <w:p w:rsidR="00575C47" w:rsidRPr="00575C47" w:rsidRDefault="00575C47" w:rsidP="00575C47">
            <w:pPr>
              <w:rPr>
                <w:rFonts w:ascii="Times New Roman" w:hAnsi="Times New Roman"/>
                <w:sz w:val="24"/>
                <w:szCs w:val="24"/>
              </w:rPr>
            </w:pPr>
          </w:p>
        </w:tc>
        <w:tc>
          <w:tcPr>
            <w:tcW w:w="1062" w:type="dxa"/>
            <w:gridSpan w:val="2"/>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Class climate</w:t>
            </w:r>
          </w:p>
        </w:tc>
        <w:tc>
          <w:tcPr>
            <w:tcW w:w="1351" w:type="dxa"/>
            <w:gridSpan w:val="5"/>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Students trust each other and teacher</w:t>
            </w:r>
          </w:p>
        </w:tc>
        <w:tc>
          <w:tcPr>
            <w:tcW w:w="1260" w:type="dxa"/>
            <w:gridSpan w:val="11"/>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Feel safe, comfortable Students participate</w:t>
            </w:r>
          </w:p>
        </w:tc>
        <w:tc>
          <w:tcPr>
            <w:tcW w:w="1080" w:type="dxa"/>
            <w:gridSpan w:val="6"/>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Learning occurs</w:t>
            </w:r>
          </w:p>
        </w:tc>
        <w:tc>
          <w:tcPr>
            <w:tcW w:w="2340" w:type="dxa"/>
            <w:gridSpan w:val="7"/>
            <w:shd w:val="clear" w:color="auto" w:fill="auto"/>
          </w:tcPr>
          <w:p w:rsidR="00575C47" w:rsidRPr="00575C47" w:rsidRDefault="00575C47" w:rsidP="00575C47">
            <w:pPr>
              <w:rPr>
                <w:rFonts w:ascii="Times New Roman" w:hAnsi="Times New Roman"/>
                <w:sz w:val="24"/>
                <w:szCs w:val="24"/>
              </w:rPr>
            </w:pPr>
          </w:p>
        </w:tc>
      </w:tr>
      <w:tr w:rsidR="00575C47" w:rsidRPr="00575C47" w:rsidTr="00B935A0">
        <w:trPr>
          <w:trHeight w:val="341"/>
        </w:trPr>
        <w:tc>
          <w:tcPr>
            <w:tcW w:w="1561" w:type="dxa"/>
            <w:gridSpan w:val="4"/>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 xml:space="preserve">Student mistrusts </w:t>
            </w:r>
            <w:r w:rsidRPr="00575C47">
              <w:rPr>
                <w:rFonts w:ascii="Times New Roman" w:hAnsi="Times New Roman"/>
                <w:sz w:val="24"/>
                <w:szCs w:val="24"/>
              </w:rPr>
              <w:lastRenderedPageBreak/>
              <w:t>teacher</w:t>
            </w:r>
          </w:p>
        </w:tc>
        <w:tc>
          <w:tcPr>
            <w:tcW w:w="1062" w:type="dxa"/>
            <w:gridSpan w:val="2"/>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lastRenderedPageBreak/>
              <w:t xml:space="preserve">Why </w:t>
            </w:r>
          </w:p>
        </w:tc>
        <w:tc>
          <w:tcPr>
            <w:tcW w:w="1351" w:type="dxa"/>
            <w:gridSpan w:val="5"/>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 xml:space="preserve">Student has prior broken </w:t>
            </w:r>
            <w:r w:rsidRPr="00575C47">
              <w:rPr>
                <w:rFonts w:ascii="Times New Roman" w:hAnsi="Times New Roman"/>
                <w:sz w:val="24"/>
                <w:szCs w:val="24"/>
              </w:rPr>
              <w:lastRenderedPageBreak/>
              <w:t>trusts with other adults (parents, family, teachers)</w:t>
            </w:r>
          </w:p>
        </w:tc>
        <w:tc>
          <w:tcPr>
            <w:tcW w:w="1170" w:type="dxa"/>
            <w:gridSpan w:val="10"/>
            <w:shd w:val="clear" w:color="auto" w:fill="auto"/>
          </w:tcPr>
          <w:p w:rsidR="00575C47" w:rsidRPr="00575C47" w:rsidRDefault="00575C47" w:rsidP="00575C47">
            <w:pPr>
              <w:rPr>
                <w:rFonts w:ascii="Times New Roman" w:hAnsi="Times New Roman"/>
                <w:sz w:val="24"/>
                <w:szCs w:val="24"/>
              </w:rPr>
            </w:pPr>
          </w:p>
        </w:tc>
        <w:tc>
          <w:tcPr>
            <w:tcW w:w="1170" w:type="dxa"/>
            <w:gridSpan w:val="7"/>
            <w:shd w:val="clear" w:color="auto" w:fill="auto"/>
          </w:tcPr>
          <w:p w:rsidR="00575C47" w:rsidRPr="00575C47" w:rsidRDefault="00575C47" w:rsidP="00575C47">
            <w:pPr>
              <w:rPr>
                <w:rFonts w:ascii="Times New Roman" w:hAnsi="Times New Roman"/>
                <w:sz w:val="24"/>
                <w:szCs w:val="24"/>
              </w:rPr>
            </w:pPr>
          </w:p>
        </w:tc>
        <w:tc>
          <w:tcPr>
            <w:tcW w:w="2340" w:type="dxa"/>
            <w:gridSpan w:val="7"/>
            <w:shd w:val="clear" w:color="auto" w:fill="auto"/>
          </w:tcPr>
          <w:p w:rsidR="00575C47" w:rsidRPr="00575C47" w:rsidRDefault="00575C47" w:rsidP="00575C47">
            <w:pPr>
              <w:rPr>
                <w:rFonts w:ascii="Times New Roman" w:hAnsi="Times New Roman"/>
                <w:sz w:val="24"/>
                <w:szCs w:val="24"/>
              </w:rPr>
            </w:pPr>
          </w:p>
        </w:tc>
      </w:tr>
      <w:tr w:rsidR="00575C47" w:rsidRPr="00575C47" w:rsidTr="00B935A0">
        <w:trPr>
          <w:trHeight w:val="341"/>
        </w:trPr>
        <w:tc>
          <w:tcPr>
            <w:tcW w:w="1561" w:type="dxa"/>
            <w:gridSpan w:val="4"/>
            <w:shd w:val="clear" w:color="auto" w:fill="auto"/>
          </w:tcPr>
          <w:p w:rsidR="00575C47" w:rsidRPr="00575C47" w:rsidRDefault="00575C47" w:rsidP="00575C47">
            <w:pPr>
              <w:rPr>
                <w:rFonts w:ascii="Times New Roman" w:hAnsi="Times New Roman"/>
                <w:sz w:val="24"/>
                <w:szCs w:val="24"/>
              </w:rPr>
            </w:pPr>
          </w:p>
        </w:tc>
        <w:tc>
          <w:tcPr>
            <w:tcW w:w="1062" w:type="dxa"/>
            <w:gridSpan w:val="2"/>
            <w:shd w:val="clear" w:color="auto" w:fill="auto"/>
          </w:tcPr>
          <w:p w:rsidR="00575C47" w:rsidRPr="00575C47" w:rsidRDefault="00575C47" w:rsidP="00575C47">
            <w:pPr>
              <w:rPr>
                <w:rFonts w:ascii="Times New Roman" w:hAnsi="Times New Roman"/>
                <w:sz w:val="24"/>
                <w:szCs w:val="24"/>
              </w:rPr>
            </w:pPr>
          </w:p>
        </w:tc>
        <w:tc>
          <w:tcPr>
            <w:tcW w:w="1351" w:type="dxa"/>
            <w:gridSpan w:val="5"/>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Teacher academically “hurts” student: Puts student on the spot in front of class (ask question they cannot answer)</w:t>
            </w:r>
          </w:p>
        </w:tc>
        <w:tc>
          <w:tcPr>
            <w:tcW w:w="1170" w:type="dxa"/>
            <w:gridSpan w:val="10"/>
            <w:shd w:val="clear" w:color="auto" w:fill="auto"/>
          </w:tcPr>
          <w:p w:rsidR="00575C47" w:rsidRPr="00575C47" w:rsidRDefault="00575C47" w:rsidP="00575C47">
            <w:pPr>
              <w:rPr>
                <w:rFonts w:ascii="Times New Roman" w:hAnsi="Times New Roman"/>
                <w:sz w:val="24"/>
                <w:szCs w:val="24"/>
              </w:rPr>
            </w:pPr>
          </w:p>
        </w:tc>
        <w:tc>
          <w:tcPr>
            <w:tcW w:w="1170" w:type="dxa"/>
            <w:gridSpan w:val="7"/>
            <w:shd w:val="clear" w:color="auto" w:fill="auto"/>
          </w:tcPr>
          <w:p w:rsidR="00575C47" w:rsidRPr="00575C47" w:rsidRDefault="00575C47" w:rsidP="00575C47">
            <w:pPr>
              <w:rPr>
                <w:rFonts w:ascii="Times New Roman" w:hAnsi="Times New Roman"/>
                <w:sz w:val="24"/>
                <w:szCs w:val="24"/>
              </w:rPr>
            </w:pPr>
          </w:p>
        </w:tc>
        <w:tc>
          <w:tcPr>
            <w:tcW w:w="2340" w:type="dxa"/>
            <w:gridSpan w:val="7"/>
            <w:shd w:val="clear" w:color="auto" w:fill="auto"/>
          </w:tcPr>
          <w:p w:rsidR="00575C47" w:rsidRPr="00575C47" w:rsidRDefault="00575C47" w:rsidP="00575C47">
            <w:pPr>
              <w:rPr>
                <w:rFonts w:ascii="Times New Roman" w:hAnsi="Times New Roman"/>
                <w:sz w:val="24"/>
                <w:szCs w:val="24"/>
              </w:rPr>
            </w:pPr>
          </w:p>
        </w:tc>
      </w:tr>
      <w:tr w:rsidR="00575C47" w:rsidRPr="00575C47" w:rsidTr="00B935A0">
        <w:trPr>
          <w:trHeight w:val="341"/>
        </w:trPr>
        <w:tc>
          <w:tcPr>
            <w:tcW w:w="1561" w:type="dxa"/>
            <w:gridSpan w:val="4"/>
            <w:shd w:val="clear" w:color="auto" w:fill="auto"/>
          </w:tcPr>
          <w:p w:rsidR="00575C47" w:rsidRPr="00575C47" w:rsidRDefault="00575C47" w:rsidP="00575C47">
            <w:pPr>
              <w:rPr>
                <w:rFonts w:ascii="Times New Roman" w:hAnsi="Times New Roman"/>
                <w:sz w:val="24"/>
                <w:szCs w:val="24"/>
              </w:rPr>
            </w:pPr>
          </w:p>
        </w:tc>
        <w:tc>
          <w:tcPr>
            <w:tcW w:w="1062" w:type="dxa"/>
            <w:gridSpan w:val="2"/>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 xml:space="preserve">Results </w:t>
            </w:r>
          </w:p>
        </w:tc>
        <w:tc>
          <w:tcPr>
            <w:tcW w:w="1351" w:type="dxa"/>
            <w:gridSpan w:val="5"/>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Teacher cannot fully regain trust he/she broke</w:t>
            </w:r>
          </w:p>
        </w:tc>
        <w:tc>
          <w:tcPr>
            <w:tcW w:w="1170" w:type="dxa"/>
            <w:gridSpan w:val="10"/>
            <w:shd w:val="clear" w:color="auto" w:fill="auto"/>
          </w:tcPr>
          <w:p w:rsidR="00575C47" w:rsidRPr="00575C47" w:rsidRDefault="00575C47" w:rsidP="00575C47">
            <w:pPr>
              <w:rPr>
                <w:rFonts w:ascii="Times New Roman" w:hAnsi="Times New Roman"/>
                <w:sz w:val="24"/>
                <w:szCs w:val="24"/>
              </w:rPr>
            </w:pPr>
          </w:p>
        </w:tc>
        <w:tc>
          <w:tcPr>
            <w:tcW w:w="1170" w:type="dxa"/>
            <w:gridSpan w:val="7"/>
            <w:shd w:val="clear" w:color="auto" w:fill="auto"/>
          </w:tcPr>
          <w:p w:rsidR="00575C47" w:rsidRPr="00575C47" w:rsidRDefault="00575C47" w:rsidP="00575C47">
            <w:pPr>
              <w:rPr>
                <w:rFonts w:ascii="Times New Roman" w:hAnsi="Times New Roman"/>
                <w:sz w:val="24"/>
                <w:szCs w:val="24"/>
              </w:rPr>
            </w:pPr>
          </w:p>
        </w:tc>
        <w:tc>
          <w:tcPr>
            <w:tcW w:w="2340" w:type="dxa"/>
            <w:gridSpan w:val="7"/>
            <w:shd w:val="clear" w:color="auto" w:fill="auto"/>
          </w:tcPr>
          <w:p w:rsidR="00575C47" w:rsidRPr="00575C47" w:rsidRDefault="00575C47" w:rsidP="00575C47">
            <w:pPr>
              <w:rPr>
                <w:rFonts w:ascii="Times New Roman" w:hAnsi="Times New Roman"/>
                <w:sz w:val="24"/>
                <w:szCs w:val="24"/>
              </w:rPr>
            </w:pPr>
          </w:p>
        </w:tc>
      </w:tr>
      <w:tr w:rsidR="00575C47" w:rsidRPr="00575C47" w:rsidTr="00B935A0">
        <w:trPr>
          <w:trHeight w:val="341"/>
        </w:trPr>
        <w:tc>
          <w:tcPr>
            <w:tcW w:w="1561" w:type="dxa"/>
            <w:gridSpan w:val="4"/>
            <w:shd w:val="clear" w:color="auto" w:fill="auto"/>
          </w:tcPr>
          <w:p w:rsidR="00575C47" w:rsidRPr="00575C47" w:rsidRDefault="00575C47" w:rsidP="00575C47">
            <w:pPr>
              <w:rPr>
                <w:rFonts w:ascii="Times New Roman" w:hAnsi="Times New Roman"/>
                <w:sz w:val="24"/>
                <w:szCs w:val="24"/>
              </w:rPr>
            </w:pPr>
          </w:p>
        </w:tc>
        <w:tc>
          <w:tcPr>
            <w:tcW w:w="1062" w:type="dxa"/>
            <w:gridSpan w:val="2"/>
            <w:shd w:val="clear" w:color="auto" w:fill="auto"/>
          </w:tcPr>
          <w:p w:rsidR="00575C47" w:rsidRPr="00575C47" w:rsidRDefault="00575C47" w:rsidP="00575C47">
            <w:pPr>
              <w:rPr>
                <w:rFonts w:ascii="Times New Roman" w:hAnsi="Times New Roman"/>
                <w:sz w:val="24"/>
                <w:szCs w:val="24"/>
              </w:rPr>
            </w:pPr>
          </w:p>
        </w:tc>
        <w:tc>
          <w:tcPr>
            <w:tcW w:w="1351" w:type="dxa"/>
            <w:gridSpan w:val="5"/>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Negatively affects student’s school experience long-term</w:t>
            </w:r>
          </w:p>
        </w:tc>
        <w:tc>
          <w:tcPr>
            <w:tcW w:w="1170" w:type="dxa"/>
            <w:gridSpan w:val="10"/>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Student scared</w:t>
            </w:r>
          </w:p>
        </w:tc>
        <w:tc>
          <w:tcPr>
            <w:tcW w:w="1170" w:type="dxa"/>
            <w:gridSpan w:val="7"/>
            <w:shd w:val="clear" w:color="auto" w:fill="auto"/>
          </w:tcPr>
          <w:p w:rsidR="00575C47" w:rsidRPr="00575C47" w:rsidRDefault="00575C47" w:rsidP="00575C47">
            <w:pPr>
              <w:rPr>
                <w:rFonts w:ascii="Times New Roman" w:hAnsi="Times New Roman"/>
                <w:sz w:val="24"/>
                <w:szCs w:val="24"/>
              </w:rPr>
            </w:pPr>
          </w:p>
        </w:tc>
        <w:tc>
          <w:tcPr>
            <w:tcW w:w="2340" w:type="dxa"/>
            <w:gridSpan w:val="7"/>
            <w:shd w:val="clear" w:color="auto" w:fill="auto"/>
          </w:tcPr>
          <w:p w:rsidR="00575C47" w:rsidRPr="00575C47" w:rsidRDefault="00575C47" w:rsidP="00575C47">
            <w:pPr>
              <w:rPr>
                <w:rFonts w:ascii="Times New Roman" w:hAnsi="Times New Roman"/>
                <w:sz w:val="24"/>
                <w:szCs w:val="24"/>
              </w:rPr>
            </w:pPr>
          </w:p>
        </w:tc>
      </w:tr>
      <w:tr w:rsidR="00575C47" w:rsidRPr="00575C47" w:rsidTr="00B935A0">
        <w:trPr>
          <w:trHeight w:val="341"/>
        </w:trPr>
        <w:tc>
          <w:tcPr>
            <w:tcW w:w="1561" w:type="dxa"/>
            <w:gridSpan w:val="4"/>
            <w:shd w:val="clear" w:color="auto" w:fill="auto"/>
          </w:tcPr>
          <w:p w:rsidR="00575C47" w:rsidRPr="00575C47" w:rsidRDefault="00575C47" w:rsidP="00575C47">
            <w:pPr>
              <w:rPr>
                <w:rFonts w:ascii="Times New Roman" w:hAnsi="Times New Roman"/>
                <w:sz w:val="24"/>
                <w:szCs w:val="24"/>
              </w:rPr>
            </w:pPr>
          </w:p>
        </w:tc>
        <w:tc>
          <w:tcPr>
            <w:tcW w:w="1062" w:type="dxa"/>
            <w:gridSpan w:val="2"/>
            <w:shd w:val="clear" w:color="auto" w:fill="auto"/>
          </w:tcPr>
          <w:p w:rsidR="00575C47" w:rsidRPr="00575C47" w:rsidRDefault="00575C47" w:rsidP="00575C47">
            <w:pPr>
              <w:rPr>
                <w:rFonts w:ascii="Times New Roman" w:hAnsi="Times New Roman"/>
                <w:sz w:val="24"/>
                <w:szCs w:val="24"/>
              </w:rPr>
            </w:pPr>
          </w:p>
        </w:tc>
        <w:tc>
          <w:tcPr>
            <w:tcW w:w="1351" w:type="dxa"/>
            <w:gridSpan w:val="5"/>
            <w:shd w:val="clear" w:color="auto" w:fill="auto"/>
          </w:tcPr>
          <w:p w:rsidR="00575C47" w:rsidRPr="00575C47" w:rsidRDefault="00575C47" w:rsidP="00575C47">
            <w:pPr>
              <w:rPr>
                <w:rFonts w:ascii="Times New Roman" w:hAnsi="Times New Roman"/>
                <w:sz w:val="24"/>
                <w:szCs w:val="24"/>
              </w:rPr>
            </w:pPr>
          </w:p>
        </w:tc>
        <w:tc>
          <w:tcPr>
            <w:tcW w:w="1800" w:type="dxa"/>
            <w:gridSpan w:val="13"/>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Student has difficulty trusting other teachers</w:t>
            </w:r>
          </w:p>
        </w:tc>
        <w:tc>
          <w:tcPr>
            <w:tcW w:w="540" w:type="dxa"/>
            <w:gridSpan w:val="4"/>
            <w:shd w:val="clear" w:color="auto" w:fill="auto"/>
          </w:tcPr>
          <w:p w:rsidR="00575C47" w:rsidRPr="00575C47" w:rsidRDefault="00575C47" w:rsidP="00575C47">
            <w:pPr>
              <w:rPr>
                <w:rFonts w:ascii="Times New Roman" w:hAnsi="Times New Roman"/>
                <w:sz w:val="24"/>
                <w:szCs w:val="24"/>
              </w:rPr>
            </w:pPr>
          </w:p>
        </w:tc>
        <w:tc>
          <w:tcPr>
            <w:tcW w:w="2340" w:type="dxa"/>
            <w:gridSpan w:val="7"/>
            <w:shd w:val="clear" w:color="auto" w:fill="auto"/>
          </w:tcPr>
          <w:p w:rsidR="00575C47" w:rsidRPr="00575C47" w:rsidRDefault="00575C47" w:rsidP="00575C47">
            <w:pPr>
              <w:rPr>
                <w:rFonts w:ascii="Times New Roman" w:hAnsi="Times New Roman"/>
                <w:sz w:val="24"/>
                <w:szCs w:val="24"/>
              </w:rPr>
            </w:pPr>
          </w:p>
        </w:tc>
      </w:tr>
      <w:tr w:rsidR="00575C47" w:rsidRPr="00575C47" w:rsidTr="00B935A0">
        <w:trPr>
          <w:trHeight w:val="341"/>
        </w:trPr>
        <w:tc>
          <w:tcPr>
            <w:tcW w:w="1561" w:type="dxa"/>
            <w:gridSpan w:val="4"/>
            <w:shd w:val="clear" w:color="auto" w:fill="auto"/>
          </w:tcPr>
          <w:p w:rsidR="00575C47" w:rsidRPr="00575C47" w:rsidRDefault="00575C47" w:rsidP="00575C47">
            <w:pPr>
              <w:rPr>
                <w:rFonts w:ascii="Times New Roman" w:hAnsi="Times New Roman"/>
                <w:sz w:val="24"/>
                <w:szCs w:val="24"/>
              </w:rPr>
            </w:pPr>
          </w:p>
        </w:tc>
        <w:tc>
          <w:tcPr>
            <w:tcW w:w="1062" w:type="dxa"/>
            <w:gridSpan w:val="2"/>
            <w:shd w:val="clear" w:color="auto" w:fill="auto"/>
          </w:tcPr>
          <w:p w:rsidR="00575C47" w:rsidRPr="00575C47" w:rsidRDefault="00575C47" w:rsidP="00575C47">
            <w:pPr>
              <w:rPr>
                <w:rFonts w:ascii="Times New Roman" w:hAnsi="Times New Roman"/>
                <w:sz w:val="24"/>
                <w:szCs w:val="24"/>
              </w:rPr>
            </w:pPr>
          </w:p>
        </w:tc>
        <w:tc>
          <w:tcPr>
            <w:tcW w:w="1351" w:type="dxa"/>
            <w:gridSpan w:val="5"/>
            <w:shd w:val="clear" w:color="auto" w:fill="auto"/>
          </w:tcPr>
          <w:p w:rsidR="00575C47" w:rsidRPr="00575C47" w:rsidRDefault="00575C47" w:rsidP="00575C47">
            <w:pPr>
              <w:rPr>
                <w:rFonts w:ascii="Times New Roman" w:hAnsi="Times New Roman"/>
                <w:sz w:val="24"/>
                <w:szCs w:val="24"/>
              </w:rPr>
            </w:pPr>
          </w:p>
        </w:tc>
        <w:tc>
          <w:tcPr>
            <w:tcW w:w="1980" w:type="dxa"/>
            <w:gridSpan w:val="14"/>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student sees teacher as uncaring</w:t>
            </w:r>
          </w:p>
        </w:tc>
        <w:tc>
          <w:tcPr>
            <w:tcW w:w="360" w:type="dxa"/>
            <w:gridSpan w:val="3"/>
            <w:shd w:val="clear" w:color="auto" w:fill="auto"/>
          </w:tcPr>
          <w:p w:rsidR="00575C47" w:rsidRPr="00575C47" w:rsidRDefault="00575C47" w:rsidP="00575C47">
            <w:pPr>
              <w:rPr>
                <w:rFonts w:ascii="Times New Roman" w:hAnsi="Times New Roman"/>
                <w:sz w:val="24"/>
                <w:szCs w:val="24"/>
              </w:rPr>
            </w:pPr>
          </w:p>
        </w:tc>
        <w:tc>
          <w:tcPr>
            <w:tcW w:w="2340" w:type="dxa"/>
            <w:gridSpan w:val="7"/>
            <w:shd w:val="clear" w:color="auto" w:fill="auto"/>
          </w:tcPr>
          <w:p w:rsidR="00575C47" w:rsidRPr="00575C47" w:rsidRDefault="00575C47" w:rsidP="00575C47">
            <w:pPr>
              <w:rPr>
                <w:rFonts w:ascii="Times New Roman" w:hAnsi="Times New Roman"/>
                <w:sz w:val="24"/>
                <w:szCs w:val="24"/>
              </w:rPr>
            </w:pPr>
          </w:p>
        </w:tc>
      </w:tr>
      <w:tr w:rsidR="00575C47" w:rsidRPr="00575C47" w:rsidTr="00B935A0">
        <w:trPr>
          <w:trHeight w:val="341"/>
        </w:trPr>
        <w:tc>
          <w:tcPr>
            <w:tcW w:w="1561" w:type="dxa"/>
            <w:gridSpan w:val="4"/>
            <w:shd w:val="clear" w:color="auto" w:fill="auto"/>
          </w:tcPr>
          <w:p w:rsidR="00575C47" w:rsidRPr="00575C47" w:rsidRDefault="00575C47" w:rsidP="00575C47">
            <w:pPr>
              <w:rPr>
                <w:rFonts w:ascii="Times New Roman" w:hAnsi="Times New Roman"/>
                <w:sz w:val="24"/>
                <w:szCs w:val="24"/>
              </w:rPr>
            </w:pPr>
          </w:p>
        </w:tc>
        <w:tc>
          <w:tcPr>
            <w:tcW w:w="1062" w:type="dxa"/>
            <w:gridSpan w:val="2"/>
            <w:shd w:val="clear" w:color="auto" w:fill="auto"/>
          </w:tcPr>
          <w:p w:rsidR="00575C47" w:rsidRPr="00575C47" w:rsidRDefault="00575C47" w:rsidP="00575C47">
            <w:pPr>
              <w:rPr>
                <w:rFonts w:ascii="Times New Roman" w:hAnsi="Times New Roman"/>
                <w:sz w:val="24"/>
                <w:szCs w:val="24"/>
              </w:rPr>
            </w:pPr>
          </w:p>
        </w:tc>
        <w:tc>
          <w:tcPr>
            <w:tcW w:w="1351" w:type="dxa"/>
            <w:gridSpan w:val="5"/>
            <w:shd w:val="clear" w:color="auto" w:fill="auto"/>
          </w:tcPr>
          <w:p w:rsidR="00575C47" w:rsidRPr="00575C47" w:rsidRDefault="00575C47" w:rsidP="00575C47">
            <w:pPr>
              <w:rPr>
                <w:rFonts w:ascii="Times New Roman" w:hAnsi="Times New Roman"/>
                <w:sz w:val="24"/>
                <w:szCs w:val="24"/>
              </w:rPr>
            </w:pPr>
          </w:p>
        </w:tc>
        <w:tc>
          <w:tcPr>
            <w:tcW w:w="1980" w:type="dxa"/>
            <w:gridSpan w:val="14"/>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Student stops believing teacher’s encouragement</w:t>
            </w:r>
          </w:p>
        </w:tc>
        <w:tc>
          <w:tcPr>
            <w:tcW w:w="360" w:type="dxa"/>
            <w:gridSpan w:val="3"/>
            <w:shd w:val="clear" w:color="auto" w:fill="auto"/>
          </w:tcPr>
          <w:p w:rsidR="00575C47" w:rsidRPr="00575C47" w:rsidRDefault="00575C47" w:rsidP="00575C47">
            <w:pPr>
              <w:rPr>
                <w:rFonts w:ascii="Times New Roman" w:hAnsi="Times New Roman"/>
                <w:sz w:val="24"/>
                <w:szCs w:val="24"/>
              </w:rPr>
            </w:pPr>
          </w:p>
        </w:tc>
        <w:tc>
          <w:tcPr>
            <w:tcW w:w="2340" w:type="dxa"/>
            <w:gridSpan w:val="7"/>
            <w:shd w:val="clear" w:color="auto" w:fill="auto"/>
          </w:tcPr>
          <w:p w:rsidR="00575C47" w:rsidRPr="00575C47" w:rsidRDefault="00575C47" w:rsidP="00575C47">
            <w:pPr>
              <w:rPr>
                <w:rFonts w:ascii="Times New Roman" w:hAnsi="Times New Roman"/>
                <w:sz w:val="24"/>
                <w:szCs w:val="24"/>
              </w:rPr>
            </w:pPr>
          </w:p>
        </w:tc>
      </w:tr>
      <w:tr w:rsidR="00575C47" w:rsidRPr="00575C47" w:rsidTr="00B935A0">
        <w:trPr>
          <w:trHeight w:val="341"/>
        </w:trPr>
        <w:tc>
          <w:tcPr>
            <w:tcW w:w="1561" w:type="dxa"/>
            <w:gridSpan w:val="4"/>
            <w:shd w:val="clear" w:color="auto" w:fill="auto"/>
          </w:tcPr>
          <w:p w:rsidR="00575C47" w:rsidRPr="00575C47" w:rsidRDefault="00575C47" w:rsidP="00575C47">
            <w:pPr>
              <w:rPr>
                <w:rFonts w:ascii="Times New Roman" w:hAnsi="Times New Roman"/>
                <w:sz w:val="24"/>
                <w:szCs w:val="24"/>
              </w:rPr>
            </w:pPr>
          </w:p>
        </w:tc>
        <w:tc>
          <w:tcPr>
            <w:tcW w:w="1062" w:type="dxa"/>
            <w:gridSpan w:val="2"/>
            <w:shd w:val="clear" w:color="auto" w:fill="auto"/>
          </w:tcPr>
          <w:p w:rsidR="00575C47" w:rsidRPr="00575C47" w:rsidRDefault="00575C47" w:rsidP="00575C47">
            <w:pPr>
              <w:rPr>
                <w:rFonts w:ascii="Times New Roman" w:hAnsi="Times New Roman"/>
                <w:sz w:val="24"/>
                <w:szCs w:val="24"/>
              </w:rPr>
            </w:pPr>
          </w:p>
        </w:tc>
        <w:tc>
          <w:tcPr>
            <w:tcW w:w="1351" w:type="dxa"/>
            <w:gridSpan w:val="5"/>
            <w:shd w:val="clear" w:color="auto" w:fill="auto"/>
          </w:tcPr>
          <w:p w:rsidR="00575C47" w:rsidRPr="00575C47" w:rsidRDefault="00575C47" w:rsidP="00575C47">
            <w:pPr>
              <w:rPr>
                <w:rFonts w:ascii="Times New Roman" w:hAnsi="Times New Roman"/>
                <w:sz w:val="24"/>
                <w:szCs w:val="24"/>
              </w:rPr>
            </w:pPr>
          </w:p>
        </w:tc>
        <w:tc>
          <w:tcPr>
            <w:tcW w:w="1800" w:type="dxa"/>
            <w:gridSpan w:val="13"/>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Student behavior worsens</w:t>
            </w:r>
          </w:p>
        </w:tc>
        <w:tc>
          <w:tcPr>
            <w:tcW w:w="540" w:type="dxa"/>
            <w:gridSpan w:val="4"/>
            <w:shd w:val="clear" w:color="auto" w:fill="auto"/>
          </w:tcPr>
          <w:p w:rsidR="00575C47" w:rsidRPr="00575C47" w:rsidRDefault="00575C47" w:rsidP="00575C47">
            <w:pPr>
              <w:rPr>
                <w:rFonts w:ascii="Times New Roman" w:hAnsi="Times New Roman"/>
                <w:sz w:val="24"/>
                <w:szCs w:val="24"/>
              </w:rPr>
            </w:pPr>
          </w:p>
        </w:tc>
        <w:tc>
          <w:tcPr>
            <w:tcW w:w="2340" w:type="dxa"/>
            <w:gridSpan w:val="7"/>
            <w:shd w:val="clear" w:color="auto" w:fill="auto"/>
          </w:tcPr>
          <w:p w:rsidR="00575C47" w:rsidRPr="00575C47" w:rsidRDefault="00575C47" w:rsidP="00575C47">
            <w:pPr>
              <w:rPr>
                <w:rFonts w:ascii="Times New Roman" w:hAnsi="Times New Roman"/>
                <w:sz w:val="24"/>
                <w:szCs w:val="24"/>
              </w:rPr>
            </w:pPr>
          </w:p>
        </w:tc>
      </w:tr>
      <w:tr w:rsidR="00575C47" w:rsidRPr="00575C47" w:rsidTr="00B935A0">
        <w:trPr>
          <w:trHeight w:val="341"/>
        </w:trPr>
        <w:tc>
          <w:tcPr>
            <w:tcW w:w="1561" w:type="dxa"/>
            <w:gridSpan w:val="4"/>
            <w:shd w:val="clear" w:color="auto" w:fill="auto"/>
          </w:tcPr>
          <w:p w:rsidR="00575C47" w:rsidRPr="00575C47" w:rsidRDefault="00575C47" w:rsidP="00575C47">
            <w:pPr>
              <w:rPr>
                <w:rFonts w:ascii="Times New Roman" w:hAnsi="Times New Roman"/>
                <w:sz w:val="24"/>
                <w:szCs w:val="24"/>
              </w:rPr>
            </w:pPr>
          </w:p>
        </w:tc>
        <w:tc>
          <w:tcPr>
            <w:tcW w:w="1062" w:type="dxa"/>
            <w:gridSpan w:val="2"/>
            <w:shd w:val="clear" w:color="auto" w:fill="auto"/>
          </w:tcPr>
          <w:p w:rsidR="00575C47" w:rsidRPr="00575C47" w:rsidRDefault="00575C47" w:rsidP="00575C47">
            <w:pPr>
              <w:rPr>
                <w:rFonts w:ascii="Times New Roman" w:hAnsi="Times New Roman"/>
                <w:sz w:val="24"/>
                <w:szCs w:val="24"/>
              </w:rPr>
            </w:pPr>
          </w:p>
        </w:tc>
        <w:tc>
          <w:tcPr>
            <w:tcW w:w="1351" w:type="dxa"/>
            <w:gridSpan w:val="5"/>
            <w:shd w:val="clear" w:color="auto" w:fill="auto"/>
          </w:tcPr>
          <w:p w:rsidR="00575C47" w:rsidRPr="00575C47" w:rsidRDefault="00575C47" w:rsidP="00575C47">
            <w:pPr>
              <w:rPr>
                <w:rFonts w:ascii="Times New Roman" w:hAnsi="Times New Roman"/>
                <w:sz w:val="24"/>
                <w:szCs w:val="24"/>
              </w:rPr>
            </w:pPr>
          </w:p>
        </w:tc>
        <w:tc>
          <w:tcPr>
            <w:tcW w:w="2070" w:type="dxa"/>
            <w:gridSpan w:val="15"/>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Student gives up, no longer cares/pays attention in class</w:t>
            </w:r>
          </w:p>
        </w:tc>
        <w:tc>
          <w:tcPr>
            <w:tcW w:w="270" w:type="dxa"/>
            <w:gridSpan w:val="2"/>
            <w:shd w:val="clear" w:color="auto" w:fill="auto"/>
          </w:tcPr>
          <w:p w:rsidR="00575C47" w:rsidRPr="00575C47" w:rsidRDefault="00575C47" w:rsidP="00575C47">
            <w:pPr>
              <w:rPr>
                <w:rFonts w:ascii="Times New Roman" w:hAnsi="Times New Roman"/>
                <w:sz w:val="24"/>
                <w:szCs w:val="24"/>
              </w:rPr>
            </w:pPr>
          </w:p>
        </w:tc>
        <w:tc>
          <w:tcPr>
            <w:tcW w:w="2340" w:type="dxa"/>
            <w:gridSpan w:val="7"/>
            <w:shd w:val="clear" w:color="auto" w:fill="auto"/>
          </w:tcPr>
          <w:p w:rsidR="00575C47" w:rsidRPr="00575C47" w:rsidRDefault="00575C47" w:rsidP="00575C47">
            <w:pPr>
              <w:rPr>
                <w:rFonts w:ascii="Times New Roman" w:hAnsi="Times New Roman"/>
                <w:sz w:val="24"/>
                <w:szCs w:val="24"/>
              </w:rPr>
            </w:pPr>
          </w:p>
        </w:tc>
      </w:tr>
      <w:tr w:rsidR="00575C47" w:rsidRPr="00575C47" w:rsidTr="00B935A0">
        <w:trPr>
          <w:trHeight w:val="341"/>
        </w:trPr>
        <w:tc>
          <w:tcPr>
            <w:tcW w:w="1561" w:type="dxa"/>
            <w:gridSpan w:val="4"/>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Teacher mistrusts student</w:t>
            </w:r>
          </w:p>
        </w:tc>
        <w:tc>
          <w:tcPr>
            <w:tcW w:w="1062" w:type="dxa"/>
            <w:gridSpan w:val="2"/>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 xml:space="preserve">Why </w:t>
            </w:r>
          </w:p>
        </w:tc>
        <w:tc>
          <w:tcPr>
            <w:tcW w:w="1981" w:type="dxa"/>
            <w:gridSpan w:val="9"/>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Student does not do as teacher has told them when is sent to do something and out of teacher’s presence</w:t>
            </w:r>
          </w:p>
        </w:tc>
        <w:tc>
          <w:tcPr>
            <w:tcW w:w="540" w:type="dxa"/>
            <w:gridSpan w:val="6"/>
            <w:shd w:val="clear" w:color="auto" w:fill="auto"/>
          </w:tcPr>
          <w:p w:rsidR="00575C47" w:rsidRPr="00575C47" w:rsidRDefault="00575C47" w:rsidP="00575C47">
            <w:pPr>
              <w:rPr>
                <w:rFonts w:ascii="Times New Roman" w:hAnsi="Times New Roman"/>
                <w:sz w:val="24"/>
                <w:szCs w:val="24"/>
              </w:rPr>
            </w:pPr>
          </w:p>
        </w:tc>
        <w:tc>
          <w:tcPr>
            <w:tcW w:w="1170" w:type="dxa"/>
            <w:gridSpan w:val="7"/>
            <w:shd w:val="clear" w:color="auto" w:fill="auto"/>
          </w:tcPr>
          <w:p w:rsidR="00575C47" w:rsidRPr="00575C47" w:rsidRDefault="00575C47" w:rsidP="00575C47">
            <w:pPr>
              <w:rPr>
                <w:rFonts w:ascii="Times New Roman" w:hAnsi="Times New Roman"/>
                <w:sz w:val="24"/>
                <w:szCs w:val="24"/>
              </w:rPr>
            </w:pPr>
          </w:p>
        </w:tc>
        <w:tc>
          <w:tcPr>
            <w:tcW w:w="2340" w:type="dxa"/>
            <w:gridSpan w:val="7"/>
            <w:shd w:val="clear" w:color="auto" w:fill="auto"/>
          </w:tcPr>
          <w:p w:rsidR="00575C47" w:rsidRPr="00575C47" w:rsidRDefault="00575C47" w:rsidP="00575C47">
            <w:pPr>
              <w:rPr>
                <w:rFonts w:ascii="Times New Roman" w:hAnsi="Times New Roman"/>
                <w:sz w:val="24"/>
                <w:szCs w:val="24"/>
              </w:rPr>
            </w:pPr>
          </w:p>
        </w:tc>
      </w:tr>
      <w:tr w:rsidR="00575C47" w:rsidRPr="00575C47" w:rsidTr="00B935A0">
        <w:trPr>
          <w:trHeight w:val="341"/>
        </w:trPr>
        <w:tc>
          <w:tcPr>
            <w:tcW w:w="1561" w:type="dxa"/>
            <w:gridSpan w:val="4"/>
            <w:shd w:val="clear" w:color="auto" w:fill="auto"/>
          </w:tcPr>
          <w:p w:rsidR="00575C47" w:rsidRPr="00575C47" w:rsidRDefault="00575C47" w:rsidP="00575C47">
            <w:pPr>
              <w:rPr>
                <w:rFonts w:ascii="Times New Roman" w:hAnsi="Times New Roman"/>
                <w:sz w:val="24"/>
                <w:szCs w:val="24"/>
              </w:rPr>
            </w:pPr>
          </w:p>
        </w:tc>
        <w:tc>
          <w:tcPr>
            <w:tcW w:w="1062" w:type="dxa"/>
            <w:gridSpan w:val="2"/>
            <w:shd w:val="clear" w:color="auto" w:fill="auto"/>
          </w:tcPr>
          <w:p w:rsidR="00575C47" w:rsidRPr="00575C47" w:rsidRDefault="00575C47" w:rsidP="00575C47">
            <w:pPr>
              <w:rPr>
                <w:rFonts w:ascii="Times New Roman" w:hAnsi="Times New Roman"/>
                <w:sz w:val="24"/>
                <w:szCs w:val="24"/>
              </w:rPr>
            </w:pPr>
          </w:p>
        </w:tc>
        <w:tc>
          <w:tcPr>
            <w:tcW w:w="1981" w:type="dxa"/>
            <w:gridSpan w:val="9"/>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Student lies to teacher</w:t>
            </w:r>
          </w:p>
        </w:tc>
        <w:tc>
          <w:tcPr>
            <w:tcW w:w="540" w:type="dxa"/>
            <w:gridSpan w:val="6"/>
            <w:shd w:val="clear" w:color="auto" w:fill="auto"/>
          </w:tcPr>
          <w:p w:rsidR="00575C47" w:rsidRPr="00575C47" w:rsidRDefault="00575C47" w:rsidP="00575C47">
            <w:pPr>
              <w:rPr>
                <w:rFonts w:ascii="Times New Roman" w:hAnsi="Times New Roman"/>
                <w:sz w:val="24"/>
                <w:szCs w:val="24"/>
              </w:rPr>
            </w:pPr>
          </w:p>
        </w:tc>
        <w:tc>
          <w:tcPr>
            <w:tcW w:w="1170" w:type="dxa"/>
            <w:gridSpan w:val="7"/>
            <w:shd w:val="clear" w:color="auto" w:fill="auto"/>
          </w:tcPr>
          <w:p w:rsidR="00575C47" w:rsidRPr="00575C47" w:rsidRDefault="00575C47" w:rsidP="00575C47">
            <w:pPr>
              <w:rPr>
                <w:rFonts w:ascii="Times New Roman" w:hAnsi="Times New Roman"/>
                <w:sz w:val="24"/>
                <w:szCs w:val="24"/>
              </w:rPr>
            </w:pPr>
          </w:p>
        </w:tc>
        <w:tc>
          <w:tcPr>
            <w:tcW w:w="2340" w:type="dxa"/>
            <w:gridSpan w:val="7"/>
            <w:shd w:val="clear" w:color="auto" w:fill="auto"/>
          </w:tcPr>
          <w:p w:rsidR="00575C47" w:rsidRPr="00575C47" w:rsidRDefault="00575C47" w:rsidP="00575C47">
            <w:pPr>
              <w:rPr>
                <w:rFonts w:ascii="Times New Roman" w:hAnsi="Times New Roman"/>
                <w:sz w:val="24"/>
                <w:szCs w:val="24"/>
              </w:rPr>
            </w:pPr>
          </w:p>
        </w:tc>
      </w:tr>
      <w:tr w:rsidR="00575C47" w:rsidRPr="00575C47" w:rsidTr="00B935A0">
        <w:trPr>
          <w:trHeight w:val="341"/>
        </w:trPr>
        <w:tc>
          <w:tcPr>
            <w:tcW w:w="1561" w:type="dxa"/>
            <w:gridSpan w:val="4"/>
            <w:shd w:val="clear" w:color="auto" w:fill="auto"/>
          </w:tcPr>
          <w:p w:rsidR="00575C47" w:rsidRPr="00575C47" w:rsidRDefault="00575C47" w:rsidP="00575C47">
            <w:pPr>
              <w:rPr>
                <w:rFonts w:ascii="Times New Roman" w:hAnsi="Times New Roman"/>
                <w:sz w:val="24"/>
                <w:szCs w:val="24"/>
              </w:rPr>
            </w:pPr>
          </w:p>
        </w:tc>
        <w:tc>
          <w:tcPr>
            <w:tcW w:w="1062" w:type="dxa"/>
            <w:gridSpan w:val="2"/>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 xml:space="preserve">Result </w:t>
            </w:r>
          </w:p>
        </w:tc>
        <w:tc>
          <w:tcPr>
            <w:tcW w:w="1981" w:type="dxa"/>
            <w:gridSpan w:val="9"/>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Student loses teacher’s trust</w:t>
            </w:r>
          </w:p>
        </w:tc>
        <w:tc>
          <w:tcPr>
            <w:tcW w:w="1080" w:type="dxa"/>
            <w:gridSpan w:val="8"/>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 xml:space="preserve">Loses privileges </w:t>
            </w:r>
          </w:p>
        </w:tc>
        <w:tc>
          <w:tcPr>
            <w:tcW w:w="630" w:type="dxa"/>
            <w:gridSpan w:val="5"/>
            <w:shd w:val="clear" w:color="auto" w:fill="auto"/>
          </w:tcPr>
          <w:p w:rsidR="00575C47" w:rsidRPr="00575C47" w:rsidRDefault="00575C47" w:rsidP="00575C47">
            <w:pPr>
              <w:rPr>
                <w:rFonts w:ascii="Times New Roman" w:hAnsi="Times New Roman"/>
                <w:sz w:val="24"/>
                <w:szCs w:val="24"/>
              </w:rPr>
            </w:pPr>
          </w:p>
        </w:tc>
        <w:tc>
          <w:tcPr>
            <w:tcW w:w="2340" w:type="dxa"/>
            <w:gridSpan w:val="7"/>
            <w:shd w:val="clear" w:color="auto" w:fill="auto"/>
          </w:tcPr>
          <w:p w:rsidR="00575C47" w:rsidRPr="00575C47" w:rsidRDefault="00575C47" w:rsidP="00575C47">
            <w:pPr>
              <w:rPr>
                <w:rFonts w:ascii="Times New Roman" w:hAnsi="Times New Roman"/>
                <w:sz w:val="24"/>
                <w:szCs w:val="24"/>
              </w:rPr>
            </w:pPr>
          </w:p>
        </w:tc>
      </w:tr>
      <w:tr w:rsidR="00575C47" w:rsidRPr="00575C47" w:rsidTr="00B935A0">
        <w:trPr>
          <w:trHeight w:val="341"/>
        </w:trPr>
        <w:tc>
          <w:tcPr>
            <w:tcW w:w="1561" w:type="dxa"/>
            <w:gridSpan w:val="4"/>
            <w:shd w:val="clear" w:color="auto" w:fill="auto"/>
          </w:tcPr>
          <w:p w:rsidR="00575C47" w:rsidRPr="00575C47" w:rsidRDefault="00575C47" w:rsidP="00575C47">
            <w:pPr>
              <w:rPr>
                <w:rFonts w:ascii="Times New Roman" w:hAnsi="Times New Roman"/>
                <w:sz w:val="24"/>
                <w:szCs w:val="24"/>
              </w:rPr>
            </w:pPr>
          </w:p>
        </w:tc>
        <w:tc>
          <w:tcPr>
            <w:tcW w:w="1062" w:type="dxa"/>
            <w:gridSpan w:val="2"/>
            <w:shd w:val="clear" w:color="auto" w:fill="auto"/>
          </w:tcPr>
          <w:p w:rsidR="00575C47" w:rsidRPr="00575C47" w:rsidRDefault="00575C47" w:rsidP="00575C47">
            <w:pPr>
              <w:rPr>
                <w:rFonts w:ascii="Times New Roman" w:hAnsi="Times New Roman"/>
                <w:sz w:val="24"/>
                <w:szCs w:val="24"/>
              </w:rPr>
            </w:pPr>
          </w:p>
        </w:tc>
        <w:tc>
          <w:tcPr>
            <w:tcW w:w="1981" w:type="dxa"/>
            <w:gridSpan w:val="9"/>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Student must work hard to earn trust again</w:t>
            </w:r>
          </w:p>
        </w:tc>
        <w:tc>
          <w:tcPr>
            <w:tcW w:w="540" w:type="dxa"/>
            <w:gridSpan w:val="6"/>
            <w:shd w:val="clear" w:color="auto" w:fill="auto"/>
          </w:tcPr>
          <w:p w:rsidR="00575C47" w:rsidRPr="00575C47" w:rsidRDefault="00575C47" w:rsidP="00575C47">
            <w:pPr>
              <w:rPr>
                <w:rFonts w:ascii="Times New Roman" w:hAnsi="Times New Roman"/>
                <w:sz w:val="24"/>
                <w:szCs w:val="24"/>
              </w:rPr>
            </w:pPr>
          </w:p>
        </w:tc>
        <w:tc>
          <w:tcPr>
            <w:tcW w:w="1170" w:type="dxa"/>
            <w:gridSpan w:val="7"/>
            <w:shd w:val="clear" w:color="auto" w:fill="auto"/>
          </w:tcPr>
          <w:p w:rsidR="00575C47" w:rsidRPr="00575C47" w:rsidRDefault="00575C47" w:rsidP="00575C47">
            <w:pPr>
              <w:rPr>
                <w:rFonts w:ascii="Times New Roman" w:hAnsi="Times New Roman"/>
                <w:sz w:val="24"/>
                <w:szCs w:val="24"/>
              </w:rPr>
            </w:pPr>
          </w:p>
        </w:tc>
        <w:tc>
          <w:tcPr>
            <w:tcW w:w="2340" w:type="dxa"/>
            <w:gridSpan w:val="7"/>
            <w:shd w:val="clear" w:color="auto" w:fill="auto"/>
          </w:tcPr>
          <w:p w:rsidR="00575C47" w:rsidRPr="00575C47" w:rsidRDefault="00575C47" w:rsidP="00575C47">
            <w:pPr>
              <w:rPr>
                <w:rFonts w:ascii="Times New Roman" w:hAnsi="Times New Roman"/>
                <w:sz w:val="24"/>
                <w:szCs w:val="24"/>
              </w:rPr>
            </w:pPr>
          </w:p>
        </w:tc>
      </w:tr>
      <w:tr w:rsidR="00575C47" w:rsidRPr="00575C47" w:rsidTr="00B935A0">
        <w:trPr>
          <w:trHeight w:val="341"/>
        </w:trPr>
        <w:tc>
          <w:tcPr>
            <w:tcW w:w="1561" w:type="dxa"/>
            <w:gridSpan w:val="4"/>
            <w:shd w:val="clear" w:color="auto" w:fill="auto"/>
          </w:tcPr>
          <w:p w:rsidR="00575C47" w:rsidRPr="00575C47" w:rsidRDefault="00575C47" w:rsidP="00575C47">
            <w:pPr>
              <w:rPr>
                <w:rFonts w:ascii="Times New Roman" w:hAnsi="Times New Roman"/>
                <w:b/>
                <w:sz w:val="24"/>
                <w:szCs w:val="24"/>
              </w:rPr>
            </w:pPr>
            <w:r w:rsidRPr="00575C47">
              <w:rPr>
                <w:rFonts w:ascii="Times New Roman" w:hAnsi="Times New Roman"/>
                <w:b/>
                <w:sz w:val="24"/>
                <w:szCs w:val="24"/>
              </w:rPr>
              <w:t>9 TSR Development</w:t>
            </w:r>
          </w:p>
        </w:tc>
        <w:tc>
          <w:tcPr>
            <w:tcW w:w="1062" w:type="dxa"/>
            <w:gridSpan w:val="2"/>
            <w:shd w:val="clear" w:color="auto" w:fill="auto"/>
          </w:tcPr>
          <w:p w:rsidR="00575C47" w:rsidRPr="00575C47" w:rsidRDefault="00575C47" w:rsidP="00575C47">
            <w:pPr>
              <w:rPr>
                <w:rFonts w:ascii="Times New Roman" w:hAnsi="Times New Roman"/>
                <w:sz w:val="24"/>
                <w:szCs w:val="24"/>
              </w:rPr>
            </w:pPr>
          </w:p>
        </w:tc>
        <w:tc>
          <w:tcPr>
            <w:tcW w:w="1351" w:type="dxa"/>
            <w:gridSpan w:val="5"/>
            <w:shd w:val="clear" w:color="auto" w:fill="auto"/>
          </w:tcPr>
          <w:p w:rsidR="00575C47" w:rsidRPr="00575C47" w:rsidRDefault="00575C47" w:rsidP="00575C47">
            <w:pPr>
              <w:rPr>
                <w:rFonts w:ascii="Times New Roman" w:hAnsi="Times New Roman"/>
                <w:sz w:val="24"/>
                <w:szCs w:val="24"/>
              </w:rPr>
            </w:pPr>
          </w:p>
        </w:tc>
        <w:tc>
          <w:tcPr>
            <w:tcW w:w="1170" w:type="dxa"/>
            <w:gridSpan w:val="10"/>
            <w:shd w:val="clear" w:color="auto" w:fill="auto"/>
          </w:tcPr>
          <w:p w:rsidR="00575C47" w:rsidRPr="00575C47" w:rsidRDefault="00575C47" w:rsidP="00575C47">
            <w:pPr>
              <w:rPr>
                <w:rFonts w:ascii="Times New Roman" w:hAnsi="Times New Roman"/>
                <w:sz w:val="24"/>
                <w:szCs w:val="24"/>
              </w:rPr>
            </w:pPr>
          </w:p>
        </w:tc>
        <w:tc>
          <w:tcPr>
            <w:tcW w:w="1170" w:type="dxa"/>
            <w:gridSpan w:val="7"/>
            <w:shd w:val="clear" w:color="auto" w:fill="auto"/>
          </w:tcPr>
          <w:p w:rsidR="00575C47" w:rsidRPr="00575C47" w:rsidRDefault="00575C47" w:rsidP="00575C47">
            <w:pPr>
              <w:rPr>
                <w:rFonts w:ascii="Times New Roman" w:hAnsi="Times New Roman"/>
                <w:sz w:val="24"/>
                <w:szCs w:val="24"/>
              </w:rPr>
            </w:pPr>
          </w:p>
        </w:tc>
        <w:tc>
          <w:tcPr>
            <w:tcW w:w="2340" w:type="dxa"/>
            <w:gridSpan w:val="7"/>
            <w:shd w:val="clear" w:color="auto" w:fill="auto"/>
          </w:tcPr>
          <w:p w:rsidR="00575C47" w:rsidRPr="00575C47" w:rsidRDefault="00575C47" w:rsidP="00575C47">
            <w:pPr>
              <w:rPr>
                <w:rFonts w:ascii="Times New Roman" w:hAnsi="Times New Roman"/>
                <w:sz w:val="24"/>
                <w:szCs w:val="24"/>
              </w:rPr>
            </w:pPr>
          </w:p>
        </w:tc>
      </w:tr>
      <w:tr w:rsidR="00575C47" w:rsidRPr="00575C47" w:rsidTr="00B935A0">
        <w:trPr>
          <w:trHeight w:val="341"/>
        </w:trPr>
        <w:tc>
          <w:tcPr>
            <w:tcW w:w="1561" w:type="dxa"/>
            <w:gridSpan w:val="4"/>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TSR foundational to students’ education</w:t>
            </w:r>
          </w:p>
        </w:tc>
        <w:tc>
          <w:tcPr>
            <w:tcW w:w="1062" w:type="dxa"/>
            <w:gridSpan w:val="2"/>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Kindergarten teacher</w:t>
            </w:r>
          </w:p>
        </w:tc>
        <w:tc>
          <w:tcPr>
            <w:tcW w:w="1351" w:type="dxa"/>
            <w:gridSpan w:val="5"/>
            <w:shd w:val="clear" w:color="auto" w:fill="auto"/>
          </w:tcPr>
          <w:p w:rsidR="00575C47" w:rsidRPr="00575C47" w:rsidRDefault="00575C47" w:rsidP="00575C47">
            <w:pPr>
              <w:rPr>
                <w:rFonts w:ascii="Times New Roman" w:hAnsi="Times New Roman"/>
                <w:sz w:val="24"/>
                <w:szCs w:val="24"/>
              </w:rPr>
            </w:pPr>
          </w:p>
        </w:tc>
        <w:tc>
          <w:tcPr>
            <w:tcW w:w="1170" w:type="dxa"/>
            <w:gridSpan w:val="10"/>
            <w:shd w:val="clear" w:color="auto" w:fill="auto"/>
          </w:tcPr>
          <w:p w:rsidR="00575C47" w:rsidRPr="00575C47" w:rsidRDefault="00575C47" w:rsidP="00575C47">
            <w:pPr>
              <w:rPr>
                <w:rFonts w:ascii="Times New Roman" w:hAnsi="Times New Roman"/>
                <w:sz w:val="24"/>
                <w:szCs w:val="24"/>
              </w:rPr>
            </w:pPr>
          </w:p>
        </w:tc>
        <w:tc>
          <w:tcPr>
            <w:tcW w:w="1170" w:type="dxa"/>
            <w:gridSpan w:val="7"/>
            <w:shd w:val="clear" w:color="auto" w:fill="auto"/>
          </w:tcPr>
          <w:p w:rsidR="00575C47" w:rsidRPr="00575C47" w:rsidRDefault="00575C47" w:rsidP="00575C47">
            <w:pPr>
              <w:rPr>
                <w:rFonts w:ascii="Times New Roman" w:hAnsi="Times New Roman"/>
                <w:sz w:val="24"/>
                <w:szCs w:val="24"/>
              </w:rPr>
            </w:pPr>
          </w:p>
        </w:tc>
        <w:tc>
          <w:tcPr>
            <w:tcW w:w="2340" w:type="dxa"/>
            <w:gridSpan w:val="7"/>
            <w:shd w:val="clear" w:color="auto" w:fill="auto"/>
          </w:tcPr>
          <w:p w:rsidR="00575C47" w:rsidRPr="00575C47" w:rsidRDefault="00575C47" w:rsidP="00575C47">
            <w:pPr>
              <w:rPr>
                <w:rFonts w:ascii="Times New Roman" w:hAnsi="Times New Roman"/>
                <w:sz w:val="24"/>
                <w:szCs w:val="24"/>
              </w:rPr>
            </w:pPr>
          </w:p>
        </w:tc>
      </w:tr>
      <w:tr w:rsidR="00575C47" w:rsidRPr="00575C47" w:rsidTr="00B935A0">
        <w:trPr>
          <w:trHeight w:val="341"/>
        </w:trPr>
        <w:tc>
          <w:tcPr>
            <w:tcW w:w="1561" w:type="dxa"/>
            <w:gridSpan w:val="4"/>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Time</w:t>
            </w:r>
          </w:p>
        </w:tc>
        <w:tc>
          <w:tcPr>
            <w:tcW w:w="1062" w:type="dxa"/>
            <w:gridSpan w:val="2"/>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 xml:space="preserve">Relatively consistent theme </w:t>
            </w:r>
          </w:p>
        </w:tc>
        <w:tc>
          <w:tcPr>
            <w:tcW w:w="1351" w:type="dxa"/>
            <w:gridSpan w:val="5"/>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Teachers often say it takes time to build relationships</w:t>
            </w:r>
          </w:p>
        </w:tc>
        <w:tc>
          <w:tcPr>
            <w:tcW w:w="1800" w:type="dxa"/>
            <w:gridSpan w:val="13"/>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Students appreciate time spent on them and do not like teachers who refuse to spend it – especially during class</w:t>
            </w:r>
          </w:p>
        </w:tc>
        <w:tc>
          <w:tcPr>
            <w:tcW w:w="540" w:type="dxa"/>
            <w:gridSpan w:val="4"/>
            <w:shd w:val="clear" w:color="auto" w:fill="auto"/>
          </w:tcPr>
          <w:p w:rsidR="00575C47" w:rsidRPr="00575C47" w:rsidRDefault="00575C47" w:rsidP="00575C47">
            <w:pPr>
              <w:rPr>
                <w:rFonts w:ascii="Times New Roman" w:hAnsi="Times New Roman"/>
                <w:sz w:val="24"/>
                <w:szCs w:val="24"/>
              </w:rPr>
            </w:pPr>
          </w:p>
        </w:tc>
        <w:tc>
          <w:tcPr>
            <w:tcW w:w="2340" w:type="dxa"/>
            <w:gridSpan w:val="7"/>
            <w:shd w:val="clear" w:color="auto" w:fill="auto"/>
          </w:tcPr>
          <w:p w:rsidR="00575C47" w:rsidRPr="00575C47" w:rsidRDefault="00575C47" w:rsidP="00575C47">
            <w:pPr>
              <w:rPr>
                <w:rFonts w:ascii="Times New Roman" w:hAnsi="Times New Roman"/>
                <w:sz w:val="24"/>
                <w:szCs w:val="24"/>
              </w:rPr>
            </w:pPr>
          </w:p>
        </w:tc>
      </w:tr>
      <w:tr w:rsidR="00575C47" w:rsidRPr="00575C47" w:rsidTr="00B935A0">
        <w:trPr>
          <w:trHeight w:val="341"/>
        </w:trPr>
        <w:tc>
          <w:tcPr>
            <w:tcW w:w="1454" w:type="dxa"/>
            <w:gridSpan w:val="3"/>
            <w:shd w:val="clear" w:color="auto" w:fill="auto"/>
          </w:tcPr>
          <w:p w:rsidR="00575C47" w:rsidRPr="00575C47" w:rsidRDefault="00575C47" w:rsidP="00575C47">
            <w:pPr>
              <w:rPr>
                <w:rFonts w:ascii="Times New Roman" w:hAnsi="Times New Roman"/>
                <w:sz w:val="24"/>
                <w:szCs w:val="24"/>
              </w:rPr>
            </w:pPr>
          </w:p>
        </w:tc>
        <w:tc>
          <w:tcPr>
            <w:tcW w:w="1169" w:type="dxa"/>
            <w:gridSpan w:val="3"/>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 xml:space="preserve">Teacher is Purposeful/planful </w:t>
            </w:r>
          </w:p>
        </w:tc>
        <w:tc>
          <w:tcPr>
            <w:tcW w:w="1351" w:type="dxa"/>
            <w:gridSpan w:val="5"/>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Future-oriented</w:t>
            </w:r>
          </w:p>
        </w:tc>
        <w:tc>
          <w:tcPr>
            <w:tcW w:w="1800" w:type="dxa"/>
            <w:gridSpan w:val="13"/>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Many recognize that what they are doing affects students for the long-term</w:t>
            </w:r>
          </w:p>
        </w:tc>
        <w:tc>
          <w:tcPr>
            <w:tcW w:w="540" w:type="dxa"/>
            <w:gridSpan w:val="4"/>
            <w:shd w:val="clear" w:color="auto" w:fill="auto"/>
          </w:tcPr>
          <w:p w:rsidR="00575C47" w:rsidRPr="00575C47" w:rsidRDefault="00575C47" w:rsidP="00575C47">
            <w:pPr>
              <w:rPr>
                <w:rFonts w:ascii="Times New Roman" w:hAnsi="Times New Roman"/>
                <w:sz w:val="24"/>
                <w:szCs w:val="24"/>
              </w:rPr>
            </w:pPr>
          </w:p>
        </w:tc>
        <w:tc>
          <w:tcPr>
            <w:tcW w:w="2340" w:type="dxa"/>
            <w:gridSpan w:val="7"/>
            <w:shd w:val="clear" w:color="auto" w:fill="auto"/>
          </w:tcPr>
          <w:p w:rsidR="00575C47" w:rsidRPr="00575C47" w:rsidRDefault="00575C47" w:rsidP="00575C47">
            <w:pPr>
              <w:rPr>
                <w:rFonts w:ascii="Times New Roman" w:hAnsi="Times New Roman"/>
                <w:sz w:val="24"/>
                <w:szCs w:val="24"/>
              </w:rPr>
            </w:pPr>
          </w:p>
        </w:tc>
      </w:tr>
      <w:tr w:rsidR="00575C47" w:rsidRPr="00575C47" w:rsidTr="00B935A0">
        <w:trPr>
          <w:trHeight w:val="341"/>
        </w:trPr>
        <w:tc>
          <w:tcPr>
            <w:tcW w:w="1561" w:type="dxa"/>
            <w:gridSpan w:val="4"/>
            <w:shd w:val="clear" w:color="auto" w:fill="auto"/>
          </w:tcPr>
          <w:p w:rsidR="00575C47" w:rsidRPr="00575C47" w:rsidRDefault="00575C47" w:rsidP="00575C47">
            <w:pPr>
              <w:rPr>
                <w:rFonts w:ascii="Times New Roman" w:hAnsi="Times New Roman"/>
                <w:sz w:val="24"/>
                <w:szCs w:val="24"/>
              </w:rPr>
            </w:pPr>
          </w:p>
        </w:tc>
        <w:tc>
          <w:tcPr>
            <w:tcW w:w="1062" w:type="dxa"/>
            <w:gridSpan w:val="2"/>
            <w:shd w:val="clear" w:color="auto" w:fill="auto"/>
          </w:tcPr>
          <w:p w:rsidR="00575C47" w:rsidRPr="00575C47" w:rsidRDefault="00575C47" w:rsidP="00575C47">
            <w:pPr>
              <w:rPr>
                <w:rFonts w:ascii="Times New Roman" w:hAnsi="Times New Roman"/>
                <w:sz w:val="24"/>
                <w:szCs w:val="24"/>
              </w:rPr>
            </w:pPr>
          </w:p>
        </w:tc>
        <w:tc>
          <w:tcPr>
            <w:tcW w:w="1351" w:type="dxa"/>
            <w:gridSpan w:val="5"/>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Start of school: first day to first week</w:t>
            </w:r>
          </w:p>
        </w:tc>
        <w:tc>
          <w:tcPr>
            <w:tcW w:w="1170" w:type="dxa"/>
            <w:gridSpan w:val="10"/>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Establish authority</w:t>
            </w:r>
          </w:p>
        </w:tc>
        <w:tc>
          <w:tcPr>
            <w:tcW w:w="1350" w:type="dxa"/>
            <w:gridSpan w:val="9"/>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 xml:space="preserve">Teacher shows he/she is in charge </w:t>
            </w:r>
          </w:p>
        </w:tc>
        <w:tc>
          <w:tcPr>
            <w:tcW w:w="2160" w:type="dxa"/>
            <w:gridSpan w:val="5"/>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Makes expectations and boundaries known</w:t>
            </w:r>
          </w:p>
        </w:tc>
      </w:tr>
      <w:tr w:rsidR="00575C47" w:rsidRPr="00575C47" w:rsidTr="00B935A0">
        <w:trPr>
          <w:trHeight w:val="341"/>
        </w:trPr>
        <w:tc>
          <w:tcPr>
            <w:tcW w:w="1561" w:type="dxa"/>
            <w:gridSpan w:val="4"/>
            <w:shd w:val="clear" w:color="auto" w:fill="auto"/>
          </w:tcPr>
          <w:p w:rsidR="00575C47" w:rsidRPr="00575C47" w:rsidRDefault="00575C47" w:rsidP="00575C47">
            <w:pPr>
              <w:rPr>
                <w:rFonts w:ascii="Times New Roman" w:hAnsi="Times New Roman"/>
                <w:sz w:val="24"/>
                <w:szCs w:val="24"/>
              </w:rPr>
            </w:pPr>
          </w:p>
        </w:tc>
        <w:tc>
          <w:tcPr>
            <w:tcW w:w="1062" w:type="dxa"/>
            <w:gridSpan w:val="2"/>
            <w:shd w:val="clear" w:color="auto" w:fill="auto"/>
          </w:tcPr>
          <w:p w:rsidR="00575C47" w:rsidRPr="00575C47" w:rsidRDefault="00575C47" w:rsidP="00575C47">
            <w:pPr>
              <w:rPr>
                <w:rFonts w:ascii="Times New Roman" w:hAnsi="Times New Roman"/>
                <w:sz w:val="24"/>
                <w:szCs w:val="24"/>
              </w:rPr>
            </w:pPr>
          </w:p>
        </w:tc>
        <w:tc>
          <w:tcPr>
            <w:tcW w:w="1351" w:type="dxa"/>
            <w:gridSpan w:val="5"/>
            <w:shd w:val="clear" w:color="auto" w:fill="auto"/>
          </w:tcPr>
          <w:p w:rsidR="00575C47" w:rsidRPr="00575C47" w:rsidRDefault="00575C47" w:rsidP="00575C47">
            <w:pPr>
              <w:rPr>
                <w:rFonts w:ascii="Times New Roman" w:hAnsi="Times New Roman"/>
                <w:sz w:val="24"/>
                <w:szCs w:val="24"/>
              </w:rPr>
            </w:pPr>
          </w:p>
        </w:tc>
        <w:tc>
          <w:tcPr>
            <w:tcW w:w="1170" w:type="dxa"/>
            <w:gridSpan w:val="10"/>
            <w:shd w:val="clear" w:color="auto" w:fill="auto"/>
          </w:tcPr>
          <w:p w:rsidR="00575C47" w:rsidRPr="00575C47" w:rsidRDefault="00575C47" w:rsidP="00575C47">
            <w:pPr>
              <w:rPr>
                <w:rFonts w:ascii="Times New Roman" w:hAnsi="Times New Roman"/>
                <w:sz w:val="24"/>
                <w:szCs w:val="24"/>
              </w:rPr>
            </w:pPr>
          </w:p>
        </w:tc>
        <w:tc>
          <w:tcPr>
            <w:tcW w:w="1350" w:type="dxa"/>
            <w:gridSpan w:val="9"/>
            <w:shd w:val="clear" w:color="auto" w:fill="auto"/>
          </w:tcPr>
          <w:p w:rsidR="00575C47" w:rsidRPr="00575C47" w:rsidRDefault="00575C47" w:rsidP="00575C47">
            <w:pPr>
              <w:rPr>
                <w:rFonts w:ascii="Times New Roman" w:hAnsi="Times New Roman"/>
                <w:sz w:val="24"/>
                <w:szCs w:val="24"/>
              </w:rPr>
            </w:pPr>
          </w:p>
        </w:tc>
        <w:tc>
          <w:tcPr>
            <w:tcW w:w="2160" w:type="dxa"/>
            <w:gridSpan w:val="5"/>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Try to gain respect of students – often by showing respect to students (reciprocal)</w:t>
            </w:r>
          </w:p>
        </w:tc>
      </w:tr>
      <w:tr w:rsidR="00575C47" w:rsidRPr="00575C47" w:rsidTr="00B935A0">
        <w:trPr>
          <w:trHeight w:val="341"/>
        </w:trPr>
        <w:tc>
          <w:tcPr>
            <w:tcW w:w="1561" w:type="dxa"/>
            <w:gridSpan w:val="4"/>
            <w:shd w:val="clear" w:color="auto" w:fill="auto"/>
          </w:tcPr>
          <w:p w:rsidR="00575C47" w:rsidRPr="00575C47" w:rsidRDefault="00575C47" w:rsidP="00575C47">
            <w:pPr>
              <w:rPr>
                <w:rFonts w:ascii="Times New Roman" w:hAnsi="Times New Roman"/>
                <w:sz w:val="24"/>
                <w:szCs w:val="24"/>
              </w:rPr>
            </w:pPr>
          </w:p>
        </w:tc>
        <w:tc>
          <w:tcPr>
            <w:tcW w:w="1062" w:type="dxa"/>
            <w:gridSpan w:val="2"/>
            <w:shd w:val="clear" w:color="auto" w:fill="auto"/>
          </w:tcPr>
          <w:p w:rsidR="00575C47" w:rsidRPr="00575C47" w:rsidRDefault="00575C47" w:rsidP="00575C47">
            <w:pPr>
              <w:rPr>
                <w:rFonts w:ascii="Times New Roman" w:hAnsi="Times New Roman"/>
                <w:sz w:val="24"/>
                <w:szCs w:val="24"/>
              </w:rPr>
            </w:pPr>
          </w:p>
        </w:tc>
        <w:tc>
          <w:tcPr>
            <w:tcW w:w="1351" w:type="dxa"/>
            <w:gridSpan w:val="5"/>
            <w:shd w:val="clear" w:color="auto" w:fill="auto"/>
          </w:tcPr>
          <w:p w:rsidR="00575C47" w:rsidRPr="00575C47" w:rsidRDefault="00575C47" w:rsidP="00575C47">
            <w:pPr>
              <w:rPr>
                <w:rFonts w:ascii="Times New Roman" w:hAnsi="Times New Roman"/>
                <w:sz w:val="24"/>
                <w:szCs w:val="24"/>
              </w:rPr>
            </w:pPr>
          </w:p>
        </w:tc>
        <w:tc>
          <w:tcPr>
            <w:tcW w:w="1170" w:type="dxa"/>
            <w:gridSpan w:val="10"/>
            <w:shd w:val="clear" w:color="auto" w:fill="auto"/>
          </w:tcPr>
          <w:p w:rsidR="00575C47" w:rsidRPr="00575C47" w:rsidRDefault="00575C47" w:rsidP="00575C47">
            <w:pPr>
              <w:rPr>
                <w:rFonts w:ascii="Times New Roman" w:hAnsi="Times New Roman"/>
                <w:sz w:val="24"/>
                <w:szCs w:val="24"/>
              </w:rPr>
            </w:pPr>
          </w:p>
        </w:tc>
        <w:tc>
          <w:tcPr>
            <w:tcW w:w="1350" w:type="dxa"/>
            <w:gridSpan w:val="9"/>
            <w:shd w:val="clear" w:color="auto" w:fill="auto"/>
          </w:tcPr>
          <w:p w:rsidR="00575C47" w:rsidRPr="00575C47" w:rsidRDefault="00575C47" w:rsidP="00575C47">
            <w:pPr>
              <w:rPr>
                <w:rFonts w:ascii="Times New Roman" w:hAnsi="Times New Roman"/>
                <w:sz w:val="24"/>
                <w:szCs w:val="24"/>
              </w:rPr>
            </w:pPr>
          </w:p>
        </w:tc>
        <w:tc>
          <w:tcPr>
            <w:tcW w:w="2160" w:type="dxa"/>
            <w:gridSpan w:val="5"/>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Model behavior want to see in students – lead by example</w:t>
            </w:r>
          </w:p>
        </w:tc>
      </w:tr>
      <w:tr w:rsidR="00575C47" w:rsidRPr="00575C47" w:rsidTr="00B935A0">
        <w:trPr>
          <w:trHeight w:val="341"/>
        </w:trPr>
        <w:tc>
          <w:tcPr>
            <w:tcW w:w="1561" w:type="dxa"/>
            <w:gridSpan w:val="4"/>
            <w:shd w:val="clear" w:color="auto" w:fill="auto"/>
          </w:tcPr>
          <w:p w:rsidR="00575C47" w:rsidRPr="00575C47" w:rsidRDefault="00575C47" w:rsidP="00575C47">
            <w:pPr>
              <w:rPr>
                <w:rFonts w:ascii="Times New Roman" w:hAnsi="Times New Roman"/>
                <w:sz w:val="24"/>
                <w:szCs w:val="24"/>
              </w:rPr>
            </w:pPr>
          </w:p>
        </w:tc>
        <w:tc>
          <w:tcPr>
            <w:tcW w:w="1062" w:type="dxa"/>
            <w:gridSpan w:val="2"/>
            <w:shd w:val="clear" w:color="auto" w:fill="auto"/>
          </w:tcPr>
          <w:p w:rsidR="00575C47" w:rsidRPr="00575C47" w:rsidRDefault="00575C47" w:rsidP="00575C47">
            <w:pPr>
              <w:rPr>
                <w:rFonts w:ascii="Times New Roman" w:hAnsi="Times New Roman"/>
                <w:sz w:val="24"/>
                <w:szCs w:val="24"/>
              </w:rPr>
            </w:pPr>
          </w:p>
        </w:tc>
        <w:tc>
          <w:tcPr>
            <w:tcW w:w="1351" w:type="dxa"/>
            <w:gridSpan w:val="5"/>
            <w:shd w:val="clear" w:color="auto" w:fill="auto"/>
          </w:tcPr>
          <w:p w:rsidR="00575C47" w:rsidRPr="00575C47" w:rsidRDefault="00575C47" w:rsidP="00575C47">
            <w:pPr>
              <w:rPr>
                <w:rFonts w:ascii="Times New Roman" w:hAnsi="Times New Roman"/>
                <w:sz w:val="24"/>
                <w:szCs w:val="24"/>
              </w:rPr>
            </w:pPr>
          </w:p>
        </w:tc>
        <w:tc>
          <w:tcPr>
            <w:tcW w:w="1170" w:type="dxa"/>
            <w:gridSpan w:val="10"/>
            <w:shd w:val="clear" w:color="auto" w:fill="auto"/>
          </w:tcPr>
          <w:p w:rsidR="00575C47" w:rsidRPr="00575C47" w:rsidRDefault="00575C47" w:rsidP="00575C47">
            <w:pPr>
              <w:rPr>
                <w:rFonts w:ascii="Times New Roman" w:hAnsi="Times New Roman"/>
                <w:sz w:val="24"/>
                <w:szCs w:val="24"/>
              </w:rPr>
            </w:pPr>
          </w:p>
        </w:tc>
        <w:tc>
          <w:tcPr>
            <w:tcW w:w="1350" w:type="dxa"/>
            <w:gridSpan w:val="9"/>
            <w:shd w:val="clear" w:color="auto" w:fill="auto"/>
          </w:tcPr>
          <w:p w:rsidR="00575C47" w:rsidRPr="00575C47" w:rsidRDefault="00575C47" w:rsidP="00575C47">
            <w:pPr>
              <w:rPr>
                <w:rFonts w:ascii="Times New Roman" w:hAnsi="Times New Roman"/>
                <w:sz w:val="24"/>
                <w:szCs w:val="24"/>
              </w:rPr>
            </w:pPr>
          </w:p>
        </w:tc>
        <w:tc>
          <w:tcPr>
            <w:tcW w:w="2160" w:type="dxa"/>
            <w:gridSpan w:val="5"/>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Changed approach: early in career started out trying to establish traditional authority, now start out trying to establish legitimate authority</w:t>
            </w:r>
          </w:p>
        </w:tc>
      </w:tr>
      <w:tr w:rsidR="00575C47" w:rsidRPr="00575C47" w:rsidTr="00B935A0">
        <w:trPr>
          <w:trHeight w:val="341"/>
        </w:trPr>
        <w:tc>
          <w:tcPr>
            <w:tcW w:w="1561" w:type="dxa"/>
            <w:gridSpan w:val="4"/>
            <w:shd w:val="clear" w:color="auto" w:fill="auto"/>
          </w:tcPr>
          <w:p w:rsidR="00575C47" w:rsidRPr="00575C47" w:rsidRDefault="00575C47" w:rsidP="00575C47">
            <w:pPr>
              <w:rPr>
                <w:rFonts w:ascii="Times New Roman" w:hAnsi="Times New Roman"/>
                <w:sz w:val="24"/>
                <w:szCs w:val="24"/>
              </w:rPr>
            </w:pPr>
          </w:p>
        </w:tc>
        <w:tc>
          <w:tcPr>
            <w:tcW w:w="1062" w:type="dxa"/>
            <w:gridSpan w:val="2"/>
            <w:shd w:val="clear" w:color="auto" w:fill="auto"/>
          </w:tcPr>
          <w:p w:rsidR="00575C47" w:rsidRPr="00575C47" w:rsidRDefault="00575C47" w:rsidP="00575C47">
            <w:pPr>
              <w:rPr>
                <w:rFonts w:ascii="Times New Roman" w:hAnsi="Times New Roman"/>
                <w:sz w:val="24"/>
                <w:szCs w:val="24"/>
              </w:rPr>
            </w:pPr>
          </w:p>
        </w:tc>
        <w:tc>
          <w:tcPr>
            <w:tcW w:w="1261" w:type="dxa"/>
            <w:gridSpan w:val="4"/>
            <w:shd w:val="clear" w:color="auto" w:fill="auto"/>
          </w:tcPr>
          <w:p w:rsidR="00575C47" w:rsidRPr="00575C47" w:rsidRDefault="00575C47" w:rsidP="00575C47">
            <w:pPr>
              <w:rPr>
                <w:rFonts w:ascii="Times New Roman" w:hAnsi="Times New Roman"/>
                <w:sz w:val="24"/>
                <w:szCs w:val="24"/>
              </w:rPr>
            </w:pPr>
          </w:p>
        </w:tc>
        <w:tc>
          <w:tcPr>
            <w:tcW w:w="810" w:type="dxa"/>
            <w:gridSpan w:val="6"/>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Show care</w:t>
            </w:r>
          </w:p>
        </w:tc>
        <w:tc>
          <w:tcPr>
            <w:tcW w:w="1800" w:type="dxa"/>
            <w:gridSpan w:val="14"/>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 xml:space="preserve">Non-verbal communication: </w:t>
            </w:r>
          </w:p>
          <w:p w:rsidR="00575C47" w:rsidRPr="00575C47" w:rsidRDefault="00575C47" w:rsidP="00575C47">
            <w:pPr>
              <w:rPr>
                <w:rFonts w:ascii="Times New Roman" w:hAnsi="Times New Roman"/>
                <w:sz w:val="24"/>
                <w:szCs w:val="24"/>
              </w:rPr>
            </w:pPr>
            <w:r w:rsidRPr="00575C47">
              <w:rPr>
                <w:rFonts w:ascii="Times New Roman" w:hAnsi="Times New Roman"/>
                <w:sz w:val="24"/>
                <w:szCs w:val="24"/>
              </w:rPr>
              <w:t>Smile, eye contact</w:t>
            </w:r>
          </w:p>
        </w:tc>
        <w:tc>
          <w:tcPr>
            <w:tcW w:w="2160" w:type="dxa"/>
            <w:gridSpan w:val="5"/>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Teacher is approachable and emotionally positive</w:t>
            </w:r>
          </w:p>
        </w:tc>
      </w:tr>
      <w:tr w:rsidR="00575C47" w:rsidRPr="00575C47" w:rsidTr="00B935A0">
        <w:trPr>
          <w:trHeight w:val="341"/>
        </w:trPr>
        <w:tc>
          <w:tcPr>
            <w:tcW w:w="1561" w:type="dxa"/>
            <w:gridSpan w:val="4"/>
            <w:shd w:val="clear" w:color="auto" w:fill="auto"/>
          </w:tcPr>
          <w:p w:rsidR="00575C47" w:rsidRPr="00575C47" w:rsidRDefault="00575C47" w:rsidP="00575C47">
            <w:pPr>
              <w:rPr>
                <w:rFonts w:ascii="Times New Roman" w:hAnsi="Times New Roman"/>
                <w:sz w:val="24"/>
                <w:szCs w:val="24"/>
              </w:rPr>
            </w:pPr>
          </w:p>
        </w:tc>
        <w:tc>
          <w:tcPr>
            <w:tcW w:w="1062" w:type="dxa"/>
            <w:gridSpan w:val="2"/>
            <w:shd w:val="clear" w:color="auto" w:fill="auto"/>
          </w:tcPr>
          <w:p w:rsidR="00575C47" w:rsidRPr="00575C47" w:rsidRDefault="00575C47" w:rsidP="00575C47">
            <w:pPr>
              <w:rPr>
                <w:rFonts w:ascii="Times New Roman" w:hAnsi="Times New Roman"/>
                <w:sz w:val="24"/>
                <w:szCs w:val="24"/>
              </w:rPr>
            </w:pPr>
          </w:p>
        </w:tc>
        <w:tc>
          <w:tcPr>
            <w:tcW w:w="1351" w:type="dxa"/>
            <w:gridSpan w:val="5"/>
            <w:shd w:val="clear" w:color="auto" w:fill="auto"/>
          </w:tcPr>
          <w:p w:rsidR="00575C47" w:rsidRPr="00575C47" w:rsidRDefault="00575C47" w:rsidP="00575C47">
            <w:pPr>
              <w:rPr>
                <w:rFonts w:ascii="Times New Roman" w:hAnsi="Times New Roman"/>
                <w:sz w:val="24"/>
                <w:szCs w:val="24"/>
              </w:rPr>
            </w:pPr>
          </w:p>
        </w:tc>
        <w:tc>
          <w:tcPr>
            <w:tcW w:w="720" w:type="dxa"/>
            <w:gridSpan w:val="5"/>
            <w:shd w:val="clear" w:color="auto" w:fill="auto"/>
          </w:tcPr>
          <w:p w:rsidR="00575C47" w:rsidRPr="00575C47" w:rsidRDefault="00575C47" w:rsidP="00575C47">
            <w:pPr>
              <w:rPr>
                <w:rFonts w:ascii="Times New Roman" w:hAnsi="Times New Roman"/>
                <w:sz w:val="24"/>
                <w:szCs w:val="24"/>
              </w:rPr>
            </w:pPr>
          </w:p>
        </w:tc>
        <w:tc>
          <w:tcPr>
            <w:tcW w:w="1800" w:type="dxa"/>
            <w:gridSpan w:val="14"/>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 xml:space="preserve">Learn about </w:t>
            </w:r>
            <w:r w:rsidRPr="00575C47">
              <w:rPr>
                <w:rFonts w:ascii="Times New Roman" w:hAnsi="Times New Roman"/>
                <w:sz w:val="24"/>
                <w:szCs w:val="24"/>
              </w:rPr>
              <w:lastRenderedPageBreak/>
              <w:t>students</w:t>
            </w:r>
          </w:p>
        </w:tc>
        <w:tc>
          <w:tcPr>
            <w:tcW w:w="2160" w:type="dxa"/>
            <w:gridSpan w:val="5"/>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lastRenderedPageBreak/>
              <w:t xml:space="preserve">Plan for flexibility </w:t>
            </w:r>
            <w:r w:rsidRPr="00575C47">
              <w:rPr>
                <w:rFonts w:ascii="Times New Roman" w:hAnsi="Times New Roman"/>
                <w:sz w:val="24"/>
                <w:szCs w:val="24"/>
              </w:rPr>
              <w:lastRenderedPageBreak/>
              <w:t>with students</w:t>
            </w:r>
          </w:p>
        </w:tc>
      </w:tr>
      <w:tr w:rsidR="00575C47" w:rsidRPr="00575C47" w:rsidTr="00B935A0">
        <w:trPr>
          <w:trHeight w:val="341"/>
        </w:trPr>
        <w:tc>
          <w:tcPr>
            <w:tcW w:w="1561" w:type="dxa"/>
            <w:gridSpan w:val="4"/>
            <w:shd w:val="clear" w:color="auto" w:fill="auto"/>
          </w:tcPr>
          <w:p w:rsidR="00575C47" w:rsidRPr="00575C47" w:rsidRDefault="00575C47" w:rsidP="00575C47">
            <w:pPr>
              <w:rPr>
                <w:rFonts w:ascii="Times New Roman" w:hAnsi="Times New Roman"/>
                <w:sz w:val="24"/>
                <w:szCs w:val="24"/>
              </w:rPr>
            </w:pPr>
          </w:p>
        </w:tc>
        <w:tc>
          <w:tcPr>
            <w:tcW w:w="1062" w:type="dxa"/>
            <w:gridSpan w:val="2"/>
            <w:shd w:val="clear" w:color="auto" w:fill="auto"/>
          </w:tcPr>
          <w:p w:rsidR="00575C47" w:rsidRPr="00575C47" w:rsidRDefault="00575C47" w:rsidP="00575C47">
            <w:pPr>
              <w:rPr>
                <w:rFonts w:ascii="Times New Roman" w:hAnsi="Times New Roman"/>
                <w:sz w:val="24"/>
                <w:szCs w:val="24"/>
              </w:rPr>
            </w:pPr>
          </w:p>
        </w:tc>
        <w:tc>
          <w:tcPr>
            <w:tcW w:w="1351" w:type="dxa"/>
            <w:gridSpan w:val="5"/>
            <w:shd w:val="clear" w:color="auto" w:fill="auto"/>
          </w:tcPr>
          <w:p w:rsidR="00575C47" w:rsidRPr="00575C47" w:rsidRDefault="00575C47" w:rsidP="00575C47">
            <w:pPr>
              <w:rPr>
                <w:rFonts w:ascii="Times New Roman" w:hAnsi="Times New Roman"/>
                <w:sz w:val="24"/>
                <w:szCs w:val="24"/>
              </w:rPr>
            </w:pPr>
          </w:p>
        </w:tc>
        <w:tc>
          <w:tcPr>
            <w:tcW w:w="720" w:type="dxa"/>
            <w:gridSpan w:val="5"/>
            <w:shd w:val="clear" w:color="auto" w:fill="auto"/>
          </w:tcPr>
          <w:p w:rsidR="00575C47" w:rsidRPr="00575C47" w:rsidRDefault="00575C47" w:rsidP="00575C47">
            <w:pPr>
              <w:rPr>
                <w:rFonts w:ascii="Times New Roman" w:hAnsi="Times New Roman"/>
                <w:sz w:val="24"/>
                <w:szCs w:val="24"/>
              </w:rPr>
            </w:pPr>
          </w:p>
        </w:tc>
        <w:tc>
          <w:tcPr>
            <w:tcW w:w="1620" w:type="dxa"/>
            <w:gridSpan w:val="12"/>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Listen to students</w:t>
            </w:r>
          </w:p>
        </w:tc>
        <w:tc>
          <w:tcPr>
            <w:tcW w:w="2340" w:type="dxa"/>
            <w:gridSpan w:val="7"/>
            <w:shd w:val="clear" w:color="auto" w:fill="auto"/>
          </w:tcPr>
          <w:p w:rsidR="00575C47" w:rsidRPr="00575C47" w:rsidRDefault="00575C47" w:rsidP="00575C47">
            <w:pPr>
              <w:rPr>
                <w:rFonts w:ascii="Times New Roman" w:hAnsi="Times New Roman"/>
                <w:sz w:val="24"/>
                <w:szCs w:val="24"/>
              </w:rPr>
            </w:pPr>
          </w:p>
        </w:tc>
      </w:tr>
      <w:tr w:rsidR="00575C47" w:rsidRPr="00575C47" w:rsidTr="00B935A0">
        <w:trPr>
          <w:trHeight w:val="341"/>
        </w:trPr>
        <w:tc>
          <w:tcPr>
            <w:tcW w:w="1561" w:type="dxa"/>
            <w:gridSpan w:val="4"/>
            <w:shd w:val="clear" w:color="auto" w:fill="auto"/>
          </w:tcPr>
          <w:p w:rsidR="00575C47" w:rsidRPr="00575C47" w:rsidRDefault="00575C47" w:rsidP="00575C47">
            <w:pPr>
              <w:rPr>
                <w:rFonts w:ascii="Times New Roman" w:hAnsi="Times New Roman"/>
                <w:sz w:val="24"/>
                <w:szCs w:val="24"/>
              </w:rPr>
            </w:pPr>
          </w:p>
        </w:tc>
        <w:tc>
          <w:tcPr>
            <w:tcW w:w="1062" w:type="dxa"/>
            <w:gridSpan w:val="2"/>
            <w:shd w:val="clear" w:color="auto" w:fill="auto"/>
          </w:tcPr>
          <w:p w:rsidR="00575C47" w:rsidRPr="00575C47" w:rsidRDefault="00575C47" w:rsidP="00575C47">
            <w:pPr>
              <w:rPr>
                <w:rFonts w:ascii="Times New Roman" w:hAnsi="Times New Roman"/>
                <w:sz w:val="24"/>
                <w:szCs w:val="24"/>
              </w:rPr>
            </w:pPr>
          </w:p>
        </w:tc>
        <w:tc>
          <w:tcPr>
            <w:tcW w:w="1351" w:type="dxa"/>
            <w:gridSpan w:val="5"/>
            <w:shd w:val="clear" w:color="auto" w:fill="auto"/>
          </w:tcPr>
          <w:p w:rsidR="00575C47" w:rsidRPr="00575C47" w:rsidRDefault="00575C47" w:rsidP="00575C47">
            <w:pPr>
              <w:rPr>
                <w:rFonts w:ascii="Times New Roman" w:hAnsi="Times New Roman"/>
                <w:sz w:val="24"/>
                <w:szCs w:val="24"/>
              </w:rPr>
            </w:pPr>
          </w:p>
        </w:tc>
        <w:tc>
          <w:tcPr>
            <w:tcW w:w="720" w:type="dxa"/>
            <w:gridSpan w:val="5"/>
            <w:shd w:val="clear" w:color="auto" w:fill="auto"/>
          </w:tcPr>
          <w:p w:rsidR="00575C47" w:rsidRPr="00575C47" w:rsidRDefault="00575C47" w:rsidP="00575C47">
            <w:pPr>
              <w:rPr>
                <w:rFonts w:ascii="Times New Roman" w:hAnsi="Times New Roman"/>
                <w:sz w:val="24"/>
                <w:szCs w:val="24"/>
              </w:rPr>
            </w:pPr>
          </w:p>
        </w:tc>
        <w:tc>
          <w:tcPr>
            <w:tcW w:w="1620" w:type="dxa"/>
            <w:gridSpan w:val="12"/>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Fulfill student needs</w:t>
            </w:r>
          </w:p>
        </w:tc>
        <w:tc>
          <w:tcPr>
            <w:tcW w:w="2340" w:type="dxa"/>
            <w:gridSpan w:val="7"/>
            <w:shd w:val="clear" w:color="auto" w:fill="auto"/>
          </w:tcPr>
          <w:p w:rsidR="00575C47" w:rsidRPr="00575C47" w:rsidRDefault="00575C47" w:rsidP="00575C47">
            <w:pPr>
              <w:rPr>
                <w:rFonts w:ascii="Times New Roman" w:hAnsi="Times New Roman"/>
                <w:sz w:val="24"/>
                <w:szCs w:val="24"/>
              </w:rPr>
            </w:pPr>
          </w:p>
        </w:tc>
      </w:tr>
      <w:tr w:rsidR="00575C47" w:rsidRPr="00575C47" w:rsidTr="00B935A0">
        <w:trPr>
          <w:trHeight w:val="341"/>
        </w:trPr>
        <w:tc>
          <w:tcPr>
            <w:tcW w:w="1561" w:type="dxa"/>
            <w:gridSpan w:val="4"/>
            <w:shd w:val="clear" w:color="auto" w:fill="auto"/>
          </w:tcPr>
          <w:p w:rsidR="00575C47" w:rsidRPr="00575C47" w:rsidRDefault="00575C47" w:rsidP="00575C47">
            <w:pPr>
              <w:rPr>
                <w:rFonts w:ascii="Times New Roman" w:hAnsi="Times New Roman"/>
                <w:sz w:val="24"/>
                <w:szCs w:val="24"/>
              </w:rPr>
            </w:pPr>
          </w:p>
        </w:tc>
        <w:tc>
          <w:tcPr>
            <w:tcW w:w="1062" w:type="dxa"/>
            <w:gridSpan w:val="2"/>
            <w:shd w:val="clear" w:color="auto" w:fill="auto"/>
          </w:tcPr>
          <w:p w:rsidR="00575C47" w:rsidRPr="00575C47" w:rsidRDefault="00575C47" w:rsidP="00575C47">
            <w:pPr>
              <w:rPr>
                <w:rFonts w:ascii="Times New Roman" w:hAnsi="Times New Roman"/>
                <w:sz w:val="24"/>
                <w:szCs w:val="24"/>
              </w:rPr>
            </w:pPr>
          </w:p>
        </w:tc>
        <w:tc>
          <w:tcPr>
            <w:tcW w:w="1261" w:type="dxa"/>
            <w:gridSpan w:val="4"/>
            <w:shd w:val="clear" w:color="auto" w:fill="auto"/>
          </w:tcPr>
          <w:p w:rsidR="00575C47" w:rsidRPr="00575C47" w:rsidRDefault="00575C47" w:rsidP="00575C47">
            <w:pPr>
              <w:rPr>
                <w:rFonts w:ascii="Times New Roman" w:hAnsi="Times New Roman"/>
                <w:sz w:val="24"/>
                <w:szCs w:val="24"/>
              </w:rPr>
            </w:pPr>
          </w:p>
        </w:tc>
        <w:tc>
          <w:tcPr>
            <w:tcW w:w="810" w:type="dxa"/>
            <w:gridSpan w:val="6"/>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Show respect</w:t>
            </w:r>
          </w:p>
        </w:tc>
        <w:tc>
          <w:tcPr>
            <w:tcW w:w="2070" w:type="dxa"/>
            <w:gridSpan w:val="16"/>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Be nonjudgmental/ forgiving</w:t>
            </w:r>
          </w:p>
        </w:tc>
        <w:tc>
          <w:tcPr>
            <w:tcW w:w="1890" w:type="dxa"/>
            <w:gridSpan w:val="3"/>
            <w:shd w:val="clear" w:color="auto" w:fill="auto"/>
          </w:tcPr>
          <w:p w:rsidR="00575C47" w:rsidRPr="00575C47" w:rsidRDefault="00575C47" w:rsidP="00575C47">
            <w:pPr>
              <w:rPr>
                <w:rFonts w:ascii="Times New Roman" w:hAnsi="Times New Roman"/>
                <w:sz w:val="24"/>
                <w:szCs w:val="24"/>
              </w:rPr>
            </w:pPr>
          </w:p>
        </w:tc>
      </w:tr>
      <w:tr w:rsidR="00575C47" w:rsidRPr="00575C47" w:rsidTr="00B935A0">
        <w:trPr>
          <w:trHeight w:val="341"/>
        </w:trPr>
        <w:tc>
          <w:tcPr>
            <w:tcW w:w="1561" w:type="dxa"/>
            <w:gridSpan w:val="4"/>
            <w:shd w:val="clear" w:color="auto" w:fill="auto"/>
          </w:tcPr>
          <w:p w:rsidR="00575C47" w:rsidRPr="00575C47" w:rsidRDefault="00575C47" w:rsidP="00575C47">
            <w:pPr>
              <w:rPr>
                <w:rFonts w:ascii="Times New Roman" w:hAnsi="Times New Roman"/>
                <w:sz w:val="24"/>
                <w:szCs w:val="24"/>
              </w:rPr>
            </w:pPr>
          </w:p>
        </w:tc>
        <w:tc>
          <w:tcPr>
            <w:tcW w:w="1062" w:type="dxa"/>
            <w:gridSpan w:val="2"/>
            <w:shd w:val="clear" w:color="auto" w:fill="auto"/>
          </w:tcPr>
          <w:p w:rsidR="00575C47" w:rsidRPr="00575C47" w:rsidRDefault="00575C47" w:rsidP="00575C47">
            <w:pPr>
              <w:rPr>
                <w:rFonts w:ascii="Times New Roman" w:hAnsi="Times New Roman"/>
                <w:sz w:val="24"/>
                <w:szCs w:val="24"/>
              </w:rPr>
            </w:pPr>
          </w:p>
        </w:tc>
        <w:tc>
          <w:tcPr>
            <w:tcW w:w="1351" w:type="dxa"/>
            <w:gridSpan w:val="5"/>
            <w:shd w:val="clear" w:color="auto" w:fill="auto"/>
          </w:tcPr>
          <w:p w:rsidR="00575C47" w:rsidRPr="00575C47" w:rsidRDefault="00575C47" w:rsidP="00575C47">
            <w:pPr>
              <w:rPr>
                <w:rFonts w:ascii="Times New Roman" w:hAnsi="Times New Roman"/>
                <w:sz w:val="24"/>
                <w:szCs w:val="24"/>
              </w:rPr>
            </w:pPr>
          </w:p>
        </w:tc>
        <w:tc>
          <w:tcPr>
            <w:tcW w:w="720" w:type="dxa"/>
            <w:gridSpan w:val="5"/>
            <w:shd w:val="clear" w:color="auto" w:fill="auto"/>
          </w:tcPr>
          <w:p w:rsidR="00575C47" w:rsidRPr="00575C47" w:rsidRDefault="00575C47" w:rsidP="00575C47">
            <w:pPr>
              <w:rPr>
                <w:rFonts w:ascii="Times New Roman" w:hAnsi="Times New Roman"/>
                <w:sz w:val="24"/>
                <w:szCs w:val="24"/>
              </w:rPr>
            </w:pPr>
          </w:p>
        </w:tc>
        <w:tc>
          <w:tcPr>
            <w:tcW w:w="1800" w:type="dxa"/>
            <w:gridSpan w:val="14"/>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Equality</w:t>
            </w:r>
          </w:p>
        </w:tc>
        <w:tc>
          <w:tcPr>
            <w:tcW w:w="2160" w:type="dxa"/>
            <w:gridSpan w:val="5"/>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Treat all students the same</w:t>
            </w:r>
          </w:p>
        </w:tc>
      </w:tr>
      <w:tr w:rsidR="00575C47" w:rsidRPr="00575C47" w:rsidTr="00B935A0">
        <w:trPr>
          <w:trHeight w:val="341"/>
        </w:trPr>
        <w:tc>
          <w:tcPr>
            <w:tcW w:w="1561" w:type="dxa"/>
            <w:gridSpan w:val="4"/>
            <w:shd w:val="clear" w:color="auto" w:fill="auto"/>
          </w:tcPr>
          <w:p w:rsidR="00575C47" w:rsidRPr="00575C47" w:rsidRDefault="00575C47" w:rsidP="00575C47">
            <w:pPr>
              <w:rPr>
                <w:rFonts w:ascii="Times New Roman" w:hAnsi="Times New Roman"/>
                <w:sz w:val="24"/>
                <w:szCs w:val="24"/>
              </w:rPr>
            </w:pPr>
          </w:p>
        </w:tc>
        <w:tc>
          <w:tcPr>
            <w:tcW w:w="1062" w:type="dxa"/>
            <w:gridSpan w:val="2"/>
            <w:shd w:val="clear" w:color="auto" w:fill="auto"/>
          </w:tcPr>
          <w:p w:rsidR="00575C47" w:rsidRPr="00575C47" w:rsidRDefault="00575C47" w:rsidP="00575C47">
            <w:pPr>
              <w:rPr>
                <w:rFonts w:ascii="Times New Roman" w:hAnsi="Times New Roman"/>
                <w:sz w:val="24"/>
                <w:szCs w:val="24"/>
              </w:rPr>
            </w:pPr>
          </w:p>
        </w:tc>
        <w:tc>
          <w:tcPr>
            <w:tcW w:w="1351" w:type="dxa"/>
            <w:gridSpan w:val="5"/>
            <w:shd w:val="clear" w:color="auto" w:fill="auto"/>
          </w:tcPr>
          <w:p w:rsidR="00575C47" w:rsidRPr="00575C47" w:rsidRDefault="00575C47" w:rsidP="00575C47">
            <w:pPr>
              <w:rPr>
                <w:rFonts w:ascii="Times New Roman" w:hAnsi="Times New Roman"/>
                <w:sz w:val="24"/>
                <w:szCs w:val="24"/>
              </w:rPr>
            </w:pPr>
          </w:p>
        </w:tc>
        <w:tc>
          <w:tcPr>
            <w:tcW w:w="1170" w:type="dxa"/>
            <w:gridSpan w:val="10"/>
            <w:shd w:val="clear" w:color="auto" w:fill="auto"/>
          </w:tcPr>
          <w:p w:rsidR="00575C47" w:rsidRPr="00575C47" w:rsidRDefault="00575C47" w:rsidP="00575C47">
            <w:pPr>
              <w:rPr>
                <w:rFonts w:ascii="Times New Roman" w:hAnsi="Times New Roman"/>
                <w:sz w:val="24"/>
                <w:szCs w:val="24"/>
              </w:rPr>
            </w:pPr>
          </w:p>
        </w:tc>
        <w:tc>
          <w:tcPr>
            <w:tcW w:w="1350" w:type="dxa"/>
            <w:gridSpan w:val="9"/>
            <w:shd w:val="clear" w:color="auto" w:fill="auto"/>
          </w:tcPr>
          <w:p w:rsidR="00575C47" w:rsidRPr="00575C47" w:rsidRDefault="00575C47" w:rsidP="00575C47">
            <w:pPr>
              <w:rPr>
                <w:rFonts w:ascii="Times New Roman" w:hAnsi="Times New Roman"/>
                <w:sz w:val="24"/>
                <w:szCs w:val="24"/>
              </w:rPr>
            </w:pPr>
          </w:p>
        </w:tc>
        <w:tc>
          <w:tcPr>
            <w:tcW w:w="2160" w:type="dxa"/>
            <w:gridSpan w:val="5"/>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Teacher gets down on student’s level in order to communicate</w:t>
            </w:r>
          </w:p>
        </w:tc>
      </w:tr>
      <w:tr w:rsidR="00575C47" w:rsidRPr="00575C47" w:rsidTr="00B935A0">
        <w:trPr>
          <w:trHeight w:val="341"/>
        </w:trPr>
        <w:tc>
          <w:tcPr>
            <w:tcW w:w="1561" w:type="dxa"/>
            <w:gridSpan w:val="4"/>
            <w:shd w:val="clear" w:color="auto" w:fill="auto"/>
          </w:tcPr>
          <w:p w:rsidR="00575C47" w:rsidRPr="00575C47" w:rsidRDefault="00575C47" w:rsidP="00575C47">
            <w:pPr>
              <w:rPr>
                <w:rFonts w:ascii="Times New Roman" w:hAnsi="Times New Roman"/>
                <w:sz w:val="24"/>
                <w:szCs w:val="24"/>
              </w:rPr>
            </w:pPr>
          </w:p>
        </w:tc>
        <w:tc>
          <w:tcPr>
            <w:tcW w:w="1062" w:type="dxa"/>
            <w:gridSpan w:val="2"/>
            <w:shd w:val="clear" w:color="auto" w:fill="auto"/>
          </w:tcPr>
          <w:p w:rsidR="00575C47" w:rsidRPr="00575C47" w:rsidRDefault="00575C47" w:rsidP="00575C47">
            <w:pPr>
              <w:rPr>
                <w:rFonts w:ascii="Times New Roman" w:hAnsi="Times New Roman"/>
                <w:sz w:val="24"/>
                <w:szCs w:val="24"/>
              </w:rPr>
            </w:pPr>
          </w:p>
        </w:tc>
        <w:tc>
          <w:tcPr>
            <w:tcW w:w="1261" w:type="dxa"/>
            <w:gridSpan w:val="4"/>
            <w:shd w:val="clear" w:color="auto" w:fill="auto"/>
          </w:tcPr>
          <w:p w:rsidR="00575C47" w:rsidRPr="00575C47" w:rsidRDefault="00575C47" w:rsidP="00575C47">
            <w:pPr>
              <w:rPr>
                <w:rFonts w:ascii="Times New Roman" w:hAnsi="Times New Roman"/>
                <w:sz w:val="24"/>
                <w:szCs w:val="24"/>
              </w:rPr>
            </w:pPr>
          </w:p>
        </w:tc>
        <w:tc>
          <w:tcPr>
            <w:tcW w:w="810" w:type="dxa"/>
            <w:gridSpan w:val="6"/>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Build trust</w:t>
            </w:r>
          </w:p>
        </w:tc>
        <w:tc>
          <w:tcPr>
            <w:tcW w:w="1890" w:type="dxa"/>
            <w:gridSpan w:val="15"/>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 xml:space="preserve">Genuineness: Teacher tells students about him/herself </w:t>
            </w:r>
          </w:p>
        </w:tc>
        <w:tc>
          <w:tcPr>
            <w:tcW w:w="2070" w:type="dxa"/>
            <w:gridSpan w:val="4"/>
            <w:shd w:val="clear" w:color="auto" w:fill="auto"/>
          </w:tcPr>
          <w:p w:rsidR="00575C47" w:rsidRPr="00575C47" w:rsidRDefault="00575C47" w:rsidP="00575C47">
            <w:pPr>
              <w:rPr>
                <w:rFonts w:ascii="Times New Roman" w:hAnsi="Times New Roman"/>
                <w:sz w:val="24"/>
                <w:szCs w:val="24"/>
              </w:rPr>
            </w:pPr>
          </w:p>
        </w:tc>
      </w:tr>
      <w:tr w:rsidR="00575C47" w:rsidRPr="00575C47" w:rsidTr="00B935A0">
        <w:trPr>
          <w:trHeight w:val="341"/>
        </w:trPr>
        <w:tc>
          <w:tcPr>
            <w:tcW w:w="1561" w:type="dxa"/>
            <w:gridSpan w:val="4"/>
            <w:shd w:val="clear" w:color="auto" w:fill="auto"/>
          </w:tcPr>
          <w:p w:rsidR="00575C47" w:rsidRPr="00575C47" w:rsidRDefault="00575C47" w:rsidP="00575C47">
            <w:pPr>
              <w:rPr>
                <w:rFonts w:ascii="Times New Roman" w:hAnsi="Times New Roman"/>
                <w:sz w:val="24"/>
                <w:szCs w:val="24"/>
              </w:rPr>
            </w:pPr>
          </w:p>
        </w:tc>
        <w:tc>
          <w:tcPr>
            <w:tcW w:w="1062" w:type="dxa"/>
            <w:gridSpan w:val="2"/>
            <w:shd w:val="clear" w:color="auto" w:fill="auto"/>
          </w:tcPr>
          <w:p w:rsidR="00575C47" w:rsidRPr="00575C47" w:rsidRDefault="00575C47" w:rsidP="00575C47">
            <w:pPr>
              <w:rPr>
                <w:rFonts w:ascii="Times New Roman" w:hAnsi="Times New Roman"/>
                <w:sz w:val="24"/>
                <w:szCs w:val="24"/>
              </w:rPr>
            </w:pPr>
          </w:p>
        </w:tc>
        <w:tc>
          <w:tcPr>
            <w:tcW w:w="1351" w:type="dxa"/>
            <w:gridSpan w:val="5"/>
            <w:shd w:val="clear" w:color="auto" w:fill="auto"/>
          </w:tcPr>
          <w:p w:rsidR="00575C47" w:rsidRPr="00575C47" w:rsidRDefault="00575C47" w:rsidP="00575C47">
            <w:pPr>
              <w:rPr>
                <w:rFonts w:ascii="Times New Roman" w:hAnsi="Times New Roman"/>
                <w:sz w:val="24"/>
                <w:szCs w:val="24"/>
              </w:rPr>
            </w:pPr>
          </w:p>
        </w:tc>
        <w:tc>
          <w:tcPr>
            <w:tcW w:w="720" w:type="dxa"/>
            <w:gridSpan w:val="5"/>
            <w:shd w:val="clear" w:color="auto" w:fill="auto"/>
          </w:tcPr>
          <w:p w:rsidR="00575C47" w:rsidRPr="00575C47" w:rsidRDefault="00575C47" w:rsidP="00575C47">
            <w:pPr>
              <w:rPr>
                <w:rFonts w:ascii="Times New Roman" w:hAnsi="Times New Roman"/>
                <w:sz w:val="24"/>
                <w:szCs w:val="24"/>
              </w:rPr>
            </w:pPr>
          </w:p>
        </w:tc>
        <w:tc>
          <w:tcPr>
            <w:tcW w:w="1800" w:type="dxa"/>
            <w:gridSpan w:val="14"/>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Build community among class</w:t>
            </w:r>
          </w:p>
        </w:tc>
        <w:tc>
          <w:tcPr>
            <w:tcW w:w="2160" w:type="dxa"/>
            <w:gridSpan w:val="5"/>
            <w:shd w:val="clear" w:color="auto" w:fill="auto"/>
          </w:tcPr>
          <w:p w:rsidR="00575C47" w:rsidRPr="00575C47" w:rsidRDefault="00575C47" w:rsidP="00575C47">
            <w:pPr>
              <w:rPr>
                <w:rFonts w:ascii="Times New Roman" w:hAnsi="Times New Roman"/>
                <w:sz w:val="24"/>
                <w:szCs w:val="24"/>
              </w:rPr>
            </w:pPr>
          </w:p>
        </w:tc>
      </w:tr>
      <w:tr w:rsidR="00575C47" w:rsidRPr="00575C47" w:rsidTr="00B935A0">
        <w:trPr>
          <w:trHeight w:val="341"/>
        </w:trPr>
        <w:tc>
          <w:tcPr>
            <w:tcW w:w="1561" w:type="dxa"/>
            <w:gridSpan w:val="4"/>
            <w:shd w:val="clear" w:color="auto" w:fill="auto"/>
          </w:tcPr>
          <w:p w:rsidR="00575C47" w:rsidRPr="00575C47" w:rsidRDefault="00575C47" w:rsidP="00575C47">
            <w:pPr>
              <w:rPr>
                <w:rFonts w:ascii="Times New Roman" w:hAnsi="Times New Roman"/>
                <w:sz w:val="24"/>
                <w:szCs w:val="24"/>
              </w:rPr>
            </w:pPr>
          </w:p>
        </w:tc>
        <w:tc>
          <w:tcPr>
            <w:tcW w:w="1062" w:type="dxa"/>
            <w:gridSpan w:val="2"/>
            <w:shd w:val="clear" w:color="auto" w:fill="auto"/>
          </w:tcPr>
          <w:p w:rsidR="00575C47" w:rsidRPr="00575C47" w:rsidRDefault="00575C47" w:rsidP="00575C47">
            <w:pPr>
              <w:rPr>
                <w:rFonts w:ascii="Times New Roman" w:hAnsi="Times New Roman"/>
                <w:sz w:val="24"/>
                <w:szCs w:val="24"/>
              </w:rPr>
            </w:pPr>
          </w:p>
        </w:tc>
        <w:tc>
          <w:tcPr>
            <w:tcW w:w="1351" w:type="dxa"/>
            <w:gridSpan w:val="5"/>
            <w:shd w:val="clear" w:color="auto" w:fill="auto"/>
          </w:tcPr>
          <w:p w:rsidR="00575C47" w:rsidRPr="00575C47" w:rsidRDefault="00575C47" w:rsidP="00575C47">
            <w:pPr>
              <w:rPr>
                <w:rFonts w:ascii="Times New Roman" w:hAnsi="Times New Roman"/>
                <w:sz w:val="24"/>
                <w:szCs w:val="24"/>
              </w:rPr>
            </w:pPr>
          </w:p>
        </w:tc>
        <w:tc>
          <w:tcPr>
            <w:tcW w:w="720" w:type="dxa"/>
            <w:gridSpan w:val="5"/>
            <w:shd w:val="clear" w:color="auto" w:fill="auto"/>
          </w:tcPr>
          <w:p w:rsidR="00575C47" w:rsidRPr="00575C47" w:rsidRDefault="00575C47" w:rsidP="00575C47">
            <w:pPr>
              <w:rPr>
                <w:rFonts w:ascii="Times New Roman" w:hAnsi="Times New Roman"/>
                <w:sz w:val="24"/>
                <w:szCs w:val="24"/>
              </w:rPr>
            </w:pPr>
          </w:p>
        </w:tc>
        <w:tc>
          <w:tcPr>
            <w:tcW w:w="1800" w:type="dxa"/>
            <w:gridSpan w:val="14"/>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Consistent in treatment of students</w:t>
            </w:r>
          </w:p>
        </w:tc>
        <w:tc>
          <w:tcPr>
            <w:tcW w:w="2160" w:type="dxa"/>
            <w:gridSpan w:val="5"/>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Care</w:t>
            </w:r>
          </w:p>
          <w:p w:rsidR="00575C47" w:rsidRPr="00575C47" w:rsidRDefault="00575C47" w:rsidP="00575C47">
            <w:pPr>
              <w:rPr>
                <w:rFonts w:ascii="Times New Roman" w:hAnsi="Times New Roman"/>
                <w:sz w:val="24"/>
                <w:szCs w:val="24"/>
              </w:rPr>
            </w:pPr>
            <w:r w:rsidRPr="00575C47">
              <w:rPr>
                <w:rFonts w:ascii="Times New Roman" w:hAnsi="Times New Roman"/>
                <w:sz w:val="24"/>
                <w:szCs w:val="24"/>
              </w:rPr>
              <w:t>Respect</w:t>
            </w:r>
          </w:p>
          <w:p w:rsidR="00575C47" w:rsidRPr="00575C47" w:rsidRDefault="00575C47" w:rsidP="00575C47">
            <w:pPr>
              <w:rPr>
                <w:rFonts w:ascii="Times New Roman" w:hAnsi="Times New Roman"/>
                <w:sz w:val="24"/>
                <w:szCs w:val="24"/>
              </w:rPr>
            </w:pPr>
            <w:r w:rsidRPr="00575C47">
              <w:rPr>
                <w:rFonts w:ascii="Times New Roman" w:hAnsi="Times New Roman"/>
                <w:sz w:val="24"/>
                <w:szCs w:val="24"/>
              </w:rPr>
              <w:t>Expectations/ consequences</w:t>
            </w:r>
          </w:p>
          <w:p w:rsidR="00575C47" w:rsidRPr="00575C47" w:rsidRDefault="00575C47" w:rsidP="00575C47">
            <w:pPr>
              <w:rPr>
                <w:rFonts w:ascii="Times New Roman" w:hAnsi="Times New Roman"/>
                <w:sz w:val="24"/>
                <w:szCs w:val="24"/>
              </w:rPr>
            </w:pPr>
            <w:r w:rsidRPr="00575C47">
              <w:rPr>
                <w:rFonts w:ascii="Times New Roman" w:hAnsi="Times New Roman"/>
                <w:sz w:val="24"/>
                <w:szCs w:val="24"/>
              </w:rPr>
              <w:t xml:space="preserve">Routines </w:t>
            </w:r>
          </w:p>
        </w:tc>
      </w:tr>
      <w:tr w:rsidR="00575C47" w:rsidRPr="00575C47" w:rsidTr="00B935A0">
        <w:trPr>
          <w:trHeight w:val="341"/>
        </w:trPr>
        <w:tc>
          <w:tcPr>
            <w:tcW w:w="1561" w:type="dxa"/>
            <w:gridSpan w:val="4"/>
            <w:shd w:val="clear" w:color="auto" w:fill="auto"/>
          </w:tcPr>
          <w:p w:rsidR="00575C47" w:rsidRPr="00575C47" w:rsidRDefault="00575C47" w:rsidP="00575C47">
            <w:pPr>
              <w:rPr>
                <w:rFonts w:ascii="Times New Roman" w:hAnsi="Times New Roman"/>
                <w:sz w:val="24"/>
                <w:szCs w:val="24"/>
              </w:rPr>
            </w:pPr>
          </w:p>
        </w:tc>
        <w:tc>
          <w:tcPr>
            <w:tcW w:w="523" w:type="dxa"/>
            <w:shd w:val="clear" w:color="auto" w:fill="auto"/>
          </w:tcPr>
          <w:p w:rsidR="00575C47" w:rsidRPr="00575C47" w:rsidRDefault="00575C47" w:rsidP="00575C47">
            <w:pPr>
              <w:rPr>
                <w:rFonts w:ascii="Times New Roman" w:hAnsi="Times New Roman"/>
                <w:sz w:val="24"/>
                <w:szCs w:val="24"/>
              </w:rPr>
            </w:pPr>
          </w:p>
        </w:tc>
        <w:tc>
          <w:tcPr>
            <w:tcW w:w="1620" w:type="dxa"/>
            <w:gridSpan w:val="3"/>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Results of first day exertions by teacher</w:t>
            </w:r>
          </w:p>
        </w:tc>
        <w:tc>
          <w:tcPr>
            <w:tcW w:w="990" w:type="dxa"/>
            <w:gridSpan w:val="8"/>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 xml:space="preserve">Students: </w:t>
            </w:r>
          </w:p>
        </w:tc>
        <w:tc>
          <w:tcPr>
            <w:tcW w:w="1800" w:type="dxa"/>
            <w:gridSpan w:val="14"/>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Develop trust</w:t>
            </w:r>
          </w:p>
        </w:tc>
        <w:tc>
          <w:tcPr>
            <w:tcW w:w="2160" w:type="dxa"/>
            <w:gridSpan w:val="5"/>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Feel safe</w:t>
            </w:r>
          </w:p>
        </w:tc>
      </w:tr>
      <w:tr w:rsidR="00575C47" w:rsidRPr="00575C47" w:rsidTr="00B935A0">
        <w:trPr>
          <w:trHeight w:val="341"/>
        </w:trPr>
        <w:tc>
          <w:tcPr>
            <w:tcW w:w="1561" w:type="dxa"/>
            <w:gridSpan w:val="4"/>
            <w:shd w:val="clear" w:color="auto" w:fill="auto"/>
          </w:tcPr>
          <w:p w:rsidR="00575C47" w:rsidRPr="00575C47" w:rsidRDefault="00575C47" w:rsidP="00575C47">
            <w:pPr>
              <w:rPr>
                <w:rFonts w:ascii="Times New Roman" w:hAnsi="Times New Roman"/>
                <w:sz w:val="24"/>
                <w:szCs w:val="24"/>
              </w:rPr>
            </w:pPr>
          </w:p>
        </w:tc>
        <w:tc>
          <w:tcPr>
            <w:tcW w:w="1062" w:type="dxa"/>
            <w:gridSpan w:val="2"/>
            <w:shd w:val="clear" w:color="auto" w:fill="auto"/>
          </w:tcPr>
          <w:p w:rsidR="00575C47" w:rsidRPr="00575C47" w:rsidRDefault="00575C47" w:rsidP="00575C47">
            <w:pPr>
              <w:rPr>
                <w:rFonts w:ascii="Times New Roman" w:hAnsi="Times New Roman"/>
                <w:sz w:val="24"/>
                <w:szCs w:val="24"/>
              </w:rPr>
            </w:pPr>
          </w:p>
        </w:tc>
        <w:tc>
          <w:tcPr>
            <w:tcW w:w="1351" w:type="dxa"/>
            <w:gridSpan w:val="5"/>
            <w:shd w:val="clear" w:color="auto" w:fill="auto"/>
          </w:tcPr>
          <w:p w:rsidR="00575C47" w:rsidRPr="00575C47" w:rsidRDefault="00575C47" w:rsidP="00575C47">
            <w:pPr>
              <w:rPr>
                <w:rFonts w:ascii="Times New Roman" w:hAnsi="Times New Roman"/>
                <w:sz w:val="24"/>
                <w:szCs w:val="24"/>
              </w:rPr>
            </w:pPr>
          </w:p>
        </w:tc>
        <w:tc>
          <w:tcPr>
            <w:tcW w:w="1170" w:type="dxa"/>
            <w:gridSpan w:val="10"/>
            <w:shd w:val="clear" w:color="auto" w:fill="auto"/>
          </w:tcPr>
          <w:p w:rsidR="00575C47" w:rsidRPr="00575C47" w:rsidRDefault="00575C47" w:rsidP="00575C47">
            <w:pPr>
              <w:rPr>
                <w:rFonts w:ascii="Times New Roman" w:hAnsi="Times New Roman"/>
                <w:sz w:val="24"/>
                <w:szCs w:val="24"/>
              </w:rPr>
            </w:pPr>
          </w:p>
        </w:tc>
        <w:tc>
          <w:tcPr>
            <w:tcW w:w="1350" w:type="dxa"/>
            <w:gridSpan w:val="9"/>
            <w:shd w:val="clear" w:color="auto" w:fill="auto"/>
          </w:tcPr>
          <w:p w:rsidR="00575C47" w:rsidRPr="00575C47" w:rsidRDefault="00575C47" w:rsidP="00575C47">
            <w:pPr>
              <w:rPr>
                <w:rFonts w:ascii="Times New Roman" w:hAnsi="Times New Roman"/>
                <w:sz w:val="24"/>
                <w:szCs w:val="24"/>
              </w:rPr>
            </w:pPr>
          </w:p>
        </w:tc>
        <w:tc>
          <w:tcPr>
            <w:tcW w:w="2160" w:type="dxa"/>
            <w:gridSpan w:val="5"/>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Positive class climate develops</w:t>
            </w:r>
          </w:p>
        </w:tc>
      </w:tr>
      <w:tr w:rsidR="00575C47" w:rsidRPr="00575C47" w:rsidTr="00B935A0">
        <w:trPr>
          <w:trHeight w:val="341"/>
        </w:trPr>
        <w:tc>
          <w:tcPr>
            <w:tcW w:w="1561" w:type="dxa"/>
            <w:gridSpan w:val="4"/>
            <w:shd w:val="clear" w:color="auto" w:fill="auto"/>
          </w:tcPr>
          <w:p w:rsidR="00575C47" w:rsidRPr="00575C47" w:rsidRDefault="00575C47" w:rsidP="00575C47">
            <w:pPr>
              <w:rPr>
                <w:rFonts w:ascii="Times New Roman" w:hAnsi="Times New Roman"/>
                <w:sz w:val="24"/>
                <w:szCs w:val="24"/>
              </w:rPr>
            </w:pPr>
          </w:p>
        </w:tc>
        <w:tc>
          <w:tcPr>
            <w:tcW w:w="1062" w:type="dxa"/>
            <w:gridSpan w:val="2"/>
            <w:shd w:val="clear" w:color="auto" w:fill="auto"/>
          </w:tcPr>
          <w:p w:rsidR="00575C47" w:rsidRPr="00575C47" w:rsidRDefault="00575C47" w:rsidP="00575C47">
            <w:pPr>
              <w:rPr>
                <w:rFonts w:ascii="Times New Roman" w:hAnsi="Times New Roman"/>
                <w:sz w:val="24"/>
                <w:szCs w:val="24"/>
              </w:rPr>
            </w:pPr>
          </w:p>
        </w:tc>
        <w:tc>
          <w:tcPr>
            <w:tcW w:w="1351" w:type="dxa"/>
            <w:gridSpan w:val="5"/>
            <w:shd w:val="clear" w:color="auto" w:fill="auto"/>
          </w:tcPr>
          <w:p w:rsidR="00575C47" w:rsidRPr="00575C47" w:rsidRDefault="00575C47" w:rsidP="00575C47">
            <w:pPr>
              <w:rPr>
                <w:rFonts w:ascii="Times New Roman" w:hAnsi="Times New Roman"/>
                <w:sz w:val="24"/>
                <w:szCs w:val="24"/>
              </w:rPr>
            </w:pPr>
          </w:p>
        </w:tc>
        <w:tc>
          <w:tcPr>
            <w:tcW w:w="810" w:type="dxa"/>
            <w:gridSpan w:val="6"/>
            <w:shd w:val="clear" w:color="auto" w:fill="auto"/>
          </w:tcPr>
          <w:p w:rsidR="00575C47" w:rsidRPr="00575C47" w:rsidRDefault="00575C47" w:rsidP="00575C47">
            <w:pPr>
              <w:rPr>
                <w:rFonts w:ascii="Times New Roman" w:hAnsi="Times New Roman"/>
                <w:sz w:val="24"/>
                <w:szCs w:val="24"/>
              </w:rPr>
            </w:pPr>
          </w:p>
        </w:tc>
        <w:tc>
          <w:tcPr>
            <w:tcW w:w="1620" w:type="dxa"/>
            <w:gridSpan w:val="12"/>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Reciprocate care and respect to teacher</w:t>
            </w:r>
          </w:p>
        </w:tc>
        <w:tc>
          <w:tcPr>
            <w:tcW w:w="2250" w:type="dxa"/>
            <w:gridSpan w:val="6"/>
            <w:shd w:val="clear" w:color="auto" w:fill="auto"/>
          </w:tcPr>
          <w:p w:rsidR="00575C47" w:rsidRPr="00575C47" w:rsidRDefault="00575C47" w:rsidP="00575C47">
            <w:pPr>
              <w:rPr>
                <w:rFonts w:ascii="Times New Roman" w:hAnsi="Times New Roman"/>
                <w:sz w:val="24"/>
                <w:szCs w:val="24"/>
              </w:rPr>
            </w:pPr>
          </w:p>
        </w:tc>
      </w:tr>
      <w:tr w:rsidR="00575C47" w:rsidRPr="00575C47" w:rsidTr="00B935A0">
        <w:trPr>
          <w:trHeight w:val="341"/>
        </w:trPr>
        <w:tc>
          <w:tcPr>
            <w:tcW w:w="1561" w:type="dxa"/>
            <w:gridSpan w:val="4"/>
            <w:shd w:val="clear" w:color="auto" w:fill="auto"/>
          </w:tcPr>
          <w:p w:rsidR="00575C47" w:rsidRPr="00575C47" w:rsidRDefault="00575C47" w:rsidP="00575C47">
            <w:pPr>
              <w:rPr>
                <w:rFonts w:ascii="Times New Roman" w:hAnsi="Times New Roman"/>
                <w:sz w:val="24"/>
                <w:szCs w:val="24"/>
              </w:rPr>
            </w:pPr>
          </w:p>
        </w:tc>
        <w:tc>
          <w:tcPr>
            <w:tcW w:w="1062" w:type="dxa"/>
            <w:gridSpan w:val="2"/>
            <w:shd w:val="clear" w:color="auto" w:fill="auto"/>
          </w:tcPr>
          <w:p w:rsidR="00575C47" w:rsidRPr="00575C47" w:rsidRDefault="00575C47" w:rsidP="00575C47">
            <w:pPr>
              <w:rPr>
                <w:rFonts w:ascii="Times New Roman" w:hAnsi="Times New Roman"/>
                <w:sz w:val="24"/>
                <w:szCs w:val="24"/>
              </w:rPr>
            </w:pPr>
          </w:p>
        </w:tc>
        <w:tc>
          <w:tcPr>
            <w:tcW w:w="1351" w:type="dxa"/>
            <w:gridSpan w:val="5"/>
            <w:shd w:val="clear" w:color="auto" w:fill="auto"/>
          </w:tcPr>
          <w:p w:rsidR="00575C47" w:rsidRPr="00575C47" w:rsidRDefault="00575C47" w:rsidP="00575C47">
            <w:pPr>
              <w:rPr>
                <w:rFonts w:ascii="Times New Roman" w:hAnsi="Times New Roman"/>
                <w:sz w:val="24"/>
                <w:szCs w:val="24"/>
              </w:rPr>
            </w:pPr>
          </w:p>
        </w:tc>
        <w:tc>
          <w:tcPr>
            <w:tcW w:w="810" w:type="dxa"/>
            <w:gridSpan w:val="6"/>
            <w:shd w:val="clear" w:color="auto" w:fill="auto"/>
          </w:tcPr>
          <w:p w:rsidR="00575C47" w:rsidRPr="00575C47" w:rsidRDefault="00575C47" w:rsidP="00575C47">
            <w:pPr>
              <w:rPr>
                <w:rFonts w:ascii="Times New Roman" w:hAnsi="Times New Roman"/>
                <w:sz w:val="24"/>
                <w:szCs w:val="24"/>
              </w:rPr>
            </w:pPr>
          </w:p>
        </w:tc>
        <w:tc>
          <w:tcPr>
            <w:tcW w:w="1620" w:type="dxa"/>
            <w:gridSpan w:val="12"/>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Connect with teacher</w:t>
            </w:r>
          </w:p>
        </w:tc>
        <w:tc>
          <w:tcPr>
            <w:tcW w:w="2250" w:type="dxa"/>
            <w:gridSpan w:val="6"/>
            <w:shd w:val="clear" w:color="auto" w:fill="auto"/>
          </w:tcPr>
          <w:p w:rsidR="00575C47" w:rsidRPr="00575C47" w:rsidRDefault="00575C47" w:rsidP="00575C47">
            <w:pPr>
              <w:rPr>
                <w:rFonts w:ascii="Times New Roman" w:hAnsi="Times New Roman"/>
                <w:sz w:val="24"/>
                <w:szCs w:val="24"/>
              </w:rPr>
            </w:pPr>
          </w:p>
        </w:tc>
      </w:tr>
      <w:tr w:rsidR="00575C47" w:rsidRPr="00575C47" w:rsidTr="00B935A0">
        <w:trPr>
          <w:trHeight w:val="341"/>
        </w:trPr>
        <w:tc>
          <w:tcPr>
            <w:tcW w:w="1561" w:type="dxa"/>
            <w:gridSpan w:val="4"/>
            <w:shd w:val="clear" w:color="auto" w:fill="auto"/>
          </w:tcPr>
          <w:p w:rsidR="00575C47" w:rsidRPr="00575C47" w:rsidRDefault="00575C47" w:rsidP="00575C47">
            <w:pPr>
              <w:rPr>
                <w:rFonts w:ascii="Times New Roman" w:hAnsi="Times New Roman"/>
                <w:sz w:val="24"/>
                <w:szCs w:val="24"/>
              </w:rPr>
            </w:pPr>
          </w:p>
        </w:tc>
        <w:tc>
          <w:tcPr>
            <w:tcW w:w="1062" w:type="dxa"/>
            <w:gridSpan w:val="2"/>
            <w:shd w:val="clear" w:color="auto" w:fill="auto"/>
          </w:tcPr>
          <w:p w:rsidR="00575C47" w:rsidRPr="00575C47" w:rsidRDefault="00575C47" w:rsidP="00575C47">
            <w:pPr>
              <w:rPr>
                <w:rFonts w:ascii="Times New Roman" w:hAnsi="Times New Roman"/>
                <w:sz w:val="24"/>
                <w:szCs w:val="24"/>
              </w:rPr>
            </w:pPr>
          </w:p>
        </w:tc>
        <w:tc>
          <w:tcPr>
            <w:tcW w:w="1351" w:type="dxa"/>
            <w:gridSpan w:val="5"/>
            <w:shd w:val="clear" w:color="auto" w:fill="auto"/>
          </w:tcPr>
          <w:p w:rsidR="00575C47" w:rsidRPr="00575C47" w:rsidRDefault="00575C47" w:rsidP="00575C47">
            <w:pPr>
              <w:rPr>
                <w:rFonts w:ascii="Times New Roman" w:hAnsi="Times New Roman"/>
                <w:sz w:val="24"/>
                <w:szCs w:val="24"/>
              </w:rPr>
            </w:pPr>
          </w:p>
        </w:tc>
        <w:tc>
          <w:tcPr>
            <w:tcW w:w="810" w:type="dxa"/>
            <w:gridSpan w:val="6"/>
            <w:shd w:val="clear" w:color="auto" w:fill="auto"/>
          </w:tcPr>
          <w:p w:rsidR="00575C47" w:rsidRPr="00575C47" w:rsidRDefault="00575C47" w:rsidP="00575C47">
            <w:pPr>
              <w:rPr>
                <w:rFonts w:ascii="Times New Roman" w:hAnsi="Times New Roman"/>
                <w:sz w:val="24"/>
                <w:szCs w:val="24"/>
              </w:rPr>
            </w:pPr>
          </w:p>
        </w:tc>
        <w:tc>
          <w:tcPr>
            <w:tcW w:w="1530" w:type="dxa"/>
            <w:gridSpan w:val="11"/>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Like the teacher</w:t>
            </w:r>
          </w:p>
        </w:tc>
        <w:tc>
          <w:tcPr>
            <w:tcW w:w="2340" w:type="dxa"/>
            <w:gridSpan w:val="7"/>
            <w:shd w:val="clear" w:color="auto" w:fill="auto"/>
          </w:tcPr>
          <w:p w:rsidR="00575C47" w:rsidRPr="00575C47" w:rsidRDefault="00575C47" w:rsidP="00575C47">
            <w:pPr>
              <w:rPr>
                <w:rFonts w:ascii="Times New Roman" w:hAnsi="Times New Roman"/>
                <w:sz w:val="24"/>
                <w:szCs w:val="24"/>
              </w:rPr>
            </w:pPr>
          </w:p>
        </w:tc>
      </w:tr>
      <w:tr w:rsidR="00575C47" w:rsidRPr="00575C47" w:rsidTr="00B935A0">
        <w:trPr>
          <w:trHeight w:val="341"/>
        </w:trPr>
        <w:tc>
          <w:tcPr>
            <w:tcW w:w="1561" w:type="dxa"/>
            <w:gridSpan w:val="4"/>
            <w:shd w:val="clear" w:color="auto" w:fill="auto"/>
          </w:tcPr>
          <w:p w:rsidR="00575C47" w:rsidRPr="00575C47" w:rsidRDefault="00575C47" w:rsidP="00575C47">
            <w:pPr>
              <w:rPr>
                <w:rFonts w:ascii="Times New Roman" w:hAnsi="Times New Roman"/>
                <w:sz w:val="24"/>
                <w:szCs w:val="24"/>
              </w:rPr>
            </w:pPr>
          </w:p>
        </w:tc>
        <w:tc>
          <w:tcPr>
            <w:tcW w:w="1062" w:type="dxa"/>
            <w:gridSpan w:val="2"/>
            <w:shd w:val="clear" w:color="auto" w:fill="auto"/>
          </w:tcPr>
          <w:p w:rsidR="00575C47" w:rsidRPr="00575C47" w:rsidRDefault="00575C47" w:rsidP="00575C47">
            <w:pPr>
              <w:rPr>
                <w:rFonts w:ascii="Times New Roman" w:hAnsi="Times New Roman"/>
                <w:sz w:val="24"/>
                <w:szCs w:val="24"/>
              </w:rPr>
            </w:pPr>
          </w:p>
        </w:tc>
        <w:tc>
          <w:tcPr>
            <w:tcW w:w="1171" w:type="dxa"/>
            <w:gridSpan w:val="3"/>
            <w:shd w:val="clear" w:color="auto" w:fill="auto"/>
          </w:tcPr>
          <w:p w:rsidR="00575C47" w:rsidRPr="00575C47" w:rsidRDefault="00575C47" w:rsidP="00575C47">
            <w:pPr>
              <w:rPr>
                <w:rFonts w:ascii="Times New Roman" w:hAnsi="Times New Roman"/>
                <w:sz w:val="24"/>
                <w:szCs w:val="24"/>
              </w:rPr>
            </w:pPr>
          </w:p>
        </w:tc>
        <w:tc>
          <w:tcPr>
            <w:tcW w:w="990" w:type="dxa"/>
            <w:gridSpan w:val="8"/>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 xml:space="preserve">Teacher: </w:t>
            </w:r>
          </w:p>
        </w:tc>
        <w:tc>
          <w:tcPr>
            <w:tcW w:w="2250" w:type="dxa"/>
            <w:gridSpan w:val="16"/>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Endures emotional labor due to students’ problems</w:t>
            </w:r>
          </w:p>
        </w:tc>
        <w:tc>
          <w:tcPr>
            <w:tcW w:w="1620" w:type="dxa"/>
            <w:gridSpan w:val="2"/>
            <w:shd w:val="clear" w:color="auto" w:fill="auto"/>
          </w:tcPr>
          <w:p w:rsidR="00575C47" w:rsidRPr="00575C47" w:rsidRDefault="00575C47" w:rsidP="00575C47">
            <w:pPr>
              <w:rPr>
                <w:rFonts w:ascii="Times New Roman" w:hAnsi="Times New Roman"/>
                <w:sz w:val="24"/>
                <w:szCs w:val="24"/>
              </w:rPr>
            </w:pPr>
          </w:p>
        </w:tc>
      </w:tr>
      <w:tr w:rsidR="00575C47" w:rsidRPr="00575C47" w:rsidTr="00B935A0">
        <w:trPr>
          <w:trHeight w:val="341"/>
        </w:trPr>
        <w:tc>
          <w:tcPr>
            <w:tcW w:w="1561" w:type="dxa"/>
            <w:gridSpan w:val="4"/>
            <w:shd w:val="clear" w:color="auto" w:fill="auto"/>
          </w:tcPr>
          <w:p w:rsidR="00575C47" w:rsidRPr="00575C47" w:rsidRDefault="00575C47" w:rsidP="00575C47">
            <w:pPr>
              <w:rPr>
                <w:rFonts w:ascii="Times New Roman" w:hAnsi="Times New Roman"/>
                <w:b/>
                <w:sz w:val="24"/>
                <w:szCs w:val="24"/>
              </w:rPr>
            </w:pPr>
            <w:r w:rsidRPr="00575C47">
              <w:rPr>
                <w:rFonts w:ascii="Times New Roman" w:hAnsi="Times New Roman"/>
                <w:b/>
                <w:sz w:val="24"/>
                <w:szCs w:val="24"/>
              </w:rPr>
              <w:t xml:space="preserve">10 Authority development </w:t>
            </w:r>
          </w:p>
        </w:tc>
        <w:tc>
          <w:tcPr>
            <w:tcW w:w="1062" w:type="dxa"/>
            <w:gridSpan w:val="2"/>
            <w:shd w:val="clear" w:color="auto" w:fill="auto"/>
          </w:tcPr>
          <w:p w:rsidR="00575C47" w:rsidRPr="00575C47" w:rsidRDefault="00575C47" w:rsidP="00575C47">
            <w:pPr>
              <w:rPr>
                <w:rFonts w:ascii="Times New Roman" w:hAnsi="Times New Roman"/>
                <w:sz w:val="24"/>
                <w:szCs w:val="24"/>
              </w:rPr>
            </w:pPr>
          </w:p>
        </w:tc>
        <w:tc>
          <w:tcPr>
            <w:tcW w:w="1351" w:type="dxa"/>
            <w:gridSpan w:val="5"/>
            <w:shd w:val="clear" w:color="auto" w:fill="auto"/>
          </w:tcPr>
          <w:p w:rsidR="00575C47" w:rsidRPr="00575C47" w:rsidRDefault="00575C47" w:rsidP="00575C47">
            <w:pPr>
              <w:rPr>
                <w:rFonts w:ascii="Times New Roman" w:hAnsi="Times New Roman"/>
                <w:sz w:val="24"/>
                <w:szCs w:val="24"/>
              </w:rPr>
            </w:pPr>
          </w:p>
        </w:tc>
        <w:tc>
          <w:tcPr>
            <w:tcW w:w="1170" w:type="dxa"/>
            <w:gridSpan w:val="10"/>
            <w:shd w:val="clear" w:color="auto" w:fill="auto"/>
          </w:tcPr>
          <w:p w:rsidR="00575C47" w:rsidRPr="00575C47" w:rsidRDefault="00575C47" w:rsidP="00575C47">
            <w:pPr>
              <w:rPr>
                <w:rFonts w:ascii="Times New Roman" w:hAnsi="Times New Roman"/>
                <w:sz w:val="24"/>
                <w:szCs w:val="24"/>
              </w:rPr>
            </w:pPr>
          </w:p>
        </w:tc>
        <w:tc>
          <w:tcPr>
            <w:tcW w:w="1170" w:type="dxa"/>
            <w:gridSpan w:val="7"/>
            <w:shd w:val="clear" w:color="auto" w:fill="auto"/>
          </w:tcPr>
          <w:p w:rsidR="00575C47" w:rsidRPr="00575C47" w:rsidRDefault="00575C47" w:rsidP="00575C47">
            <w:pPr>
              <w:rPr>
                <w:rFonts w:ascii="Times New Roman" w:hAnsi="Times New Roman"/>
                <w:sz w:val="24"/>
                <w:szCs w:val="24"/>
              </w:rPr>
            </w:pPr>
          </w:p>
        </w:tc>
        <w:tc>
          <w:tcPr>
            <w:tcW w:w="2340" w:type="dxa"/>
            <w:gridSpan w:val="7"/>
            <w:shd w:val="clear" w:color="auto" w:fill="auto"/>
          </w:tcPr>
          <w:p w:rsidR="00575C47" w:rsidRPr="00575C47" w:rsidRDefault="00575C47" w:rsidP="00575C47">
            <w:pPr>
              <w:rPr>
                <w:rFonts w:ascii="Times New Roman" w:hAnsi="Times New Roman"/>
                <w:sz w:val="24"/>
                <w:szCs w:val="24"/>
              </w:rPr>
            </w:pPr>
          </w:p>
        </w:tc>
      </w:tr>
      <w:tr w:rsidR="00575C47" w:rsidRPr="00575C47" w:rsidTr="00B935A0">
        <w:trPr>
          <w:trHeight w:val="341"/>
        </w:trPr>
        <w:tc>
          <w:tcPr>
            <w:tcW w:w="1561" w:type="dxa"/>
            <w:gridSpan w:val="4"/>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General thoughts</w:t>
            </w:r>
          </w:p>
        </w:tc>
        <w:tc>
          <w:tcPr>
            <w:tcW w:w="1062" w:type="dxa"/>
            <w:gridSpan w:val="2"/>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Authority is the person in control</w:t>
            </w:r>
          </w:p>
        </w:tc>
        <w:tc>
          <w:tcPr>
            <w:tcW w:w="2473" w:type="dxa"/>
            <w:gridSpan w:val="14"/>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 xml:space="preserve">*Person in charge </w:t>
            </w:r>
          </w:p>
          <w:p w:rsidR="00575C47" w:rsidRPr="00575C47" w:rsidRDefault="00575C47" w:rsidP="00575C47">
            <w:pPr>
              <w:rPr>
                <w:rFonts w:ascii="Times New Roman" w:hAnsi="Times New Roman"/>
                <w:sz w:val="24"/>
                <w:szCs w:val="24"/>
              </w:rPr>
            </w:pPr>
            <w:r w:rsidRPr="00575C47">
              <w:rPr>
                <w:rFonts w:ascii="Times New Roman" w:hAnsi="Times New Roman"/>
                <w:sz w:val="24"/>
                <w:szCs w:val="24"/>
              </w:rPr>
              <w:t>*Adult standing up in front of the classroom</w:t>
            </w:r>
          </w:p>
          <w:p w:rsidR="00575C47" w:rsidRPr="00575C47" w:rsidRDefault="00575C47" w:rsidP="00575C47">
            <w:pPr>
              <w:rPr>
                <w:rFonts w:ascii="Times New Roman" w:hAnsi="Times New Roman"/>
                <w:sz w:val="24"/>
                <w:szCs w:val="24"/>
              </w:rPr>
            </w:pPr>
            <w:r w:rsidRPr="00575C47">
              <w:rPr>
                <w:rFonts w:ascii="Times New Roman" w:hAnsi="Times New Roman"/>
                <w:sz w:val="24"/>
                <w:szCs w:val="24"/>
              </w:rPr>
              <w:t>*The one they tattle to</w:t>
            </w:r>
          </w:p>
          <w:p w:rsidR="00575C47" w:rsidRPr="00575C47" w:rsidRDefault="00575C47" w:rsidP="00575C47">
            <w:pPr>
              <w:rPr>
                <w:rFonts w:ascii="Times New Roman" w:hAnsi="Times New Roman"/>
                <w:sz w:val="24"/>
                <w:szCs w:val="24"/>
              </w:rPr>
            </w:pPr>
            <w:r w:rsidRPr="00575C47">
              <w:rPr>
                <w:rFonts w:ascii="Times New Roman" w:hAnsi="Times New Roman"/>
                <w:sz w:val="24"/>
                <w:szCs w:val="24"/>
              </w:rPr>
              <w:t>*You have to feel like you’re in control</w:t>
            </w:r>
          </w:p>
        </w:tc>
        <w:tc>
          <w:tcPr>
            <w:tcW w:w="48" w:type="dxa"/>
            <w:shd w:val="clear" w:color="auto" w:fill="auto"/>
          </w:tcPr>
          <w:p w:rsidR="00575C47" w:rsidRPr="00575C47" w:rsidRDefault="00575C47" w:rsidP="00575C47">
            <w:pPr>
              <w:rPr>
                <w:rFonts w:ascii="Times New Roman" w:hAnsi="Times New Roman"/>
                <w:sz w:val="24"/>
                <w:szCs w:val="24"/>
              </w:rPr>
            </w:pPr>
          </w:p>
        </w:tc>
        <w:tc>
          <w:tcPr>
            <w:tcW w:w="1170" w:type="dxa"/>
            <w:gridSpan w:val="7"/>
            <w:shd w:val="clear" w:color="auto" w:fill="auto"/>
          </w:tcPr>
          <w:p w:rsidR="00575C47" w:rsidRPr="00575C47" w:rsidRDefault="00575C47" w:rsidP="00575C47">
            <w:pPr>
              <w:rPr>
                <w:rFonts w:ascii="Times New Roman" w:hAnsi="Times New Roman"/>
                <w:sz w:val="24"/>
                <w:szCs w:val="24"/>
              </w:rPr>
            </w:pPr>
          </w:p>
        </w:tc>
        <w:tc>
          <w:tcPr>
            <w:tcW w:w="2340" w:type="dxa"/>
            <w:gridSpan w:val="7"/>
            <w:shd w:val="clear" w:color="auto" w:fill="auto"/>
          </w:tcPr>
          <w:p w:rsidR="00575C47" w:rsidRPr="00575C47" w:rsidRDefault="00575C47" w:rsidP="00575C47">
            <w:pPr>
              <w:rPr>
                <w:rFonts w:ascii="Times New Roman" w:hAnsi="Times New Roman"/>
                <w:sz w:val="24"/>
                <w:szCs w:val="24"/>
              </w:rPr>
            </w:pPr>
          </w:p>
        </w:tc>
      </w:tr>
      <w:tr w:rsidR="00575C47" w:rsidRPr="00575C47" w:rsidTr="00B935A0">
        <w:trPr>
          <w:trHeight w:val="341"/>
        </w:trPr>
        <w:tc>
          <w:tcPr>
            <w:tcW w:w="1561" w:type="dxa"/>
            <w:gridSpan w:val="4"/>
            <w:shd w:val="clear" w:color="auto" w:fill="auto"/>
          </w:tcPr>
          <w:p w:rsidR="00575C47" w:rsidRPr="00575C47" w:rsidRDefault="00575C47" w:rsidP="00575C47">
            <w:pPr>
              <w:rPr>
                <w:rFonts w:ascii="Times New Roman" w:hAnsi="Times New Roman"/>
                <w:sz w:val="24"/>
                <w:szCs w:val="24"/>
              </w:rPr>
            </w:pPr>
          </w:p>
        </w:tc>
        <w:tc>
          <w:tcPr>
            <w:tcW w:w="1062" w:type="dxa"/>
            <w:gridSpan w:val="2"/>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 xml:space="preserve">Authority used varies </w:t>
            </w:r>
          </w:p>
        </w:tc>
        <w:tc>
          <w:tcPr>
            <w:tcW w:w="2473" w:type="dxa"/>
            <w:gridSpan w:val="14"/>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 xml:space="preserve">From </w:t>
            </w:r>
          </w:p>
          <w:p w:rsidR="00575C47" w:rsidRPr="00575C47" w:rsidRDefault="00575C47" w:rsidP="00575C47">
            <w:pPr>
              <w:rPr>
                <w:rFonts w:ascii="Times New Roman" w:hAnsi="Times New Roman"/>
                <w:sz w:val="24"/>
                <w:szCs w:val="24"/>
              </w:rPr>
            </w:pPr>
            <w:r w:rsidRPr="00575C47">
              <w:rPr>
                <w:rFonts w:ascii="Times New Roman" w:hAnsi="Times New Roman"/>
                <w:sz w:val="24"/>
                <w:szCs w:val="24"/>
              </w:rPr>
              <w:t>Class to class</w:t>
            </w:r>
          </w:p>
          <w:p w:rsidR="00575C47" w:rsidRPr="00575C47" w:rsidRDefault="00575C47" w:rsidP="00575C47">
            <w:pPr>
              <w:rPr>
                <w:rFonts w:ascii="Times New Roman" w:hAnsi="Times New Roman"/>
                <w:sz w:val="24"/>
                <w:szCs w:val="24"/>
              </w:rPr>
            </w:pPr>
            <w:r w:rsidRPr="00575C47">
              <w:rPr>
                <w:rFonts w:ascii="Times New Roman" w:hAnsi="Times New Roman"/>
                <w:sz w:val="24"/>
                <w:szCs w:val="24"/>
              </w:rPr>
              <w:t>student to student</w:t>
            </w:r>
          </w:p>
          <w:p w:rsidR="00575C47" w:rsidRPr="00575C47" w:rsidRDefault="00575C47" w:rsidP="00575C47">
            <w:pPr>
              <w:rPr>
                <w:rFonts w:ascii="Times New Roman" w:hAnsi="Times New Roman"/>
                <w:sz w:val="24"/>
                <w:szCs w:val="24"/>
              </w:rPr>
            </w:pPr>
            <w:r w:rsidRPr="00575C47">
              <w:rPr>
                <w:rFonts w:ascii="Times New Roman" w:hAnsi="Times New Roman"/>
                <w:sz w:val="24"/>
                <w:szCs w:val="24"/>
              </w:rPr>
              <w:t>moment to moment</w:t>
            </w:r>
          </w:p>
        </w:tc>
        <w:tc>
          <w:tcPr>
            <w:tcW w:w="48" w:type="dxa"/>
            <w:shd w:val="clear" w:color="auto" w:fill="auto"/>
          </w:tcPr>
          <w:p w:rsidR="00575C47" w:rsidRPr="00575C47" w:rsidRDefault="00575C47" w:rsidP="00575C47">
            <w:pPr>
              <w:rPr>
                <w:rFonts w:ascii="Times New Roman" w:hAnsi="Times New Roman"/>
                <w:sz w:val="24"/>
                <w:szCs w:val="24"/>
              </w:rPr>
            </w:pPr>
          </w:p>
        </w:tc>
        <w:tc>
          <w:tcPr>
            <w:tcW w:w="1170" w:type="dxa"/>
            <w:gridSpan w:val="7"/>
            <w:shd w:val="clear" w:color="auto" w:fill="auto"/>
          </w:tcPr>
          <w:p w:rsidR="00575C47" w:rsidRPr="00575C47" w:rsidRDefault="00575C47" w:rsidP="00575C47">
            <w:pPr>
              <w:rPr>
                <w:rFonts w:ascii="Times New Roman" w:hAnsi="Times New Roman"/>
                <w:sz w:val="24"/>
                <w:szCs w:val="24"/>
              </w:rPr>
            </w:pPr>
          </w:p>
        </w:tc>
        <w:tc>
          <w:tcPr>
            <w:tcW w:w="2340" w:type="dxa"/>
            <w:gridSpan w:val="7"/>
            <w:shd w:val="clear" w:color="auto" w:fill="auto"/>
          </w:tcPr>
          <w:p w:rsidR="00575C47" w:rsidRPr="00575C47" w:rsidRDefault="00575C47" w:rsidP="00575C47">
            <w:pPr>
              <w:rPr>
                <w:rFonts w:ascii="Times New Roman" w:hAnsi="Times New Roman"/>
                <w:sz w:val="24"/>
                <w:szCs w:val="24"/>
              </w:rPr>
            </w:pPr>
          </w:p>
        </w:tc>
      </w:tr>
      <w:tr w:rsidR="00575C47" w:rsidRPr="00575C47" w:rsidTr="00B935A0">
        <w:trPr>
          <w:trHeight w:val="341"/>
        </w:trPr>
        <w:tc>
          <w:tcPr>
            <w:tcW w:w="1561" w:type="dxa"/>
            <w:gridSpan w:val="4"/>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Start of year</w:t>
            </w:r>
          </w:p>
        </w:tc>
        <w:tc>
          <w:tcPr>
            <w:tcW w:w="1062" w:type="dxa"/>
            <w:gridSpan w:val="2"/>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Future oriented</w:t>
            </w:r>
          </w:p>
        </w:tc>
        <w:tc>
          <w:tcPr>
            <w:tcW w:w="1801" w:type="dxa"/>
            <w:gridSpan w:val="7"/>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Recognizing how the way teacher interacts with the student will affect the student for the rest of his/her life</w:t>
            </w:r>
          </w:p>
        </w:tc>
        <w:tc>
          <w:tcPr>
            <w:tcW w:w="720" w:type="dxa"/>
            <w:gridSpan w:val="8"/>
            <w:shd w:val="clear" w:color="auto" w:fill="auto"/>
          </w:tcPr>
          <w:p w:rsidR="00575C47" w:rsidRPr="00575C47" w:rsidRDefault="00575C47" w:rsidP="00575C47">
            <w:pPr>
              <w:rPr>
                <w:rFonts w:ascii="Times New Roman" w:hAnsi="Times New Roman"/>
                <w:sz w:val="24"/>
                <w:szCs w:val="24"/>
              </w:rPr>
            </w:pPr>
          </w:p>
        </w:tc>
        <w:tc>
          <w:tcPr>
            <w:tcW w:w="1170" w:type="dxa"/>
            <w:gridSpan w:val="7"/>
            <w:shd w:val="clear" w:color="auto" w:fill="auto"/>
          </w:tcPr>
          <w:p w:rsidR="00575C47" w:rsidRPr="00575C47" w:rsidRDefault="00575C47" w:rsidP="00575C47">
            <w:pPr>
              <w:rPr>
                <w:rFonts w:ascii="Times New Roman" w:hAnsi="Times New Roman"/>
                <w:sz w:val="24"/>
                <w:szCs w:val="24"/>
              </w:rPr>
            </w:pPr>
          </w:p>
        </w:tc>
        <w:tc>
          <w:tcPr>
            <w:tcW w:w="2340" w:type="dxa"/>
            <w:gridSpan w:val="7"/>
            <w:shd w:val="clear" w:color="auto" w:fill="auto"/>
          </w:tcPr>
          <w:p w:rsidR="00575C47" w:rsidRPr="00575C47" w:rsidRDefault="00575C47" w:rsidP="00575C47">
            <w:pPr>
              <w:rPr>
                <w:rFonts w:ascii="Times New Roman" w:hAnsi="Times New Roman"/>
                <w:sz w:val="24"/>
                <w:szCs w:val="24"/>
              </w:rPr>
            </w:pPr>
          </w:p>
        </w:tc>
      </w:tr>
      <w:tr w:rsidR="00575C47" w:rsidRPr="00575C47" w:rsidTr="00B935A0">
        <w:trPr>
          <w:trHeight w:val="341"/>
        </w:trPr>
        <w:tc>
          <w:tcPr>
            <w:tcW w:w="1454" w:type="dxa"/>
            <w:gridSpan w:val="3"/>
            <w:shd w:val="clear" w:color="auto" w:fill="auto"/>
          </w:tcPr>
          <w:p w:rsidR="00575C47" w:rsidRPr="00575C47" w:rsidRDefault="00575C47" w:rsidP="00575C47">
            <w:pPr>
              <w:rPr>
                <w:rFonts w:ascii="Times New Roman" w:hAnsi="Times New Roman"/>
                <w:sz w:val="24"/>
                <w:szCs w:val="24"/>
              </w:rPr>
            </w:pPr>
          </w:p>
        </w:tc>
        <w:tc>
          <w:tcPr>
            <w:tcW w:w="1169" w:type="dxa"/>
            <w:gridSpan w:val="3"/>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Purposeful/planful</w:t>
            </w:r>
          </w:p>
        </w:tc>
        <w:tc>
          <w:tcPr>
            <w:tcW w:w="2071" w:type="dxa"/>
            <w:gridSpan w:val="10"/>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Thought out how would interact to develop authority to attain classroom success</w:t>
            </w:r>
          </w:p>
        </w:tc>
        <w:tc>
          <w:tcPr>
            <w:tcW w:w="1530" w:type="dxa"/>
            <w:gridSpan w:val="11"/>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Usually more about balance of teacher being in charge with student comfort/ happiness</w:t>
            </w:r>
          </w:p>
        </w:tc>
        <w:tc>
          <w:tcPr>
            <w:tcW w:w="90" w:type="dxa"/>
            <w:shd w:val="clear" w:color="auto" w:fill="auto"/>
          </w:tcPr>
          <w:p w:rsidR="00575C47" w:rsidRPr="00575C47" w:rsidRDefault="00575C47" w:rsidP="00575C47">
            <w:pPr>
              <w:rPr>
                <w:rFonts w:ascii="Times New Roman" w:hAnsi="Times New Roman"/>
                <w:sz w:val="24"/>
                <w:szCs w:val="24"/>
              </w:rPr>
            </w:pPr>
          </w:p>
        </w:tc>
        <w:tc>
          <w:tcPr>
            <w:tcW w:w="2340" w:type="dxa"/>
            <w:gridSpan w:val="7"/>
            <w:shd w:val="clear" w:color="auto" w:fill="auto"/>
          </w:tcPr>
          <w:p w:rsidR="00575C47" w:rsidRPr="00575C47" w:rsidRDefault="00575C47" w:rsidP="00575C47">
            <w:pPr>
              <w:rPr>
                <w:rFonts w:ascii="Times New Roman" w:hAnsi="Times New Roman"/>
                <w:sz w:val="24"/>
                <w:szCs w:val="24"/>
              </w:rPr>
            </w:pPr>
          </w:p>
        </w:tc>
      </w:tr>
      <w:tr w:rsidR="00575C47" w:rsidRPr="00575C47" w:rsidTr="00B935A0">
        <w:trPr>
          <w:trHeight w:val="341"/>
        </w:trPr>
        <w:tc>
          <w:tcPr>
            <w:tcW w:w="1561" w:type="dxa"/>
            <w:gridSpan w:val="4"/>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 xml:space="preserve">Traditional authority </w:t>
            </w:r>
          </w:p>
        </w:tc>
        <w:tc>
          <w:tcPr>
            <w:tcW w:w="1062" w:type="dxa"/>
            <w:gridSpan w:val="2"/>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Does not have to be earned</w:t>
            </w:r>
          </w:p>
        </w:tc>
        <w:tc>
          <w:tcPr>
            <w:tcW w:w="1531" w:type="dxa"/>
            <w:gridSpan w:val="6"/>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Similar to Authoritarian parenting style</w:t>
            </w:r>
          </w:p>
        </w:tc>
        <w:tc>
          <w:tcPr>
            <w:tcW w:w="990" w:type="dxa"/>
            <w:gridSpan w:val="9"/>
            <w:shd w:val="clear" w:color="auto" w:fill="auto"/>
          </w:tcPr>
          <w:p w:rsidR="00575C47" w:rsidRPr="00575C47" w:rsidRDefault="00575C47" w:rsidP="00575C47">
            <w:pPr>
              <w:rPr>
                <w:rFonts w:ascii="Times New Roman" w:hAnsi="Times New Roman"/>
                <w:sz w:val="24"/>
                <w:szCs w:val="24"/>
              </w:rPr>
            </w:pPr>
          </w:p>
        </w:tc>
        <w:tc>
          <w:tcPr>
            <w:tcW w:w="1170" w:type="dxa"/>
            <w:gridSpan w:val="7"/>
            <w:shd w:val="clear" w:color="auto" w:fill="auto"/>
          </w:tcPr>
          <w:p w:rsidR="00575C47" w:rsidRPr="00575C47" w:rsidRDefault="00575C47" w:rsidP="00575C47">
            <w:pPr>
              <w:rPr>
                <w:rFonts w:ascii="Times New Roman" w:hAnsi="Times New Roman"/>
                <w:sz w:val="24"/>
                <w:szCs w:val="24"/>
              </w:rPr>
            </w:pPr>
          </w:p>
        </w:tc>
        <w:tc>
          <w:tcPr>
            <w:tcW w:w="2340" w:type="dxa"/>
            <w:gridSpan w:val="7"/>
            <w:shd w:val="clear" w:color="auto" w:fill="auto"/>
          </w:tcPr>
          <w:p w:rsidR="00575C47" w:rsidRPr="00575C47" w:rsidRDefault="00575C47" w:rsidP="00575C47">
            <w:pPr>
              <w:rPr>
                <w:rFonts w:ascii="Times New Roman" w:hAnsi="Times New Roman"/>
                <w:sz w:val="24"/>
                <w:szCs w:val="24"/>
              </w:rPr>
            </w:pPr>
          </w:p>
        </w:tc>
      </w:tr>
      <w:tr w:rsidR="00575C47" w:rsidRPr="00575C47" w:rsidTr="00B935A0">
        <w:trPr>
          <w:trHeight w:val="341"/>
        </w:trPr>
        <w:tc>
          <w:tcPr>
            <w:tcW w:w="1364" w:type="dxa"/>
            <w:gridSpan w:val="2"/>
            <w:shd w:val="clear" w:color="auto" w:fill="auto"/>
          </w:tcPr>
          <w:p w:rsidR="00575C47" w:rsidRPr="00575C47" w:rsidRDefault="00575C47" w:rsidP="00575C47">
            <w:pPr>
              <w:rPr>
                <w:rFonts w:ascii="Times New Roman" w:hAnsi="Times New Roman"/>
                <w:sz w:val="24"/>
                <w:szCs w:val="24"/>
              </w:rPr>
            </w:pPr>
          </w:p>
        </w:tc>
        <w:tc>
          <w:tcPr>
            <w:tcW w:w="1259" w:type="dxa"/>
            <w:gridSpan w:val="4"/>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High expectations</w:t>
            </w:r>
          </w:p>
        </w:tc>
        <w:tc>
          <w:tcPr>
            <w:tcW w:w="1531" w:type="dxa"/>
            <w:gridSpan w:val="6"/>
            <w:shd w:val="clear" w:color="auto" w:fill="auto"/>
          </w:tcPr>
          <w:p w:rsidR="00575C47" w:rsidRPr="00575C47" w:rsidRDefault="00575C47" w:rsidP="00575C47">
            <w:pPr>
              <w:rPr>
                <w:rFonts w:ascii="Times New Roman" w:hAnsi="Times New Roman"/>
                <w:sz w:val="24"/>
                <w:szCs w:val="24"/>
              </w:rPr>
            </w:pPr>
          </w:p>
        </w:tc>
        <w:tc>
          <w:tcPr>
            <w:tcW w:w="990" w:type="dxa"/>
            <w:gridSpan w:val="9"/>
            <w:shd w:val="clear" w:color="auto" w:fill="auto"/>
          </w:tcPr>
          <w:p w:rsidR="00575C47" w:rsidRPr="00575C47" w:rsidRDefault="00575C47" w:rsidP="00575C47">
            <w:pPr>
              <w:rPr>
                <w:rFonts w:ascii="Times New Roman" w:hAnsi="Times New Roman"/>
                <w:sz w:val="24"/>
                <w:szCs w:val="24"/>
              </w:rPr>
            </w:pPr>
          </w:p>
        </w:tc>
        <w:tc>
          <w:tcPr>
            <w:tcW w:w="1170" w:type="dxa"/>
            <w:gridSpan w:val="7"/>
            <w:shd w:val="clear" w:color="auto" w:fill="auto"/>
          </w:tcPr>
          <w:p w:rsidR="00575C47" w:rsidRPr="00575C47" w:rsidRDefault="00575C47" w:rsidP="00575C47">
            <w:pPr>
              <w:rPr>
                <w:rFonts w:ascii="Times New Roman" w:hAnsi="Times New Roman"/>
                <w:sz w:val="24"/>
                <w:szCs w:val="24"/>
              </w:rPr>
            </w:pPr>
          </w:p>
        </w:tc>
        <w:tc>
          <w:tcPr>
            <w:tcW w:w="2340" w:type="dxa"/>
            <w:gridSpan w:val="7"/>
            <w:shd w:val="clear" w:color="auto" w:fill="auto"/>
          </w:tcPr>
          <w:p w:rsidR="00575C47" w:rsidRPr="00575C47" w:rsidRDefault="00575C47" w:rsidP="00575C47">
            <w:pPr>
              <w:rPr>
                <w:rFonts w:ascii="Times New Roman" w:hAnsi="Times New Roman"/>
                <w:sz w:val="24"/>
                <w:szCs w:val="24"/>
              </w:rPr>
            </w:pPr>
          </w:p>
        </w:tc>
      </w:tr>
      <w:tr w:rsidR="00575C47" w:rsidRPr="00575C47" w:rsidTr="00B935A0">
        <w:trPr>
          <w:trHeight w:val="341"/>
        </w:trPr>
        <w:tc>
          <w:tcPr>
            <w:tcW w:w="1364" w:type="dxa"/>
            <w:gridSpan w:val="2"/>
            <w:shd w:val="clear" w:color="auto" w:fill="auto"/>
          </w:tcPr>
          <w:p w:rsidR="00575C47" w:rsidRPr="00575C47" w:rsidRDefault="00575C47" w:rsidP="00575C47">
            <w:pPr>
              <w:rPr>
                <w:rFonts w:ascii="Times New Roman" w:hAnsi="Times New Roman"/>
                <w:sz w:val="24"/>
                <w:szCs w:val="24"/>
              </w:rPr>
            </w:pPr>
          </w:p>
        </w:tc>
        <w:tc>
          <w:tcPr>
            <w:tcW w:w="1259" w:type="dxa"/>
            <w:gridSpan w:val="4"/>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Power hierarchy</w:t>
            </w:r>
          </w:p>
        </w:tc>
        <w:tc>
          <w:tcPr>
            <w:tcW w:w="2341" w:type="dxa"/>
            <w:gridSpan w:val="13"/>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Somewhat unapproachable</w:t>
            </w:r>
          </w:p>
          <w:p w:rsidR="00575C47" w:rsidRPr="00575C47" w:rsidRDefault="00575C47" w:rsidP="00575C47">
            <w:pPr>
              <w:rPr>
                <w:rFonts w:ascii="Times New Roman" w:hAnsi="Times New Roman"/>
                <w:sz w:val="24"/>
                <w:szCs w:val="24"/>
              </w:rPr>
            </w:pPr>
            <w:r w:rsidRPr="00575C47">
              <w:rPr>
                <w:rFonts w:ascii="Times New Roman" w:hAnsi="Times New Roman"/>
                <w:sz w:val="24"/>
                <w:szCs w:val="24"/>
              </w:rPr>
              <w:t>“I bark.”</w:t>
            </w:r>
          </w:p>
        </w:tc>
        <w:tc>
          <w:tcPr>
            <w:tcW w:w="180" w:type="dxa"/>
            <w:gridSpan w:val="2"/>
            <w:shd w:val="clear" w:color="auto" w:fill="auto"/>
          </w:tcPr>
          <w:p w:rsidR="00575C47" w:rsidRPr="00575C47" w:rsidRDefault="00575C47" w:rsidP="00575C47">
            <w:pPr>
              <w:rPr>
                <w:rFonts w:ascii="Times New Roman" w:hAnsi="Times New Roman"/>
                <w:sz w:val="24"/>
                <w:szCs w:val="24"/>
              </w:rPr>
            </w:pPr>
          </w:p>
        </w:tc>
        <w:tc>
          <w:tcPr>
            <w:tcW w:w="1170" w:type="dxa"/>
            <w:gridSpan w:val="7"/>
            <w:shd w:val="clear" w:color="auto" w:fill="auto"/>
          </w:tcPr>
          <w:p w:rsidR="00575C47" w:rsidRPr="00575C47" w:rsidRDefault="00575C47" w:rsidP="00575C47">
            <w:pPr>
              <w:rPr>
                <w:rFonts w:ascii="Times New Roman" w:hAnsi="Times New Roman"/>
                <w:sz w:val="24"/>
                <w:szCs w:val="24"/>
              </w:rPr>
            </w:pPr>
          </w:p>
        </w:tc>
        <w:tc>
          <w:tcPr>
            <w:tcW w:w="2340" w:type="dxa"/>
            <w:gridSpan w:val="7"/>
            <w:shd w:val="clear" w:color="auto" w:fill="auto"/>
          </w:tcPr>
          <w:p w:rsidR="00575C47" w:rsidRPr="00575C47" w:rsidRDefault="00575C47" w:rsidP="00575C47">
            <w:pPr>
              <w:rPr>
                <w:rFonts w:ascii="Times New Roman" w:hAnsi="Times New Roman"/>
                <w:sz w:val="24"/>
                <w:szCs w:val="24"/>
              </w:rPr>
            </w:pPr>
          </w:p>
        </w:tc>
      </w:tr>
      <w:tr w:rsidR="00575C47" w:rsidRPr="00575C47" w:rsidTr="00B935A0">
        <w:trPr>
          <w:trHeight w:val="341"/>
        </w:trPr>
        <w:tc>
          <w:tcPr>
            <w:tcW w:w="1561" w:type="dxa"/>
            <w:gridSpan w:val="4"/>
            <w:shd w:val="clear" w:color="auto" w:fill="auto"/>
          </w:tcPr>
          <w:p w:rsidR="00575C47" w:rsidRPr="00575C47" w:rsidRDefault="00575C47" w:rsidP="00575C47">
            <w:pPr>
              <w:rPr>
                <w:rFonts w:ascii="Times New Roman" w:hAnsi="Times New Roman"/>
                <w:sz w:val="24"/>
                <w:szCs w:val="24"/>
              </w:rPr>
            </w:pPr>
          </w:p>
        </w:tc>
        <w:tc>
          <w:tcPr>
            <w:tcW w:w="1062" w:type="dxa"/>
            <w:gridSpan w:val="2"/>
            <w:shd w:val="clear" w:color="auto" w:fill="auto"/>
          </w:tcPr>
          <w:p w:rsidR="00575C47" w:rsidRPr="00575C47" w:rsidRDefault="00575C47" w:rsidP="00575C47">
            <w:pPr>
              <w:rPr>
                <w:rFonts w:ascii="Times New Roman" w:hAnsi="Times New Roman"/>
                <w:sz w:val="24"/>
                <w:szCs w:val="24"/>
              </w:rPr>
            </w:pPr>
          </w:p>
        </w:tc>
        <w:tc>
          <w:tcPr>
            <w:tcW w:w="2341" w:type="dxa"/>
            <w:gridSpan w:val="13"/>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Principals</w:t>
            </w:r>
          </w:p>
          <w:p w:rsidR="00575C47" w:rsidRPr="00575C47" w:rsidRDefault="00575C47" w:rsidP="00575C47">
            <w:pPr>
              <w:rPr>
                <w:rFonts w:ascii="Times New Roman" w:hAnsi="Times New Roman"/>
                <w:sz w:val="24"/>
                <w:szCs w:val="24"/>
              </w:rPr>
            </w:pPr>
            <w:r w:rsidRPr="00575C47">
              <w:rPr>
                <w:rFonts w:ascii="Times New Roman" w:hAnsi="Times New Roman"/>
                <w:sz w:val="24"/>
                <w:szCs w:val="24"/>
              </w:rPr>
              <w:t>Hands out traditional types of disciplinary measures</w:t>
            </w:r>
          </w:p>
        </w:tc>
        <w:tc>
          <w:tcPr>
            <w:tcW w:w="180" w:type="dxa"/>
            <w:gridSpan w:val="2"/>
            <w:shd w:val="clear" w:color="auto" w:fill="auto"/>
          </w:tcPr>
          <w:p w:rsidR="00575C47" w:rsidRPr="00575C47" w:rsidRDefault="00575C47" w:rsidP="00575C47">
            <w:pPr>
              <w:rPr>
                <w:rFonts w:ascii="Times New Roman" w:hAnsi="Times New Roman"/>
                <w:sz w:val="24"/>
                <w:szCs w:val="24"/>
              </w:rPr>
            </w:pPr>
          </w:p>
        </w:tc>
        <w:tc>
          <w:tcPr>
            <w:tcW w:w="1170" w:type="dxa"/>
            <w:gridSpan w:val="7"/>
            <w:shd w:val="clear" w:color="auto" w:fill="auto"/>
          </w:tcPr>
          <w:p w:rsidR="00575C47" w:rsidRPr="00575C47" w:rsidRDefault="00575C47" w:rsidP="00575C47">
            <w:pPr>
              <w:rPr>
                <w:rFonts w:ascii="Times New Roman" w:hAnsi="Times New Roman"/>
                <w:sz w:val="24"/>
                <w:szCs w:val="24"/>
              </w:rPr>
            </w:pPr>
          </w:p>
        </w:tc>
        <w:tc>
          <w:tcPr>
            <w:tcW w:w="2340" w:type="dxa"/>
            <w:gridSpan w:val="7"/>
            <w:shd w:val="clear" w:color="auto" w:fill="auto"/>
          </w:tcPr>
          <w:p w:rsidR="00575C47" w:rsidRPr="00575C47" w:rsidRDefault="00575C47" w:rsidP="00575C47">
            <w:pPr>
              <w:rPr>
                <w:rFonts w:ascii="Times New Roman" w:hAnsi="Times New Roman"/>
                <w:sz w:val="24"/>
                <w:szCs w:val="24"/>
              </w:rPr>
            </w:pPr>
          </w:p>
        </w:tc>
      </w:tr>
      <w:tr w:rsidR="00575C47" w:rsidRPr="00575C47" w:rsidTr="00B935A0">
        <w:trPr>
          <w:trHeight w:val="341"/>
        </w:trPr>
        <w:tc>
          <w:tcPr>
            <w:tcW w:w="1561" w:type="dxa"/>
            <w:gridSpan w:val="4"/>
            <w:shd w:val="clear" w:color="auto" w:fill="auto"/>
          </w:tcPr>
          <w:p w:rsidR="00575C47" w:rsidRPr="00575C47" w:rsidRDefault="00575C47" w:rsidP="00575C47">
            <w:pPr>
              <w:rPr>
                <w:rFonts w:ascii="Times New Roman" w:hAnsi="Times New Roman"/>
                <w:sz w:val="24"/>
                <w:szCs w:val="24"/>
              </w:rPr>
            </w:pPr>
          </w:p>
        </w:tc>
        <w:tc>
          <w:tcPr>
            <w:tcW w:w="1062" w:type="dxa"/>
            <w:gridSpan w:val="2"/>
            <w:shd w:val="clear" w:color="auto" w:fill="auto"/>
          </w:tcPr>
          <w:p w:rsidR="00575C47" w:rsidRPr="00575C47" w:rsidRDefault="00575C47" w:rsidP="00575C47">
            <w:pPr>
              <w:rPr>
                <w:rFonts w:ascii="Times New Roman" w:hAnsi="Times New Roman"/>
                <w:sz w:val="24"/>
                <w:szCs w:val="24"/>
              </w:rPr>
            </w:pPr>
          </w:p>
        </w:tc>
        <w:tc>
          <w:tcPr>
            <w:tcW w:w="2341" w:type="dxa"/>
            <w:gridSpan w:val="13"/>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Coaches fit this category, as do any teachers of electives in which students get to perform (band, vocal music, drama, ag</w:t>
            </w:r>
            <w:proofErr w:type="gramStart"/>
            <w:r w:rsidRPr="00575C47">
              <w:rPr>
                <w:rFonts w:ascii="Times New Roman" w:hAnsi="Times New Roman"/>
                <w:sz w:val="24"/>
                <w:szCs w:val="24"/>
              </w:rPr>
              <w:t>..)</w:t>
            </w:r>
            <w:proofErr w:type="gramEnd"/>
          </w:p>
        </w:tc>
        <w:tc>
          <w:tcPr>
            <w:tcW w:w="180" w:type="dxa"/>
            <w:gridSpan w:val="2"/>
            <w:shd w:val="clear" w:color="auto" w:fill="auto"/>
          </w:tcPr>
          <w:p w:rsidR="00575C47" w:rsidRPr="00575C47" w:rsidRDefault="00575C47" w:rsidP="00575C47">
            <w:pPr>
              <w:rPr>
                <w:rFonts w:ascii="Times New Roman" w:hAnsi="Times New Roman"/>
                <w:sz w:val="24"/>
                <w:szCs w:val="24"/>
              </w:rPr>
            </w:pPr>
          </w:p>
        </w:tc>
        <w:tc>
          <w:tcPr>
            <w:tcW w:w="1170" w:type="dxa"/>
            <w:gridSpan w:val="7"/>
            <w:shd w:val="clear" w:color="auto" w:fill="auto"/>
          </w:tcPr>
          <w:p w:rsidR="00575C47" w:rsidRPr="00575C47" w:rsidRDefault="00575C47" w:rsidP="00575C47">
            <w:pPr>
              <w:rPr>
                <w:rFonts w:ascii="Times New Roman" w:hAnsi="Times New Roman"/>
                <w:sz w:val="24"/>
                <w:szCs w:val="24"/>
              </w:rPr>
            </w:pPr>
          </w:p>
        </w:tc>
        <w:tc>
          <w:tcPr>
            <w:tcW w:w="2340" w:type="dxa"/>
            <w:gridSpan w:val="7"/>
            <w:shd w:val="clear" w:color="auto" w:fill="auto"/>
          </w:tcPr>
          <w:p w:rsidR="00575C47" w:rsidRPr="00575C47" w:rsidRDefault="00575C47" w:rsidP="00575C47">
            <w:pPr>
              <w:rPr>
                <w:rFonts w:ascii="Times New Roman" w:hAnsi="Times New Roman"/>
                <w:sz w:val="24"/>
                <w:szCs w:val="24"/>
              </w:rPr>
            </w:pPr>
          </w:p>
        </w:tc>
      </w:tr>
      <w:tr w:rsidR="00575C47" w:rsidRPr="00575C47" w:rsidTr="00B935A0">
        <w:trPr>
          <w:trHeight w:val="341"/>
        </w:trPr>
        <w:tc>
          <w:tcPr>
            <w:tcW w:w="1561" w:type="dxa"/>
            <w:gridSpan w:val="4"/>
            <w:shd w:val="clear" w:color="auto" w:fill="auto"/>
          </w:tcPr>
          <w:p w:rsidR="00575C47" w:rsidRPr="00575C47" w:rsidRDefault="00575C47" w:rsidP="00575C47">
            <w:pPr>
              <w:rPr>
                <w:rFonts w:ascii="Times New Roman" w:hAnsi="Times New Roman"/>
                <w:sz w:val="24"/>
                <w:szCs w:val="24"/>
              </w:rPr>
            </w:pPr>
          </w:p>
        </w:tc>
        <w:tc>
          <w:tcPr>
            <w:tcW w:w="1062" w:type="dxa"/>
            <w:gridSpan w:val="2"/>
            <w:shd w:val="clear" w:color="auto" w:fill="auto"/>
          </w:tcPr>
          <w:p w:rsidR="00575C47" w:rsidRPr="00575C47" w:rsidRDefault="00575C47" w:rsidP="00575C47">
            <w:pPr>
              <w:rPr>
                <w:rFonts w:ascii="Times New Roman" w:hAnsi="Times New Roman"/>
                <w:sz w:val="24"/>
                <w:szCs w:val="24"/>
              </w:rPr>
            </w:pPr>
          </w:p>
        </w:tc>
        <w:tc>
          <w:tcPr>
            <w:tcW w:w="2341" w:type="dxa"/>
            <w:gridSpan w:val="13"/>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Early elementary teachers usually, because younger children recognize that adults are supposed to be in charge</w:t>
            </w:r>
          </w:p>
        </w:tc>
        <w:tc>
          <w:tcPr>
            <w:tcW w:w="180" w:type="dxa"/>
            <w:gridSpan w:val="2"/>
            <w:shd w:val="clear" w:color="auto" w:fill="auto"/>
          </w:tcPr>
          <w:p w:rsidR="00575C47" w:rsidRPr="00575C47" w:rsidRDefault="00575C47" w:rsidP="00575C47">
            <w:pPr>
              <w:rPr>
                <w:rFonts w:ascii="Times New Roman" w:hAnsi="Times New Roman"/>
                <w:sz w:val="24"/>
                <w:szCs w:val="24"/>
              </w:rPr>
            </w:pPr>
          </w:p>
        </w:tc>
        <w:tc>
          <w:tcPr>
            <w:tcW w:w="1170" w:type="dxa"/>
            <w:gridSpan w:val="7"/>
            <w:shd w:val="clear" w:color="auto" w:fill="auto"/>
          </w:tcPr>
          <w:p w:rsidR="00575C47" w:rsidRPr="00575C47" w:rsidRDefault="00575C47" w:rsidP="00575C47">
            <w:pPr>
              <w:rPr>
                <w:rFonts w:ascii="Times New Roman" w:hAnsi="Times New Roman"/>
                <w:sz w:val="24"/>
                <w:szCs w:val="24"/>
              </w:rPr>
            </w:pPr>
          </w:p>
        </w:tc>
        <w:tc>
          <w:tcPr>
            <w:tcW w:w="2340" w:type="dxa"/>
            <w:gridSpan w:val="7"/>
            <w:shd w:val="clear" w:color="auto" w:fill="auto"/>
          </w:tcPr>
          <w:p w:rsidR="00575C47" w:rsidRPr="00575C47" w:rsidRDefault="00575C47" w:rsidP="00575C47">
            <w:pPr>
              <w:rPr>
                <w:rFonts w:ascii="Times New Roman" w:hAnsi="Times New Roman"/>
                <w:sz w:val="24"/>
                <w:szCs w:val="24"/>
              </w:rPr>
            </w:pPr>
          </w:p>
        </w:tc>
      </w:tr>
      <w:tr w:rsidR="00575C47" w:rsidRPr="00575C47" w:rsidTr="00B935A0">
        <w:trPr>
          <w:trHeight w:val="341"/>
        </w:trPr>
        <w:tc>
          <w:tcPr>
            <w:tcW w:w="1364" w:type="dxa"/>
            <w:gridSpan w:val="2"/>
            <w:shd w:val="clear" w:color="auto" w:fill="auto"/>
          </w:tcPr>
          <w:p w:rsidR="00575C47" w:rsidRPr="00575C47" w:rsidRDefault="00575C47" w:rsidP="00575C47">
            <w:pPr>
              <w:rPr>
                <w:rFonts w:ascii="Times New Roman" w:hAnsi="Times New Roman"/>
                <w:sz w:val="24"/>
                <w:szCs w:val="24"/>
              </w:rPr>
            </w:pPr>
          </w:p>
        </w:tc>
        <w:tc>
          <w:tcPr>
            <w:tcW w:w="1259" w:type="dxa"/>
            <w:gridSpan w:val="4"/>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Responses to traditional authority</w:t>
            </w:r>
          </w:p>
        </w:tc>
        <w:tc>
          <w:tcPr>
            <w:tcW w:w="2251" w:type="dxa"/>
            <w:gridSpan w:val="12"/>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Some students do not work well with strict authority/ do not listen or comply</w:t>
            </w:r>
          </w:p>
        </w:tc>
        <w:tc>
          <w:tcPr>
            <w:tcW w:w="270" w:type="dxa"/>
            <w:gridSpan w:val="3"/>
            <w:shd w:val="clear" w:color="auto" w:fill="auto"/>
          </w:tcPr>
          <w:p w:rsidR="00575C47" w:rsidRPr="00575C47" w:rsidRDefault="00575C47" w:rsidP="00575C47">
            <w:pPr>
              <w:rPr>
                <w:rFonts w:ascii="Times New Roman" w:hAnsi="Times New Roman"/>
                <w:sz w:val="24"/>
                <w:szCs w:val="24"/>
              </w:rPr>
            </w:pPr>
          </w:p>
        </w:tc>
        <w:tc>
          <w:tcPr>
            <w:tcW w:w="1170" w:type="dxa"/>
            <w:gridSpan w:val="7"/>
            <w:shd w:val="clear" w:color="auto" w:fill="auto"/>
          </w:tcPr>
          <w:p w:rsidR="00575C47" w:rsidRPr="00575C47" w:rsidRDefault="00575C47" w:rsidP="00575C47">
            <w:pPr>
              <w:rPr>
                <w:rFonts w:ascii="Times New Roman" w:hAnsi="Times New Roman"/>
                <w:sz w:val="24"/>
                <w:szCs w:val="24"/>
              </w:rPr>
            </w:pPr>
          </w:p>
        </w:tc>
        <w:tc>
          <w:tcPr>
            <w:tcW w:w="2340" w:type="dxa"/>
            <w:gridSpan w:val="7"/>
            <w:shd w:val="clear" w:color="auto" w:fill="auto"/>
          </w:tcPr>
          <w:p w:rsidR="00575C47" w:rsidRPr="00575C47" w:rsidRDefault="00575C47" w:rsidP="00575C47">
            <w:pPr>
              <w:rPr>
                <w:rFonts w:ascii="Times New Roman" w:hAnsi="Times New Roman"/>
                <w:sz w:val="24"/>
                <w:szCs w:val="24"/>
              </w:rPr>
            </w:pPr>
          </w:p>
        </w:tc>
      </w:tr>
      <w:tr w:rsidR="00575C47" w:rsidRPr="00575C47" w:rsidTr="00B935A0">
        <w:trPr>
          <w:trHeight w:val="341"/>
        </w:trPr>
        <w:tc>
          <w:tcPr>
            <w:tcW w:w="1561" w:type="dxa"/>
            <w:gridSpan w:val="4"/>
            <w:shd w:val="clear" w:color="auto" w:fill="auto"/>
          </w:tcPr>
          <w:p w:rsidR="00575C47" w:rsidRPr="00575C47" w:rsidRDefault="00575C47" w:rsidP="00575C47">
            <w:pPr>
              <w:rPr>
                <w:rFonts w:ascii="Times New Roman" w:hAnsi="Times New Roman"/>
                <w:sz w:val="24"/>
                <w:szCs w:val="24"/>
              </w:rPr>
            </w:pPr>
          </w:p>
        </w:tc>
        <w:tc>
          <w:tcPr>
            <w:tcW w:w="1062" w:type="dxa"/>
            <w:gridSpan w:val="2"/>
            <w:shd w:val="clear" w:color="auto" w:fill="auto"/>
          </w:tcPr>
          <w:p w:rsidR="00575C47" w:rsidRPr="00575C47" w:rsidRDefault="00575C47" w:rsidP="00575C47">
            <w:pPr>
              <w:rPr>
                <w:rFonts w:ascii="Times New Roman" w:hAnsi="Times New Roman"/>
                <w:sz w:val="24"/>
                <w:szCs w:val="24"/>
              </w:rPr>
            </w:pPr>
          </w:p>
        </w:tc>
        <w:tc>
          <w:tcPr>
            <w:tcW w:w="2251" w:type="dxa"/>
            <w:gridSpan w:val="12"/>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 xml:space="preserve">If a high school </w:t>
            </w:r>
            <w:r w:rsidRPr="00575C47">
              <w:rPr>
                <w:rFonts w:ascii="Times New Roman" w:hAnsi="Times New Roman"/>
                <w:sz w:val="24"/>
                <w:szCs w:val="24"/>
              </w:rPr>
              <w:lastRenderedPageBreak/>
              <w:t>teacher tries to use traditional authority “it’s gonna be a tough road for you.”</w:t>
            </w:r>
          </w:p>
        </w:tc>
        <w:tc>
          <w:tcPr>
            <w:tcW w:w="270" w:type="dxa"/>
            <w:gridSpan w:val="3"/>
            <w:shd w:val="clear" w:color="auto" w:fill="auto"/>
          </w:tcPr>
          <w:p w:rsidR="00575C47" w:rsidRPr="00575C47" w:rsidRDefault="00575C47" w:rsidP="00575C47">
            <w:pPr>
              <w:rPr>
                <w:rFonts w:ascii="Times New Roman" w:hAnsi="Times New Roman"/>
                <w:sz w:val="24"/>
                <w:szCs w:val="24"/>
              </w:rPr>
            </w:pPr>
          </w:p>
        </w:tc>
        <w:tc>
          <w:tcPr>
            <w:tcW w:w="1170" w:type="dxa"/>
            <w:gridSpan w:val="7"/>
            <w:shd w:val="clear" w:color="auto" w:fill="auto"/>
          </w:tcPr>
          <w:p w:rsidR="00575C47" w:rsidRPr="00575C47" w:rsidRDefault="00575C47" w:rsidP="00575C47">
            <w:pPr>
              <w:rPr>
                <w:rFonts w:ascii="Times New Roman" w:hAnsi="Times New Roman"/>
                <w:sz w:val="24"/>
                <w:szCs w:val="24"/>
              </w:rPr>
            </w:pPr>
          </w:p>
        </w:tc>
        <w:tc>
          <w:tcPr>
            <w:tcW w:w="2340" w:type="dxa"/>
            <w:gridSpan w:val="7"/>
            <w:shd w:val="clear" w:color="auto" w:fill="auto"/>
          </w:tcPr>
          <w:p w:rsidR="00575C47" w:rsidRPr="00575C47" w:rsidRDefault="00575C47" w:rsidP="00575C47">
            <w:pPr>
              <w:rPr>
                <w:rFonts w:ascii="Times New Roman" w:hAnsi="Times New Roman"/>
                <w:sz w:val="24"/>
                <w:szCs w:val="24"/>
              </w:rPr>
            </w:pPr>
          </w:p>
        </w:tc>
      </w:tr>
      <w:tr w:rsidR="00575C47" w:rsidRPr="00575C47" w:rsidTr="00B935A0">
        <w:trPr>
          <w:trHeight w:val="341"/>
        </w:trPr>
        <w:tc>
          <w:tcPr>
            <w:tcW w:w="1364" w:type="dxa"/>
            <w:gridSpan w:val="2"/>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lastRenderedPageBreak/>
              <w:t xml:space="preserve">Laissez-Faire authority </w:t>
            </w:r>
          </w:p>
        </w:tc>
        <w:tc>
          <w:tcPr>
            <w:tcW w:w="1259" w:type="dxa"/>
            <w:gridSpan w:val="4"/>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Low expectations</w:t>
            </w:r>
          </w:p>
        </w:tc>
        <w:tc>
          <w:tcPr>
            <w:tcW w:w="2161" w:type="dxa"/>
            <w:gridSpan w:val="11"/>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Similar to Permissive parenting style</w:t>
            </w:r>
          </w:p>
        </w:tc>
        <w:tc>
          <w:tcPr>
            <w:tcW w:w="360" w:type="dxa"/>
            <w:gridSpan w:val="4"/>
            <w:shd w:val="clear" w:color="auto" w:fill="auto"/>
          </w:tcPr>
          <w:p w:rsidR="00575C47" w:rsidRPr="00575C47" w:rsidRDefault="00575C47" w:rsidP="00575C47">
            <w:pPr>
              <w:rPr>
                <w:rFonts w:ascii="Times New Roman" w:hAnsi="Times New Roman"/>
                <w:sz w:val="24"/>
                <w:szCs w:val="24"/>
              </w:rPr>
            </w:pPr>
          </w:p>
        </w:tc>
        <w:tc>
          <w:tcPr>
            <w:tcW w:w="1170" w:type="dxa"/>
            <w:gridSpan w:val="7"/>
            <w:shd w:val="clear" w:color="auto" w:fill="auto"/>
          </w:tcPr>
          <w:p w:rsidR="00575C47" w:rsidRPr="00575C47" w:rsidRDefault="00575C47" w:rsidP="00575C47">
            <w:pPr>
              <w:rPr>
                <w:rFonts w:ascii="Times New Roman" w:hAnsi="Times New Roman"/>
                <w:sz w:val="24"/>
                <w:szCs w:val="24"/>
              </w:rPr>
            </w:pPr>
          </w:p>
        </w:tc>
        <w:tc>
          <w:tcPr>
            <w:tcW w:w="2340" w:type="dxa"/>
            <w:gridSpan w:val="7"/>
            <w:shd w:val="clear" w:color="auto" w:fill="auto"/>
          </w:tcPr>
          <w:p w:rsidR="00575C47" w:rsidRPr="00575C47" w:rsidRDefault="00575C47" w:rsidP="00575C47">
            <w:pPr>
              <w:rPr>
                <w:rFonts w:ascii="Times New Roman" w:hAnsi="Times New Roman"/>
                <w:sz w:val="24"/>
                <w:szCs w:val="24"/>
              </w:rPr>
            </w:pPr>
          </w:p>
        </w:tc>
      </w:tr>
      <w:tr w:rsidR="00575C47" w:rsidRPr="00575C47" w:rsidTr="00B935A0">
        <w:trPr>
          <w:trHeight w:val="341"/>
        </w:trPr>
        <w:tc>
          <w:tcPr>
            <w:tcW w:w="1364" w:type="dxa"/>
            <w:gridSpan w:val="2"/>
            <w:shd w:val="clear" w:color="auto" w:fill="auto"/>
          </w:tcPr>
          <w:p w:rsidR="00575C47" w:rsidRPr="00575C47" w:rsidRDefault="00575C47" w:rsidP="00575C47">
            <w:pPr>
              <w:rPr>
                <w:rFonts w:ascii="Times New Roman" w:hAnsi="Times New Roman"/>
                <w:sz w:val="24"/>
                <w:szCs w:val="24"/>
              </w:rPr>
            </w:pPr>
          </w:p>
        </w:tc>
        <w:tc>
          <w:tcPr>
            <w:tcW w:w="1259" w:type="dxa"/>
            <w:gridSpan w:val="4"/>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External locus of control?</w:t>
            </w:r>
          </w:p>
        </w:tc>
        <w:tc>
          <w:tcPr>
            <w:tcW w:w="2161" w:type="dxa"/>
            <w:gridSpan w:val="11"/>
            <w:shd w:val="clear" w:color="auto" w:fill="auto"/>
          </w:tcPr>
          <w:p w:rsidR="00575C47" w:rsidRPr="00575C47" w:rsidRDefault="00575C47" w:rsidP="00575C47">
            <w:pPr>
              <w:rPr>
                <w:rFonts w:ascii="Times New Roman" w:hAnsi="Times New Roman"/>
                <w:sz w:val="24"/>
                <w:szCs w:val="24"/>
              </w:rPr>
            </w:pPr>
          </w:p>
        </w:tc>
        <w:tc>
          <w:tcPr>
            <w:tcW w:w="360" w:type="dxa"/>
            <w:gridSpan w:val="4"/>
            <w:shd w:val="clear" w:color="auto" w:fill="auto"/>
          </w:tcPr>
          <w:p w:rsidR="00575C47" w:rsidRPr="00575C47" w:rsidRDefault="00575C47" w:rsidP="00575C47">
            <w:pPr>
              <w:rPr>
                <w:rFonts w:ascii="Times New Roman" w:hAnsi="Times New Roman"/>
                <w:sz w:val="24"/>
                <w:szCs w:val="24"/>
              </w:rPr>
            </w:pPr>
          </w:p>
        </w:tc>
        <w:tc>
          <w:tcPr>
            <w:tcW w:w="1170" w:type="dxa"/>
            <w:gridSpan w:val="7"/>
            <w:shd w:val="clear" w:color="auto" w:fill="auto"/>
          </w:tcPr>
          <w:p w:rsidR="00575C47" w:rsidRPr="00575C47" w:rsidRDefault="00575C47" w:rsidP="00575C47">
            <w:pPr>
              <w:rPr>
                <w:rFonts w:ascii="Times New Roman" w:hAnsi="Times New Roman"/>
                <w:sz w:val="24"/>
                <w:szCs w:val="24"/>
              </w:rPr>
            </w:pPr>
          </w:p>
        </w:tc>
        <w:tc>
          <w:tcPr>
            <w:tcW w:w="2340" w:type="dxa"/>
            <w:gridSpan w:val="7"/>
            <w:shd w:val="clear" w:color="auto" w:fill="auto"/>
          </w:tcPr>
          <w:p w:rsidR="00575C47" w:rsidRPr="00575C47" w:rsidRDefault="00575C47" w:rsidP="00575C47">
            <w:pPr>
              <w:rPr>
                <w:rFonts w:ascii="Times New Roman" w:hAnsi="Times New Roman"/>
                <w:sz w:val="24"/>
                <w:szCs w:val="24"/>
              </w:rPr>
            </w:pPr>
          </w:p>
        </w:tc>
      </w:tr>
      <w:tr w:rsidR="00575C47" w:rsidRPr="00575C47" w:rsidTr="00B935A0">
        <w:trPr>
          <w:trHeight w:val="341"/>
        </w:trPr>
        <w:tc>
          <w:tcPr>
            <w:tcW w:w="1364" w:type="dxa"/>
            <w:gridSpan w:val="2"/>
            <w:shd w:val="clear" w:color="auto" w:fill="auto"/>
          </w:tcPr>
          <w:p w:rsidR="00575C47" w:rsidRPr="00575C47" w:rsidRDefault="00575C47" w:rsidP="00575C47">
            <w:pPr>
              <w:rPr>
                <w:rFonts w:ascii="Times New Roman" w:hAnsi="Times New Roman"/>
                <w:sz w:val="24"/>
                <w:szCs w:val="24"/>
              </w:rPr>
            </w:pPr>
          </w:p>
        </w:tc>
        <w:tc>
          <w:tcPr>
            <w:tcW w:w="1259" w:type="dxa"/>
            <w:gridSpan w:val="4"/>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Responses to non-authority</w:t>
            </w:r>
          </w:p>
        </w:tc>
        <w:tc>
          <w:tcPr>
            <w:tcW w:w="2161" w:type="dxa"/>
            <w:gridSpan w:val="11"/>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Student continues to have poor social skills/ be poorly self-disciplined</w:t>
            </w:r>
          </w:p>
        </w:tc>
        <w:tc>
          <w:tcPr>
            <w:tcW w:w="360" w:type="dxa"/>
            <w:gridSpan w:val="4"/>
            <w:shd w:val="clear" w:color="auto" w:fill="auto"/>
          </w:tcPr>
          <w:p w:rsidR="00575C47" w:rsidRPr="00575C47" w:rsidRDefault="00575C47" w:rsidP="00575C47">
            <w:pPr>
              <w:rPr>
                <w:rFonts w:ascii="Times New Roman" w:hAnsi="Times New Roman"/>
                <w:sz w:val="24"/>
                <w:szCs w:val="24"/>
              </w:rPr>
            </w:pPr>
          </w:p>
        </w:tc>
        <w:tc>
          <w:tcPr>
            <w:tcW w:w="1170" w:type="dxa"/>
            <w:gridSpan w:val="7"/>
            <w:shd w:val="clear" w:color="auto" w:fill="auto"/>
          </w:tcPr>
          <w:p w:rsidR="00575C47" w:rsidRPr="00575C47" w:rsidRDefault="00575C47" w:rsidP="00575C47">
            <w:pPr>
              <w:rPr>
                <w:rFonts w:ascii="Times New Roman" w:hAnsi="Times New Roman"/>
                <w:sz w:val="24"/>
                <w:szCs w:val="24"/>
              </w:rPr>
            </w:pPr>
          </w:p>
        </w:tc>
        <w:tc>
          <w:tcPr>
            <w:tcW w:w="2340" w:type="dxa"/>
            <w:gridSpan w:val="7"/>
            <w:shd w:val="clear" w:color="auto" w:fill="auto"/>
          </w:tcPr>
          <w:p w:rsidR="00575C47" w:rsidRPr="00575C47" w:rsidRDefault="00575C47" w:rsidP="00575C47">
            <w:pPr>
              <w:rPr>
                <w:rFonts w:ascii="Times New Roman" w:hAnsi="Times New Roman"/>
                <w:sz w:val="24"/>
                <w:szCs w:val="24"/>
              </w:rPr>
            </w:pPr>
          </w:p>
        </w:tc>
      </w:tr>
      <w:tr w:rsidR="00575C47" w:rsidRPr="00575C47" w:rsidTr="00B935A0">
        <w:trPr>
          <w:trHeight w:val="341"/>
        </w:trPr>
        <w:tc>
          <w:tcPr>
            <w:tcW w:w="1561" w:type="dxa"/>
            <w:gridSpan w:val="4"/>
            <w:shd w:val="clear" w:color="auto" w:fill="auto"/>
          </w:tcPr>
          <w:p w:rsidR="00575C47" w:rsidRPr="00575C47" w:rsidRDefault="00575C47" w:rsidP="00575C47">
            <w:pPr>
              <w:rPr>
                <w:rFonts w:ascii="Times New Roman" w:hAnsi="Times New Roman"/>
                <w:sz w:val="24"/>
                <w:szCs w:val="24"/>
              </w:rPr>
            </w:pPr>
          </w:p>
        </w:tc>
        <w:tc>
          <w:tcPr>
            <w:tcW w:w="1062" w:type="dxa"/>
            <w:gridSpan w:val="2"/>
            <w:shd w:val="clear" w:color="auto" w:fill="auto"/>
          </w:tcPr>
          <w:p w:rsidR="00575C47" w:rsidRPr="00575C47" w:rsidRDefault="00575C47" w:rsidP="00575C47">
            <w:pPr>
              <w:rPr>
                <w:rFonts w:ascii="Times New Roman" w:hAnsi="Times New Roman"/>
                <w:sz w:val="24"/>
                <w:szCs w:val="24"/>
              </w:rPr>
            </w:pPr>
          </w:p>
        </w:tc>
        <w:tc>
          <w:tcPr>
            <w:tcW w:w="2161" w:type="dxa"/>
            <w:gridSpan w:val="11"/>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Class out of control/loud/rowdy</w:t>
            </w:r>
          </w:p>
        </w:tc>
        <w:tc>
          <w:tcPr>
            <w:tcW w:w="360" w:type="dxa"/>
            <w:gridSpan w:val="4"/>
            <w:shd w:val="clear" w:color="auto" w:fill="auto"/>
          </w:tcPr>
          <w:p w:rsidR="00575C47" w:rsidRPr="00575C47" w:rsidRDefault="00575C47" w:rsidP="00575C47">
            <w:pPr>
              <w:rPr>
                <w:rFonts w:ascii="Times New Roman" w:hAnsi="Times New Roman"/>
                <w:sz w:val="24"/>
                <w:szCs w:val="24"/>
              </w:rPr>
            </w:pPr>
          </w:p>
        </w:tc>
        <w:tc>
          <w:tcPr>
            <w:tcW w:w="1170" w:type="dxa"/>
            <w:gridSpan w:val="7"/>
            <w:shd w:val="clear" w:color="auto" w:fill="auto"/>
          </w:tcPr>
          <w:p w:rsidR="00575C47" w:rsidRPr="00575C47" w:rsidRDefault="00575C47" w:rsidP="00575C47">
            <w:pPr>
              <w:rPr>
                <w:rFonts w:ascii="Times New Roman" w:hAnsi="Times New Roman"/>
                <w:sz w:val="24"/>
                <w:szCs w:val="24"/>
              </w:rPr>
            </w:pPr>
          </w:p>
        </w:tc>
        <w:tc>
          <w:tcPr>
            <w:tcW w:w="2340" w:type="dxa"/>
            <w:gridSpan w:val="7"/>
            <w:shd w:val="clear" w:color="auto" w:fill="auto"/>
          </w:tcPr>
          <w:p w:rsidR="00575C47" w:rsidRPr="00575C47" w:rsidRDefault="00575C47" w:rsidP="00575C47">
            <w:pPr>
              <w:rPr>
                <w:rFonts w:ascii="Times New Roman" w:hAnsi="Times New Roman"/>
                <w:sz w:val="24"/>
                <w:szCs w:val="24"/>
              </w:rPr>
            </w:pPr>
          </w:p>
        </w:tc>
      </w:tr>
      <w:tr w:rsidR="00575C47" w:rsidRPr="00575C47" w:rsidTr="00B935A0">
        <w:trPr>
          <w:trHeight w:val="341"/>
        </w:trPr>
        <w:tc>
          <w:tcPr>
            <w:tcW w:w="1561" w:type="dxa"/>
            <w:gridSpan w:val="4"/>
            <w:shd w:val="clear" w:color="auto" w:fill="auto"/>
          </w:tcPr>
          <w:p w:rsidR="00575C47" w:rsidRPr="00575C47" w:rsidRDefault="00575C47" w:rsidP="00575C47">
            <w:pPr>
              <w:rPr>
                <w:rFonts w:ascii="Times New Roman" w:hAnsi="Times New Roman"/>
                <w:sz w:val="24"/>
                <w:szCs w:val="24"/>
              </w:rPr>
            </w:pPr>
          </w:p>
        </w:tc>
        <w:tc>
          <w:tcPr>
            <w:tcW w:w="1062" w:type="dxa"/>
            <w:gridSpan w:val="2"/>
            <w:shd w:val="clear" w:color="auto" w:fill="auto"/>
          </w:tcPr>
          <w:p w:rsidR="00575C47" w:rsidRPr="00575C47" w:rsidRDefault="00575C47" w:rsidP="00575C47">
            <w:pPr>
              <w:rPr>
                <w:rFonts w:ascii="Times New Roman" w:hAnsi="Times New Roman"/>
                <w:sz w:val="24"/>
                <w:szCs w:val="24"/>
              </w:rPr>
            </w:pPr>
          </w:p>
        </w:tc>
        <w:tc>
          <w:tcPr>
            <w:tcW w:w="2161" w:type="dxa"/>
            <w:gridSpan w:val="11"/>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Students do not listen to/comply with teacher</w:t>
            </w:r>
          </w:p>
        </w:tc>
        <w:tc>
          <w:tcPr>
            <w:tcW w:w="360" w:type="dxa"/>
            <w:gridSpan w:val="4"/>
            <w:shd w:val="clear" w:color="auto" w:fill="auto"/>
          </w:tcPr>
          <w:p w:rsidR="00575C47" w:rsidRPr="00575C47" w:rsidRDefault="00575C47" w:rsidP="00575C47">
            <w:pPr>
              <w:rPr>
                <w:rFonts w:ascii="Times New Roman" w:hAnsi="Times New Roman"/>
                <w:sz w:val="24"/>
                <w:szCs w:val="24"/>
              </w:rPr>
            </w:pPr>
          </w:p>
        </w:tc>
        <w:tc>
          <w:tcPr>
            <w:tcW w:w="1170" w:type="dxa"/>
            <w:gridSpan w:val="7"/>
            <w:shd w:val="clear" w:color="auto" w:fill="auto"/>
          </w:tcPr>
          <w:p w:rsidR="00575C47" w:rsidRPr="00575C47" w:rsidRDefault="00575C47" w:rsidP="00575C47">
            <w:pPr>
              <w:rPr>
                <w:rFonts w:ascii="Times New Roman" w:hAnsi="Times New Roman"/>
                <w:sz w:val="24"/>
                <w:szCs w:val="24"/>
              </w:rPr>
            </w:pPr>
          </w:p>
        </w:tc>
        <w:tc>
          <w:tcPr>
            <w:tcW w:w="2340" w:type="dxa"/>
            <w:gridSpan w:val="7"/>
            <w:shd w:val="clear" w:color="auto" w:fill="auto"/>
          </w:tcPr>
          <w:p w:rsidR="00575C47" w:rsidRPr="00575C47" w:rsidRDefault="00575C47" w:rsidP="00575C47">
            <w:pPr>
              <w:rPr>
                <w:rFonts w:ascii="Times New Roman" w:hAnsi="Times New Roman"/>
                <w:sz w:val="24"/>
                <w:szCs w:val="24"/>
              </w:rPr>
            </w:pPr>
          </w:p>
        </w:tc>
      </w:tr>
      <w:tr w:rsidR="00575C47" w:rsidRPr="00575C47" w:rsidTr="00B935A0">
        <w:trPr>
          <w:trHeight w:val="341"/>
        </w:trPr>
        <w:tc>
          <w:tcPr>
            <w:tcW w:w="1364" w:type="dxa"/>
            <w:gridSpan w:val="2"/>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 xml:space="preserve">Legitimate authority </w:t>
            </w:r>
          </w:p>
        </w:tc>
        <w:tc>
          <w:tcPr>
            <w:tcW w:w="1259" w:type="dxa"/>
            <w:gridSpan w:val="4"/>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Earns authority from students</w:t>
            </w:r>
          </w:p>
        </w:tc>
        <w:tc>
          <w:tcPr>
            <w:tcW w:w="1531" w:type="dxa"/>
            <w:gridSpan w:val="6"/>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Similar to Authoritative parenting style</w:t>
            </w:r>
          </w:p>
        </w:tc>
        <w:tc>
          <w:tcPr>
            <w:tcW w:w="1080" w:type="dxa"/>
            <w:gridSpan w:val="10"/>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 xml:space="preserve">Consistent in and models many of the following </w:t>
            </w:r>
          </w:p>
        </w:tc>
        <w:tc>
          <w:tcPr>
            <w:tcW w:w="1350" w:type="dxa"/>
            <w:gridSpan w:val="9"/>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High expectations</w:t>
            </w:r>
          </w:p>
        </w:tc>
        <w:tc>
          <w:tcPr>
            <w:tcW w:w="2070" w:type="dxa"/>
            <w:gridSpan w:val="4"/>
            <w:shd w:val="clear" w:color="auto" w:fill="auto"/>
          </w:tcPr>
          <w:p w:rsidR="00575C47" w:rsidRPr="00575C47" w:rsidRDefault="00575C47" w:rsidP="00575C47">
            <w:pPr>
              <w:rPr>
                <w:rFonts w:ascii="Times New Roman" w:hAnsi="Times New Roman"/>
                <w:sz w:val="24"/>
                <w:szCs w:val="24"/>
              </w:rPr>
            </w:pPr>
          </w:p>
        </w:tc>
      </w:tr>
      <w:tr w:rsidR="00575C47" w:rsidRPr="00575C47" w:rsidTr="00B935A0">
        <w:trPr>
          <w:trHeight w:val="341"/>
        </w:trPr>
        <w:tc>
          <w:tcPr>
            <w:tcW w:w="1561" w:type="dxa"/>
            <w:gridSpan w:val="4"/>
            <w:shd w:val="clear" w:color="auto" w:fill="auto"/>
          </w:tcPr>
          <w:p w:rsidR="00575C47" w:rsidRPr="00575C47" w:rsidRDefault="00575C47" w:rsidP="00575C47">
            <w:pPr>
              <w:rPr>
                <w:rFonts w:ascii="Times New Roman" w:hAnsi="Times New Roman"/>
                <w:sz w:val="24"/>
                <w:szCs w:val="24"/>
              </w:rPr>
            </w:pPr>
          </w:p>
        </w:tc>
        <w:tc>
          <w:tcPr>
            <w:tcW w:w="1062" w:type="dxa"/>
            <w:gridSpan w:val="2"/>
            <w:shd w:val="clear" w:color="auto" w:fill="auto"/>
          </w:tcPr>
          <w:p w:rsidR="00575C47" w:rsidRPr="00575C47" w:rsidRDefault="00575C47" w:rsidP="00575C47">
            <w:pPr>
              <w:rPr>
                <w:rFonts w:ascii="Times New Roman" w:hAnsi="Times New Roman"/>
                <w:sz w:val="24"/>
                <w:szCs w:val="24"/>
              </w:rPr>
            </w:pPr>
          </w:p>
        </w:tc>
        <w:tc>
          <w:tcPr>
            <w:tcW w:w="1531" w:type="dxa"/>
            <w:gridSpan w:val="6"/>
            <w:shd w:val="clear" w:color="auto" w:fill="auto"/>
          </w:tcPr>
          <w:p w:rsidR="00575C47" w:rsidRPr="00575C47" w:rsidRDefault="00575C47" w:rsidP="00575C47">
            <w:pPr>
              <w:rPr>
                <w:rFonts w:ascii="Times New Roman" w:hAnsi="Times New Roman"/>
                <w:sz w:val="24"/>
                <w:szCs w:val="24"/>
              </w:rPr>
            </w:pPr>
          </w:p>
        </w:tc>
        <w:tc>
          <w:tcPr>
            <w:tcW w:w="990" w:type="dxa"/>
            <w:gridSpan w:val="9"/>
            <w:shd w:val="clear" w:color="auto" w:fill="auto"/>
          </w:tcPr>
          <w:p w:rsidR="00575C47" w:rsidRPr="00575C47" w:rsidRDefault="00575C47" w:rsidP="00575C47">
            <w:pPr>
              <w:rPr>
                <w:rFonts w:ascii="Times New Roman" w:hAnsi="Times New Roman"/>
                <w:sz w:val="24"/>
                <w:szCs w:val="24"/>
              </w:rPr>
            </w:pPr>
          </w:p>
        </w:tc>
        <w:tc>
          <w:tcPr>
            <w:tcW w:w="1440" w:type="dxa"/>
            <w:gridSpan w:val="10"/>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Consequences</w:t>
            </w:r>
          </w:p>
        </w:tc>
        <w:tc>
          <w:tcPr>
            <w:tcW w:w="2070" w:type="dxa"/>
            <w:gridSpan w:val="4"/>
            <w:shd w:val="clear" w:color="auto" w:fill="auto"/>
          </w:tcPr>
          <w:p w:rsidR="00575C47" w:rsidRPr="00575C47" w:rsidRDefault="00575C47" w:rsidP="00575C47">
            <w:pPr>
              <w:rPr>
                <w:rFonts w:ascii="Times New Roman" w:hAnsi="Times New Roman"/>
                <w:sz w:val="24"/>
                <w:szCs w:val="24"/>
              </w:rPr>
            </w:pPr>
          </w:p>
        </w:tc>
      </w:tr>
      <w:tr w:rsidR="00575C47" w:rsidRPr="00575C47" w:rsidTr="00B935A0">
        <w:trPr>
          <w:trHeight w:val="341"/>
        </w:trPr>
        <w:tc>
          <w:tcPr>
            <w:tcW w:w="1561" w:type="dxa"/>
            <w:gridSpan w:val="4"/>
            <w:shd w:val="clear" w:color="auto" w:fill="auto"/>
          </w:tcPr>
          <w:p w:rsidR="00575C47" w:rsidRPr="00575C47" w:rsidRDefault="00575C47" w:rsidP="00575C47">
            <w:pPr>
              <w:rPr>
                <w:rFonts w:ascii="Times New Roman" w:hAnsi="Times New Roman"/>
                <w:sz w:val="24"/>
                <w:szCs w:val="24"/>
              </w:rPr>
            </w:pPr>
          </w:p>
        </w:tc>
        <w:tc>
          <w:tcPr>
            <w:tcW w:w="1062" w:type="dxa"/>
            <w:gridSpan w:val="2"/>
            <w:shd w:val="clear" w:color="auto" w:fill="auto"/>
          </w:tcPr>
          <w:p w:rsidR="00575C47" w:rsidRPr="00575C47" w:rsidRDefault="00575C47" w:rsidP="00575C47">
            <w:pPr>
              <w:rPr>
                <w:rFonts w:ascii="Times New Roman" w:hAnsi="Times New Roman"/>
                <w:sz w:val="24"/>
                <w:szCs w:val="24"/>
              </w:rPr>
            </w:pPr>
          </w:p>
        </w:tc>
        <w:tc>
          <w:tcPr>
            <w:tcW w:w="1531" w:type="dxa"/>
            <w:gridSpan w:val="6"/>
            <w:shd w:val="clear" w:color="auto" w:fill="auto"/>
          </w:tcPr>
          <w:p w:rsidR="00575C47" w:rsidRPr="00575C47" w:rsidRDefault="00575C47" w:rsidP="00575C47">
            <w:pPr>
              <w:rPr>
                <w:rFonts w:ascii="Times New Roman" w:hAnsi="Times New Roman"/>
                <w:sz w:val="24"/>
                <w:szCs w:val="24"/>
              </w:rPr>
            </w:pPr>
          </w:p>
        </w:tc>
        <w:tc>
          <w:tcPr>
            <w:tcW w:w="990" w:type="dxa"/>
            <w:gridSpan w:val="9"/>
            <w:shd w:val="clear" w:color="auto" w:fill="auto"/>
          </w:tcPr>
          <w:p w:rsidR="00575C47" w:rsidRPr="00575C47" w:rsidRDefault="00575C47" w:rsidP="00575C47">
            <w:pPr>
              <w:rPr>
                <w:rFonts w:ascii="Times New Roman" w:hAnsi="Times New Roman"/>
                <w:sz w:val="24"/>
                <w:szCs w:val="24"/>
              </w:rPr>
            </w:pPr>
          </w:p>
        </w:tc>
        <w:tc>
          <w:tcPr>
            <w:tcW w:w="1440" w:type="dxa"/>
            <w:gridSpan w:val="10"/>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 xml:space="preserve">Care </w:t>
            </w:r>
          </w:p>
        </w:tc>
        <w:tc>
          <w:tcPr>
            <w:tcW w:w="2070" w:type="dxa"/>
            <w:gridSpan w:val="4"/>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 xml:space="preserve">Time </w:t>
            </w:r>
          </w:p>
          <w:p w:rsidR="00575C47" w:rsidRPr="00575C47" w:rsidRDefault="00575C47" w:rsidP="00575C47">
            <w:pPr>
              <w:rPr>
                <w:rFonts w:ascii="Times New Roman" w:hAnsi="Times New Roman"/>
                <w:sz w:val="24"/>
                <w:szCs w:val="24"/>
              </w:rPr>
            </w:pPr>
            <w:r w:rsidRPr="00575C47">
              <w:rPr>
                <w:rFonts w:ascii="Times New Roman" w:hAnsi="Times New Roman"/>
                <w:sz w:val="24"/>
                <w:szCs w:val="24"/>
              </w:rPr>
              <w:t>Willing to spend the time it takes with students to produce a TSR</w:t>
            </w:r>
          </w:p>
        </w:tc>
      </w:tr>
      <w:tr w:rsidR="00575C47" w:rsidRPr="00575C47" w:rsidTr="00B935A0">
        <w:trPr>
          <w:trHeight w:val="341"/>
        </w:trPr>
        <w:tc>
          <w:tcPr>
            <w:tcW w:w="1561" w:type="dxa"/>
            <w:gridSpan w:val="4"/>
            <w:shd w:val="clear" w:color="auto" w:fill="auto"/>
          </w:tcPr>
          <w:p w:rsidR="00575C47" w:rsidRPr="00575C47" w:rsidRDefault="00575C47" w:rsidP="00575C47">
            <w:pPr>
              <w:rPr>
                <w:rFonts w:ascii="Times New Roman" w:hAnsi="Times New Roman"/>
                <w:sz w:val="24"/>
                <w:szCs w:val="24"/>
              </w:rPr>
            </w:pPr>
          </w:p>
        </w:tc>
        <w:tc>
          <w:tcPr>
            <w:tcW w:w="1062" w:type="dxa"/>
            <w:gridSpan w:val="2"/>
            <w:shd w:val="clear" w:color="auto" w:fill="auto"/>
          </w:tcPr>
          <w:p w:rsidR="00575C47" w:rsidRPr="00575C47" w:rsidRDefault="00575C47" w:rsidP="00575C47">
            <w:pPr>
              <w:rPr>
                <w:rFonts w:ascii="Times New Roman" w:hAnsi="Times New Roman"/>
                <w:sz w:val="24"/>
                <w:szCs w:val="24"/>
              </w:rPr>
            </w:pPr>
          </w:p>
        </w:tc>
        <w:tc>
          <w:tcPr>
            <w:tcW w:w="1531" w:type="dxa"/>
            <w:gridSpan w:val="6"/>
            <w:shd w:val="clear" w:color="auto" w:fill="auto"/>
          </w:tcPr>
          <w:p w:rsidR="00575C47" w:rsidRPr="00575C47" w:rsidRDefault="00575C47" w:rsidP="00575C47">
            <w:pPr>
              <w:rPr>
                <w:rFonts w:ascii="Times New Roman" w:hAnsi="Times New Roman"/>
                <w:sz w:val="24"/>
                <w:szCs w:val="24"/>
              </w:rPr>
            </w:pPr>
          </w:p>
        </w:tc>
        <w:tc>
          <w:tcPr>
            <w:tcW w:w="990" w:type="dxa"/>
            <w:gridSpan w:val="9"/>
            <w:shd w:val="clear" w:color="auto" w:fill="auto"/>
          </w:tcPr>
          <w:p w:rsidR="00575C47" w:rsidRPr="00575C47" w:rsidRDefault="00575C47" w:rsidP="00575C47">
            <w:pPr>
              <w:rPr>
                <w:rFonts w:ascii="Times New Roman" w:hAnsi="Times New Roman"/>
                <w:sz w:val="24"/>
                <w:szCs w:val="24"/>
              </w:rPr>
            </w:pPr>
          </w:p>
        </w:tc>
        <w:tc>
          <w:tcPr>
            <w:tcW w:w="1440" w:type="dxa"/>
            <w:gridSpan w:val="10"/>
            <w:shd w:val="clear" w:color="auto" w:fill="auto"/>
          </w:tcPr>
          <w:p w:rsidR="00575C47" w:rsidRPr="00575C47" w:rsidRDefault="00575C47" w:rsidP="00575C47">
            <w:pPr>
              <w:rPr>
                <w:rFonts w:ascii="Times New Roman" w:hAnsi="Times New Roman"/>
                <w:sz w:val="24"/>
                <w:szCs w:val="24"/>
              </w:rPr>
            </w:pPr>
          </w:p>
        </w:tc>
        <w:tc>
          <w:tcPr>
            <w:tcW w:w="2070" w:type="dxa"/>
            <w:gridSpan w:val="4"/>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Learn about students</w:t>
            </w:r>
          </w:p>
        </w:tc>
      </w:tr>
      <w:tr w:rsidR="00575C47" w:rsidRPr="00575C47" w:rsidTr="00B935A0">
        <w:trPr>
          <w:trHeight w:val="341"/>
        </w:trPr>
        <w:tc>
          <w:tcPr>
            <w:tcW w:w="1561" w:type="dxa"/>
            <w:gridSpan w:val="4"/>
            <w:shd w:val="clear" w:color="auto" w:fill="auto"/>
          </w:tcPr>
          <w:p w:rsidR="00575C47" w:rsidRPr="00575C47" w:rsidRDefault="00575C47" w:rsidP="00575C47">
            <w:pPr>
              <w:rPr>
                <w:rFonts w:ascii="Times New Roman" w:hAnsi="Times New Roman"/>
                <w:sz w:val="24"/>
                <w:szCs w:val="24"/>
              </w:rPr>
            </w:pPr>
          </w:p>
        </w:tc>
        <w:tc>
          <w:tcPr>
            <w:tcW w:w="1062" w:type="dxa"/>
            <w:gridSpan w:val="2"/>
            <w:shd w:val="clear" w:color="auto" w:fill="auto"/>
          </w:tcPr>
          <w:p w:rsidR="00575C47" w:rsidRPr="00575C47" w:rsidRDefault="00575C47" w:rsidP="00575C47">
            <w:pPr>
              <w:rPr>
                <w:rFonts w:ascii="Times New Roman" w:hAnsi="Times New Roman"/>
                <w:sz w:val="24"/>
                <w:szCs w:val="24"/>
              </w:rPr>
            </w:pPr>
          </w:p>
        </w:tc>
        <w:tc>
          <w:tcPr>
            <w:tcW w:w="1531" w:type="dxa"/>
            <w:gridSpan w:val="6"/>
            <w:shd w:val="clear" w:color="auto" w:fill="auto"/>
          </w:tcPr>
          <w:p w:rsidR="00575C47" w:rsidRPr="00575C47" w:rsidRDefault="00575C47" w:rsidP="00575C47">
            <w:pPr>
              <w:rPr>
                <w:rFonts w:ascii="Times New Roman" w:hAnsi="Times New Roman"/>
                <w:sz w:val="24"/>
                <w:szCs w:val="24"/>
              </w:rPr>
            </w:pPr>
          </w:p>
        </w:tc>
        <w:tc>
          <w:tcPr>
            <w:tcW w:w="990" w:type="dxa"/>
            <w:gridSpan w:val="9"/>
            <w:shd w:val="clear" w:color="auto" w:fill="auto"/>
          </w:tcPr>
          <w:p w:rsidR="00575C47" w:rsidRPr="00575C47" w:rsidRDefault="00575C47" w:rsidP="00575C47">
            <w:pPr>
              <w:rPr>
                <w:rFonts w:ascii="Times New Roman" w:hAnsi="Times New Roman"/>
                <w:sz w:val="24"/>
                <w:szCs w:val="24"/>
              </w:rPr>
            </w:pPr>
          </w:p>
        </w:tc>
        <w:tc>
          <w:tcPr>
            <w:tcW w:w="1440" w:type="dxa"/>
            <w:gridSpan w:val="10"/>
            <w:shd w:val="clear" w:color="auto" w:fill="auto"/>
          </w:tcPr>
          <w:p w:rsidR="00575C47" w:rsidRPr="00575C47" w:rsidRDefault="00575C47" w:rsidP="00575C47">
            <w:pPr>
              <w:rPr>
                <w:rFonts w:ascii="Times New Roman" w:hAnsi="Times New Roman"/>
                <w:sz w:val="24"/>
                <w:szCs w:val="24"/>
              </w:rPr>
            </w:pPr>
          </w:p>
        </w:tc>
        <w:tc>
          <w:tcPr>
            <w:tcW w:w="2070" w:type="dxa"/>
            <w:gridSpan w:val="4"/>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Teacher shows positive emotions – friendly/</w:t>
            </w:r>
          </w:p>
          <w:p w:rsidR="00575C47" w:rsidRPr="00575C47" w:rsidRDefault="00575C47" w:rsidP="00575C47">
            <w:pPr>
              <w:rPr>
                <w:rFonts w:ascii="Times New Roman" w:hAnsi="Times New Roman"/>
                <w:sz w:val="24"/>
                <w:szCs w:val="24"/>
              </w:rPr>
            </w:pPr>
            <w:r w:rsidRPr="00575C47">
              <w:rPr>
                <w:rFonts w:ascii="Times New Roman" w:hAnsi="Times New Roman"/>
                <w:sz w:val="24"/>
                <w:szCs w:val="24"/>
              </w:rPr>
              <w:t>approachable</w:t>
            </w:r>
          </w:p>
        </w:tc>
      </w:tr>
      <w:tr w:rsidR="00575C47" w:rsidRPr="00575C47" w:rsidTr="00B935A0">
        <w:trPr>
          <w:trHeight w:val="341"/>
        </w:trPr>
        <w:tc>
          <w:tcPr>
            <w:tcW w:w="1561" w:type="dxa"/>
            <w:gridSpan w:val="4"/>
            <w:shd w:val="clear" w:color="auto" w:fill="auto"/>
          </w:tcPr>
          <w:p w:rsidR="00575C47" w:rsidRPr="00575C47" w:rsidRDefault="00575C47" w:rsidP="00575C47">
            <w:pPr>
              <w:rPr>
                <w:rFonts w:ascii="Times New Roman" w:hAnsi="Times New Roman"/>
                <w:sz w:val="24"/>
                <w:szCs w:val="24"/>
              </w:rPr>
            </w:pPr>
          </w:p>
        </w:tc>
        <w:tc>
          <w:tcPr>
            <w:tcW w:w="1062" w:type="dxa"/>
            <w:gridSpan w:val="2"/>
            <w:shd w:val="clear" w:color="auto" w:fill="auto"/>
          </w:tcPr>
          <w:p w:rsidR="00575C47" w:rsidRPr="00575C47" w:rsidRDefault="00575C47" w:rsidP="00575C47">
            <w:pPr>
              <w:rPr>
                <w:rFonts w:ascii="Times New Roman" w:hAnsi="Times New Roman"/>
                <w:sz w:val="24"/>
                <w:szCs w:val="24"/>
              </w:rPr>
            </w:pPr>
          </w:p>
        </w:tc>
        <w:tc>
          <w:tcPr>
            <w:tcW w:w="1531" w:type="dxa"/>
            <w:gridSpan w:val="6"/>
            <w:shd w:val="clear" w:color="auto" w:fill="auto"/>
          </w:tcPr>
          <w:p w:rsidR="00575C47" w:rsidRPr="00575C47" w:rsidRDefault="00575C47" w:rsidP="00575C47">
            <w:pPr>
              <w:rPr>
                <w:rFonts w:ascii="Times New Roman" w:hAnsi="Times New Roman"/>
                <w:sz w:val="24"/>
                <w:szCs w:val="24"/>
              </w:rPr>
            </w:pPr>
          </w:p>
        </w:tc>
        <w:tc>
          <w:tcPr>
            <w:tcW w:w="990" w:type="dxa"/>
            <w:gridSpan w:val="9"/>
            <w:shd w:val="clear" w:color="auto" w:fill="auto"/>
          </w:tcPr>
          <w:p w:rsidR="00575C47" w:rsidRPr="00575C47" w:rsidRDefault="00575C47" w:rsidP="00575C47">
            <w:pPr>
              <w:rPr>
                <w:rFonts w:ascii="Times New Roman" w:hAnsi="Times New Roman"/>
                <w:sz w:val="24"/>
                <w:szCs w:val="24"/>
              </w:rPr>
            </w:pPr>
          </w:p>
        </w:tc>
        <w:tc>
          <w:tcPr>
            <w:tcW w:w="1440" w:type="dxa"/>
            <w:gridSpan w:val="10"/>
            <w:shd w:val="clear" w:color="auto" w:fill="auto"/>
          </w:tcPr>
          <w:p w:rsidR="00575C47" w:rsidRPr="00575C47" w:rsidRDefault="00575C47" w:rsidP="00575C47">
            <w:pPr>
              <w:rPr>
                <w:rFonts w:ascii="Times New Roman" w:hAnsi="Times New Roman"/>
                <w:sz w:val="24"/>
                <w:szCs w:val="24"/>
              </w:rPr>
            </w:pPr>
          </w:p>
        </w:tc>
        <w:tc>
          <w:tcPr>
            <w:tcW w:w="2070" w:type="dxa"/>
            <w:gridSpan w:val="4"/>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Teacher is reflective/tries to improve – wants to do better for students</w:t>
            </w:r>
          </w:p>
        </w:tc>
      </w:tr>
      <w:tr w:rsidR="00575C47" w:rsidRPr="00575C47" w:rsidTr="00B935A0">
        <w:trPr>
          <w:trHeight w:val="341"/>
        </w:trPr>
        <w:tc>
          <w:tcPr>
            <w:tcW w:w="1561" w:type="dxa"/>
            <w:gridSpan w:val="4"/>
            <w:shd w:val="clear" w:color="auto" w:fill="auto"/>
          </w:tcPr>
          <w:p w:rsidR="00575C47" w:rsidRPr="00575C47" w:rsidRDefault="00575C47" w:rsidP="00575C47">
            <w:pPr>
              <w:rPr>
                <w:rFonts w:ascii="Times New Roman" w:hAnsi="Times New Roman"/>
                <w:sz w:val="24"/>
                <w:szCs w:val="24"/>
              </w:rPr>
            </w:pPr>
          </w:p>
        </w:tc>
        <w:tc>
          <w:tcPr>
            <w:tcW w:w="1062" w:type="dxa"/>
            <w:gridSpan w:val="2"/>
            <w:shd w:val="clear" w:color="auto" w:fill="auto"/>
          </w:tcPr>
          <w:p w:rsidR="00575C47" w:rsidRPr="00575C47" w:rsidRDefault="00575C47" w:rsidP="00575C47">
            <w:pPr>
              <w:rPr>
                <w:rFonts w:ascii="Times New Roman" w:hAnsi="Times New Roman"/>
                <w:sz w:val="24"/>
                <w:szCs w:val="24"/>
              </w:rPr>
            </w:pPr>
          </w:p>
        </w:tc>
        <w:tc>
          <w:tcPr>
            <w:tcW w:w="1531" w:type="dxa"/>
            <w:gridSpan w:val="6"/>
            <w:shd w:val="clear" w:color="auto" w:fill="auto"/>
          </w:tcPr>
          <w:p w:rsidR="00575C47" w:rsidRPr="00575C47" w:rsidRDefault="00575C47" w:rsidP="00575C47">
            <w:pPr>
              <w:rPr>
                <w:rFonts w:ascii="Times New Roman" w:hAnsi="Times New Roman"/>
                <w:sz w:val="24"/>
                <w:szCs w:val="24"/>
              </w:rPr>
            </w:pPr>
          </w:p>
        </w:tc>
        <w:tc>
          <w:tcPr>
            <w:tcW w:w="990" w:type="dxa"/>
            <w:gridSpan w:val="9"/>
            <w:shd w:val="clear" w:color="auto" w:fill="auto"/>
          </w:tcPr>
          <w:p w:rsidR="00575C47" w:rsidRPr="00575C47" w:rsidRDefault="00575C47" w:rsidP="00575C47">
            <w:pPr>
              <w:rPr>
                <w:rFonts w:ascii="Times New Roman" w:hAnsi="Times New Roman"/>
                <w:sz w:val="24"/>
                <w:szCs w:val="24"/>
              </w:rPr>
            </w:pPr>
          </w:p>
        </w:tc>
        <w:tc>
          <w:tcPr>
            <w:tcW w:w="1440" w:type="dxa"/>
            <w:gridSpan w:val="10"/>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Respect</w:t>
            </w:r>
          </w:p>
        </w:tc>
        <w:tc>
          <w:tcPr>
            <w:tcW w:w="2070" w:type="dxa"/>
            <w:gridSpan w:val="4"/>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Value shown/given to another</w:t>
            </w:r>
          </w:p>
        </w:tc>
      </w:tr>
      <w:tr w:rsidR="00575C47" w:rsidRPr="00575C47" w:rsidTr="00B935A0">
        <w:trPr>
          <w:trHeight w:val="341"/>
        </w:trPr>
        <w:tc>
          <w:tcPr>
            <w:tcW w:w="1561" w:type="dxa"/>
            <w:gridSpan w:val="4"/>
            <w:shd w:val="clear" w:color="auto" w:fill="auto"/>
          </w:tcPr>
          <w:p w:rsidR="00575C47" w:rsidRPr="00575C47" w:rsidRDefault="00575C47" w:rsidP="00575C47">
            <w:pPr>
              <w:rPr>
                <w:rFonts w:ascii="Times New Roman" w:hAnsi="Times New Roman"/>
                <w:sz w:val="24"/>
                <w:szCs w:val="24"/>
              </w:rPr>
            </w:pPr>
          </w:p>
        </w:tc>
        <w:tc>
          <w:tcPr>
            <w:tcW w:w="1062" w:type="dxa"/>
            <w:gridSpan w:val="2"/>
            <w:shd w:val="clear" w:color="auto" w:fill="auto"/>
          </w:tcPr>
          <w:p w:rsidR="00575C47" w:rsidRPr="00575C47" w:rsidRDefault="00575C47" w:rsidP="00575C47">
            <w:pPr>
              <w:rPr>
                <w:rFonts w:ascii="Times New Roman" w:hAnsi="Times New Roman"/>
                <w:sz w:val="24"/>
                <w:szCs w:val="24"/>
              </w:rPr>
            </w:pPr>
          </w:p>
        </w:tc>
        <w:tc>
          <w:tcPr>
            <w:tcW w:w="1531" w:type="dxa"/>
            <w:gridSpan w:val="6"/>
            <w:shd w:val="clear" w:color="auto" w:fill="auto"/>
          </w:tcPr>
          <w:p w:rsidR="00575C47" w:rsidRPr="00575C47" w:rsidRDefault="00575C47" w:rsidP="00575C47">
            <w:pPr>
              <w:rPr>
                <w:rFonts w:ascii="Times New Roman" w:hAnsi="Times New Roman"/>
                <w:sz w:val="24"/>
                <w:szCs w:val="24"/>
              </w:rPr>
            </w:pPr>
          </w:p>
        </w:tc>
        <w:tc>
          <w:tcPr>
            <w:tcW w:w="990" w:type="dxa"/>
            <w:gridSpan w:val="9"/>
            <w:shd w:val="clear" w:color="auto" w:fill="auto"/>
          </w:tcPr>
          <w:p w:rsidR="00575C47" w:rsidRPr="00575C47" w:rsidRDefault="00575C47" w:rsidP="00575C47">
            <w:pPr>
              <w:rPr>
                <w:rFonts w:ascii="Times New Roman" w:hAnsi="Times New Roman"/>
                <w:sz w:val="24"/>
                <w:szCs w:val="24"/>
              </w:rPr>
            </w:pPr>
          </w:p>
        </w:tc>
        <w:tc>
          <w:tcPr>
            <w:tcW w:w="1440" w:type="dxa"/>
            <w:gridSpan w:val="10"/>
            <w:shd w:val="clear" w:color="auto" w:fill="auto"/>
          </w:tcPr>
          <w:p w:rsidR="00575C47" w:rsidRPr="00575C47" w:rsidRDefault="00575C47" w:rsidP="00575C47">
            <w:pPr>
              <w:rPr>
                <w:rFonts w:ascii="Times New Roman" w:hAnsi="Times New Roman"/>
                <w:sz w:val="24"/>
                <w:szCs w:val="24"/>
              </w:rPr>
            </w:pPr>
          </w:p>
        </w:tc>
        <w:tc>
          <w:tcPr>
            <w:tcW w:w="2070" w:type="dxa"/>
            <w:gridSpan w:val="4"/>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Give respect to students to reciprocate it</w:t>
            </w:r>
          </w:p>
          <w:p w:rsidR="00575C47" w:rsidRPr="00575C47" w:rsidRDefault="00575C47" w:rsidP="00575C47">
            <w:pPr>
              <w:rPr>
                <w:rFonts w:ascii="Times New Roman" w:hAnsi="Times New Roman"/>
                <w:sz w:val="24"/>
                <w:szCs w:val="24"/>
              </w:rPr>
            </w:pPr>
            <w:r w:rsidRPr="00575C47">
              <w:rPr>
                <w:rFonts w:ascii="Times New Roman" w:hAnsi="Times New Roman"/>
                <w:sz w:val="24"/>
                <w:szCs w:val="24"/>
              </w:rPr>
              <w:t>OR</w:t>
            </w:r>
          </w:p>
          <w:p w:rsidR="00575C47" w:rsidRPr="00575C47" w:rsidRDefault="00575C47" w:rsidP="00575C47">
            <w:pPr>
              <w:rPr>
                <w:rFonts w:ascii="Times New Roman" w:hAnsi="Times New Roman"/>
                <w:sz w:val="24"/>
                <w:szCs w:val="24"/>
              </w:rPr>
            </w:pPr>
            <w:r w:rsidRPr="00575C47">
              <w:rPr>
                <w:rFonts w:ascii="Times New Roman" w:hAnsi="Times New Roman"/>
                <w:sz w:val="24"/>
                <w:szCs w:val="24"/>
              </w:rPr>
              <w:t xml:space="preserve">Show respect to </w:t>
            </w:r>
            <w:r w:rsidRPr="00575C47">
              <w:rPr>
                <w:rFonts w:ascii="Times New Roman" w:hAnsi="Times New Roman"/>
                <w:sz w:val="24"/>
                <w:szCs w:val="24"/>
              </w:rPr>
              <w:lastRenderedPageBreak/>
              <w:t>students to earn students respect</w:t>
            </w:r>
          </w:p>
        </w:tc>
      </w:tr>
      <w:tr w:rsidR="00575C47" w:rsidRPr="00575C47" w:rsidTr="00B935A0">
        <w:trPr>
          <w:trHeight w:val="341"/>
        </w:trPr>
        <w:tc>
          <w:tcPr>
            <w:tcW w:w="1561" w:type="dxa"/>
            <w:gridSpan w:val="4"/>
            <w:shd w:val="clear" w:color="auto" w:fill="auto"/>
          </w:tcPr>
          <w:p w:rsidR="00575C47" w:rsidRPr="00575C47" w:rsidRDefault="00575C47" w:rsidP="00575C47">
            <w:pPr>
              <w:rPr>
                <w:rFonts w:ascii="Times New Roman" w:hAnsi="Times New Roman"/>
                <w:sz w:val="24"/>
                <w:szCs w:val="24"/>
              </w:rPr>
            </w:pPr>
          </w:p>
        </w:tc>
        <w:tc>
          <w:tcPr>
            <w:tcW w:w="1062" w:type="dxa"/>
            <w:gridSpan w:val="2"/>
            <w:shd w:val="clear" w:color="auto" w:fill="auto"/>
          </w:tcPr>
          <w:p w:rsidR="00575C47" w:rsidRPr="00575C47" w:rsidRDefault="00575C47" w:rsidP="00575C47">
            <w:pPr>
              <w:rPr>
                <w:rFonts w:ascii="Times New Roman" w:hAnsi="Times New Roman"/>
                <w:sz w:val="24"/>
                <w:szCs w:val="24"/>
              </w:rPr>
            </w:pPr>
          </w:p>
        </w:tc>
        <w:tc>
          <w:tcPr>
            <w:tcW w:w="1531" w:type="dxa"/>
            <w:gridSpan w:val="6"/>
            <w:shd w:val="clear" w:color="auto" w:fill="auto"/>
          </w:tcPr>
          <w:p w:rsidR="00575C47" w:rsidRPr="00575C47" w:rsidRDefault="00575C47" w:rsidP="00575C47">
            <w:pPr>
              <w:rPr>
                <w:rFonts w:ascii="Times New Roman" w:hAnsi="Times New Roman"/>
                <w:sz w:val="24"/>
                <w:szCs w:val="24"/>
              </w:rPr>
            </w:pPr>
          </w:p>
        </w:tc>
        <w:tc>
          <w:tcPr>
            <w:tcW w:w="990" w:type="dxa"/>
            <w:gridSpan w:val="9"/>
            <w:shd w:val="clear" w:color="auto" w:fill="auto"/>
          </w:tcPr>
          <w:p w:rsidR="00575C47" w:rsidRPr="00575C47" w:rsidRDefault="00575C47" w:rsidP="00575C47">
            <w:pPr>
              <w:rPr>
                <w:rFonts w:ascii="Times New Roman" w:hAnsi="Times New Roman"/>
                <w:sz w:val="24"/>
                <w:szCs w:val="24"/>
              </w:rPr>
            </w:pPr>
          </w:p>
        </w:tc>
        <w:tc>
          <w:tcPr>
            <w:tcW w:w="1440" w:type="dxa"/>
            <w:gridSpan w:val="10"/>
            <w:shd w:val="clear" w:color="auto" w:fill="auto"/>
          </w:tcPr>
          <w:p w:rsidR="00575C47" w:rsidRPr="00575C47" w:rsidRDefault="00575C47" w:rsidP="00575C47">
            <w:pPr>
              <w:rPr>
                <w:rFonts w:ascii="Times New Roman" w:hAnsi="Times New Roman"/>
                <w:sz w:val="24"/>
                <w:szCs w:val="24"/>
              </w:rPr>
            </w:pPr>
          </w:p>
        </w:tc>
        <w:tc>
          <w:tcPr>
            <w:tcW w:w="2070" w:type="dxa"/>
            <w:gridSpan w:val="4"/>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Nonjudgmental/ forgiving</w:t>
            </w:r>
          </w:p>
        </w:tc>
      </w:tr>
      <w:tr w:rsidR="00575C47" w:rsidRPr="00575C47" w:rsidTr="00B935A0">
        <w:trPr>
          <w:trHeight w:val="341"/>
        </w:trPr>
        <w:tc>
          <w:tcPr>
            <w:tcW w:w="1561" w:type="dxa"/>
            <w:gridSpan w:val="4"/>
            <w:shd w:val="clear" w:color="auto" w:fill="auto"/>
          </w:tcPr>
          <w:p w:rsidR="00575C47" w:rsidRPr="00575C47" w:rsidRDefault="00575C47" w:rsidP="00575C47">
            <w:pPr>
              <w:rPr>
                <w:rFonts w:ascii="Times New Roman" w:hAnsi="Times New Roman"/>
                <w:sz w:val="24"/>
                <w:szCs w:val="24"/>
              </w:rPr>
            </w:pPr>
          </w:p>
        </w:tc>
        <w:tc>
          <w:tcPr>
            <w:tcW w:w="1062" w:type="dxa"/>
            <w:gridSpan w:val="2"/>
            <w:shd w:val="clear" w:color="auto" w:fill="auto"/>
          </w:tcPr>
          <w:p w:rsidR="00575C47" w:rsidRPr="00575C47" w:rsidRDefault="00575C47" w:rsidP="00575C47">
            <w:pPr>
              <w:rPr>
                <w:rFonts w:ascii="Times New Roman" w:hAnsi="Times New Roman"/>
                <w:sz w:val="24"/>
                <w:szCs w:val="24"/>
              </w:rPr>
            </w:pPr>
          </w:p>
        </w:tc>
        <w:tc>
          <w:tcPr>
            <w:tcW w:w="1531" w:type="dxa"/>
            <w:gridSpan w:val="6"/>
            <w:shd w:val="clear" w:color="auto" w:fill="auto"/>
          </w:tcPr>
          <w:p w:rsidR="00575C47" w:rsidRPr="00575C47" w:rsidRDefault="00575C47" w:rsidP="00575C47">
            <w:pPr>
              <w:rPr>
                <w:rFonts w:ascii="Times New Roman" w:hAnsi="Times New Roman"/>
                <w:sz w:val="24"/>
                <w:szCs w:val="24"/>
              </w:rPr>
            </w:pPr>
          </w:p>
        </w:tc>
        <w:tc>
          <w:tcPr>
            <w:tcW w:w="990" w:type="dxa"/>
            <w:gridSpan w:val="9"/>
            <w:shd w:val="clear" w:color="auto" w:fill="auto"/>
          </w:tcPr>
          <w:p w:rsidR="00575C47" w:rsidRPr="00575C47" w:rsidRDefault="00575C47" w:rsidP="00575C47">
            <w:pPr>
              <w:rPr>
                <w:rFonts w:ascii="Times New Roman" w:hAnsi="Times New Roman"/>
                <w:sz w:val="24"/>
                <w:szCs w:val="24"/>
              </w:rPr>
            </w:pPr>
          </w:p>
        </w:tc>
        <w:tc>
          <w:tcPr>
            <w:tcW w:w="1440" w:type="dxa"/>
            <w:gridSpan w:val="10"/>
            <w:shd w:val="clear" w:color="auto" w:fill="auto"/>
          </w:tcPr>
          <w:p w:rsidR="00575C47" w:rsidRPr="00575C47" w:rsidRDefault="00575C47" w:rsidP="00575C47">
            <w:pPr>
              <w:rPr>
                <w:rFonts w:ascii="Times New Roman" w:hAnsi="Times New Roman"/>
                <w:sz w:val="24"/>
                <w:szCs w:val="24"/>
              </w:rPr>
            </w:pPr>
          </w:p>
        </w:tc>
        <w:tc>
          <w:tcPr>
            <w:tcW w:w="2070" w:type="dxa"/>
            <w:gridSpan w:val="4"/>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Equality: treat all same, teacher allows students to question him/her and have some say in how things are done</w:t>
            </w:r>
          </w:p>
        </w:tc>
      </w:tr>
      <w:tr w:rsidR="00575C47" w:rsidRPr="00575C47" w:rsidTr="00B935A0">
        <w:trPr>
          <w:trHeight w:val="341"/>
        </w:trPr>
        <w:tc>
          <w:tcPr>
            <w:tcW w:w="1561" w:type="dxa"/>
            <w:gridSpan w:val="4"/>
            <w:shd w:val="clear" w:color="auto" w:fill="auto"/>
          </w:tcPr>
          <w:p w:rsidR="00575C47" w:rsidRPr="00575C47" w:rsidRDefault="00575C47" w:rsidP="00575C47">
            <w:pPr>
              <w:rPr>
                <w:rFonts w:ascii="Times New Roman" w:hAnsi="Times New Roman"/>
                <w:sz w:val="24"/>
                <w:szCs w:val="24"/>
              </w:rPr>
            </w:pPr>
          </w:p>
        </w:tc>
        <w:tc>
          <w:tcPr>
            <w:tcW w:w="1062" w:type="dxa"/>
            <w:gridSpan w:val="2"/>
            <w:shd w:val="clear" w:color="auto" w:fill="auto"/>
          </w:tcPr>
          <w:p w:rsidR="00575C47" w:rsidRPr="00575C47" w:rsidRDefault="00575C47" w:rsidP="00575C47">
            <w:pPr>
              <w:rPr>
                <w:rFonts w:ascii="Times New Roman" w:hAnsi="Times New Roman"/>
                <w:sz w:val="24"/>
                <w:szCs w:val="24"/>
              </w:rPr>
            </w:pPr>
          </w:p>
        </w:tc>
        <w:tc>
          <w:tcPr>
            <w:tcW w:w="1531" w:type="dxa"/>
            <w:gridSpan w:val="6"/>
            <w:shd w:val="clear" w:color="auto" w:fill="auto"/>
          </w:tcPr>
          <w:p w:rsidR="00575C47" w:rsidRPr="00575C47" w:rsidRDefault="00575C47" w:rsidP="00575C47">
            <w:pPr>
              <w:rPr>
                <w:rFonts w:ascii="Times New Roman" w:hAnsi="Times New Roman"/>
                <w:sz w:val="24"/>
                <w:szCs w:val="24"/>
              </w:rPr>
            </w:pPr>
          </w:p>
        </w:tc>
        <w:tc>
          <w:tcPr>
            <w:tcW w:w="990" w:type="dxa"/>
            <w:gridSpan w:val="9"/>
            <w:shd w:val="clear" w:color="auto" w:fill="auto"/>
          </w:tcPr>
          <w:p w:rsidR="00575C47" w:rsidRPr="00575C47" w:rsidRDefault="00575C47" w:rsidP="00575C47">
            <w:pPr>
              <w:rPr>
                <w:rFonts w:ascii="Times New Roman" w:hAnsi="Times New Roman"/>
                <w:sz w:val="24"/>
                <w:szCs w:val="24"/>
              </w:rPr>
            </w:pPr>
          </w:p>
        </w:tc>
        <w:tc>
          <w:tcPr>
            <w:tcW w:w="1440" w:type="dxa"/>
            <w:gridSpan w:val="10"/>
            <w:shd w:val="clear" w:color="auto" w:fill="auto"/>
          </w:tcPr>
          <w:p w:rsidR="00575C47" w:rsidRPr="00575C47" w:rsidRDefault="00575C47" w:rsidP="00575C47">
            <w:pPr>
              <w:rPr>
                <w:rFonts w:ascii="Times New Roman" w:hAnsi="Times New Roman"/>
                <w:sz w:val="24"/>
                <w:szCs w:val="24"/>
              </w:rPr>
            </w:pPr>
          </w:p>
        </w:tc>
        <w:tc>
          <w:tcPr>
            <w:tcW w:w="2070" w:type="dxa"/>
            <w:gridSpan w:val="4"/>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Fairness: expect same of all but make exceptions for those who have no control over the situation – other students hope that mercy would be shown on them</w:t>
            </w:r>
          </w:p>
        </w:tc>
      </w:tr>
      <w:tr w:rsidR="00575C47" w:rsidRPr="00575C47" w:rsidTr="00B935A0">
        <w:trPr>
          <w:trHeight w:val="341"/>
        </w:trPr>
        <w:tc>
          <w:tcPr>
            <w:tcW w:w="1561" w:type="dxa"/>
            <w:gridSpan w:val="4"/>
            <w:shd w:val="clear" w:color="auto" w:fill="auto"/>
          </w:tcPr>
          <w:p w:rsidR="00575C47" w:rsidRPr="00575C47" w:rsidRDefault="00575C47" w:rsidP="00575C47">
            <w:pPr>
              <w:rPr>
                <w:rFonts w:ascii="Times New Roman" w:hAnsi="Times New Roman"/>
                <w:sz w:val="24"/>
                <w:szCs w:val="24"/>
              </w:rPr>
            </w:pPr>
          </w:p>
        </w:tc>
        <w:tc>
          <w:tcPr>
            <w:tcW w:w="1062" w:type="dxa"/>
            <w:gridSpan w:val="2"/>
            <w:shd w:val="clear" w:color="auto" w:fill="auto"/>
          </w:tcPr>
          <w:p w:rsidR="00575C47" w:rsidRPr="00575C47" w:rsidRDefault="00575C47" w:rsidP="00575C47">
            <w:pPr>
              <w:rPr>
                <w:rFonts w:ascii="Times New Roman" w:hAnsi="Times New Roman"/>
                <w:sz w:val="24"/>
                <w:szCs w:val="24"/>
              </w:rPr>
            </w:pPr>
          </w:p>
        </w:tc>
        <w:tc>
          <w:tcPr>
            <w:tcW w:w="1531" w:type="dxa"/>
            <w:gridSpan w:val="6"/>
            <w:shd w:val="clear" w:color="auto" w:fill="auto"/>
          </w:tcPr>
          <w:p w:rsidR="00575C47" w:rsidRPr="00575C47" w:rsidRDefault="00575C47" w:rsidP="00575C47">
            <w:pPr>
              <w:rPr>
                <w:rFonts w:ascii="Times New Roman" w:hAnsi="Times New Roman"/>
                <w:sz w:val="24"/>
                <w:szCs w:val="24"/>
              </w:rPr>
            </w:pPr>
          </w:p>
        </w:tc>
        <w:tc>
          <w:tcPr>
            <w:tcW w:w="990" w:type="dxa"/>
            <w:gridSpan w:val="9"/>
            <w:shd w:val="clear" w:color="auto" w:fill="auto"/>
          </w:tcPr>
          <w:p w:rsidR="00575C47" w:rsidRPr="00575C47" w:rsidRDefault="00575C47" w:rsidP="00575C47">
            <w:pPr>
              <w:rPr>
                <w:rFonts w:ascii="Times New Roman" w:hAnsi="Times New Roman"/>
                <w:sz w:val="24"/>
                <w:szCs w:val="24"/>
              </w:rPr>
            </w:pPr>
          </w:p>
        </w:tc>
        <w:tc>
          <w:tcPr>
            <w:tcW w:w="1440" w:type="dxa"/>
            <w:gridSpan w:val="10"/>
            <w:shd w:val="clear" w:color="auto" w:fill="auto"/>
          </w:tcPr>
          <w:p w:rsidR="00575C47" w:rsidRPr="00575C47" w:rsidRDefault="00575C47" w:rsidP="00575C47">
            <w:pPr>
              <w:rPr>
                <w:rFonts w:ascii="Times New Roman" w:hAnsi="Times New Roman"/>
                <w:sz w:val="24"/>
                <w:szCs w:val="24"/>
              </w:rPr>
            </w:pPr>
          </w:p>
        </w:tc>
        <w:tc>
          <w:tcPr>
            <w:tcW w:w="2070" w:type="dxa"/>
            <w:gridSpan w:val="4"/>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The Look – low impact consequence that chastises student without embarrassing him/her</w:t>
            </w:r>
          </w:p>
        </w:tc>
      </w:tr>
      <w:tr w:rsidR="00575C47" w:rsidRPr="00575C47" w:rsidTr="00B935A0">
        <w:trPr>
          <w:trHeight w:val="341"/>
        </w:trPr>
        <w:tc>
          <w:tcPr>
            <w:tcW w:w="1561" w:type="dxa"/>
            <w:gridSpan w:val="4"/>
            <w:shd w:val="clear" w:color="auto" w:fill="auto"/>
          </w:tcPr>
          <w:p w:rsidR="00575C47" w:rsidRPr="00575C47" w:rsidRDefault="00575C47" w:rsidP="00575C47">
            <w:pPr>
              <w:rPr>
                <w:rFonts w:ascii="Times New Roman" w:hAnsi="Times New Roman"/>
                <w:sz w:val="24"/>
                <w:szCs w:val="24"/>
              </w:rPr>
            </w:pPr>
          </w:p>
        </w:tc>
        <w:tc>
          <w:tcPr>
            <w:tcW w:w="1062" w:type="dxa"/>
            <w:gridSpan w:val="2"/>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Responses to legitimate authority</w:t>
            </w:r>
          </w:p>
        </w:tc>
        <w:tc>
          <w:tcPr>
            <w:tcW w:w="1531" w:type="dxa"/>
            <w:gridSpan w:val="6"/>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Students reciprocate</w:t>
            </w:r>
          </w:p>
        </w:tc>
        <w:tc>
          <w:tcPr>
            <w:tcW w:w="990" w:type="dxa"/>
            <w:gridSpan w:val="9"/>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Care</w:t>
            </w:r>
          </w:p>
          <w:p w:rsidR="00575C47" w:rsidRPr="00575C47" w:rsidRDefault="00575C47" w:rsidP="00575C47">
            <w:pPr>
              <w:rPr>
                <w:rFonts w:ascii="Times New Roman" w:hAnsi="Times New Roman"/>
                <w:sz w:val="24"/>
                <w:szCs w:val="24"/>
              </w:rPr>
            </w:pPr>
            <w:r w:rsidRPr="00575C47">
              <w:rPr>
                <w:rFonts w:ascii="Times New Roman" w:hAnsi="Times New Roman"/>
                <w:sz w:val="24"/>
                <w:szCs w:val="24"/>
              </w:rPr>
              <w:t>respect</w:t>
            </w:r>
          </w:p>
        </w:tc>
        <w:tc>
          <w:tcPr>
            <w:tcW w:w="1440" w:type="dxa"/>
            <w:gridSpan w:val="10"/>
            <w:shd w:val="clear" w:color="auto" w:fill="auto"/>
          </w:tcPr>
          <w:p w:rsidR="00575C47" w:rsidRPr="00575C47" w:rsidRDefault="00575C47" w:rsidP="00575C47">
            <w:pPr>
              <w:rPr>
                <w:rFonts w:ascii="Times New Roman" w:hAnsi="Times New Roman"/>
                <w:sz w:val="24"/>
                <w:szCs w:val="24"/>
              </w:rPr>
            </w:pPr>
          </w:p>
        </w:tc>
        <w:tc>
          <w:tcPr>
            <w:tcW w:w="2070" w:type="dxa"/>
            <w:gridSpan w:val="4"/>
            <w:shd w:val="clear" w:color="auto" w:fill="auto"/>
          </w:tcPr>
          <w:p w:rsidR="00575C47" w:rsidRPr="00575C47" w:rsidRDefault="00575C47" w:rsidP="00575C47">
            <w:pPr>
              <w:rPr>
                <w:rFonts w:ascii="Times New Roman" w:hAnsi="Times New Roman"/>
                <w:sz w:val="24"/>
                <w:szCs w:val="24"/>
              </w:rPr>
            </w:pPr>
          </w:p>
        </w:tc>
      </w:tr>
      <w:tr w:rsidR="00575C47" w:rsidRPr="00575C47" w:rsidTr="00B935A0">
        <w:trPr>
          <w:trHeight w:val="341"/>
        </w:trPr>
        <w:tc>
          <w:tcPr>
            <w:tcW w:w="1561" w:type="dxa"/>
            <w:gridSpan w:val="4"/>
            <w:shd w:val="clear" w:color="auto" w:fill="auto"/>
          </w:tcPr>
          <w:p w:rsidR="00575C47" w:rsidRPr="00575C47" w:rsidRDefault="00575C47" w:rsidP="00575C47">
            <w:pPr>
              <w:rPr>
                <w:rFonts w:ascii="Times New Roman" w:hAnsi="Times New Roman"/>
                <w:sz w:val="24"/>
                <w:szCs w:val="24"/>
              </w:rPr>
            </w:pPr>
          </w:p>
        </w:tc>
        <w:tc>
          <w:tcPr>
            <w:tcW w:w="1062" w:type="dxa"/>
            <w:gridSpan w:val="2"/>
            <w:shd w:val="clear" w:color="auto" w:fill="auto"/>
          </w:tcPr>
          <w:p w:rsidR="00575C47" w:rsidRPr="00575C47" w:rsidRDefault="00575C47" w:rsidP="00575C47">
            <w:pPr>
              <w:rPr>
                <w:rFonts w:ascii="Times New Roman" w:hAnsi="Times New Roman"/>
                <w:sz w:val="24"/>
                <w:szCs w:val="24"/>
              </w:rPr>
            </w:pPr>
          </w:p>
        </w:tc>
        <w:tc>
          <w:tcPr>
            <w:tcW w:w="1531" w:type="dxa"/>
            <w:gridSpan w:val="6"/>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Students develop trust</w:t>
            </w:r>
          </w:p>
        </w:tc>
        <w:tc>
          <w:tcPr>
            <w:tcW w:w="1080" w:type="dxa"/>
            <w:gridSpan w:val="10"/>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 xml:space="preserve">Believe teacher </w:t>
            </w:r>
          </w:p>
          <w:p w:rsidR="00575C47" w:rsidRPr="00575C47" w:rsidRDefault="00575C47" w:rsidP="00575C47">
            <w:pPr>
              <w:rPr>
                <w:rFonts w:ascii="Times New Roman" w:hAnsi="Times New Roman"/>
                <w:sz w:val="24"/>
                <w:szCs w:val="24"/>
              </w:rPr>
            </w:pPr>
            <w:r w:rsidRPr="00575C47">
              <w:rPr>
                <w:rFonts w:ascii="Times New Roman" w:hAnsi="Times New Roman"/>
                <w:sz w:val="24"/>
                <w:szCs w:val="24"/>
              </w:rPr>
              <w:t>Trust classmates</w:t>
            </w:r>
          </w:p>
        </w:tc>
        <w:tc>
          <w:tcPr>
            <w:tcW w:w="1350" w:type="dxa"/>
            <w:gridSpan w:val="9"/>
            <w:shd w:val="clear" w:color="auto" w:fill="auto"/>
          </w:tcPr>
          <w:p w:rsidR="00575C47" w:rsidRPr="00575C47" w:rsidRDefault="00575C47" w:rsidP="00575C47">
            <w:pPr>
              <w:rPr>
                <w:rFonts w:ascii="Times New Roman" w:hAnsi="Times New Roman"/>
                <w:sz w:val="24"/>
                <w:szCs w:val="24"/>
              </w:rPr>
            </w:pPr>
          </w:p>
        </w:tc>
        <w:tc>
          <w:tcPr>
            <w:tcW w:w="2070" w:type="dxa"/>
            <w:gridSpan w:val="4"/>
            <w:shd w:val="clear" w:color="auto" w:fill="auto"/>
          </w:tcPr>
          <w:p w:rsidR="00575C47" w:rsidRPr="00575C47" w:rsidRDefault="00575C47" w:rsidP="00575C47">
            <w:pPr>
              <w:rPr>
                <w:rFonts w:ascii="Times New Roman" w:hAnsi="Times New Roman"/>
                <w:sz w:val="24"/>
                <w:szCs w:val="24"/>
              </w:rPr>
            </w:pPr>
          </w:p>
        </w:tc>
      </w:tr>
      <w:tr w:rsidR="00575C47" w:rsidRPr="00575C47" w:rsidTr="00B935A0">
        <w:trPr>
          <w:trHeight w:val="341"/>
        </w:trPr>
        <w:tc>
          <w:tcPr>
            <w:tcW w:w="1561" w:type="dxa"/>
            <w:gridSpan w:val="4"/>
            <w:shd w:val="clear" w:color="auto" w:fill="auto"/>
          </w:tcPr>
          <w:p w:rsidR="00575C47" w:rsidRPr="00575C47" w:rsidRDefault="00575C47" w:rsidP="00575C47">
            <w:pPr>
              <w:rPr>
                <w:rFonts w:ascii="Times New Roman" w:hAnsi="Times New Roman"/>
                <w:sz w:val="24"/>
                <w:szCs w:val="24"/>
              </w:rPr>
            </w:pPr>
          </w:p>
        </w:tc>
        <w:tc>
          <w:tcPr>
            <w:tcW w:w="1062" w:type="dxa"/>
            <w:gridSpan w:val="2"/>
            <w:shd w:val="clear" w:color="auto" w:fill="auto"/>
          </w:tcPr>
          <w:p w:rsidR="00575C47" w:rsidRPr="00575C47" w:rsidRDefault="00575C47" w:rsidP="00575C47">
            <w:pPr>
              <w:rPr>
                <w:rFonts w:ascii="Times New Roman" w:hAnsi="Times New Roman"/>
                <w:sz w:val="24"/>
                <w:szCs w:val="24"/>
              </w:rPr>
            </w:pPr>
          </w:p>
        </w:tc>
        <w:tc>
          <w:tcPr>
            <w:tcW w:w="1531" w:type="dxa"/>
            <w:gridSpan w:val="6"/>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Students respect teacher’s authority</w:t>
            </w:r>
          </w:p>
        </w:tc>
        <w:tc>
          <w:tcPr>
            <w:tcW w:w="990" w:type="dxa"/>
            <w:gridSpan w:val="9"/>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Show respect by:</w:t>
            </w:r>
          </w:p>
        </w:tc>
        <w:tc>
          <w:tcPr>
            <w:tcW w:w="3330" w:type="dxa"/>
            <w:gridSpan w:val="13"/>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 xml:space="preserve">Compliance </w:t>
            </w:r>
          </w:p>
          <w:p w:rsidR="00575C47" w:rsidRPr="00575C47" w:rsidRDefault="00575C47" w:rsidP="00575C47">
            <w:pPr>
              <w:rPr>
                <w:rFonts w:ascii="Times New Roman" w:hAnsi="Times New Roman"/>
                <w:sz w:val="24"/>
                <w:szCs w:val="24"/>
              </w:rPr>
            </w:pPr>
            <w:r w:rsidRPr="00575C47">
              <w:rPr>
                <w:rFonts w:ascii="Times New Roman" w:hAnsi="Times New Roman"/>
                <w:sz w:val="24"/>
                <w:szCs w:val="24"/>
              </w:rPr>
              <w:t>Submit</w:t>
            </w:r>
          </w:p>
          <w:p w:rsidR="00575C47" w:rsidRPr="00575C47" w:rsidRDefault="00575C47" w:rsidP="00575C47">
            <w:pPr>
              <w:rPr>
                <w:rFonts w:ascii="Times New Roman" w:hAnsi="Times New Roman"/>
                <w:sz w:val="24"/>
                <w:szCs w:val="24"/>
              </w:rPr>
            </w:pPr>
            <w:r w:rsidRPr="00575C47">
              <w:rPr>
                <w:rFonts w:ascii="Times New Roman" w:hAnsi="Times New Roman"/>
                <w:sz w:val="24"/>
                <w:szCs w:val="24"/>
              </w:rPr>
              <w:t>Do what they’re supposed to do</w:t>
            </w:r>
          </w:p>
          <w:p w:rsidR="00575C47" w:rsidRPr="00575C47" w:rsidRDefault="00575C47" w:rsidP="00575C47">
            <w:pPr>
              <w:rPr>
                <w:rFonts w:ascii="Times New Roman" w:hAnsi="Times New Roman"/>
                <w:sz w:val="24"/>
                <w:szCs w:val="24"/>
              </w:rPr>
            </w:pPr>
            <w:r w:rsidRPr="00575C47">
              <w:rPr>
                <w:rFonts w:ascii="Times New Roman" w:hAnsi="Times New Roman"/>
                <w:sz w:val="24"/>
                <w:szCs w:val="24"/>
              </w:rPr>
              <w:t>Do what is asked of them</w:t>
            </w:r>
          </w:p>
          <w:p w:rsidR="00575C47" w:rsidRPr="00575C47" w:rsidRDefault="00575C47" w:rsidP="00575C47">
            <w:pPr>
              <w:rPr>
                <w:rFonts w:ascii="Times New Roman" w:hAnsi="Times New Roman"/>
                <w:sz w:val="24"/>
                <w:szCs w:val="24"/>
              </w:rPr>
            </w:pPr>
            <w:r w:rsidRPr="00575C47">
              <w:rPr>
                <w:rFonts w:ascii="Times New Roman" w:hAnsi="Times New Roman"/>
                <w:sz w:val="24"/>
                <w:szCs w:val="24"/>
              </w:rPr>
              <w:t>Do what they’re told</w:t>
            </w:r>
          </w:p>
          <w:p w:rsidR="00575C47" w:rsidRPr="00575C47" w:rsidRDefault="00575C47" w:rsidP="00575C47">
            <w:pPr>
              <w:rPr>
                <w:rFonts w:ascii="Times New Roman" w:hAnsi="Times New Roman"/>
                <w:sz w:val="24"/>
                <w:szCs w:val="24"/>
              </w:rPr>
            </w:pPr>
            <w:r w:rsidRPr="00575C47">
              <w:rPr>
                <w:rFonts w:ascii="Times New Roman" w:hAnsi="Times New Roman"/>
                <w:sz w:val="24"/>
                <w:szCs w:val="24"/>
              </w:rPr>
              <w:t>Follow rules</w:t>
            </w:r>
          </w:p>
        </w:tc>
        <w:tc>
          <w:tcPr>
            <w:tcW w:w="180" w:type="dxa"/>
            <w:shd w:val="clear" w:color="auto" w:fill="auto"/>
          </w:tcPr>
          <w:p w:rsidR="00575C47" w:rsidRPr="00575C47" w:rsidRDefault="00575C47" w:rsidP="00575C47">
            <w:pPr>
              <w:rPr>
                <w:rFonts w:ascii="Times New Roman" w:hAnsi="Times New Roman"/>
                <w:sz w:val="24"/>
                <w:szCs w:val="24"/>
              </w:rPr>
            </w:pPr>
          </w:p>
        </w:tc>
      </w:tr>
      <w:tr w:rsidR="00575C47" w:rsidRPr="00575C47" w:rsidTr="00B935A0">
        <w:trPr>
          <w:trHeight w:val="341"/>
        </w:trPr>
        <w:tc>
          <w:tcPr>
            <w:tcW w:w="1561" w:type="dxa"/>
            <w:gridSpan w:val="4"/>
            <w:shd w:val="clear" w:color="auto" w:fill="auto"/>
          </w:tcPr>
          <w:p w:rsidR="00575C47" w:rsidRPr="00575C47" w:rsidRDefault="00575C47" w:rsidP="00575C47">
            <w:pPr>
              <w:rPr>
                <w:rFonts w:ascii="Times New Roman" w:hAnsi="Times New Roman"/>
                <w:sz w:val="24"/>
                <w:szCs w:val="24"/>
              </w:rPr>
            </w:pPr>
          </w:p>
        </w:tc>
        <w:tc>
          <w:tcPr>
            <w:tcW w:w="1062" w:type="dxa"/>
            <w:gridSpan w:val="2"/>
            <w:shd w:val="clear" w:color="auto" w:fill="auto"/>
          </w:tcPr>
          <w:p w:rsidR="00575C47" w:rsidRPr="00575C47" w:rsidRDefault="00575C47" w:rsidP="00575C47">
            <w:pPr>
              <w:rPr>
                <w:rFonts w:ascii="Times New Roman" w:hAnsi="Times New Roman"/>
                <w:sz w:val="24"/>
                <w:szCs w:val="24"/>
              </w:rPr>
            </w:pPr>
          </w:p>
        </w:tc>
        <w:tc>
          <w:tcPr>
            <w:tcW w:w="1531" w:type="dxa"/>
            <w:gridSpan w:val="6"/>
            <w:shd w:val="clear" w:color="auto" w:fill="auto"/>
          </w:tcPr>
          <w:p w:rsidR="00575C47" w:rsidRPr="00575C47" w:rsidRDefault="00575C47" w:rsidP="00575C47">
            <w:pPr>
              <w:rPr>
                <w:rFonts w:ascii="Times New Roman" w:hAnsi="Times New Roman"/>
                <w:sz w:val="24"/>
                <w:szCs w:val="24"/>
              </w:rPr>
            </w:pPr>
          </w:p>
        </w:tc>
        <w:tc>
          <w:tcPr>
            <w:tcW w:w="990" w:type="dxa"/>
            <w:gridSpan w:val="9"/>
            <w:shd w:val="clear" w:color="auto" w:fill="auto"/>
          </w:tcPr>
          <w:p w:rsidR="00575C47" w:rsidRPr="00575C47" w:rsidRDefault="00575C47" w:rsidP="00575C47">
            <w:pPr>
              <w:rPr>
                <w:rFonts w:ascii="Times New Roman" w:hAnsi="Times New Roman"/>
                <w:sz w:val="24"/>
                <w:szCs w:val="24"/>
              </w:rPr>
            </w:pPr>
          </w:p>
        </w:tc>
        <w:tc>
          <w:tcPr>
            <w:tcW w:w="3330" w:type="dxa"/>
            <w:gridSpan w:val="13"/>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Don’t push hard against teacher’s wishes/cause problems in class</w:t>
            </w:r>
          </w:p>
        </w:tc>
        <w:tc>
          <w:tcPr>
            <w:tcW w:w="180" w:type="dxa"/>
            <w:shd w:val="clear" w:color="auto" w:fill="auto"/>
          </w:tcPr>
          <w:p w:rsidR="00575C47" w:rsidRPr="00575C47" w:rsidRDefault="00575C47" w:rsidP="00575C47">
            <w:pPr>
              <w:rPr>
                <w:rFonts w:ascii="Times New Roman" w:hAnsi="Times New Roman"/>
                <w:sz w:val="24"/>
                <w:szCs w:val="24"/>
              </w:rPr>
            </w:pPr>
          </w:p>
        </w:tc>
      </w:tr>
      <w:tr w:rsidR="00575C47" w:rsidRPr="00575C47" w:rsidTr="00B935A0">
        <w:trPr>
          <w:trHeight w:val="341"/>
        </w:trPr>
        <w:tc>
          <w:tcPr>
            <w:tcW w:w="1561" w:type="dxa"/>
            <w:gridSpan w:val="4"/>
            <w:shd w:val="clear" w:color="auto" w:fill="auto"/>
          </w:tcPr>
          <w:p w:rsidR="00575C47" w:rsidRPr="00575C47" w:rsidRDefault="00575C47" w:rsidP="00575C47">
            <w:pPr>
              <w:rPr>
                <w:rFonts w:ascii="Times New Roman" w:hAnsi="Times New Roman"/>
                <w:sz w:val="24"/>
                <w:szCs w:val="24"/>
              </w:rPr>
            </w:pPr>
          </w:p>
        </w:tc>
        <w:tc>
          <w:tcPr>
            <w:tcW w:w="1062" w:type="dxa"/>
            <w:gridSpan w:val="2"/>
            <w:shd w:val="clear" w:color="auto" w:fill="auto"/>
          </w:tcPr>
          <w:p w:rsidR="00575C47" w:rsidRPr="00575C47" w:rsidRDefault="00575C47" w:rsidP="00575C47">
            <w:pPr>
              <w:rPr>
                <w:rFonts w:ascii="Times New Roman" w:hAnsi="Times New Roman"/>
                <w:sz w:val="24"/>
                <w:szCs w:val="24"/>
              </w:rPr>
            </w:pPr>
          </w:p>
        </w:tc>
        <w:tc>
          <w:tcPr>
            <w:tcW w:w="1531" w:type="dxa"/>
            <w:gridSpan w:val="6"/>
            <w:shd w:val="clear" w:color="auto" w:fill="auto"/>
          </w:tcPr>
          <w:p w:rsidR="00575C47" w:rsidRPr="00575C47" w:rsidRDefault="00575C47" w:rsidP="00575C47">
            <w:pPr>
              <w:rPr>
                <w:rFonts w:ascii="Times New Roman" w:hAnsi="Times New Roman"/>
                <w:sz w:val="24"/>
                <w:szCs w:val="24"/>
              </w:rPr>
            </w:pPr>
          </w:p>
        </w:tc>
        <w:tc>
          <w:tcPr>
            <w:tcW w:w="1620" w:type="dxa"/>
            <w:gridSpan w:val="12"/>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Teacher does not have issues with students</w:t>
            </w:r>
          </w:p>
        </w:tc>
        <w:tc>
          <w:tcPr>
            <w:tcW w:w="810" w:type="dxa"/>
            <w:gridSpan w:val="7"/>
            <w:shd w:val="clear" w:color="auto" w:fill="auto"/>
          </w:tcPr>
          <w:p w:rsidR="00575C47" w:rsidRPr="00575C47" w:rsidRDefault="00575C47" w:rsidP="00575C47">
            <w:pPr>
              <w:rPr>
                <w:rFonts w:ascii="Times New Roman" w:hAnsi="Times New Roman"/>
                <w:sz w:val="24"/>
                <w:szCs w:val="24"/>
              </w:rPr>
            </w:pPr>
          </w:p>
        </w:tc>
        <w:tc>
          <w:tcPr>
            <w:tcW w:w="2070" w:type="dxa"/>
            <w:gridSpan w:val="4"/>
            <w:shd w:val="clear" w:color="auto" w:fill="auto"/>
          </w:tcPr>
          <w:p w:rsidR="00575C47" w:rsidRPr="00575C47" w:rsidRDefault="00575C47" w:rsidP="00575C47">
            <w:pPr>
              <w:rPr>
                <w:rFonts w:ascii="Times New Roman" w:hAnsi="Times New Roman"/>
                <w:sz w:val="24"/>
                <w:szCs w:val="24"/>
              </w:rPr>
            </w:pPr>
          </w:p>
        </w:tc>
      </w:tr>
      <w:tr w:rsidR="00575C47" w:rsidRPr="00575C47" w:rsidTr="00B935A0">
        <w:trPr>
          <w:trHeight w:val="625"/>
        </w:trPr>
        <w:tc>
          <w:tcPr>
            <w:tcW w:w="1561" w:type="dxa"/>
            <w:gridSpan w:val="4"/>
            <w:shd w:val="clear" w:color="auto" w:fill="auto"/>
          </w:tcPr>
          <w:p w:rsidR="00575C47" w:rsidRPr="00575C47" w:rsidRDefault="00575C47" w:rsidP="00575C47">
            <w:pPr>
              <w:rPr>
                <w:rFonts w:ascii="Times New Roman" w:hAnsi="Times New Roman"/>
                <w:sz w:val="24"/>
                <w:szCs w:val="24"/>
              </w:rPr>
            </w:pPr>
          </w:p>
        </w:tc>
        <w:tc>
          <w:tcPr>
            <w:tcW w:w="1062" w:type="dxa"/>
            <w:gridSpan w:val="2"/>
            <w:shd w:val="clear" w:color="auto" w:fill="auto"/>
          </w:tcPr>
          <w:p w:rsidR="00575C47" w:rsidRPr="00575C47" w:rsidRDefault="00575C47" w:rsidP="00575C47">
            <w:pPr>
              <w:rPr>
                <w:rFonts w:ascii="Times New Roman" w:hAnsi="Times New Roman"/>
                <w:sz w:val="24"/>
                <w:szCs w:val="24"/>
              </w:rPr>
            </w:pPr>
          </w:p>
        </w:tc>
        <w:tc>
          <w:tcPr>
            <w:tcW w:w="1531" w:type="dxa"/>
            <w:gridSpan w:val="6"/>
            <w:shd w:val="clear" w:color="auto" w:fill="auto"/>
          </w:tcPr>
          <w:p w:rsidR="00575C47" w:rsidRPr="00575C47" w:rsidRDefault="00575C47" w:rsidP="00575C47">
            <w:pPr>
              <w:rPr>
                <w:rFonts w:ascii="Times New Roman" w:hAnsi="Times New Roman"/>
                <w:sz w:val="24"/>
                <w:szCs w:val="24"/>
              </w:rPr>
            </w:pPr>
          </w:p>
        </w:tc>
        <w:tc>
          <w:tcPr>
            <w:tcW w:w="1620" w:type="dxa"/>
            <w:gridSpan w:val="12"/>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 xml:space="preserve">Student defends teacher’s reputation with </w:t>
            </w:r>
            <w:r w:rsidRPr="00575C47">
              <w:rPr>
                <w:rFonts w:ascii="Times New Roman" w:hAnsi="Times New Roman"/>
                <w:sz w:val="24"/>
                <w:szCs w:val="24"/>
              </w:rPr>
              <w:lastRenderedPageBreak/>
              <w:t>other students</w:t>
            </w:r>
          </w:p>
        </w:tc>
        <w:tc>
          <w:tcPr>
            <w:tcW w:w="810" w:type="dxa"/>
            <w:gridSpan w:val="7"/>
            <w:shd w:val="clear" w:color="auto" w:fill="auto"/>
          </w:tcPr>
          <w:p w:rsidR="00575C47" w:rsidRPr="00575C47" w:rsidRDefault="00575C47" w:rsidP="00575C47">
            <w:pPr>
              <w:rPr>
                <w:rFonts w:ascii="Times New Roman" w:hAnsi="Times New Roman"/>
                <w:sz w:val="24"/>
                <w:szCs w:val="24"/>
              </w:rPr>
            </w:pPr>
          </w:p>
        </w:tc>
        <w:tc>
          <w:tcPr>
            <w:tcW w:w="2070" w:type="dxa"/>
            <w:gridSpan w:val="4"/>
            <w:shd w:val="clear" w:color="auto" w:fill="auto"/>
          </w:tcPr>
          <w:p w:rsidR="00575C47" w:rsidRPr="00575C47" w:rsidRDefault="00575C47" w:rsidP="00575C47">
            <w:pPr>
              <w:rPr>
                <w:rFonts w:ascii="Times New Roman" w:hAnsi="Times New Roman"/>
                <w:sz w:val="24"/>
                <w:szCs w:val="24"/>
              </w:rPr>
            </w:pPr>
          </w:p>
        </w:tc>
      </w:tr>
      <w:tr w:rsidR="00575C47" w:rsidRPr="00575C47" w:rsidTr="00B935A0">
        <w:trPr>
          <w:trHeight w:val="341"/>
        </w:trPr>
        <w:tc>
          <w:tcPr>
            <w:tcW w:w="1561" w:type="dxa"/>
            <w:gridSpan w:val="4"/>
            <w:shd w:val="clear" w:color="auto" w:fill="auto"/>
          </w:tcPr>
          <w:p w:rsidR="00575C47" w:rsidRPr="00575C47" w:rsidRDefault="00575C47" w:rsidP="00575C47">
            <w:pPr>
              <w:rPr>
                <w:rFonts w:ascii="Times New Roman" w:hAnsi="Times New Roman"/>
                <w:sz w:val="24"/>
                <w:szCs w:val="24"/>
              </w:rPr>
            </w:pPr>
          </w:p>
        </w:tc>
        <w:tc>
          <w:tcPr>
            <w:tcW w:w="1062" w:type="dxa"/>
            <w:gridSpan w:val="2"/>
            <w:shd w:val="clear" w:color="auto" w:fill="auto"/>
          </w:tcPr>
          <w:p w:rsidR="00575C47" w:rsidRPr="00575C47" w:rsidRDefault="00575C47" w:rsidP="00575C47">
            <w:pPr>
              <w:rPr>
                <w:rFonts w:ascii="Times New Roman" w:hAnsi="Times New Roman"/>
                <w:sz w:val="24"/>
                <w:szCs w:val="24"/>
              </w:rPr>
            </w:pPr>
          </w:p>
        </w:tc>
        <w:tc>
          <w:tcPr>
            <w:tcW w:w="1531" w:type="dxa"/>
            <w:gridSpan w:val="6"/>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Students develop self discipline</w:t>
            </w:r>
          </w:p>
        </w:tc>
        <w:tc>
          <w:tcPr>
            <w:tcW w:w="1620" w:type="dxa"/>
            <w:gridSpan w:val="12"/>
            <w:shd w:val="clear" w:color="auto" w:fill="auto"/>
          </w:tcPr>
          <w:p w:rsidR="00575C47" w:rsidRPr="00575C47" w:rsidRDefault="00575C47" w:rsidP="00575C47">
            <w:pPr>
              <w:rPr>
                <w:rFonts w:ascii="Times New Roman" w:hAnsi="Times New Roman"/>
                <w:sz w:val="24"/>
                <w:szCs w:val="24"/>
              </w:rPr>
            </w:pPr>
            <w:r w:rsidRPr="00575C47">
              <w:rPr>
                <w:rFonts w:ascii="Times New Roman" w:hAnsi="Times New Roman"/>
                <w:sz w:val="24"/>
                <w:szCs w:val="24"/>
              </w:rPr>
              <w:t>Combination of consistent high expectations and consequences teaches students to discipline their own behavior</w:t>
            </w:r>
          </w:p>
        </w:tc>
        <w:tc>
          <w:tcPr>
            <w:tcW w:w="810" w:type="dxa"/>
            <w:gridSpan w:val="7"/>
            <w:shd w:val="clear" w:color="auto" w:fill="auto"/>
          </w:tcPr>
          <w:p w:rsidR="00575C47" w:rsidRPr="00575C47" w:rsidRDefault="00575C47" w:rsidP="00575C47">
            <w:pPr>
              <w:rPr>
                <w:rFonts w:ascii="Times New Roman" w:hAnsi="Times New Roman"/>
                <w:sz w:val="24"/>
                <w:szCs w:val="24"/>
              </w:rPr>
            </w:pPr>
          </w:p>
        </w:tc>
        <w:tc>
          <w:tcPr>
            <w:tcW w:w="2070" w:type="dxa"/>
            <w:gridSpan w:val="4"/>
            <w:shd w:val="clear" w:color="auto" w:fill="auto"/>
          </w:tcPr>
          <w:p w:rsidR="00575C47" w:rsidRPr="00575C47" w:rsidRDefault="00575C47" w:rsidP="00575C47">
            <w:pPr>
              <w:rPr>
                <w:rFonts w:ascii="Times New Roman" w:hAnsi="Times New Roman"/>
                <w:sz w:val="24"/>
                <w:szCs w:val="24"/>
              </w:rPr>
            </w:pPr>
          </w:p>
        </w:tc>
      </w:tr>
      <w:tr w:rsidR="00575C47" w:rsidRPr="00575C47" w:rsidTr="00B935A0">
        <w:trPr>
          <w:trHeight w:val="341"/>
        </w:trPr>
        <w:tc>
          <w:tcPr>
            <w:tcW w:w="1561" w:type="dxa"/>
            <w:gridSpan w:val="4"/>
            <w:shd w:val="clear" w:color="auto" w:fill="auto"/>
          </w:tcPr>
          <w:p w:rsidR="00575C47" w:rsidRPr="00575C47" w:rsidRDefault="00575C47" w:rsidP="00575C47">
            <w:pPr>
              <w:rPr>
                <w:rFonts w:ascii="Times New Roman" w:hAnsi="Times New Roman"/>
                <w:sz w:val="24"/>
                <w:szCs w:val="24"/>
              </w:rPr>
            </w:pPr>
          </w:p>
        </w:tc>
        <w:tc>
          <w:tcPr>
            <w:tcW w:w="1062" w:type="dxa"/>
            <w:gridSpan w:val="2"/>
            <w:shd w:val="clear" w:color="auto" w:fill="auto"/>
          </w:tcPr>
          <w:p w:rsidR="00575C47" w:rsidRPr="00575C47" w:rsidRDefault="00575C47" w:rsidP="00575C47">
            <w:pPr>
              <w:rPr>
                <w:rFonts w:ascii="Times New Roman" w:hAnsi="Times New Roman"/>
                <w:sz w:val="24"/>
                <w:szCs w:val="24"/>
              </w:rPr>
            </w:pPr>
          </w:p>
        </w:tc>
        <w:tc>
          <w:tcPr>
            <w:tcW w:w="1531" w:type="dxa"/>
            <w:gridSpan w:val="6"/>
            <w:shd w:val="clear" w:color="auto" w:fill="auto"/>
          </w:tcPr>
          <w:p w:rsidR="00575C47" w:rsidRPr="00575C47" w:rsidRDefault="00575C47" w:rsidP="00575C47">
            <w:pPr>
              <w:rPr>
                <w:rFonts w:ascii="Times New Roman" w:hAnsi="Times New Roman"/>
                <w:sz w:val="24"/>
                <w:szCs w:val="24"/>
              </w:rPr>
            </w:pPr>
          </w:p>
        </w:tc>
        <w:tc>
          <w:tcPr>
            <w:tcW w:w="990" w:type="dxa"/>
            <w:gridSpan w:val="9"/>
            <w:shd w:val="clear" w:color="auto" w:fill="auto"/>
          </w:tcPr>
          <w:p w:rsidR="00575C47" w:rsidRPr="00575C47" w:rsidRDefault="00575C47" w:rsidP="00575C47">
            <w:pPr>
              <w:rPr>
                <w:rFonts w:ascii="Times New Roman" w:hAnsi="Times New Roman"/>
                <w:sz w:val="24"/>
                <w:szCs w:val="24"/>
              </w:rPr>
            </w:pPr>
          </w:p>
        </w:tc>
        <w:tc>
          <w:tcPr>
            <w:tcW w:w="1440" w:type="dxa"/>
            <w:gridSpan w:val="10"/>
            <w:shd w:val="clear" w:color="auto" w:fill="auto"/>
          </w:tcPr>
          <w:p w:rsidR="00575C47" w:rsidRPr="00575C47" w:rsidRDefault="00575C47" w:rsidP="00575C47">
            <w:pPr>
              <w:rPr>
                <w:rFonts w:ascii="Times New Roman" w:hAnsi="Times New Roman"/>
                <w:sz w:val="24"/>
                <w:szCs w:val="24"/>
              </w:rPr>
            </w:pPr>
          </w:p>
        </w:tc>
        <w:tc>
          <w:tcPr>
            <w:tcW w:w="2070" w:type="dxa"/>
            <w:gridSpan w:val="4"/>
            <w:shd w:val="clear" w:color="auto" w:fill="auto"/>
          </w:tcPr>
          <w:p w:rsidR="00575C47" w:rsidRPr="00575C47" w:rsidRDefault="00575C47" w:rsidP="00575C47">
            <w:pPr>
              <w:rPr>
                <w:rFonts w:ascii="Times New Roman" w:hAnsi="Times New Roman"/>
                <w:sz w:val="24"/>
                <w:szCs w:val="24"/>
              </w:rPr>
            </w:pPr>
          </w:p>
        </w:tc>
      </w:tr>
    </w:tbl>
    <w:p w:rsidR="00B15A39" w:rsidRDefault="00B15A39" w:rsidP="00A109F3">
      <w:pPr>
        <w:rPr>
          <w:rFonts w:eastAsia="Times New Roman" w:cs="Times New Roman"/>
        </w:rPr>
      </w:pPr>
    </w:p>
    <w:p w:rsidR="00A109F3" w:rsidRPr="00A109F3" w:rsidRDefault="00A109F3" w:rsidP="00A109F3">
      <w:pPr>
        <w:rPr>
          <w:rFonts w:eastAsia="Times New Roman" w:cs="Times New Roman"/>
        </w:rPr>
      </w:pPr>
      <w:r w:rsidRPr="00A109F3">
        <w:rPr>
          <w:rFonts w:eastAsia="Times New Roman" w:cs="Times New Roman"/>
        </w:rPr>
        <w:br w:type="page"/>
      </w:r>
    </w:p>
    <w:p w:rsidR="00A109F3" w:rsidRPr="00A109F3" w:rsidRDefault="00A109F3" w:rsidP="00A109F3">
      <w:pPr>
        <w:spacing w:after="0" w:line="480" w:lineRule="auto"/>
        <w:jc w:val="center"/>
        <w:rPr>
          <w:rFonts w:eastAsia="Times New Roman" w:cs="Times New Roman"/>
          <w:b/>
        </w:rPr>
      </w:pPr>
      <w:r w:rsidRPr="00A109F3">
        <w:rPr>
          <w:rFonts w:eastAsia="Times New Roman" w:cs="Times New Roman"/>
          <w:b/>
        </w:rPr>
        <w:lastRenderedPageBreak/>
        <w:t>Appendix J</w:t>
      </w:r>
    </w:p>
    <w:p w:rsidR="00A109F3" w:rsidRPr="00A109F3" w:rsidRDefault="00A109F3" w:rsidP="00A109F3">
      <w:pPr>
        <w:spacing w:after="0" w:line="480" w:lineRule="auto"/>
        <w:jc w:val="center"/>
        <w:rPr>
          <w:rFonts w:eastAsia="Times New Roman" w:cs="Times New Roman"/>
          <w:b/>
        </w:rPr>
      </w:pPr>
      <w:r w:rsidRPr="00A109F3">
        <w:rPr>
          <w:rFonts w:eastAsia="Times New Roman" w:cs="Times New Roman"/>
          <w:b/>
        </w:rPr>
        <w:t>Subjectivity Statement</w:t>
      </w:r>
    </w:p>
    <w:p w:rsidR="00A109F3" w:rsidRPr="00A109F3" w:rsidRDefault="00A109F3" w:rsidP="00A109F3">
      <w:pPr>
        <w:spacing w:after="0" w:line="480" w:lineRule="auto"/>
        <w:ind w:firstLine="720"/>
        <w:rPr>
          <w:rFonts w:eastAsia="Times New Roman" w:cs="Times New Roman"/>
        </w:rPr>
      </w:pPr>
      <w:r w:rsidRPr="00A109F3">
        <w:rPr>
          <w:rFonts w:eastAsia="Times New Roman" w:cs="Times New Roman"/>
        </w:rPr>
        <w:t>As social beings, humans are greatly affected by their social relationships, for it is within these relationships that we develop and mature into healthy adults. The most influential relationship in almost every individual’s life is the one they have with their parent(s); this is the crucible within which children learn many of the social patterns and skills required for successful integration into society later in life (Maccoby, 1992). The relationship that exists between a teacher and student, no matter the age of the student or grade-level of the teacher, may have the potential to be as influential as the parent-child relationship – especially when considering that “teachers represent one of the last stable sources of nonparental role models for adolescents” (Eccles &amp; Roeser, 2011). Recognizing the importance of the teacher-student relationship to the academic and social development of students, the purpose of this study is to delve into the lives of practicing teachers and gather their experiences and perceptions about the teacher-student relationship, how it works, and how legitimate authority develops through it.</w:t>
      </w:r>
    </w:p>
    <w:p w:rsidR="00A109F3" w:rsidRPr="00A109F3" w:rsidRDefault="00A109F3" w:rsidP="00A109F3">
      <w:pPr>
        <w:spacing w:after="0" w:line="480" w:lineRule="auto"/>
        <w:ind w:firstLine="720"/>
        <w:rPr>
          <w:rFonts w:eastAsia="Times New Roman" w:cs="Times New Roman"/>
        </w:rPr>
      </w:pPr>
      <w:r w:rsidRPr="00A109F3">
        <w:rPr>
          <w:rFonts w:eastAsia="Times New Roman" w:cs="Times New Roman"/>
        </w:rPr>
        <w:t xml:space="preserve">As a second generation teacher, I first became aware of the teacher-student relationship while watching and helping my mother as she taught her second-graders the three R’s, manners, and compassion. As a public school teacher who taught first graders through seniors in four different schools over the </w:t>
      </w:r>
      <w:r w:rsidR="00F1512B">
        <w:rPr>
          <w:rFonts w:eastAsia="Times New Roman" w:cs="Times New Roman"/>
        </w:rPr>
        <w:t>span of a decade</w:t>
      </w:r>
      <w:r w:rsidRPr="00A109F3">
        <w:rPr>
          <w:rFonts w:eastAsia="Times New Roman" w:cs="Times New Roman"/>
        </w:rPr>
        <w:t xml:space="preserve">, I developed a keen awareness of the importance of the individual relationships I had with my students. As a teacher, I made it my personal goal to be ‘the difference’ that convinced at-risk students to stay in school and graduate. </w:t>
      </w:r>
    </w:p>
    <w:p w:rsidR="00A109F3" w:rsidRPr="00A109F3" w:rsidRDefault="00A109F3" w:rsidP="00A109F3">
      <w:pPr>
        <w:spacing w:after="0" w:line="480" w:lineRule="auto"/>
        <w:ind w:firstLine="720"/>
        <w:rPr>
          <w:rFonts w:eastAsia="Times New Roman" w:cs="Times New Roman"/>
        </w:rPr>
      </w:pPr>
      <w:r w:rsidRPr="00A109F3">
        <w:rPr>
          <w:rFonts w:eastAsia="Times New Roman" w:cs="Times New Roman"/>
        </w:rPr>
        <w:lastRenderedPageBreak/>
        <w:t>As a former</w:t>
      </w:r>
      <w:r w:rsidR="00F1512B">
        <w:rPr>
          <w:rFonts w:eastAsia="Times New Roman" w:cs="Times New Roman"/>
        </w:rPr>
        <w:t xml:space="preserve"> public school</w:t>
      </w:r>
      <w:r w:rsidRPr="00A109F3">
        <w:rPr>
          <w:rFonts w:eastAsia="Times New Roman" w:cs="Times New Roman"/>
        </w:rPr>
        <w:t xml:space="preserve"> teacher, I believe that the teacher-student relationship is the core of students’ academic learning experience as well as a large contributor to students’ social development, and that this relationship affects students’ current and future academic and relational experiences. As a former teacher, I have brought a number of assumptions to this study. I assume that teachers want to improve their classroom interactions with students and are willing to do whatever is necessary to make that happen. This assumption is broad and encompasses these ideas: (1) teachers are aware of and reflect on their interactions with students; (2) teachers are aware that their interactions with students affect student academic and social development, behavior, and motivation; (3) teachers are aware that they can cultivate relationships with their students and actively do so; and (4) teachers can learn how to improve in their cultivation of relationships with students. </w:t>
      </w:r>
    </w:p>
    <w:p w:rsidR="00A109F3" w:rsidRDefault="00A109F3" w:rsidP="00A109F3">
      <w:pPr>
        <w:spacing w:after="0" w:line="480" w:lineRule="auto"/>
        <w:ind w:firstLine="720"/>
        <w:rPr>
          <w:rFonts w:eastAsia="Times New Roman" w:cs="Times New Roman"/>
        </w:rPr>
      </w:pPr>
      <w:r w:rsidRPr="00A109F3">
        <w:rPr>
          <w:rFonts w:eastAsia="Times New Roman" w:cs="Times New Roman"/>
        </w:rPr>
        <w:t xml:space="preserve">In the process of developing this area of study, I realized that if I wanted to see why some teachers are truly effective, I would need to interview and observe those teachers in addition to collecting survey data. Teacher effectiveness can never be fully encompassed by numbers. I have realized along the way that my emphasis on the teacher-student relationship biases my outlook on teaching and teachers. I will have to pay close attention when wording my interview questions and while interviewing, that my biases do not filter out authentic experiences which do not parallel my own thinking. Recognizing this, I still believe that the teacher-student relationship is pivotal. Having observed the changes in my own relationships with students and how those changes affected them, as well as observing the teacher-student relationships of other teachers, I cannot believe otherwise. As a teacher, knowing your content is important, </w:t>
      </w:r>
      <w:r w:rsidRPr="00A109F3">
        <w:rPr>
          <w:rFonts w:eastAsia="Times New Roman" w:cs="Times New Roman"/>
        </w:rPr>
        <w:lastRenderedPageBreak/>
        <w:t>but knowing how to relate to all the different students in your classroom is more important because when you are teaching, that is the lens through which your content is focused.</w:t>
      </w:r>
    </w:p>
    <w:p w:rsidR="00437A4D" w:rsidRPr="00A109F3" w:rsidRDefault="00437A4D" w:rsidP="00A109F3">
      <w:pPr>
        <w:spacing w:after="0" w:line="480" w:lineRule="auto"/>
        <w:ind w:firstLine="720"/>
        <w:rPr>
          <w:rFonts w:eastAsia="Times New Roman" w:cs="Times New Roman"/>
        </w:rPr>
      </w:pPr>
      <w:r>
        <w:rPr>
          <w:rFonts w:eastAsia="Times New Roman" w:cs="Times New Roman"/>
        </w:rPr>
        <w:t xml:space="preserve">At the time of this writing, </w:t>
      </w:r>
      <w:r w:rsidRPr="00437A4D">
        <w:rPr>
          <w:rFonts w:eastAsia="Times New Roman" w:cs="Times New Roman"/>
        </w:rPr>
        <w:t xml:space="preserve">I have two Master’s degrees in Education and plan to complete my PhD in Educational Psychology in May 2014. In my career as a doctoral student, the teacher-student relationship has remained my focused research interest. </w:t>
      </w:r>
      <w:r>
        <w:rPr>
          <w:rFonts w:eastAsia="Times New Roman" w:cs="Times New Roman"/>
        </w:rPr>
        <w:t xml:space="preserve">This last academic year, </w:t>
      </w:r>
      <w:r w:rsidRPr="00437A4D">
        <w:rPr>
          <w:rFonts w:eastAsia="Times New Roman" w:cs="Times New Roman"/>
        </w:rPr>
        <w:t>I achieved one of my life-long dreams. As an instructor of Educational Psychology at Northwestern Oklahoma State University, I am finally a teacher of teachers.</w:t>
      </w:r>
    </w:p>
    <w:p w:rsidR="00A109F3" w:rsidRPr="00A109F3" w:rsidRDefault="00A109F3" w:rsidP="00A109F3">
      <w:pPr>
        <w:rPr>
          <w:rFonts w:eastAsia="Times New Roman" w:cs="Times New Roman"/>
        </w:rPr>
      </w:pPr>
      <w:r w:rsidRPr="00A109F3">
        <w:rPr>
          <w:rFonts w:eastAsia="Times New Roman" w:cs="Times New Roman"/>
        </w:rPr>
        <w:br w:type="page"/>
      </w:r>
    </w:p>
    <w:p w:rsidR="00A109F3" w:rsidRPr="00A109F3" w:rsidRDefault="00A109F3" w:rsidP="00A109F3">
      <w:pPr>
        <w:spacing w:line="276" w:lineRule="auto"/>
        <w:jc w:val="center"/>
        <w:rPr>
          <w:rFonts w:eastAsia="Times New Roman" w:cs="Times New Roman"/>
          <w:b/>
        </w:rPr>
      </w:pPr>
      <w:r w:rsidRPr="00A109F3">
        <w:rPr>
          <w:rFonts w:eastAsia="Times New Roman" w:cs="Times New Roman"/>
          <w:b/>
        </w:rPr>
        <w:lastRenderedPageBreak/>
        <w:t>Appendix K</w:t>
      </w:r>
    </w:p>
    <w:p w:rsidR="00A109F3" w:rsidRPr="00A109F3" w:rsidRDefault="00A109F3" w:rsidP="00A109F3">
      <w:pPr>
        <w:spacing w:line="276" w:lineRule="auto"/>
        <w:jc w:val="center"/>
        <w:rPr>
          <w:rFonts w:eastAsia="Times New Roman" w:cs="Times New Roman"/>
        </w:rPr>
      </w:pPr>
      <w:r w:rsidRPr="00A109F3">
        <w:rPr>
          <w:rFonts w:eastAsia="Times New Roman" w:cs="Times New Roman"/>
          <w:b/>
        </w:rPr>
        <w:t>InTASC (2011) Standards, pp. 10-19</w:t>
      </w:r>
    </w:p>
    <w:p w:rsidR="00A109F3" w:rsidRPr="00A109F3" w:rsidRDefault="00A109F3" w:rsidP="00A109F3">
      <w:pPr>
        <w:spacing w:after="0" w:line="480" w:lineRule="auto"/>
        <w:rPr>
          <w:rFonts w:eastAsia="Times New Roman" w:cs="Times New Roman"/>
          <w:szCs w:val="22"/>
        </w:rPr>
      </w:pPr>
      <w:r w:rsidRPr="00A109F3">
        <w:rPr>
          <w:rFonts w:eastAsia="Times New Roman" w:cs="Times New Roman"/>
          <w:noProof/>
          <w:szCs w:val="22"/>
        </w:rPr>
        <w:drawing>
          <wp:anchor distT="0" distB="0" distL="114300" distR="114300" simplePos="0" relativeHeight="251659264" behindDoc="0" locked="0" layoutInCell="1" allowOverlap="1" wp14:anchorId="714696FA" wp14:editId="3C1ADC72">
            <wp:simplePos x="0" y="0"/>
            <wp:positionH relativeFrom="column">
              <wp:posOffset>-83930</wp:posOffset>
            </wp:positionH>
            <wp:positionV relativeFrom="paragraph">
              <wp:posOffset>52070</wp:posOffset>
            </wp:positionV>
            <wp:extent cx="5486400" cy="7196136"/>
            <wp:effectExtent l="0" t="0" r="0" b="5080"/>
            <wp:wrapNone/>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486400" cy="7196136"/>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109F3" w:rsidRPr="00A109F3" w:rsidRDefault="00A109F3" w:rsidP="00A109F3">
      <w:pPr>
        <w:spacing w:after="0" w:line="480" w:lineRule="auto"/>
        <w:rPr>
          <w:rFonts w:eastAsia="Times New Roman" w:cs="Times New Roman"/>
          <w:szCs w:val="22"/>
        </w:rPr>
      </w:pPr>
    </w:p>
    <w:p w:rsidR="00A109F3" w:rsidRPr="00A109F3" w:rsidRDefault="00A109F3" w:rsidP="00A109F3">
      <w:pPr>
        <w:spacing w:after="0" w:line="480" w:lineRule="auto"/>
        <w:rPr>
          <w:rFonts w:eastAsia="Times New Roman" w:cs="Times New Roman"/>
          <w:szCs w:val="22"/>
        </w:rPr>
      </w:pPr>
    </w:p>
    <w:p w:rsidR="00A109F3" w:rsidRPr="00A109F3" w:rsidRDefault="00A109F3" w:rsidP="00A109F3">
      <w:pPr>
        <w:spacing w:after="0" w:line="480" w:lineRule="auto"/>
        <w:rPr>
          <w:rFonts w:eastAsia="Times New Roman" w:cs="Times New Roman"/>
          <w:szCs w:val="22"/>
        </w:rPr>
      </w:pPr>
    </w:p>
    <w:p w:rsidR="00A109F3" w:rsidRPr="00A109F3" w:rsidRDefault="00A109F3" w:rsidP="00A109F3">
      <w:pPr>
        <w:spacing w:after="0" w:line="480" w:lineRule="auto"/>
        <w:rPr>
          <w:rFonts w:eastAsia="Times New Roman" w:cs="Times New Roman"/>
          <w:szCs w:val="22"/>
        </w:rPr>
      </w:pPr>
    </w:p>
    <w:p w:rsidR="00A109F3" w:rsidRPr="00A109F3" w:rsidRDefault="00A109F3" w:rsidP="00A109F3">
      <w:pPr>
        <w:spacing w:after="0" w:line="480" w:lineRule="auto"/>
        <w:rPr>
          <w:rFonts w:eastAsia="Times New Roman" w:cs="Times New Roman"/>
          <w:szCs w:val="22"/>
        </w:rPr>
      </w:pPr>
    </w:p>
    <w:p w:rsidR="00A109F3" w:rsidRPr="00A109F3" w:rsidRDefault="00A109F3" w:rsidP="00A109F3">
      <w:pPr>
        <w:spacing w:after="0" w:line="480" w:lineRule="auto"/>
        <w:rPr>
          <w:rFonts w:eastAsia="Times New Roman" w:cs="Times New Roman"/>
          <w:szCs w:val="22"/>
        </w:rPr>
      </w:pPr>
    </w:p>
    <w:p w:rsidR="00A109F3" w:rsidRPr="00A109F3" w:rsidRDefault="00A109F3" w:rsidP="00A109F3">
      <w:pPr>
        <w:spacing w:after="0" w:line="480" w:lineRule="auto"/>
        <w:rPr>
          <w:rFonts w:eastAsia="Times New Roman" w:cs="Times New Roman"/>
          <w:szCs w:val="22"/>
        </w:rPr>
      </w:pPr>
    </w:p>
    <w:p w:rsidR="00A109F3" w:rsidRPr="00A109F3" w:rsidRDefault="00A109F3" w:rsidP="00A109F3">
      <w:pPr>
        <w:spacing w:after="0" w:line="480" w:lineRule="auto"/>
        <w:rPr>
          <w:rFonts w:eastAsia="Times New Roman" w:cs="Times New Roman"/>
          <w:szCs w:val="22"/>
        </w:rPr>
      </w:pPr>
    </w:p>
    <w:p w:rsidR="00A109F3" w:rsidRPr="00A109F3" w:rsidRDefault="00A109F3" w:rsidP="00A109F3">
      <w:pPr>
        <w:spacing w:after="0" w:line="480" w:lineRule="auto"/>
        <w:rPr>
          <w:rFonts w:eastAsia="Times New Roman" w:cs="Times New Roman"/>
          <w:szCs w:val="22"/>
        </w:rPr>
      </w:pPr>
    </w:p>
    <w:p w:rsidR="00A109F3" w:rsidRPr="00A109F3" w:rsidRDefault="00A109F3" w:rsidP="00A109F3">
      <w:pPr>
        <w:spacing w:after="0" w:line="480" w:lineRule="auto"/>
        <w:rPr>
          <w:rFonts w:eastAsia="Times New Roman" w:cs="Times New Roman"/>
          <w:szCs w:val="22"/>
        </w:rPr>
      </w:pPr>
    </w:p>
    <w:p w:rsidR="00A109F3" w:rsidRPr="00A109F3" w:rsidRDefault="00A109F3" w:rsidP="00A109F3">
      <w:pPr>
        <w:spacing w:after="0" w:line="480" w:lineRule="auto"/>
        <w:rPr>
          <w:rFonts w:eastAsia="Times New Roman" w:cs="Times New Roman"/>
          <w:szCs w:val="22"/>
        </w:rPr>
      </w:pPr>
    </w:p>
    <w:p w:rsidR="00A109F3" w:rsidRPr="00A109F3" w:rsidRDefault="00A109F3" w:rsidP="00A109F3">
      <w:pPr>
        <w:spacing w:after="0" w:line="480" w:lineRule="auto"/>
        <w:rPr>
          <w:rFonts w:eastAsia="Times New Roman" w:cs="Times New Roman"/>
          <w:szCs w:val="22"/>
        </w:rPr>
      </w:pPr>
    </w:p>
    <w:p w:rsidR="00A109F3" w:rsidRPr="00A109F3" w:rsidRDefault="00A109F3" w:rsidP="00A109F3">
      <w:pPr>
        <w:spacing w:after="0" w:line="480" w:lineRule="auto"/>
        <w:rPr>
          <w:rFonts w:eastAsia="Times New Roman" w:cs="Times New Roman"/>
          <w:szCs w:val="22"/>
        </w:rPr>
      </w:pPr>
    </w:p>
    <w:p w:rsidR="00A109F3" w:rsidRPr="00A109F3" w:rsidRDefault="00A109F3" w:rsidP="00A109F3">
      <w:pPr>
        <w:spacing w:after="0" w:line="480" w:lineRule="auto"/>
        <w:rPr>
          <w:rFonts w:eastAsia="Times New Roman" w:cs="Times New Roman"/>
          <w:szCs w:val="22"/>
        </w:rPr>
      </w:pPr>
    </w:p>
    <w:p w:rsidR="00A109F3" w:rsidRPr="00A109F3" w:rsidRDefault="00A109F3" w:rsidP="00A109F3">
      <w:pPr>
        <w:spacing w:after="0" w:line="480" w:lineRule="auto"/>
        <w:rPr>
          <w:rFonts w:eastAsia="Times New Roman" w:cs="Times New Roman"/>
          <w:szCs w:val="22"/>
        </w:rPr>
      </w:pPr>
    </w:p>
    <w:p w:rsidR="00A109F3" w:rsidRPr="00A109F3" w:rsidRDefault="00A109F3" w:rsidP="00A109F3">
      <w:pPr>
        <w:spacing w:after="0" w:line="480" w:lineRule="auto"/>
        <w:rPr>
          <w:rFonts w:eastAsia="Times New Roman" w:cs="Times New Roman"/>
          <w:szCs w:val="22"/>
        </w:rPr>
      </w:pPr>
    </w:p>
    <w:p w:rsidR="00A109F3" w:rsidRPr="00A109F3" w:rsidRDefault="00A109F3" w:rsidP="00A109F3">
      <w:pPr>
        <w:spacing w:after="0" w:line="480" w:lineRule="auto"/>
        <w:rPr>
          <w:rFonts w:eastAsia="Times New Roman" w:cs="Times New Roman"/>
          <w:szCs w:val="22"/>
        </w:rPr>
      </w:pPr>
    </w:p>
    <w:p w:rsidR="00A109F3" w:rsidRPr="00A109F3" w:rsidRDefault="00A109F3" w:rsidP="00A109F3">
      <w:pPr>
        <w:spacing w:after="0" w:line="480" w:lineRule="auto"/>
        <w:rPr>
          <w:rFonts w:eastAsia="Times New Roman" w:cs="Times New Roman"/>
          <w:szCs w:val="22"/>
        </w:rPr>
      </w:pPr>
    </w:p>
    <w:p w:rsidR="00A109F3" w:rsidRPr="00A109F3" w:rsidRDefault="00A109F3" w:rsidP="00A109F3">
      <w:pPr>
        <w:spacing w:after="0" w:line="480" w:lineRule="auto"/>
        <w:rPr>
          <w:rFonts w:eastAsia="Times New Roman" w:cs="Times New Roman"/>
          <w:szCs w:val="22"/>
        </w:rPr>
      </w:pPr>
    </w:p>
    <w:p w:rsidR="00A109F3" w:rsidRPr="00A109F3" w:rsidRDefault="00A109F3" w:rsidP="00A109F3">
      <w:pPr>
        <w:spacing w:after="0" w:line="480" w:lineRule="auto"/>
        <w:rPr>
          <w:rFonts w:eastAsia="Times New Roman" w:cs="Times New Roman"/>
          <w:szCs w:val="22"/>
        </w:rPr>
      </w:pPr>
    </w:p>
    <w:p w:rsidR="00A109F3" w:rsidRPr="00A109F3" w:rsidRDefault="00A109F3" w:rsidP="00A109F3">
      <w:pPr>
        <w:spacing w:after="0" w:line="480" w:lineRule="auto"/>
        <w:rPr>
          <w:rFonts w:eastAsia="Times New Roman" w:cs="Times New Roman"/>
          <w:szCs w:val="22"/>
        </w:rPr>
      </w:pPr>
    </w:p>
    <w:p w:rsidR="00A109F3" w:rsidRPr="00A109F3" w:rsidRDefault="00A109F3" w:rsidP="00A109F3">
      <w:pPr>
        <w:spacing w:after="0" w:line="480" w:lineRule="auto"/>
        <w:rPr>
          <w:rFonts w:eastAsia="Times New Roman" w:cs="Times New Roman"/>
          <w:szCs w:val="22"/>
        </w:rPr>
      </w:pPr>
      <w:r w:rsidRPr="00A109F3">
        <w:rPr>
          <w:rFonts w:eastAsia="Times New Roman" w:cs="Times New Roman"/>
          <w:noProof/>
          <w:szCs w:val="22"/>
        </w:rPr>
        <w:lastRenderedPageBreak/>
        <w:drawing>
          <wp:anchor distT="0" distB="0" distL="114300" distR="114300" simplePos="0" relativeHeight="251660288" behindDoc="0" locked="0" layoutInCell="1" allowOverlap="1" wp14:anchorId="6D87E358" wp14:editId="11299052">
            <wp:simplePos x="0" y="0"/>
            <wp:positionH relativeFrom="column">
              <wp:posOffset>8890</wp:posOffset>
            </wp:positionH>
            <wp:positionV relativeFrom="paragraph">
              <wp:posOffset>54279</wp:posOffset>
            </wp:positionV>
            <wp:extent cx="5486400" cy="7136953"/>
            <wp:effectExtent l="0" t="0" r="0" b="6985"/>
            <wp:wrapNone/>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486400" cy="7136953"/>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109F3" w:rsidRPr="00A109F3" w:rsidRDefault="00A109F3" w:rsidP="00A109F3">
      <w:pPr>
        <w:spacing w:after="0" w:line="480" w:lineRule="auto"/>
        <w:rPr>
          <w:rFonts w:eastAsia="Times New Roman" w:cs="Times New Roman"/>
          <w:szCs w:val="22"/>
        </w:rPr>
      </w:pPr>
    </w:p>
    <w:p w:rsidR="00A109F3" w:rsidRPr="00A109F3" w:rsidRDefault="00A109F3" w:rsidP="00A109F3">
      <w:pPr>
        <w:spacing w:after="0" w:line="480" w:lineRule="auto"/>
        <w:rPr>
          <w:rFonts w:eastAsia="Times New Roman" w:cs="Times New Roman"/>
          <w:szCs w:val="22"/>
        </w:rPr>
      </w:pPr>
    </w:p>
    <w:p w:rsidR="00A109F3" w:rsidRPr="00A109F3" w:rsidRDefault="00A109F3" w:rsidP="00A109F3">
      <w:pPr>
        <w:spacing w:after="0" w:line="480" w:lineRule="auto"/>
        <w:rPr>
          <w:rFonts w:eastAsia="Times New Roman" w:cs="Times New Roman"/>
          <w:szCs w:val="22"/>
        </w:rPr>
      </w:pPr>
    </w:p>
    <w:p w:rsidR="00A109F3" w:rsidRPr="00A109F3" w:rsidRDefault="00A109F3" w:rsidP="00A109F3">
      <w:pPr>
        <w:spacing w:after="0" w:line="480" w:lineRule="auto"/>
        <w:rPr>
          <w:rFonts w:eastAsia="Times New Roman" w:cs="Times New Roman"/>
          <w:szCs w:val="22"/>
        </w:rPr>
      </w:pPr>
    </w:p>
    <w:p w:rsidR="00A109F3" w:rsidRPr="00A109F3" w:rsidRDefault="00A109F3" w:rsidP="00A109F3">
      <w:pPr>
        <w:spacing w:after="0" w:line="480" w:lineRule="auto"/>
        <w:rPr>
          <w:rFonts w:eastAsia="Times New Roman" w:cs="Times New Roman"/>
          <w:szCs w:val="22"/>
        </w:rPr>
      </w:pPr>
    </w:p>
    <w:p w:rsidR="00A109F3" w:rsidRPr="00A109F3" w:rsidRDefault="00A109F3" w:rsidP="00A109F3">
      <w:pPr>
        <w:spacing w:after="0" w:line="480" w:lineRule="auto"/>
        <w:rPr>
          <w:rFonts w:eastAsia="Times New Roman" w:cs="Times New Roman"/>
          <w:szCs w:val="22"/>
        </w:rPr>
      </w:pPr>
    </w:p>
    <w:p w:rsidR="00A109F3" w:rsidRPr="00A109F3" w:rsidRDefault="00A109F3" w:rsidP="00A109F3">
      <w:pPr>
        <w:spacing w:after="0" w:line="480" w:lineRule="auto"/>
        <w:rPr>
          <w:rFonts w:eastAsia="Times New Roman" w:cs="Times New Roman"/>
          <w:szCs w:val="22"/>
        </w:rPr>
      </w:pPr>
    </w:p>
    <w:p w:rsidR="00A109F3" w:rsidRPr="00A109F3" w:rsidRDefault="00A109F3" w:rsidP="00A109F3">
      <w:pPr>
        <w:spacing w:after="0" w:line="480" w:lineRule="auto"/>
        <w:rPr>
          <w:rFonts w:eastAsia="Times New Roman" w:cs="Times New Roman"/>
          <w:szCs w:val="22"/>
        </w:rPr>
      </w:pPr>
    </w:p>
    <w:p w:rsidR="00A109F3" w:rsidRPr="00A109F3" w:rsidRDefault="00A109F3" w:rsidP="00A109F3">
      <w:pPr>
        <w:spacing w:after="0" w:line="480" w:lineRule="auto"/>
        <w:rPr>
          <w:rFonts w:eastAsia="Times New Roman" w:cs="Times New Roman"/>
          <w:szCs w:val="22"/>
        </w:rPr>
      </w:pPr>
    </w:p>
    <w:p w:rsidR="00A109F3" w:rsidRPr="00A109F3" w:rsidRDefault="00A109F3" w:rsidP="00A109F3">
      <w:pPr>
        <w:spacing w:after="0" w:line="480" w:lineRule="auto"/>
        <w:rPr>
          <w:rFonts w:eastAsia="Times New Roman" w:cs="Times New Roman"/>
          <w:szCs w:val="22"/>
        </w:rPr>
      </w:pPr>
    </w:p>
    <w:p w:rsidR="00A109F3" w:rsidRPr="00A109F3" w:rsidRDefault="00A109F3" w:rsidP="00A109F3">
      <w:pPr>
        <w:spacing w:after="0" w:line="480" w:lineRule="auto"/>
        <w:rPr>
          <w:rFonts w:eastAsia="Times New Roman" w:cs="Times New Roman"/>
          <w:szCs w:val="22"/>
        </w:rPr>
      </w:pPr>
    </w:p>
    <w:p w:rsidR="00A109F3" w:rsidRPr="00A109F3" w:rsidRDefault="00A109F3" w:rsidP="00A109F3">
      <w:pPr>
        <w:spacing w:after="0" w:line="480" w:lineRule="auto"/>
        <w:rPr>
          <w:rFonts w:eastAsia="Times New Roman" w:cs="Times New Roman"/>
          <w:szCs w:val="22"/>
        </w:rPr>
      </w:pPr>
    </w:p>
    <w:p w:rsidR="00A109F3" w:rsidRPr="00A109F3" w:rsidRDefault="00A109F3" w:rsidP="00A109F3">
      <w:pPr>
        <w:spacing w:after="0" w:line="480" w:lineRule="auto"/>
        <w:rPr>
          <w:rFonts w:eastAsia="Times New Roman" w:cs="Times New Roman"/>
          <w:szCs w:val="22"/>
        </w:rPr>
      </w:pPr>
    </w:p>
    <w:p w:rsidR="00A109F3" w:rsidRPr="00A109F3" w:rsidRDefault="00A109F3" w:rsidP="00A109F3">
      <w:pPr>
        <w:spacing w:after="0" w:line="480" w:lineRule="auto"/>
        <w:rPr>
          <w:rFonts w:eastAsia="Times New Roman" w:cs="Times New Roman"/>
          <w:szCs w:val="22"/>
        </w:rPr>
      </w:pPr>
    </w:p>
    <w:p w:rsidR="00A109F3" w:rsidRPr="00A109F3" w:rsidRDefault="00A109F3" w:rsidP="00A109F3">
      <w:pPr>
        <w:spacing w:after="0" w:line="480" w:lineRule="auto"/>
        <w:rPr>
          <w:rFonts w:eastAsia="Times New Roman" w:cs="Times New Roman"/>
          <w:szCs w:val="22"/>
        </w:rPr>
      </w:pPr>
    </w:p>
    <w:p w:rsidR="00A109F3" w:rsidRPr="00A109F3" w:rsidRDefault="00A109F3" w:rsidP="00A109F3">
      <w:pPr>
        <w:spacing w:after="0" w:line="480" w:lineRule="auto"/>
        <w:rPr>
          <w:rFonts w:eastAsia="Times New Roman" w:cs="Times New Roman"/>
          <w:szCs w:val="22"/>
        </w:rPr>
      </w:pPr>
    </w:p>
    <w:p w:rsidR="00A109F3" w:rsidRPr="00A109F3" w:rsidRDefault="00A109F3" w:rsidP="00A109F3">
      <w:pPr>
        <w:spacing w:after="0" w:line="480" w:lineRule="auto"/>
        <w:rPr>
          <w:rFonts w:eastAsia="Times New Roman" w:cs="Times New Roman"/>
          <w:szCs w:val="22"/>
        </w:rPr>
      </w:pPr>
    </w:p>
    <w:p w:rsidR="00A109F3" w:rsidRPr="00A109F3" w:rsidRDefault="00A109F3" w:rsidP="00A109F3">
      <w:pPr>
        <w:spacing w:after="0" w:line="480" w:lineRule="auto"/>
        <w:rPr>
          <w:rFonts w:eastAsia="Times New Roman" w:cs="Times New Roman"/>
          <w:szCs w:val="22"/>
        </w:rPr>
      </w:pPr>
    </w:p>
    <w:p w:rsidR="00A109F3" w:rsidRPr="00A109F3" w:rsidRDefault="00A109F3" w:rsidP="00A109F3">
      <w:pPr>
        <w:spacing w:after="0" w:line="480" w:lineRule="auto"/>
        <w:rPr>
          <w:rFonts w:eastAsia="Times New Roman" w:cs="Times New Roman"/>
          <w:szCs w:val="22"/>
        </w:rPr>
      </w:pPr>
    </w:p>
    <w:p w:rsidR="00A109F3" w:rsidRPr="00A109F3" w:rsidRDefault="00A109F3" w:rsidP="00A109F3">
      <w:pPr>
        <w:spacing w:after="0" w:line="480" w:lineRule="auto"/>
        <w:rPr>
          <w:rFonts w:eastAsia="Times New Roman" w:cs="Times New Roman"/>
          <w:szCs w:val="22"/>
        </w:rPr>
      </w:pPr>
    </w:p>
    <w:p w:rsidR="00A109F3" w:rsidRPr="00A109F3" w:rsidRDefault="00A109F3" w:rsidP="00A109F3">
      <w:pPr>
        <w:spacing w:after="0" w:line="480" w:lineRule="auto"/>
        <w:rPr>
          <w:rFonts w:eastAsia="Times New Roman" w:cs="Times New Roman"/>
          <w:szCs w:val="22"/>
        </w:rPr>
      </w:pPr>
    </w:p>
    <w:p w:rsidR="00A109F3" w:rsidRPr="00A109F3" w:rsidRDefault="00A109F3" w:rsidP="00A109F3">
      <w:pPr>
        <w:spacing w:after="0" w:line="480" w:lineRule="auto"/>
        <w:rPr>
          <w:rFonts w:eastAsia="Times New Roman" w:cs="Times New Roman"/>
          <w:szCs w:val="22"/>
        </w:rPr>
      </w:pPr>
    </w:p>
    <w:p w:rsidR="00A109F3" w:rsidRPr="00A109F3" w:rsidRDefault="00A109F3" w:rsidP="00A109F3">
      <w:pPr>
        <w:spacing w:after="0" w:line="480" w:lineRule="auto"/>
        <w:rPr>
          <w:rFonts w:eastAsia="Times New Roman" w:cs="Times New Roman"/>
          <w:szCs w:val="22"/>
        </w:rPr>
      </w:pPr>
      <w:r w:rsidRPr="00A109F3">
        <w:rPr>
          <w:rFonts w:eastAsia="Times New Roman" w:cs="Times New Roman"/>
          <w:noProof/>
          <w:szCs w:val="22"/>
        </w:rPr>
        <w:lastRenderedPageBreak/>
        <w:drawing>
          <wp:anchor distT="0" distB="0" distL="114300" distR="114300" simplePos="0" relativeHeight="251661312" behindDoc="0" locked="0" layoutInCell="1" allowOverlap="1" wp14:anchorId="02925C41" wp14:editId="43E9E183">
            <wp:simplePos x="0" y="0"/>
            <wp:positionH relativeFrom="column">
              <wp:posOffset>-99060</wp:posOffset>
            </wp:positionH>
            <wp:positionV relativeFrom="paragraph">
              <wp:posOffset>30149</wp:posOffset>
            </wp:positionV>
            <wp:extent cx="5486400" cy="7166714"/>
            <wp:effectExtent l="0" t="0" r="0" b="0"/>
            <wp:wrapNone/>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486400" cy="7166714"/>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109F3" w:rsidRPr="00A109F3" w:rsidRDefault="00A109F3" w:rsidP="00A109F3">
      <w:pPr>
        <w:spacing w:after="0" w:line="480" w:lineRule="auto"/>
        <w:rPr>
          <w:rFonts w:eastAsia="Times New Roman" w:cs="Times New Roman"/>
          <w:szCs w:val="22"/>
        </w:rPr>
      </w:pPr>
    </w:p>
    <w:p w:rsidR="00A109F3" w:rsidRPr="00A109F3" w:rsidRDefault="00A109F3" w:rsidP="00A109F3">
      <w:pPr>
        <w:spacing w:after="0" w:line="480" w:lineRule="auto"/>
        <w:rPr>
          <w:rFonts w:eastAsia="Times New Roman" w:cs="Times New Roman"/>
          <w:szCs w:val="22"/>
        </w:rPr>
      </w:pPr>
    </w:p>
    <w:p w:rsidR="00A109F3" w:rsidRPr="00A109F3" w:rsidRDefault="00A109F3" w:rsidP="00A109F3">
      <w:pPr>
        <w:spacing w:after="0" w:line="480" w:lineRule="auto"/>
        <w:rPr>
          <w:rFonts w:eastAsia="Times New Roman" w:cs="Times New Roman"/>
          <w:szCs w:val="22"/>
        </w:rPr>
      </w:pPr>
    </w:p>
    <w:p w:rsidR="00A109F3" w:rsidRPr="00A109F3" w:rsidRDefault="00A109F3" w:rsidP="00A109F3">
      <w:pPr>
        <w:spacing w:after="0" w:line="480" w:lineRule="auto"/>
        <w:rPr>
          <w:rFonts w:eastAsia="Times New Roman" w:cs="Times New Roman"/>
          <w:szCs w:val="22"/>
        </w:rPr>
      </w:pPr>
    </w:p>
    <w:p w:rsidR="00A109F3" w:rsidRPr="00A109F3" w:rsidRDefault="00A109F3" w:rsidP="00A109F3">
      <w:pPr>
        <w:spacing w:after="0" w:line="480" w:lineRule="auto"/>
        <w:rPr>
          <w:rFonts w:eastAsia="Times New Roman" w:cs="Times New Roman"/>
          <w:szCs w:val="22"/>
        </w:rPr>
      </w:pPr>
    </w:p>
    <w:p w:rsidR="00A109F3" w:rsidRPr="00A109F3" w:rsidRDefault="00A109F3" w:rsidP="00A109F3">
      <w:pPr>
        <w:spacing w:after="0" w:line="480" w:lineRule="auto"/>
        <w:rPr>
          <w:rFonts w:eastAsia="Times New Roman" w:cs="Times New Roman"/>
          <w:szCs w:val="22"/>
        </w:rPr>
      </w:pPr>
    </w:p>
    <w:p w:rsidR="00A109F3" w:rsidRPr="00A109F3" w:rsidRDefault="00A109F3" w:rsidP="00A109F3">
      <w:pPr>
        <w:spacing w:after="0" w:line="480" w:lineRule="auto"/>
        <w:rPr>
          <w:rFonts w:eastAsia="Times New Roman" w:cs="Times New Roman"/>
          <w:szCs w:val="22"/>
        </w:rPr>
      </w:pPr>
    </w:p>
    <w:p w:rsidR="00A109F3" w:rsidRPr="00A109F3" w:rsidRDefault="00A109F3" w:rsidP="00A109F3">
      <w:pPr>
        <w:spacing w:after="0" w:line="480" w:lineRule="auto"/>
        <w:rPr>
          <w:rFonts w:eastAsia="Times New Roman" w:cs="Times New Roman"/>
          <w:szCs w:val="22"/>
        </w:rPr>
      </w:pPr>
    </w:p>
    <w:p w:rsidR="00A109F3" w:rsidRPr="00A109F3" w:rsidRDefault="00A109F3" w:rsidP="00A109F3">
      <w:pPr>
        <w:spacing w:after="0" w:line="480" w:lineRule="auto"/>
        <w:rPr>
          <w:rFonts w:eastAsia="Times New Roman" w:cs="Times New Roman"/>
          <w:szCs w:val="22"/>
        </w:rPr>
      </w:pPr>
    </w:p>
    <w:p w:rsidR="00A109F3" w:rsidRPr="00A109F3" w:rsidRDefault="00A109F3" w:rsidP="00A109F3">
      <w:pPr>
        <w:spacing w:after="0" w:line="480" w:lineRule="auto"/>
        <w:rPr>
          <w:rFonts w:eastAsia="Times New Roman" w:cs="Times New Roman"/>
          <w:szCs w:val="22"/>
        </w:rPr>
      </w:pPr>
    </w:p>
    <w:p w:rsidR="00A109F3" w:rsidRPr="00A109F3" w:rsidRDefault="00A109F3" w:rsidP="00A109F3">
      <w:pPr>
        <w:spacing w:after="0" w:line="480" w:lineRule="auto"/>
        <w:rPr>
          <w:rFonts w:eastAsia="Times New Roman" w:cs="Times New Roman"/>
          <w:szCs w:val="22"/>
        </w:rPr>
      </w:pPr>
    </w:p>
    <w:p w:rsidR="00A109F3" w:rsidRPr="00A109F3" w:rsidRDefault="00A109F3" w:rsidP="00A109F3">
      <w:pPr>
        <w:spacing w:after="0" w:line="480" w:lineRule="auto"/>
        <w:rPr>
          <w:rFonts w:eastAsia="Times New Roman" w:cs="Times New Roman"/>
          <w:szCs w:val="22"/>
        </w:rPr>
      </w:pPr>
    </w:p>
    <w:p w:rsidR="00A109F3" w:rsidRPr="00A109F3" w:rsidRDefault="00A109F3" w:rsidP="00A109F3">
      <w:pPr>
        <w:spacing w:after="0" w:line="480" w:lineRule="auto"/>
        <w:rPr>
          <w:rFonts w:eastAsia="Times New Roman" w:cs="Times New Roman"/>
          <w:szCs w:val="22"/>
        </w:rPr>
      </w:pPr>
    </w:p>
    <w:p w:rsidR="00A109F3" w:rsidRPr="00A109F3" w:rsidRDefault="00A109F3" w:rsidP="00A109F3">
      <w:pPr>
        <w:spacing w:after="0" w:line="480" w:lineRule="auto"/>
        <w:rPr>
          <w:rFonts w:eastAsia="Times New Roman" w:cs="Times New Roman"/>
          <w:szCs w:val="22"/>
        </w:rPr>
      </w:pPr>
    </w:p>
    <w:p w:rsidR="00A109F3" w:rsidRPr="00A109F3" w:rsidRDefault="00A109F3" w:rsidP="00A109F3">
      <w:pPr>
        <w:spacing w:after="0" w:line="480" w:lineRule="auto"/>
        <w:rPr>
          <w:rFonts w:eastAsia="Times New Roman" w:cs="Times New Roman"/>
          <w:szCs w:val="22"/>
        </w:rPr>
      </w:pPr>
    </w:p>
    <w:p w:rsidR="00A109F3" w:rsidRPr="00A109F3" w:rsidRDefault="00A109F3" w:rsidP="00A109F3">
      <w:pPr>
        <w:spacing w:after="0" w:line="480" w:lineRule="auto"/>
        <w:rPr>
          <w:rFonts w:eastAsia="Times New Roman" w:cs="Times New Roman"/>
          <w:szCs w:val="22"/>
        </w:rPr>
      </w:pPr>
    </w:p>
    <w:p w:rsidR="00A109F3" w:rsidRPr="00A109F3" w:rsidRDefault="00A109F3" w:rsidP="00A109F3">
      <w:pPr>
        <w:spacing w:after="0" w:line="480" w:lineRule="auto"/>
        <w:rPr>
          <w:rFonts w:eastAsia="Times New Roman" w:cs="Times New Roman"/>
          <w:szCs w:val="22"/>
        </w:rPr>
      </w:pPr>
    </w:p>
    <w:p w:rsidR="00A109F3" w:rsidRPr="00A109F3" w:rsidRDefault="00A109F3" w:rsidP="00A109F3">
      <w:pPr>
        <w:spacing w:after="0" w:line="480" w:lineRule="auto"/>
        <w:rPr>
          <w:rFonts w:eastAsia="Times New Roman" w:cs="Times New Roman"/>
          <w:szCs w:val="22"/>
        </w:rPr>
      </w:pPr>
    </w:p>
    <w:p w:rsidR="00A109F3" w:rsidRPr="00A109F3" w:rsidRDefault="00A109F3" w:rsidP="00A109F3">
      <w:pPr>
        <w:spacing w:after="0" w:line="480" w:lineRule="auto"/>
        <w:rPr>
          <w:rFonts w:eastAsia="Times New Roman" w:cs="Times New Roman"/>
          <w:szCs w:val="22"/>
        </w:rPr>
      </w:pPr>
    </w:p>
    <w:p w:rsidR="00A109F3" w:rsidRPr="00A109F3" w:rsidRDefault="00A109F3" w:rsidP="00A109F3">
      <w:pPr>
        <w:spacing w:after="0" w:line="480" w:lineRule="auto"/>
        <w:rPr>
          <w:rFonts w:eastAsia="Times New Roman" w:cs="Times New Roman"/>
          <w:szCs w:val="22"/>
        </w:rPr>
      </w:pPr>
    </w:p>
    <w:p w:rsidR="00A109F3" w:rsidRPr="00A109F3" w:rsidRDefault="00A109F3" w:rsidP="00A109F3">
      <w:pPr>
        <w:spacing w:after="0" w:line="480" w:lineRule="auto"/>
        <w:rPr>
          <w:rFonts w:eastAsia="Times New Roman" w:cs="Times New Roman"/>
          <w:szCs w:val="22"/>
        </w:rPr>
      </w:pPr>
    </w:p>
    <w:p w:rsidR="00A109F3" w:rsidRPr="00A109F3" w:rsidRDefault="00A109F3" w:rsidP="00A109F3">
      <w:pPr>
        <w:spacing w:after="0" w:line="480" w:lineRule="auto"/>
        <w:rPr>
          <w:rFonts w:eastAsia="Times New Roman" w:cs="Times New Roman"/>
          <w:szCs w:val="22"/>
        </w:rPr>
      </w:pPr>
    </w:p>
    <w:p w:rsidR="00A109F3" w:rsidRPr="00A109F3" w:rsidRDefault="00A109F3" w:rsidP="00A109F3">
      <w:pPr>
        <w:spacing w:after="0" w:line="480" w:lineRule="auto"/>
        <w:rPr>
          <w:rFonts w:eastAsia="Times New Roman" w:cs="Times New Roman"/>
          <w:szCs w:val="22"/>
        </w:rPr>
      </w:pPr>
      <w:r w:rsidRPr="00A109F3">
        <w:rPr>
          <w:rFonts w:eastAsia="Times New Roman" w:cs="Times New Roman"/>
          <w:noProof/>
          <w:szCs w:val="22"/>
        </w:rPr>
        <w:lastRenderedPageBreak/>
        <w:drawing>
          <wp:anchor distT="0" distB="0" distL="114300" distR="114300" simplePos="0" relativeHeight="251662336" behindDoc="0" locked="0" layoutInCell="1" allowOverlap="1" wp14:anchorId="7E7D2565" wp14:editId="22109D7D">
            <wp:simplePos x="0" y="0"/>
            <wp:positionH relativeFrom="column">
              <wp:posOffset>3506</wp:posOffset>
            </wp:positionH>
            <wp:positionV relativeFrom="paragraph">
              <wp:posOffset>48895</wp:posOffset>
            </wp:positionV>
            <wp:extent cx="5486400" cy="7136952"/>
            <wp:effectExtent l="0" t="0" r="0" b="6985"/>
            <wp:wrapNone/>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486400" cy="7136952"/>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109F3" w:rsidRPr="00A109F3" w:rsidRDefault="00A109F3" w:rsidP="00A109F3">
      <w:pPr>
        <w:spacing w:after="0" w:line="480" w:lineRule="auto"/>
        <w:rPr>
          <w:rFonts w:eastAsia="Times New Roman" w:cs="Times New Roman"/>
          <w:szCs w:val="22"/>
        </w:rPr>
      </w:pPr>
    </w:p>
    <w:p w:rsidR="00A109F3" w:rsidRPr="00A109F3" w:rsidRDefault="00A109F3" w:rsidP="00A109F3">
      <w:pPr>
        <w:spacing w:after="0" w:line="480" w:lineRule="auto"/>
        <w:rPr>
          <w:rFonts w:eastAsia="Times New Roman" w:cs="Times New Roman"/>
          <w:szCs w:val="22"/>
        </w:rPr>
      </w:pPr>
    </w:p>
    <w:p w:rsidR="00A109F3" w:rsidRPr="00A109F3" w:rsidRDefault="00A109F3" w:rsidP="00A109F3">
      <w:pPr>
        <w:spacing w:after="0" w:line="480" w:lineRule="auto"/>
        <w:rPr>
          <w:rFonts w:eastAsia="Times New Roman" w:cs="Times New Roman"/>
          <w:szCs w:val="22"/>
        </w:rPr>
      </w:pPr>
    </w:p>
    <w:p w:rsidR="00A109F3" w:rsidRPr="00A109F3" w:rsidRDefault="00A109F3" w:rsidP="00A109F3">
      <w:pPr>
        <w:spacing w:after="0" w:line="480" w:lineRule="auto"/>
        <w:rPr>
          <w:rFonts w:eastAsia="Times New Roman" w:cs="Times New Roman"/>
          <w:szCs w:val="22"/>
        </w:rPr>
      </w:pPr>
    </w:p>
    <w:p w:rsidR="00A109F3" w:rsidRPr="00A109F3" w:rsidRDefault="00A109F3" w:rsidP="00A109F3">
      <w:pPr>
        <w:spacing w:after="0" w:line="480" w:lineRule="auto"/>
        <w:rPr>
          <w:rFonts w:eastAsia="Times New Roman" w:cs="Times New Roman"/>
          <w:szCs w:val="22"/>
        </w:rPr>
      </w:pPr>
    </w:p>
    <w:p w:rsidR="00A109F3" w:rsidRPr="00A109F3" w:rsidRDefault="00A109F3" w:rsidP="00A109F3">
      <w:pPr>
        <w:spacing w:after="0" w:line="480" w:lineRule="auto"/>
        <w:rPr>
          <w:rFonts w:eastAsia="Times New Roman" w:cs="Times New Roman"/>
          <w:szCs w:val="22"/>
        </w:rPr>
      </w:pPr>
    </w:p>
    <w:p w:rsidR="00A109F3" w:rsidRPr="00A109F3" w:rsidRDefault="00A109F3" w:rsidP="00A109F3">
      <w:pPr>
        <w:spacing w:after="0" w:line="480" w:lineRule="auto"/>
        <w:rPr>
          <w:rFonts w:eastAsia="Times New Roman" w:cs="Times New Roman"/>
          <w:szCs w:val="22"/>
        </w:rPr>
      </w:pPr>
    </w:p>
    <w:p w:rsidR="00A109F3" w:rsidRPr="00A109F3" w:rsidRDefault="00A109F3" w:rsidP="00A109F3">
      <w:pPr>
        <w:spacing w:after="0" w:line="480" w:lineRule="auto"/>
        <w:rPr>
          <w:rFonts w:eastAsia="Times New Roman" w:cs="Times New Roman"/>
          <w:szCs w:val="22"/>
        </w:rPr>
      </w:pPr>
    </w:p>
    <w:p w:rsidR="00A109F3" w:rsidRPr="00A109F3" w:rsidRDefault="00A109F3" w:rsidP="00A109F3">
      <w:pPr>
        <w:spacing w:after="0" w:line="480" w:lineRule="auto"/>
        <w:rPr>
          <w:rFonts w:eastAsia="Times New Roman" w:cs="Times New Roman"/>
          <w:szCs w:val="22"/>
        </w:rPr>
      </w:pPr>
    </w:p>
    <w:p w:rsidR="00A109F3" w:rsidRPr="00A109F3" w:rsidRDefault="00A109F3" w:rsidP="00A109F3">
      <w:pPr>
        <w:spacing w:after="0" w:line="480" w:lineRule="auto"/>
        <w:rPr>
          <w:rFonts w:eastAsia="Times New Roman" w:cs="Times New Roman"/>
          <w:szCs w:val="22"/>
        </w:rPr>
      </w:pPr>
    </w:p>
    <w:p w:rsidR="00A109F3" w:rsidRPr="00A109F3" w:rsidRDefault="00A109F3" w:rsidP="00A109F3">
      <w:pPr>
        <w:spacing w:after="0" w:line="480" w:lineRule="auto"/>
        <w:rPr>
          <w:rFonts w:eastAsia="Times New Roman" w:cs="Times New Roman"/>
          <w:szCs w:val="22"/>
        </w:rPr>
      </w:pPr>
    </w:p>
    <w:p w:rsidR="00A109F3" w:rsidRPr="00A109F3" w:rsidRDefault="00A109F3" w:rsidP="00A109F3">
      <w:pPr>
        <w:spacing w:after="0" w:line="480" w:lineRule="auto"/>
        <w:rPr>
          <w:rFonts w:eastAsia="Times New Roman" w:cs="Times New Roman"/>
          <w:szCs w:val="22"/>
        </w:rPr>
      </w:pPr>
    </w:p>
    <w:p w:rsidR="00A109F3" w:rsidRPr="00A109F3" w:rsidRDefault="00A109F3" w:rsidP="00A109F3">
      <w:pPr>
        <w:spacing w:after="0" w:line="480" w:lineRule="auto"/>
        <w:rPr>
          <w:rFonts w:eastAsia="Times New Roman" w:cs="Times New Roman"/>
          <w:szCs w:val="22"/>
        </w:rPr>
      </w:pPr>
    </w:p>
    <w:p w:rsidR="00A109F3" w:rsidRPr="00A109F3" w:rsidRDefault="00A109F3" w:rsidP="00A109F3">
      <w:pPr>
        <w:spacing w:after="0" w:line="480" w:lineRule="auto"/>
        <w:rPr>
          <w:rFonts w:eastAsia="Times New Roman" w:cs="Times New Roman"/>
          <w:szCs w:val="22"/>
        </w:rPr>
      </w:pPr>
    </w:p>
    <w:p w:rsidR="00A109F3" w:rsidRPr="00A109F3" w:rsidRDefault="00A109F3" w:rsidP="00A109F3">
      <w:pPr>
        <w:spacing w:after="0" w:line="480" w:lineRule="auto"/>
        <w:rPr>
          <w:rFonts w:eastAsia="Times New Roman" w:cs="Times New Roman"/>
          <w:szCs w:val="22"/>
        </w:rPr>
      </w:pPr>
    </w:p>
    <w:p w:rsidR="00A109F3" w:rsidRPr="00A109F3" w:rsidRDefault="00A109F3" w:rsidP="00A109F3">
      <w:pPr>
        <w:spacing w:after="0" w:line="480" w:lineRule="auto"/>
        <w:rPr>
          <w:rFonts w:eastAsia="Times New Roman" w:cs="Times New Roman"/>
          <w:szCs w:val="22"/>
        </w:rPr>
      </w:pPr>
    </w:p>
    <w:p w:rsidR="00A109F3" w:rsidRPr="00A109F3" w:rsidRDefault="00A109F3" w:rsidP="00A109F3">
      <w:pPr>
        <w:spacing w:after="0" w:line="480" w:lineRule="auto"/>
        <w:rPr>
          <w:rFonts w:eastAsia="Times New Roman" w:cs="Times New Roman"/>
          <w:szCs w:val="22"/>
        </w:rPr>
      </w:pPr>
    </w:p>
    <w:p w:rsidR="00A109F3" w:rsidRPr="00A109F3" w:rsidRDefault="00A109F3" w:rsidP="00A109F3">
      <w:pPr>
        <w:spacing w:after="0" w:line="480" w:lineRule="auto"/>
        <w:rPr>
          <w:rFonts w:eastAsia="Times New Roman" w:cs="Times New Roman"/>
          <w:szCs w:val="22"/>
        </w:rPr>
      </w:pPr>
    </w:p>
    <w:p w:rsidR="00A109F3" w:rsidRPr="00A109F3" w:rsidRDefault="00A109F3" w:rsidP="00A109F3">
      <w:pPr>
        <w:spacing w:after="0" w:line="480" w:lineRule="auto"/>
        <w:rPr>
          <w:rFonts w:eastAsia="Times New Roman" w:cs="Times New Roman"/>
          <w:szCs w:val="22"/>
        </w:rPr>
      </w:pPr>
    </w:p>
    <w:p w:rsidR="00A109F3" w:rsidRPr="00A109F3" w:rsidRDefault="00A109F3" w:rsidP="00A109F3">
      <w:pPr>
        <w:spacing w:after="0" w:line="480" w:lineRule="auto"/>
        <w:rPr>
          <w:rFonts w:eastAsia="Times New Roman" w:cs="Times New Roman"/>
          <w:szCs w:val="22"/>
        </w:rPr>
      </w:pPr>
    </w:p>
    <w:p w:rsidR="00A109F3" w:rsidRPr="00A109F3" w:rsidRDefault="00A109F3" w:rsidP="00A109F3">
      <w:pPr>
        <w:spacing w:after="0" w:line="480" w:lineRule="auto"/>
        <w:rPr>
          <w:rFonts w:eastAsia="Times New Roman" w:cs="Times New Roman"/>
          <w:szCs w:val="22"/>
        </w:rPr>
      </w:pPr>
    </w:p>
    <w:p w:rsidR="00A109F3" w:rsidRPr="00A109F3" w:rsidRDefault="00A109F3" w:rsidP="00A109F3">
      <w:pPr>
        <w:spacing w:after="0" w:line="480" w:lineRule="auto"/>
        <w:rPr>
          <w:rFonts w:eastAsia="Times New Roman" w:cs="Times New Roman"/>
          <w:szCs w:val="22"/>
        </w:rPr>
      </w:pPr>
    </w:p>
    <w:p w:rsidR="00A109F3" w:rsidRPr="00A109F3" w:rsidRDefault="00D13D2E" w:rsidP="00A109F3">
      <w:pPr>
        <w:spacing w:after="0" w:line="480" w:lineRule="auto"/>
        <w:rPr>
          <w:rFonts w:eastAsia="Times New Roman" w:cs="Times New Roman"/>
          <w:szCs w:val="22"/>
        </w:rPr>
      </w:pPr>
      <w:r>
        <w:rPr>
          <w:rFonts w:eastAsia="Times New Roman" w:cs="Times New Roman"/>
          <w:noProof/>
          <w:szCs w:val="22"/>
        </w:rPr>
        <w:lastRenderedPageBreak/>
        <w:drawing>
          <wp:anchor distT="0" distB="0" distL="114300" distR="114300" simplePos="0" relativeHeight="251670528" behindDoc="0" locked="0" layoutInCell="1" allowOverlap="1">
            <wp:simplePos x="0" y="0"/>
            <wp:positionH relativeFrom="column">
              <wp:posOffset>-121128</wp:posOffset>
            </wp:positionH>
            <wp:positionV relativeFrom="paragraph">
              <wp:posOffset>154379</wp:posOffset>
            </wp:positionV>
            <wp:extent cx="5828804" cy="7315200"/>
            <wp:effectExtent l="0" t="0" r="635"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840591" cy="7329992"/>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109F3" w:rsidRPr="00A109F3" w:rsidRDefault="00A109F3" w:rsidP="00A109F3">
      <w:pPr>
        <w:spacing w:after="0" w:line="480" w:lineRule="auto"/>
        <w:rPr>
          <w:rFonts w:eastAsia="Times New Roman" w:cs="Times New Roman"/>
          <w:szCs w:val="22"/>
        </w:rPr>
      </w:pPr>
    </w:p>
    <w:p w:rsidR="00A109F3" w:rsidRPr="00A109F3" w:rsidRDefault="00A109F3" w:rsidP="00A109F3">
      <w:pPr>
        <w:spacing w:after="0" w:line="480" w:lineRule="auto"/>
        <w:rPr>
          <w:rFonts w:eastAsia="Times New Roman" w:cs="Times New Roman"/>
          <w:szCs w:val="22"/>
        </w:rPr>
      </w:pPr>
    </w:p>
    <w:p w:rsidR="00A109F3" w:rsidRPr="00A109F3" w:rsidRDefault="00A109F3" w:rsidP="00A109F3">
      <w:pPr>
        <w:spacing w:after="0" w:line="480" w:lineRule="auto"/>
        <w:rPr>
          <w:rFonts w:eastAsia="Times New Roman" w:cs="Times New Roman"/>
          <w:szCs w:val="22"/>
        </w:rPr>
      </w:pPr>
    </w:p>
    <w:p w:rsidR="00A109F3" w:rsidRPr="00A109F3" w:rsidRDefault="00A109F3" w:rsidP="00A109F3">
      <w:pPr>
        <w:spacing w:after="0" w:line="480" w:lineRule="auto"/>
        <w:rPr>
          <w:rFonts w:eastAsia="Times New Roman" w:cs="Times New Roman"/>
          <w:szCs w:val="22"/>
        </w:rPr>
      </w:pPr>
    </w:p>
    <w:p w:rsidR="00A109F3" w:rsidRPr="00A109F3" w:rsidRDefault="00A109F3" w:rsidP="00A109F3">
      <w:pPr>
        <w:spacing w:after="0" w:line="480" w:lineRule="auto"/>
        <w:rPr>
          <w:rFonts w:eastAsia="Times New Roman" w:cs="Times New Roman"/>
          <w:szCs w:val="22"/>
        </w:rPr>
      </w:pPr>
    </w:p>
    <w:p w:rsidR="00A109F3" w:rsidRPr="00A109F3" w:rsidRDefault="00A109F3" w:rsidP="00A109F3">
      <w:pPr>
        <w:spacing w:after="0" w:line="480" w:lineRule="auto"/>
        <w:rPr>
          <w:rFonts w:eastAsia="Times New Roman" w:cs="Times New Roman"/>
          <w:szCs w:val="22"/>
        </w:rPr>
      </w:pPr>
    </w:p>
    <w:p w:rsidR="00A109F3" w:rsidRPr="00A109F3" w:rsidRDefault="00A109F3" w:rsidP="00A109F3">
      <w:pPr>
        <w:spacing w:after="0" w:line="480" w:lineRule="auto"/>
        <w:rPr>
          <w:rFonts w:eastAsia="Times New Roman" w:cs="Times New Roman"/>
          <w:szCs w:val="22"/>
        </w:rPr>
      </w:pPr>
    </w:p>
    <w:p w:rsidR="00A109F3" w:rsidRPr="00A109F3" w:rsidRDefault="00A109F3" w:rsidP="00A109F3">
      <w:pPr>
        <w:spacing w:after="0" w:line="480" w:lineRule="auto"/>
        <w:rPr>
          <w:rFonts w:eastAsia="Times New Roman" w:cs="Times New Roman"/>
          <w:szCs w:val="22"/>
        </w:rPr>
      </w:pPr>
    </w:p>
    <w:p w:rsidR="00A109F3" w:rsidRPr="00A109F3" w:rsidRDefault="00A109F3" w:rsidP="00A109F3">
      <w:pPr>
        <w:spacing w:after="0" w:line="480" w:lineRule="auto"/>
        <w:rPr>
          <w:rFonts w:eastAsia="Times New Roman" w:cs="Times New Roman"/>
          <w:szCs w:val="22"/>
        </w:rPr>
      </w:pPr>
    </w:p>
    <w:p w:rsidR="00A109F3" w:rsidRPr="00A109F3" w:rsidRDefault="00A109F3" w:rsidP="00A109F3">
      <w:pPr>
        <w:spacing w:after="0" w:line="480" w:lineRule="auto"/>
        <w:rPr>
          <w:rFonts w:eastAsia="Times New Roman" w:cs="Times New Roman"/>
          <w:szCs w:val="22"/>
        </w:rPr>
      </w:pPr>
    </w:p>
    <w:p w:rsidR="00A109F3" w:rsidRPr="00A109F3" w:rsidRDefault="00A109F3" w:rsidP="00A109F3">
      <w:pPr>
        <w:spacing w:after="0" w:line="480" w:lineRule="auto"/>
        <w:rPr>
          <w:rFonts w:eastAsia="Times New Roman" w:cs="Times New Roman"/>
          <w:szCs w:val="22"/>
        </w:rPr>
      </w:pPr>
    </w:p>
    <w:p w:rsidR="00A109F3" w:rsidRPr="00A109F3" w:rsidRDefault="00A109F3" w:rsidP="00A109F3">
      <w:pPr>
        <w:spacing w:after="0" w:line="480" w:lineRule="auto"/>
        <w:rPr>
          <w:rFonts w:eastAsia="Times New Roman" w:cs="Times New Roman"/>
          <w:szCs w:val="22"/>
        </w:rPr>
      </w:pPr>
    </w:p>
    <w:p w:rsidR="00A109F3" w:rsidRPr="00A109F3" w:rsidRDefault="00A109F3" w:rsidP="00A109F3">
      <w:pPr>
        <w:spacing w:after="0" w:line="480" w:lineRule="auto"/>
        <w:rPr>
          <w:rFonts w:eastAsia="Times New Roman" w:cs="Times New Roman"/>
          <w:szCs w:val="22"/>
        </w:rPr>
      </w:pPr>
    </w:p>
    <w:p w:rsidR="00A109F3" w:rsidRPr="00A109F3" w:rsidRDefault="00A109F3" w:rsidP="00A109F3">
      <w:pPr>
        <w:spacing w:after="0" w:line="480" w:lineRule="auto"/>
        <w:rPr>
          <w:rFonts w:eastAsia="Times New Roman" w:cs="Times New Roman"/>
          <w:szCs w:val="22"/>
        </w:rPr>
      </w:pPr>
    </w:p>
    <w:p w:rsidR="00A109F3" w:rsidRPr="00A109F3" w:rsidRDefault="00A109F3" w:rsidP="00A109F3">
      <w:pPr>
        <w:spacing w:after="0" w:line="480" w:lineRule="auto"/>
        <w:rPr>
          <w:rFonts w:eastAsia="Times New Roman" w:cs="Times New Roman"/>
          <w:szCs w:val="22"/>
        </w:rPr>
      </w:pPr>
    </w:p>
    <w:p w:rsidR="00A109F3" w:rsidRPr="00A109F3" w:rsidRDefault="00A109F3" w:rsidP="00A109F3">
      <w:pPr>
        <w:spacing w:after="0" w:line="480" w:lineRule="auto"/>
        <w:rPr>
          <w:rFonts w:eastAsia="Times New Roman" w:cs="Times New Roman"/>
          <w:szCs w:val="22"/>
        </w:rPr>
      </w:pPr>
    </w:p>
    <w:p w:rsidR="00A109F3" w:rsidRPr="00A109F3" w:rsidRDefault="00A109F3" w:rsidP="00A109F3">
      <w:pPr>
        <w:spacing w:after="0" w:line="480" w:lineRule="auto"/>
        <w:rPr>
          <w:rFonts w:eastAsia="Times New Roman" w:cs="Times New Roman"/>
          <w:szCs w:val="22"/>
        </w:rPr>
      </w:pPr>
    </w:p>
    <w:p w:rsidR="00A109F3" w:rsidRPr="00A109F3" w:rsidRDefault="00A109F3" w:rsidP="00A109F3">
      <w:pPr>
        <w:spacing w:after="0" w:line="480" w:lineRule="auto"/>
        <w:rPr>
          <w:rFonts w:eastAsia="Times New Roman" w:cs="Times New Roman"/>
          <w:szCs w:val="22"/>
        </w:rPr>
      </w:pPr>
    </w:p>
    <w:p w:rsidR="00A109F3" w:rsidRPr="00A109F3" w:rsidRDefault="00A109F3" w:rsidP="00A109F3">
      <w:pPr>
        <w:spacing w:after="0" w:line="480" w:lineRule="auto"/>
        <w:rPr>
          <w:rFonts w:eastAsia="Times New Roman" w:cs="Times New Roman"/>
          <w:szCs w:val="22"/>
        </w:rPr>
      </w:pPr>
    </w:p>
    <w:p w:rsidR="00A109F3" w:rsidRPr="00A109F3" w:rsidRDefault="00A109F3" w:rsidP="00A109F3">
      <w:pPr>
        <w:spacing w:after="0" w:line="480" w:lineRule="auto"/>
        <w:rPr>
          <w:rFonts w:eastAsia="Times New Roman" w:cs="Times New Roman"/>
          <w:szCs w:val="22"/>
        </w:rPr>
      </w:pPr>
    </w:p>
    <w:p w:rsidR="00A109F3" w:rsidRPr="00A109F3" w:rsidRDefault="00A109F3" w:rsidP="00A109F3">
      <w:pPr>
        <w:spacing w:after="0" w:line="480" w:lineRule="auto"/>
        <w:rPr>
          <w:rFonts w:eastAsia="Times New Roman" w:cs="Times New Roman"/>
          <w:szCs w:val="22"/>
        </w:rPr>
      </w:pPr>
    </w:p>
    <w:p w:rsidR="00A109F3" w:rsidRPr="00A109F3" w:rsidRDefault="00A109F3" w:rsidP="00A109F3">
      <w:pPr>
        <w:spacing w:after="0" w:line="480" w:lineRule="auto"/>
        <w:rPr>
          <w:rFonts w:eastAsia="Times New Roman" w:cs="Times New Roman"/>
          <w:szCs w:val="22"/>
        </w:rPr>
      </w:pPr>
    </w:p>
    <w:p w:rsidR="00A109F3" w:rsidRPr="00A109F3" w:rsidRDefault="004038FA" w:rsidP="00A109F3">
      <w:pPr>
        <w:spacing w:after="0" w:line="480" w:lineRule="auto"/>
        <w:rPr>
          <w:rFonts w:eastAsia="Times New Roman" w:cs="Times New Roman"/>
          <w:szCs w:val="22"/>
        </w:rPr>
      </w:pPr>
      <w:r>
        <w:rPr>
          <w:rFonts w:eastAsia="Times New Roman" w:cs="Times New Roman"/>
          <w:noProof/>
          <w:szCs w:val="22"/>
        </w:rPr>
        <w:lastRenderedPageBreak/>
        <w:drawing>
          <wp:anchor distT="0" distB="0" distL="114300" distR="114300" simplePos="0" relativeHeight="251672576" behindDoc="0" locked="0" layoutInCell="1" allowOverlap="1">
            <wp:simplePos x="0" y="0"/>
            <wp:positionH relativeFrom="column">
              <wp:posOffset>-287383</wp:posOffset>
            </wp:positionH>
            <wp:positionV relativeFrom="paragraph">
              <wp:posOffset>59376</wp:posOffset>
            </wp:positionV>
            <wp:extent cx="6056416" cy="7600207"/>
            <wp:effectExtent l="0" t="0" r="1905" b="127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058387" cy="76026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109F3" w:rsidRPr="00A109F3" w:rsidRDefault="00A109F3" w:rsidP="00A109F3">
      <w:pPr>
        <w:spacing w:after="0" w:line="480" w:lineRule="auto"/>
        <w:rPr>
          <w:rFonts w:eastAsia="Times New Roman" w:cs="Times New Roman"/>
          <w:szCs w:val="22"/>
        </w:rPr>
      </w:pPr>
    </w:p>
    <w:p w:rsidR="00A109F3" w:rsidRPr="00A109F3" w:rsidRDefault="00A109F3" w:rsidP="00A109F3">
      <w:pPr>
        <w:spacing w:after="0" w:line="480" w:lineRule="auto"/>
        <w:rPr>
          <w:rFonts w:eastAsia="Times New Roman" w:cs="Times New Roman"/>
          <w:szCs w:val="22"/>
        </w:rPr>
      </w:pPr>
    </w:p>
    <w:p w:rsidR="00A109F3" w:rsidRPr="00A109F3" w:rsidRDefault="00A109F3" w:rsidP="00A109F3">
      <w:pPr>
        <w:spacing w:after="0" w:line="480" w:lineRule="auto"/>
        <w:rPr>
          <w:rFonts w:eastAsia="Times New Roman" w:cs="Times New Roman"/>
          <w:szCs w:val="22"/>
        </w:rPr>
      </w:pPr>
    </w:p>
    <w:p w:rsidR="00A109F3" w:rsidRPr="00A109F3" w:rsidRDefault="00A109F3" w:rsidP="00A109F3">
      <w:pPr>
        <w:spacing w:after="0" w:line="480" w:lineRule="auto"/>
        <w:rPr>
          <w:rFonts w:eastAsia="Times New Roman" w:cs="Times New Roman"/>
          <w:szCs w:val="22"/>
        </w:rPr>
      </w:pPr>
    </w:p>
    <w:p w:rsidR="00A109F3" w:rsidRPr="00A109F3" w:rsidRDefault="00A109F3" w:rsidP="00A109F3">
      <w:pPr>
        <w:spacing w:after="0" w:line="480" w:lineRule="auto"/>
        <w:rPr>
          <w:rFonts w:eastAsia="Times New Roman" w:cs="Times New Roman"/>
          <w:szCs w:val="22"/>
        </w:rPr>
      </w:pPr>
    </w:p>
    <w:p w:rsidR="00A109F3" w:rsidRPr="00A109F3" w:rsidRDefault="00A109F3" w:rsidP="00A109F3">
      <w:pPr>
        <w:spacing w:after="0" w:line="480" w:lineRule="auto"/>
        <w:rPr>
          <w:rFonts w:eastAsia="Times New Roman" w:cs="Times New Roman"/>
          <w:szCs w:val="22"/>
        </w:rPr>
      </w:pPr>
    </w:p>
    <w:p w:rsidR="00A109F3" w:rsidRPr="00A109F3" w:rsidRDefault="00A109F3" w:rsidP="00A109F3">
      <w:pPr>
        <w:spacing w:after="0" w:line="480" w:lineRule="auto"/>
        <w:rPr>
          <w:rFonts w:eastAsia="Times New Roman" w:cs="Times New Roman"/>
          <w:szCs w:val="22"/>
        </w:rPr>
      </w:pPr>
    </w:p>
    <w:p w:rsidR="00A109F3" w:rsidRPr="00A109F3" w:rsidRDefault="00A109F3" w:rsidP="00A109F3">
      <w:pPr>
        <w:spacing w:after="0" w:line="480" w:lineRule="auto"/>
        <w:rPr>
          <w:rFonts w:eastAsia="Times New Roman" w:cs="Times New Roman"/>
          <w:szCs w:val="22"/>
        </w:rPr>
      </w:pPr>
    </w:p>
    <w:p w:rsidR="00A109F3" w:rsidRPr="00A109F3" w:rsidRDefault="00A109F3" w:rsidP="00A109F3">
      <w:pPr>
        <w:spacing w:after="0" w:line="480" w:lineRule="auto"/>
        <w:rPr>
          <w:rFonts w:eastAsia="Times New Roman" w:cs="Times New Roman"/>
          <w:szCs w:val="22"/>
        </w:rPr>
      </w:pPr>
    </w:p>
    <w:p w:rsidR="00A109F3" w:rsidRPr="00A109F3" w:rsidRDefault="00A109F3" w:rsidP="00A109F3">
      <w:pPr>
        <w:spacing w:after="0" w:line="480" w:lineRule="auto"/>
        <w:rPr>
          <w:rFonts w:eastAsia="Times New Roman" w:cs="Times New Roman"/>
          <w:szCs w:val="22"/>
        </w:rPr>
      </w:pPr>
    </w:p>
    <w:p w:rsidR="00A109F3" w:rsidRPr="00A109F3" w:rsidRDefault="00A109F3" w:rsidP="00A109F3">
      <w:pPr>
        <w:spacing w:after="0" w:line="480" w:lineRule="auto"/>
        <w:rPr>
          <w:rFonts w:eastAsia="Times New Roman" w:cs="Times New Roman"/>
          <w:szCs w:val="22"/>
        </w:rPr>
      </w:pPr>
    </w:p>
    <w:p w:rsidR="00A109F3" w:rsidRPr="00A109F3" w:rsidRDefault="00A109F3" w:rsidP="00A109F3">
      <w:pPr>
        <w:spacing w:after="0" w:line="480" w:lineRule="auto"/>
        <w:rPr>
          <w:rFonts w:eastAsia="Times New Roman" w:cs="Times New Roman"/>
          <w:szCs w:val="22"/>
        </w:rPr>
      </w:pPr>
    </w:p>
    <w:p w:rsidR="00A109F3" w:rsidRPr="00A109F3" w:rsidRDefault="00A109F3" w:rsidP="00A109F3">
      <w:pPr>
        <w:spacing w:after="0" w:line="480" w:lineRule="auto"/>
        <w:rPr>
          <w:rFonts w:eastAsia="Times New Roman" w:cs="Times New Roman"/>
          <w:szCs w:val="22"/>
        </w:rPr>
      </w:pPr>
    </w:p>
    <w:p w:rsidR="00A109F3" w:rsidRPr="00A109F3" w:rsidRDefault="00A109F3" w:rsidP="00A109F3">
      <w:pPr>
        <w:spacing w:after="0" w:line="480" w:lineRule="auto"/>
        <w:rPr>
          <w:rFonts w:eastAsia="Times New Roman" w:cs="Times New Roman"/>
          <w:szCs w:val="22"/>
        </w:rPr>
      </w:pPr>
    </w:p>
    <w:p w:rsidR="00A109F3" w:rsidRPr="00A109F3" w:rsidRDefault="00A109F3" w:rsidP="00A109F3">
      <w:pPr>
        <w:spacing w:after="0" w:line="480" w:lineRule="auto"/>
        <w:rPr>
          <w:rFonts w:eastAsia="Times New Roman" w:cs="Times New Roman"/>
          <w:szCs w:val="22"/>
        </w:rPr>
      </w:pPr>
    </w:p>
    <w:p w:rsidR="00A109F3" w:rsidRPr="00A109F3" w:rsidRDefault="00A109F3" w:rsidP="00A109F3">
      <w:pPr>
        <w:spacing w:after="0" w:line="480" w:lineRule="auto"/>
        <w:rPr>
          <w:rFonts w:eastAsia="Times New Roman" w:cs="Times New Roman"/>
          <w:szCs w:val="22"/>
        </w:rPr>
      </w:pPr>
    </w:p>
    <w:p w:rsidR="00A109F3" w:rsidRPr="00A109F3" w:rsidRDefault="00A109F3" w:rsidP="00A109F3">
      <w:pPr>
        <w:spacing w:after="0" w:line="480" w:lineRule="auto"/>
        <w:rPr>
          <w:rFonts w:eastAsia="Times New Roman" w:cs="Times New Roman"/>
          <w:szCs w:val="22"/>
        </w:rPr>
      </w:pPr>
    </w:p>
    <w:p w:rsidR="00A109F3" w:rsidRPr="00A109F3" w:rsidRDefault="00A109F3" w:rsidP="00A109F3">
      <w:pPr>
        <w:spacing w:after="0" w:line="480" w:lineRule="auto"/>
        <w:rPr>
          <w:rFonts w:eastAsia="Times New Roman" w:cs="Times New Roman"/>
          <w:szCs w:val="22"/>
        </w:rPr>
      </w:pPr>
    </w:p>
    <w:p w:rsidR="00A109F3" w:rsidRPr="00A109F3" w:rsidRDefault="00A109F3" w:rsidP="00A109F3">
      <w:pPr>
        <w:spacing w:after="0" w:line="480" w:lineRule="auto"/>
        <w:rPr>
          <w:rFonts w:eastAsia="Times New Roman" w:cs="Times New Roman"/>
          <w:szCs w:val="22"/>
        </w:rPr>
      </w:pPr>
    </w:p>
    <w:p w:rsidR="00A109F3" w:rsidRPr="00A109F3" w:rsidRDefault="00A109F3" w:rsidP="00A109F3">
      <w:pPr>
        <w:spacing w:after="0" w:line="480" w:lineRule="auto"/>
        <w:rPr>
          <w:rFonts w:eastAsia="Times New Roman" w:cs="Times New Roman"/>
          <w:szCs w:val="22"/>
        </w:rPr>
      </w:pPr>
    </w:p>
    <w:p w:rsidR="00A109F3" w:rsidRPr="00A109F3" w:rsidRDefault="00A109F3" w:rsidP="00A109F3">
      <w:pPr>
        <w:spacing w:after="0" w:line="480" w:lineRule="auto"/>
        <w:rPr>
          <w:rFonts w:eastAsia="Times New Roman" w:cs="Times New Roman"/>
          <w:szCs w:val="22"/>
        </w:rPr>
      </w:pPr>
    </w:p>
    <w:p w:rsidR="00A109F3" w:rsidRPr="00A109F3" w:rsidRDefault="00A109F3" w:rsidP="00A109F3">
      <w:pPr>
        <w:spacing w:after="0" w:line="480" w:lineRule="auto"/>
        <w:rPr>
          <w:rFonts w:eastAsia="Times New Roman" w:cs="Times New Roman"/>
          <w:szCs w:val="22"/>
        </w:rPr>
      </w:pPr>
    </w:p>
    <w:p w:rsidR="00A109F3" w:rsidRPr="00A109F3" w:rsidRDefault="00A109F3" w:rsidP="00A109F3">
      <w:pPr>
        <w:spacing w:after="0" w:line="480" w:lineRule="auto"/>
        <w:rPr>
          <w:rFonts w:eastAsia="Times New Roman" w:cs="Times New Roman"/>
          <w:szCs w:val="22"/>
        </w:rPr>
      </w:pPr>
      <w:r w:rsidRPr="00A109F3">
        <w:rPr>
          <w:rFonts w:eastAsia="Times New Roman" w:cs="Times New Roman"/>
          <w:noProof/>
          <w:szCs w:val="22"/>
        </w:rPr>
        <w:lastRenderedPageBreak/>
        <w:drawing>
          <wp:anchor distT="0" distB="0" distL="114300" distR="114300" simplePos="0" relativeHeight="251665408" behindDoc="0" locked="0" layoutInCell="1" allowOverlap="1" wp14:anchorId="54462B2F" wp14:editId="22F380B2">
            <wp:simplePos x="0" y="0"/>
            <wp:positionH relativeFrom="column">
              <wp:posOffset>-74626</wp:posOffset>
            </wp:positionH>
            <wp:positionV relativeFrom="paragraph">
              <wp:posOffset>41275</wp:posOffset>
            </wp:positionV>
            <wp:extent cx="5486400" cy="7051175"/>
            <wp:effectExtent l="0" t="0" r="0" b="0"/>
            <wp:wrapNone/>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486400" cy="70511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109F3" w:rsidRPr="00A109F3" w:rsidRDefault="00A109F3" w:rsidP="00A109F3">
      <w:pPr>
        <w:spacing w:after="0" w:line="480" w:lineRule="auto"/>
        <w:rPr>
          <w:rFonts w:eastAsia="Times New Roman" w:cs="Times New Roman"/>
          <w:szCs w:val="22"/>
        </w:rPr>
      </w:pPr>
    </w:p>
    <w:p w:rsidR="00A109F3" w:rsidRPr="00A109F3" w:rsidRDefault="00A109F3" w:rsidP="00A109F3">
      <w:pPr>
        <w:spacing w:after="0" w:line="480" w:lineRule="auto"/>
        <w:rPr>
          <w:rFonts w:eastAsia="Times New Roman" w:cs="Times New Roman"/>
          <w:szCs w:val="22"/>
        </w:rPr>
      </w:pPr>
    </w:p>
    <w:p w:rsidR="00A109F3" w:rsidRPr="00A109F3" w:rsidRDefault="00A109F3" w:rsidP="00A109F3">
      <w:pPr>
        <w:spacing w:after="0" w:line="480" w:lineRule="auto"/>
        <w:rPr>
          <w:rFonts w:eastAsia="Times New Roman" w:cs="Times New Roman"/>
          <w:szCs w:val="22"/>
        </w:rPr>
      </w:pPr>
    </w:p>
    <w:p w:rsidR="00A109F3" w:rsidRPr="00A109F3" w:rsidRDefault="00A109F3" w:rsidP="00A109F3">
      <w:pPr>
        <w:spacing w:after="0" w:line="480" w:lineRule="auto"/>
        <w:rPr>
          <w:rFonts w:eastAsia="Times New Roman" w:cs="Times New Roman"/>
          <w:szCs w:val="22"/>
        </w:rPr>
      </w:pPr>
    </w:p>
    <w:p w:rsidR="00A109F3" w:rsidRPr="00A109F3" w:rsidRDefault="00A109F3" w:rsidP="00A109F3">
      <w:pPr>
        <w:spacing w:after="0" w:line="480" w:lineRule="auto"/>
        <w:rPr>
          <w:rFonts w:eastAsia="Times New Roman" w:cs="Times New Roman"/>
          <w:szCs w:val="22"/>
        </w:rPr>
      </w:pPr>
    </w:p>
    <w:p w:rsidR="00A109F3" w:rsidRPr="00A109F3" w:rsidRDefault="00A109F3" w:rsidP="00A109F3">
      <w:pPr>
        <w:spacing w:after="0" w:line="480" w:lineRule="auto"/>
        <w:rPr>
          <w:rFonts w:eastAsia="Times New Roman" w:cs="Times New Roman"/>
          <w:szCs w:val="22"/>
        </w:rPr>
      </w:pPr>
    </w:p>
    <w:p w:rsidR="00A109F3" w:rsidRPr="00A109F3" w:rsidRDefault="00A109F3" w:rsidP="00A109F3">
      <w:pPr>
        <w:spacing w:after="0" w:line="480" w:lineRule="auto"/>
        <w:rPr>
          <w:rFonts w:eastAsia="Times New Roman" w:cs="Times New Roman"/>
          <w:szCs w:val="22"/>
        </w:rPr>
      </w:pPr>
    </w:p>
    <w:p w:rsidR="00A109F3" w:rsidRPr="00A109F3" w:rsidRDefault="00A109F3" w:rsidP="00A109F3">
      <w:pPr>
        <w:spacing w:after="0" w:line="480" w:lineRule="auto"/>
        <w:rPr>
          <w:rFonts w:eastAsia="Times New Roman" w:cs="Times New Roman"/>
          <w:szCs w:val="22"/>
        </w:rPr>
      </w:pPr>
    </w:p>
    <w:p w:rsidR="00A109F3" w:rsidRPr="00A109F3" w:rsidRDefault="00A109F3" w:rsidP="00A109F3">
      <w:pPr>
        <w:spacing w:after="0" w:line="480" w:lineRule="auto"/>
        <w:rPr>
          <w:rFonts w:eastAsia="Times New Roman" w:cs="Times New Roman"/>
          <w:szCs w:val="22"/>
        </w:rPr>
      </w:pPr>
    </w:p>
    <w:p w:rsidR="00A109F3" w:rsidRPr="00A109F3" w:rsidRDefault="00A109F3" w:rsidP="00A109F3">
      <w:pPr>
        <w:spacing w:after="0" w:line="480" w:lineRule="auto"/>
        <w:rPr>
          <w:rFonts w:eastAsia="Times New Roman" w:cs="Times New Roman"/>
          <w:szCs w:val="22"/>
        </w:rPr>
      </w:pPr>
    </w:p>
    <w:p w:rsidR="00A109F3" w:rsidRPr="00A109F3" w:rsidRDefault="00A109F3" w:rsidP="00A109F3">
      <w:pPr>
        <w:spacing w:after="0" w:line="480" w:lineRule="auto"/>
        <w:rPr>
          <w:rFonts w:eastAsia="Times New Roman" w:cs="Times New Roman"/>
          <w:szCs w:val="22"/>
        </w:rPr>
      </w:pPr>
    </w:p>
    <w:p w:rsidR="00A109F3" w:rsidRPr="00A109F3" w:rsidRDefault="00A109F3" w:rsidP="00A109F3">
      <w:pPr>
        <w:spacing w:after="0" w:line="480" w:lineRule="auto"/>
        <w:rPr>
          <w:rFonts w:eastAsia="Times New Roman" w:cs="Times New Roman"/>
          <w:szCs w:val="22"/>
        </w:rPr>
      </w:pPr>
    </w:p>
    <w:p w:rsidR="00A109F3" w:rsidRPr="00A109F3" w:rsidRDefault="00A109F3" w:rsidP="00A109F3">
      <w:pPr>
        <w:spacing w:after="0" w:line="480" w:lineRule="auto"/>
        <w:rPr>
          <w:rFonts w:eastAsia="Times New Roman" w:cs="Times New Roman"/>
          <w:szCs w:val="22"/>
        </w:rPr>
      </w:pPr>
    </w:p>
    <w:p w:rsidR="00A109F3" w:rsidRPr="00A109F3" w:rsidRDefault="00A109F3" w:rsidP="00A109F3">
      <w:pPr>
        <w:spacing w:after="0" w:line="480" w:lineRule="auto"/>
        <w:rPr>
          <w:rFonts w:eastAsia="Times New Roman" w:cs="Times New Roman"/>
          <w:szCs w:val="22"/>
        </w:rPr>
      </w:pPr>
    </w:p>
    <w:p w:rsidR="00A109F3" w:rsidRPr="00A109F3" w:rsidRDefault="00A109F3" w:rsidP="00A109F3">
      <w:pPr>
        <w:spacing w:after="0" w:line="480" w:lineRule="auto"/>
        <w:rPr>
          <w:rFonts w:eastAsia="Times New Roman" w:cs="Times New Roman"/>
          <w:szCs w:val="22"/>
        </w:rPr>
      </w:pPr>
    </w:p>
    <w:p w:rsidR="00A109F3" w:rsidRPr="00A109F3" w:rsidRDefault="00A109F3" w:rsidP="00A109F3">
      <w:pPr>
        <w:spacing w:after="0" w:line="480" w:lineRule="auto"/>
        <w:rPr>
          <w:rFonts w:eastAsia="Times New Roman" w:cs="Times New Roman"/>
          <w:szCs w:val="22"/>
        </w:rPr>
      </w:pPr>
    </w:p>
    <w:p w:rsidR="00A109F3" w:rsidRPr="00A109F3" w:rsidRDefault="00A109F3" w:rsidP="00A109F3">
      <w:pPr>
        <w:spacing w:after="0" w:line="480" w:lineRule="auto"/>
        <w:rPr>
          <w:rFonts w:eastAsia="Times New Roman" w:cs="Times New Roman"/>
          <w:szCs w:val="22"/>
        </w:rPr>
      </w:pPr>
    </w:p>
    <w:p w:rsidR="00A109F3" w:rsidRPr="00A109F3" w:rsidRDefault="00A109F3" w:rsidP="00A109F3">
      <w:pPr>
        <w:spacing w:after="0" w:line="480" w:lineRule="auto"/>
        <w:rPr>
          <w:rFonts w:eastAsia="Times New Roman" w:cs="Times New Roman"/>
          <w:szCs w:val="22"/>
        </w:rPr>
      </w:pPr>
    </w:p>
    <w:p w:rsidR="00A109F3" w:rsidRPr="00A109F3" w:rsidRDefault="00A109F3" w:rsidP="00A109F3">
      <w:pPr>
        <w:spacing w:after="0" w:line="480" w:lineRule="auto"/>
        <w:rPr>
          <w:rFonts w:eastAsia="Times New Roman" w:cs="Times New Roman"/>
          <w:szCs w:val="22"/>
        </w:rPr>
      </w:pPr>
    </w:p>
    <w:p w:rsidR="00A109F3" w:rsidRPr="00A109F3" w:rsidRDefault="00A109F3" w:rsidP="00A109F3">
      <w:pPr>
        <w:spacing w:after="0" w:line="480" w:lineRule="auto"/>
        <w:rPr>
          <w:rFonts w:eastAsia="Times New Roman" w:cs="Times New Roman"/>
          <w:szCs w:val="22"/>
        </w:rPr>
      </w:pPr>
    </w:p>
    <w:p w:rsidR="00A109F3" w:rsidRPr="00A109F3" w:rsidRDefault="00A109F3" w:rsidP="00A109F3">
      <w:pPr>
        <w:spacing w:after="0" w:line="480" w:lineRule="auto"/>
        <w:rPr>
          <w:rFonts w:eastAsia="Times New Roman" w:cs="Times New Roman"/>
          <w:szCs w:val="22"/>
        </w:rPr>
      </w:pPr>
    </w:p>
    <w:p w:rsidR="00A109F3" w:rsidRPr="00A109F3" w:rsidRDefault="00A109F3" w:rsidP="00A109F3">
      <w:pPr>
        <w:spacing w:after="0" w:line="480" w:lineRule="auto"/>
        <w:rPr>
          <w:rFonts w:eastAsia="Times New Roman" w:cs="Times New Roman"/>
          <w:szCs w:val="22"/>
        </w:rPr>
      </w:pPr>
    </w:p>
    <w:p w:rsidR="00A109F3" w:rsidRPr="00A109F3" w:rsidRDefault="00A109F3" w:rsidP="00A109F3">
      <w:pPr>
        <w:spacing w:after="0" w:line="480" w:lineRule="auto"/>
        <w:rPr>
          <w:rFonts w:eastAsia="Times New Roman" w:cs="Times New Roman"/>
          <w:szCs w:val="22"/>
        </w:rPr>
      </w:pPr>
      <w:r w:rsidRPr="00A109F3">
        <w:rPr>
          <w:rFonts w:eastAsia="Times New Roman" w:cs="Times New Roman"/>
          <w:noProof/>
          <w:szCs w:val="22"/>
        </w:rPr>
        <w:lastRenderedPageBreak/>
        <w:drawing>
          <wp:anchor distT="0" distB="0" distL="114300" distR="114300" simplePos="0" relativeHeight="251666432" behindDoc="0" locked="0" layoutInCell="1" allowOverlap="1" wp14:anchorId="729CDF3D" wp14:editId="072D184E">
            <wp:simplePos x="0" y="0"/>
            <wp:positionH relativeFrom="column">
              <wp:posOffset>-6350</wp:posOffset>
            </wp:positionH>
            <wp:positionV relativeFrom="paragraph">
              <wp:posOffset>24765</wp:posOffset>
            </wp:positionV>
            <wp:extent cx="5486400" cy="7136953"/>
            <wp:effectExtent l="0" t="0" r="0" b="6985"/>
            <wp:wrapNone/>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486400" cy="7136953"/>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109F3" w:rsidRPr="00A109F3" w:rsidRDefault="00A109F3" w:rsidP="00A109F3">
      <w:pPr>
        <w:spacing w:after="0" w:line="480" w:lineRule="auto"/>
        <w:rPr>
          <w:rFonts w:eastAsia="Times New Roman" w:cs="Times New Roman"/>
          <w:szCs w:val="22"/>
        </w:rPr>
      </w:pPr>
    </w:p>
    <w:p w:rsidR="00A109F3" w:rsidRPr="00A109F3" w:rsidRDefault="00A109F3" w:rsidP="00A109F3">
      <w:pPr>
        <w:spacing w:after="0" w:line="480" w:lineRule="auto"/>
        <w:rPr>
          <w:rFonts w:eastAsia="Times New Roman" w:cs="Times New Roman"/>
          <w:szCs w:val="22"/>
        </w:rPr>
      </w:pPr>
    </w:p>
    <w:p w:rsidR="00A109F3" w:rsidRPr="00A109F3" w:rsidRDefault="00A109F3" w:rsidP="00A109F3">
      <w:pPr>
        <w:spacing w:after="0" w:line="480" w:lineRule="auto"/>
        <w:rPr>
          <w:rFonts w:eastAsia="Times New Roman" w:cs="Times New Roman"/>
          <w:szCs w:val="22"/>
        </w:rPr>
      </w:pPr>
    </w:p>
    <w:p w:rsidR="00A109F3" w:rsidRPr="00A109F3" w:rsidRDefault="00A109F3" w:rsidP="00A109F3">
      <w:pPr>
        <w:spacing w:after="0" w:line="480" w:lineRule="auto"/>
        <w:rPr>
          <w:rFonts w:eastAsia="Times New Roman" w:cs="Times New Roman"/>
          <w:szCs w:val="22"/>
        </w:rPr>
      </w:pPr>
    </w:p>
    <w:p w:rsidR="00A109F3" w:rsidRPr="00A109F3" w:rsidRDefault="00A109F3" w:rsidP="00A109F3">
      <w:pPr>
        <w:spacing w:after="0" w:line="480" w:lineRule="auto"/>
        <w:rPr>
          <w:rFonts w:eastAsia="Times New Roman" w:cs="Times New Roman"/>
          <w:szCs w:val="22"/>
        </w:rPr>
      </w:pPr>
    </w:p>
    <w:p w:rsidR="00A109F3" w:rsidRPr="00A109F3" w:rsidRDefault="00A109F3" w:rsidP="00A109F3">
      <w:pPr>
        <w:spacing w:after="0" w:line="480" w:lineRule="auto"/>
        <w:rPr>
          <w:rFonts w:eastAsia="Times New Roman" w:cs="Times New Roman"/>
          <w:szCs w:val="22"/>
        </w:rPr>
      </w:pPr>
    </w:p>
    <w:p w:rsidR="00A109F3" w:rsidRPr="00A109F3" w:rsidRDefault="00A109F3" w:rsidP="00A109F3">
      <w:pPr>
        <w:spacing w:after="0" w:line="480" w:lineRule="auto"/>
        <w:rPr>
          <w:rFonts w:eastAsia="Times New Roman" w:cs="Times New Roman"/>
          <w:szCs w:val="22"/>
        </w:rPr>
      </w:pPr>
    </w:p>
    <w:p w:rsidR="00A109F3" w:rsidRPr="00A109F3" w:rsidRDefault="00A109F3" w:rsidP="00A109F3">
      <w:pPr>
        <w:spacing w:after="0" w:line="480" w:lineRule="auto"/>
        <w:rPr>
          <w:rFonts w:eastAsia="Times New Roman" w:cs="Times New Roman"/>
          <w:szCs w:val="22"/>
        </w:rPr>
      </w:pPr>
    </w:p>
    <w:p w:rsidR="00A109F3" w:rsidRPr="00A109F3" w:rsidRDefault="00A109F3" w:rsidP="00A109F3">
      <w:pPr>
        <w:spacing w:after="0" w:line="480" w:lineRule="auto"/>
        <w:rPr>
          <w:rFonts w:eastAsia="Times New Roman" w:cs="Times New Roman"/>
          <w:szCs w:val="22"/>
        </w:rPr>
      </w:pPr>
    </w:p>
    <w:p w:rsidR="00A109F3" w:rsidRPr="00A109F3" w:rsidRDefault="00A109F3" w:rsidP="00A109F3">
      <w:pPr>
        <w:spacing w:after="0" w:line="480" w:lineRule="auto"/>
        <w:rPr>
          <w:rFonts w:eastAsia="Times New Roman" w:cs="Times New Roman"/>
          <w:szCs w:val="22"/>
        </w:rPr>
      </w:pPr>
    </w:p>
    <w:p w:rsidR="00A109F3" w:rsidRPr="00A109F3" w:rsidRDefault="00A109F3" w:rsidP="00A109F3">
      <w:pPr>
        <w:spacing w:after="0" w:line="480" w:lineRule="auto"/>
        <w:rPr>
          <w:rFonts w:eastAsia="Times New Roman" w:cs="Times New Roman"/>
          <w:szCs w:val="22"/>
        </w:rPr>
      </w:pPr>
    </w:p>
    <w:p w:rsidR="00A109F3" w:rsidRPr="00A109F3" w:rsidRDefault="00A109F3" w:rsidP="00A109F3">
      <w:pPr>
        <w:spacing w:after="0" w:line="480" w:lineRule="auto"/>
        <w:rPr>
          <w:rFonts w:eastAsia="Times New Roman" w:cs="Times New Roman"/>
          <w:szCs w:val="22"/>
        </w:rPr>
      </w:pPr>
    </w:p>
    <w:p w:rsidR="00A109F3" w:rsidRPr="00A109F3" w:rsidRDefault="00A109F3" w:rsidP="00A109F3">
      <w:pPr>
        <w:spacing w:after="0" w:line="480" w:lineRule="auto"/>
        <w:rPr>
          <w:rFonts w:eastAsia="Times New Roman" w:cs="Times New Roman"/>
          <w:szCs w:val="22"/>
        </w:rPr>
      </w:pPr>
    </w:p>
    <w:p w:rsidR="00A109F3" w:rsidRPr="00A109F3" w:rsidRDefault="00A109F3" w:rsidP="00A109F3">
      <w:pPr>
        <w:spacing w:after="0" w:line="480" w:lineRule="auto"/>
        <w:rPr>
          <w:rFonts w:eastAsia="Times New Roman" w:cs="Times New Roman"/>
          <w:szCs w:val="22"/>
        </w:rPr>
      </w:pPr>
    </w:p>
    <w:p w:rsidR="00A109F3" w:rsidRPr="00A109F3" w:rsidRDefault="00A109F3" w:rsidP="00A109F3">
      <w:pPr>
        <w:spacing w:after="0" w:line="480" w:lineRule="auto"/>
        <w:rPr>
          <w:rFonts w:eastAsia="Times New Roman" w:cs="Times New Roman"/>
          <w:szCs w:val="22"/>
        </w:rPr>
      </w:pPr>
    </w:p>
    <w:p w:rsidR="00A109F3" w:rsidRPr="00A109F3" w:rsidRDefault="00A109F3" w:rsidP="00A109F3">
      <w:pPr>
        <w:spacing w:after="0" w:line="480" w:lineRule="auto"/>
        <w:rPr>
          <w:rFonts w:eastAsia="Times New Roman" w:cs="Times New Roman"/>
          <w:szCs w:val="22"/>
        </w:rPr>
      </w:pPr>
    </w:p>
    <w:p w:rsidR="00A109F3" w:rsidRPr="00A109F3" w:rsidRDefault="00A109F3" w:rsidP="00A109F3">
      <w:pPr>
        <w:spacing w:after="0" w:line="480" w:lineRule="auto"/>
        <w:rPr>
          <w:rFonts w:eastAsia="Times New Roman" w:cs="Times New Roman"/>
          <w:szCs w:val="22"/>
        </w:rPr>
      </w:pPr>
    </w:p>
    <w:p w:rsidR="00A109F3" w:rsidRPr="00A109F3" w:rsidRDefault="00A109F3" w:rsidP="00A109F3">
      <w:pPr>
        <w:spacing w:after="0" w:line="480" w:lineRule="auto"/>
        <w:rPr>
          <w:rFonts w:eastAsia="Times New Roman" w:cs="Times New Roman"/>
          <w:szCs w:val="22"/>
        </w:rPr>
      </w:pPr>
    </w:p>
    <w:p w:rsidR="00A109F3" w:rsidRPr="00A109F3" w:rsidRDefault="00A109F3" w:rsidP="00A109F3">
      <w:pPr>
        <w:spacing w:after="0" w:line="480" w:lineRule="auto"/>
        <w:rPr>
          <w:rFonts w:eastAsia="Times New Roman" w:cs="Times New Roman"/>
          <w:szCs w:val="22"/>
        </w:rPr>
      </w:pPr>
    </w:p>
    <w:p w:rsidR="00A109F3" w:rsidRPr="00A109F3" w:rsidRDefault="00A109F3" w:rsidP="00A109F3">
      <w:pPr>
        <w:spacing w:after="0" w:line="480" w:lineRule="auto"/>
        <w:rPr>
          <w:rFonts w:eastAsia="Times New Roman" w:cs="Times New Roman"/>
          <w:szCs w:val="22"/>
        </w:rPr>
      </w:pPr>
    </w:p>
    <w:p w:rsidR="00A109F3" w:rsidRPr="00A109F3" w:rsidRDefault="00A109F3" w:rsidP="00A109F3">
      <w:pPr>
        <w:spacing w:after="0" w:line="480" w:lineRule="auto"/>
        <w:rPr>
          <w:rFonts w:eastAsia="Times New Roman" w:cs="Times New Roman"/>
          <w:szCs w:val="22"/>
        </w:rPr>
      </w:pPr>
    </w:p>
    <w:p w:rsidR="00A109F3" w:rsidRPr="00A109F3" w:rsidRDefault="00A109F3" w:rsidP="00A109F3">
      <w:pPr>
        <w:spacing w:after="0" w:line="480" w:lineRule="auto"/>
        <w:rPr>
          <w:rFonts w:eastAsia="Times New Roman" w:cs="Times New Roman"/>
          <w:szCs w:val="22"/>
        </w:rPr>
      </w:pPr>
    </w:p>
    <w:p w:rsidR="00A109F3" w:rsidRPr="00A109F3" w:rsidRDefault="00A109F3" w:rsidP="00A109F3">
      <w:pPr>
        <w:spacing w:after="0" w:line="480" w:lineRule="auto"/>
        <w:rPr>
          <w:rFonts w:eastAsia="Times New Roman" w:cs="Times New Roman"/>
          <w:szCs w:val="22"/>
        </w:rPr>
      </w:pPr>
      <w:r w:rsidRPr="00A109F3">
        <w:rPr>
          <w:rFonts w:eastAsia="Times New Roman" w:cs="Times New Roman"/>
          <w:noProof/>
          <w:szCs w:val="22"/>
        </w:rPr>
        <w:lastRenderedPageBreak/>
        <w:drawing>
          <wp:anchor distT="0" distB="0" distL="114300" distR="114300" simplePos="0" relativeHeight="251667456" behindDoc="0" locked="0" layoutInCell="1" allowOverlap="1" wp14:anchorId="680A2699" wp14:editId="6877B99C">
            <wp:simplePos x="0" y="0"/>
            <wp:positionH relativeFrom="column">
              <wp:posOffset>-82246</wp:posOffset>
            </wp:positionH>
            <wp:positionV relativeFrom="paragraph">
              <wp:posOffset>40005</wp:posOffset>
            </wp:positionV>
            <wp:extent cx="5486400" cy="7224930"/>
            <wp:effectExtent l="0" t="0" r="0" b="0"/>
            <wp:wrapNone/>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486400" cy="72249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109F3" w:rsidRPr="00A109F3" w:rsidRDefault="00A109F3" w:rsidP="00A109F3">
      <w:pPr>
        <w:spacing w:after="0" w:line="480" w:lineRule="auto"/>
        <w:rPr>
          <w:rFonts w:eastAsia="Times New Roman" w:cs="Times New Roman"/>
          <w:szCs w:val="22"/>
        </w:rPr>
      </w:pPr>
    </w:p>
    <w:p w:rsidR="00A109F3" w:rsidRPr="00A109F3" w:rsidRDefault="00A109F3" w:rsidP="00A109F3">
      <w:pPr>
        <w:spacing w:after="0" w:line="480" w:lineRule="auto"/>
        <w:rPr>
          <w:rFonts w:eastAsia="Times New Roman" w:cs="Times New Roman"/>
          <w:szCs w:val="22"/>
        </w:rPr>
      </w:pPr>
    </w:p>
    <w:p w:rsidR="00A109F3" w:rsidRPr="00A109F3" w:rsidRDefault="00A109F3" w:rsidP="00A109F3">
      <w:pPr>
        <w:spacing w:after="0" w:line="480" w:lineRule="auto"/>
        <w:rPr>
          <w:rFonts w:eastAsia="Times New Roman" w:cs="Times New Roman"/>
          <w:szCs w:val="22"/>
        </w:rPr>
      </w:pPr>
    </w:p>
    <w:p w:rsidR="00A109F3" w:rsidRPr="00A109F3" w:rsidRDefault="00A109F3" w:rsidP="00A109F3">
      <w:pPr>
        <w:spacing w:after="0" w:line="480" w:lineRule="auto"/>
        <w:rPr>
          <w:rFonts w:eastAsia="Times New Roman" w:cs="Times New Roman"/>
          <w:szCs w:val="22"/>
        </w:rPr>
      </w:pPr>
    </w:p>
    <w:p w:rsidR="00A109F3" w:rsidRPr="00A109F3" w:rsidRDefault="00A109F3" w:rsidP="00A109F3">
      <w:pPr>
        <w:spacing w:after="0" w:line="480" w:lineRule="auto"/>
        <w:rPr>
          <w:rFonts w:eastAsia="Times New Roman" w:cs="Times New Roman"/>
          <w:szCs w:val="22"/>
        </w:rPr>
      </w:pPr>
    </w:p>
    <w:p w:rsidR="00A109F3" w:rsidRPr="00A109F3" w:rsidRDefault="00A109F3" w:rsidP="00A109F3">
      <w:pPr>
        <w:spacing w:after="0" w:line="480" w:lineRule="auto"/>
        <w:rPr>
          <w:rFonts w:eastAsia="Times New Roman" w:cs="Times New Roman"/>
          <w:szCs w:val="22"/>
        </w:rPr>
      </w:pPr>
    </w:p>
    <w:p w:rsidR="00A109F3" w:rsidRPr="00A109F3" w:rsidRDefault="00A109F3" w:rsidP="00A109F3">
      <w:pPr>
        <w:spacing w:after="0" w:line="480" w:lineRule="auto"/>
        <w:rPr>
          <w:rFonts w:eastAsia="Times New Roman" w:cs="Times New Roman"/>
          <w:szCs w:val="22"/>
        </w:rPr>
      </w:pPr>
    </w:p>
    <w:p w:rsidR="00A109F3" w:rsidRPr="00A109F3" w:rsidRDefault="00A109F3" w:rsidP="00A109F3">
      <w:pPr>
        <w:spacing w:after="0" w:line="480" w:lineRule="auto"/>
        <w:rPr>
          <w:rFonts w:eastAsia="Times New Roman" w:cs="Times New Roman"/>
          <w:szCs w:val="22"/>
        </w:rPr>
      </w:pPr>
    </w:p>
    <w:p w:rsidR="00A109F3" w:rsidRPr="00A109F3" w:rsidRDefault="00A109F3" w:rsidP="00A109F3">
      <w:pPr>
        <w:spacing w:after="0" w:line="480" w:lineRule="auto"/>
        <w:rPr>
          <w:rFonts w:eastAsia="Times New Roman" w:cs="Times New Roman"/>
          <w:szCs w:val="22"/>
        </w:rPr>
      </w:pPr>
    </w:p>
    <w:p w:rsidR="00A109F3" w:rsidRPr="00A109F3" w:rsidRDefault="00A109F3" w:rsidP="00A109F3">
      <w:pPr>
        <w:spacing w:after="0" w:line="480" w:lineRule="auto"/>
        <w:rPr>
          <w:rFonts w:eastAsia="Times New Roman" w:cs="Times New Roman"/>
          <w:szCs w:val="22"/>
        </w:rPr>
      </w:pPr>
    </w:p>
    <w:p w:rsidR="00A109F3" w:rsidRPr="00A109F3" w:rsidRDefault="00A109F3" w:rsidP="00A109F3">
      <w:pPr>
        <w:spacing w:after="0" w:line="480" w:lineRule="auto"/>
        <w:rPr>
          <w:rFonts w:eastAsia="Times New Roman" w:cs="Times New Roman"/>
          <w:szCs w:val="22"/>
        </w:rPr>
      </w:pPr>
    </w:p>
    <w:p w:rsidR="00A109F3" w:rsidRPr="00A109F3" w:rsidRDefault="00A109F3" w:rsidP="00A109F3">
      <w:pPr>
        <w:spacing w:after="0" w:line="480" w:lineRule="auto"/>
        <w:rPr>
          <w:rFonts w:eastAsia="Times New Roman" w:cs="Times New Roman"/>
          <w:szCs w:val="22"/>
        </w:rPr>
      </w:pPr>
    </w:p>
    <w:p w:rsidR="00A109F3" w:rsidRPr="00A109F3" w:rsidRDefault="00A109F3" w:rsidP="00A109F3">
      <w:pPr>
        <w:spacing w:after="0" w:line="480" w:lineRule="auto"/>
        <w:rPr>
          <w:rFonts w:eastAsia="Times New Roman" w:cs="Times New Roman"/>
          <w:szCs w:val="22"/>
        </w:rPr>
      </w:pPr>
    </w:p>
    <w:p w:rsidR="00A109F3" w:rsidRPr="00A109F3" w:rsidRDefault="00A109F3" w:rsidP="00A109F3">
      <w:pPr>
        <w:spacing w:after="0" w:line="480" w:lineRule="auto"/>
        <w:rPr>
          <w:rFonts w:eastAsia="Times New Roman" w:cs="Times New Roman"/>
          <w:szCs w:val="22"/>
        </w:rPr>
      </w:pPr>
    </w:p>
    <w:p w:rsidR="00A109F3" w:rsidRPr="00A109F3" w:rsidRDefault="00A109F3" w:rsidP="00A109F3">
      <w:pPr>
        <w:spacing w:after="0" w:line="480" w:lineRule="auto"/>
        <w:rPr>
          <w:rFonts w:eastAsia="Times New Roman" w:cs="Times New Roman"/>
          <w:szCs w:val="22"/>
        </w:rPr>
      </w:pPr>
    </w:p>
    <w:p w:rsidR="00A109F3" w:rsidRPr="00A109F3" w:rsidRDefault="00A109F3" w:rsidP="00A109F3">
      <w:pPr>
        <w:spacing w:after="0" w:line="480" w:lineRule="auto"/>
        <w:rPr>
          <w:rFonts w:eastAsia="Times New Roman" w:cs="Times New Roman"/>
          <w:szCs w:val="22"/>
        </w:rPr>
      </w:pPr>
    </w:p>
    <w:p w:rsidR="00A109F3" w:rsidRPr="00A109F3" w:rsidRDefault="00A109F3" w:rsidP="00A109F3">
      <w:pPr>
        <w:spacing w:after="0" w:line="480" w:lineRule="auto"/>
        <w:rPr>
          <w:rFonts w:eastAsia="Times New Roman" w:cs="Times New Roman"/>
          <w:szCs w:val="22"/>
        </w:rPr>
      </w:pPr>
    </w:p>
    <w:p w:rsidR="00A109F3" w:rsidRPr="00A109F3" w:rsidRDefault="00A109F3" w:rsidP="00A109F3">
      <w:pPr>
        <w:spacing w:after="0" w:line="480" w:lineRule="auto"/>
        <w:rPr>
          <w:rFonts w:eastAsia="Times New Roman" w:cs="Times New Roman"/>
          <w:szCs w:val="22"/>
        </w:rPr>
      </w:pPr>
    </w:p>
    <w:p w:rsidR="00A109F3" w:rsidRPr="00A109F3" w:rsidRDefault="00A109F3" w:rsidP="00A109F3">
      <w:pPr>
        <w:spacing w:after="0" w:line="480" w:lineRule="auto"/>
        <w:rPr>
          <w:rFonts w:eastAsia="Times New Roman" w:cs="Times New Roman"/>
          <w:szCs w:val="22"/>
        </w:rPr>
      </w:pPr>
    </w:p>
    <w:p w:rsidR="00A109F3" w:rsidRPr="00A109F3" w:rsidRDefault="00A109F3" w:rsidP="00A109F3">
      <w:pPr>
        <w:spacing w:after="0" w:line="480" w:lineRule="auto"/>
        <w:rPr>
          <w:rFonts w:eastAsia="Times New Roman" w:cs="Times New Roman"/>
          <w:szCs w:val="22"/>
        </w:rPr>
      </w:pPr>
    </w:p>
    <w:p w:rsidR="00A109F3" w:rsidRPr="00A109F3" w:rsidRDefault="00A109F3" w:rsidP="00A109F3">
      <w:pPr>
        <w:spacing w:after="0" w:line="480" w:lineRule="auto"/>
        <w:rPr>
          <w:rFonts w:eastAsia="Times New Roman" w:cs="Times New Roman"/>
          <w:szCs w:val="22"/>
        </w:rPr>
      </w:pPr>
    </w:p>
    <w:p w:rsidR="00A109F3" w:rsidRPr="00A109F3" w:rsidRDefault="00A109F3" w:rsidP="00A109F3">
      <w:pPr>
        <w:spacing w:after="0" w:line="480" w:lineRule="auto"/>
        <w:rPr>
          <w:rFonts w:eastAsia="Times New Roman" w:cs="Times New Roman"/>
          <w:szCs w:val="22"/>
        </w:rPr>
      </w:pPr>
    </w:p>
    <w:p w:rsidR="00A109F3" w:rsidRPr="00A109F3" w:rsidRDefault="00A109F3" w:rsidP="00A109F3">
      <w:pPr>
        <w:spacing w:after="0" w:line="480" w:lineRule="auto"/>
        <w:rPr>
          <w:rFonts w:eastAsia="Times New Roman" w:cs="Times New Roman"/>
          <w:szCs w:val="22"/>
        </w:rPr>
      </w:pPr>
      <w:r w:rsidRPr="00A109F3">
        <w:rPr>
          <w:rFonts w:eastAsia="Times New Roman" w:cs="Times New Roman"/>
          <w:noProof/>
          <w:szCs w:val="22"/>
        </w:rPr>
        <w:lastRenderedPageBreak/>
        <w:drawing>
          <wp:anchor distT="0" distB="0" distL="114300" distR="114300" simplePos="0" relativeHeight="251668480" behindDoc="0" locked="0" layoutInCell="1" allowOverlap="1" wp14:anchorId="54188371" wp14:editId="4B7763DC">
            <wp:simplePos x="0" y="0"/>
            <wp:positionH relativeFrom="column">
              <wp:posOffset>1270</wp:posOffset>
            </wp:positionH>
            <wp:positionV relativeFrom="paragraph">
              <wp:posOffset>24130</wp:posOffset>
            </wp:positionV>
            <wp:extent cx="5486400" cy="7136953"/>
            <wp:effectExtent l="0" t="0" r="0" b="6985"/>
            <wp:wrapNone/>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486400" cy="7136953"/>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109F3" w:rsidRPr="00A109F3" w:rsidRDefault="00A109F3" w:rsidP="00A109F3">
      <w:pPr>
        <w:spacing w:after="0" w:line="480" w:lineRule="auto"/>
        <w:rPr>
          <w:rFonts w:eastAsia="Times New Roman" w:cs="Times New Roman"/>
          <w:szCs w:val="22"/>
        </w:rPr>
      </w:pPr>
    </w:p>
    <w:p w:rsidR="00A109F3" w:rsidRPr="00A109F3" w:rsidRDefault="00A109F3" w:rsidP="00A109F3">
      <w:pPr>
        <w:spacing w:after="0" w:line="480" w:lineRule="auto"/>
        <w:rPr>
          <w:rFonts w:eastAsia="Times New Roman" w:cs="Times New Roman"/>
          <w:szCs w:val="22"/>
        </w:rPr>
      </w:pPr>
    </w:p>
    <w:p w:rsidR="00A109F3" w:rsidRPr="00A109F3" w:rsidRDefault="00A109F3" w:rsidP="00A109F3">
      <w:pPr>
        <w:spacing w:after="0" w:line="480" w:lineRule="auto"/>
        <w:rPr>
          <w:rFonts w:eastAsia="Times New Roman" w:cs="Times New Roman"/>
          <w:szCs w:val="22"/>
        </w:rPr>
      </w:pPr>
    </w:p>
    <w:p w:rsidR="00A109F3" w:rsidRPr="00A109F3" w:rsidRDefault="00A109F3" w:rsidP="00A109F3">
      <w:pPr>
        <w:spacing w:after="0" w:line="480" w:lineRule="auto"/>
        <w:rPr>
          <w:rFonts w:eastAsia="Times New Roman" w:cs="Times New Roman"/>
          <w:szCs w:val="22"/>
        </w:rPr>
      </w:pPr>
    </w:p>
    <w:p w:rsidR="00A109F3" w:rsidRPr="00A109F3" w:rsidRDefault="00A109F3" w:rsidP="00A109F3">
      <w:pPr>
        <w:spacing w:after="0" w:line="480" w:lineRule="auto"/>
        <w:rPr>
          <w:rFonts w:eastAsia="Times New Roman" w:cs="Times New Roman"/>
          <w:szCs w:val="22"/>
        </w:rPr>
      </w:pPr>
    </w:p>
    <w:p w:rsidR="00A109F3" w:rsidRPr="00A109F3" w:rsidRDefault="00A109F3" w:rsidP="00A109F3">
      <w:pPr>
        <w:spacing w:after="0" w:line="480" w:lineRule="auto"/>
        <w:rPr>
          <w:rFonts w:eastAsia="Times New Roman" w:cs="Times New Roman"/>
          <w:szCs w:val="22"/>
        </w:rPr>
      </w:pPr>
    </w:p>
    <w:p w:rsidR="00A109F3" w:rsidRPr="00A109F3" w:rsidRDefault="00A109F3" w:rsidP="00A109F3">
      <w:pPr>
        <w:spacing w:after="0" w:line="480" w:lineRule="auto"/>
        <w:rPr>
          <w:rFonts w:eastAsia="Times New Roman" w:cs="Times New Roman"/>
          <w:szCs w:val="22"/>
        </w:rPr>
      </w:pPr>
    </w:p>
    <w:p w:rsidR="00A109F3" w:rsidRPr="00A109F3" w:rsidRDefault="00A109F3" w:rsidP="00A109F3">
      <w:pPr>
        <w:spacing w:after="0" w:line="480" w:lineRule="auto"/>
        <w:rPr>
          <w:rFonts w:eastAsia="Times New Roman" w:cs="Times New Roman"/>
          <w:szCs w:val="22"/>
        </w:rPr>
      </w:pPr>
    </w:p>
    <w:p w:rsidR="00A109F3" w:rsidRPr="00A109F3" w:rsidRDefault="00A109F3" w:rsidP="00A109F3">
      <w:pPr>
        <w:spacing w:after="0" w:line="480" w:lineRule="auto"/>
        <w:rPr>
          <w:rFonts w:eastAsia="Times New Roman" w:cs="Times New Roman"/>
          <w:szCs w:val="22"/>
        </w:rPr>
      </w:pPr>
    </w:p>
    <w:p w:rsidR="00A109F3" w:rsidRPr="00A109F3" w:rsidRDefault="00A109F3" w:rsidP="00A109F3">
      <w:pPr>
        <w:spacing w:after="0" w:line="480" w:lineRule="auto"/>
        <w:rPr>
          <w:rFonts w:eastAsia="Times New Roman" w:cs="Times New Roman"/>
          <w:szCs w:val="22"/>
        </w:rPr>
      </w:pPr>
    </w:p>
    <w:p w:rsidR="00A109F3" w:rsidRPr="00A109F3" w:rsidRDefault="00A109F3" w:rsidP="00A109F3">
      <w:pPr>
        <w:spacing w:after="0" w:line="480" w:lineRule="auto"/>
        <w:rPr>
          <w:rFonts w:eastAsia="Times New Roman" w:cs="Times New Roman"/>
          <w:szCs w:val="22"/>
        </w:rPr>
      </w:pPr>
    </w:p>
    <w:p w:rsidR="00A109F3" w:rsidRPr="00A109F3" w:rsidRDefault="00A109F3" w:rsidP="00A109F3">
      <w:pPr>
        <w:spacing w:after="0" w:line="480" w:lineRule="auto"/>
        <w:rPr>
          <w:rFonts w:eastAsia="Times New Roman" w:cs="Times New Roman"/>
          <w:szCs w:val="22"/>
        </w:rPr>
      </w:pPr>
    </w:p>
    <w:p w:rsidR="00A109F3" w:rsidRPr="00A109F3" w:rsidRDefault="00A109F3" w:rsidP="00A109F3">
      <w:pPr>
        <w:spacing w:after="0" w:line="480" w:lineRule="auto"/>
        <w:rPr>
          <w:rFonts w:eastAsia="Times New Roman" w:cs="Times New Roman"/>
          <w:szCs w:val="22"/>
        </w:rPr>
      </w:pPr>
    </w:p>
    <w:p w:rsidR="00A109F3" w:rsidRPr="00A109F3" w:rsidRDefault="00A109F3" w:rsidP="00A109F3">
      <w:pPr>
        <w:spacing w:after="0" w:line="480" w:lineRule="auto"/>
        <w:rPr>
          <w:rFonts w:eastAsia="Times New Roman" w:cs="Times New Roman"/>
          <w:szCs w:val="22"/>
        </w:rPr>
      </w:pPr>
    </w:p>
    <w:p w:rsidR="00A109F3" w:rsidRPr="00A109F3" w:rsidRDefault="00A109F3" w:rsidP="00A109F3">
      <w:pPr>
        <w:spacing w:after="0" w:line="480" w:lineRule="auto"/>
        <w:rPr>
          <w:rFonts w:eastAsia="Times New Roman" w:cs="Times New Roman"/>
          <w:szCs w:val="22"/>
        </w:rPr>
      </w:pPr>
    </w:p>
    <w:p w:rsidR="00A109F3" w:rsidRPr="00A109F3" w:rsidRDefault="00A109F3" w:rsidP="00A109F3">
      <w:pPr>
        <w:spacing w:after="0" w:line="480" w:lineRule="auto"/>
        <w:rPr>
          <w:rFonts w:eastAsia="Times New Roman" w:cs="Times New Roman"/>
          <w:szCs w:val="22"/>
        </w:rPr>
      </w:pPr>
    </w:p>
    <w:p w:rsidR="00A109F3" w:rsidRPr="00A109F3" w:rsidRDefault="00A109F3" w:rsidP="00A109F3">
      <w:pPr>
        <w:spacing w:after="0" w:line="480" w:lineRule="auto"/>
        <w:rPr>
          <w:rFonts w:eastAsia="Times New Roman" w:cs="Times New Roman"/>
          <w:szCs w:val="22"/>
        </w:rPr>
      </w:pPr>
    </w:p>
    <w:p w:rsidR="00A109F3" w:rsidRPr="00A109F3" w:rsidRDefault="00A109F3" w:rsidP="00A109F3">
      <w:pPr>
        <w:spacing w:after="0" w:line="480" w:lineRule="auto"/>
        <w:rPr>
          <w:rFonts w:eastAsia="Times New Roman" w:cs="Times New Roman"/>
          <w:szCs w:val="22"/>
        </w:rPr>
      </w:pPr>
    </w:p>
    <w:p w:rsidR="00A109F3" w:rsidRPr="00A109F3" w:rsidRDefault="00A109F3" w:rsidP="00A109F3">
      <w:pPr>
        <w:spacing w:after="0" w:line="480" w:lineRule="auto"/>
        <w:rPr>
          <w:rFonts w:eastAsia="Times New Roman" w:cs="Times New Roman"/>
          <w:szCs w:val="22"/>
        </w:rPr>
      </w:pPr>
    </w:p>
    <w:p w:rsidR="00A109F3" w:rsidRPr="00A109F3" w:rsidRDefault="00A109F3" w:rsidP="00A109F3">
      <w:pPr>
        <w:spacing w:after="0" w:line="480" w:lineRule="auto"/>
        <w:rPr>
          <w:rFonts w:eastAsia="Times New Roman" w:cs="Times New Roman"/>
          <w:szCs w:val="22"/>
        </w:rPr>
      </w:pPr>
    </w:p>
    <w:p w:rsidR="00A109F3" w:rsidRPr="00A109F3" w:rsidRDefault="00A109F3" w:rsidP="00A109F3">
      <w:pPr>
        <w:spacing w:line="276" w:lineRule="auto"/>
        <w:rPr>
          <w:rFonts w:eastAsia="Times New Roman" w:cs="Times New Roman"/>
          <w:szCs w:val="22"/>
        </w:rPr>
      </w:pPr>
      <w:r w:rsidRPr="00A109F3">
        <w:rPr>
          <w:rFonts w:eastAsia="Times New Roman" w:cs="Times New Roman"/>
          <w:szCs w:val="22"/>
        </w:rPr>
        <w:br w:type="page"/>
      </w:r>
    </w:p>
    <w:p w:rsidR="00A109F3" w:rsidRPr="00A109F3" w:rsidRDefault="00A109F3" w:rsidP="00A109F3">
      <w:pPr>
        <w:spacing w:after="0" w:line="480" w:lineRule="auto"/>
        <w:jc w:val="center"/>
        <w:rPr>
          <w:rFonts w:eastAsia="Times New Roman" w:cs="Times New Roman"/>
          <w:b/>
          <w:szCs w:val="22"/>
        </w:rPr>
      </w:pPr>
      <w:r w:rsidRPr="00A109F3">
        <w:rPr>
          <w:rFonts w:eastAsia="Times New Roman" w:cs="Times New Roman"/>
          <w:b/>
          <w:szCs w:val="22"/>
        </w:rPr>
        <w:lastRenderedPageBreak/>
        <w:t>Appendix L</w:t>
      </w:r>
    </w:p>
    <w:p w:rsidR="00A109F3" w:rsidRPr="00A109F3" w:rsidRDefault="00A109F3" w:rsidP="00A109F3">
      <w:pPr>
        <w:spacing w:after="0" w:line="480" w:lineRule="auto"/>
        <w:jc w:val="center"/>
        <w:rPr>
          <w:rFonts w:eastAsia="Times New Roman" w:cs="Times New Roman"/>
          <w:szCs w:val="22"/>
        </w:rPr>
      </w:pPr>
      <w:r w:rsidRPr="00A109F3">
        <w:rPr>
          <w:rFonts w:eastAsia="Times New Roman" w:cs="Times New Roman"/>
          <w:b/>
          <w:szCs w:val="22"/>
        </w:rPr>
        <w:t>Tulsa Teacher Leader Effectiveness Framework: Dimension 6</w:t>
      </w:r>
    </w:p>
    <w:tbl>
      <w:tblPr>
        <w:tblStyle w:val="TableGrid17"/>
        <w:tblW w:w="0" w:type="auto"/>
        <w:tblCellMar>
          <w:left w:w="43" w:type="dxa"/>
          <w:right w:w="43" w:type="dxa"/>
        </w:tblCellMar>
        <w:tblLook w:val="04A0" w:firstRow="1" w:lastRow="0" w:firstColumn="1" w:lastColumn="0" w:noHBand="0" w:noVBand="1"/>
      </w:tblPr>
      <w:tblGrid>
        <w:gridCol w:w="1702"/>
        <w:gridCol w:w="1703"/>
        <w:gridCol w:w="1724"/>
        <w:gridCol w:w="1730"/>
        <w:gridCol w:w="1704"/>
      </w:tblGrid>
      <w:tr w:rsidR="00575C47" w:rsidRPr="00575C47" w:rsidTr="00B935A0">
        <w:tc>
          <w:tcPr>
            <w:tcW w:w="8563" w:type="dxa"/>
            <w:gridSpan w:val="5"/>
          </w:tcPr>
          <w:p w:rsidR="00575C47" w:rsidRPr="00575C47" w:rsidRDefault="00575C47" w:rsidP="00575C47">
            <w:pPr>
              <w:spacing w:line="276" w:lineRule="auto"/>
              <w:rPr>
                <w:rFonts w:asciiTheme="minorHAnsi" w:hAnsiTheme="minorHAnsi" w:cstheme="minorHAnsi"/>
                <w:b/>
                <w:sz w:val="24"/>
              </w:rPr>
            </w:pPr>
            <w:r w:rsidRPr="00575C47">
              <w:rPr>
                <w:rFonts w:asciiTheme="minorHAnsi" w:hAnsiTheme="minorHAnsi" w:cstheme="minorHAnsi"/>
                <w:b/>
                <w:sz w:val="24"/>
              </w:rPr>
              <w:t xml:space="preserve">6 </w:t>
            </w:r>
            <w:r w:rsidRPr="00575C47">
              <w:rPr>
                <w:rFonts w:asciiTheme="minorHAnsi" w:hAnsiTheme="minorHAnsi" w:cstheme="minorHAnsi"/>
                <w:sz w:val="24"/>
              </w:rPr>
              <w:t>Domain</w:t>
            </w:r>
            <w:r w:rsidRPr="00575C47">
              <w:rPr>
                <w:rFonts w:asciiTheme="minorHAnsi" w:hAnsiTheme="minorHAnsi" w:cstheme="minorHAnsi"/>
                <w:b/>
                <w:sz w:val="24"/>
              </w:rPr>
              <w:t xml:space="preserve">: Classroom Management                             </w:t>
            </w:r>
            <w:r w:rsidRPr="00575C47">
              <w:rPr>
                <w:rFonts w:asciiTheme="minorHAnsi" w:hAnsiTheme="minorHAnsi" w:cstheme="minorHAnsi"/>
                <w:sz w:val="24"/>
              </w:rPr>
              <w:t>Dimension</w:t>
            </w:r>
            <w:r w:rsidRPr="00575C47">
              <w:rPr>
                <w:rFonts w:asciiTheme="minorHAnsi" w:hAnsiTheme="minorHAnsi" w:cstheme="minorHAnsi"/>
                <w:b/>
                <w:sz w:val="24"/>
              </w:rPr>
              <w:t>: Student Relations</w:t>
            </w:r>
          </w:p>
          <w:p w:rsidR="00575C47" w:rsidRPr="00575C47" w:rsidRDefault="00575C47" w:rsidP="00575C47">
            <w:pPr>
              <w:spacing w:line="276" w:lineRule="auto"/>
              <w:rPr>
                <w:rFonts w:asciiTheme="minorHAnsi" w:hAnsiTheme="minorHAnsi" w:cstheme="minorHAnsi"/>
                <w:sz w:val="24"/>
              </w:rPr>
            </w:pPr>
            <w:r w:rsidRPr="00575C47">
              <w:rPr>
                <w:rFonts w:asciiTheme="minorHAnsi" w:hAnsiTheme="minorHAnsi" w:cstheme="minorHAnsi"/>
                <w:sz w:val="24"/>
              </w:rPr>
              <w:t>Teacher optimizes the learning environment through respectful and appropriate interactions with students, conveying high expectations for students and an enthusiasm for the curriculum.</w:t>
            </w:r>
          </w:p>
        </w:tc>
      </w:tr>
      <w:tr w:rsidR="00575C47" w:rsidRPr="00575C47" w:rsidTr="00B935A0">
        <w:trPr>
          <w:trHeight w:val="863"/>
        </w:trPr>
        <w:tc>
          <w:tcPr>
            <w:tcW w:w="1702" w:type="dxa"/>
          </w:tcPr>
          <w:p w:rsidR="00575C47" w:rsidRPr="00575C47" w:rsidRDefault="00575C47" w:rsidP="00575C47">
            <w:pPr>
              <w:jc w:val="center"/>
              <w:rPr>
                <w:rFonts w:asciiTheme="minorHAnsi" w:hAnsiTheme="minorHAnsi" w:cstheme="minorHAnsi"/>
                <w:sz w:val="24"/>
              </w:rPr>
            </w:pPr>
            <w:r w:rsidRPr="00575C47">
              <w:rPr>
                <w:rFonts w:asciiTheme="minorHAnsi" w:hAnsiTheme="minorHAnsi" w:cstheme="minorHAnsi"/>
                <w:sz w:val="24"/>
              </w:rPr>
              <w:t>1</w:t>
            </w:r>
          </w:p>
          <w:p w:rsidR="00575C47" w:rsidRPr="00575C47" w:rsidRDefault="00575C47" w:rsidP="00575C47">
            <w:pPr>
              <w:jc w:val="center"/>
              <w:rPr>
                <w:rFonts w:asciiTheme="minorHAnsi" w:hAnsiTheme="minorHAnsi" w:cstheme="minorHAnsi"/>
                <w:sz w:val="24"/>
              </w:rPr>
            </w:pPr>
            <w:r w:rsidRPr="00575C47">
              <w:rPr>
                <w:rFonts w:asciiTheme="minorHAnsi" w:hAnsiTheme="minorHAnsi" w:cstheme="minorHAnsi"/>
                <w:sz w:val="24"/>
              </w:rPr>
              <w:t>Ineffective</w:t>
            </w:r>
          </w:p>
        </w:tc>
        <w:tc>
          <w:tcPr>
            <w:tcW w:w="1703" w:type="dxa"/>
          </w:tcPr>
          <w:p w:rsidR="00575C47" w:rsidRPr="00575C47" w:rsidRDefault="00575C47" w:rsidP="00575C47">
            <w:pPr>
              <w:jc w:val="center"/>
              <w:rPr>
                <w:rFonts w:asciiTheme="minorHAnsi" w:hAnsiTheme="minorHAnsi" w:cstheme="minorHAnsi"/>
                <w:sz w:val="24"/>
              </w:rPr>
            </w:pPr>
            <w:r w:rsidRPr="00575C47">
              <w:rPr>
                <w:rFonts w:asciiTheme="minorHAnsi" w:hAnsiTheme="minorHAnsi" w:cstheme="minorHAnsi"/>
                <w:sz w:val="24"/>
              </w:rPr>
              <w:t>2</w:t>
            </w:r>
          </w:p>
          <w:p w:rsidR="00575C47" w:rsidRPr="00575C47" w:rsidRDefault="00575C47" w:rsidP="00575C47">
            <w:pPr>
              <w:jc w:val="center"/>
              <w:rPr>
                <w:rFonts w:asciiTheme="minorHAnsi" w:hAnsiTheme="minorHAnsi" w:cstheme="minorHAnsi"/>
                <w:sz w:val="24"/>
              </w:rPr>
            </w:pPr>
            <w:r w:rsidRPr="00575C47">
              <w:rPr>
                <w:rFonts w:asciiTheme="minorHAnsi" w:hAnsiTheme="minorHAnsi" w:cstheme="minorHAnsi"/>
                <w:sz w:val="24"/>
              </w:rPr>
              <w:t>Needs Improvement</w:t>
            </w:r>
          </w:p>
        </w:tc>
        <w:tc>
          <w:tcPr>
            <w:tcW w:w="1724" w:type="dxa"/>
          </w:tcPr>
          <w:p w:rsidR="00575C47" w:rsidRPr="00575C47" w:rsidRDefault="00575C47" w:rsidP="00575C47">
            <w:pPr>
              <w:jc w:val="center"/>
              <w:rPr>
                <w:rFonts w:asciiTheme="minorHAnsi" w:hAnsiTheme="minorHAnsi" w:cstheme="minorHAnsi"/>
                <w:sz w:val="24"/>
              </w:rPr>
            </w:pPr>
            <w:r w:rsidRPr="00575C47">
              <w:rPr>
                <w:rFonts w:asciiTheme="minorHAnsi" w:hAnsiTheme="minorHAnsi" w:cstheme="minorHAnsi"/>
                <w:sz w:val="24"/>
              </w:rPr>
              <w:t>3</w:t>
            </w:r>
          </w:p>
          <w:p w:rsidR="00575C47" w:rsidRPr="00575C47" w:rsidRDefault="00575C47" w:rsidP="00575C47">
            <w:pPr>
              <w:jc w:val="center"/>
              <w:rPr>
                <w:rFonts w:asciiTheme="minorHAnsi" w:hAnsiTheme="minorHAnsi" w:cstheme="minorHAnsi"/>
                <w:sz w:val="24"/>
              </w:rPr>
            </w:pPr>
            <w:r w:rsidRPr="00575C47">
              <w:rPr>
                <w:rFonts w:asciiTheme="minorHAnsi" w:hAnsiTheme="minorHAnsi" w:cstheme="minorHAnsi"/>
                <w:sz w:val="24"/>
              </w:rPr>
              <w:t>Effective</w:t>
            </w:r>
          </w:p>
        </w:tc>
        <w:tc>
          <w:tcPr>
            <w:tcW w:w="1730" w:type="dxa"/>
          </w:tcPr>
          <w:p w:rsidR="00575C47" w:rsidRPr="00575C47" w:rsidRDefault="00575C47" w:rsidP="00575C47">
            <w:pPr>
              <w:jc w:val="center"/>
              <w:rPr>
                <w:rFonts w:asciiTheme="minorHAnsi" w:hAnsiTheme="minorHAnsi" w:cstheme="minorHAnsi"/>
                <w:sz w:val="24"/>
              </w:rPr>
            </w:pPr>
            <w:r w:rsidRPr="00575C47">
              <w:rPr>
                <w:rFonts w:asciiTheme="minorHAnsi" w:hAnsiTheme="minorHAnsi" w:cstheme="minorHAnsi"/>
                <w:sz w:val="24"/>
              </w:rPr>
              <w:t>4</w:t>
            </w:r>
          </w:p>
          <w:p w:rsidR="00575C47" w:rsidRPr="00575C47" w:rsidRDefault="00575C47" w:rsidP="00575C47">
            <w:pPr>
              <w:jc w:val="center"/>
              <w:rPr>
                <w:rFonts w:asciiTheme="minorHAnsi" w:hAnsiTheme="minorHAnsi" w:cstheme="minorHAnsi"/>
                <w:sz w:val="24"/>
              </w:rPr>
            </w:pPr>
            <w:r w:rsidRPr="00575C47">
              <w:rPr>
                <w:rFonts w:asciiTheme="minorHAnsi" w:hAnsiTheme="minorHAnsi" w:cstheme="minorHAnsi"/>
                <w:sz w:val="24"/>
              </w:rPr>
              <w:t>Highly Effective</w:t>
            </w:r>
          </w:p>
        </w:tc>
        <w:tc>
          <w:tcPr>
            <w:tcW w:w="1704" w:type="dxa"/>
          </w:tcPr>
          <w:p w:rsidR="00575C47" w:rsidRPr="00575C47" w:rsidRDefault="00575C47" w:rsidP="00575C47">
            <w:pPr>
              <w:jc w:val="center"/>
              <w:rPr>
                <w:rFonts w:asciiTheme="minorHAnsi" w:hAnsiTheme="minorHAnsi" w:cstheme="minorHAnsi"/>
                <w:sz w:val="24"/>
              </w:rPr>
            </w:pPr>
            <w:r w:rsidRPr="00575C47">
              <w:rPr>
                <w:rFonts w:asciiTheme="minorHAnsi" w:hAnsiTheme="minorHAnsi" w:cstheme="minorHAnsi"/>
                <w:sz w:val="24"/>
              </w:rPr>
              <w:t>5</w:t>
            </w:r>
          </w:p>
          <w:p w:rsidR="00575C47" w:rsidRPr="00575C47" w:rsidRDefault="00575C47" w:rsidP="00575C47">
            <w:pPr>
              <w:jc w:val="center"/>
              <w:rPr>
                <w:rFonts w:asciiTheme="minorHAnsi" w:hAnsiTheme="minorHAnsi" w:cstheme="minorHAnsi"/>
                <w:sz w:val="24"/>
              </w:rPr>
            </w:pPr>
            <w:r w:rsidRPr="00575C47">
              <w:rPr>
                <w:rFonts w:asciiTheme="minorHAnsi" w:hAnsiTheme="minorHAnsi" w:cstheme="minorHAnsi"/>
                <w:sz w:val="24"/>
              </w:rPr>
              <w:t>Superior</w:t>
            </w:r>
          </w:p>
        </w:tc>
      </w:tr>
      <w:tr w:rsidR="00575C47" w:rsidRPr="00575C47" w:rsidTr="00B935A0">
        <w:tc>
          <w:tcPr>
            <w:tcW w:w="1702" w:type="dxa"/>
          </w:tcPr>
          <w:p w:rsidR="00575C47" w:rsidRPr="00575C47" w:rsidRDefault="00575C47" w:rsidP="00575C47">
            <w:pPr>
              <w:numPr>
                <w:ilvl w:val="0"/>
                <w:numId w:val="25"/>
              </w:numPr>
              <w:ind w:left="180" w:hanging="180"/>
              <w:contextualSpacing/>
              <w:rPr>
                <w:rFonts w:asciiTheme="minorHAnsi" w:hAnsiTheme="minorHAnsi" w:cstheme="minorHAnsi"/>
                <w:sz w:val="24"/>
              </w:rPr>
            </w:pPr>
            <w:r w:rsidRPr="00575C47">
              <w:rPr>
                <w:rFonts w:asciiTheme="minorHAnsi" w:hAnsiTheme="minorHAnsi" w:cstheme="minorHAnsi"/>
                <w:sz w:val="24"/>
              </w:rPr>
              <w:t>Oral, written and nonverbal communication with students is inconsiderate, as characterized by insensitivity, demeaning language and condescension.</w:t>
            </w:r>
          </w:p>
          <w:p w:rsidR="00575C47" w:rsidRPr="00575C47" w:rsidRDefault="00575C47" w:rsidP="00575C47">
            <w:pPr>
              <w:numPr>
                <w:ilvl w:val="0"/>
                <w:numId w:val="25"/>
              </w:numPr>
              <w:ind w:left="180" w:hanging="180"/>
              <w:contextualSpacing/>
              <w:rPr>
                <w:rFonts w:asciiTheme="minorHAnsi" w:hAnsiTheme="minorHAnsi" w:cstheme="minorHAnsi"/>
                <w:sz w:val="24"/>
              </w:rPr>
            </w:pPr>
            <w:r w:rsidRPr="00575C47">
              <w:rPr>
                <w:rFonts w:asciiTheme="minorHAnsi" w:hAnsiTheme="minorHAnsi" w:cstheme="minorHAnsi"/>
                <w:sz w:val="24"/>
              </w:rPr>
              <w:t>Does not consistently display an interest in the curriculum or high expectations for most students.</w:t>
            </w:r>
          </w:p>
        </w:tc>
        <w:tc>
          <w:tcPr>
            <w:tcW w:w="1703" w:type="dxa"/>
          </w:tcPr>
          <w:p w:rsidR="00575C47" w:rsidRPr="00575C47" w:rsidRDefault="00575C47" w:rsidP="00575C47">
            <w:pPr>
              <w:numPr>
                <w:ilvl w:val="0"/>
                <w:numId w:val="25"/>
              </w:numPr>
              <w:ind w:left="188" w:hanging="199"/>
              <w:contextualSpacing/>
              <w:rPr>
                <w:rFonts w:asciiTheme="minorHAnsi" w:hAnsiTheme="minorHAnsi" w:cstheme="minorHAnsi"/>
                <w:sz w:val="24"/>
              </w:rPr>
            </w:pPr>
            <w:r w:rsidRPr="00575C47">
              <w:rPr>
                <w:rFonts w:asciiTheme="minorHAnsi" w:hAnsiTheme="minorHAnsi" w:cstheme="minorHAnsi"/>
                <w:sz w:val="24"/>
              </w:rPr>
              <w:t>Oral, written, and nonverbal communication may not be considerate or respectful.</w:t>
            </w:r>
          </w:p>
          <w:p w:rsidR="00575C47" w:rsidRPr="00575C47" w:rsidRDefault="00575C47" w:rsidP="00575C47">
            <w:pPr>
              <w:numPr>
                <w:ilvl w:val="0"/>
                <w:numId w:val="25"/>
              </w:numPr>
              <w:ind w:left="188" w:hanging="199"/>
              <w:contextualSpacing/>
              <w:rPr>
                <w:rFonts w:asciiTheme="minorHAnsi" w:hAnsiTheme="minorHAnsi" w:cstheme="minorHAnsi"/>
                <w:sz w:val="24"/>
              </w:rPr>
            </w:pPr>
            <w:r w:rsidRPr="00575C47">
              <w:rPr>
                <w:rFonts w:asciiTheme="minorHAnsi" w:hAnsiTheme="minorHAnsi" w:cstheme="minorHAnsi"/>
                <w:sz w:val="24"/>
              </w:rPr>
              <w:t>Does not consistently display an interest in the curriculum or high expectations for most students.</w:t>
            </w:r>
          </w:p>
        </w:tc>
        <w:tc>
          <w:tcPr>
            <w:tcW w:w="1724" w:type="dxa"/>
          </w:tcPr>
          <w:p w:rsidR="00575C47" w:rsidRPr="00575C47" w:rsidRDefault="00575C47" w:rsidP="00575C47">
            <w:pPr>
              <w:numPr>
                <w:ilvl w:val="0"/>
                <w:numId w:val="25"/>
              </w:numPr>
              <w:ind w:left="195" w:hanging="223"/>
              <w:contextualSpacing/>
              <w:rPr>
                <w:rFonts w:asciiTheme="minorHAnsi" w:hAnsiTheme="minorHAnsi" w:cstheme="minorHAnsi"/>
                <w:sz w:val="24"/>
              </w:rPr>
            </w:pPr>
            <w:r w:rsidRPr="00575C47">
              <w:rPr>
                <w:rFonts w:asciiTheme="minorHAnsi" w:hAnsiTheme="minorHAnsi" w:cstheme="minorHAnsi"/>
                <w:sz w:val="24"/>
              </w:rPr>
              <w:t>Oral, written and nonverbal communications with students are considerate and respectful.</w:t>
            </w:r>
          </w:p>
          <w:p w:rsidR="00575C47" w:rsidRPr="00575C47" w:rsidRDefault="00575C47" w:rsidP="00575C47">
            <w:pPr>
              <w:numPr>
                <w:ilvl w:val="0"/>
                <w:numId w:val="25"/>
              </w:numPr>
              <w:ind w:left="195" w:hanging="223"/>
              <w:contextualSpacing/>
              <w:rPr>
                <w:rFonts w:asciiTheme="minorHAnsi" w:hAnsiTheme="minorHAnsi" w:cstheme="minorHAnsi"/>
                <w:sz w:val="24"/>
              </w:rPr>
            </w:pPr>
            <w:r w:rsidRPr="00575C47">
              <w:rPr>
                <w:rFonts w:asciiTheme="minorHAnsi" w:hAnsiTheme="minorHAnsi" w:cstheme="minorHAnsi"/>
                <w:sz w:val="24"/>
              </w:rPr>
              <w:t>Consistently conveys a generally positive view of learning and of the curriculum, demonstrating high expectations for most students.</w:t>
            </w:r>
          </w:p>
        </w:tc>
        <w:tc>
          <w:tcPr>
            <w:tcW w:w="1730" w:type="dxa"/>
          </w:tcPr>
          <w:p w:rsidR="00575C47" w:rsidRPr="00575C47" w:rsidRDefault="00575C47" w:rsidP="00575C47">
            <w:pPr>
              <w:numPr>
                <w:ilvl w:val="0"/>
                <w:numId w:val="24"/>
              </w:numPr>
              <w:ind w:left="181" w:hanging="180"/>
              <w:contextualSpacing/>
              <w:rPr>
                <w:rFonts w:asciiTheme="minorHAnsi" w:hAnsiTheme="minorHAnsi" w:cstheme="minorHAnsi"/>
                <w:sz w:val="24"/>
              </w:rPr>
            </w:pPr>
            <w:r w:rsidRPr="00575C47">
              <w:rPr>
                <w:rFonts w:asciiTheme="minorHAnsi" w:hAnsiTheme="minorHAnsi" w:cstheme="minorHAnsi"/>
                <w:sz w:val="24"/>
              </w:rPr>
              <w:t>Oral, written, and nonverbal communications with students are considerate and positive, demonstrating genuine respect for individual students and the class as a whole.</w:t>
            </w:r>
          </w:p>
          <w:p w:rsidR="00575C47" w:rsidRPr="00575C47" w:rsidRDefault="00575C47" w:rsidP="00575C47">
            <w:pPr>
              <w:numPr>
                <w:ilvl w:val="0"/>
                <w:numId w:val="24"/>
              </w:numPr>
              <w:ind w:left="181" w:hanging="180"/>
              <w:contextualSpacing/>
              <w:rPr>
                <w:rFonts w:asciiTheme="minorHAnsi" w:hAnsiTheme="minorHAnsi" w:cstheme="minorHAnsi"/>
                <w:sz w:val="24"/>
              </w:rPr>
            </w:pPr>
            <w:r w:rsidRPr="00575C47">
              <w:rPr>
                <w:rFonts w:asciiTheme="minorHAnsi" w:hAnsiTheme="minorHAnsi" w:cstheme="minorHAnsi"/>
                <w:sz w:val="24"/>
              </w:rPr>
              <w:t>Consistently displays a genuine enthusiasm for the curriculum and high expectations for all students.</w:t>
            </w:r>
          </w:p>
        </w:tc>
        <w:tc>
          <w:tcPr>
            <w:tcW w:w="1704" w:type="dxa"/>
          </w:tcPr>
          <w:p w:rsidR="00575C47" w:rsidRPr="00575C47" w:rsidRDefault="00575C47" w:rsidP="00575C47">
            <w:pPr>
              <w:numPr>
                <w:ilvl w:val="0"/>
                <w:numId w:val="23"/>
              </w:numPr>
              <w:ind w:left="161" w:hanging="180"/>
              <w:contextualSpacing/>
              <w:rPr>
                <w:rFonts w:asciiTheme="minorHAnsi" w:hAnsiTheme="minorHAnsi" w:cstheme="minorHAnsi"/>
                <w:sz w:val="24"/>
              </w:rPr>
            </w:pPr>
            <w:r w:rsidRPr="00575C47">
              <w:rPr>
                <w:rFonts w:asciiTheme="minorHAnsi" w:hAnsiTheme="minorHAnsi" w:cstheme="minorHAnsi"/>
                <w:sz w:val="24"/>
              </w:rPr>
              <w:t>Oral, written, and nonverbal communication with students is considerate and positive. There is abundant evidence of mutual respect and trust between teacher and student, as well as between students.</w:t>
            </w:r>
          </w:p>
          <w:p w:rsidR="00575C47" w:rsidRPr="00575C47" w:rsidRDefault="00575C47" w:rsidP="00575C47">
            <w:pPr>
              <w:numPr>
                <w:ilvl w:val="0"/>
                <w:numId w:val="23"/>
              </w:numPr>
              <w:ind w:left="161" w:hanging="180"/>
              <w:contextualSpacing/>
              <w:rPr>
                <w:rFonts w:asciiTheme="minorHAnsi" w:hAnsiTheme="minorHAnsi" w:cstheme="minorHAnsi"/>
                <w:sz w:val="24"/>
              </w:rPr>
            </w:pPr>
            <w:r w:rsidRPr="00575C47">
              <w:rPr>
                <w:rFonts w:asciiTheme="minorHAnsi" w:hAnsiTheme="minorHAnsi" w:cstheme="minorHAnsi"/>
                <w:sz w:val="24"/>
              </w:rPr>
              <w:t xml:space="preserve">Exudes a passion for the content and actively exploring the curriculum with students. </w:t>
            </w:r>
          </w:p>
          <w:p w:rsidR="00575C47" w:rsidRPr="00575C47" w:rsidRDefault="00575C47" w:rsidP="00575C47">
            <w:pPr>
              <w:numPr>
                <w:ilvl w:val="0"/>
                <w:numId w:val="23"/>
              </w:numPr>
              <w:ind w:left="161" w:hanging="180"/>
              <w:contextualSpacing/>
              <w:rPr>
                <w:rFonts w:asciiTheme="minorHAnsi" w:hAnsiTheme="minorHAnsi" w:cstheme="minorHAnsi"/>
                <w:sz w:val="24"/>
              </w:rPr>
            </w:pPr>
            <w:r w:rsidRPr="00575C47">
              <w:rPr>
                <w:rFonts w:asciiTheme="minorHAnsi" w:hAnsiTheme="minorHAnsi" w:cstheme="minorHAnsi"/>
                <w:sz w:val="24"/>
              </w:rPr>
              <w:t>Students appear to have internalized the value of the content as well as the teacher’s high expectations for them.</w:t>
            </w:r>
          </w:p>
        </w:tc>
      </w:tr>
    </w:tbl>
    <w:p w:rsidR="00A109F3" w:rsidRPr="00A109F3" w:rsidRDefault="00A109F3" w:rsidP="00A109F3">
      <w:pPr>
        <w:spacing w:line="276" w:lineRule="auto"/>
        <w:rPr>
          <w:rFonts w:eastAsia="Times New Roman" w:cs="Times New Roman"/>
          <w:szCs w:val="22"/>
        </w:rPr>
      </w:pPr>
      <w:r w:rsidRPr="00A109F3">
        <w:rPr>
          <w:rFonts w:eastAsia="Times New Roman" w:cs="Times New Roman"/>
          <w:szCs w:val="22"/>
        </w:rPr>
        <w:br w:type="page"/>
      </w:r>
    </w:p>
    <w:p w:rsidR="00A109F3" w:rsidRPr="00A109F3" w:rsidRDefault="00A109F3" w:rsidP="00A109F3">
      <w:pPr>
        <w:spacing w:after="0" w:line="480" w:lineRule="auto"/>
        <w:jc w:val="center"/>
        <w:rPr>
          <w:rFonts w:eastAsia="Times New Roman" w:cs="Times New Roman"/>
          <w:b/>
          <w:szCs w:val="22"/>
        </w:rPr>
      </w:pPr>
      <w:r w:rsidRPr="00A109F3">
        <w:rPr>
          <w:rFonts w:eastAsia="Times New Roman" w:cs="Times New Roman"/>
          <w:b/>
          <w:szCs w:val="22"/>
        </w:rPr>
        <w:lastRenderedPageBreak/>
        <w:t>Appendix M</w:t>
      </w:r>
    </w:p>
    <w:p w:rsidR="00A109F3" w:rsidRDefault="00A109F3" w:rsidP="00A109F3">
      <w:pPr>
        <w:spacing w:after="0" w:line="480" w:lineRule="auto"/>
        <w:jc w:val="center"/>
        <w:rPr>
          <w:rFonts w:eastAsia="Times New Roman" w:cs="Times New Roman"/>
          <w:b/>
          <w:szCs w:val="22"/>
        </w:rPr>
      </w:pPr>
      <w:r w:rsidRPr="00A109F3">
        <w:rPr>
          <w:rFonts w:eastAsia="Times New Roman" w:cs="Times New Roman"/>
          <w:b/>
          <w:szCs w:val="22"/>
        </w:rPr>
        <w:t>Marzano Protocol: Design Questions #8 and #9</w:t>
      </w:r>
    </w:p>
    <w:tbl>
      <w:tblPr>
        <w:tblStyle w:val="TableGrid18"/>
        <w:tblW w:w="0" w:type="auto"/>
        <w:tblLook w:val="04A0" w:firstRow="1" w:lastRow="0" w:firstColumn="1" w:lastColumn="0" w:noHBand="0" w:noVBand="1"/>
      </w:tblPr>
      <w:tblGrid>
        <w:gridCol w:w="1742"/>
        <w:gridCol w:w="1742"/>
        <w:gridCol w:w="1743"/>
        <w:gridCol w:w="1742"/>
        <w:gridCol w:w="1743"/>
      </w:tblGrid>
      <w:tr w:rsidR="00575C47" w:rsidRPr="00575C47" w:rsidTr="00B935A0">
        <w:trPr>
          <w:trHeight w:val="863"/>
        </w:trPr>
        <w:tc>
          <w:tcPr>
            <w:tcW w:w="8712" w:type="dxa"/>
            <w:gridSpan w:val="5"/>
          </w:tcPr>
          <w:p w:rsidR="00575C47" w:rsidRPr="00575C47" w:rsidRDefault="00575C47" w:rsidP="00575C47">
            <w:pPr>
              <w:spacing w:line="276" w:lineRule="auto"/>
              <w:rPr>
                <w:rFonts w:asciiTheme="minorHAnsi" w:hAnsiTheme="minorHAnsi" w:cstheme="minorHAnsi"/>
                <w:b/>
                <w:sz w:val="24"/>
                <w:szCs w:val="24"/>
              </w:rPr>
            </w:pPr>
            <w:r w:rsidRPr="00575C47">
              <w:rPr>
                <w:rFonts w:asciiTheme="minorHAnsi" w:hAnsiTheme="minorHAnsi" w:cstheme="minorHAnsi"/>
                <w:b/>
                <w:sz w:val="24"/>
                <w:szCs w:val="24"/>
              </w:rPr>
              <w:t xml:space="preserve">Design Question #8 </w:t>
            </w:r>
          </w:p>
          <w:p w:rsidR="00575C47" w:rsidRPr="00575C47" w:rsidRDefault="00575C47" w:rsidP="00575C47">
            <w:pPr>
              <w:spacing w:line="276" w:lineRule="auto"/>
              <w:rPr>
                <w:rFonts w:asciiTheme="minorHAnsi" w:hAnsiTheme="minorHAnsi" w:cstheme="minorHAnsi"/>
                <w:b/>
                <w:sz w:val="24"/>
                <w:szCs w:val="24"/>
              </w:rPr>
            </w:pPr>
            <w:r w:rsidRPr="00575C47">
              <w:rPr>
                <w:rFonts w:asciiTheme="minorHAnsi" w:hAnsiTheme="minorHAnsi" w:cstheme="minorHAnsi"/>
                <w:b/>
                <w:sz w:val="24"/>
                <w:szCs w:val="24"/>
              </w:rPr>
              <w:t xml:space="preserve">What will I do to establish and maintain effective relationships with students? </w:t>
            </w:r>
          </w:p>
        </w:tc>
      </w:tr>
      <w:tr w:rsidR="00575C47" w:rsidRPr="00575C47" w:rsidTr="00B935A0">
        <w:tc>
          <w:tcPr>
            <w:tcW w:w="8712" w:type="dxa"/>
            <w:gridSpan w:val="5"/>
          </w:tcPr>
          <w:p w:rsidR="00575C47" w:rsidRPr="00575C47" w:rsidRDefault="00575C47" w:rsidP="00575C47">
            <w:pPr>
              <w:spacing w:line="276" w:lineRule="auto"/>
              <w:rPr>
                <w:rFonts w:asciiTheme="minorHAnsi" w:hAnsiTheme="minorHAnsi" w:cstheme="minorHAnsi"/>
                <w:b/>
                <w:sz w:val="24"/>
                <w:szCs w:val="24"/>
              </w:rPr>
            </w:pPr>
            <w:r w:rsidRPr="00575C47">
              <w:rPr>
                <w:rFonts w:asciiTheme="minorHAnsi" w:hAnsiTheme="minorHAnsi" w:cstheme="minorHAnsi"/>
                <w:b/>
                <w:sz w:val="24"/>
                <w:szCs w:val="24"/>
              </w:rPr>
              <w:t>1. Understanding Students’ Interests and Background</w:t>
            </w:r>
          </w:p>
        </w:tc>
      </w:tr>
      <w:tr w:rsidR="00575C47" w:rsidRPr="00575C47" w:rsidTr="00B935A0">
        <w:tc>
          <w:tcPr>
            <w:tcW w:w="8712" w:type="dxa"/>
            <w:gridSpan w:val="5"/>
          </w:tcPr>
          <w:p w:rsidR="00575C47" w:rsidRPr="00575C47" w:rsidRDefault="00575C47" w:rsidP="00575C47">
            <w:pPr>
              <w:spacing w:line="276" w:lineRule="auto"/>
              <w:rPr>
                <w:rFonts w:asciiTheme="minorHAnsi" w:hAnsiTheme="minorHAnsi" w:cstheme="minorHAnsi"/>
                <w:sz w:val="24"/>
                <w:szCs w:val="24"/>
              </w:rPr>
            </w:pPr>
            <w:r w:rsidRPr="00575C47">
              <w:rPr>
                <w:rFonts w:asciiTheme="minorHAnsi" w:hAnsiTheme="minorHAnsi" w:cstheme="minorHAnsi"/>
                <w:sz w:val="24"/>
                <w:szCs w:val="24"/>
              </w:rPr>
              <w:t>The teacher uses students’ interests and background to produce a climate of acceptance and community.</w:t>
            </w:r>
          </w:p>
        </w:tc>
      </w:tr>
      <w:tr w:rsidR="00575C47" w:rsidRPr="00575C47" w:rsidTr="00B935A0">
        <w:tc>
          <w:tcPr>
            <w:tcW w:w="8712" w:type="dxa"/>
            <w:gridSpan w:val="5"/>
          </w:tcPr>
          <w:p w:rsidR="00575C47" w:rsidRPr="00575C47" w:rsidRDefault="00575C47" w:rsidP="00575C47">
            <w:pPr>
              <w:rPr>
                <w:rFonts w:asciiTheme="minorHAnsi" w:hAnsiTheme="minorHAnsi" w:cstheme="minorHAnsi"/>
                <w:sz w:val="24"/>
                <w:szCs w:val="24"/>
              </w:rPr>
            </w:pPr>
            <w:r w:rsidRPr="00575C47">
              <w:rPr>
                <w:rFonts w:asciiTheme="minorHAnsi" w:hAnsiTheme="minorHAnsi" w:cstheme="minorHAnsi"/>
                <w:sz w:val="24"/>
                <w:szCs w:val="24"/>
              </w:rPr>
              <w:t>Teacher Evidence</w:t>
            </w:r>
          </w:p>
          <w:p w:rsidR="00575C47" w:rsidRPr="00575C47" w:rsidRDefault="00575C47" w:rsidP="00575C47">
            <w:pPr>
              <w:rPr>
                <w:rFonts w:asciiTheme="minorHAnsi" w:hAnsiTheme="minorHAnsi" w:cstheme="minorHAnsi"/>
                <w:sz w:val="24"/>
                <w:szCs w:val="24"/>
              </w:rPr>
            </w:pPr>
            <w:r w:rsidRPr="00575C47">
              <w:rPr>
                <w:rFonts w:asciiTheme="minorHAnsi" w:hAnsiTheme="minorHAnsi" w:cstheme="minorHAnsi"/>
                <w:sz w:val="24"/>
                <w:szCs w:val="24"/>
              </w:rPr>
              <w:t> Teacher has side discussions with students about events in their lives</w:t>
            </w:r>
          </w:p>
          <w:p w:rsidR="00575C47" w:rsidRPr="00575C47" w:rsidRDefault="00575C47" w:rsidP="00575C47">
            <w:pPr>
              <w:rPr>
                <w:rFonts w:asciiTheme="minorHAnsi" w:hAnsiTheme="minorHAnsi" w:cstheme="minorHAnsi"/>
                <w:sz w:val="24"/>
                <w:szCs w:val="24"/>
              </w:rPr>
            </w:pPr>
            <w:r w:rsidRPr="00575C47">
              <w:rPr>
                <w:rFonts w:asciiTheme="minorHAnsi" w:hAnsiTheme="minorHAnsi" w:cstheme="minorHAnsi"/>
                <w:sz w:val="24"/>
                <w:szCs w:val="24"/>
              </w:rPr>
              <w:t> Teacher has discussions with students about topics in which they are interested</w:t>
            </w:r>
          </w:p>
          <w:p w:rsidR="00575C47" w:rsidRPr="00575C47" w:rsidRDefault="00575C47" w:rsidP="00575C47">
            <w:pPr>
              <w:spacing w:line="276" w:lineRule="auto"/>
              <w:rPr>
                <w:rFonts w:asciiTheme="minorHAnsi" w:hAnsiTheme="minorHAnsi" w:cstheme="minorHAnsi"/>
                <w:sz w:val="24"/>
                <w:szCs w:val="24"/>
              </w:rPr>
            </w:pPr>
            <w:r w:rsidRPr="00575C47">
              <w:rPr>
                <w:rFonts w:asciiTheme="minorHAnsi" w:hAnsiTheme="minorHAnsi" w:cstheme="minorHAnsi"/>
                <w:sz w:val="24"/>
                <w:szCs w:val="24"/>
              </w:rPr>
              <w:t> Teacher builds student interests into lessons</w:t>
            </w:r>
          </w:p>
        </w:tc>
      </w:tr>
      <w:tr w:rsidR="00575C47" w:rsidRPr="00575C47" w:rsidTr="00B935A0">
        <w:tc>
          <w:tcPr>
            <w:tcW w:w="8712" w:type="dxa"/>
            <w:gridSpan w:val="5"/>
          </w:tcPr>
          <w:p w:rsidR="00575C47" w:rsidRPr="00575C47" w:rsidRDefault="00575C47" w:rsidP="00575C47">
            <w:pPr>
              <w:rPr>
                <w:rFonts w:asciiTheme="minorHAnsi" w:hAnsiTheme="minorHAnsi" w:cstheme="minorHAnsi"/>
                <w:sz w:val="24"/>
                <w:szCs w:val="24"/>
              </w:rPr>
            </w:pPr>
            <w:r w:rsidRPr="00575C47">
              <w:rPr>
                <w:rFonts w:asciiTheme="minorHAnsi" w:hAnsiTheme="minorHAnsi" w:cstheme="minorHAnsi"/>
                <w:sz w:val="24"/>
                <w:szCs w:val="24"/>
              </w:rPr>
              <w:t>Student Evidence</w:t>
            </w:r>
          </w:p>
          <w:p w:rsidR="00575C47" w:rsidRPr="00575C47" w:rsidRDefault="00575C47" w:rsidP="00575C47">
            <w:pPr>
              <w:rPr>
                <w:rFonts w:asciiTheme="minorHAnsi" w:hAnsiTheme="minorHAnsi" w:cstheme="minorHAnsi"/>
                <w:sz w:val="24"/>
                <w:szCs w:val="24"/>
              </w:rPr>
            </w:pPr>
            <w:r w:rsidRPr="00575C47">
              <w:rPr>
                <w:rFonts w:asciiTheme="minorHAnsi" w:hAnsiTheme="minorHAnsi" w:cstheme="minorHAnsi"/>
                <w:sz w:val="24"/>
                <w:szCs w:val="24"/>
              </w:rPr>
              <w:t> When asked, students describe the teacher as someone who knows them and/or is interested in them</w:t>
            </w:r>
          </w:p>
          <w:p w:rsidR="00575C47" w:rsidRPr="00575C47" w:rsidRDefault="00575C47" w:rsidP="00575C47">
            <w:pPr>
              <w:rPr>
                <w:rFonts w:asciiTheme="minorHAnsi" w:hAnsiTheme="minorHAnsi" w:cstheme="minorHAnsi"/>
                <w:sz w:val="24"/>
                <w:szCs w:val="24"/>
              </w:rPr>
            </w:pPr>
            <w:r w:rsidRPr="00575C47">
              <w:rPr>
                <w:rFonts w:asciiTheme="minorHAnsi" w:hAnsiTheme="minorHAnsi" w:cstheme="minorHAnsi"/>
                <w:sz w:val="24"/>
                <w:szCs w:val="24"/>
              </w:rPr>
              <w:t> Students respond when teacher demonstrates understanding of their interests and background</w:t>
            </w:r>
          </w:p>
          <w:p w:rsidR="00575C47" w:rsidRPr="00575C47" w:rsidRDefault="00575C47" w:rsidP="00575C47">
            <w:pPr>
              <w:spacing w:line="276" w:lineRule="auto"/>
              <w:rPr>
                <w:rFonts w:asciiTheme="minorHAnsi" w:hAnsiTheme="minorHAnsi" w:cstheme="minorHAnsi"/>
                <w:sz w:val="24"/>
                <w:szCs w:val="24"/>
              </w:rPr>
            </w:pPr>
            <w:r w:rsidRPr="00575C47">
              <w:rPr>
                <w:rFonts w:asciiTheme="minorHAnsi" w:hAnsiTheme="minorHAnsi" w:cstheme="minorHAnsi"/>
                <w:sz w:val="24"/>
                <w:szCs w:val="24"/>
              </w:rPr>
              <w:t> When asked students say they feel accepted</w:t>
            </w:r>
          </w:p>
        </w:tc>
      </w:tr>
      <w:tr w:rsidR="00575C47" w:rsidRPr="00575C47" w:rsidTr="00B935A0">
        <w:trPr>
          <w:trHeight w:val="151"/>
        </w:trPr>
        <w:tc>
          <w:tcPr>
            <w:tcW w:w="1742" w:type="dxa"/>
          </w:tcPr>
          <w:p w:rsidR="00575C47" w:rsidRPr="00575C47" w:rsidRDefault="00575C47" w:rsidP="00575C47">
            <w:pPr>
              <w:autoSpaceDE w:val="0"/>
              <w:autoSpaceDN w:val="0"/>
              <w:adjustRightInd w:val="0"/>
              <w:rPr>
                <w:rFonts w:asciiTheme="minorHAnsi" w:hAnsiTheme="minorHAnsi" w:cstheme="minorHAnsi"/>
                <w:color w:val="000000"/>
                <w:sz w:val="24"/>
                <w:szCs w:val="24"/>
              </w:rPr>
            </w:pPr>
            <w:r w:rsidRPr="00575C47">
              <w:rPr>
                <w:rFonts w:asciiTheme="minorHAnsi" w:hAnsiTheme="minorHAnsi" w:cstheme="minorHAnsi"/>
                <w:b/>
                <w:bCs/>
                <w:color w:val="000000"/>
                <w:sz w:val="24"/>
                <w:szCs w:val="24"/>
              </w:rPr>
              <w:t xml:space="preserve">Innovating </w:t>
            </w:r>
          </w:p>
        </w:tc>
        <w:tc>
          <w:tcPr>
            <w:tcW w:w="1742" w:type="dxa"/>
          </w:tcPr>
          <w:p w:rsidR="00575C47" w:rsidRPr="00575C47" w:rsidRDefault="00575C47" w:rsidP="00575C47">
            <w:pPr>
              <w:autoSpaceDE w:val="0"/>
              <w:autoSpaceDN w:val="0"/>
              <w:adjustRightInd w:val="0"/>
              <w:rPr>
                <w:rFonts w:asciiTheme="minorHAnsi" w:hAnsiTheme="minorHAnsi" w:cstheme="minorHAnsi"/>
                <w:color w:val="000000"/>
                <w:sz w:val="24"/>
                <w:szCs w:val="24"/>
              </w:rPr>
            </w:pPr>
            <w:r w:rsidRPr="00575C47">
              <w:rPr>
                <w:rFonts w:asciiTheme="minorHAnsi" w:hAnsiTheme="minorHAnsi" w:cstheme="minorHAnsi"/>
                <w:b/>
                <w:bCs/>
                <w:color w:val="000000"/>
                <w:sz w:val="24"/>
                <w:szCs w:val="24"/>
              </w:rPr>
              <w:t xml:space="preserve">Applying </w:t>
            </w:r>
          </w:p>
        </w:tc>
        <w:tc>
          <w:tcPr>
            <w:tcW w:w="1743" w:type="dxa"/>
          </w:tcPr>
          <w:p w:rsidR="00575C47" w:rsidRPr="00575C47" w:rsidRDefault="00575C47" w:rsidP="00575C47">
            <w:pPr>
              <w:autoSpaceDE w:val="0"/>
              <w:autoSpaceDN w:val="0"/>
              <w:adjustRightInd w:val="0"/>
              <w:rPr>
                <w:rFonts w:asciiTheme="minorHAnsi" w:hAnsiTheme="minorHAnsi" w:cstheme="minorHAnsi"/>
                <w:color w:val="000000"/>
                <w:sz w:val="24"/>
                <w:szCs w:val="24"/>
              </w:rPr>
            </w:pPr>
            <w:r w:rsidRPr="00575C47">
              <w:rPr>
                <w:rFonts w:asciiTheme="minorHAnsi" w:hAnsiTheme="minorHAnsi" w:cstheme="minorHAnsi"/>
                <w:b/>
                <w:bCs/>
                <w:color w:val="000000"/>
                <w:sz w:val="24"/>
                <w:szCs w:val="24"/>
              </w:rPr>
              <w:t xml:space="preserve">Developing </w:t>
            </w:r>
          </w:p>
        </w:tc>
        <w:tc>
          <w:tcPr>
            <w:tcW w:w="1742" w:type="dxa"/>
          </w:tcPr>
          <w:p w:rsidR="00575C47" w:rsidRPr="00575C47" w:rsidRDefault="00575C47" w:rsidP="00575C47">
            <w:pPr>
              <w:autoSpaceDE w:val="0"/>
              <w:autoSpaceDN w:val="0"/>
              <w:adjustRightInd w:val="0"/>
              <w:rPr>
                <w:rFonts w:asciiTheme="minorHAnsi" w:hAnsiTheme="minorHAnsi" w:cstheme="minorHAnsi"/>
                <w:color w:val="000000"/>
                <w:sz w:val="24"/>
                <w:szCs w:val="24"/>
              </w:rPr>
            </w:pPr>
            <w:r w:rsidRPr="00575C47">
              <w:rPr>
                <w:rFonts w:asciiTheme="minorHAnsi" w:hAnsiTheme="minorHAnsi" w:cstheme="minorHAnsi"/>
                <w:b/>
                <w:bCs/>
                <w:color w:val="000000"/>
                <w:sz w:val="24"/>
                <w:szCs w:val="24"/>
              </w:rPr>
              <w:t xml:space="preserve">Beginning </w:t>
            </w:r>
          </w:p>
        </w:tc>
        <w:tc>
          <w:tcPr>
            <w:tcW w:w="1743" w:type="dxa"/>
          </w:tcPr>
          <w:p w:rsidR="00575C47" w:rsidRPr="00575C47" w:rsidRDefault="00575C47" w:rsidP="00575C47">
            <w:pPr>
              <w:autoSpaceDE w:val="0"/>
              <w:autoSpaceDN w:val="0"/>
              <w:adjustRightInd w:val="0"/>
              <w:rPr>
                <w:rFonts w:asciiTheme="minorHAnsi" w:hAnsiTheme="minorHAnsi" w:cstheme="minorHAnsi"/>
                <w:color w:val="000000"/>
                <w:sz w:val="24"/>
                <w:szCs w:val="24"/>
              </w:rPr>
            </w:pPr>
            <w:r w:rsidRPr="00575C47">
              <w:rPr>
                <w:rFonts w:asciiTheme="minorHAnsi" w:hAnsiTheme="minorHAnsi" w:cstheme="minorHAnsi"/>
                <w:b/>
                <w:bCs/>
                <w:color w:val="000000"/>
                <w:sz w:val="24"/>
                <w:szCs w:val="24"/>
              </w:rPr>
              <w:t xml:space="preserve">Not Using </w:t>
            </w:r>
          </w:p>
        </w:tc>
      </w:tr>
      <w:tr w:rsidR="00575C47" w:rsidRPr="00575C47" w:rsidTr="00B935A0">
        <w:trPr>
          <w:trHeight w:val="150"/>
        </w:trPr>
        <w:tc>
          <w:tcPr>
            <w:tcW w:w="1742" w:type="dxa"/>
          </w:tcPr>
          <w:p w:rsidR="00575C47" w:rsidRPr="00575C47" w:rsidRDefault="00575C47" w:rsidP="00575C47">
            <w:pPr>
              <w:autoSpaceDE w:val="0"/>
              <w:autoSpaceDN w:val="0"/>
              <w:adjustRightInd w:val="0"/>
              <w:rPr>
                <w:rFonts w:asciiTheme="minorHAnsi" w:hAnsiTheme="minorHAnsi" w:cstheme="minorHAnsi"/>
                <w:color w:val="000000"/>
                <w:sz w:val="24"/>
                <w:szCs w:val="24"/>
              </w:rPr>
            </w:pPr>
            <w:r w:rsidRPr="00575C47">
              <w:rPr>
                <w:rFonts w:asciiTheme="minorHAnsi" w:hAnsiTheme="minorHAnsi" w:cstheme="minorHAnsi"/>
                <w:color w:val="000000"/>
                <w:sz w:val="24"/>
                <w:szCs w:val="24"/>
              </w:rPr>
              <w:t xml:space="preserve">Adapts and creates new strategies for unique student needs and situations. </w:t>
            </w:r>
          </w:p>
        </w:tc>
        <w:tc>
          <w:tcPr>
            <w:tcW w:w="1742" w:type="dxa"/>
          </w:tcPr>
          <w:p w:rsidR="00575C47" w:rsidRPr="00575C47" w:rsidRDefault="00575C47" w:rsidP="00575C47">
            <w:pPr>
              <w:autoSpaceDE w:val="0"/>
              <w:autoSpaceDN w:val="0"/>
              <w:adjustRightInd w:val="0"/>
              <w:rPr>
                <w:rFonts w:asciiTheme="minorHAnsi" w:hAnsiTheme="minorHAnsi" w:cstheme="minorHAnsi"/>
                <w:color w:val="000000"/>
                <w:sz w:val="24"/>
                <w:szCs w:val="24"/>
              </w:rPr>
            </w:pPr>
            <w:r w:rsidRPr="00575C47">
              <w:rPr>
                <w:rFonts w:asciiTheme="minorHAnsi" w:hAnsiTheme="minorHAnsi" w:cstheme="minorHAnsi"/>
                <w:color w:val="000000"/>
                <w:sz w:val="24"/>
                <w:szCs w:val="24"/>
              </w:rPr>
              <w:t xml:space="preserve">Uses students’ interests and background during interactions with students and monitors the sense of community in the classroom. </w:t>
            </w:r>
          </w:p>
        </w:tc>
        <w:tc>
          <w:tcPr>
            <w:tcW w:w="1743" w:type="dxa"/>
          </w:tcPr>
          <w:p w:rsidR="00575C47" w:rsidRPr="00575C47" w:rsidRDefault="00575C47" w:rsidP="00575C47">
            <w:pPr>
              <w:autoSpaceDE w:val="0"/>
              <w:autoSpaceDN w:val="0"/>
              <w:adjustRightInd w:val="0"/>
              <w:rPr>
                <w:rFonts w:asciiTheme="minorHAnsi" w:hAnsiTheme="minorHAnsi" w:cstheme="minorHAnsi"/>
                <w:color w:val="000000"/>
                <w:sz w:val="24"/>
                <w:szCs w:val="24"/>
              </w:rPr>
            </w:pPr>
            <w:r w:rsidRPr="00575C47">
              <w:rPr>
                <w:rFonts w:asciiTheme="minorHAnsi" w:hAnsiTheme="minorHAnsi" w:cstheme="minorHAnsi"/>
                <w:color w:val="000000"/>
                <w:sz w:val="24"/>
                <w:szCs w:val="24"/>
              </w:rPr>
              <w:t xml:space="preserve">Uses students’ interests and background during interactions with students. </w:t>
            </w:r>
          </w:p>
        </w:tc>
        <w:tc>
          <w:tcPr>
            <w:tcW w:w="1742" w:type="dxa"/>
          </w:tcPr>
          <w:p w:rsidR="00575C47" w:rsidRPr="00575C47" w:rsidRDefault="00575C47" w:rsidP="00575C47">
            <w:pPr>
              <w:autoSpaceDE w:val="0"/>
              <w:autoSpaceDN w:val="0"/>
              <w:adjustRightInd w:val="0"/>
              <w:rPr>
                <w:rFonts w:asciiTheme="minorHAnsi" w:hAnsiTheme="minorHAnsi" w:cstheme="minorHAnsi"/>
                <w:color w:val="000000"/>
                <w:sz w:val="24"/>
                <w:szCs w:val="24"/>
              </w:rPr>
            </w:pPr>
            <w:r w:rsidRPr="00575C47">
              <w:rPr>
                <w:rFonts w:asciiTheme="minorHAnsi" w:hAnsiTheme="minorHAnsi" w:cstheme="minorHAnsi"/>
                <w:color w:val="000000"/>
                <w:sz w:val="24"/>
                <w:szCs w:val="24"/>
              </w:rPr>
              <w:t xml:space="preserve">Uses strategy incorrectly or with parts missing. </w:t>
            </w:r>
          </w:p>
        </w:tc>
        <w:tc>
          <w:tcPr>
            <w:tcW w:w="1743" w:type="dxa"/>
          </w:tcPr>
          <w:p w:rsidR="00575C47" w:rsidRPr="00575C47" w:rsidRDefault="00575C47" w:rsidP="00575C47">
            <w:pPr>
              <w:autoSpaceDE w:val="0"/>
              <w:autoSpaceDN w:val="0"/>
              <w:adjustRightInd w:val="0"/>
              <w:rPr>
                <w:rFonts w:asciiTheme="minorHAnsi" w:hAnsiTheme="minorHAnsi" w:cstheme="minorHAnsi"/>
                <w:color w:val="000000"/>
                <w:sz w:val="24"/>
                <w:szCs w:val="24"/>
              </w:rPr>
            </w:pPr>
            <w:r w:rsidRPr="00575C47">
              <w:rPr>
                <w:rFonts w:asciiTheme="minorHAnsi" w:hAnsiTheme="minorHAnsi" w:cstheme="minorHAnsi"/>
                <w:color w:val="000000"/>
                <w:sz w:val="24"/>
                <w:szCs w:val="24"/>
              </w:rPr>
              <w:t xml:space="preserve">Strategy was called for but not exhibited. </w:t>
            </w:r>
          </w:p>
        </w:tc>
      </w:tr>
      <w:tr w:rsidR="00575C47" w:rsidRPr="00575C47" w:rsidTr="00B935A0">
        <w:tc>
          <w:tcPr>
            <w:tcW w:w="8712" w:type="dxa"/>
            <w:gridSpan w:val="5"/>
          </w:tcPr>
          <w:p w:rsidR="00575C47" w:rsidRPr="00575C47" w:rsidRDefault="00575C47" w:rsidP="00575C47">
            <w:pPr>
              <w:rPr>
                <w:rFonts w:asciiTheme="minorHAnsi" w:hAnsiTheme="minorHAnsi" w:cstheme="minorHAnsi"/>
                <w:b/>
                <w:sz w:val="24"/>
                <w:szCs w:val="24"/>
              </w:rPr>
            </w:pPr>
            <w:r w:rsidRPr="00575C47">
              <w:rPr>
                <w:rFonts w:asciiTheme="minorHAnsi" w:hAnsiTheme="minorHAnsi" w:cstheme="minorHAnsi"/>
                <w:b/>
                <w:sz w:val="24"/>
                <w:szCs w:val="24"/>
              </w:rPr>
              <w:t>2. Using Verbal and Nonverbal Behaviors that Indicate Affection for Students</w:t>
            </w:r>
          </w:p>
        </w:tc>
      </w:tr>
      <w:tr w:rsidR="00575C47" w:rsidRPr="00575C47" w:rsidTr="00B935A0">
        <w:tc>
          <w:tcPr>
            <w:tcW w:w="8712" w:type="dxa"/>
            <w:gridSpan w:val="5"/>
          </w:tcPr>
          <w:p w:rsidR="00575C47" w:rsidRPr="00575C47" w:rsidRDefault="00575C47" w:rsidP="00575C47">
            <w:pPr>
              <w:rPr>
                <w:rFonts w:asciiTheme="minorHAnsi" w:hAnsiTheme="minorHAnsi" w:cstheme="minorHAnsi"/>
                <w:sz w:val="24"/>
                <w:szCs w:val="24"/>
              </w:rPr>
            </w:pPr>
            <w:r w:rsidRPr="00575C47">
              <w:rPr>
                <w:rFonts w:asciiTheme="minorHAnsi" w:hAnsiTheme="minorHAnsi" w:cstheme="minorHAnsi"/>
                <w:sz w:val="24"/>
                <w:szCs w:val="24"/>
              </w:rPr>
              <w:t>When appropriate, the teacher uses verbal and nonverbal behavior that indicates caring for students.</w:t>
            </w:r>
          </w:p>
        </w:tc>
      </w:tr>
      <w:tr w:rsidR="00575C47" w:rsidRPr="00575C47" w:rsidTr="00B935A0">
        <w:tc>
          <w:tcPr>
            <w:tcW w:w="8712" w:type="dxa"/>
            <w:gridSpan w:val="5"/>
          </w:tcPr>
          <w:p w:rsidR="00575C47" w:rsidRPr="00575C47" w:rsidRDefault="00575C47" w:rsidP="00575C47">
            <w:pPr>
              <w:rPr>
                <w:rFonts w:asciiTheme="minorHAnsi" w:hAnsiTheme="minorHAnsi" w:cstheme="minorHAnsi"/>
                <w:sz w:val="24"/>
                <w:szCs w:val="24"/>
              </w:rPr>
            </w:pPr>
            <w:r w:rsidRPr="00575C47">
              <w:rPr>
                <w:rFonts w:asciiTheme="minorHAnsi" w:hAnsiTheme="minorHAnsi" w:cstheme="minorHAnsi"/>
                <w:sz w:val="24"/>
                <w:szCs w:val="24"/>
              </w:rPr>
              <w:t>Teacher Evidence</w:t>
            </w:r>
          </w:p>
          <w:p w:rsidR="00575C47" w:rsidRPr="00575C47" w:rsidRDefault="00575C47" w:rsidP="00575C47">
            <w:pPr>
              <w:rPr>
                <w:rFonts w:asciiTheme="minorHAnsi" w:hAnsiTheme="minorHAnsi" w:cstheme="minorHAnsi"/>
                <w:sz w:val="24"/>
                <w:szCs w:val="24"/>
              </w:rPr>
            </w:pPr>
            <w:r w:rsidRPr="00575C47">
              <w:rPr>
                <w:rFonts w:asciiTheme="minorHAnsi" w:hAnsiTheme="minorHAnsi" w:cstheme="minorHAnsi"/>
                <w:sz w:val="24"/>
                <w:szCs w:val="24"/>
              </w:rPr>
              <w:t> Teacher compliments students regarding academic and personal accomplishments</w:t>
            </w:r>
          </w:p>
          <w:p w:rsidR="00575C47" w:rsidRPr="00575C47" w:rsidRDefault="00575C47" w:rsidP="00575C47">
            <w:pPr>
              <w:rPr>
                <w:rFonts w:asciiTheme="minorHAnsi" w:hAnsiTheme="minorHAnsi" w:cstheme="minorHAnsi"/>
                <w:sz w:val="24"/>
                <w:szCs w:val="24"/>
              </w:rPr>
            </w:pPr>
            <w:r w:rsidRPr="00575C47">
              <w:rPr>
                <w:rFonts w:asciiTheme="minorHAnsi" w:hAnsiTheme="minorHAnsi" w:cstheme="minorHAnsi"/>
                <w:sz w:val="24"/>
                <w:szCs w:val="24"/>
              </w:rPr>
              <w:t> Teacher engages in informal conversations with students that are not related to academics</w:t>
            </w:r>
          </w:p>
          <w:p w:rsidR="00575C47" w:rsidRPr="00575C47" w:rsidRDefault="00575C47" w:rsidP="00575C47">
            <w:pPr>
              <w:rPr>
                <w:rFonts w:asciiTheme="minorHAnsi" w:hAnsiTheme="minorHAnsi" w:cstheme="minorHAnsi"/>
                <w:sz w:val="24"/>
                <w:szCs w:val="24"/>
              </w:rPr>
            </w:pPr>
            <w:r w:rsidRPr="00575C47">
              <w:rPr>
                <w:rFonts w:asciiTheme="minorHAnsi" w:hAnsiTheme="minorHAnsi" w:cstheme="minorHAnsi"/>
                <w:sz w:val="24"/>
                <w:szCs w:val="24"/>
              </w:rPr>
              <w:t> Teacher uses humor with students when appropriate</w:t>
            </w:r>
          </w:p>
          <w:p w:rsidR="00575C47" w:rsidRPr="00575C47" w:rsidRDefault="00575C47" w:rsidP="00575C47">
            <w:pPr>
              <w:rPr>
                <w:rFonts w:asciiTheme="minorHAnsi" w:hAnsiTheme="minorHAnsi" w:cstheme="minorHAnsi"/>
                <w:sz w:val="24"/>
                <w:szCs w:val="24"/>
              </w:rPr>
            </w:pPr>
            <w:r w:rsidRPr="00575C47">
              <w:rPr>
                <w:rFonts w:asciiTheme="minorHAnsi" w:hAnsiTheme="minorHAnsi" w:cstheme="minorHAnsi"/>
                <w:sz w:val="24"/>
                <w:szCs w:val="24"/>
              </w:rPr>
              <w:t> Teacher smiles, nods, (etc) at students when appropriate</w:t>
            </w:r>
          </w:p>
          <w:p w:rsidR="00575C47" w:rsidRPr="00575C47" w:rsidRDefault="00575C47" w:rsidP="00575C47">
            <w:pPr>
              <w:rPr>
                <w:rFonts w:asciiTheme="minorHAnsi" w:hAnsiTheme="minorHAnsi" w:cstheme="minorHAnsi"/>
                <w:sz w:val="24"/>
                <w:szCs w:val="24"/>
              </w:rPr>
            </w:pPr>
            <w:r w:rsidRPr="00575C47">
              <w:rPr>
                <w:rFonts w:asciiTheme="minorHAnsi" w:hAnsiTheme="minorHAnsi" w:cstheme="minorHAnsi"/>
                <w:sz w:val="24"/>
                <w:szCs w:val="24"/>
              </w:rPr>
              <w:t> Teacher puts hand on students’ shoulders when appropriate</w:t>
            </w:r>
          </w:p>
        </w:tc>
      </w:tr>
      <w:tr w:rsidR="00575C47" w:rsidRPr="00575C47" w:rsidTr="00B935A0">
        <w:tc>
          <w:tcPr>
            <w:tcW w:w="8712" w:type="dxa"/>
            <w:gridSpan w:val="5"/>
          </w:tcPr>
          <w:p w:rsidR="00575C47" w:rsidRPr="00575C47" w:rsidRDefault="00575C47" w:rsidP="00575C47">
            <w:pPr>
              <w:rPr>
                <w:rFonts w:asciiTheme="minorHAnsi" w:hAnsiTheme="minorHAnsi" w:cstheme="minorHAnsi"/>
                <w:sz w:val="24"/>
                <w:szCs w:val="24"/>
              </w:rPr>
            </w:pPr>
            <w:r w:rsidRPr="00575C47">
              <w:rPr>
                <w:rFonts w:asciiTheme="minorHAnsi" w:hAnsiTheme="minorHAnsi" w:cstheme="minorHAnsi"/>
                <w:sz w:val="24"/>
                <w:szCs w:val="24"/>
              </w:rPr>
              <w:t>Student Evidence</w:t>
            </w:r>
          </w:p>
          <w:p w:rsidR="00575C47" w:rsidRPr="00575C47" w:rsidRDefault="00575C47" w:rsidP="00575C47">
            <w:pPr>
              <w:rPr>
                <w:rFonts w:asciiTheme="minorHAnsi" w:hAnsiTheme="minorHAnsi" w:cstheme="minorHAnsi"/>
                <w:sz w:val="24"/>
                <w:szCs w:val="24"/>
              </w:rPr>
            </w:pPr>
            <w:r w:rsidRPr="00575C47">
              <w:rPr>
                <w:rFonts w:asciiTheme="minorHAnsi" w:hAnsiTheme="minorHAnsi" w:cstheme="minorHAnsi"/>
                <w:sz w:val="24"/>
                <w:szCs w:val="24"/>
              </w:rPr>
              <w:t> When asked, students describe teacher as someone who cares for them</w:t>
            </w:r>
          </w:p>
          <w:p w:rsidR="00575C47" w:rsidRPr="00575C47" w:rsidRDefault="00575C47" w:rsidP="00575C47">
            <w:pPr>
              <w:rPr>
                <w:rFonts w:asciiTheme="minorHAnsi" w:hAnsiTheme="minorHAnsi" w:cstheme="minorHAnsi"/>
                <w:sz w:val="24"/>
                <w:szCs w:val="24"/>
              </w:rPr>
            </w:pPr>
            <w:r w:rsidRPr="00575C47">
              <w:rPr>
                <w:rFonts w:asciiTheme="minorHAnsi" w:hAnsiTheme="minorHAnsi" w:cstheme="minorHAnsi"/>
                <w:sz w:val="24"/>
                <w:szCs w:val="24"/>
              </w:rPr>
              <w:t> Students respond to teachers verbal interactions</w:t>
            </w:r>
          </w:p>
          <w:p w:rsidR="00575C47" w:rsidRPr="00575C47" w:rsidRDefault="00575C47" w:rsidP="00575C47">
            <w:pPr>
              <w:rPr>
                <w:rFonts w:asciiTheme="minorHAnsi" w:hAnsiTheme="minorHAnsi" w:cstheme="minorHAnsi"/>
                <w:sz w:val="24"/>
                <w:szCs w:val="24"/>
              </w:rPr>
            </w:pPr>
            <w:r w:rsidRPr="00575C47">
              <w:rPr>
                <w:rFonts w:asciiTheme="minorHAnsi" w:hAnsiTheme="minorHAnsi" w:cstheme="minorHAnsi"/>
                <w:sz w:val="24"/>
                <w:szCs w:val="24"/>
              </w:rPr>
              <w:t> Students respond to teachers nonverbal interactions</w:t>
            </w:r>
          </w:p>
        </w:tc>
      </w:tr>
      <w:tr w:rsidR="00575C47" w:rsidRPr="00575C47" w:rsidTr="00B935A0">
        <w:trPr>
          <w:trHeight w:val="151"/>
        </w:trPr>
        <w:tc>
          <w:tcPr>
            <w:tcW w:w="1742" w:type="dxa"/>
          </w:tcPr>
          <w:p w:rsidR="00575C47" w:rsidRPr="00575C47" w:rsidRDefault="00575C47" w:rsidP="00575C47">
            <w:pPr>
              <w:autoSpaceDE w:val="0"/>
              <w:autoSpaceDN w:val="0"/>
              <w:adjustRightInd w:val="0"/>
              <w:rPr>
                <w:rFonts w:asciiTheme="minorHAnsi" w:hAnsiTheme="minorHAnsi" w:cstheme="minorHAnsi"/>
                <w:color w:val="000000"/>
                <w:sz w:val="24"/>
                <w:szCs w:val="24"/>
              </w:rPr>
            </w:pPr>
            <w:r w:rsidRPr="00575C47">
              <w:rPr>
                <w:rFonts w:asciiTheme="minorHAnsi" w:hAnsiTheme="minorHAnsi" w:cstheme="minorHAnsi"/>
                <w:b/>
                <w:bCs/>
                <w:color w:val="000000"/>
                <w:sz w:val="24"/>
                <w:szCs w:val="24"/>
              </w:rPr>
              <w:lastRenderedPageBreak/>
              <w:t xml:space="preserve">Innovating </w:t>
            </w:r>
          </w:p>
        </w:tc>
        <w:tc>
          <w:tcPr>
            <w:tcW w:w="1742" w:type="dxa"/>
          </w:tcPr>
          <w:p w:rsidR="00575C47" w:rsidRPr="00575C47" w:rsidRDefault="00575C47" w:rsidP="00575C47">
            <w:pPr>
              <w:autoSpaceDE w:val="0"/>
              <w:autoSpaceDN w:val="0"/>
              <w:adjustRightInd w:val="0"/>
              <w:rPr>
                <w:rFonts w:asciiTheme="minorHAnsi" w:hAnsiTheme="minorHAnsi" w:cstheme="minorHAnsi"/>
                <w:color w:val="000000"/>
                <w:sz w:val="24"/>
                <w:szCs w:val="24"/>
              </w:rPr>
            </w:pPr>
            <w:r w:rsidRPr="00575C47">
              <w:rPr>
                <w:rFonts w:asciiTheme="minorHAnsi" w:hAnsiTheme="minorHAnsi" w:cstheme="minorHAnsi"/>
                <w:b/>
                <w:bCs/>
                <w:color w:val="000000"/>
                <w:sz w:val="24"/>
                <w:szCs w:val="24"/>
              </w:rPr>
              <w:t xml:space="preserve">Applying </w:t>
            </w:r>
          </w:p>
        </w:tc>
        <w:tc>
          <w:tcPr>
            <w:tcW w:w="1743" w:type="dxa"/>
          </w:tcPr>
          <w:p w:rsidR="00575C47" w:rsidRPr="00575C47" w:rsidRDefault="00575C47" w:rsidP="00575C47">
            <w:pPr>
              <w:autoSpaceDE w:val="0"/>
              <w:autoSpaceDN w:val="0"/>
              <w:adjustRightInd w:val="0"/>
              <w:rPr>
                <w:rFonts w:asciiTheme="minorHAnsi" w:hAnsiTheme="minorHAnsi" w:cstheme="minorHAnsi"/>
                <w:color w:val="000000"/>
                <w:sz w:val="24"/>
                <w:szCs w:val="24"/>
              </w:rPr>
            </w:pPr>
            <w:r w:rsidRPr="00575C47">
              <w:rPr>
                <w:rFonts w:asciiTheme="minorHAnsi" w:hAnsiTheme="minorHAnsi" w:cstheme="minorHAnsi"/>
                <w:b/>
                <w:bCs/>
                <w:color w:val="000000"/>
                <w:sz w:val="24"/>
                <w:szCs w:val="24"/>
              </w:rPr>
              <w:t xml:space="preserve">Developing </w:t>
            </w:r>
          </w:p>
        </w:tc>
        <w:tc>
          <w:tcPr>
            <w:tcW w:w="1742" w:type="dxa"/>
          </w:tcPr>
          <w:p w:rsidR="00575C47" w:rsidRPr="00575C47" w:rsidRDefault="00575C47" w:rsidP="00575C47">
            <w:pPr>
              <w:autoSpaceDE w:val="0"/>
              <w:autoSpaceDN w:val="0"/>
              <w:adjustRightInd w:val="0"/>
              <w:rPr>
                <w:rFonts w:asciiTheme="minorHAnsi" w:hAnsiTheme="minorHAnsi" w:cstheme="minorHAnsi"/>
                <w:color w:val="000000"/>
                <w:sz w:val="24"/>
                <w:szCs w:val="24"/>
              </w:rPr>
            </w:pPr>
            <w:r w:rsidRPr="00575C47">
              <w:rPr>
                <w:rFonts w:asciiTheme="minorHAnsi" w:hAnsiTheme="minorHAnsi" w:cstheme="minorHAnsi"/>
                <w:b/>
                <w:bCs/>
                <w:color w:val="000000"/>
                <w:sz w:val="24"/>
                <w:szCs w:val="24"/>
              </w:rPr>
              <w:t xml:space="preserve">Beginning </w:t>
            </w:r>
          </w:p>
        </w:tc>
        <w:tc>
          <w:tcPr>
            <w:tcW w:w="1743" w:type="dxa"/>
          </w:tcPr>
          <w:p w:rsidR="00575C47" w:rsidRPr="00575C47" w:rsidRDefault="00575C47" w:rsidP="00575C47">
            <w:pPr>
              <w:autoSpaceDE w:val="0"/>
              <w:autoSpaceDN w:val="0"/>
              <w:adjustRightInd w:val="0"/>
              <w:rPr>
                <w:rFonts w:asciiTheme="minorHAnsi" w:hAnsiTheme="minorHAnsi" w:cstheme="minorHAnsi"/>
                <w:color w:val="000000"/>
                <w:sz w:val="24"/>
                <w:szCs w:val="24"/>
              </w:rPr>
            </w:pPr>
            <w:r w:rsidRPr="00575C47">
              <w:rPr>
                <w:rFonts w:asciiTheme="minorHAnsi" w:hAnsiTheme="minorHAnsi" w:cstheme="minorHAnsi"/>
                <w:b/>
                <w:bCs/>
                <w:color w:val="000000"/>
                <w:sz w:val="24"/>
                <w:szCs w:val="24"/>
              </w:rPr>
              <w:t xml:space="preserve">Not Using </w:t>
            </w:r>
          </w:p>
        </w:tc>
      </w:tr>
      <w:tr w:rsidR="00575C47" w:rsidRPr="00575C47" w:rsidTr="00B935A0">
        <w:trPr>
          <w:trHeight w:val="150"/>
        </w:trPr>
        <w:tc>
          <w:tcPr>
            <w:tcW w:w="1742" w:type="dxa"/>
          </w:tcPr>
          <w:p w:rsidR="00575C47" w:rsidRPr="00575C47" w:rsidRDefault="00575C47" w:rsidP="00575C47">
            <w:pPr>
              <w:autoSpaceDE w:val="0"/>
              <w:autoSpaceDN w:val="0"/>
              <w:adjustRightInd w:val="0"/>
              <w:rPr>
                <w:rFonts w:asciiTheme="minorHAnsi" w:hAnsiTheme="minorHAnsi" w:cstheme="minorHAnsi"/>
                <w:color w:val="000000"/>
                <w:sz w:val="24"/>
                <w:szCs w:val="24"/>
              </w:rPr>
            </w:pPr>
            <w:r w:rsidRPr="00575C47">
              <w:rPr>
                <w:rFonts w:asciiTheme="minorHAnsi" w:hAnsiTheme="minorHAnsi" w:cstheme="minorHAnsi"/>
                <w:color w:val="000000"/>
                <w:sz w:val="24"/>
                <w:szCs w:val="24"/>
              </w:rPr>
              <w:t xml:space="preserve">Adapts and creates new strategies for unique student needs and situations. </w:t>
            </w:r>
          </w:p>
        </w:tc>
        <w:tc>
          <w:tcPr>
            <w:tcW w:w="1742" w:type="dxa"/>
          </w:tcPr>
          <w:p w:rsidR="00575C47" w:rsidRPr="00575C47" w:rsidRDefault="00575C47" w:rsidP="00575C47">
            <w:pPr>
              <w:autoSpaceDE w:val="0"/>
              <w:autoSpaceDN w:val="0"/>
              <w:adjustRightInd w:val="0"/>
              <w:rPr>
                <w:rFonts w:asciiTheme="minorHAnsi" w:hAnsiTheme="minorHAnsi" w:cstheme="minorHAnsi"/>
                <w:color w:val="000000"/>
                <w:sz w:val="24"/>
                <w:szCs w:val="24"/>
              </w:rPr>
            </w:pPr>
            <w:r w:rsidRPr="00575C47">
              <w:rPr>
                <w:rFonts w:asciiTheme="minorHAnsi" w:hAnsiTheme="minorHAnsi" w:cstheme="minorHAnsi"/>
                <w:color w:val="000000"/>
                <w:sz w:val="24"/>
                <w:szCs w:val="24"/>
              </w:rPr>
              <w:t xml:space="preserve">Uses verbal and nonverbal behaviors that indicate caring for students and monitors the quality of relationships in the classroom. </w:t>
            </w:r>
          </w:p>
        </w:tc>
        <w:tc>
          <w:tcPr>
            <w:tcW w:w="1743" w:type="dxa"/>
          </w:tcPr>
          <w:p w:rsidR="00575C47" w:rsidRPr="00575C47" w:rsidRDefault="00575C47" w:rsidP="00575C47">
            <w:pPr>
              <w:autoSpaceDE w:val="0"/>
              <w:autoSpaceDN w:val="0"/>
              <w:adjustRightInd w:val="0"/>
              <w:rPr>
                <w:rFonts w:asciiTheme="minorHAnsi" w:hAnsiTheme="minorHAnsi" w:cstheme="minorHAnsi"/>
                <w:color w:val="000000"/>
                <w:sz w:val="24"/>
                <w:szCs w:val="24"/>
              </w:rPr>
            </w:pPr>
            <w:r w:rsidRPr="00575C47">
              <w:rPr>
                <w:rFonts w:asciiTheme="minorHAnsi" w:hAnsiTheme="minorHAnsi" w:cstheme="minorHAnsi"/>
                <w:color w:val="000000"/>
                <w:sz w:val="24"/>
                <w:szCs w:val="24"/>
              </w:rPr>
              <w:t xml:space="preserve">Uses verbal and nonverbal behaviors that indicate caring for students. </w:t>
            </w:r>
          </w:p>
        </w:tc>
        <w:tc>
          <w:tcPr>
            <w:tcW w:w="1742" w:type="dxa"/>
          </w:tcPr>
          <w:p w:rsidR="00575C47" w:rsidRPr="00575C47" w:rsidRDefault="00575C47" w:rsidP="00575C47">
            <w:pPr>
              <w:autoSpaceDE w:val="0"/>
              <w:autoSpaceDN w:val="0"/>
              <w:adjustRightInd w:val="0"/>
              <w:rPr>
                <w:rFonts w:asciiTheme="minorHAnsi" w:hAnsiTheme="minorHAnsi" w:cstheme="minorHAnsi"/>
                <w:color w:val="000000"/>
                <w:sz w:val="24"/>
                <w:szCs w:val="24"/>
              </w:rPr>
            </w:pPr>
            <w:r w:rsidRPr="00575C47">
              <w:rPr>
                <w:rFonts w:asciiTheme="minorHAnsi" w:hAnsiTheme="minorHAnsi" w:cstheme="minorHAnsi"/>
                <w:color w:val="000000"/>
                <w:sz w:val="24"/>
                <w:szCs w:val="24"/>
              </w:rPr>
              <w:t xml:space="preserve">Uses strategy incorrectly or with parts missing. </w:t>
            </w:r>
          </w:p>
        </w:tc>
        <w:tc>
          <w:tcPr>
            <w:tcW w:w="1743" w:type="dxa"/>
          </w:tcPr>
          <w:p w:rsidR="00575C47" w:rsidRPr="00575C47" w:rsidRDefault="00575C47" w:rsidP="00575C47">
            <w:pPr>
              <w:autoSpaceDE w:val="0"/>
              <w:autoSpaceDN w:val="0"/>
              <w:adjustRightInd w:val="0"/>
              <w:rPr>
                <w:rFonts w:asciiTheme="minorHAnsi" w:hAnsiTheme="minorHAnsi" w:cstheme="minorHAnsi"/>
                <w:color w:val="000000"/>
                <w:sz w:val="24"/>
                <w:szCs w:val="24"/>
              </w:rPr>
            </w:pPr>
            <w:r w:rsidRPr="00575C47">
              <w:rPr>
                <w:rFonts w:asciiTheme="minorHAnsi" w:hAnsiTheme="minorHAnsi" w:cstheme="minorHAnsi"/>
                <w:color w:val="000000"/>
                <w:sz w:val="24"/>
                <w:szCs w:val="24"/>
              </w:rPr>
              <w:t xml:space="preserve">Strategy was called for but not exhibited. </w:t>
            </w:r>
          </w:p>
        </w:tc>
      </w:tr>
      <w:tr w:rsidR="00575C47" w:rsidRPr="00575C47" w:rsidTr="00B935A0">
        <w:tc>
          <w:tcPr>
            <w:tcW w:w="8712" w:type="dxa"/>
            <w:gridSpan w:val="5"/>
          </w:tcPr>
          <w:p w:rsidR="00575C47" w:rsidRPr="00575C47" w:rsidRDefault="00575C47" w:rsidP="00575C47">
            <w:pPr>
              <w:rPr>
                <w:rFonts w:asciiTheme="minorHAnsi" w:hAnsiTheme="minorHAnsi" w:cstheme="minorHAnsi"/>
                <w:b/>
                <w:sz w:val="24"/>
                <w:szCs w:val="24"/>
              </w:rPr>
            </w:pPr>
            <w:r w:rsidRPr="00575C47">
              <w:rPr>
                <w:rFonts w:asciiTheme="minorHAnsi" w:hAnsiTheme="minorHAnsi" w:cstheme="minorHAnsi"/>
                <w:b/>
                <w:sz w:val="24"/>
                <w:szCs w:val="24"/>
              </w:rPr>
              <w:t>3. Displaying Objectivity and Control</w:t>
            </w:r>
          </w:p>
        </w:tc>
      </w:tr>
      <w:tr w:rsidR="00575C47" w:rsidRPr="00575C47" w:rsidTr="00B935A0">
        <w:tc>
          <w:tcPr>
            <w:tcW w:w="8712" w:type="dxa"/>
            <w:gridSpan w:val="5"/>
          </w:tcPr>
          <w:p w:rsidR="00575C47" w:rsidRPr="00575C47" w:rsidRDefault="00575C47" w:rsidP="00575C47">
            <w:pPr>
              <w:rPr>
                <w:rFonts w:asciiTheme="minorHAnsi" w:hAnsiTheme="minorHAnsi" w:cstheme="minorHAnsi"/>
                <w:sz w:val="24"/>
                <w:szCs w:val="24"/>
              </w:rPr>
            </w:pPr>
            <w:r w:rsidRPr="00575C47">
              <w:rPr>
                <w:rFonts w:asciiTheme="minorHAnsi" w:hAnsiTheme="minorHAnsi" w:cstheme="minorHAnsi"/>
                <w:sz w:val="24"/>
                <w:szCs w:val="24"/>
              </w:rPr>
              <w:t>The teacher behaves in an objective and controlled manner.</w:t>
            </w:r>
          </w:p>
        </w:tc>
      </w:tr>
      <w:tr w:rsidR="00575C47" w:rsidRPr="00575C47" w:rsidTr="00B935A0">
        <w:tc>
          <w:tcPr>
            <w:tcW w:w="8712" w:type="dxa"/>
            <w:gridSpan w:val="5"/>
          </w:tcPr>
          <w:p w:rsidR="00575C47" w:rsidRPr="00575C47" w:rsidRDefault="00575C47" w:rsidP="00575C47">
            <w:pPr>
              <w:rPr>
                <w:rFonts w:asciiTheme="minorHAnsi" w:hAnsiTheme="minorHAnsi" w:cstheme="minorHAnsi"/>
                <w:sz w:val="24"/>
                <w:szCs w:val="24"/>
              </w:rPr>
            </w:pPr>
            <w:r w:rsidRPr="00575C47">
              <w:rPr>
                <w:rFonts w:asciiTheme="minorHAnsi" w:hAnsiTheme="minorHAnsi" w:cstheme="minorHAnsi"/>
                <w:sz w:val="24"/>
                <w:szCs w:val="24"/>
              </w:rPr>
              <w:t>Teacher Evidence</w:t>
            </w:r>
          </w:p>
          <w:p w:rsidR="00575C47" w:rsidRPr="00575C47" w:rsidRDefault="00575C47" w:rsidP="00575C47">
            <w:pPr>
              <w:rPr>
                <w:rFonts w:asciiTheme="minorHAnsi" w:hAnsiTheme="minorHAnsi" w:cstheme="minorHAnsi"/>
                <w:sz w:val="24"/>
                <w:szCs w:val="24"/>
              </w:rPr>
            </w:pPr>
            <w:r w:rsidRPr="00575C47">
              <w:rPr>
                <w:rFonts w:asciiTheme="minorHAnsi" w:hAnsiTheme="minorHAnsi" w:cstheme="minorHAnsi"/>
                <w:sz w:val="24"/>
                <w:szCs w:val="24"/>
              </w:rPr>
              <w:t> Teacher does not exhibit extremes in positive or negative emotions</w:t>
            </w:r>
          </w:p>
          <w:p w:rsidR="00575C47" w:rsidRPr="00575C47" w:rsidRDefault="00575C47" w:rsidP="00575C47">
            <w:pPr>
              <w:rPr>
                <w:rFonts w:asciiTheme="minorHAnsi" w:hAnsiTheme="minorHAnsi" w:cstheme="minorHAnsi"/>
                <w:sz w:val="24"/>
                <w:szCs w:val="24"/>
              </w:rPr>
            </w:pPr>
            <w:r w:rsidRPr="00575C47">
              <w:rPr>
                <w:rFonts w:asciiTheme="minorHAnsi" w:hAnsiTheme="minorHAnsi" w:cstheme="minorHAnsi"/>
                <w:sz w:val="24"/>
                <w:szCs w:val="24"/>
              </w:rPr>
              <w:t> Teacher addresses inflammatory issues and events in a calm and controlled manner</w:t>
            </w:r>
          </w:p>
          <w:p w:rsidR="00575C47" w:rsidRPr="00575C47" w:rsidRDefault="00575C47" w:rsidP="00575C47">
            <w:pPr>
              <w:rPr>
                <w:rFonts w:asciiTheme="minorHAnsi" w:hAnsiTheme="minorHAnsi" w:cstheme="minorHAnsi"/>
                <w:sz w:val="24"/>
                <w:szCs w:val="24"/>
              </w:rPr>
            </w:pPr>
            <w:r w:rsidRPr="00575C47">
              <w:rPr>
                <w:rFonts w:asciiTheme="minorHAnsi" w:hAnsiTheme="minorHAnsi" w:cstheme="minorHAnsi"/>
                <w:sz w:val="24"/>
                <w:szCs w:val="24"/>
              </w:rPr>
              <w:t> Teacher interacts with all students in the same calm and controlled fashion</w:t>
            </w:r>
          </w:p>
          <w:p w:rsidR="00575C47" w:rsidRPr="00575C47" w:rsidRDefault="00575C47" w:rsidP="00575C47">
            <w:pPr>
              <w:rPr>
                <w:rFonts w:asciiTheme="minorHAnsi" w:hAnsiTheme="minorHAnsi" w:cstheme="minorHAnsi"/>
                <w:sz w:val="24"/>
                <w:szCs w:val="24"/>
              </w:rPr>
            </w:pPr>
            <w:r w:rsidRPr="00575C47">
              <w:rPr>
                <w:rFonts w:asciiTheme="minorHAnsi" w:hAnsiTheme="minorHAnsi" w:cstheme="minorHAnsi"/>
                <w:sz w:val="24"/>
                <w:szCs w:val="24"/>
              </w:rPr>
              <w:t> Teacher does not demonstrate personal offense at student misbehavior</w:t>
            </w:r>
          </w:p>
        </w:tc>
      </w:tr>
      <w:tr w:rsidR="00575C47" w:rsidRPr="00575C47" w:rsidTr="00B935A0">
        <w:tc>
          <w:tcPr>
            <w:tcW w:w="8712" w:type="dxa"/>
            <w:gridSpan w:val="5"/>
          </w:tcPr>
          <w:p w:rsidR="00575C47" w:rsidRPr="00575C47" w:rsidRDefault="00575C47" w:rsidP="00575C47">
            <w:pPr>
              <w:rPr>
                <w:rFonts w:asciiTheme="minorHAnsi" w:hAnsiTheme="minorHAnsi" w:cstheme="minorHAnsi"/>
                <w:sz w:val="24"/>
                <w:szCs w:val="24"/>
              </w:rPr>
            </w:pPr>
            <w:r w:rsidRPr="00575C47">
              <w:rPr>
                <w:rFonts w:asciiTheme="minorHAnsi" w:hAnsiTheme="minorHAnsi" w:cstheme="minorHAnsi"/>
                <w:sz w:val="24"/>
                <w:szCs w:val="24"/>
              </w:rPr>
              <w:t>Student Evidence</w:t>
            </w:r>
          </w:p>
          <w:p w:rsidR="00575C47" w:rsidRPr="00575C47" w:rsidRDefault="00575C47" w:rsidP="00575C47">
            <w:pPr>
              <w:rPr>
                <w:rFonts w:asciiTheme="minorHAnsi" w:hAnsiTheme="minorHAnsi" w:cstheme="minorHAnsi"/>
                <w:sz w:val="24"/>
                <w:szCs w:val="24"/>
              </w:rPr>
            </w:pPr>
            <w:r w:rsidRPr="00575C47">
              <w:rPr>
                <w:rFonts w:asciiTheme="minorHAnsi" w:hAnsiTheme="minorHAnsi" w:cstheme="minorHAnsi"/>
                <w:sz w:val="24"/>
                <w:szCs w:val="24"/>
              </w:rPr>
              <w:t> Students are settled by the teacher’s calm demeanor</w:t>
            </w:r>
          </w:p>
          <w:p w:rsidR="00575C47" w:rsidRPr="00575C47" w:rsidRDefault="00575C47" w:rsidP="00575C47">
            <w:pPr>
              <w:rPr>
                <w:rFonts w:asciiTheme="minorHAnsi" w:hAnsiTheme="minorHAnsi" w:cstheme="minorHAnsi"/>
                <w:sz w:val="24"/>
                <w:szCs w:val="24"/>
              </w:rPr>
            </w:pPr>
            <w:r w:rsidRPr="00575C47">
              <w:rPr>
                <w:rFonts w:asciiTheme="minorHAnsi" w:hAnsiTheme="minorHAnsi" w:cstheme="minorHAnsi"/>
                <w:sz w:val="24"/>
                <w:szCs w:val="24"/>
              </w:rPr>
              <w:t> When asked, the students describe the teacher as in control of himself/herself and in control of the class</w:t>
            </w:r>
          </w:p>
          <w:p w:rsidR="00575C47" w:rsidRPr="00575C47" w:rsidRDefault="00575C47" w:rsidP="00575C47">
            <w:pPr>
              <w:rPr>
                <w:rFonts w:asciiTheme="minorHAnsi" w:hAnsiTheme="minorHAnsi" w:cstheme="minorHAnsi"/>
                <w:sz w:val="24"/>
                <w:szCs w:val="24"/>
              </w:rPr>
            </w:pPr>
            <w:r w:rsidRPr="00575C47">
              <w:rPr>
                <w:rFonts w:asciiTheme="minorHAnsi" w:hAnsiTheme="minorHAnsi" w:cstheme="minorHAnsi"/>
                <w:sz w:val="24"/>
                <w:szCs w:val="24"/>
              </w:rPr>
              <w:t> When asked, students say that the teacher does not hold grudges or take things personally</w:t>
            </w:r>
          </w:p>
        </w:tc>
      </w:tr>
      <w:tr w:rsidR="00575C47" w:rsidRPr="00575C47" w:rsidTr="00B935A0">
        <w:trPr>
          <w:trHeight w:val="151"/>
        </w:trPr>
        <w:tc>
          <w:tcPr>
            <w:tcW w:w="1742" w:type="dxa"/>
          </w:tcPr>
          <w:p w:rsidR="00575C47" w:rsidRPr="00575C47" w:rsidRDefault="00575C47" w:rsidP="00575C47">
            <w:pPr>
              <w:autoSpaceDE w:val="0"/>
              <w:autoSpaceDN w:val="0"/>
              <w:adjustRightInd w:val="0"/>
              <w:rPr>
                <w:rFonts w:asciiTheme="minorHAnsi" w:hAnsiTheme="minorHAnsi" w:cstheme="minorHAnsi"/>
                <w:color w:val="000000"/>
                <w:sz w:val="24"/>
                <w:szCs w:val="24"/>
              </w:rPr>
            </w:pPr>
            <w:r w:rsidRPr="00575C47">
              <w:rPr>
                <w:rFonts w:asciiTheme="minorHAnsi" w:hAnsiTheme="minorHAnsi" w:cstheme="minorHAnsi"/>
                <w:b/>
                <w:bCs/>
                <w:color w:val="000000"/>
                <w:sz w:val="24"/>
                <w:szCs w:val="24"/>
              </w:rPr>
              <w:t xml:space="preserve">Innovating </w:t>
            </w:r>
          </w:p>
        </w:tc>
        <w:tc>
          <w:tcPr>
            <w:tcW w:w="1742" w:type="dxa"/>
          </w:tcPr>
          <w:p w:rsidR="00575C47" w:rsidRPr="00575C47" w:rsidRDefault="00575C47" w:rsidP="00575C47">
            <w:pPr>
              <w:autoSpaceDE w:val="0"/>
              <w:autoSpaceDN w:val="0"/>
              <w:adjustRightInd w:val="0"/>
              <w:rPr>
                <w:rFonts w:asciiTheme="minorHAnsi" w:hAnsiTheme="minorHAnsi" w:cstheme="minorHAnsi"/>
                <w:color w:val="000000"/>
                <w:sz w:val="24"/>
                <w:szCs w:val="24"/>
              </w:rPr>
            </w:pPr>
            <w:r w:rsidRPr="00575C47">
              <w:rPr>
                <w:rFonts w:asciiTheme="minorHAnsi" w:hAnsiTheme="minorHAnsi" w:cstheme="minorHAnsi"/>
                <w:b/>
                <w:bCs/>
                <w:color w:val="000000"/>
                <w:sz w:val="24"/>
                <w:szCs w:val="24"/>
              </w:rPr>
              <w:t xml:space="preserve">Applying </w:t>
            </w:r>
          </w:p>
        </w:tc>
        <w:tc>
          <w:tcPr>
            <w:tcW w:w="1743" w:type="dxa"/>
          </w:tcPr>
          <w:p w:rsidR="00575C47" w:rsidRPr="00575C47" w:rsidRDefault="00575C47" w:rsidP="00575C47">
            <w:pPr>
              <w:autoSpaceDE w:val="0"/>
              <w:autoSpaceDN w:val="0"/>
              <w:adjustRightInd w:val="0"/>
              <w:rPr>
                <w:rFonts w:asciiTheme="minorHAnsi" w:hAnsiTheme="minorHAnsi" w:cstheme="minorHAnsi"/>
                <w:color w:val="000000"/>
                <w:sz w:val="24"/>
                <w:szCs w:val="24"/>
              </w:rPr>
            </w:pPr>
            <w:r w:rsidRPr="00575C47">
              <w:rPr>
                <w:rFonts w:asciiTheme="minorHAnsi" w:hAnsiTheme="minorHAnsi" w:cstheme="minorHAnsi"/>
                <w:b/>
                <w:bCs/>
                <w:color w:val="000000"/>
                <w:sz w:val="24"/>
                <w:szCs w:val="24"/>
              </w:rPr>
              <w:t xml:space="preserve">Developing </w:t>
            </w:r>
          </w:p>
        </w:tc>
        <w:tc>
          <w:tcPr>
            <w:tcW w:w="1742" w:type="dxa"/>
          </w:tcPr>
          <w:p w:rsidR="00575C47" w:rsidRPr="00575C47" w:rsidRDefault="00575C47" w:rsidP="00575C47">
            <w:pPr>
              <w:autoSpaceDE w:val="0"/>
              <w:autoSpaceDN w:val="0"/>
              <w:adjustRightInd w:val="0"/>
              <w:rPr>
                <w:rFonts w:asciiTheme="minorHAnsi" w:hAnsiTheme="minorHAnsi" w:cstheme="minorHAnsi"/>
                <w:color w:val="000000"/>
                <w:sz w:val="24"/>
                <w:szCs w:val="24"/>
              </w:rPr>
            </w:pPr>
            <w:r w:rsidRPr="00575C47">
              <w:rPr>
                <w:rFonts w:asciiTheme="minorHAnsi" w:hAnsiTheme="minorHAnsi" w:cstheme="minorHAnsi"/>
                <w:b/>
                <w:bCs/>
                <w:color w:val="000000"/>
                <w:sz w:val="24"/>
                <w:szCs w:val="24"/>
              </w:rPr>
              <w:t xml:space="preserve">Beginning </w:t>
            </w:r>
          </w:p>
        </w:tc>
        <w:tc>
          <w:tcPr>
            <w:tcW w:w="1743" w:type="dxa"/>
          </w:tcPr>
          <w:p w:rsidR="00575C47" w:rsidRPr="00575C47" w:rsidRDefault="00575C47" w:rsidP="00575C47">
            <w:pPr>
              <w:autoSpaceDE w:val="0"/>
              <w:autoSpaceDN w:val="0"/>
              <w:adjustRightInd w:val="0"/>
              <w:rPr>
                <w:rFonts w:asciiTheme="minorHAnsi" w:hAnsiTheme="minorHAnsi" w:cstheme="minorHAnsi"/>
                <w:color w:val="000000"/>
                <w:sz w:val="24"/>
                <w:szCs w:val="24"/>
              </w:rPr>
            </w:pPr>
            <w:r w:rsidRPr="00575C47">
              <w:rPr>
                <w:rFonts w:asciiTheme="minorHAnsi" w:hAnsiTheme="minorHAnsi" w:cstheme="minorHAnsi"/>
                <w:b/>
                <w:bCs/>
                <w:color w:val="000000"/>
                <w:sz w:val="24"/>
                <w:szCs w:val="24"/>
              </w:rPr>
              <w:t xml:space="preserve">Not Using </w:t>
            </w:r>
          </w:p>
        </w:tc>
      </w:tr>
      <w:tr w:rsidR="00575C47" w:rsidRPr="00575C47" w:rsidTr="00B935A0">
        <w:trPr>
          <w:trHeight w:val="150"/>
        </w:trPr>
        <w:tc>
          <w:tcPr>
            <w:tcW w:w="1742" w:type="dxa"/>
          </w:tcPr>
          <w:p w:rsidR="00575C47" w:rsidRPr="00575C47" w:rsidRDefault="00575C47" w:rsidP="00575C47">
            <w:pPr>
              <w:autoSpaceDE w:val="0"/>
              <w:autoSpaceDN w:val="0"/>
              <w:adjustRightInd w:val="0"/>
              <w:rPr>
                <w:rFonts w:asciiTheme="minorHAnsi" w:hAnsiTheme="minorHAnsi" w:cstheme="minorHAnsi"/>
                <w:color w:val="000000"/>
                <w:sz w:val="24"/>
                <w:szCs w:val="24"/>
              </w:rPr>
            </w:pPr>
            <w:r w:rsidRPr="00575C47">
              <w:rPr>
                <w:rFonts w:asciiTheme="minorHAnsi" w:hAnsiTheme="minorHAnsi" w:cstheme="minorHAnsi"/>
                <w:color w:val="000000"/>
                <w:sz w:val="24"/>
                <w:szCs w:val="24"/>
              </w:rPr>
              <w:t xml:space="preserve">Adapts and creates new strategies for unique student needs and situations. </w:t>
            </w:r>
          </w:p>
        </w:tc>
        <w:tc>
          <w:tcPr>
            <w:tcW w:w="1742" w:type="dxa"/>
          </w:tcPr>
          <w:p w:rsidR="00575C47" w:rsidRPr="00575C47" w:rsidRDefault="00575C47" w:rsidP="00575C47">
            <w:pPr>
              <w:autoSpaceDE w:val="0"/>
              <w:autoSpaceDN w:val="0"/>
              <w:adjustRightInd w:val="0"/>
              <w:rPr>
                <w:rFonts w:asciiTheme="minorHAnsi" w:hAnsiTheme="minorHAnsi" w:cstheme="minorHAnsi"/>
                <w:color w:val="000000"/>
                <w:sz w:val="24"/>
                <w:szCs w:val="24"/>
              </w:rPr>
            </w:pPr>
            <w:r w:rsidRPr="00575C47">
              <w:rPr>
                <w:rFonts w:asciiTheme="minorHAnsi" w:hAnsiTheme="minorHAnsi" w:cstheme="minorHAnsi"/>
                <w:color w:val="000000"/>
                <w:sz w:val="24"/>
                <w:szCs w:val="24"/>
              </w:rPr>
              <w:t xml:space="preserve">Behaves in an objective and controlled manner and monitors the effect on the classroom climate. </w:t>
            </w:r>
          </w:p>
        </w:tc>
        <w:tc>
          <w:tcPr>
            <w:tcW w:w="1743" w:type="dxa"/>
          </w:tcPr>
          <w:p w:rsidR="00575C47" w:rsidRPr="00575C47" w:rsidRDefault="00575C47" w:rsidP="00575C47">
            <w:pPr>
              <w:autoSpaceDE w:val="0"/>
              <w:autoSpaceDN w:val="0"/>
              <w:adjustRightInd w:val="0"/>
              <w:rPr>
                <w:rFonts w:asciiTheme="minorHAnsi" w:hAnsiTheme="minorHAnsi" w:cstheme="minorHAnsi"/>
                <w:color w:val="000000"/>
                <w:sz w:val="24"/>
                <w:szCs w:val="24"/>
              </w:rPr>
            </w:pPr>
            <w:r w:rsidRPr="00575C47">
              <w:rPr>
                <w:rFonts w:asciiTheme="minorHAnsi" w:hAnsiTheme="minorHAnsi" w:cstheme="minorHAnsi"/>
                <w:color w:val="000000"/>
                <w:sz w:val="24"/>
                <w:szCs w:val="24"/>
              </w:rPr>
              <w:t xml:space="preserve">Behaves in an objective and controlled manner. </w:t>
            </w:r>
          </w:p>
        </w:tc>
        <w:tc>
          <w:tcPr>
            <w:tcW w:w="1742" w:type="dxa"/>
          </w:tcPr>
          <w:p w:rsidR="00575C47" w:rsidRPr="00575C47" w:rsidRDefault="00575C47" w:rsidP="00575C47">
            <w:pPr>
              <w:autoSpaceDE w:val="0"/>
              <w:autoSpaceDN w:val="0"/>
              <w:adjustRightInd w:val="0"/>
              <w:rPr>
                <w:rFonts w:asciiTheme="minorHAnsi" w:hAnsiTheme="minorHAnsi" w:cstheme="minorHAnsi"/>
                <w:color w:val="000000"/>
                <w:sz w:val="24"/>
                <w:szCs w:val="24"/>
              </w:rPr>
            </w:pPr>
            <w:r w:rsidRPr="00575C47">
              <w:rPr>
                <w:rFonts w:asciiTheme="minorHAnsi" w:hAnsiTheme="minorHAnsi" w:cstheme="minorHAnsi"/>
                <w:color w:val="000000"/>
                <w:sz w:val="24"/>
                <w:szCs w:val="24"/>
              </w:rPr>
              <w:t xml:space="preserve">Uses strategy incorrectly or with parts missing. </w:t>
            </w:r>
          </w:p>
        </w:tc>
        <w:tc>
          <w:tcPr>
            <w:tcW w:w="1743" w:type="dxa"/>
          </w:tcPr>
          <w:p w:rsidR="00575C47" w:rsidRPr="00575C47" w:rsidRDefault="00575C47" w:rsidP="00575C47">
            <w:pPr>
              <w:autoSpaceDE w:val="0"/>
              <w:autoSpaceDN w:val="0"/>
              <w:adjustRightInd w:val="0"/>
              <w:rPr>
                <w:rFonts w:asciiTheme="minorHAnsi" w:hAnsiTheme="minorHAnsi" w:cstheme="minorHAnsi"/>
                <w:color w:val="000000"/>
                <w:sz w:val="24"/>
                <w:szCs w:val="24"/>
              </w:rPr>
            </w:pPr>
            <w:r w:rsidRPr="00575C47">
              <w:rPr>
                <w:rFonts w:asciiTheme="minorHAnsi" w:hAnsiTheme="minorHAnsi" w:cstheme="minorHAnsi"/>
                <w:color w:val="000000"/>
                <w:sz w:val="24"/>
                <w:szCs w:val="24"/>
              </w:rPr>
              <w:t xml:space="preserve">Strategy was called for but not exhibited. </w:t>
            </w:r>
          </w:p>
        </w:tc>
      </w:tr>
      <w:tr w:rsidR="00575C47" w:rsidRPr="00575C47" w:rsidTr="00B935A0">
        <w:tc>
          <w:tcPr>
            <w:tcW w:w="8712" w:type="dxa"/>
            <w:gridSpan w:val="5"/>
          </w:tcPr>
          <w:p w:rsidR="00575C47" w:rsidRPr="00575C47" w:rsidRDefault="00575C47" w:rsidP="00575C47">
            <w:pPr>
              <w:rPr>
                <w:rFonts w:asciiTheme="minorHAnsi" w:hAnsiTheme="minorHAnsi" w:cstheme="minorHAnsi"/>
                <w:b/>
                <w:sz w:val="24"/>
                <w:szCs w:val="24"/>
              </w:rPr>
            </w:pPr>
            <w:r w:rsidRPr="00575C47">
              <w:rPr>
                <w:rFonts w:asciiTheme="minorHAnsi" w:hAnsiTheme="minorHAnsi" w:cstheme="minorHAnsi"/>
                <w:b/>
                <w:sz w:val="24"/>
                <w:szCs w:val="24"/>
              </w:rPr>
              <w:t>4. Student Interviews</w:t>
            </w:r>
          </w:p>
        </w:tc>
      </w:tr>
      <w:tr w:rsidR="00575C47" w:rsidRPr="00575C47" w:rsidTr="00B935A0">
        <w:tc>
          <w:tcPr>
            <w:tcW w:w="8712" w:type="dxa"/>
            <w:gridSpan w:val="5"/>
          </w:tcPr>
          <w:p w:rsidR="00575C47" w:rsidRPr="00575C47" w:rsidRDefault="00575C47" w:rsidP="00575C47">
            <w:pPr>
              <w:rPr>
                <w:rFonts w:asciiTheme="minorHAnsi" w:hAnsiTheme="minorHAnsi" w:cstheme="minorHAnsi"/>
                <w:sz w:val="24"/>
                <w:szCs w:val="24"/>
              </w:rPr>
            </w:pPr>
            <w:r w:rsidRPr="00575C47">
              <w:rPr>
                <w:rFonts w:asciiTheme="minorHAnsi" w:hAnsiTheme="minorHAnsi" w:cstheme="minorHAnsi"/>
                <w:sz w:val="24"/>
                <w:szCs w:val="24"/>
              </w:rPr>
              <w:t>Student Questions:</w:t>
            </w:r>
          </w:p>
          <w:p w:rsidR="00575C47" w:rsidRPr="00575C47" w:rsidRDefault="00575C47" w:rsidP="00575C47">
            <w:pPr>
              <w:rPr>
                <w:rFonts w:asciiTheme="minorHAnsi" w:hAnsiTheme="minorHAnsi" w:cstheme="minorHAnsi"/>
                <w:sz w:val="24"/>
                <w:szCs w:val="24"/>
              </w:rPr>
            </w:pPr>
            <w:r w:rsidRPr="00575C47">
              <w:rPr>
                <w:rFonts w:asciiTheme="minorHAnsi" w:hAnsiTheme="minorHAnsi" w:cstheme="minorHAnsi"/>
                <w:sz w:val="24"/>
                <w:szCs w:val="24"/>
              </w:rPr>
              <w:t> How much did you feel accepted and welcomed in the class today?</w:t>
            </w:r>
          </w:p>
          <w:p w:rsidR="00575C47" w:rsidRPr="00575C47" w:rsidRDefault="00575C47" w:rsidP="00575C47">
            <w:pPr>
              <w:rPr>
                <w:rFonts w:asciiTheme="minorHAnsi" w:hAnsiTheme="minorHAnsi" w:cstheme="minorHAnsi"/>
                <w:sz w:val="24"/>
                <w:szCs w:val="24"/>
              </w:rPr>
            </w:pPr>
            <w:r w:rsidRPr="00575C47">
              <w:rPr>
                <w:rFonts w:asciiTheme="minorHAnsi" w:hAnsiTheme="minorHAnsi" w:cstheme="minorHAnsi"/>
                <w:sz w:val="24"/>
                <w:szCs w:val="24"/>
              </w:rPr>
              <w:t> What are some things that made you feel accepted and welcomed?</w:t>
            </w:r>
          </w:p>
          <w:p w:rsidR="00575C47" w:rsidRPr="00575C47" w:rsidRDefault="00575C47" w:rsidP="00575C47">
            <w:pPr>
              <w:rPr>
                <w:rFonts w:asciiTheme="minorHAnsi" w:hAnsiTheme="minorHAnsi" w:cstheme="minorHAnsi"/>
                <w:sz w:val="24"/>
                <w:szCs w:val="24"/>
              </w:rPr>
            </w:pPr>
            <w:r w:rsidRPr="00575C47">
              <w:rPr>
                <w:rFonts w:asciiTheme="minorHAnsi" w:hAnsiTheme="minorHAnsi" w:cstheme="minorHAnsi"/>
                <w:sz w:val="24"/>
                <w:szCs w:val="24"/>
              </w:rPr>
              <w:t> What are some things that did not make you feel accepted and welcomed?</w:t>
            </w:r>
          </w:p>
        </w:tc>
      </w:tr>
      <w:tr w:rsidR="00575C47" w:rsidRPr="00575C47" w:rsidTr="00B935A0">
        <w:trPr>
          <w:trHeight w:val="864"/>
        </w:trPr>
        <w:tc>
          <w:tcPr>
            <w:tcW w:w="8712" w:type="dxa"/>
            <w:gridSpan w:val="5"/>
          </w:tcPr>
          <w:p w:rsidR="00575C47" w:rsidRPr="00575C47" w:rsidRDefault="00575C47" w:rsidP="00575C47">
            <w:pPr>
              <w:rPr>
                <w:rFonts w:asciiTheme="minorHAnsi" w:hAnsiTheme="minorHAnsi" w:cstheme="minorHAnsi"/>
                <w:b/>
                <w:sz w:val="24"/>
                <w:szCs w:val="24"/>
              </w:rPr>
            </w:pPr>
            <w:r w:rsidRPr="00575C47">
              <w:rPr>
                <w:rFonts w:asciiTheme="minorHAnsi" w:hAnsiTheme="minorHAnsi" w:cstheme="minorHAnsi"/>
                <w:b/>
                <w:sz w:val="24"/>
                <w:szCs w:val="24"/>
              </w:rPr>
              <w:t>Design Question #9</w:t>
            </w:r>
          </w:p>
          <w:p w:rsidR="00575C47" w:rsidRPr="00575C47" w:rsidRDefault="00575C47" w:rsidP="00575C47">
            <w:pPr>
              <w:rPr>
                <w:rFonts w:asciiTheme="minorHAnsi" w:hAnsiTheme="minorHAnsi" w:cstheme="minorHAnsi"/>
                <w:b/>
                <w:sz w:val="24"/>
                <w:szCs w:val="24"/>
              </w:rPr>
            </w:pPr>
            <w:r w:rsidRPr="00575C47">
              <w:rPr>
                <w:rFonts w:asciiTheme="minorHAnsi" w:hAnsiTheme="minorHAnsi" w:cstheme="minorHAnsi"/>
                <w:b/>
                <w:sz w:val="24"/>
                <w:szCs w:val="24"/>
              </w:rPr>
              <w:t>What will I do to communicate high expectations for all students?</w:t>
            </w:r>
          </w:p>
        </w:tc>
      </w:tr>
      <w:tr w:rsidR="00575C47" w:rsidRPr="00575C47" w:rsidTr="00B935A0">
        <w:tc>
          <w:tcPr>
            <w:tcW w:w="8712" w:type="dxa"/>
            <w:gridSpan w:val="5"/>
          </w:tcPr>
          <w:p w:rsidR="00575C47" w:rsidRPr="00575C47" w:rsidRDefault="00575C47" w:rsidP="00575C47">
            <w:pPr>
              <w:rPr>
                <w:rFonts w:asciiTheme="minorHAnsi" w:hAnsiTheme="minorHAnsi" w:cstheme="minorHAnsi"/>
                <w:b/>
                <w:sz w:val="24"/>
                <w:szCs w:val="24"/>
              </w:rPr>
            </w:pPr>
            <w:r w:rsidRPr="00575C47">
              <w:rPr>
                <w:rFonts w:asciiTheme="minorHAnsi" w:hAnsiTheme="minorHAnsi" w:cstheme="minorHAnsi"/>
                <w:b/>
                <w:sz w:val="24"/>
                <w:szCs w:val="24"/>
              </w:rPr>
              <w:t>1. Demonstrating Value and Respect for Low Expectancy Students</w:t>
            </w:r>
          </w:p>
        </w:tc>
      </w:tr>
      <w:tr w:rsidR="00575C47" w:rsidRPr="00575C47" w:rsidTr="00B935A0">
        <w:tc>
          <w:tcPr>
            <w:tcW w:w="8712" w:type="dxa"/>
            <w:gridSpan w:val="5"/>
          </w:tcPr>
          <w:p w:rsidR="00575C47" w:rsidRPr="00575C47" w:rsidRDefault="00575C47" w:rsidP="00575C47">
            <w:pPr>
              <w:rPr>
                <w:rFonts w:asciiTheme="minorHAnsi" w:hAnsiTheme="minorHAnsi" w:cstheme="minorHAnsi"/>
                <w:sz w:val="24"/>
                <w:szCs w:val="24"/>
              </w:rPr>
            </w:pPr>
            <w:r w:rsidRPr="00575C47">
              <w:rPr>
                <w:rFonts w:asciiTheme="minorHAnsi" w:hAnsiTheme="minorHAnsi" w:cstheme="minorHAnsi"/>
                <w:sz w:val="24"/>
                <w:szCs w:val="24"/>
              </w:rPr>
              <w:t>The teacher exhibits behaviors that demonstrate value and respect for low expectancy students.</w:t>
            </w:r>
          </w:p>
        </w:tc>
      </w:tr>
      <w:tr w:rsidR="00575C47" w:rsidRPr="00575C47" w:rsidTr="00B935A0">
        <w:tc>
          <w:tcPr>
            <w:tcW w:w="8712" w:type="dxa"/>
            <w:gridSpan w:val="5"/>
          </w:tcPr>
          <w:p w:rsidR="00575C47" w:rsidRPr="00575C47" w:rsidRDefault="00575C47" w:rsidP="00575C47">
            <w:pPr>
              <w:rPr>
                <w:rFonts w:asciiTheme="minorHAnsi" w:hAnsiTheme="minorHAnsi" w:cstheme="minorHAnsi"/>
                <w:sz w:val="24"/>
                <w:szCs w:val="24"/>
              </w:rPr>
            </w:pPr>
            <w:r w:rsidRPr="00575C47">
              <w:rPr>
                <w:rFonts w:asciiTheme="minorHAnsi" w:hAnsiTheme="minorHAnsi" w:cstheme="minorHAnsi"/>
                <w:sz w:val="24"/>
                <w:szCs w:val="24"/>
              </w:rPr>
              <w:t>Teacher Evidence</w:t>
            </w:r>
          </w:p>
          <w:p w:rsidR="00575C47" w:rsidRPr="00575C47" w:rsidRDefault="00575C47" w:rsidP="00575C47">
            <w:pPr>
              <w:rPr>
                <w:rFonts w:asciiTheme="minorHAnsi" w:hAnsiTheme="minorHAnsi" w:cstheme="minorHAnsi"/>
                <w:sz w:val="24"/>
                <w:szCs w:val="24"/>
              </w:rPr>
            </w:pPr>
            <w:r w:rsidRPr="00575C47">
              <w:rPr>
                <w:rFonts w:asciiTheme="minorHAnsi" w:hAnsiTheme="minorHAnsi" w:cstheme="minorHAnsi"/>
                <w:sz w:val="24"/>
                <w:szCs w:val="24"/>
              </w:rPr>
              <w:t xml:space="preserve"> When asked, the teacher can identify the students for whom there have been low expectations and the various ways in which these students have been treated differently </w:t>
            </w:r>
            <w:r w:rsidRPr="00575C47">
              <w:rPr>
                <w:rFonts w:asciiTheme="minorHAnsi" w:hAnsiTheme="minorHAnsi" w:cstheme="minorHAnsi"/>
                <w:sz w:val="24"/>
                <w:szCs w:val="24"/>
              </w:rPr>
              <w:lastRenderedPageBreak/>
              <w:t>from high expectancy students</w:t>
            </w:r>
          </w:p>
          <w:p w:rsidR="00575C47" w:rsidRPr="00575C47" w:rsidRDefault="00575C47" w:rsidP="00575C47">
            <w:pPr>
              <w:rPr>
                <w:rFonts w:asciiTheme="minorHAnsi" w:hAnsiTheme="minorHAnsi" w:cstheme="minorHAnsi"/>
                <w:sz w:val="24"/>
                <w:szCs w:val="24"/>
              </w:rPr>
            </w:pPr>
            <w:r w:rsidRPr="00575C47">
              <w:rPr>
                <w:rFonts w:asciiTheme="minorHAnsi" w:hAnsiTheme="minorHAnsi" w:cstheme="minorHAnsi"/>
                <w:sz w:val="24"/>
                <w:szCs w:val="24"/>
              </w:rPr>
              <w:t> The teacher provides low expectancy with nonverbal indications that they are valued and respected:</w:t>
            </w:r>
          </w:p>
          <w:p w:rsidR="00575C47" w:rsidRPr="00575C47" w:rsidRDefault="00575C47" w:rsidP="00575C47">
            <w:pPr>
              <w:rPr>
                <w:rFonts w:asciiTheme="minorHAnsi" w:hAnsiTheme="minorHAnsi" w:cstheme="minorHAnsi"/>
                <w:sz w:val="24"/>
                <w:szCs w:val="24"/>
              </w:rPr>
            </w:pPr>
            <w:r w:rsidRPr="00575C47">
              <w:rPr>
                <w:rFonts w:asciiTheme="minorHAnsi" w:hAnsiTheme="minorHAnsi" w:cstheme="minorHAnsi"/>
                <w:sz w:val="24"/>
                <w:szCs w:val="24"/>
              </w:rPr>
              <w:t> Makes eye contact</w:t>
            </w:r>
          </w:p>
          <w:p w:rsidR="00575C47" w:rsidRPr="00575C47" w:rsidRDefault="00575C47" w:rsidP="00575C47">
            <w:pPr>
              <w:rPr>
                <w:rFonts w:asciiTheme="minorHAnsi" w:hAnsiTheme="minorHAnsi" w:cstheme="minorHAnsi"/>
                <w:sz w:val="24"/>
                <w:szCs w:val="24"/>
              </w:rPr>
            </w:pPr>
            <w:r w:rsidRPr="00575C47">
              <w:rPr>
                <w:rFonts w:asciiTheme="minorHAnsi" w:hAnsiTheme="minorHAnsi" w:cstheme="minorHAnsi"/>
                <w:sz w:val="24"/>
                <w:szCs w:val="24"/>
              </w:rPr>
              <w:t> Smiles</w:t>
            </w:r>
          </w:p>
          <w:p w:rsidR="00575C47" w:rsidRPr="00575C47" w:rsidRDefault="00575C47" w:rsidP="00575C47">
            <w:pPr>
              <w:rPr>
                <w:rFonts w:asciiTheme="minorHAnsi" w:hAnsiTheme="minorHAnsi" w:cstheme="minorHAnsi"/>
                <w:sz w:val="24"/>
                <w:szCs w:val="24"/>
              </w:rPr>
            </w:pPr>
            <w:r w:rsidRPr="00575C47">
              <w:rPr>
                <w:rFonts w:asciiTheme="minorHAnsi" w:hAnsiTheme="minorHAnsi" w:cstheme="minorHAnsi"/>
                <w:sz w:val="24"/>
                <w:szCs w:val="24"/>
              </w:rPr>
              <w:t> Makes appropriate physical contact</w:t>
            </w:r>
          </w:p>
          <w:p w:rsidR="00575C47" w:rsidRPr="00575C47" w:rsidRDefault="00575C47" w:rsidP="00575C47">
            <w:pPr>
              <w:rPr>
                <w:rFonts w:asciiTheme="minorHAnsi" w:hAnsiTheme="minorHAnsi" w:cstheme="minorHAnsi"/>
                <w:sz w:val="24"/>
                <w:szCs w:val="24"/>
              </w:rPr>
            </w:pPr>
            <w:r w:rsidRPr="00575C47">
              <w:rPr>
                <w:rFonts w:asciiTheme="minorHAnsi" w:hAnsiTheme="minorHAnsi" w:cstheme="minorHAnsi"/>
                <w:sz w:val="24"/>
                <w:szCs w:val="24"/>
              </w:rPr>
              <w:t> The teacher proves low expectancy students with verbal indications that they are valued and respected:</w:t>
            </w:r>
          </w:p>
          <w:p w:rsidR="00575C47" w:rsidRPr="00575C47" w:rsidRDefault="00575C47" w:rsidP="00575C47">
            <w:pPr>
              <w:rPr>
                <w:rFonts w:asciiTheme="minorHAnsi" w:hAnsiTheme="minorHAnsi" w:cstheme="minorHAnsi"/>
                <w:sz w:val="24"/>
                <w:szCs w:val="24"/>
              </w:rPr>
            </w:pPr>
            <w:r w:rsidRPr="00575C47">
              <w:rPr>
                <w:rFonts w:asciiTheme="minorHAnsi" w:hAnsiTheme="minorHAnsi" w:cstheme="minorHAnsi"/>
                <w:sz w:val="24"/>
                <w:szCs w:val="24"/>
              </w:rPr>
              <w:t> Playful dialogue</w:t>
            </w:r>
          </w:p>
          <w:p w:rsidR="00575C47" w:rsidRPr="00575C47" w:rsidRDefault="00575C47" w:rsidP="00575C47">
            <w:pPr>
              <w:rPr>
                <w:rFonts w:asciiTheme="minorHAnsi" w:hAnsiTheme="minorHAnsi" w:cstheme="minorHAnsi"/>
                <w:sz w:val="24"/>
                <w:szCs w:val="24"/>
              </w:rPr>
            </w:pPr>
            <w:r w:rsidRPr="00575C47">
              <w:rPr>
                <w:rFonts w:asciiTheme="minorHAnsi" w:hAnsiTheme="minorHAnsi" w:cstheme="minorHAnsi"/>
                <w:sz w:val="24"/>
                <w:szCs w:val="24"/>
              </w:rPr>
              <w:t> Addressing students in a manner they view as respectful</w:t>
            </w:r>
          </w:p>
          <w:p w:rsidR="00575C47" w:rsidRPr="00575C47" w:rsidRDefault="00575C47" w:rsidP="00575C47">
            <w:pPr>
              <w:rPr>
                <w:rFonts w:asciiTheme="minorHAnsi" w:hAnsiTheme="minorHAnsi" w:cstheme="minorHAnsi"/>
                <w:sz w:val="24"/>
                <w:szCs w:val="24"/>
              </w:rPr>
            </w:pPr>
            <w:r w:rsidRPr="00575C47">
              <w:rPr>
                <w:rFonts w:asciiTheme="minorHAnsi" w:hAnsiTheme="minorHAnsi" w:cstheme="minorHAnsi"/>
                <w:sz w:val="24"/>
                <w:szCs w:val="24"/>
              </w:rPr>
              <w:t> Teacher does not allow negative comments about low expectancy students</w:t>
            </w:r>
          </w:p>
        </w:tc>
      </w:tr>
      <w:tr w:rsidR="00575C47" w:rsidRPr="00575C47" w:rsidTr="00B935A0">
        <w:tc>
          <w:tcPr>
            <w:tcW w:w="8712" w:type="dxa"/>
            <w:gridSpan w:val="5"/>
          </w:tcPr>
          <w:p w:rsidR="00575C47" w:rsidRPr="00575C47" w:rsidRDefault="00575C47" w:rsidP="00575C47">
            <w:pPr>
              <w:rPr>
                <w:rFonts w:asciiTheme="minorHAnsi" w:hAnsiTheme="minorHAnsi" w:cstheme="minorHAnsi"/>
                <w:sz w:val="24"/>
                <w:szCs w:val="24"/>
              </w:rPr>
            </w:pPr>
            <w:r w:rsidRPr="00575C47">
              <w:rPr>
                <w:rFonts w:asciiTheme="minorHAnsi" w:hAnsiTheme="minorHAnsi" w:cstheme="minorHAnsi"/>
                <w:sz w:val="24"/>
                <w:szCs w:val="24"/>
              </w:rPr>
              <w:lastRenderedPageBreak/>
              <w:t>Student Evidence</w:t>
            </w:r>
          </w:p>
          <w:p w:rsidR="00575C47" w:rsidRPr="00575C47" w:rsidRDefault="00575C47" w:rsidP="00575C47">
            <w:pPr>
              <w:rPr>
                <w:rFonts w:asciiTheme="minorHAnsi" w:hAnsiTheme="minorHAnsi" w:cstheme="minorHAnsi"/>
                <w:sz w:val="24"/>
                <w:szCs w:val="24"/>
              </w:rPr>
            </w:pPr>
            <w:r w:rsidRPr="00575C47">
              <w:rPr>
                <w:rFonts w:asciiTheme="minorHAnsi" w:hAnsiTheme="minorHAnsi" w:cstheme="minorHAnsi"/>
                <w:sz w:val="24"/>
                <w:szCs w:val="24"/>
              </w:rPr>
              <w:t> When asked, students say that the teacher cares for all students</w:t>
            </w:r>
          </w:p>
          <w:p w:rsidR="00575C47" w:rsidRPr="00575C47" w:rsidRDefault="00575C47" w:rsidP="00575C47">
            <w:pPr>
              <w:rPr>
                <w:rFonts w:asciiTheme="minorHAnsi" w:hAnsiTheme="minorHAnsi" w:cstheme="minorHAnsi"/>
                <w:sz w:val="24"/>
                <w:szCs w:val="24"/>
              </w:rPr>
            </w:pPr>
            <w:r w:rsidRPr="00575C47">
              <w:rPr>
                <w:rFonts w:asciiTheme="minorHAnsi" w:hAnsiTheme="minorHAnsi" w:cstheme="minorHAnsi"/>
                <w:sz w:val="24"/>
                <w:szCs w:val="24"/>
              </w:rPr>
              <w:t> Students treat each other with respect</w:t>
            </w:r>
          </w:p>
        </w:tc>
      </w:tr>
      <w:tr w:rsidR="00575C47" w:rsidRPr="00575C47" w:rsidTr="00B935A0">
        <w:trPr>
          <w:trHeight w:val="151"/>
        </w:trPr>
        <w:tc>
          <w:tcPr>
            <w:tcW w:w="1742" w:type="dxa"/>
          </w:tcPr>
          <w:p w:rsidR="00575C47" w:rsidRPr="00575C47" w:rsidRDefault="00575C47" w:rsidP="00575C47">
            <w:pPr>
              <w:autoSpaceDE w:val="0"/>
              <w:autoSpaceDN w:val="0"/>
              <w:adjustRightInd w:val="0"/>
              <w:rPr>
                <w:rFonts w:asciiTheme="minorHAnsi" w:hAnsiTheme="minorHAnsi" w:cstheme="minorHAnsi"/>
                <w:color w:val="000000"/>
                <w:sz w:val="24"/>
                <w:szCs w:val="24"/>
              </w:rPr>
            </w:pPr>
            <w:r w:rsidRPr="00575C47">
              <w:rPr>
                <w:rFonts w:asciiTheme="minorHAnsi" w:hAnsiTheme="minorHAnsi" w:cstheme="minorHAnsi"/>
                <w:b/>
                <w:bCs/>
                <w:color w:val="000000"/>
                <w:sz w:val="24"/>
                <w:szCs w:val="24"/>
              </w:rPr>
              <w:t xml:space="preserve">Innovating </w:t>
            </w:r>
          </w:p>
        </w:tc>
        <w:tc>
          <w:tcPr>
            <w:tcW w:w="1742" w:type="dxa"/>
          </w:tcPr>
          <w:p w:rsidR="00575C47" w:rsidRPr="00575C47" w:rsidRDefault="00575C47" w:rsidP="00575C47">
            <w:pPr>
              <w:autoSpaceDE w:val="0"/>
              <w:autoSpaceDN w:val="0"/>
              <w:adjustRightInd w:val="0"/>
              <w:rPr>
                <w:rFonts w:asciiTheme="minorHAnsi" w:hAnsiTheme="minorHAnsi" w:cstheme="minorHAnsi"/>
                <w:color w:val="000000"/>
                <w:sz w:val="24"/>
                <w:szCs w:val="24"/>
              </w:rPr>
            </w:pPr>
            <w:r w:rsidRPr="00575C47">
              <w:rPr>
                <w:rFonts w:asciiTheme="minorHAnsi" w:hAnsiTheme="minorHAnsi" w:cstheme="minorHAnsi"/>
                <w:b/>
                <w:bCs/>
                <w:color w:val="000000"/>
                <w:sz w:val="24"/>
                <w:szCs w:val="24"/>
              </w:rPr>
              <w:t xml:space="preserve">Applying </w:t>
            </w:r>
          </w:p>
        </w:tc>
        <w:tc>
          <w:tcPr>
            <w:tcW w:w="1743" w:type="dxa"/>
          </w:tcPr>
          <w:p w:rsidR="00575C47" w:rsidRPr="00575C47" w:rsidRDefault="00575C47" w:rsidP="00575C47">
            <w:pPr>
              <w:autoSpaceDE w:val="0"/>
              <w:autoSpaceDN w:val="0"/>
              <w:adjustRightInd w:val="0"/>
              <w:rPr>
                <w:rFonts w:asciiTheme="minorHAnsi" w:hAnsiTheme="minorHAnsi" w:cstheme="minorHAnsi"/>
                <w:color w:val="000000"/>
                <w:sz w:val="24"/>
                <w:szCs w:val="24"/>
              </w:rPr>
            </w:pPr>
            <w:r w:rsidRPr="00575C47">
              <w:rPr>
                <w:rFonts w:asciiTheme="minorHAnsi" w:hAnsiTheme="minorHAnsi" w:cstheme="minorHAnsi"/>
                <w:b/>
                <w:bCs/>
                <w:color w:val="000000"/>
                <w:sz w:val="24"/>
                <w:szCs w:val="24"/>
              </w:rPr>
              <w:t xml:space="preserve">Developing </w:t>
            </w:r>
          </w:p>
        </w:tc>
        <w:tc>
          <w:tcPr>
            <w:tcW w:w="1742" w:type="dxa"/>
          </w:tcPr>
          <w:p w:rsidR="00575C47" w:rsidRPr="00575C47" w:rsidRDefault="00575C47" w:rsidP="00575C47">
            <w:pPr>
              <w:autoSpaceDE w:val="0"/>
              <w:autoSpaceDN w:val="0"/>
              <w:adjustRightInd w:val="0"/>
              <w:rPr>
                <w:rFonts w:asciiTheme="minorHAnsi" w:hAnsiTheme="minorHAnsi" w:cstheme="minorHAnsi"/>
                <w:color w:val="000000"/>
                <w:sz w:val="24"/>
                <w:szCs w:val="24"/>
              </w:rPr>
            </w:pPr>
            <w:r w:rsidRPr="00575C47">
              <w:rPr>
                <w:rFonts w:asciiTheme="minorHAnsi" w:hAnsiTheme="minorHAnsi" w:cstheme="minorHAnsi"/>
                <w:b/>
                <w:bCs/>
                <w:color w:val="000000"/>
                <w:sz w:val="24"/>
                <w:szCs w:val="24"/>
              </w:rPr>
              <w:t xml:space="preserve">Beginning </w:t>
            </w:r>
          </w:p>
        </w:tc>
        <w:tc>
          <w:tcPr>
            <w:tcW w:w="1743" w:type="dxa"/>
          </w:tcPr>
          <w:p w:rsidR="00575C47" w:rsidRPr="00575C47" w:rsidRDefault="00575C47" w:rsidP="00575C47">
            <w:pPr>
              <w:autoSpaceDE w:val="0"/>
              <w:autoSpaceDN w:val="0"/>
              <w:adjustRightInd w:val="0"/>
              <w:rPr>
                <w:rFonts w:asciiTheme="minorHAnsi" w:hAnsiTheme="minorHAnsi" w:cstheme="minorHAnsi"/>
                <w:color w:val="000000"/>
                <w:sz w:val="24"/>
                <w:szCs w:val="24"/>
              </w:rPr>
            </w:pPr>
            <w:r w:rsidRPr="00575C47">
              <w:rPr>
                <w:rFonts w:asciiTheme="minorHAnsi" w:hAnsiTheme="minorHAnsi" w:cstheme="minorHAnsi"/>
                <w:b/>
                <w:bCs/>
                <w:color w:val="000000"/>
                <w:sz w:val="24"/>
                <w:szCs w:val="24"/>
              </w:rPr>
              <w:t xml:space="preserve">Not Using </w:t>
            </w:r>
          </w:p>
        </w:tc>
      </w:tr>
      <w:tr w:rsidR="00575C47" w:rsidRPr="00575C47" w:rsidTr="00B935A0">
        <w:trPr>
          <w:trHeight w:val="150"/>
        </w:trPr>
        <w:tc>
          <w:tcPr>
            <w:tcW w:w="1742" w:type="dxa"/>
          </w:tcPr>
          <w:p w:rsidR="00575C47" w:rsidRPr="00575C47" w:rsidRDefault="00575C47" w:rsidP="00575C47">
            <w:pPr>
              <w:autoSpaceDE w:val="0"/>
              <w:autoSpaceDN w:val="0"/>
              <w:adjustRightInd w:val="0"/>
              <w:rPr>
                <w:rFonts w:asciiTheme="minorHAnsi" w:hAnsiTheme="minorHAnsi" w:cstheme="minorHAnsi"/>
                <w:color w:val="000000"/>
                <w:sz w:val="24"/>
                <w:szCs w:val="24"/>
              </w:rPr>
            </w:pPr>
            <w:r w:rsidRPr="00575C47">
              <w:rPr>
                <w:rFonts w:asciiTheme="minorHAnsi" w:hAnsiTheme="minorHAnsi" w:cstheme="minorHAnsi"/>
                <w:color w:val="000000"/>
                <w:sz w:val="24"/>
                <w:szCs w:val="24"/>
              </w:rPr>
              <w:t xml:space="preserve">Adapts and creates new strategies for unique student needs and situations. </w:t>
            </w:r>
          </w:p>
        </w:tc>
        <w:tc>
          <w:tcPr>
            <w:tcW w:w="1742" w:type="dxa"/>
          </w:tcPr>
          <w:p w:rsidR="00575C47" w:rsidRPr="00575C47" w:rsidRDefault="00575C47" w:rsidP="00575C47">
            <w:pPr>
              <w:autoSpaceDE w:val="0"/>
              <w:autoSpaceDN w:val="0"/>
              <w:adjustRightInd w:val="0"/>
              <w:rPr>
                <w:rFonts w:asciiTheme="minorHAnsi" w:hAnsiTheme="minorHAnsi" w:cstheme="minorHAnsi"/>
                <w:color w:val="000000"/>
                <w:sz w:val="24"/>
                <w:szCs w:val="24"/>
              </w:rPr>
            </w:pPr>
            <w:r w:rsidRPr="00575C47">
              <w:rPr>
                <w:rFonts w:asciiTheme="minorHAnsi" w:hAnsiTheme="minorHAnsi" w:cstheme="minorHAnsi"/>
                <w:color w:val="000000"/>
                <w:sz w:val="24"/>
                <w:szCs w:val="24"/>
              </w:rPr>
              <w:t xml:space="preserve">Exhibits behaviors that demonstrate value and respect for low expectancy students and monitors the impact on low expectancy students. </w:t>
            </w:r>
          </w:p>
        </w:tc>
        <w:tc>
          <w:tcPr>
            <w:tcW w:w="1743" w:type="dxa"/>
          </w:tcPr>
          <w:p w:rsidR="00575C47" w:rsidRPr="00575C47" w:rsidRDefault="00575C47" w:rsidP="00575C47">
            <w:pPr>
              <w:autoSpaceDE w:val="0"/>
              <w:autoSpaceDN w:val="0"/>
              <w:adjustRightInd w:val="0"/>
              <w:rPr>
                <w:rFonts w:asciiTheme="minorHAnsi" w:hAnsiTheme="minorHAnsi" w:cstheme="minorHAnsi"/>
                <w:color w:val="000000"/>
                <w:sz w:val="24"/>
                <w:szCs w:val="24"/>
              </w:rPr>
            </w:pPr>
            <w:r w:rsidRPr="00575C47">
              <w:rPr>
                <w:rFonts w:asciiTheme="minorHAnsi" w:hAnsiTheme="minorHAnsi" w:cstheme="minorHAnsi"/>
                <w:color w:val="000000"/>
                <w:sz w:val="24"/>
                <w:szCs w:val="24"/>
              </w:rPr>
              <w:t xml:space="preserve">Exhibits behaviors that demonstrate value and respect for low expectancy students. </w:t>
            </w:r>
          </w:p>
        </w:tc>
        <w:tc>
          <w:tcPr>
            <w:tcW w:w="1742" w:type="dxa"/>
          </w:tcPr>
          <w:p w:rsidR="00575C47" w:rsidRPr="00575C47" w:rsidRDefault="00575C47" w:rsidP="00575C47">
            <w:pPr>
              <w:autoSpaceDE w:val="0"/>
              <w:autoSpaceDN w:val="0"/>
              <w:adjustRightInd w:val="0"/>
              <w:rPr>
                <w:rFonts w:asciiTheme="minorHAnsi" w:hAnsiTheme="minorHAnsi" w:cstheme="minorHAnsi"/>
                <w:color w:val="000000"/>
                <w:sz w:val="24"/>
                <w:szCs w:val="24"/>
              </w:rPr>
            </w:pPr>
            <w:r w:rsidRPr="00575C47">
              <w:rPr>
                <w:rFonts w:asciiTheme="minorHAnsi" w:hAnsiTheme="minorHAnsi" w:cstheme="minorHAnsi"/>
                <w:color w:val="000000"/>
                <w:sz w:val="24"/>
                <w:szCs w:val="24"/>
              </w:rPr>
              <w:t xml:space="preserve">Uses strategy incorrectly or with parts missing. </w:t>
            </w:r>
          </w:p>
        </w:tc>
        <w:tc>
          <w:tcPr>
            <w:tcW w:w="1743" w:type="dxa"/>
          </w:tcPr>
          <w:p w:rsidR="00575C47" w:rsidRPr="00575C47" w:rsidRDefault="00575C47" w:rsidP="00575C47">
            <w:pPr>
              <w:autoSpaceDE w:val="0"/>
              <w:autoSpaceDN w:val="0"/>
              <w:adjustRightInd w:val="0"/>
              <w:rPr>
                <w:rFonts w:asciiTheme="minorHAnsi" w:hAnsiTheme="minorHAnsi" w:cstheme="minorHAnsi"/>
                <w:color w:val="000000"/>
                <w:sz w:val="24"/>
                <w:szCs w:val="24"/>
              </w:rPr>
            </w:pPr>
            <w:r w:rsidRPr="00575C47">
              <w:rPr>
                <w:rFonts w:asciiTheme="minorHAnsi" w:hAnsiTheme="minorHAnsi" w:cstheme="minorHAnsi"/>
                <w:color w:val="000000"/>
                <w:sz w:val="24"/>
                <w:szCs w:val="24"/>
              </w:rPr>
              <w:t xml:space="preserve">Strategy was called for but not exhibited. </w:t>
            </w:r>
          </w:p>
        </w:tc>
      </w:tr>
      <w:tr w:rsidR="00575C47" w:rsidRPr="00575C47" w:rsidTr="00B935A0">
        <w:tc>
          <w:tcPr>
            <w:tcW w:w="8712" w:type="dxa"/>
            <w:gridSpan w:val="5"/>
          </w:tcPr>
          <w:p w:rsidR="00575C47" w:rsidRPr="00575C47" w:rsidRDefault="00575C47" w:rsidP="00575C47">
            <w:pPr>
              <w:rPr>
                <w:rFonts w:asciiTheme="minorHAnsi" w:hAnsiTheme="minorHAnsi" w:cstheme="minorHAnsi"/>
                <w:b/>
                <w:sz w:val="24"/>
                <w:szCs w:val="24"/>
              </w:rPr>
            </w:pPr>
            <w:r w:rsidRPr="00575C47">
              <w:rPr>
                <w:rFonts w:asciiTheme="minorHAnsi" w:hAnsiTheme="minorHAnsi" w:cstheme="minorHAnsi"/>
                <w:b/>
                <w:sz w:val="24"/>
                <w:szCs w:val="24"/>
              </w:rPr>
              <w:t>2. Asking Questions of Low Expectancy Students</w:t>
            </w:r>
          </w:p>
        </w:tc>
      </w:tr>
      <w:tr w:rsidR="00575C47" w:rsidRPr="00575C47" w:rsidTr="00B935A0">
        <w:tc>
          <w:tcPr>
            <w:tcW w:w="8712" w:type="dxa"/>
            <w:gridSpan w:val="5"/>
          </w:tcPr>
          <w:p w:rsidR="00575C47" w:rsidRPr="00575C47" w:rsidRDefault="00575C47" w:rsidP="00575C47">
            <w:pPr>
              <w:rPr>
                <w:rFonts w:asciiTheme="minorHAnsi" w:hAnsiTheme="minorHAnsi" w:cstheme="minorHAnsi"/>
                <w:sz w:val="24"/>
                <w:szCs w:val="24"/>
              </w:rPr>
            </w:pPr>
            <w:r w:rsidRPr="00575C47">
              <w:rPr>
                <w:rFonts w:asciiTheme="minorHAnsi" w:hAnsiTheme="minorHAnsi" w:cstheme="minorHAnsi"/>
                <w:sz w:val="24"/>
                <w:szCs w:val="24"/>
              </w:rPr>
              <w:t>The teacher asks questions of low expectancy students with the same frequency and depth as with high expectancy students.</w:t>
            </w:r>
          </w:p>
        </w:tc>
      </w:tr>
      <w:tr w:rsidR="00575C47" w:rsidRPr="00575C47" w:rsidTr="00B935A0">
        <w:tc>
          <w:tcPr>
            <w:tcW w:w="8712" w:type="dxa"/>
            <w:gridSpan w:val="5"/>
          </w:tcPr>
          <w:p w:rsidR="00575C47" w:rsidRPr="00575C47" w:rsidRDefault="00575C47" w:rsidP="00575C47">
            <w:pPr>
              <w:rPr>
                <w:rFonts w:asciiTheme="minorHAnsi" w:hAnsiTheme="minorHAnsi" w:cstheme="minorHAnsi"/>
                <w:sz w:val="24"/>
                <w:szCs w:val="24"/>
              </w:rPr>
            </w:pPr>
            <w:r w:rsidRPr="00575C47">
              <w:rPr>
                <w:rFonts w:asciiTheme="minorHAnsi" w:hAnsiTheme="minorHAnsi" w:cstheme="minorHAnsi"/>
                <w:sz w:val="24"/>
                <w:szCs w:val="24"/>
              </w:rPr>
              <w:t>Teacher Evidence</w:t>
            </w:r>
          </w:p>
          <w:p w:rsidR="00575C47" w:rsidRPr="00575C47" w:rsidRDefault="00575C47" w:rsidP="00575C47">
            <w:pPr>
              <w:rPr>
                <w:rFonts w:asciiTheme="minorHAnsi" w:hAnsiTheme="minorHAnsi" w:cstheme="minorHAnsi"/>
                <w:sz w:val="24"/>
                <w:szCs w:val="24"/>
              </w:rPr>
            </w:pPr>
            <w:r w:rsidRPr="00575C47">
              <w:rPr>
                <w:rFonts w:asciiTheme="minorHAnsi" w:hAnsiTheme="minorHAnsi" w:cstheme="minorHAnsi"/>
                <w:sz w:val="24"/>
                <w:szCs w:val="24"/>
              </w:rPr>
              <w:t> Teacher makes sure low expectancy students are asked questions at the same rate as high expectancy students</w:t>
            </w:r>
          </w:p>
          <w:p w:rsidR="00575C47" w:rsidRPr="00575C47" w:rsidRDefault="00575C47" w:rsidP="00575C47">
            <w:pPr>
              <w:rPr>
                <w:rFonts w:asciiTheme="minorHAnsi" w:hAnsiTheme="minorHAnsi" w:cstheme="minorHAnsi"/>
                <w:sz w:val="24"/>
                <w:szCs w:val="24"/>
              </w:rPr>
            </w:pPr>
            <w:r w:rsidRPr="00575C47">
              <w:rPr>
                <w:rFonts w:asciiTheme="minorHAnsi" w:hAnsiTheme="minorHAnsi" w:cstheme="minorHAnsi"/>
                <w:sz w:val="24"/>
                <w:szCs w:val="24"/>
              </w:rPr>
              <w:t> Teacher makes sure low expectancy students are asked complex questions at the same rate as high expectancy students</w:t>
            </w:r>
          </w:p>
        </w:tc>
      </w:tr>
      <w:tr w:rsidR="00575C47" w:rsidRPr="00575C47" w:rsidTr="00B935A0">
        <w:tc>
          <w:tcPr>
            <w:tcW w:w="8712" w:type="dxa"/>
            <w:gridSpan w:val="5"/>
          </w:tcPr>
          <w:p w:rsidR="00575C47" w:rsidRPr="00575C47" w:rsidRDefault="00575C47" w:rsidP="00575C47">
            <w:pPr>
              <w:rPr>
                <w:rFonts w:asciiTheme="minorHAnsi" w:hAnsiTheme="minorHAnsi" w:cstheme="minorHAnsi"/>
                <w:sz w:val="24"/>
                <w:szCs w:val="24"/>
              </w:rPr>
            </w:pPr>
            <w:r w:rsidRPr="00575C47">
              <w:rPr>
                <w:rFonts w:asciiTheme="minorHAnsi" w:hAnsiTheme="minorHAnsi" w:cstheme="minorHAnsi"/>
                <w:sz w:val="24"/>
                <w:szCs w:val="24"/>
              </w:rPr>
              <w:t>Student Evidence</w:t>
            </w:r>
          </w:p>
          <w:p w:rsidR="00575C47" w:rsidRPr="00575C47" w:rsidRDefault="00575C47" w:rsidP="00575C47">
            <w:pPr>
              <w:rPr>
                <w:rFonts w:asciiTheme="minorHAnsi" w:hAnsiTheme="minorHAnsi" w:cstheme="minorHAnsi"/>
                <w:sz w:val="24"/>
                <w:szCs w:val="24"/>
              </w:rPr>
            </w:pPr>
            <w:r w:rsidRPr="00575C47">
              <w:rPr>
                <w:rFonts w:asciiTheme="minorHAnsi" w:hAnsiTheme="minorHAnsi" w:cstheme="minorHAnsi"/>
                <w:sz w:val="24"/>
                <w:szCs w:val="24"/>
              </w:rPr>
              <w:t> When asked, students say the teacher expects everyone to participate</w:t>
            </w:r>
          </w:p>
          <w:p w:rsidR="00575C47" w:rsidRPr="00575C47" w:rsidRDefault="00575C47" w:rsidP="00575C47">
            <w:pPr>
              <w:rPr>
                <w:rFonts w:asciiTheme="minorHAnsi" w:hAnsiTheme="minorHAnsi" w:cstheme="minorHAnsi"/>
                <w:sz w:val="24"/>
                <w:szCs w:val="24"/>
              </w:rPr>
            </w:pPr>
            <w:r w:rsidRPr="00575C47">
              <w:rPr>
                <w:rFonts w:asciiTheme="minorHAnsi" w:hAnsiTheme="minorHAnsi" w:cstheme="minorHAnsi"/>
                <w:sz w:val="24"/>
                <w:szCs w:val="24"/>
              </w:rPr>
              <w:t> When asked, students say the teacher asks difficult questions of every student</w:t>
            </w:r>
          </w:p>
        </w:tc>
      </w:tr>
      <w:tr w:rsidR="00575C47" w:rsidRPr="00575C47" w:rsidTr="00B935A0">
        <w:trPr>
          <w:trHeight w:val="151"/>
        </w:trPr>
        <w:tc>
          <w:tcPr>
            <w:tcW w:w="1742" w:type="dxa"/>
          </w:tcPr>
          <w:p w:rsidR="00575C47" w:rsidRPr="00575C47" w:rsidRDefault="00575C47" w:rsidP="00575C47">
            <w:pPr>
              <w:autoSpaceDE w:val="0"/>
              <w:autoSpaceDN w:val="0"/>
              <w:adjustRightInd w:val="0"/>
              <w:rPr>
                <w:rFonts w:asciiTheme="minorHAnsi" w:hAnsiTheme="minorHAnsi" w:cstheme="minorHAnsi"/>
                <w:color w:val="000000"/>
                <w:sz w:val="24"/>
                <w:szCs w:val="24"/>
              </w:rPr>
            </w:pPr>
            <w:r w:rsidRPr="00575C47">
              <w:rPr>
                <w:rFonts w:asciiTheme="minorHAnsi" w:hAnsiTheme="minorHAnsi" w:cstheme="minorHAnsi"/>
                <w:b/>
                <w:bCs/>
                <w:color w:val="000000"/>
                <w:sz w:val="24"/>
                <w:szCs w:val="24"/>
              </w:rPr>
              <w:t xml:space="preserve">Innovating </w:t>
            </w:r>
          </w:p>
        </w:tc>
        <w:tc>
          <w:tcPr>
            <w:tcW w:w="1742" w:type="dxa"/>
          </w:tcPr>
          <w:p w:rsidR="00575C47" w:rsidRPr="00575C47" w:rsidRDefault="00575C47" w:rsidP="00575C47">
            <w:pPr>
              <w:autoSpaceDE w:val="0"/>
              <w:autoSpaceDN w:val="0"/>
              <w:adjustRightInd w:val="0"/>
              <w:rPr>
                <w:rFonts w:asciiTheme="minorHAnsi" w:hAnsiTheme="minorHAnsi" w:cstheme="minorHAnsi"/>
                <w:color w:val="000000"/>
                <w:sz w:val="24"/>
                <w:szCs w:val="24"/>
              </w:rPr>
            </w:pPr>
            <w:r w:rsidRPr="00575C47">
              <w:rPr>
                <w:rFonts w:asciiTheme="minorHAnsi" w:hAnsiTheme="minorHAnsi" w:cstheme="minorHAnsi"/>
                <w:b/>
                <w:bCs/>
                <w:color w:val="000000"/>
                <w:sz w:val="24"/>
                <w:szCs w:val="24"/>
              </w:rPr>
              <w:t xml:space="preserve">Applying </w:t>
            </w:r>
          </w:p>
        </w:tc>
        <w:tc>
          <w:tcPr>
            <w:tcW w:w="1743" w:type="dxa"/>
          </w:tcPr>
          <w:p w:rsidR="00575C47" w:rsidRPr="00575C47" w:rsidRDefault="00575C47" w:rsidP="00575C47">
            <w:pPr>
              <w:autoSpaceDE w:val="0"/>
              <w:autoSpaceDN w:val="0"/>
              <w:adjustRightInd w:val="0"/>
              <w:rPr>
                <w:rFonts w:asciiTheme="minorHAnsi" w:hAnsiTheme="minorHAnsi" w:cstheme="minorHAnsi"/>
                <w:color w:val="000000"/>
                <w:sz w:val="24"/>
                <w:szCs w:val="24"/>
              </w:rPr>
            </w:pPr>
            <w:r w:rsidRPr="00575C47">
              <w:rPr>
                <w:rFonts w:asciiTheme="minorHAnsi" w:hAnsiTheme="minorHAnsi" w:cstheme="minorHAnsi"/>
                <w:b/>
                <w:bCs/>
                <w:color w:val="000000"/>
                <w:sz w:val="24"/>
                <w:szCs w:val="24"/>
              </w:rPr>
              <w:t xml:space="preserve">Developing </w:t>
            </w:r>
          </w:p>
        </w:tc>
        <w:tc>
          <w:tcPr>
            <w:tcW w:w="1742" w:type="dxa"/>
          </w:tcPr>
          <w:p w:rsidR="00575C47" w:rsidRPr="00575C47" w:rsidRDefault="00575C47" w:rsidP="00575C47">
            <w:pPr>
              <w:autoSpaceDE w:val="0"/>
              <w:autoSpaceDN w:val="0"/>
              <w:adjustRightInd w:val="0"/>
              <w:rPr>
                <w:rFonts w:asciiTheme="minorHAnsi" w:hAnsiTheme="minorHAnsi" w:cstheme="minorHAnsi"/>
                <w:color w:val="000000"/>
                <w:sz w:val="24"/>
                <w:szCs w:val="24"/>
              </w:rPr>
            </w:pPr>
            <w:r w:rsidRPr="00575C47">
              <w:rPr>
                <w:rFonts w:asciiTheme="minorHAnsi" w:hAnsiTheme="minorHAnsi" w:cstheme="minorHAnsi"/>
                <w:b/>
                <w:bCs/>
                <w:color w:val="000000"/>
                <w:sz w:val="24"/>
                <w:szCs w:val="24"/>
              </w:rPr>
              <w:t xml:space="preserve">Beginning </w:t>
            </w:r>
          </w:p>
        </w:tc>
        <w:tc>
          <w:tcPr>
            <w:tcW w:w="1743" w:type="dxa"/>
          </w:tcPr>
          <w:p w:rsidR="00575C47" w:rsidRPr="00575C47" w:rsidRDefault="00575C47" w:rsidP="00575C47">
            <w:pPr>
              <w:autoSpaceDE w:val="0"/>
              <w:autoSpaceDN w:val="0"/>
              <w:adjustRightInd w:val="0"/>
              <w:rPr>
                <w:rFonts w:asciiTheme="minorHAnsi" w:hAnsiTheme="minorHAnsi" w:cstheme="minorHAnsi"/>
                <w:color w:val="000000"/>
                <w:sz w:val="24"/>
                <w:szCs w:val="24"/>
              </w:rPr>
            </w:pPr>
            <w:r w:rsidRPr="00575C47">
              <w:rPr>
                <w:rFonts w:asciiTheme="minorHAnsi" w:hAnsiTheme="minorHAnsi" w:cstheme="minorHAnsi"/>
                <w:b/>
                <w:bCs/>
                <w:color w:val="000000"/>
                <w:sz w:val="24"/>
                <w:szCs w:val="24"/>
              </w:rPr>
              <w:t xml:space="preserve">Not Using </w:t>
            </w:r>
          </w:p>
        </w:tc>
      </w:tr>
      <w:tr w:rsidR="00575C47" w:rsidRPr="00575C47" w:rsidTr="00B935A0">
        <w:trPr>
          <w:trHeight w:val="150"/>
        </w:trPr>
        <w:tc>
          <w:tcPr>
            <w:tcW w:w="1742" w:type="dxa"/>
          </w:tcPr>
          <w:p w:rsidR="00575C47" w:rsidRPr="00575C47" w:rsidRDefault="00575C47" w:rsidP="00575C47">
            <w:pPr>
              <w:autoSpaceDE w:val="0"/>
              <w:autoSpaceDN w:val="0"/>
              <w:adjustRightInd w:val="0"/>
              <w:rPr>
                <w:rFonts w:asciiTheme="minorHAnsi" w:hAnsiTheme="minorHAnsi" w:cstheme="minorHAnsi"/>
                <w:color w:val="000000"/>
                <w:sz w:val="24"/>
                <w:szCs w:val="24"/>
              </w:rPr>
            </w:pPr>
            <w:r w:rsidRPr="00575C47">
              <w:rPr>
                <w:rFonts w:asciiTheme="minorHAnsi" w:hAnsiTheme="minorHAnsi" w:cstheme="minorHAnsi"/>
                <w:color w:val="000000"/>
                <w:sz w:val="24"/>
                <w:szCs w:val="24"/>
              </w:rPr>
              <w:t xml:space="preserve">Adapts and creates new strategies for unique student needs and situations. </w:t>
            </w:r>
          </w:p>
        </w:tc>
        <w:tc>
          <w:tcPr>
            <w:tcW w:w="1742" w:type="dxa"/>
          </w:tcPr>
          <w:p w:rsidR="00575C47" w:rsidRPr="00575C47" w:rsidRDefault="00575C47" w:rsidP="00575C47">
            <w:pPr>
              <w:autoSpaceDE w:val="0"/>
              <w:autoSpaceDN w:val="0"/>
              <w:adjustRightInd w:val="0"/>
              <w:rPr>
                <w:rFonts w:asciiTheme="minorHAnsi" w:hAnsiTheme="minorHAnsi" w:cstheme="minorHAnsi"/>
                <w:color w:val="000000"/>
                <w:sz w:val="24"/>
                <w:szCs w:val="24"/>
              </w:rPr>
            </w:pPr>
            <w:r w:rsidRPr="00575C47">
              <w:rPr>
                <w:rFonts w:asciiTheme="minorHAnsi" w:hAnsiTheme="minorHAnsi" w:cstheme="minorHAnsi"/>
                <w:color w:val="000000"/>
                <w:sz w:val="24"/>
                <w:szCs w:val="24"/>
              </w:rPr>
              <w:t xml:space="preserve">Asks questions of low expectancy students with the same frequency and depth with high expectancy </w:t>
            </w:r>
            <w:r w:rsidRPr="00575C47">
              <w:rPr>
                <w:rFonts w:asciiTheme="minorHAnsi" w:hAnsiTheme="minorHAnsi" w:cstheme="minorHAnsi"/>
                <w:color w:val="000000"/>
                <w:sz w:val="24"/>
                <w:szCs w:val="24"/>
              </w:rPr>
              <w:lastRenderedPageBreak/>
              <w:t xml:space="preserve">students and monitors the quality of participation of low expectancy students. </w:t>
            </w:r>
          </w:p>
        </w:tc>
        <w:tc>
          <w:tcPr>
            <w:tcW w:w="1743" w:type="dxa"/>
          </w:tcPr>
          <w:p w:rsidR="00575C47" w:rsidRPr="00575C47" w:rsidRDefault="00575C47" w:rsidP="00575C47">
            <w:pPr>
              <w:autoSpaceDE w:val="0"/>
              <w:autoSpaceDN w:val="0"/>
              <w:adjustRightInd w:val="0"/>
              <w:rPr>
                <w:rFonts w:asciiTheme="minorHAnsi" w:hAnsiTheme="minorHAnsi" w:cstheme="minorHAnsi"/>
                <w:color w:val="000000"/>
                <w:sz w:val="24"/>
                <w:szCs w:val="24"/>
              </w:rPr>
            </w:pPr>
            <w:r w:rsidRPr="00575C47">
              <w:rPr>
                <w:rFonts w:asciiTheme="minorHAnsi" w:hAnsiTheme="minorHAnsi" w:cstheme="minorHAnsi"/>
                <w:color w:val="000000"/>
                <w:sz w:val="24"/>
                <w:szCs w:val="24"/>
              </w:rPr>
              <w:lastRenderedPageBreak/>
              <w:t xml:space="preserve">Asks questions of low expectancy students with the same frequency and depth as with high </w:t>
            </w:r>
            <w:r w:rsidRPr="00575C47">
              <w:rPr>
                <w:rFonts w:asciiTheme="minorHAnsi" w:hAnsiTheme="minorHAnsi" w:cstheme="minorHAnsi"/>
                <w:color w:val="000000"/>
                <w:sz w:val="24"/>
                <w:szCs w:val="24"/>
              </w:rPr>
              <w:lastRenderedPageBreak/>
              <w:t xml:space="preserve">expectancy students. </w:t>
            </w:r>
          </w:p>
        </w:tc>
        <w:tc>
          <w:tcPr>
            <w:tcW w:w="1742" w:type="dxa"/>
          </w:tcPr>
          <w:p w:rsidR="00575C47" w:rsidRPr="00575C47" w:rsidRDefault="00575C47" w:rsidP="00575C47">
            <w:pPr>
              <w:autoSpaceDE w:val="0"/>
              <w:autoSpaceDN w:val="0"/>
              <w:adjustRightInd w:val="0"/>
              <w:rPr>
                <w:rFonts w:asciiTheme="minorHAnsi" w:hAnsiTheme="minorHAnsi" w:cstheme="minorHAnsi"/>
                <w:color w:val="000000"/>
                <w:sz w:val="24"/>
                <w:szCs w:val="24"/>
              </w:rPr>
            </w:pPr>
            <w:r w:rsidRPr="00575C47">
              <w:rPr>
                <w:rFonts w:asciiTheme="minorHAnsi" w:hAnsiTheme="minorHAnsi" w:cstheme="minorHAnsi"/>
                <w:color w:val="000000"/>
                <w:sz w:val="24"/>
                <w:szCs w:val="24"/>
              </w:rPr>
              <w:lastRenderedPageBreak/>
              <w:t xml:space="preserve">Uses strategy incorrectly or with parts missing. </w:t>
            </w:r>
          </w:p>
        </w:tc>
        <w:tc>
          <w:tcPr>
            <w:tcW w:w="1743" w:type="dxa"/>
          </w:tcPr>
          <w:p w:rsidR="00575C47" w:rsidRPr="00575C47" w:rsidRDefault="00575C47" w:rsidP="00575C47">
            <w:pPr>
              <w:autoSpaceDE w:val="0"/>
              <w:autoSpaceDN w:val="0"/>
              <w:adjustRightInd w:val="0"/>
              <w:rPr>
                <w:rFonts w:asciiTheme="minorHAnsi" w:hAnsiTheme="minorHAnsi" w:cstheme="minorHAnsi"/>
                <w:color w:val="000000"/>
                <w:sz w:val="24"/>
                <w:szCs w:val="24"/>
              </w:rPr>
            </w:pPr>
            <w:r w:rsidRPr="00575C47">
              <w:rPr>
                <w:rFonts w:asciiTheme="minorHAnsi" w:hAnsiTheme="minorHAnsi" w:cstheme="minorHAnsi"/>
                <w:color w:val="000000"/>
                <w:sz w:val="24"/>
                <w:szCs w:val="24"/>
              </w:rPr>
              <w:t xml:space="preserve">Strategy was called for but not exhibited. </w:t>
            </w:r>
          </w:p>
        </w:tc>
      </w:tr>
      <w:tr w:rsidR="00575C47" w:rsidRPr="00575C47" w:rsidTr="00B935A0">
        <w:tc>
          <w:tcPr>
            <w:tcW w:w="8712" w:type="dxa"/>
            <w:gridSpan w:val="5"/>
          </w:tcPr>
          <w:p w:rsidR="00575C47" w:rsidRPr="00575C47" w:rsidRDefault="00575C47" w:rsidP="00575C47">
            <w:pPr>
              <w:rPr>
                <w:rFonts w:asciiTheme="minorHAnsi" w:hAnsiTheme="minorHAnsi" w:cstheme="minorHAnsi"/>
                <w:b/>
                <w:sz w:val="24"/>
                <w:szCs w:val="24"/>
              </w:rPr>
            </w:pPr>
            <w:r w:rsidRPr="00575C47">
              <w:rPr>
                <w:rFonts w:asciiTheme="minorHAnsi" w:hAnsiTheme="minorHAnsi" w:cstheme="minorHAnsi"/>
                <w:b/>
                <w:sz w:val="24"/>
                <w:szCs w:val="24"/>
              </w:rPr>
              <w:lastRenderedPageBreak/>
              <w:t>3. Probing Incorrect Answers with Low Expectancy Students</w:t>
            </w:r>
          </w:p>
        </w:tc>
      </w:tr>
      <w:tr w:rsidR="00575C47" w:rsidRPr="00575C47" w:rsidTr="00B935A0">
        <w:tc>
          <w:tcPr>
            <w:tcW w:w="8712" w:type="dxa"/>
            <w:gridSpan w:val="5"/>
          </w:tcPr>
          <w:p w:rsidR="00575C47" w:rsidRPr="00575C47" w:rsidRDefault="00575C47" w:rsidP="00575C47">
            <w:pPr>
              <w:rPr>
                <w:rFonts w:asciiTheme="minorHAnsi" w:hAnsiTheme="minorHAnsi" w:cstheme="minorHAnsi"/>
                <w:sz w:val="24"/>
                <w:szCs w:val="24"/>
              </w:rPr>
            </w:pPr>
            <w:r w:rsidRPr="00575C47">
              <w:rPr>
                <w:rFonts w:asciiTheme="minorHAnsi" w:hAnsiTheme="minorHAnsi" w:cstheme="minorHAnsi"/>
                <w:sz w:val="24"/>
                <w:szCs w:val="24"/>
              </w:rPr>
              <w:t>The teacher probes incorrect answers of low expectancy students in the same manner as he/she does with high expectancy students.</w:t>
            </w:r>
          </w:p>
        </w:tc>
      </w:tr>
      <w:tr w:rsidR="00575C47" w:rsidRPr="00575C47" w:rsidTr="00B935A0">
        <w:tc>
          <w:tcPr>
            <w:tcW w:w="8712" w:type="dxa"/>
            <w:gridSpan w:val="5"/>
          </w:tcPr>
          <w:p w:rsidR="00575C47" w:rsidRPr="00575C47" w:rsidRDefault="00575C47" w:rsidP="00575C47">
            <w:pPr>
              <w:rPr>
                <w:rFonts w:asciiTheme="minorHAnsi" w:hAnsiTheme="minorHAnsi" w:cstheme="minorHAnsi"/>
                <w:sz w:val="24"/>
                <w:szCs w:val="24"/>
              </w:rPr>
            </w:pPr>
            <w:r w:rsidRPr="00575C47">
              <w:rPr>
                <w:rFonts w:asciiTheme="minorHAnsi" w:hAnsiTheme="minorHAnsi" w:cstheme="minorHAnsi"/>
                <w:sz w:val="24"/>
                <w:szCs w:val="24"/>
              </w:rPr>
              <w:t>Teacher Evidence</w:t>
            </w:r>
          </w:p>
          <w:p w:rsidR="00575C47" w:rsidRPr="00575C47" w:rsidRDefault="00575C47" w:rsidP="00575C47">
            <w:pPr>
              <w:rPr>
                <w:rFonts w:asciiTheme="minorHAnsi" w:hAnsiTheme="minorHAnsi" w:cstheme="minorHAnsi"/>
                <w:sz w:val="24"/>
                <w:szCs w:val="24"/>
              </w:rPr>
            </w:pPr>
            <w:r w:rsidRPr="00575C47">
              <w:rPr>
                <w:rFonts w:asciiTheme="minorHAnsi" w:hAnsiTheme="minorHAnsi" w:cstheme="minorHAnsi"/>
                <w:sz w:val="24"/>
                <w:szCs w:val="24"/>
              </w:rPr>
              <w:t> Teacher asks low expectancy students to further explain their answers when they are incorrect</w:t>
            </w:r>
          </w:p>
          <w:p w:rsidR="00575C47" w:rsidRPr="00575C47" w:rsidRDefault="00575C47" w:rsidP="00575C47">
            <w:pPr>
              <w:rPr>
                <w:rFonts w:asciiTheme="minorHAnsi" w:hAnsiTheme="minorHAnsi" w:cstheme="minorHAnsi"/>
                <w:sz w:val="24"/>
                <w:szCs w:val="24"/>
              </w:rPr>
            </w:pPr>
            <w:r w:rsidRPr="00575C47">
              <w:rPr>
                <w:rFonts w:asciiTheme="minorHAnsi" w:hAnsiTheme="minorHAnsi" w:cstheme="minorHAnsi"/>
                <w:sz w:val="24"/>
                <w:szCs w:val="24"/>
              </w:rPr>
              <w:t> Teacher rephrases questions for low expectancy students when they provide an incorrect answer</w:t>
            </w:r>
          </w:p>
          <w:p w:rsidR="00575C47" w:rsidRPr="00575C47" w:rsidRDefault="00575C47" w:rsidP="00575C47">
            <w:pPr>
              <w:rPr>
                <w:rFonts w:asciiTheme="minorHAnsi" w:hAnsiTheme="minorHAnsi" w:cstheme="minorHAnsi"/>
                <w:sz w:val="24"/>
                <w:szCs w:val="24"/>
              </w:rPr>
            </w:pPr>
            <w:r w:rsidRPr="00575C47">
              <w:rPr>
                <w:rFonts w:asciiTheme="minorHAnsi" w:hAnsiTheme="minorHAnsi" w:cstheme="minorHAnsi"/>
                <w:sz w:val="24"/>
                <w:szCs w:val="24"/>
              </w:rPr>
              <w:t> Teacher breaks a question into smaller and simpler parts when a low expectancy student answers a question incorrectly</w:t>
            </w:r>
          </w:p>
          <w:p w:rsidR="00575C47" w:rsidRPr="00575C47" w:rsidRDefault="00575C47" w:rsidP="00575C47">
            <w:pPr>
              <w:rPr>
                <w:rFonts w:asciiTheme="minorHAnsi" w:hAnsiTheme="minorHAnsi" w:cstheme="minorHAnsi"/>
                <w:sz w:val="24"/>
                <w:szCs w:val="24"/>
              </w:rPr>
            </w:pPr>
            <w:r w:rsidRPr="00575C47">
              <w:rPr>
                <w:rFonts w:asciiTheme="minorHAnsi" w:hAnsiTheme="minorHAnsi" w:cstheme="minorHAnsi"/>
                <w:sz w:val="24"/>
                <w:szCs w:val="24"/>
              </w:rPr>
              <w:t> When low expectancy students demonstrate frustration, the teacher allows them to collect their thoughts but goes back to them at a later point in time</w:t>
            </w:r>
          </w:p>
        </w:tc>
      </w:tr>
      <w:tr w:rsidR="00575C47" w:rsidRPr="00575C47" w:rsidTr="00B935A0">
        <w:tc>
          <w:tcPr>
            <w:tcW w:w="8712" w:type="dxa"/>
            <w:gridSpan w:val="5"/>
          </w:tcPr>
          <w:p w:rsidR="00575C47" w:rsidRPr="00575C47" w:rsidRDefault="00575C47" w:rsidP="00575C47">
            <w:pPr>
              <w:rPr>
                <w:rFonts w:asciiTheme="minorHAnsi" w:hAnsiTheme="minorHAnsi" w:cstheme="minorHAnsi"/>
                <w:sz w:val="24"/>
                <w:szCs w:val="24"/>
              </w:rPr>
            </w:pPr>
            <w:r w:rsidRPr="00575C47">
              <w:rPr>
                <w:rFonts w:asciiTheme="minorHAnsi" w:hAnsiTheme="minorHAnsi" w:cstheme="minorHAnsi"/>
                <w:sz w:val="24"/>
                <w:szCs w:val="24"/>
              </w:rPr>
              <w:t>Student Evidence</w:t>
            </w:r>
          </w:p>
          <w:p w:rsidR="00575C47" w:rsidRPr="00575C47" w:rsidRDefault="00575C47" w:rsidP="00575C47">
            <w:pPr>
              <w:rPr>
                <w:rFonts w:asciiTheme="minorHAnsi" w:hAnsiTheme="minorHAnsi" w:cstheme="minorHAnsi"/>
                <w:sz w:val="24"/>
                <w:szCs w:val="24"/>
              </w:rPr>
            </w:pPr>
            <w:r w:rsidRPr="00575C47">
              <w:rPr>
                <w:rFonts w:asciiTheme="minorHAnsi" w:hAnsiTheme="minorHAnsi" w:cstheme="minorHAnsi"/>
                <w:sz w:val="24"/>
                <w:szCs w:val="24"/>
              </w:rPr>
              <w:t> When asked, students say that the teacher won’t “let you off the hook”</w:t>
            </w:r>
          </w:p>
          <w:p w:rsidR="00575C47" w:rsidRPr="00575C47" w:rsidRDefault="00575C47" w:rsidP="00575C47">
            <w:pPr>
              <w:rPr>
                <w:rFonts w:asciiTheme="minorHAnsi" w:hAnsiTheme="minorHAnsi" w:cstheme="minorHAnsi"/>
                <w:sz w:val="24"/>
                <w:szCs w:val="24"/>
              </w:rPr>
            </w:pPr>
            <w:r w:rsidRPr="00575C47">
              <w:rPr>
                <w:rFonts w:asciiTheme="minorHAnsi" w:hAnsiTheme="minorHAnsi" w:cstheme="minorHAnsi"/>
                <w:sz w:val="24"/>
                <w:szCs w:val="24"/>
              </w:rPr>
              <w:t> When asked, students say that the teacher “won’t give up on you”</w:t>
            </w:r>
          </w:p>
          <w:p w:rsidR="00575C47" w:rsidRPr="00575C47" w:rsidRDefault="00575C47" w:rsidP="00575C47">
            <w:pPr>
              <w:rPr>
                <w:rFonts w:asciiTheme="minorHAnsi" w:hAnsiTheme="minorHAnsi" w:cstheme="minorHAnsi"/>
                <w:sz w:val="24"/>
                <w:szCs w:val="24"/>
              </w:rPr>
            </w:pPr>
            <w:r w:rsidRPr="00575C47">
              <w:rPr>
                <w:rFonts w:asciiTheme="minorHAnsi" w:hAnsiTheme="minorHAnsi" w:cstheme="minorHAnsi"/>
                <w:sz w:val="24"/>
                <w:szCs w:val="24"/>
              </w:rPr>
              <w:t> When asked, students say the teacher helps them answer questions successfully</w:t>
            </w:r>
          </w:p>
        </w:tc>
      </w:tr>
      <w:tr w:rsidR="00575C47" w:rsidRPr="00575C47" w:rsidTr="00B935A0">
        <w:trPr>
          <w:trHeight w:val="151"/>
        </w:trPr>
        <w:tc>
          <w:tcPr>
            <w:tcW w:w="1742" w:type="dxa"/>
          </w:tcPr>
          <w:p w:rsidR="00575C47" w:rsidRPr="00575C47" w:rsidRDefault="00575C47" w:rsidP="00575C47">
            <w:pPr>
              <w:autoSpaceDE w:val="0"/>
              <w:autoSpaceDN w:val="0"/>
              <w:adjustRightInd w:val="0"/>
              <w:rPr>
                <w:rFonts w:asciiTheme="minorHAnsi" w:hAnsiTheme="minorHAnsi" w:cstheme="minorHAnsi"/>
                <w:color w:val="000000"/>
                <w:sz w:val="24"/>
                <w:szCs w:val="24"/>
              </w:rPr>
            </w:pPr>
            <w:r w:rsidRPr="00575C47">
              <w:rPr>
                <w:rFonts w:asciiTheme="minorHAnsi" w:hAnsiTheme="minorHAnsi" w:cstheme="minorHAnsi"/>
                <w:b/>
                <w:bCs/>
                <w:color w:val="000000"/>
                <w:sz w:val="24"/>
                <w:szCs w:val="24"/>
              </w:rPr>
              <w:t xml:space="preserve">Innovating </w:t>
            </w:r>
          </w:p>
        </w:tc>
        <w:tc>
          <w:tcPr>
            <w:tcW w:w="1742" w:type="dxa"/>
          </w:tcPr>
          <w:p w:rsidR="00575C47" w:rsidRPr="00575C47" w:rsidRDefault="00575C47" w:rsidP="00575C47">
            <w:pPr>
              <w:autoSpaceDE w:val="0"/>
              <w:autoSpaceDN w:val="0"/>
              <w:adjustRightInd w:val="0"/>
              <w:rPr>
                <w:rFonts w:asciiTheme="minorHAnsi" w:hAnsiTheme="minorHAnsi" w:cstheme="minorHAnsi"/>
                <w:color w:val="000000"/>
                <w:sz w:val="24"/>
                <w:szCs w:val="24"/>
              </w:rPr>
            </w:pPr>
            <w:r w:rsidRPr="00575C47">
              <w:rPr>
                <w:rFonts w:asciiTheme="minorHAnsi" w:hAnsiTheme="minorHAnsi" w:cstheme="minorHAnsi"/>
                <w:b/>
                <w:bCs/>
                <w:color w:val="000000"/>
                <w:sz w:val="24"/>
                <w:szCs w:val="24"/>
              </w:rPr>
              <w:t xml:space="preserve">Applying </w:t>
            </w:r>
          </w:p>
        </w:tc>
        <w:tc>
          <w:tcPr>
            <w:tcW w:w="1743" w:type="dxa"/>
          </w:tcPr>
          <w:p w:rsidR="00575C47" w:rsidRPr="00575C47" w:rsidRDefault="00575C47" w:rsidP="00575C47">
            <w:pPr>
              <w:autoSpaceDE w:val="0"/>
              <w:autoSpaceDN w:val="0"/>
              <w:adjustRightInd w:val="0"/>
              <w:rPr>
                <w:rFonts w:asciiTheme="minorHAnsi" w:hAnsiTheme="minorHAnsi" w:cstheme="minorHAnsi"/>
                <w:color w:val="000000"/>
                <w:sz w:val="24"/>
                <w:szCs w:val="24"/>
              </w:rPr>
            </w:pPr>
            <w:r w:rsidRPr="00575C47">
              <w:rPr>
                <w:rFonts w:asciiTheme="minorHAnsi" w:hAnsiTheme="minorHAnsi" w:cstheme="minorHAnsi"/>
                <w:b/>
                <w:bCs/>
                <w:color w:val="000000"/>
                <w:sz w:val="24"/>
                <w:szCs w:val="24"/>
              </w:rPr>
              <w:t xml:space="preserve">Developing </w:t>
            </w:r>
          </w:p>
        </w:tc>
        <w:tc>
          <w:tcPr>
            <w:tcW w:w="1742" w:type="dxa"/>
          </w:tcPr>
          <w:p w:rsidR="00575C47" w:rsidRPr="00575C47" w:rsidRDefault="00575C47" w:rsidP="00575C47">
            <w:pPr>
              <w:autoSpaceDE w:val="0"/>
              <w:autoSpaceDN w:val="0"/>
              <w:adjustRightInd w:val="0"/>
              <w:rPr>
                <w:rFonts w:asciiTheme="minorHAnsi" w:hAnsiTheme="minorHAnsi" w:cstheme="minorHAnsi"/>
                <w:color w:val="000000"/>
                <w:sz w:val="24"/>
                <w:szCs w:val="24"/>
              </w:rPr>
            </w:pPr>
            <w:r w:rsidRPr="00575C47">
              <w:rPr>
                <w:rFonts w:asciiTheme="minorHAnsi" w:hAnsiTheme="minorHAnsi" w:cstheme="minorHAnsi"/>
                <w:b/>
                <w:bCs/>
                <w:color w:val="000000"/>
                <w:sz w:val="24"/>
                <w:szCs w:val="24"/>
              </w:rPr>
              <w:t xml:space="preserve">Beginning </w:t>
            </w:r>
          </w:p>
        </w:tc>
        <w:tc>
          <w:tcPr>
            <w:tcW w:w="1743" w:type="dxa"/>
          </w:tcPr>
          <w:p w:rsidR="00575C47" w:rsidRPr="00575C47" w:rsidRDefault="00575C47" w:rsidP="00575C47">
            <w:pPr>
              <w:autoSpaceDE w:val="0"/>
              <w:autoSpaceDN w:val="0"/>
              <w:adjustRightInd w:val="0"/>
              <w:rPr>
                <w:rFonts w:asciiTheme="minorHAnsi" w:hAnsiTheme="minorHAnsi" w:cstheme="minorHAnsi"/>
                <w:color w:val="000000"/>
                <w:sz w:val="24"/>
                <w:szCs w:val="24"/>
              </w:rPr>
            </w:pPr>
            <w:r w:rsidRPr="00575C47">
              <w:rPr>
                <w:rFonts w:asciiTheme="minorHAnsi" w:hAnsiTheme="minorHAnsi" w:cstheme="minorHAnsi"/>
                <w:b/>
                <w:bCs/>
                <w:color w:val="000000"/>
                <w:sz w:val="24"/>
                <w:szCs w:val="24"/>
              </w:rPr>
              <w:t xml:space="preserve">Not Using </w:t>
            </w:r>
          </w:p>
        </w:tc>
      </w:tr>
      <w:tr w:rsidR="00575C47" w:rsidRPr="00575C47" w:rsidTr="00B935A0">
        <w:trPr>
          <w:trHeight w:val="150"/>
        </w:trPr>
        <w:tc>
          <w:tcPr>
            <w:tcW w:w="1742" w:type="dxa"/>
          </w:tcPr>
          <w:p w:rsidR="00575C47" w:rsidRPr="00575C47" w:rsidRDefault="00575C47" w:rsidP="00575C47">
            <w:pPr>
              <w:autoSpaceDE w:val="0"/>
              <w:autoSpaceDN w:val="0"/>
              <w:adjustRightInd w:val="0"/>
              <w:rPr>
                <w:rFonts w:asciiTheme="minorHAnsi" w:hAnsiTheme="minorHAnsi" w:cstheme="minorHAnsi"/>
                <w:color w:val="000000"/>
                <w:sz w:val="24"/>
                <w:szCs w:val="24"/>
              </w:rPr>
            </w:pPr>
            <w:r w:rsidRPr="00575C47">
              <w:rPr>
                <w:rFonts w:asciiTheme="minorHAnsi" w:hAnsiTheme="minorHAnsi" w:cstheme="minorHAnsi"/>
                <w:color w:val="000000"/>
                <w:sz w:val="24"/>
                <w:szCs w:val="24"/>
              </w:rPr>
              <w:t xml:space="preserve">Adapts and creates new strategies for unique student needs and situations. </w:t>
            </w:r>
          </w:p>
        </w:tc>
        <w:tc>
          <w:tcPr>
            <w:tcW w:w="1742" w:type="dxa"/>
          </w:tcPr>
          <w:p w:rsidR="00575C47" w:rsidRPr="00575C47" w:rsidRDefault="00575C47" w:rsidP="00575C47">
            <w:pPr>
              <w:autoSpaceDE w:val="0"/>
              <w:autoSpaceDN w:val="0"/>
              <w:adjustRightInd w:val="0"/>
              <w:rPr>
                <w:rFonts w:asciiTheme="minorHAnsi" w:hAnsiTheme="minorHAnsi" w:cstheme="minorHAnsi"/>
                <w:color w:val="000000"/>
                <w:sz w:val="24"/>
                <w:szCs w:val="24"/>
              </w:rPr>
            </w:pPr>
            <w:r w:rsidRPr="00575C47">
              <w:rPr>
                <w:rFonts w:asciiTheme="minorHAnsi" w:hAnsiTheme="minorHAnsi" w:cstheme="minorHAnsi"/>
                <w:color w:val="000000"/>
                <w:sz w:val="24"/>
                <w:szCs w:val="24"/>
              </w:rPr>
              <w:t xml:space="preserve">Probes incorrect answers of low expectancy students in the same manner as with high expectancy students and monitors the level and quality responses of low expectancy students. </w:t>
            </w:r>
          </w:p>
        </w:tc>
        <w:tc>
          <w:tcPr>
            <w:tcW w:w="1743" w:type="dxa"/>
          </w:tcPr>
          <w:p w:rsidR="00575C47" w:rsidRPr="00575C47" w:rsidRDefault="00575C47" w:rsidP="00575C47">
            <w:pPr>
              <w:autoSpaceDE w:val="0"/>
              <w:autoSpaceDN w:val="0"/>
              <w:adjustRightInd w:val="0"/>
              <w:rPr>
                <w:rFonts w:asciiTheme="minorHAnsi" w:hAnsiTheme="minorHAnsi" w:cstheme="minorHAnsi"/>
                <w:color w:val="000000"/>
                <w:sz w:val="24"/>
                <w:szCs w:val="24"/>
              </w:rPr>
            </w:pPr>
            <w:r w:rsidRPr="00575C47">
              <w:rPr>
                <w:rFonts w:asciiTheme="minorHAnsi" w:hAnsiTheme="minorHAnsi" w:cstheme="minorHAnsi"/>
                <w:color w:val="000000"/>
                <w:sz w:val="24"/>
                <w:szCs w:val="24"/>
              </w:rPr>
              <w:t xml:space="preserve">Probes incorrect answers of low expectancy students in the same manner as with high expectancy students. </w:t>
            </w:r>
          </w:p>
        </w:tc>
        <w:tc>
          <w:tcPr>
            <w:tcW w:w="1742" w:type="dxa"/>
          </w:tcPr>
          <w:p w:rsidR="00575C47" w:rsidRPr="00575C47" w:rsidRDefault="00575C47" w:rsidP="00575C47">
            <w:pPr>
              <w:autoSpaceDE w:val="0"/>
              <w:autoSpaceDN w:val="0"/>
              <w:adjustRightInd w:val="0"/>
              <w:rPr>
                <w:rFonts w:asciiTheme="minorHAnsi" w:hAnsiTheme="minorHAnsi" w:cstheme="minorHAnsi"/>
                <w:color w:val="000000"/>
                <w:sz w:val="24"/>
                <w:szCs w:val="24"/>
              </w:rPr>
            </w:pPr>
            <w:r w:rsidRPr="00575C47">
              <w:rPr>
                <w:rFonts w:asciiTheme="minorHAnsi" w:hAnsiTheme="minorHAnsi" w:cstheme="minorHAnsi"/>
                <w:color w:val="000000"/>
                <w:sz w:val="24"/>
                <w:szCs w:val="24"/>
              </w:rPr>
              <w:t xml:space="preserve">Uses strategy incorrectly or with parts missing. </w:t>
            </w:r>
          </w:p>
        </w:tc>
        <w:tc>
          <w:tcPr>
            <w:tcW w:w="1743" w:type="dxa"/>
          </w:tcPr>
          <w:p w:rsidR="00575C47" w:rsidRPr="00575C47" w:rsidRDefault="00575C47" w:rsidP="00575C47">
            <w:pPr>
              <w:autoSpaceDE w:val="0"/>
              <w:autoSpaceDN w:val="0"/>
              <w:adjustRightInd w:val="0"/>
              <w:rPr>
                <w:rFonts w:asciiTheme="minorHAnsi" w:hAnsiTheme="minorHAnsi" w:cstheme="minorHAnsi"/>
                <w:color w:val="000000"/>
                <w:sz w:val="24"/>
                <w:szCs w:val="24"/>
              </w:rPr>
            </w:pPr>
            <w:r w:rsidRPr="00575C47">
              <w:rPr>
                <w:rFonts w:asciiTheme="minorHAnsi" w:hAnsiTheme="minorHAnsi" w:cstheme="minorHAnsi"/>
                <w:color w:val="000000"/>
                <w:sz w:val="24"/>
                <w:szCs w:val="24"/>
              </w:rPr>
              <w:t xml:space="preserve">Strategy was called for but not exhibited. </w:t>
            </w:r>
          </w:p>
        </w:tc>
      </w:tr>
      <w:tr w:rsidR="00575C47" w:rsidRPr="00575C47" w:rsidTr="00B935A0">
        <w:tc>
          <w:tcPr>
            <w:tcW w:w="8712" w:type="dxa"/>
            <w:gridSpan w:val="5"/>
          </w:tcPr>
          <w:p w:rsidR="00575C47" w:rsidRPr="00575C47" w:rsidRDefault="00575C47" w:rsidP="00575C47">
            <w:pPr>
              <w:rPr>
                <w:rFonts w:asciiTheme="minorHAnsi" w:hAnsiTheme="minorHAnsi" w:cstheme="minorHAnsi"/>
                <w:b/>
                <w:sz w:val="24"/>
                <w:szCs w:val="24"/>
              </w:rPr>
            </w:pPr>
            <w:r w:rsidRPr="00575C47">
              <w:rPr>
                <w:rFonts w:asciiTheme="minorHAnsi" w:hAnsiTheme="minorHAnsi" w:cstheme="minorHAnsi"/>
                <w:b/>
                <w:sz w:val="24"/>
                <w:szCs w:val="24"/>
              </w:rPr>
              <w:t>4. Student Interviews</w:t>
            </w:r>
          </w:p>
        </w:tc>
      </w:tr>
      <w:tr w:rsidR="00575C47" w:rsidRPr="00575C47" w:rsidTr="00B935A0">
        <w:tc>
          <w:tcPr>
            <w:tcW w:w="8712" w:type="dxa"/>
            <w:gridSpan w:val="5"/>
          </w:tcPr>
          <w:p w:rsidR="00575C47" w:rsidRPr="00575C47" w:rsidRDefault="00575C47" w:rsidP="00575C47">
            <w:pPr>
              <w:rPr>
                <w:rFonts w:asciiTheme="minorHAnsi" w:hAnsiTheme="minorHAnsi" w:cstheme="minorHAnsi"/>
                <w:sz w:val="24"/>
                <w:szCs w:val="24"/>
              </w:rPr>
            </w:pPr>
            <w:r w:rsidRPr="00575C47">
              <w:rPr>
                <w:rFonts w:asciiTheme="minorHAnsi" w:hAnsiTheme="minorHAnsi" w:cstheme="minorHAnsi"/>
                <w:sz w:val="24"/>
                <w:szCs w:val="24"/>
              </w:rPr>
              <w:t>Student Questions:</w:t>
            </w:r>
          </w:p>
          <w:p w:rsidR="00575C47" w:rsidRPr="00575C47" w:rsidRDefault="00575C47" w:rsidP="00575C47">
            <w:pPr>
              <w:rPr>
                <w:rFonts w:asciiTheme="minorHAnsi" w:hAnsiTheme="minorHAnsi" w:cstheme="minorHAnsi"/>
                <w:sz w:val="24"/>
                <w:szCs w:val="24"/>
              </w:rPr>
            </w:pPr>
            <w:r w:rsidRPr="00575C47">
              <w:rPr>
                <w:rFonts w:asciiTheme="minorHAnsi" w:hAnsiTheme="minorHAnsi" w:cstheme="minorHAnsi"/>
                <w:sz w:val="24"/>
                <w:szCs w:val="24"/>
              </w:rPr>
              <w:t> How does your teacher demonstrate that they care and respect you?</w:t>
            </w:r>
          </w:p>
          <w:p w:rsidR="00575C47" w:rsidRPr="00575C47" w:rsidRDefault="00575C47" w:rsidP="00575C47">
            <w:pPr>
              <w:rPr>
                <w:rFonts w:asciiTheme="minorHAnsi" w:hAnsiTheme="minorHAnsi" w:cstheme="minorHAnsi"/>
                <w:sz w:val="24"/>
                <w:szCs w:val="24"/>
              </w:rPr>
            </w:pPr>
            <w:r w:rsidRPr="00575C47">
              <w:rPr>
                <w:rFonts w:asciiTheme="minorHAnsi" w:hAnsiTheme="minorHAnsi" w:cstheme="minorHAnsi"/>
                <w:sz w:val="24"/>
                <w:szCs w:val="24"/>
              </w:rPr>
              <w:t> How does your teacher communicate that everyone is expected to participate and answer difficult questions?</w:t>
            </w:r>
          </w:p>
          <w:p w:rsidR="00575C47" w:rsidRPr="00575C47" w:rsidRDefault="00575C47" w:rsidP="00575C47">
            <w:pPr>
              <w:rPr>
                <w:rFonts w:asciiTheme="minorHAnsi" w:hAnsiTheme="minorHAnsi" w:cstheme="minorHAnsi"/>
                <w:sz w:val="24"/>
                <w:szCs w:val="24"/>
              </w:rPr>
            </w:pPr>
            <w:r w:rsidRPr="00575C47">
              <w:rPr>
                <w:rFonts w:asciiTheme="minorHAnsi" w:hAnsiTheme="minorHAnsi" w:cstheme="minorHAnsi"/>
                <w:sz w:val="24"/>
                <w:szCs w:val="24"/>
              </w:rPr>
              <w:t> What are some ways that your teacher helps you answer questions successfully?</w:t>
            </w:r>
          </w:p>
        </w:tc>
      </w:tr>
    </w:tbl>
    <w:p w:rsidR="00575C47" w:rsidRPr="00A109F3" w:rsidRDefault="00575C47" w:rsidP="00575C47">
      <w:pPr>
        <w:spacing w:after="0" w:line="480" w:lineRule="auto"/>
        <w:rPr>
          <w:rFonts w:eastAsia="Times New Roman" w:cs="Times New Roman"/>
          <w:szCs w:val="22"/>
        </w:rPr>
      </w:pPr>
    </w:p>
    <w:sectPr w:rsidR="00575C47" w:rsidRPr="00A109F3" w:rsidSect="00BA2F37">
      <w:footerReference w:type="default" r:id="rId42"/>
      <w:pgSz w:w="12240" w:h="15840"/>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4FD5" w:rsidRDefault="001B4FD5" w:rsidP="00BA2F37">
      <w:pPr>
        <w:spacing w:after="0"/>
      </w:pPr>
      <w:r>
        <w:separator/>
      </w:r>
    </w:p>
  </w:endnote>
  <w:endnote w:type="continuationSeparator" w:id="0">
    <w:p w:rsidR="001B4FD5" w:rsidRDefault="001B4FD5" w:rsidP="00BA2F3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variable"/>
    <w:sig w:usb0="60000287" w:usb1="00000001" w:usb2="00000000" w:usb3="00000000" w:csb0="0000019F" w:csb1="00000000"/>
  </w:font>
  <w:font w:name="Calibri">
    <w:panose1 w:val="020F0502020204030204"/>
    <w:charset w:val="00"/>
    <w:family w:val="swiss"/>
    <w:pitch w:val="variable"/>
    <w:sig w:usb0="E00002FF" w:usb1="4000A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311807"/>
      <w:docPartObj>
        <w:docPartGallery w:val="Page Numbers (Bottom of Page)"/>
        <w:docPartUnique/>
      </w:docPartObj>
    </w:sdtPr>
    <w:sdtContent>
      <w:p w:rsidR="000F4BD3" w:rsidRDefault="000F4BD3">
        <w:pPr>
          <w:pStyle w:val="Footer"/>
          <w:jc w:val="center"/>
        </w:pPr>
        <w:r w:rsidRPr="00E614FB">
          <w:rPr>
            <w:rFonts w:asciiTheme="minorHAnsi" w:hAnsiTheme="minorHAnsi" w:cstheme="minorHAnsi"/>
          </w:rPr>
          <w:fldChar w:fldCharType="begin"/>
        </w:r>
        <w:r w:rsidRPr="00E614FB">
          <w:rPr>
            <w:rFonts w:asciiTheme="minorHAnsi" w:hAnsiTheme="minorHAnsi" w:cstheme="minorHAnsi"/>
          </w:rPr>
          <w:instrText xml:space="preserve"> PAGE   \* MERGEFORMAT </w:instrText>
        </w:r>
        <w:r w:rsidRPr="00E614FB">
          <w:rPr>
            <w:rFonts w:asciiTheme="minorHAnsi" w:hAnsiTheme="minorHAnsi" w:cstheme="minorHAnsi"/>
          </w:rPr>
          <w:fldChar w:fldCharType="separate"/>
        </w:r>
        <w:r w:rsidR="007376B9">
          <w:rPr>
            <w:rFonts w:asciiTheme="minorHAnsi" w:hAnsiTheme="minorHAnsi" w:cstheme="minorHAnsi"/>
            <w:noProof/>
          </w:rPr>
          <w:t>xii</w:t>
        </w:r>
        <w:r w:rsidRPr="00E614FB">
          <w:rPr>
            <w:rFonts w:asciiTheme="minorHAnsi" w:hAnsiTheme="minorHAnsi" w:cstheme="minorHAnsi"/>
          </w:rPr>
          <w:fldChar w:fldCharType="end"/>
        </w:r>
      </w:p>
    </w:sdtContent>
  </w:sdt>
  <w:p w:rsidR="000F4BD3" w:rsidRDefault="000F4BD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311765"/>
      <w:docPartObj>
        <w:docPartGallery w:val="Page Numbers (Bottom of Page)"/>
        <w:docPartUnique/>
      </w:docPartObj>
    </w:sdtPr>
    <w:sdtContent>
      <w:p w:rsidR="000F4BD3" w:rsidRDefault="000F4BD3">
        <w:pPr>
          <w:pStyle w:val="Footer"/>
          <w:jc w:val="center"/>
        </w:pPr>
        <w:r w:rsidRPr="00E614FB">
          <w:rPr>
            <w:rFonts w:asciiTheme="minorHAnsi" w:hAnsiTheme="minorHAnsi" w:cstheme="minorHAnsi"/>
          </w:rPr>
          <w:fldChar w:fldCharType="begin"/>
        </w:r>
        <w:r w:rsidRPr="00E614FB">
          <w:rPr>
            <w:rFonts w:asciiTheme="minorHAnsi" w:hAnsiTheme="minorHAnsi" w:cstheme="minorHAnsi"/>
          </w:rPr>
          <w:instrText xml:space="preserve"> PAGE   \* MERGEFORMAT </w:instrText>
        </w:r>
        <w:r w:rsidRPr="00E614FB">
          <w:rPr>
            <w:rFonts w:asciiTheme="minorHAnsi" w:hAnsiTheme="minorHAnsi" w:cstheme="minorHAnsi"/>
          </w:rPr>
          <w:fldChar w:fldCharType="separate"/>
        </w:r>
        <w:r w:rsidR="007376B9">
          <w:rPr>
            <w:rFonts w:asciiTheme="minorHAnsi" w:hAnsiTheme="minorHAnsi" w:cstheme="minorHAnsi"/>
            <w:noProof/>
          </w:rPr>
          <w:t>287</w:t>
        </w:r>
        <w:r w:rsidRPr="00E614FB">
          <w:rPr>
            <w:rFonts w:asciiTheme="minorHAnsi" w:hAnsiTheme="minorHAnsi" w:cstheme="minorHAnsi"/>
          </w:rPr>
          <w:fldChar w:fldCharType="end"/>
        </w:r>
      </w:p>
    </w:sdtContent>
  </w:sdt>
  <w:p w:rsidR="000F4BD3" w:rsidRDefault="000F4BD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4FD5" w:rsidRDefault="001B4FD5" w:rsidP="00BA2F37">
      <w:pPr>
        <w:spacing w:after="0"/>
      </w:pPr>
      <w:r>
        <w:separator/>
      </w:r>
    </w:p>
  </w:footnote>
  <w:footnote w:type="continuationSeparator" w:id="0">
    <w:p w:rsidR="001B4FD5" w:rsidRDefault="001B4FD5" w:rsidP="00BA2F37">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8750D"/>
    <w:multiLevelType w:val="hybridMultilevel"/>
    <w:tmpl w:val="76F2A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974CE1"/>
    <w:multiLevelType w:val="hybridMultilevel"/>
    <w:tmpl w:val="3EB2A9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BF376B"/>
    <w:multiLevelType w:val="hybridMultilevel"/>
    <w:tmpl w:val="951E02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D813859"/>
    <w:multiLevelType w:val="hybridMultilevel"/>
    <w:tmpl w:val="A274D50E"/>
    <w:lvl w:ilvl="0" w:tplc="E33AA7BE">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5A166D4"/>
    <w:multiLevelType w:val="hybridMultilevel"/>
    <w:tmpl w:val="2F3EC00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1E015314"/>
    <w:multiLevelType w:val="hybridMultilevel"/>
    <w:tmpl w:val="91A86CE0"/>
    <w:lvl w:ilvl="0" w:tplc="4250783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23BE6E2F"/>
    <w:multiLevelType w:val="hybridMultilevel"/>
    <w:tmpl w:val="805845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D9C7245"/>
    <w:multiLevelType w:val="hybridMultilevel"/>
    <w:tmpl w:val="A85E9B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8FB310F"/>
    <w:multiLevelType w:val="hybridMultilevel"/>
    <w:tmpl w:val="EF040868"/>
    <w:lvl w:ilvl="0" w:tplc="C8BC67D2">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BCE15E1"/>
    <w:multiLevelType w:val="hybridMultilevel"/>
    <w:tmpl w:val="91A86CE0"/>
    <w:lvl w:ilvl="0" w:tplc="4250783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429636EB"/>
    <w:multiLevelType w:val="hybridMultilevel"/>
    <w:tmpl w:val="AEFA3D4A"/>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443B5C71"/>
    <w:multiLevelType w:val="hybridMultilevel"/>
    <w:tmpl w:val="496041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4DD1334"/>
    <w:multiLevelType w:val="hybridMultilevel"/>
    <w:tmpl w:val="C65C3F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C9E130A"/>
    <w:multiLevelType w:val="hybridMultilevel"/>
    <w:tmpl w:val="5A6AEDC8"/>
    <w:lvl w:ilvl="0" w:tplc="0409000F">
      <w:start w:val="1"/>
      <w:numFmt w:val="decimal"/>
      <w:lvlText w:val="%1."/>
      <w:lvlJc w:val="left"/>
      <w:pPr>
        <w:tabs>
          <w:tab w:val="num" w:pos="720"/>
        </w:tabs>
        <w:ind w:left="720" w:hanging="360"/>
      </w:pPr>
      <w:rPr>
        <w:rFonts w:hint="default"/>
      </w:rPr>
    </w:lvl>
    <w:lvl w:ilvl="1" w:tplc="FFFFFFFF">
      <w:start w:val="1"/>
      <w:numFmt w:val="bullet"/>
      <w:lvlText w:val="o"/>
      <w:lvlJc w:val="left"/>
      <w:pPr>
        <w:tabs>
          <w:tab w:val="num" w:pos="1440"/>
        </w:tabs>
        <w:ind w:left="1440" w:hanging="360"/>
      </w:pPr>
      <w:rPr>
        <w:rFonts w:ascii="Courier New" w:hAnsi="Courier New"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nsid w:val="4EA13C7E"/>
    <w:multiLevelType w:val="hybridMultilevel"/>
    <w:tmpl w:val="C6B0E3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0297C68"/>
    <w:multiLevelType w:val="hybridMultilevel"/>
    <w:tmpl w:val="824C1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363516F"/>
    <w:multiLevelType w:val="hybridMultilevel"/>
    <w:tmpl w:val="AEFA3D4A"/>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57B043C6"/>
    <w:multiLevelType w:val="hybridMultilevel"/>
    <w:tmpl w:val="91782F1A"/>
    <w:lvl w:ilvl="0" w:tplc="58F89684">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F5168EF"/>
    <w:multiLevelType w:val="hybridMultilevel"/>
    <w:tmpl w:val="DBE6A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FE929A2"/>
    <w:multiLevelType w:val="hybridMultilevel"/>
    <w:tmpl w:val="F24C14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AF9248C"/>
    <w:multiLevelType w:val="hybridMultilevel"/>
    <w:tmpl w:val="A7CCBC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FC10319"/>
    <w:multiLevelType w:val="hybridMultilevel"/>
    <w:tmpl w:val="2EDAD9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39E439C"/>
    <w:multiLevelType w:val="hybridMultilevel"/>
    <w:tmpl w:val="139834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nsid w:val="76A622B3"/>
    <w:multiLevelType w:val="hybridMultilevel"/>
    <w:tmpl w:val="12827AB2"/>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C812C5F"/>
    <w:multiLevelType w:val="hybridMultilevel"/>
    <w:tmpl w:val="5178FC06"/>
    <w:lvl w:ilvl="0" w:tplc="0A3E6948">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1"/>
  </w:num>
  <w:num w:numId="2">
    <w:abstractNumId w:val="22"/>
  </w:num>
  <w:num w:numId="3">
    <w:abstractNumId w:val="14"/>
  </w:num>
  <w:num w:numId="4">
    <w:abstractNumId w:val="18"/>
  </w:num>
  <w:num w:numId="5">
    <w:abstractNumId w:val="19"/>
  </w:num>
  <w:num w:numId="6">
    <w:abstractNumId w:val="13"/>
  </w:num>
  <w:num w:numId="7">
    <w:abstractNumId w:val="8"/>
  </w:num>
  <w:num w:numId="8">
    <w:abstractNumId w:val="6"/>
  </w:num>
  <w:num w:numId="9">
    <w:abstractNumId w:val="5"/>
  </w:num>
  <w:num w:numId="10">
    <w:abstractNumId w:val="3"/>
  </w:num>
  <w:num w:numId="11">
    <w:abstractNumId w:val="24"/>
  </w:num>
  <w:num w:numId="12">
    <w:abstractNumId w:val="23"/>
  </w:num>
  <w:num w:numId="13">
    <w:abstractNumId w:val="9"/>
  </w:num>
  <w:num w:numId="14">
    <w:abstractNumId w:val="16"/>
  </w:num>
  <w:num w:numId="15">
    <w:abstractNumId w:val="12"/>
  </w:num>
  <w:num w:numId="16">
    <w:abstractNumId w:val="17"/>
  </w:num>
  <w:num w:numId="17">
    <w:abstractNumId w:val="0"/>
  </w:num>
  <w:num w:numId="18">
    <w:abstractNumId w:val="1"/>
  </w:num>
  <w:num w:numId="19">
    <w:abstractNumId w:val="4"/>
  </w:num>
  <w:num w:numId="20">
    <w:abstractNumId w:val="10"/>
  </w:num>
  <w:num w:numId="21">
    <w:abstractNumId w:val="15"/>
  </w:num>
  <w:num w:numId="22">
    <w:abstractNumId w:val="20"/>
  </w:num>
  <w:num w:numId="23">
    <w:abstractNumId w:val="11"/>
  </w:num>
  <w:num w:numId="24">
    <w:abstractNumId w:val="2"/>
  </w:num>
  <w:num w:numId="2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0044"/>
    <w:rsid w:val="00000645"/>
    <w:rsid w:val="0000076E"/>
    <w:rsid w:val="000024BA"/>
    <w:rsid w:val="00005A99"/>
    <w:rsid w:val="00005CA5"/>
    <w:rsid w:val="0001317C"/>
    <w:rsid w:val="00013381"/>
    <w:rsid w:val="000138F2"/>
    <w:rsid w:val="00015351"/>
    <w:rsid w:val="00016CA4"/>
    <w:rsid w:val="00016F3F"/>
    <w:rsid w:val="00021D8A"/>
    <w:rsid w:val="00022E13"/>
    <w:rsid w:val="000255E3"/>
    <w:rsid w:val="000364C8"/>
    <w:rsid w:val="000374A2"/>
    <w:rsid w:val="00041D26"/>
    <w:rsid w:val="00041FC1"/>
    <w:rsid w:val="000429CA"/>
    <w:rsid w:val="00044E7B"/>
    <w:rsid w:val="00046C18"/>
    <w:rsid w:val="00046D1B"/>
    <w:rsid w:val="00054C12"/>
    <w:rsid w:val="00055E02"/>
    <w:rsid w:val="00065CBA"/>
    <w:rsid w:val="00065F59"/>
    <w:rsid w:val="00072401"/>
    <w:rsid w:val="00080E1A"/>
    <w:rsid w:val="000814BC"/>
    <w:rsid w:val="00082888"/>
    <w:rsid w:val="0008496C"/>
    <w:rsid w:val="0009033C"/>
    <w:rsid w:val="00090762"/>
    <w:rsid w:val="00091FCB"/>
    <w:rsid w:val="0009392A"/>
    <w:rsid w:val="00093B9C"/>
    <w:rsid w:val="000A0C98"/>
    <w:rsid w:val="000A3BF2"/>
    <w:rsid w:val="000A4DFE"/>
    <w:rsid w:val="000A5831"/>
    <w:rsid w:val="000A7AE8"/>
    <w:rsid w:val="000B1785"/>
    <w:rsid w:val="000B4C42"/>
    <w:rsid w:val="000B5DC1"/>
    <w:rsid w:val="000C17AE"/>
    <w:rsid w:val="000C1A22"/>
    <w:rsid w:val="000C6B5D"/>
    <w:rsid w:val="000C7961"/>
    <w:rsid w:val="000C7F8D"/>
    <w:rsid w:val="000D4174"/>
    <w:rsid w:val="000D485D"/>
    <w:rsid w:val="000D5D5C"/>
    <w:rsid w:val="000E0F02"/>
    <w:rsid w:val="000E176A"/>
    <w:rsid w:val="000E591B"/>
    <w:rsid w:val="000E7215"/>
    <w:rsid w:val="000F038A"/>
    <w:rsid w:val="000F06D6"/>
    <w:rsid w:val="000F09BE"/>
    <w:rsid w:val="000F2743"/>
    <w:rsid w:val="000F465F"/>
    <w:rsid w:val="000F4BD3"/>
    <w:rsid w:val="000F519A"/>
    <w:rsid w:val="000F5E84"/>
    <w:rsid w:val="000F6758"/>
    <w:rsid w:val="000F6D18"/>
    <w:rsid w:val="000F70C4"/>
    <w:rsid w:val="000F7BB9"/>
    <w:rsid w:val="0010095F"/>
    <w:rsid w:val="0010255E"/>
    <w:rsid w:val="00102817"/>
    <w:rsid w:val="00102BC0"/>
    <w:rsid w:val="00115687"/>
    <w:rsid w:val="00116925"/>
    <w:rsid w:val="00120495"/>
    <w:rsid w:val="00121761"/>
    <w:rsid w:val="001232F7"/>
    <w:rsid w:val="001306D4"/>
    <w:rsid w:val="00141946"/>
    <w:rsid w:val="001467D0"/>
    <w:rsid w:val="00146D46"/>
    <w:rsid w:val="00161048"/>
    <w:rsid w:val="00164B9E"/>
    <w:rsid w:val="00166B18"/>
    <w:rsid w:val="00167D20"/>
    <w:rsid w:val="00170B6B"/>
    <w:rsid w:val="00171473"/>
    <w:rsid w:val="00175148"/>
    <w:rsid w:val="0017616A"/>
    <w:rsid w:val="001779A8"/>
    <w:rsid w:val="00182C5F"/>
    <w:rsid w:val="00183DD6"/>
    <w:rsid w:val="0018737F"/>
    <w:rsid w:val="00191C75"/>
    <w:rsid w:val="00192CF8"/>
    <w:rsid w:val="00195C6C"/>
    <w:rsid w:val="00196AD8"/>
    <w:rsid w:val="00197BAF"/>
    <w:rsid w:val="001A2993"/>
    <w:rsid w:val="001A2EA6"/>
    <w:rsid w:val="001B0AE9"/>
    <w:rsid w:val="001B25ED"/>
    <w:rsid w:val="001B4FD5"/>
    <w:rsid w:val="001C2D22"/>
    <w:rsid w:val="001C4AD4"/>
    <w:rsid w:val="001C5B15"/>
    <w:rsid w:val="001D28F1"/>
    <w:rsid w:val="001D5496"/>
    <w:rsid w:val="001D7BF7"/>
    <w:rsid w:val="001E4A01"/>
    <w:rsid w:val="001E7D2B"/>
    <w:rsid w:val="001F2392"/>
    <w:rsid w:val="001F63BD"/>
    <w:rsid w:val="00203251"/>
    <w:rsid w:val="0020326F"/>
    <w:rsid w:val="00205473"/>
    <w:rsid w:val="00207DC9"/>
    <w:rsid w:val="00211912"/>
    <w:rsid w:val="00211945"/>
    <w:rsid w:val="0021249F"/>
    <w:rsid w:val="00212805"/>
    <w:rsid w:val="0022087F"/>
    <w:rsid w:val="002235BF"/>
    <w:rsid w:val="00223761"/>
    <w:rsid w:val="0022495F"/>
    <w:rsid w:val="00224CAB"/>
    <w:rsid w:val="002300CA"/>
    <w:rsid w:val="00232162"/>
    <w:rsid w:val="00233BBD"/>
    <w:rsid w:val="002377A5"/>
    <w:rsid w:val="00243081"/>
    <w:rsid w:val="00244FA5"/>
    <w:rsid w:val="00245103"/>
    <w:rsid w:val="00246E2E"/>
    <w:rsid w:val="00257013"/>
    <w:rsid w:val="00257E79"/>
    <w:rsid w:val="0026103F"/>
    <w:rsid w:val="002658E6"/>
    <w:rsid w:val="00267BB6"/>
    <w:rsid w:val="002706D0"/>
    <w:rsid w:val="00273A9B"/>
    <w:rsid w:val="002777E5"/>
    <w:rsid w:val="00282AEB"/>
    <w:rsid w:val="00283EE1"/>
    <w:rsid w:val="002847E8"/>
    <w:rsid w:val="002856D8"/>
    <w:rsid w:val="00286C75"/>
    <w:rsid w:val="002905BA"/>
    <w:rsid w:val="002908CB"/>
    <w:rsid w:val="00297106"/>
    <w:rsid w:val="002A005A"/>
    <w:rsid w:val="002A46E7"/>
    <w:rsid w:val="002B3FC0"/>
    <w:rsid w:val="002B7D64"/>
    <w:rsid w:val="002C0275"/>
    <w:rsid w:val="002C08C1"/>
    <w:rsid w:val="002C7369"/>
    <w:rsid w:val="002D022B"/>
    <w:rsid w:val="002D306B"/>
    <w:rsid w:val="002D40F5"/>
    <w:rsid w:val="002D726F"/>
    <w:rsid w:val="002D78A8"/>
    <w:rsid w:val="002D7F72"/>
    <w:rsid w:val="002E067A"/>
    <w:rsid w:val="002E0C19"/>
    <w:rsid w:val="002E198B"/>
    <w:rsid w:val="002E254A"/>
    <w:rsid w:val="002E5F0C"/>
    <w:rsid w:val="002E6A59"/>
    <w:rsid w:val="002E6E12"/>
    <w:rsid w:val="002F0262"/>
    <w:rsid w:val="002F1990"/>
    <w:rsid w:val="002F4C55"/>
    <w:rsid w:val="002F7AD3"/>
    <w:rsid w:val="00301096"/>
    <w:rsid w:val="0030122E"/>
    <w:rsid w:val="00306803"/>
    <w:rsid w:val="003070B1"/>
    <w:rsid w:val="00307404"/>
    <w:rsid w:val="003137FD"/>
    <w:rsid w:val="003145C9"/>
    <w:rsid w:val="00315AD4"/>
    <w:rsid w:val="003173D3"/>
    <w:rsid w:val="00325CB3"/>
    <w:rsid w:val="00331893"/>
    <w:rsid w:val="00333FA8"/>
    <w:rsid w:val="00334339"/>
    <w:rsid w:val="00337516"/>
    <w:rsid w:val="00345E88"/>
    <w:rsid w:val="00345F8B"/>
    <w:rsid w:val="00347D0E"/>
    <w:rsid w:val="00353A91"/>
    <w:rsid w:val="00353AD4"/>
    <w:rsid w:val="00354524"/>
    <w:rsid w:val="0035565F"/>
    <w:rsid w:val="00355D85"/>
    <w:rsid w:val="003658F6"/>
    <w:rsid w:val="00366F73"/>
    <w:rsid w:val="00371CBA"/>
    <w:rsid w:val="00372E59"/>
    <w:rsid w:val="0037721E"/>
    <w:rsid w:val="00380D71"/>
    <w:rsid w:val="00386E01"/>
    <w:rsid w:val="00386EF4"/>
    <w:rsid w:val="003A3978"/>
    <w:rsid w:val="003A7E97"/>
    <w:rsid w:val="003B1EEF"/>
    <w:rsid w:val="003B46E4"/>
    <w:rsid w:val="003B5E8D"/>
    <w:rsid w:val="003B6EB4"/>
    <w:rsid w:val="003C1CFB"/>
    <w:rsid w:val="003E4355"/>
    <w:rsid w:val="003E71B7"/>
    <w:rsid w:val="003E7DEB"/>
    <w:rsid w:val="003F17FD"/>
    <w:rsid w:val="003F2881"/>
    <w:rsid w:val="003F2B5A"/>
    <w:rsid w:val="003F4B3F"/>
    <w:rsid w:val="003F7B79"/>
    <w:rsid w:val="004038FA"/>
    <w:rsid w:val="00403CEA"/>
    <w:rsid w:val="00405D4F"/>
    <w:rsid w:val="00406F54"/>
    <w:rsid w:val="00410044"/>
    <w:rsid w:val="004133B8"/>
    <w:rsid w:val="00414B16"/>
    <w:rsid w:val="00414C7B"/>
    <w:rsid w:val="00417AAA"/>
    <w:rsid w:val="00417ECE"/>
    <w:rsid w:val="0042198F"/>
    <w:rsid w:val="0042500A"/>
    <w:rsid w:val="00433D97"/>
    <w:rsid w:val="00437A4D"/>
    <w:rsid w:val="00441767"/>
    <w:rsid w:val="00442494"/>
    <w:rsid w:val="00450D5D"/>
    <w:rsid w:val="004611F9"/>
    <w:rsid w:val="00461810"/>
    <w:rsid w:val="004629E7"/>
    <w:rsid w:val="00463C87"/>
    <w:rsid w:val="00470C9F"/>
    <w:rsid w:val="00477425"/>
    <w:rsid w:val="00480897"/>
    <w:rsid w:val="00482542"/>
    <w:rsid w:val="00482BE4"/>
    <w:rsid w:val="00483347"/>
    <w:rsid w:val="004942BE"/>
    <w:rsid w:val="004A11DE"/>
    <w:rsid w:val="004A68F0"/>
    <w:rsid w:val="004B42B3"/>
    <w:rsid w:val="004B5C2F"/>
    <w:rsid w:val="004C1A45"/>
    <w:rsid w:val="004C7105"/>
    <w:rsid w:val="004C7AE4"/>
    <w:rsid w:val="004D24C3"/>
    <w:rsid w:val="004E2926"/>
    <w:rsid w:val="004E3A08"/>
    <w:rsid w:val="004E547A"/>
    <w:rsid w:val="004E6C8B"/>
    <w:rsid w:val="004F4400"/>
    <w:rsid w:val="004F6C23"/>
    <w:rsid w:val="005020B0"/>
    <w:rsid w:val="005020EA"/>
    <w:rsid w:val="00503D95"/>
    <w:rsid w:val="0050549F"/>
    <w:rsid w:val="005126A1"/>
    <w:rsid w:val="00512A89"/>
    <w:rsid w:val="00515B7A"/>
    <w:rsid w:val="00521009"/>
    <w:rsid w:val="00521BE1"/>
    <w:rsid w:val="005244E6"/>
    <w:rsid w:val="00524530"/>
    <w:rsid w:val="00533851"/>
    <w:rsid w:val="005360DB"/>
    <w:rsid w:val="00542C91"/>
    <w:rsid w:val="00543833"/>
    <w:rsid w:val="0054430C"/>
    <w:rsid w:val="00547A1E"/>
    <w:rsid w:val="00565787"/>
    <w:rsid w:val="00570017"/>
    <w:rsid w:val="00570800"/>
    <w:rsid w:val="00571420"/>
    <w:rsid w:val="00572A8F"/>
    <w:rsid w:val="00575C47"/>
    <w:rsid w:val="00576083"/>
    <w:rsid w:val="00577911"/>
    <w:rsid w:val="005812AA"/>
    <w:rsid w:val="00585CA6"/>
    <w:rsid w:val="00587A11"/>
    <w:rsid w:val="00590D4D"/>
    <w:rsid w:val="00592527"/>
    <w:rsid w:val="005A1656"/>
    <w:rsid w:val="005A4907"/>
    <w:rsid w:val="005A7028"/>
    <w:rsid w:val="005B014E"/>
    <w:rsid w:val="005B092E"/>
    <w:rsid w:val="005B24DA"/>
    <w:rsid w:val="005B4ABE"/>
    <w:rsid w:val="005B5A92"/>
    <w:rsid w:val="005C117C"/>
    <w:rsid w:val="005C5306"/>
    <w:rsid w:val="005C5A72"/>
    <w:rsid w:val="005D6722"/>
    <w:rsid w:val="005D7A60"/>
    <w:rsid w:val="005E0AD3"/>
    <w:rsid w:val="005E34E7"/>
    <w:rsid w:val="005E3EEE"/>
    <w:rsid w:val="005E53A4"/>
    <w:rsid w:val="005E5A83"/>
    <w:rsid w:val="005E5BCD"/>
    <w:rsid w:val="005E7C62"/>
    <w:rsid w:val="005F0AC9"/>
    <w:rsid w:val="005F1BE1"/>
    <w:rsid w:val="005F5B5D"/>
    <w:rsid w:val="005F6827"/>
    <w:rsid w:val="00607E7B"/>
    <w:rsid w:val="006111C2"/>
    <w:rsid w:val="00613640"/>
    <w:rsid w:val="00614D58"/>
    <w:rsid w:val="006323FE"/>
    <w:rsid w:val="00632C31"/>
    <w:rsid w:val="00637BDE"/>
    <w:rsid w:val="00640E4C"/>
    <w:rsid w:val="0064479E"/>
    <w:rsid w:val="006479C6"/>
    <w:rsid w:val="006507A9"/>
    <w:rsid w:val="00653F7B"/>
    <w:rsid w:val="006545C1"/>
    <w:rsid w:val="006559FF"/>
    <w:rsid w:val="00655AA3"/>
    <w:rsid w:val="00657598"/>
    <w:rsid w:val="00657FD4"/>
    <w:rsid w:val="00661FE4"/>
    <w:rsid w:val="0066271A"/>
    <w:rsid w:val="006632C8"/>
    <w:rsid w:val="006646CF"/>
    <w:rsid w:val="00670458"/>
    <w:rsid w:val="00674C23"/>
    <w:rsid w:val="00674D9A"/>
    <w:rsid w:val="0067533D"/>
    <w:rsid w:val="00680932"/>
    <w:rsid w:val="0068504D"/>
    <w:rsid w:val="00687468"/>
    <w:rsid w:val="00687D23"/>
    <w:rsid w:val="00693D04"/>
    <w:rsid w:val="0069517D"/>
    <w:rsid w:val="00695261"/>
    <w:rsid w:val="0069656D"/>
    <w:rsid w:val="006978B6"/>
    <w:rsid w:val="006A2702"/>
    <w:rsid w:val="006A3AD6"/>
    <w:rsid w:val="006B5F5D"/>
    <w:rsid w:val="006C0AC1"/>
    <w:rsid w:val="006C102F"/>
    <w:rsid w:val="006C3114"/>
    <w:rsid w:val="006C3E11"/>
    <w:rsid w:val="006C3FD8"/>
    <w:rsid w:val="006C4839"/>
    <w:rsid w:val="006C72BB"/>
    <w:rsid w:val="006D02B1"/>
    <w:rsid w:val="006D11F7"/>
    <w:rsid w:val="006D7067"/>
    <w:rsid w:val="006E340A"/>
    <w:rsid w:val="006E370B"/>
    <w:rsid w:val="006E5BFD"/>
    <w:rsid w:val="006E699F"/>
    <w:rsid w:val="006E71AB"/>
    <w:rsid w:val="006F1370"/>
    <w:rsid w:val="006F1964"/>
    <w:rsid w:val="006F2F52"/>
    <w:rsid w:val="006F545A"/>
    <w:rsid w:val="006F5E8A"/>
    <w:rsid w:val="006F5FE3"/>
    <w:rsid w:val="007003C3"/>
    <w:rsid w:val="007030B6"/>
    <w:rsid w:val="00704A45"/>
    <w:rsid w:val="00705F00"/>
    <w:rsid w:val="007074C2"/>
    <w:rsid w:val="007125C8"/>
    <w:rsid w:val="00721BEB"/>
    <w:rsid w:val="007239B1"/>
    <w:rsid w:val="00725589"/>
    <w:rsid w:val="00732595"/>
    <w:rsid w:val="00732A8C"/>
    <w:rsid w:val="0073358D"/>
    <w:rsid w:val="00733FEE"/>
    <w:rsid w:val="007376B9"/>
    <w:rsid w:val="00743207"/>
    <w:rsid w:val="0074406A"/>
    <w:rsid w:val="00744294"/>
    <w:rsid w:val="0074741E"/>
    <w:rsid w:val="0075112A"/>
    <w:rsid w:val="00751AEC"/>
    <w:rsid w:val="0075517B"/>
    <w:rsid w:val="0075545D"/>
    <w:rsid w:val="007604D9"/>
    <w:rsid w:val="00771C3C"/>
    <w:rsid w:val="00777903"/>
    <w:rsid w:val="00784D6A"/>
    <w:rsid w:val="00785F42"/>
    <w:rsid w:val="00787CC0"/>
    <w:rsid w:val="00787F4B"/>
    <w:rsid w:val="007A181B"/>
    <w:rsid w:val="007A6065"/>
    <w:rsid w:val="007A7274"/>
    <w:rsid w:val="007B1D9A"/>
    <w:rsid w:val="007B360D"/>
    <w:rsid w:val="007B3CD6"/>
    <w:rsid w:val="007B3D98"/>
    <w:rsid w:val="007C5F96"/>
    <w:rsid w:val="007C6F4D"/>
    <w:rsid w:val="007D08AC"/>
    <w:rsid w:val="007D2B03"/>
    <w:rsid w:val="007D495B"/>
    <w:rsid w:val="007D6293"/>
    <w:rsid w:val="007D72AD"/>
    <w:rsid w:val="007E0BF1"/>
    <w:rsid w:val="007E1AE8"/>
    <w:rsid w:val="007E4C0A"/>
    <w:rsid w:val="007E5CD4"/>
    <w:rsid w:val="007F4159"/>
    <w:rsid w:val="007F4974"/>
    <w:rsid w:val="007F51F8"/>
    <w:rsid w:val="007F6123"/>
    <w:rsid w:val="008026C1"/>
    <w:rsid w:val="00802FED"/>
    <w:rsid w:val="00804CE4"/>
    <w:rsid w:val="00817594"/>
    <w:rsid w:val="00822EE2"/>
    <w:rsid w:val="0082335B"/>
    <w:rsid w:val="00825684"/>
    <w:rsid w:val="00826F4D"/>
    <w:rsid w:val="008279D8"/>
    <w:rsid w:val="00830FA2"/>
    <w:rsid w:val="00840202"/>
    <w:rsid w:val="008476FB"/>
    <w:rsid w:val="00852856"/>
    <w:rsid w:val="008566DB"/>
    <w:rsid w:val="00856738"/>
    <w:rsid w:val="00857DFA"/>
    <w:rsid w:val="00862741"/>
    <w:rsid w:val="00862EB4"/>
    <w:rsid w:val="00867916"/>
    <w:rsid w:val="00871549"/>
    <w:rsid w:val="00871941"/>
    <w:rsid w:val="008725C2"/>
    <w:rsid w:val="00882535"/>
    <w:rsid w:val="008833FF"/>
    <w:rsid w:val="0088609B"/>
    <w:rsid w:val="00891D77"/>
    <w:rsid w:val="00893F98"/>
    <w:rsid w:val="008963B8"/>
    <w:rsid w:val="00897EBE"/>
    <w:rsid w:val="008A34F8"/>
    <w:rsid w:val="008A379B"/>
    <w:rsid w:val="008A480D"/>
    <w:rsid w:val="008B07DD"/>
    <w:rsid w:val="008B3462"/>
    <w:rsid w:val="008B7F23"/>
    <w:rsid w:val="008C1A33"/>
    <w:rsid w:val="008C45C4"/>
    <w:rsid w:val="008C6D31"/>
    <w:rsid w:val="008D1B64"/>
    <w:rsid w:val="008D2508"/>
    <w:rsid w:val="008D3E8C"/>
    <w:rsid w:val="008D6379"/>
    <w:rsid w:val="008D6D55"/>
    <w:rsid w:val="008D7029"/>
    <w:rsid w:val="008D7606"/>
    <w:rsid w:val="008E0CC2"/>
    <w:rsid w:val="008E382B"/>
    <w:rsid w:val="008F5DD6"/>
    <w:rsid w:val="008F71A1"/>
    <w:rsid w:val="008F7CF0"/>
    <w:rsid w:val="009029C9"/>
    <w:rsid w:val="009030FF"/>
    <w:rsid w:val="00907169"/>
    <w:rsid w:val="00910C27"/>
    <w:rsid w:val="00914899"/>
    <w:rsid w:val="009153E8"/>
    <w:rsid w:val="00917092"/>
    <w:rsid w:val="00922D66"/>
    <w:rsid w:val="00923CB1"/>
    <w:rsid w:val="00926497"/>
    <w:rsid w:val="00926F37"/>
    <w:rsid w:val="009320EF"/>
    <w:rsid w:val="0093610B"/>
    <w:rsid w:val="00937727"/>
    <w:rsid w:val="00940D53"/>
    <w:rsid w:val="00942622"/>
    <w:rsid w:val="00943323"/>
    <w:rsid w:val="0094491C"/>
    <w:rsid w:val="009465EF"/>
    <w:rsid w:val="0095029A"/>
    <w:rsid w:val="00952710"/>
    <w:rsid w:val="00955662"/>
    <w:rsid w:val="009631E9"/>
    <w:rsid w:val="00963FAC"/>
    <w:rsid w:val="009719B1"/>
    <w:rsid w:val="00972D32"/>
    <w:rsid w:val="009741B0"/>
    <w:rsid w:val="00983694"/>
    <w:rsid w:val="00984754"/>
    <w:rsid w:val="00987EDC"/>
    <w:rsid w:val="00991E8D"/>
    <w:rsid w:val="00992470"/>
    <w:rsid w:val="009935D7"/>
    <w:rsid w:val="0099412B"/>
    <w:rsid w:val="009A09EC"/>
    <w:rsid w:val="009A19D0"/>
    <w:rsid w:val="009A4A22"/>
    <w:rsid w:val="009B0310"/>
    <w:rsid w:val="009B1265"/>
    <w:rsid w:val="009B4EFF"/>
    <w:rsid w:val="009C4480"/>
    <w:rsid w:val="009C51BD"/>
    <w:rsid w:val="009D0498"/>
    <w:rsid w:val="009D42D4"/>
    <w:rsid w:val="009D4A9C"/>
    <w:rsid w:val="009D6607"/>
    <w:rsid w:val="009D6EFC"/>
    <w:rsid w:val="009D74A3"/>
    <w:rsid w:val="009E2131"/>
    <w:rsid w:val="009E7B57"/>
    <w:rsid w:val="009F18F1"/>
    <w:rsid w:val="009F1B24"/>
    <w:rsid w:val="009F3B0C"/>
    <w:rsid w:val="009F3F13"/>
    <w:rsid w:val="009F407D"/>
    <w:rsid w:val="00A07301"/>
    <w:rsid w:val="00A079DD"/>
    <w:rsid w:val="00A109F3"/>
    <w:rsid w:val="00A1296D"/>
    <w:rsid w:val="00A136D3"/>
    <w:rsid w:val="00A16C12"/>
    <w:rsid w:val="00A17377"/>
    <w:rsid w:val="00A25705"/>
    <w:rsid w:val="00A25759"/>
    <w:rsid w:val="00A26B4E"/>
    <w:rsid w:val="00A342BD"/>
    <w:rsid w:val="00A37A79"/>
    <w:rsid w:val="00A41A5F"/>
    <w:rsid w:val="00A421A5"/>
    <w:rsid w:val="00A470F8"/>
    <w:rsid w:val="00A50007"/>
    <w:rsid w:val="00A50135"/>
    <w:rsid w:val="00A52E38"/>
    <w:rsid w:val="00A56FC1"/>
    <w:rsid w:val="00A61F4F"/>
    <w:rsid w:val="00A6361F"/>
    <w:rsid w:val="00A63AAD"/>
    <w:rsid w:val="00A64730"/>
    <w:rsid w:val="00A677AE"/>
    <w:rsid w:val="00A70808"/>
    <w:rsid w:val="00A708D2"/>
    <w:rsid w:val="00A713C6"/>
    <w:rsid w:val="00A73742"/>
    <w:rsid w:val="00A75F8E"/>
    <w:rsid w:val="00A77211"/>
    <w:rsid w:val="00A77EC8"/>
    <w:rsid w:val="00A847D3"/>
    <w:rsid w:val="00A90C86"/>
    <w:rsid w:val="00A92E59"/>
    <w:rsid w:val="00A95FEC"/>
    <w:rsid w:val="00A964E0"/>
    <w:rsid w:val="00A96AE8"/>
    <w:rsid w:val="00AA0C62"/>
    <w:rsid w:val="00AA168D"/>
    <w:rsid w:val="00AA6777"/>
    <w:rsid w:val="00AA72C9"/>
    <w:rsid w:val="00AB3484"/>
    <w:rsid w:val="00AB36C8"/>
    <w:rsid w:val="00AB3E17"/>
    <w:rsid w:val="00AB3E82"/>
    <w:rsid w:val="00AC1083"/>
    <w:rsid w:val="00AC55D0"/>
    <w:rsid w:val="00AC7172"/>
    <w:rsid w:val="00AD49E6"/>
    <w:rsid w:val="00AD7F1A"/>
    <w:rsid w:val="00AE1F67"/>
    <w:rsid w:val="00AE3C26"/>
    <w:rsid w:val="00AE7BE5"/>
    <w:rsid w:val="00AF59ED"/>
    <w:rsid w:val="00AF6B32"/>
    <w:rsid w:val="00AF7FB7"/>
    <w:rsid w:val="00B07EE5"/>
    <w:rsid w:val="00B13B32"/>
    <w:rsid w:val="00B15A39"/>
    <w:rsid w:val="00B17368"/>
    <w:rsid w:val="00B22D40"/>
    <w:rsid w:val="00B34627"/>
    <w:rsid w:val="00B3543C"/>
    <w:rsid w:val="00B37106"/>
    <w:rsid w:val="00B41898"/>
    <w:rsid w:val="00B43689"/>
    <w:rsid w:val="00B46F11"/>
    <w:rsid w:val="00B508D3"/>
    <w:rsid w:val="00B51087"/>
    <w:rsid w:val="00B531A2"/>
    <w:rsid w:val="00B54BE4"/>
    <w:rsid w:val="00B60CC1"/>
    <w:rsid w:val="00B62035"/>
    <w:rsid w:val="00B627CC"/>
    <w:rsid w:val="00B63262"/>
    <w:rsid w:val="00B63FEE"/>
    <w:rsid w:val="00B668C2"/>
    <w:rsid w:val="00B73955"/>
    <w:rsid w:val="00B74FFE"/>
    <w:rsid w:val="00B76404"/>
    <w:rsid w:val="00B80A7D"/>
    <w:rsid w:val="00B83B5B"/>
    <w:rsid w:val="00B84325"/>
    <w:rsid w:val="00B918AE"/>
    <w:rsid w:val="00B935A0"/>
    <w:rsid w:val="00B96407"/>
    <w:rsid w:val="00BA0A20"/>
    <w:rsid w:val="00BA1369"/>
    <w:rsid w:val="00BA136E"/>
    <w:rsid w:val="00BA2F37"/>
    <w:rsid w:val="00BA3431"/>
    <w:rsid w:val="00BA55BA"/>
    <w:rsid w:val="00BB5CF4"/>
    <w:rsid w:val="00BB71A6"/>
    <w:rsid w:val="00BC1424"/>
    <w:rsid w:val="00BC1E2C"/>
    <w:rsid w:val="00BC36C2"/>
    <w:rsid w:val="00BC3B5F"/>
    <w:rsid w:val="00BC3F98"/>
    <w:rsid w:val="00BC5ED0"/>
    <w:rsid w:val="00BC70F6"/>
    <w:rsid w:val="00BD0AEB"/>
    <w:rsid w:val="00BD3952"/>
    <w:rsid w:val="00BE2B1E"/>
    <w:rsid w:val="00BE37D5"/>
    <w:rsid w:val="00BE4ACB"/>
    <w:rsid w:val="00BE526B"/>
    <w:rsid w:val="00BE771C"/>
    <w:rsid w:val="00BF2787"/>
    <w:rsid w:val="00C0026D"/>
    <w:rsid w:val="00C05A29"/>
    <w:rsid w:val="00C109C5"/>
    <w:rsid w:val="00C16900"/>
    <w:rsid w:val="00C21AEC"/>
    <w:rsid w:val="00C222F6"/>
    <w:rsid w:val="00C23BAA"/>
    <w:rsid w:val="00C244DA"/>
    <w:rsid w:val="00C249E0"/>
    <w:rsid w:val="00C263DD"/>
    <w:rsid w:val="00C32151"/>
    <w:rsid w:val="00C331A1"/>
    <w:rsid w:val="00C42660"/>
    <w:rsid w:val="00C43329"/>
    <w:rsid w:val="00C4797E"/>
    <w:rsid w:val="00C5348A"/>
    <w:rsid w:val="00C53845"/>
    <w:rsid w:val="00C5406E"/>
    <w:rsid w:val="00C55386"/>
    <w:rsid w:val="00C560DB"/>
    <w:rsid w:val="00C64F8B"/>
    <w:rsid w:val="00C67543"/>
    <w:rsid w:val="00C7433B"/>
    <w:rsid w:val="00C7456D"/>
    <w:rsid w:val="00C757D5"/>
    <w:rsid w:val="00C847BA"/>
    <w:rsid w:val="00C91FE7"/>
    <w:rsid w:val="00C923AE"/>
    <w:rsid w:val="00C952D0"/>
    <w:rsid w:val="00CA71AD"/>
    <w:rsid w:val="00CB161D"/>
    <w:rsid w:val="00CB1BF5"/>
    <w:rsid w:val="00CB22B1"/>
    <w:rsid w:val="00CB3325"/>
    <w:rsid w:val="00CB3B49"/>
    <w:rsid w:val="00CB52A7"/>
    <w:rsid w:val="00CC0315"/>
    <w:rsid w:val="00CC2CA8"/>
    <w:rsid w:val="00CD0307"/>
    <w:rsid w:val="00CD764A"/>
    <w:rsid w:val="00CE1378"/>
    <w:rsid w:val="00CE19B7"/>
    <w:rsid w:val="00CE29F9"/>
    <w:rsid w:val="00CE6598"/>
    <w:rsid w:val="00CF17F1"/>
    <w:rsid w:val="00D007C8"/>
    <w:rsid w:val="00D008F8"/>
    <w:rsid w:val="00D025E7"/>
    <w:rsid w:val="00D0709B"/>
    <w:rsid w:val="00D12AD8"/>
    <w:rsid w:val="00D13D2E"/>
    <w:rsid w:val="00D20198"/>
    <w:rsid w:val="00D20768"/>
    <w:rsid w:val="00D2101B"/>
    <w:rsid w:val="00D23057"/>
    <w:rsid w:val="00D24B98"/>
    <w:rsid w:val="00D3646A"/>
    <w:rsid w:val="00D365E4"/>
    <w:rsid w:val="00D43DB4"/>
    <w:rsid w:val="00D459F6"/>
    <w:rsid w:val="00D5381B"/>
    <w:rsid w:val="00D539B1"/>
    <w:rsid w:val="00D60555"/>
    <w:rsid w:val="00D64F38"/>
    <w:rsid w:val="00D65CF0"/>
    <w:rsid w:val="00D73B0E"/>
    <w:rsid w:val="00D743D1"/>
    <w:rsid w:val="00D75DB5"/>
    <w:rsid w:val="00D770C0"/>
    <w:rsid w:val="00D77F7A"/>
    <w:rsid w:val="00D80994"/>
    <w:rsid w:val="00D8371B"/>
    <w:rsid w:val="00D848DE"/>
    <w:rsid w:val="00D92173"/>
    <w:rsid w:val="00D93586"/>
    <w:rsid w:val="00D94E23"/>
    <w:rsid w:val="00D973D3"/>
    <w:rsid w:val="00DA1A95"/>
    <w:rsid w:val="00DB2D9B"/>
    <w:rsid w:val="00DB407C"/>
    <w:rsid w:val="00DB496B"/>
    <w:rsid w:val="00DB648E"/>
    <w:rsid w:val="00DB7389"/>
    <w:rsid w:val="00DB755C"/>
    <w:rsid w:val="00DC16F0"/>
    <w:rsid w:val="00DC2678"/>
    <w:rsid w:val="00DD074E"/>
    <w:rsid w:val="00DD74FE"/>
    <w:rsid w:val="00DE0771"/>
    <w:rsid w:val="00DE1F14"/>
    <w:rsid w:val="00DE29AC"/>
    <w:rsid w:val="00DF0E65"/>
    <w:rsid w:val="00DF19C2"/>
    <w:rsid w:val="00DF5760"/>
    <w:rsid w:val="00DF654D"/>
    <w:rsid w:val="00DF7FDB"/>
    <w:rsid w:val="00E00D81"/>
    <w:rsid w:val="00E036F6"/>
    <w:rsid w:val="00E122CC"/>
    <w:rsid w:val="00E12A4D"/>
    <w:rsid w:val="00E16E7A"/>
    <w:rsid w:val="00E20BFB"/>
    <w:rsid w:val="00E22EF6"/>
    <w:rsid w:val="00E3230A"/>
    <w:rsid w:val="00E32485"/>
    <w:rsid w:val="00E33F12"/>
    <w:rsid w:val="00E365D5"/>
    <w:rsid w:val="00E40FCB"/>
    <w:rsid w:val="00E43FDF"/>
    <w:rsid w:val="00E44128"/>
    <w:rsid w:val="00E46864"/>
    <w:rsid w:val="00E46C84"/>
    <w:rsid w:val="00E4724F"/>
    <w:rsid w:val="00E47C9F"/>
    <w:rsid w:val="00E5734A"/>
    <w:rsid w:val="00E614FB"/>
    <w:rsid w:val="00E638FC"/>
    <w:rsid w:val="00E66283"/>
    <w:rsid w:val="00E7097D"/>
    <w:rsid w:val="00E778F3"/>
    <w:rsid w:val="00E81C92"/>
    <w:rsid w:val="00E83DE2"/>
    <w:rsid w:val="00E84BCB"/>
    <w:rsid w:val="00E84E17"/>
    <w:rsid w:val="00E857FD"/>
    <w:rsid w:val="00E85E4D"/>
    <w:rsid w:val="00E87EEE"/>
    <w:rsid w:val="00E91436"/>
    <w:rsid w:val="00E96465"/>
    <w:rsid w:val="00EA1A10"/>
    <w:rsid w:val="00EA3EFD"/>
    <w:rsid w:val="00EA447B"/>
    <w:rsid w:val="00EA5055"/>
    <w:rsid w:val="00EA6242"/>
    <w:rsid w:val="00EB1510"/>
    <w:rsid w:val="00EB3CD3"/>
    <w:rsid w:val="00EB7161"/>
    <w:rsid w:val="00EB7A60"/>
    <w:rsid w:val="00EC1664"/>
    <w:rsid w:val="00EC1D33"/>
    <w:rsid w:val="00EC23D8"/>
    <w:rsid w:val="00EC3F42"/>
    <w:rsid w:val="00EC41BB"/>
    <w:rsid w:val="00EC55F9"/>
    <w:rsid w:val="00ED20E7"/>
    <w:rsid w:val="00EE4C34"/>
    <w:rsid w:val="00EE5D34"/>
    <w:rsid w:val="00EE7197"/>
    <w:rsid w:val="00EF294D"/>
    <w:rsid w:val="00EF4FF1"/>
    <w:rsid w:val="00EF5E63"/>
    <w:rsid w:val="00EF692A"/>
    <w:rsid w:val="00EF7916"/>
    <w:rsid w:val="00F0492A"/>
    <w:rsid w:val="00F053B5"/>
    <w:rsid w:val="00F058DA"/>
    <w:rsid w:val="00F1512B"/>
    <w:rsid w:val="00F1550B"/>
    <w:rsid w:val="00F15CD7"/>
    <w:rsid w:val="00F20FDE"/>
    <w:rsid w:val="00F21CE5"/>
    <w:rsid w:val="00F22CF6"/>
    <w:rsid w:val="00F23575"/>
    <w:rsid w:val="00F2371B"/>
    <w:rsid w:val="00F25D90"/>
    <w:rsid w:val="00F37894"/>
    <w:rsid w:val="00F4597E"/>
    <w:rsid w:val="00F52B38"/>
    <w:rsid w:val="00F53E5B"/>
    <w:rsid w:val="00F54EBB"/>
    <w:rsid w:val="00F552ED"/>
    <w:rsid w:val="00F65553"/>
    <w:rsid w:val="00F74987"/>
    <w:rsid w:val="00F76B9B"/>
    <w:rsid w:val="00F819AD"/>
    <w:rsid w:val="00F856D8"/>
    <w:rsid w:val="00F91E0C"/>
    <w:rsid w:val="00FA0750"/>
    <w:rsid w:val="00FA0D1F"/>
    <w:rsid w:val="00FA1B4B"/>
    <w:rsid w:val="00FA48EC"/>
    <w:rsid w:val="00FB75AC"/>
    <w:rsid w:val="00FB774E"/>
    <w:rsid w:val="00FB7E11"/>
    <w:rsid w:val="00FC102C"/>
    <w:rsid w:val="00FC5D6C"/>
    <w:rsid w:val="00FD0C68"/>
    <w:rsid w:val="00FD1900"/>
    <w:rsid w:val="00FD3AB2"/>
    <w:rsid w:val="00FE02B1"/>
    <w:rsid w:val="00FE182C"/>
    <w:rsid w:val="00FE24BA"/>
    <w:rsid w:val="00FE3860"/>
    <w:rsid w:val="00FE6E89"/>
    <w:rsid w:val="00FF2164"/>
    <w:rsid w:val="00FF66B9"/>
    <w:rsid w:val="00FF6F0E"/>
    <w:rsid w:val="00FF7B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Arial"/>
        <w:sz w:val="24"/>
        <w:szCs w:val="24"/>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591B"/>
  </w:style>
  <w:style w:type="paragraph" w:styleId="Heading1">
    <w:name w:val="heading 1"/>
    <w:basedOn w:val="Normal"/>
    <w:link w:val="Heading1Char"/>
    <w:uiPriority w:val="9"/>
    <w:qFormat/>
    <w:rsid w:val="007D6293"/>
    <w:pPr>
      <w:spacing w:before="100" w:beforeAutospacing="1" w:after="100" w:afterAutospacing="1"/>
      <w:outlineLvl w:val="0"/>
    </w:pPr>
    <w:rPr>
      <w:rFonts w:eastAsia="Times New Roman" w:cs="Times New Roman"/>
      <w:b/>
      <w:bCs/>
      <w:kern w:val="36"/>
      <w:sz w:val="48"/>
      <w:szCs w:val="48"/>
    </w:rPr>
  </w:style>
  <w:style w:type="paragraph" w:styleId="Heading2">
    <w:name w:val="heading 2"/>
    <w:basedOn w:val="Normal"/>
    <w:link w:val="Heading2Char"/>
    <w:uiPriority w:val="9"/>
    <w:qFormat/>
    <w:rsid w:val="007D6293"/>
    <w:pPr>
      <w:spacing w:before="100" w:beforeAutospacing="1" w:after="100" w:afterAutospacing="1"/>
      <w:outlineLvl w:val="1"/>
    </w:pPr>
    <w:rPr>
      <w:rFonts w:eastAsia="Times New Roman" w:cs="Times New Roman"/>
      <w:b/>
      <w:bCs/>
      <w:sz w:val="36"/>
      <w:szCs w:val="36"/>
    </w:rPr>
  </w:style>
  <w:style w:type="paragraph" w:styleId="Heading3">
    <w:name w:val="heading 3"/>
    <w:basedOn w:val="Normal"/>
    <w:link w:val="Heading3Char"/>
    <w:uiPriority w:val="9"/>
    <w:qFormat/>
    <w:rsid w:val="007D6293"/>
    <w:pPr>
      <w:spacing w:before="100" w:beforeAutospacing="1" w:after="100" w:afterAutospacing="1"/>
      <w:outlineLvl w:val="2"/>
    </w:pPr>
    <w:rPr>
      <w:rFonts w:eastAsia="Times New Roman" w:cs="Times New Roman"/>
      <w:b/>
      <w:bCs/>
      <w:sz w:val="27"/>
      <w:szCs w:val="27"/>
    </w:rPr>
  </w:style>
  <w:style w:type="paragraph" w:styleId="Heading4">
    <w:name w:val="heading 4"/>
    <w:basedOn w:val="Normal"/>
    <w:link w:val="Heading4Char"/>
    <w:uiPriority w:val="9"/>
    <w:qFormat/>
    <w:rsid w:val="007D6293"/>
    <w:pPr>
      <w:spacing w:before="100" w:beforeAutospacing="1" w:after="100" w:afterAutospacing="1"/>
      <w:outlineLvl w:val="3"/>
    </w:pPr>
    <w:rPr>
      <w:rFonts w:eastAsia="Times New Roman" w:cs="Times New Roman"/>
      <w:b/>
      <w:bCs/>
    </w:rPr>
  </w:style>
  <w:style w:type="paragraph" w:styleId="Heading5">
    <w:name w:val="heading 5"/>
    <w:basedOn w:val="Normal"/>
    <w:link w:val="Heading5Char"/>
    <w:uiPriority w:val="9"/>
    <w:qFormat/>
    <w:rsid w:val="007D6293"/>
    <w:pPr>
      <w:spacing w:before="100" w:beforeAutospacing="1" w:after="100" w:afterAutospacing="1"/>
      <w:outlineLvl w:val="4"/>
    </w:pPr>
    <w:rPr>
      <w:rFonts w:eastAsia="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10044"/>
    <w:pPr>
      <w:ind w:left="720"/>
      <w:contextualSpacing/>
    </w:pPr>
  </w:style>
  <w:style w:type="character" w:styleId="Hyperlink">
    <w:name w:val="Hyperlink"/>
    <w:basedOn w:val="DefaultParagraphFont"/>
    <w:uiPriority w:val="99"/>
    <w:unhideWhenUsed/>
    <w:rsid w:val="00410044"/>
    <w:rPr>
      <w:color w:val="0000FF" w:themeColor="hyperlink"/>
      <w:u w:val="single"/>
    </w:rPr>
  </w:style>
  <w:style w:type="character" w:styleId="FollowedHyperlink">
    <w:name w:val="FollowedHyperlink"/>
    <w:basedOn w:val="DefaultParagraphFont"/>
    <w:uiPriority w:val="99"/>
    <w:semiHidden/>
    <w:unhideWhenUsed/>
    <w:rsid w:val="00410044"/>
    <w:rPr>
      <w:color w:val="800080" w:themeColor="followedHyperlink"/>
      <w:u w:val="single"/>
    </w:rPr>
  </w:style>
  <w:style w:type="paragraph" w:styleId="Header">
    <w:name w:val="header"/>
    <w:basedOn w:val="Normal"/>
    <w:link w:val="HeaderChar"/>
    <w:uiPriority w:val="99"/>
    <w:unhideWhenUsed/>
    <w:rsid w:val="00BA2F37"/>
    <w:pPr>
      <w:tabs>
        <w:tab w:val="center" w:pos="4680"/>
        <w:tab w:val="right" w:pos="9360"/>
      </w:tabs>
      <w:spacing w:after="0"/>
    </w:pPr>
  </w:style>
  <w:style w:type="character" w:customStyle="1" w:styleId="HeaderChar">
    <w:name w:val="Header Char"/>
    <w:basedOn w:val="DefaultParagraphFont"/>
    <w:link w:val="Header"/>
    <w:uiPriority w:val="99"/>
    <w:rsid w:val="00BA2F37"/>
  </w:style>
  <w:style w:type="paragraph" w:styleId="Footer">
    <w:name w:val="footer"/>
    <w:basedOn w:val="Normal"/>
    <w:link w:val="FooterChar"/>
    <w:uiPriority w:val="99"/>
    <w:unhideWhenUsed/>
    <w:rsid w:val="00BA2F37"/>
    <w:pPr>
      <w:tabs>
        <w:tab w:val="center" w:pos="4680"/>
        <w:tab w:val="right" w:pos="9360"/>
      </w:tabs>
      <w:spacing w:after="0"/>
    </w:pPr>
  </w:style>
  <w:style w:type="character" w:customStyle="1" w:styleId="FooterChar">
    <w:name w:val="Footer Char"/>
    <w:basedOn w:val="DefaultParagraphFont"/>
    <w:link w:val="Footer"/>
    <w:uiPriority w:val="99"/>
    <w:rsid w:val="00BA2F37"/>
  </w:style>
  <w:style w:type="paragraph" w:styleId="NoSpacing">
    <w:name w:val="No Spacing"/>
    <w:basedOn w:val="Normal"/>
    <w:link w:val="NoSpacingChar"/>
    <w:uiPriority w:val="1"/>
    <w:qFormat/>
    <w:rsid w:val="00BA2F37"/>
    <w:pPr>
      <w:spacing w:after="0"/>
    </w:pPr>
    <w:rPr>
      <w:rFonts w:asciiTheme="minorHAnsi" w:eastAsia="Times New Roman" w:hAnsiTheme="minorHAnsi" w:cs="Times New Roman"/>
      <w:szCs w:val="32"/>
      <w:lang w:bidi="en-US"/>
    </w:rPr>
  </w:style>
  <w:style w:type="character" w:customStyle="1" w:styleId="NoSpacingChar">
    <w:name w:val="No Spacing Char"/>
    <w:basedOn w:val="DefaultParagraphFont"/>
    <w:link w:val="NoSpacing"/>
    <w:uiPriority w:val="1"/>
    <w:rsid w:val="00BA2F37"/>
    <w:rPr>
      <w:rFonts w:asciiTheme="minorHAnsi" w:eastAsia="Times New Roman" w:hAnsiTheme="minorHAnsi" w:cs="Times New Roman"/>
      <w:szCs w:val="32"/>
      <w:lang w:bidi="en-US"/>
    </w:rPr>
  </w:style>
  <w:style w:type="paragraph" w:styleId="BalloonText">
    <w:name w:val="Balloon Text"/>
    <w:basedOn w:val="Normal"/>
    <w:link w:val="BalloonTextChar"/>
    <w:uiPriority w:val="99"/>
    <w:semiHidden/>
    <w:unhideWhenUsed/>
    <w:rsid w:val="00BA2F37"/>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2F37"/>
    <w:rPr>
      <w:rFonts w:ascii="Tahoma" w:hAnsi="Tahoma" w:cs="Tahoma"/>
      <w:sz w:val="16"/>
      <w:szCs w:val="16"/>
    </w:rPr>
  </w:style>
  <w:style w:type="character" w:styleId="PlaceholderText">
    <w:name w:val="Placeholder Text"/>
    <w:basedOn w:val="DefaultParagraphFont"/>
    <w:uiPriority w:val="99"/>
    <w:semiHidden/>
    <w:rsid w:val="00345F8B"/>
    <w:rPr>
      <w:color w:val="808080"/>
    </w:rPr>
  </w:style>
  <w:style w:type="character" w:customStyle="1" w:styleId="Heading1Char">
    <w:name w:val="Heading 1 Char"/>
    <w:basedOn w:val="DefaultParagraphFont"/>
    <w:link w:val="Heading1"/>
    <w:uiPriority w:val="9"/>
    <w:rsid w:val="007D6293"/>
    <w:rPr>
      <w:rFonts w:eastAsia="Times New Roman" w:cs="Times New Roman"/>
      <w:b/>
      <w:bCs/>
      <w:kern w:val="36"/>
      <w:sz w:val="48"/>
      <w:szCs w:val="48"/>
    </w:rPr>
  </w:style>
  <w:style w:type="character" w:customStyle="1" w:styleId="Heading2Char">
    <w:name w:val="Heading 2 Char"/>
    <w:basedOn w:val="DefaultParagraphFont"/>
    <w:link w:val="Heading2"/>
    <w:uiPriority w:val="9"/>
    <w:rsid w:val="007D6293"/>
    <w:rPr>
      <w:rFonts w:eastAsia="Times New Roman" w:cs="Times New Roman"/>
      <w:b/>
      <w:bCs/>
      <w:sz w:val="36"/>
      <w:szCs w:val="36"/>
    </w:rPr>
  </w:style>
  <w:style w:type="character" w:customStyle="1" w:styleId="Heading3Char">
    <w:name w:val="Heading 3 Char"/>
    <w:basedOn w:val="DefaultParagraphFont"/>
    <w:link w:val="Heading3"/>
    <w:uiPriority w:val="9"/>
    <w:rsid w:val="007D6293"/>
    <w:rPr>
      <w:rFonts w:eastAsia="Times New Roman" w:cs="Times New Roman"/>
      <w:b/>
      <w:bCs/>
      <w:sz w:val="27"/>
      <w:szCs w:val="27"/>
    </w:rPr>
  </w:style>
  <w:style w:type="character" w:customStyle="1" w:styleId="Heading4Char">
    <w:name w:val="Heading 4 Char"/>
    <w:basedOn w:val="DefaultParagraphFont"/>
    <w:link w:val="Heading4"/>
    <w:uiPriority w:val="9"/>
    <w:rsid w:val="007D6293"/>
    <w:rPr>
      <w:rFonts w:eastAsia="Times New Roman" w:cs="Times New Roman"/>
      <w:b/>
      <w:bCs/>
    </w:rPr>
  </w:style>
  <w:style w:type="character" w:customStyle="1" w:styleId="Heading5Char">
    <w:name w:val="Heading 5 Char"/>
    <w:basedOn w:val="DefaultParagraphFont"/>
    <w:link w:val="Heading5"/>
    <w:uiPriority w:val="9"/>
    <w:rsid w:val="007D6293"/>
    <w:rPr>
      <w:rFonts w:eastAsia="Times New Roman" w:cs="Times New Roman"/>
      <w:b/>
      <w:bCs/>
      <w:sz w:val="20"/>
      <w:szCs w:val="20"/>
    </w:rPr>
  </w:style>
  <w:style w:type="paragraph" w:styleId="NormalWeb">
    <w:name w:val="Normal (Web)"/>
    <w:basedOn w:val="Normal"/>
    <w:uiPriority w:val="99"/>
    <w:unhideWhenUsed/>
    <w:rsid w:val="007D6293"/>
    <w:pPr>
      <w:spacing w:before="100" w:beforeAutospacing="1" w:after="100" w:afterAutospacing="1"/>
    </w:pPr>
    <w:rPr>
      <w:rFonts w:eastAsia="Times New Roman" w:cs="Times New Roman"/>
    </w:rPr>
  </w:style>
  <w:style w:type="table" w:styleId="TableGrid">
    <w:name w:val="Table Grid"/>
    <w:basedOn w:val="TableNormal"/>
    <w:uiPriority w:val="1"/>
    <w:rsid w:val="007D6293"/>
    <w:pPr>
      <w:spacing w:after="0"/>
    </w:pPr>
    <w:rPr>
      <w:rFonts w:asciiTheme="minorHAnsi" w:eastAsiaTheme="minorEastAsia" w:hAnsiTheme="minorHAnsi" w:cstheme="minorBidi"/>
      <w:sz w:val="22"/>
      <w:szCs w:val="22"/>
      <w:lang w:bidi="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yshortcuts">
    <w:name w:val="yshortcuts"/>
    <w:basedOn w:val="DefaultParagraphFont"/>
    <w:rsid w:val="007D6293"/>
  </w:style>
  <w:style w:type="paragraph" w:customStyle="1" w:styleId="BasicParagraph">
    <w:name w:val="[Basic Paragraph]"/>
    <w:basedOn w:val="Normal"/>
    <w:uiPriority w:val="99"/>
    <w:rsid w:val="007D6293"/>
    <w:pPr>
      <w:autoSpaceDE w:val="0"/>
      <w:autoSpaceDN w:val="0"/>
      <w:adjustRightInd w:val="0"/>
      <w:spacing w:after="0" w:line="288" w:lineRule="auto"/>
      <w:textAlignment w:val="center"/>
    </w:pPr>
    <w:rPr>
      <w:rFonts w:ascii="Minion Pro" w:eastAsiaTheme="minorEastAsia" w:hAnsi="Minion Pro" w:cs="Minion Pro"/>
      <w:color w:val="000000"/>
    </w:rPr>
  </w:style>
  <w:style w:type="character" w:styleId="HTMLKeyboard">
    <w:name w:val="HTML Keyboard"/>
    <w:basedOn w:val="DefaultParagraphFont"/>
    <w:uiPriority w:val="99"/>
    <w:semiHidden/>
    <w:unhideWhenUsed/>
    <w:rsid w:val="007D6293"/>
    <w:rPr>
      <w:rFonts w:ascii="Courier New" w:eastAsia="Times New Roman" w:hAnsi="Courier New" w:cs="Courier New"/>
      <w:sz w:val="20"/>
      <w:szCs w:val="20"/>
    </w:rPr>
  </w:style>
  <w:style w:type="paragraph" w:customStyle="1" w:styleId="hidden">
    <w:name w:val="hidden"/>
    <w:basedOn w:val="Normal"/>
    <w:rsid w:val="007D6293"/>
    <w:pPr>
      <w:spacing w:before="100" w:beforeAutospacing="1" w:after="100" w:afterAutospacing="1"/>
    </w:pPr>
    <w:rPr>
      <w:rFonts w:eastAsia="Times New Roman" w:cs="Times New Roman"/>
    </w:rPr>
  </w:style>
  <w:style w:type="paragraph" w:styleId="z-TopofForm">
    <w:name w:val="HTML Top of Form"/>
    <w:basedOn w:val="Normal"/>
    <w:next w:val="Normal"/>
    <w:link w:val="z-TopofFormChar"/>
    <w:hidden/>
    <w:uiPriority w:val="99"/>
    <w:semiHidden/>
    <w:unhideWhenUsed/>
    <w:rsid w:val="007D6293"/>
    <w:pPr>
      <w:pBdr>
        <w:bottom w:val="single" w:sz="6" w:space="1" w:color="auto"/>
      </w:pBdr>
      <w:spacing w:after="0"/>
      <w:jc w:val="center"/>
    </w:pPr>
    <w:rPr>
      <w:rFonts w:ascii="Arial" w:eastAsia="Times New Roman" w:hAnsi="Arial"/>
      <w:vanish/>
      <w:sz w:val="16"/>
      <w:szCs w:val="16"/>
    </w:rPr>
  </w:style>
  <w:style w:type="character" w:customStyle="1" w:styleId="z-TopofFormChar">
    <w:name w:val="z-Top of Form Char"/>
    <w:basedOn w:val="DefaultParagraphFont"/>
    <w:link w:val="z-TopofForm"/>
    <w:uiPriority w:val="99"/>
    <w:semiHidden/>
    <w:rsid w:val="007D6293"/>
    <w:rPr>
      <w:rFonts w:ascii="Arial" w:eastAsia="Times New Roman" w:hAnsi="Arial"/>
      <w:vanish/>
      <w:sz w:val="16"/>
      <w:szCs w:val="16"/>
    </w:rPr>
  </w:style>
  <w:style w:type="paragraph" w:styleId="z-BottomofForm">
    <w:name w:val="HTML Bottom of Form"/>
    <w:basedOn w:val="Normal"/>
    <w:next w:val="Normal"/>
    <w:link w:val="z-BottomofFormChar"/>
    <w:hidden/>
    <w:uiPriority w:val="99"/>
    <w:semiHidden/>
    <w:unhideWhenUsed/>
    <w:rsid w:val="007D6293"/>
    <w:pPr>
      <w:pBdr>
        <w:top w:val="single" w:sz="6" w:space="1" w:color="auto"/>
      </w:pBdr>
      <w:spacing w:after="0"/>
      <w:jc w:val="center"/>
    </w:pPr>
    <w:rPr>
      <w:rFonts w:ascii="Arial" w:eastAsia="Times New Roman" w:hAnsi="Arial"/>
      <w:vanish/>
      <w:sz w:val="16"/>
      <w:szCs w:val="16"/>
    </w:rPr>
  </w:style>
  <w:style w:type="character" w:customStyle="1" w:styleId="z-BottomofFormChar">
    <w:name w:val="z-Bottom of Form Char"/>
    <w:basedOn w:val="DefaultParagraphFont"/>
    <w:link w:val="z-BottomofForm"/>
    <w:uiPriority w:val="99"/>
    <w:semiHidden/>
    <w:rsid w:val="007D6293"/>
    <w:rPr>
      <w:rFonts w:ascii="Arial" w:eastAsia="Times New Roman" w:hAnsi="Arial"/>
      <w:vanish/>
      <w:sz w:val="16"/>
      <w:szCs w:val="16"/>
    </w:rPr>
  </w:style>
  <w:style w:type="character" w:styleId="Strong">
    <w:name w:val="Strong"/>
    <w:basedOn w:val="DefaultParagraphFont"/>
    <w:uiPriority w:val="22"/>
    <w:qFormat/>
    <w:rsid w:val="007D6293"/>
    <w:rPr>
      <w:b/>
      <w:bCs/>
    </w:rPr>
  </w:style>
  <w:style w:type="paragraph" w:customStyle="1" w:styleId="Caption1">
    <w:name w:val="Caption1"/>
    <w:basedOn w:val="Normal"/>
    <w:rsid w:val="007D6293"/>
    <w:pPr>
      <w:spacing w:before="100" w:beforeAutospacing="1" w:after="100" w:afterAutospacing="1"/>
    </w:pPr>
    <w:rPr>
      <w:rFonts w:eastAsia="Times New Roman" w:cs="Times New Roman"/>
    </w:rPr>
  </w:style>
  <w:style w:type="character" w:customStyle="1" w:styleId="fn">
    <w:name w:val="fn"/>
    <w:basedOn w:val="DefaultParagraphFont"/>
    <w:rsid w:val="007D6293"/>
  </w:style>
  <w:style w:type="character" w:customStyle="1" w:styleId="given-name">
    <w:name w:val="given-name"/>
    <w:basedOn w:val="DefaultParagraphFont"/>
    <w:rsid w:val="007D6293"/>
  </w:style>
  <w:style w:type="character" w:customStyle="1" w:styleId="additional-name">
    <w:name w:val="additional-name"/>
    <w:basedOn w:val="DefaultParagraphFont"/>
    <w:rsid w:val="007D6293"/>
  </w:style>
  <w:style w:type="character" w:customStyle="1" w:styleId="family-name">
    <w:name w:val="family-name"/>
    <w:basedOn w:val="DefaultParagraphFont"/>
    <w:rsid w:val="007D6293"/>
  </w:style>
  <w:style w:type="character" w:customStyle="1" w:styleId="org">
    <w:name w:val="org"/>
    <w:basedOn w:val="DefaultParagraphFont"/>
    <w:rsid w:val="007D6293"/>
  </w:style>
  <w:style w:type="character" w:customStyle="1" w:styleId="adr">
    <w:name w:val="adr"/>
    <w:basedOn w:val="DefaultParagraphFont"/>
    <w:rsid w:val="007D6293"/>
  </w:style>
  <w:style w:type="character" w:customStyle="1" w:styleId="street-address">
    <w:name w:val="street-address"/>
    <w:basedOn w:val="DefaultParagraphFont"/>
    <w:rsid w:val="007D6293"/>
  </w:style>
  <w:style w:type="character" w:customStyle="1" w:styleId="locality">
    <w:name w:val="locality"/>
    <w:basedOn w:val="DefaultParagraphFont"/>
    <w:rsid w:val="007D6293"/>
  </w:style>
  <w:style w:type="character" w:customStyle="1" w:styleId="region">
    <w:name w:val="region"/>
    <w:basedOn w:val="DefaultParagraphFont"/>
    <w:rsid w:val="007D6293"/>
  </w:style>
  <w:style w:type="character" w:customStyle="1" w:styleId="postal-code">
    <w:name w:val="postal-code"/>
    <w:basedOn w:val="DefaultParagraphFont"/>
    <w:rsid w:val="007D6293"/>
  </w:style>
  <w:style w:type="character" w:customStyle="1" w:styleId="country-name">
    <w:name w:val="country-name"/>
    <w:basedOn w:val="DefaultParagraphFont"/>
    <w:rsid w:val="007D6293"/>
  </w:style>
  <w:style w:type="character" w:styleId="HTMLAcronym">
    <w:name w:val="HTML Acronym"/>
    <w:basedOn w:val="DefaultParagraphFont"/>
    <w:uiPriority w:val="99"/>
    <w:semiHidden/>
    <w:unhideWhenUsed/>
    <w:rsid w:val="007D6293"/>
  </w:style>
  <w:style w:type="character" w:customStyle="1" w:styleId="telholder">
    <w:name w:val="telholder"/>
    <w:basedOn w:val="DefaultParagraphFont"/>
    <w:rsid w:val="007D6293"/>
  </w:style>
  <w:style w:type="character" w:customStyle="1" w:styleId="tel">
    <w:name w:val="tel"/>
    <w:basedOn w:val="DefaultParagraphFont"/>
    <w:rsid w:val="007D6293"/>
  </w:style>
  <w:style w:type="paragraph" w:styleId="EndnoteText">
    <w:name w:val="endnote text"/>
    <w:basedOn w:val="Normal"/>
    <w:link w:val="EndnoteTextChar"/>
    <w:uiPriority w:val="99"/>
    <w:semiHidden/>
    <w:rsid w:val="007D6293"/>
    <w:pPr>
      <w:spacing w:after="0"/>
    </w:pPr>
    <w:rPr>
      <w:rFonts w:eastAsia="Times New Roman" w:cs="Times New Roman"/>
      <w:sz w:val="20"/>
      <w:szCs w:val="20"/>
    </w:rPr>
  </w:style>
  <w:style w:type="character" w:customStyle="1" w:styleId="EndnoteTextChar">
    <w:name w:val="Endnote Text Char"/>
    <w:basedOn w:val="DefaultParagraphFont"/>
    <w:link w:val="EndnoteText"/>
    <w:uiPriority w:val="99"/>
    <w:semiHidden/>
    <w:rsid w:val="007D6293"/>
    <w:rPr>
      <w:rFonts w:eastAsia="Times New Roman" w:cs="Times New Roman"/>
      <w:sz w:val="20"/>
      <w:szCs w:val="20"/>
    </w:rPr>
  </w:style>
  <w:style w:type="character" w:styleId="EndnoteReference">
    <w:name w:val="endnote reference"/>
    <w:basedOn w:val="DefaultParagraphFont"/>
    <w:uiPriority w:val="99"/>
    <w:semiHidden/>
    <w:rsid w:val="007D6293"/>
    <w:rPr>
      <w:rFonts w:cs="Times New Roman"/>
      <w:vertAlign w:val="superscript"/>
    </w:rPr>
  </w:style>
  <w:style w:type="paragraph" w:customStyle="1" w:styleId="toshortlink">
    <w:name w:val="toshortlink"/>
    <w:basedOn w:val="Normal"/>
    <w:rsid w:val="007D6293"/>
    <w:pPr>
      <w:spacing w:before="100" w:beforeAutospacing="1" w:after="100" w:afterAutospacing="1"/>
    </w:pPr>
    <w:rPr>
      <w:rFonts w:eastAsia="Times New Roman" w:cs="Times New Roman"/>
    </w:rPr>
  </w:style>
  <w:style w:type="character" w:customStyle="1" w:styleId="apple-converted-space">
    <w:name w:val="apple-converted-space"/>
    <w:basedOn w:val="DefaultParagraphFont"/>
    <w:rsid w:val="007D6293"/>
  </w:style>
  <w:style w:type="character" w:customStyle="1" w:styleId="d2l-field">
    <w:name w:val="d2l-field"/>
    <w:basedOn w:val="DefaultParagraphFont"/>
    <w:rsid w:val="007D6293"/>
  </w:style>
  <w:style w:type="paragraph" w:customStyle="1" w:styleId="Default">
    <w:name w:val="Default"/>
    <w:rsid w:val="007D6293"/>
    <w:pPr>
      <w:autoSpaceDE w:val="0"/>
      <w:autoSpaceDN w:val="0"/>
      <w:adjustRightInd w:val="0"/>
      <w:spacing w:after="0"/>
    </w:pPr>
    <w:rPr>
      <w:rFonts w:eastAsiaTheme="minorEastAsia" w:cs="Times New Roman"/>
      <w:color w:val="000000"/>
    </w:rPr>
  </w:style>
  <w:style w:type="paragraph" w:styleId="TOCHeading">
    <w:name w:val="TOC Heading"/>
    <w:basedOn w:val="Heading1"/>
    <w:next w:val="Normal"/>
    <w:uiPriority w:val="39"/>
    <w:unhideWhenUsed/>
    <w:qFormat/>
    <w:rsid w:val="007D6293"/>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 w:val="28"/>
      <w:szCs w:val="28"/>
      <w:lang w:eastAsia="ja-JP"/>
    </w:rPr>
  </w:style>
  <w:style w:type="character" w:styleId="CommentReference">
    <w:name w:val="annotation reference"/>
    <w:basedOn w:val="DefaultParagraphFont"/>
    <w:uiPriority w:val="99"/>
    <w:semiHidden/>
    <w:unhideWhenUsed/>
    <w:rsid w:val="007D6293"/>
    <w:rPr>
      <w:sz w:val="16"/>
      <w:szCs w:val="16"/>
    </w:rPr>
  </w:style>
  <w:style w:type="paragraph" w:styleId="CommentText">
    <w:name w:val="annotation text"/>
    <w:basedOn w:val="Normal"/>
    <w:link w:val="CommentTextChar"/>
    <w:uiPriority w:val="99"/>
    <w:semiHidden/>
    <w:unhideWhenUsed/>
    <w:rsid w:val="007D6293"/>
    <w:rPr>
      <w:rFonts w:asciiTheme="minorHAnsi" w:eastAsiaTheme="minorEastAsia" w:hAnsiTheme="minorHAnsi" w:cstheme="minorBidi"/>
      <w:sz w:val="20"/>
      <w:szCs w:val="20"/>
    </w:rPr>
  </w:style>
  <w:style w:type="character" w:customStyle="1" w:styleId="CommentTextChar">
    <w:name w:val="Comment Text Char"/>
    <w:basedOn w:val="DefaultParagraphFont"/>
    <w:link w:val="CommentText"/>
    <w:uiPriority w:val="99"/>
    <w:semiHidden/>
    <w:rsid w:val="007D6293"/>
    <w:rPr>
      <w:rFonts w:asciiTheme="minorHAnsi" w:eastAsiaTheme="minorEastAsia" w:hAnsiTheme="minorHAnsi" w:cstheme="minorBidi"/>
      <w:sz w:val="20"/>
      <w:szCs w:val="20"/>
    </w:rPr>
  </w:style>
  <w:style w:type="paragraph" w:styleId="CommentSubject">
    <w:name w:val="annotation subject"/>
    <w:basedOn w:val="CommentText"/>
    <w:next w:val="CommentText"/>
    <w:link w:val="CommentSubjectChar"/>
    <w:uiPriority w:val="99"/>
    <w:semiHidden/>
    <w:unhideWhenUsed/>
    <w:rsid w:val="007D6293"/>
    <w:rPr>
      <w:b/>
      <w:bCs/>
    </w:rPr>
  </w:style>
  <w:style w:type="character" w:customStyle="1" w:styleId="CommentSubjectChar">
    <w:name w:val="Comment Subject Char"/>
    <w:basedOn w:val="CommentTextChar"/>
    <w:link w:val="CommentSubject"/>
    <w:uiPriority w:val="99"/>
    <w:semiHidden/>
    <w:rsid w:val="007D6293"/>
    <w:rPr>
      <w:rFonts w:asciiTheme="minorHAnsi" w:eastAsiaTheme="minorEastAsia" w:hAnsiTheme="minorHAnsi" w:cstheme="minorBidi"/>
      <w:b/>
      <w:bCs/>
      <w:sz w:val="20"/>
      <w:szCs w:val="20"/>
    </w:rPr>
  </w:style>
  <w:style w:type="table" w:customStyle="1" w:styleId="TableGrid1">
    <w:name w:val="Table Grid1"/>
    <w:basedOn w:val="TableNormal"/>
    <w:next w:val="TableGrid"/>
    <w:uiPriority w:val="1"/>
    <w:rsid w:val="007D6293"/>
    <w:pPr>
      <w:spacing w:after="0"/>
    </w:pPr>
    <w:rPr>
      <w:rFonts w:asciiTheme="minorHAnsi" w:eastAsiaTheme="minorEastAsia" w:hAnsiTheme="minorHAnsi" w:cstheme="minorBidi"/>
      <w:sz w:val="22"/>
      <w:szCs w:val="22"/>
      <w:lang w:bidi="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pple-tab-span">
    <w:name w:val="apple-tab-span"/>
    <w:basedOn w:val="DefaultParagraphFont"/>
    <w:rsid w:val="007D6293"/>
  </w:style>
  <w:style w:type="table" w:customStyle="1" w:styleId="TableGrid2">
    <w:name w:val="Table Grid2"/>
    <w:basedOn w:val="TableNormal"/>
    <w:next w:val="TableGrid"/>
    <w:uiPriority w:val="1"/>
    <w:rsid w:val="007F6123"/>
    <w:pPr>
      <w:spacing w:after="0"/>
    </w:pPr>
    <w:rPr>
      <w:rFonts w:ascii="Calibri" w:eastAsia="Times New Roman" w:hAnsi="Calibri" w:cs="Times New Roman"/>
      <w:sz w:val="22"/>
      <w:szCs w:val="22"/>
      <w:lang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
    <w:name w:val="Table Grid11"/>
    <w:basedOn w:val="TableNormal"/>
    <w:next w:val="TableGrid"/>
    <w:uiPriority w:val="1"/>
    <w:rsid w:val="00FD0C68"/>
    <w:pPr>
      <w:spacing w:after="0"/>
    </w:pPr>
    <w:rPr>
      <w:rFonts w:ascii="Calibri" w:eastAsia="Times New Roman" w:hAnsi="Calibri" w:cs="Times New Roman"/>
      <w:sz w:val="22"/>
      <w:szCs w:val="22"/>
      <w:lang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2">
    <w:name w:val="Table Grid12"/>
    <w:basedOn w:val="TableNormal"/>
    <w:next w:val="TableGrid"/>
    <w:uiPriority w:val="1"/>
    <w:rsid w:val="0075517B"/>
    <w:pPr>
      <w:spacing w:after="0"/>
    </w:pPr>
    <w:rPr>
      <w:rFonts w:ascii="Calibri" w:eastAsia="Times New Roman" w:hAnsi="Calibri" w:cs="Times New Roman"/>
      <w:sz w:val="22"/>
      <w:szCs w:val="22"/>
      <w:lang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A109F3"/>
  </w:style>
  <w:style w:type="table" w:customStyle="1" w:styleId="TableGrid3">
    <w:name w:val="Table Grid3"/>
    <w:basedOn w:val="TableNormal"/>
    <w:next w:val="TableGrid"/>
    <w:uiPriority w:val="1"/>
    <w:rsid w:val="00A109F3"/>
    <w:pPr>
      <w:spacing w:after="0"/>
    </w:pPr>
    <w:rPr>
      <w:rFonts w:ascii="Calibri" w:eastAsia="Times New Roman" w:hAnsi="Calibri" w:cs="Times New Roman"/>
      <w:sz w:val="22"/>
      <w:szCs w:val="22"/>
      <w:lang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1">
    <w:name w:val="No List11"/>
    <w:next w:val="NoList"/>
    <w:uiPriority w:val="99"/>
    <w:semiHidden/>
    <w:unhideWhenUsed/>
    <w:rsid w:val="00A109F3"/>
  </w:style>
  <w:style w:type="paragraph" w:customStyle="1" w:styleId="NoSpacing1">
    <w:name w:val="No Spacing1"/>
    <w:basedOn w:val="Normal"/>
    <w:next w:val="NoSpacing"/>
    <w:uiPriority w:val="1"/>
    <w:qFormat/>
    <w:rsid w:val="00A109F3"/>
    <w:pPr>
      <w:spacing w:after="0"/>
    </w:pPr>
    <w:rPr>
      <w:rFonts w:ascii="Calibri" w:eastAsia="Times New Roman" w:hAnsi="Calibri" w:cs="Times New Roman"/>
      <w:szCs w:val="32"/>
      <w:lang w:bidi="en-US"/>
    </w:rPr>
  </w:style>
  <w:style w:type="paragraph" w:customStyle="1" w:styleId="TOCHeading1">
    <w:name w:val="TOC Heading1"/>
    <w:basedOn w:val="Heading1"/>
    <w:next w:val="Normal"/>
    <w:uiPriority w:val="39"/>
    <w:unhideWhenUsed/>
    <w:qFormat/>
    <w:rsid w:val="00A109F3"/>
    <w:pPr>
      <w:keepNext/>
      <w:keepLines/>
      <w:spacing w:before="480" w:beforeAutospacing="0" w:after="0" w:afterAutospacing="0" w:line="276" w:lineRule="auto"/>
      <w:outlineLvl w:val="9"/>
    </w:pPr>
    <w:rPr>
      <w:color w:val="365F91"/>
      <w:kern w:val="0"/>
      <w:sz w:val="28"/>
      <w:szCs w:val="28"/>
      <w:lang w:eastAsia="ja-JP"/>
    </w:rPr>
  </w:style>
  <w:style w:type="paragraph" w:customStyle="1" w:styleId="CommentText1">
    <w:name w:val="Comment Text1"/>
    <w:basedOn w:val="Normal"/>
    <w:next w:val="CommentText"/>
    <w:uiPriority w:val="99"/>
    <w:semiHidden/>
    <w:unhideWhenUsed/>
    <w:rsid w:val="00A109F3"/>
    <w:rPr>
      <w:rFonts w:eastAsia="Times New Roman" w:cs="Times New Roman"/>
      <w:sz w:val="20"/>
      <w:szCs w:val="20"/>
    </w:rPr>
  </w:style>
  <w:style w:type="character" w:customStyle="1" w:styleId="CommentTextChar1">
    <w:name w:val="Comment Text Char1"/>
    <w:basedOn w:val="DefaultParagraphFont"/>
    <w:uiPriority w:val="99"/>
    <w:semiHidden/>
    <w:rsid w:val="00A109F3"/>
    <w:rPr>
      <w:sz w:val="20"/>
      <w:szCs w:val="20"/>
    </w:rPr>
  </w:style>
  <w:style w:type="table" w:customStyle="1" w:styleId="TableGrid13">
    <w:name w:val="Table Grid13"/>
    <w:basedOn w:val="TableNormal"/>
    <w:next w:val="TableGrid"/>
    <w:uiPriority w:val="1"/>
    <w:rsid w:val="00A109F3"/>
    <w:pPr>
      <w:spacing w:after="0"/>
    </w:pPr>
    <w:rPr>
      <w:rFonts w:ascii="Calibri" w:eastAsia="Times New Roman" w:hAnsi="Calibri" w:cs="Times New Roman"/>
      <w:sz w:val="22"/>
      <w:szCs w:val="22"/>
      <w:lang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
    <w:name w:val="Table Grid21"/>
    <w:basedOn w:val="TableNormal"/>
    <w:next w:val="TableGrid"/>
    <w:uiPriority w:val="1"/>
    <w:rsid w:val="00A109F3"/>
    <w:pPr>
      <w:spacing w:after="0"/>
    </w:pPr>
    <w:rPr>
      <w:rFonts w:ascii="Calibri" w:eastAsia="Times New Roman" w:hAnsi="Calibri" w:cs="Times New Roman"/>
      <w:sz w:val="22"/>
      <w:szCs w:val="22"/>
      <w:lang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1">
    <w:name w:val="Table Grid111"/>
    <w:basedOn w:val="TableNormal"/>
    <w:next w:val="TableGrid"/>
    <w:uiPriority w:val="1"/>
    <w:rsid w:val="00A109F3"/>
    <w:pPr>
      <w:spacing w:after="0"/>
    </w:pPr>
    <w:rPr>
      <w:rFonts w:ascii="Calibri" w:eastAsia="Times New Roman" w:hAnsi="Calibri" w:cs="Times New Roman"/>
      <w:sz w:val="22"/>
      <w:szCs w:val="22"/>
      <w:lang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21">
    <w:name w:val="Table Grid121"/>
    <w:basedOn w:val="TableNormal"/>
    <w:next w:val="TableGrid"/>
    <w:uiPriority w:val="1"/>
    <w:rsid w:val="00A109F3"/>
    <w:pPr>
      <w:spacing w:after="0"/>
    </w:pPr>
    <w:rPr>
      <w:rFonts w:ascii="Calibri" w:eastAsia="Times New Roman" w:hAnsi="Calibri" w:cs="Times New Roman"/>
      <w:sz w:val="22"/>
      <w:szCs w:val="22"/>
      <w:lang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
    <w:name w:val="Table Grid31"/>
    <w:basedOn w:val="TableNormal"/>
    <w:next w:val="TableGrid"/>
    <w:uiPriority w:val="1"/>
    <w:rsid w:val="00A109F3"/>
    <w:pPr>
      <w:spacing w:after="0"/>
    </w:pPr>
    <w:rPr>
      <w:rFonts w:ascii="Calibri" w:eastAsia="Times New Roman" w:hAnsi="Calibri" w:cs="Times New Roman"/>
      <w:sz w:val="22"/>
      <w:szCs w:val="22"/>
      <w:lang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11">
    <w:name w:val="No List111"/>
    <w:next w:val="NoList"/>
    <w:uiPriority w:val="99"/>
    <w:semiHidden/>
    <w:unhideWhenUsed/>
    <w:rsid w:val="00A109F3"/>
  </w:style>
  <w:style w:type="table" w:customStyle="1" w:styleId="TableGrid4">
    <w:name w:val="Table Grid4"/>
    <w:basedOn w:val="TableNormal"/>
    <w:next w:val="TableGrid"/>
    <w:uiPriority w:val="1"/>
    <w:rsid w:val="00A109F3"/>
    <w:pPr>
      <w:spacing w:after="0"/>
    </w:pPr>
    <w:rPr>
      <w:rFonts w:ascii="Calibri" w:eastAsia="Times New Roman" w:hAnsi="Calibri" w:cs="Times New Roman"/>
      <w:sz w:val="22"/>
      <w:szCs w:val="22"/>
      <w:lang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
    <w:name w:val="No List2"/>
    <w:next w:val="NoList"/>
    <w:uiPriority w:val="99"/>
    <w:semiHidden/>
    <w:unhideWhenUsed/>
    <w:rsid w:val="00A109F3"/>
  </w:style>
  <w:style w:type="table" w:customStyle="1" w:styleId="TableGrid5">
    <w:name w:val="Table Grid5"/>
    <w:basedOn w:val="TableNormal"/>
    <w:next w:val="TableGrid"/>
    <w:uiPriority w:val="1"/>
    <w:rsid w:val="00A109F3"/>
    <w:pPr>
      <w:spacing w:after="0"/>
    </w:pPr>
    <w:rPr>
      <w:rFonts w:ascii="Calibri" w:eastAsia="Times New Roman" w:hAnsi="Calibri" w:cs="Times New Roman"/>
      <w:sz w:val="22"/>
      <w:szCs w:val="22"/>
      <w:lang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3">
    <w:name w:val="No List3"/>
    <w:next w:val="NoList"/>
    <w:uiPriority w:val="99"/>
    <w:semiHidden/>
    <w:unhideWhenUsed/>
    <w:rsid w:val="00A109F3"/>
  </w:style>
  <w:style w:type="table" w:customStyle="1" w:styleId="TableGrid6">
    <w:name w:val="Table Grid6"/>
    <w:basedOn w:val="TableNormal"/>
    <w:next w:val="TableGrid"/>
    <w:uiPriority w:val="1"/>
    <w:rsid w:val="00A109F3"/>
    <w:pPr>
      <w:spacing w:after="0"/>
    </w:pPr>
    <w:rPr>
      <w:rFonts w:ascii="Calibri" w:eastAsia="Times New Roman" w:hAnsi="Calibri" w:cs="Times New Roman"/>
      <w:sz w:val="22"/>
      <w:szCs w:val="22"/>
      <w:lang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4">
    <w:name w:val="No List4"/>
    <w:next w:val="NoList"/>
    <w:uiPriority w:val="99"/>
    <w:semiHidden/>
    <w:unhideWhenUsed/>
    <w:rsid w:val="00A109F3"/>
  </w:style>
  <w:style w:type="table" w:customStyle="1" w:styleId="TableGrid7">
    <w:name w:val="Table Grid7"/>
    <w:basedOn w:val="TableNormal"/>
    <w:next w:val="TableGrid"/>
    <w:uiPriority w:val="1"/>
    <w:rsid w:val="00A109F3"/>
    <w:pPr>
      <w:spacing w:after="0"/>
    </w:pPr>
    <w:rPr>
      <w:rFonts w:ascii="Calibri" w:eastAsia="Times New Roman" w:hAnsi="Calibri" w:cs="Times New Roman"/>
      <w:sz w:val="22"/>
      <w:szCs w:val="22"/>
      <w:lang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2">
    <w:name w:val="No List12"/>
    <w:next w:val="NoList"/>
    <w:uiPriority w:val="99"/>
    <w:semiHidden/>
    <w:unhideWhenUsed/>
    <w:rsid w:val="00A109F3"/>
  </w:style>
  <w:style w:type="table" w:customStyle="1" w:styleId="TableGrid14">
    <w:name w:val="Table Grid14"/>
    <w:basedOn w:val="TableNormal"/>
    <w:next w:val="TableGrid"/>
    <w:uiPriority w:val="1"/>
    <w:rsid w:val="00A109F3"/>
    <w:pPr>
      <w:spacing w:after="0"/>
    </w:pPr>
    <w:rPr>
      <w:rFonts w:ascii="Calibri" w:eastAsia="Times New Roman" w:hAnsi="Calibri" w:cs="Times New Roman"/>
      <w:sz w:val="22"/>
      <w:szCs w:val="22"/>
      <w:lang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
    <w:name w:val="Table Grid22"/>
    <w:basedOn w:val="TableNormal"/>
    <w:next w:val="TableGrid"/>
    <w:uiPriority w:val="1"/>
    <w:rsid w:val="00A109F3"/>
    <w:pPr>
      <w:spacing w:after="0"/>
    </w:pPr>
    <w:rPr>
      <w:rFonts w:ascii="Calibri" w:eastAsia="Times New Roman" w:hAnsi="Calibri" w:cs="Times New Roman"/>
      <w:sz w:val="22"/>
      <w:szCs w:val="22"/>
      <w:lang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2">
    <w:name w:val="Table Grid112"/>
    <w:basedOn w:val="TableNormal"/>
    <w:next w:val="TableGrid"/>
    <w:uiPriority w:val="1"/>
    <w:rsid w:val="00A109F3"/>
    <w:pPr>
      <w:spacing w:after="0"/>
    </w:pPr>
    <w:rPr>
      <w:rFonts w:ascii="Calibri" w:eastAsia="Times New Roman" w:hAnsi="Calibri" w:cs="Times New Roman"/>
      <w:sz w:val="22"/>
      <w:szCs w:val="22"/>
      <w:lang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22">
    <w:name w:val="Table Grid122"/>
    <w:basedOn w:val="TableNormal"/>
    <w:next w:val="TableGrid"/>
    <w:uiPriority w:val="1"/>
    <w:rsid w:val="00A109F3"/>
    <w:pPr>
      <w:spacing w:after="0"/>
    </w:pPr>
    <w:rPr>
      <w:rFonts w:ascii="Calibri" w:eastAsia="Times New Roman" w:hAnsi="Calibri" w:cs="Times New Roman"/>
      <w:sz w:val="22"/>
      <w:szCs w:val="22"/>
      <w:lang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2">
    <w:name w:val="Table Grid32"/>
    <w:basedOn w:val="TableNormal"/>
    <w:next w:val="TableGrid"/>
    <w:uiPriority w:val="1"/>
    <w:rsid w:val="00A109F3"/>
    <w:pPr>
      <w:spacing w:after="0"/>
    </w:pPr>
    <w:rPr>
      <w:rFonts w:ascii="Calibri" w:eastAsia="Times New Roman" w:hAnsi="Calibri" w:cs="Times New Roman"/>
      <w:sz w:val="22"/>
      <w:szCs w:val="22"/>
      <w:lang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1">
    <w:name w:val="Table Grid211"/>
    <w:basedOn w:val="TableNormal"/>
    <w:next w:val="TableGrid"/>
    <w:uiPriority w:val="1"/>
    <w:rsid w:val="00A109F3"/>
    <w:pPr>
      <w:spacing w:after="0"/>
    </w:pPr>
    <w:rPr>
      <w:rFonts w:ascii="Calibri" w:eastAsia="Times New Roman" w:hAnsi="Calibri" w:cs="Times New Roman"/>
      <w:sz w:val="22"/>
      <w:szCs w:val="22"/>
      <w:lang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12">
    <w:name w:val="No List112"/>
    <w:next w:val="NoList"/>
    <w:uiPriority w:val="99"/>
    <w:semiHidden/>
    <w:unhideWhenUsed/>
    <w:rsid w:val="00A109F3"/>
  </w:style>
  <w:style w:type="table" w:customStyle="1" w:styleId="TableGrid41">
    <w:name w:val="Table Grid41"/>
    <w:basedOn w:val="TableNormal"/>
    <w:next w:val="TableGrid"/>
    <w:uiPriority w:val="1"/>
    <w:rsid w:val="00A109F3"/>
    <w:pPr>
      <w:spacing w:after="0"/>
    </w:pPr>
    <w:rPr>
      <w:rFonts w:ascii="Calibri" w:eastAsia="Times New Roman" w:hAnsi="Calibri" w:cs="Times New Roman"/>
      <w:sz w:val="22"/>
      <w:szCs w:val="22"/>
      <w:lang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1">
    <w:name w:val="No List21"/>
    <w:next w:val="NoList"/>
    <w:uiPriority w:val="99"/>
    <w:semiHidden/>
    <w:unhideWhenUsed/>
    <w:rsid w:val="00A109F3"/>
  </w:style>
  <w:style w:type="table" w:customStyle="1" w:styleId="TableGrid51">
    <w:name w:val="Table Grid51"/>
    <w:basedOn w:val="TableNormal"/>
    <w:next w:val="TableGrid"/>
    <w:uiPriority w:val="1"/>
    <w:rsid w:val="00A109F3"/>
    <w:pPr>
      <w:spacing w:after="0"/>
    </w:pPr>
    <w:rPr>
      <w:rFonts w:ascii="Calibri" w:eastAsia="Times New Roman" w:hAnsi="Calibri" w:cs="Times New Roman"/>
      <w:sz w:val="22"/>
      <w:szCs w:val="22"/>
      <w:lang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31">
    <w:name w:val="No List31"/>
    <w:next w:val="NoList"/>
    <w:uiPriority w:val="99"/>
    <w:semiHidden/>
    <w:unhideWhenUsed/>
    <w:rsid w:val="00A109F3"/>
  </w:style>
  <w:style w:type="table" w:customStyle="1" w:styleId="TableGrid61">
    <w:name w:val="Table Grid61"/>
    <w:basedOn w:val="TableNormal"/>
    <w:next w:val="TableGrid"/>
    <w:uiPriority w:val="1"/>
    <w:rsid w:val="00A109F3"/>
    <w:pPr>
      <w:spacing w:after="0"/>
    </w:pPr>
    <w:rPr>
      <w:rFonts w:ascii="Calibri" w:eastAsia="Times New Roman" w:hAnsi="Calibri" w:cs="Times New Roman"/>
      <w:sz w:val="22"/>
      <w:szCs w:val="22"/>
      <w:lang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subbodytext">
    <w:name w:val="subbodytext"/>
    <w:basedOn w:val="DefaultParagraphFont"/>
    <w:rsid w:val="00A109F3"/>
  </w:style>
  <w:style w:type="character" w:customStyle="1" w:styleId="fineprint">
    <w:name w:val="fineprint"/>
    <w:basedOn w:val="DefaultParagraphFont"/>
    <w:rsid w:val="00A109F3"/>
  </w:style>
  <w:style w:type="table" w:customStyle="1" w:styleId="TableGrid8">
    <w:name w:val="Table Grid8"/>
    <w:basedOn w:val="TableNormal"/>
    <w:next w:val="TableGrid"/>
    <w:uiPriority w:val="1"/>
    <w:rsid w:val="00653F7B"/>
    <w:pPr>
      <w:spacing w:after="0"/>
    </w:pPr>
    <w:rPr>
      <w:rFonts w:ascii="Calibri" w:eastAsia="Times New Roman" w:hAnsi="Calibri" w:cs="Times New Roman"/>
      <w:sz w:val="22"/>
      <w:szCs w:val="22"/>
      <w:lang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9">
    <w:name w:val="Table Grid9"/>
    <w:basedOn w:val="TableNormal"/>
    <w:next w:val="TableGrid"/>
    <w:uiPriority w:val="1"/>
    <w:rsid w:val="00653F7B"/>
    <w:pPr>
      <w:spacing w:after="0"/>
    </w:pPr>
    <w:rPr>
      <w:rFonts w:ascii="Calibri" w:eastAsia="Times New Roman" w:hAnsi="Calibri" w:cs="Times New Roman"/>
      <w:sz w:val="22"/>
      <w:szCs w:val="22"/>
      <w:lang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0">
    <w:name w:val="Table Grid10"/>
    <w:basedOn w:val="TableNormal"/>
    <w:next w:val="TableGrid"/>
    <w:uiPriority w:val="1"/>
    <w:rsid w:val="00D8371B"/>
    <w:pPr>
      <w:spacing w:after="0"/>
    </w:pPr>
    <w:rPr>
      <w:rFonts w:ascii="Calibri" w:eastAsia="Times New Roman" w:hAnsi="Calibri" w:cs="Times New Roman"/>
      <w:sz w:val="22"/>
      <w:szCs w:val="22"/>
      <w:lang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23">
    <w:name w:val="Table Grid123"/>
    <w:basedOn w:val="TableNormal"/>
    <w:next w:val="TableGrid"/>
    <w:uiPriority w:val="1"/>
    <w:rsid w:val="00DB496B"/>
    <w:pPr>
      <w:spacing w:after="0"/>
    </w:pPr>
    <w:rPr>
      <w:rFonts w:ascii="Calibri" w:eastAsia="Times New Roman" w:hAnsi="Calibri" w:cs="Times New Roman"/>
      <w:sz w:val="22"/>
      <w:szCs w:val="22"/>
      <w:lang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575C47"/>
  </w:style>
  <w:style w:type="table" w:customStyle="1" w:styleId="TableGrid15">
    <w:name w:val="Table Grid15"/>
    <w:basedOn w:val="TableNormal"/>
    <w:next w:val="TableGrid"/>
    <w:uiPriority w:val="1"/>
    <w:rsid w:val="00575C47"/>
    <w:pPr>
      <w:spacing w:after="0"/>
    </w:pPr>
    <w:rPr>
      <w:rFonts w:ascii="Calibri" w:eastAsia="Times New Roman" w:hAnsi="Calibri" w:cs="Times New Roman"/>
      <w:sz w:val="22"/>
      <w:szCs w:val="22"/>
      <w:lang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
    <w:name w:val="No List13"/>
    <w:next w:val="NoList"/>
    <w:uiPriority w:val="99"/>
    <w:semiHidden/>
    <w:unhideWhenUsed/>
    <w:rsid w:val="00575C47"/>
  </w:style>
  <w:style w:type="table" w:customStyle="1" w:styleId="TableGrid16">
    <w:name w:val="Table Grid16"/>
    <w:basedOn w:val="TableNormal"/>
    <w:next w:val="TableGrid"/>
    <w:uiPriority w:val="1"/>
    <w:rsid w:val="00575C47"/>
    <w:pPr>
      <w:spacing w:after="0"/>
    </w:pPr>
    <w:rPr>
      <w:rFonts w:ascii="Calibri" w:eastAsia="Times New Roman" w:hAnsi="Calibri" w:cs="Times New Roman"/>
      <w:sz w:val="22"/>
      <w:szCs w:val="22"/>
      <w:lang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
    <w:name w:val="Table Grid23"/>
    <w:basedOn w:val="TableNormal"/>
    <w:next w:val="TableGrid"/>
    <w:uiPriority w:val="1"/>
    <w:rsid w:val="00575C47"/>
    <w:pPr>
      <w:spacing w:after="0"/>
    </w:pPr>
    <w:rPr>
      <w:rFonts w:ascii="Calibri" w:eastAsia="Times New Roman" w:hAnsi="Calibri" w:cs="Times New Roman"/>
      <w:sz w:val="22"/>
      <w:szCs w:val="22"/>
      <w:lang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3">
    <w:name w:val="Table Grid113"/>
    <w:basedOn w:val="TableNormal"/>
    <w:next w:val="TableGrid"/>
    <w:uiPriority w:val="1"/>
    <w:rsid w:val="00575C47"/>
    <w:pPr>
      <w:spacing w:after="0"/>
    </w:pPr>
    <w:rPr>
      <w:rFonts w:ascii="Calibri" w:eastAsia="Times New Roman" w:hAnsi="Calibri" w:cs="Times New Roman"/>
      <w:sz w:val="22"/>
      <w:szCs w:val="22"/>
      <w:lang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24">
    <w:name w:val="Table Grid124"/>
    <w:basedOn w:val="TableNormal"/>
    <w:next w:val="TableGrid"/>
    <w:uiPriority w:val="1"/>
    <w:rsid w:val="00575C47"/>
    <w:pPr>
      <w:spacing w:after="0"/>
    </w:pPr>
    <w:rPr>
      <w:rFonts w:ascii="Calibri" w:eastAsia="Times New Roman" w:hAnsi="Calibri" w:cs="Times New Roman"/>
      <w:sz w:val="22"/>
      <w:szCs w:val="22"/>
      <w:lang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3">
    <w:name w:val="Table Grid33"/>
    <w:basedOn w:val="TableNormal"/>
    <w:next w:val="TableGrid"/>
    <w:uiPriority w:val="1"/>
    <w:rsid w:val="00575C47"/>
    <w:pPr>
      <w:spacing w:after="0"/>
    </w:pPr>
    <w:rPr>
      <w:rFonts w:ascii="Calibri" w:eastAsia="Times New Roman" w:hAnsi="Calibri" w:cs="Times New Roman"/>
      <w:sz w:val="22"/>
      <w:szCs w:val="22"/>
      <w:lang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2">
    <w:name w:val="Table Grid212"/>
    <w:basedOn w:val="TableNormal"/>
    <w:next w:val="TableGrid"/>
    <w:uiPriority w:val="1"/>
    <w:rsid w:val="00575C47"/>
    <w:pPr>
      <w:spacing w:after="0"/>
    </w:pPr>
    <w:rPr>
      <w:rFonts w:ascii="Calibri" w:eastAsia="Times New Roman" w:hAnsi="Calibri" w:cs="Times New Roman"/>
      <w:sz w:val="22"/>
      <w:szCs w:val="22"/>
      <w:lang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13">
    <w:name w:val="No List113"/>
    <w:next w:val="NoList"/>
    <w:uiPriority w:val="99"/>
    <w:semiHidden/>
    <w:unhideWhenUsed/>
    <w:rsid w:val="00575C47"/>
  </w:style>
  <w:style w:type="table" w:customStyle="1" w:styleId="TableGrid42">
    <w:name w:val="Table Grid42"/>
    <w:basedOn w:val="TableNormal"/>
    <w:next w:val="TableGrid"/>
    <w:uiPriority w:val="1"/>
    <w:rsid w:val="00575C47"/>
    <w:pPr>
      <w:spacing w:after="0"/>
    </w:pPr>
    <w:rPr>
      <w:rFonts w:ascii="Calibri" w:eastAsia="Times New Roman" w:hAnsi="Calibri" w:cs="Times New Roman"/>
      <w:sz w:val="22"/>
      <w:szCs w:val="22"/>
      <w:lang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2">
    <w:name w:val="No List22"/>
    <w:next w:val="NoList"/>
    <w:uiPriority w:val="99"/>
    <w:semiHidden/>
    <w:unhideWhenUsed/>
    <w:rsid w:val="00575C47"/>
  </w:style>
  <w:style w:type="table" w:customStyle="1" w:styleId="TableGrid52">
    <w:name w:val="Table Grid52"/>
    <w:basedOn w:val="TableNormal"/>
    <w:next w:val="TableGrid"/>
    <w:uiPriority w:val="1"/>
    <w:rsid w:val="00575C47"/>
    <w:pPr>
      <w:spacing w:after="0"/>
    </w:pPr>
    <w:rPr>
      <w:rFonts w:ascii="Calibri" w:eastAsia="Times New Roman" w:hAnsi="Calibri" w:cs="Times New Roman"/>
      <w:sz w:val="22"/>
      <w:szCs w:val="22"/>
      <w:lang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32">
    <w:name w:val="No List32"/>
    <w:next w:val="NoList"/>
    <w:uiPriority w:val="99"/>
    <w:semiHidden/>
    <w:unhideWhenUsed/>
    <w:rsid w:val="00575C47"/>
  </w:style>
  <w:style w:type="table" w:customStyle="1" w:styleId="TableGrid62">
    <w:name w:val="Table Grid62"/>
    <w:basedOn w:val="TableNormal"/>
    <w:next w:val="TableGrid"/>
    <w:uiPriority w:val="1"/>
    <w:rsid w:val="00575C47"/>
    <w:pPr>
      <w:spacing w:after="0"/>
    </w:pPr>
    <w:rPr>
      <w:rFonts w:ascii="Calibri" w:eastAsia="Times New Roman" w:hAnsi="Calibri" w:cs="Times New Roman"/>
      <w:sz w:val="22"/>
      <w:szCs w:val="22"/>
      <w:lang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7">
    <w:name w:val="Table Grid17"/>
    <w:basedOn w:val="TableNormal"/>
    <w:next w:val="TableGrid"/>
    <w:uiPriority w:val="1"/>
    <w:rsid w:val="00575C47"/>
    <w:pPr>
      <w:spacing w:after="0"/>
    </w:pPr>
    <w:rPr>
      <w:rFonts w:ascii="Calibri" w:eastAsia="Times New Roman" w:hAnsi="Calibri" w:cs="Times New Roman"/>
      <w:sz w:val="22"/>
      <w:szCs w:val="22"/>
      <w:lang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8">
    <w:name w:val="Table Grid18"/>
    <w:basedOn w:val="TableNormal"/>
    <w:next w:val="TableGrid"/>
    <w:uiPriority w:val="1"/>
    <w:rsid w:val="00575C47"/>
    <w:pPr>
      <w:spacing w:after="0"/>
    </w:pPr>
    <w:rPr>
      <w:rFonts w:ascii="Calibri" w:eastAsia="Times New Roman" w:hAnsi="Calibri" w:cs="Times New Roman"/>
      <w:sz w:val="22"/>
      <w:szCs w:val="22"/>
      <w:lang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Arial"/>
        <w:sz w:val="24"/>
        <w:szCs w:val="24"/>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591B"/>
  </w:style>
  <w:style w:type="paragraph" w:styleId="Heading1">
    <w:name w:val="heading 1"/>
    <w:basedOn w:val="Normal"/>
    <w:link w:val="Heading1Char"/>
    <w:uiPriority w:val="9"/>
    <w:qFormat/>
    <w:rsid w:val="007D6293"/>
    <w:pPr>
      <w:spacing w:before="100" w:beforeAutospacing="1" w:after="100" w:afterAutospacing="1"/>
      <w:outlineLvl w:val="0"/>
    </w:pPr>
    <w:rPr>
      <w:rFonts w:eastAsia="Times New Roman" w:cs="Times New Roman"/>
      <w:b/>
      <w:bCs/>
      <w:kern w:val="36"/>
      <w:sz w:val="48"/>
      <w:szCs w:val="48"/>
    </w:rPr>
  </w:style>
  <w:style w:type="paragraph" w:styleId="Heading2">
    <w:name w:val="heading 2"/>
    <w:basedOn w:val="Normal"/>
    <w:link w:val="Heading2Char"/>
    <w:uiPriority w:val="9"/>
    <w:qFormat/>
    <w:rsid w:val="007D6293"/>
    <w:pPr>
      <w:spacing w:before="100" w:beforeAutospacing="1" w:after="100" w:afterAutospacing="1"/>
      <w:outlineLvl w:val="1"/>
    </w:pPr>
    <w:rPr>
      <w:rFonts w:eastAsia="Times New Roman" w:cs="Times New Roman"/>
      <w:b/>
      <w:bCs/>
      <w:sz w:val="36"/>
      <w:szCs w:val="36"/>
    </w:rPr>
  </w:style>
  <w:style w:type="paragraph" w:styleId="Heading3">
    <w:name w:val="heading 3"/>
    <w:basedOn w:val="Normal"/>
    <w:link w:val="Heading3Char"/>
    <w:uiPriority w:val="9"/>
    <w:qFormat/>
    <w:rsid w:val="007D6293"/>
    <w:pPr>
      <w:spacing w:before="100" w:beforeAutospacing="1" w:after="100" w:afterAutospacing="1"/>
      <w:outlineLvl w:val="2"/>
    </w:pPr>
    <w:rPr>
      <w:rFonts w:eastAsia="Times New Roman" w:cs="Times New Roman"/>
      <w:b/>
      <w:bCs/>
      <w:sz w:val="27"/>
      <w:szCs w:val="27"/>
    </w:rPr>
  </w:style>
  <w:style w:type="paragraph" w:styleId="Heading4">
    <w:name w:val="heading 4"/>
    <w:basedOn w:val="Normal"/>
    <w:link w:val="Heading4Char"/>
    <w:uiPriority w:val="9"/>
    <w:qFormat/>
    <w:rsid w:val="007D6293"/>
    <w:pPr>
      <w:spacing w:before="100" w:beforeAutospacing="1" w:after="100" w:afterAutospacing="1"/>
      <w:outlineLvl w:val="3"/>
    </w:pPr>
    <w:rPr>
      <w:rFonts w:eastAsia="Times New Roman" w:cs="Times New Roman"/>
      <w:b/>
      <w:bCs/>
    </w:rPr>
  </w:style>
  <w:style w:type="paragraph" w:styleId="Heading5">
    <w:name w:val="heading 5"/>
    <w:basedOn w:val="Normal"/>
    <w:link w:val="Heading5Char"/>
    <w:uiPriority w:val="9"/>
    <w:qFormat/>
    <w:rsid w:val="007D6293"/>
    <w:pPr>
      <w:spacing w:before="100" w:beforeAutospacing="1" w:after="100" w:afterAutospacing="1"/>
      <w:outlineLvl w:val="4"/>
    </w:pPr>
    <w:rPr>
      <w:rFonts w:eastAsia="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10044"/>
    <w:pPr>
      <w:ind w:left="720"/>
      <w:contextualSpacing/>
    </w:pPr>
  </w:style>
  <w:style w:type="character" w:styleId="Hyperlink">
    <w:name w:val="Hyperlink"/>
    <w:basedOn w:val="DefaultParagraphFont"/>
    <w:uiPriority w:val="99"/>
    <w:unhideWhenUsed/>
    <w:rsid w:val="00410044"/>
    <w:rPr>
      <w:color w:val="0000FF" w:themeColor="hyperlink"/>
      <w:u w:val="single"/>
    </w:rPr>
  </w:style>
  <w:style w:type="character" w:styleId="FollowedHyperlink">
    <w:name w:val="FollowedHyperlink"/>
    <w:basedOn w:val="DefaultParagraphFont"/>
    <w:uiPriority w:val="99"/>
    <w:semiHidden/>
    <w:unhideWhenUsed/>
    <w:rsid w:val="00410044"/>
    <w:rPr>
      <w:color w:val="800080" w:themeColor="followedHyperlink"/>
      <w:u w:val="single"/>
    </w:rPr>
  </w:style>
  <w:style w:type="paragraph" w:styleId="Header">
    <w:name w:val="header"/>
    <w:basedOn w:val="Normal"/>
    <w:link w:val="HeaderChar"/>
    <w:uiPriority w:val="99"/>
    <w:unhideWhenUsed/>
    <w:rsid w:val="00BA2F37"/>
    <w:pPr>
      <w:tabs>
        <w:tab w:val="center" w:pos="4680"/>
        <w:tab w:val="right" w:pos="9360"/>
      </w:tabs>
      <w:spacing w:after="0"/>
    </w:pPr>
  </w:style>
  <w:style w:type="character" w:customStyle="1" w:styleId="HeaderChar">
    <w:name w:val="Header Char"/>
    <w:basedOn w:val="DefaultParagraphFont"/>
    <w:link w:val="Header"/>
    <w:uiPriority w:val="99"/>
    <w:rsid w:val="00BA2F37"/>
  </w:style>
  <w:style w:type="paragraph" w:styleId="Footer">
    <w:name w:val="footer"/>
    <w:basedOn w:val="Normal"/>
    <w:link w:val="FooterChar"/>
    <w:uiPriority w:val="99"/>
    <w:unhideWhenUsed/>
    <w:rsid w:val="00BA2F37"/>
    <w:pPr>
      <w:tabs>
        <w:tab w:val="center" w:pos="4680"/>
        <w:tab w:val="right" w:pos="9360"/>
      </w:tabs>
      <w:spacing w:after="0"/>
    </w:pPr>
  </w:style>
  <w:style w:type="character" w:customStyle="1" w:styleId="FooterChar">
    <w:name w:val="Footer Char"/>
    <w:basedOn w:val="DefaultParagraphFont"/>
    <w:link w:val="Footer"/>
    <w:uiPriority w:val="99"/>
    <w:rsid w:val="00BA2F37"/>
  </w:style>
  <w:style w:type="paragraph" w:styleId="NoSpacing">
    <w:name w:val="No Spacing"/>
    <w:basedOn w:val="Normal"/>
    <w:link w:val="NoSpacingChar"/>
    <w:uiPriority w:val="1"/>
    <w:qFormat/>
    <w:rsid w:val="00BA2F37"/>
    <w:pPr>
      <w:spacing w:after="0"/>
    </w:pPr>
    <w:rPr>
      <w:rFonts w:asciiTheme="minorHAnsi" w:eastAsia="Times New Roman" w:hAnsiTheme="minorHAnsi" w:cs="Times New Roman"/>
      <w:szCs w:val="32"/>
      <w:lang w:bidi="en-US"/>
    </w:rPr>
  </w:style>
  <w:style w:type="character" w:customStyle="1" w:styleId="NoSpacingChar">
    <w:name w:val="No Spacing Char"/>
    <w:basedOn w:val="DefaultParagraphFont"/>
    <w:link w:val="NoSpacing"/>
    <w:uiPriority w:val="1"/>
    <w:rsid w:val="00BA2F37"/>
    <w:rPr>
      <w:rFonts w:asciiTheme="minorHAnsi" w:eastAsia="Times New Roman" w:hAnsiTheme="minorHAnsi" w:cs="Times New Roman"/>
      <w:szCs w:val="32"/>
      <w:lang w:bidi="en-US"/>
    </w:rPr>
  </w:style>
  <w:style w:type="paragraph" w:styleId="BalloonText">
    <w:name w:val="Balloon Text"/>
    <w:basedOn w:val="Normal"/>
    <w:link w:val="BalloonTextChar"/>
    <w:uiPriority w:val="99"/>
    <w:semiHidden/>
    <w:unhideWhenUsed/>
    <w:rsid w:val="00BA2F37"/>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2F37"/>
    <w:rPr>
      <w:rFonts w:ascii="Tahoma" w:hAnsi="Tahoma" w:cs="Tahoma"/>
      <w:sz w:val="16"/>
      <w:szCs w:val="16"/>
    </w:rPr>
  </w:style>
  <w:style w:type="character" w:styleId="PlaceholderText">
    <w:name w:val="Placeholder Text"/>
    <w:basedOn w:val="DefaultParagraphFont"/>
    <w:uiPriority w:val="99"/>
    <w:semiHidden/>
    <w:rsid w:val="00345F8B"/>
    <w:rPr>
      <w:color w:val="808080"/>
    </w:rPr>
  </w:style>
  <w:style w:type="character" w:customStyle="1" w:styleId="Heading1Char">
    <w:name w:val="Heading 1 Char"/>
    <w:basedOn w:val="DefaultParagraphFont"/>
    <w:link w:val="Heading1"/>
    <w:uiPriority w:val="9"/>
    <w:rsid w:val="007D6293"/>
    <w:rPr>
      <w:rFonts w:eastAsia="Times New Roman" w:cs="Times New Roman"/>
      <w:b/>
      <w:bCs/>
      <w:kern w:val="36"/>
      <w:sz w:val="48"/>
      <w:szCs w:val="48"/>
    </w:rPr>
  </w:style>
  <w:style w:type="character" w:customStyle="1" w:styleId="Heading2Char">
    <w:name w:val="Heading 2 Char"/>
    <w:basedOn w:val="DefaultParagraphFont"/>
    <w:link w:val="Heading2"/>
    <w:uiPriority w:val="9"/>
    <w:rsid w:val="007D6293"/>
    <w:rPr>
      <w:rFonts w:eastAsia="Times New Roman" w:cs="Times New Roman"/>
      <w:b/>
      <w:bCs/>
      <w:sz w:val="36"/>
      <w:szCs w:val="36"/>
    </w:rPr>
  </w:style>
  <w:style w:type="character" w:customStyle="1" w:styleId="Heading3Char">
    <w:name w:val="Heading 3 Char"/>
    <w:basedOn w:val="DefaultParagraphFont"/>
    <w:link w:val="Heading3"/>
    <w:uiPriority w:val="9"/>
    <w:rsid w:val="007D6293"/>
    <w:rPr>
      <w:rFonts w:eastAsia="Times New Roman" w:cs="Times New Roman"/>
      <w:b/>
      <w:bCs/>
      <w:sz w:val="27"/>
      <w:szCs w:val="27"/>
    </w:rPr>
  </w:style>
  <w:style w:type="character" w:customStyle="1" w:styleId="Heading4Char">
    <w:name w:val="Heading 4 Char"/>
    <w:basedOn w:val="DefaultParagraphFont"/>
    <w:link w:val="Heading4"/>
    <w:uiPriority w:val="9"/>
    <w:rsid w:val="007D6293"/>
    <w:rPr>
      <w:rFonts w:eastAsia="Times New Roman" w:cs="Times New Roman"/>
      <w:b/>
      <w:bCs/>
    </w:rPr>
  </w:style>
  <w:style w:type="character" w:customStyle="1" w:styleId="Heading5Char">
    <w:name w:val="Heading 5 Char"/>
    <w:basedOn w:val="DefaultParagraphFont"/>
    <w:link w:val="Heading5"/>
    <w:uiPriority w:val="9"/>
    <w:rsid w:val="007D6293"/>
    <w:rPr>
      <w:rFonts w:eastAsia="Times New Roman" w:cs="Times New Roman"/>
      <w:b/>
      <w:bCs/>
      <w:sz w:val="20"/>
      <w:szCs w:val="20"/>
    </w:rPr>
  </w:style>
  <w:style w:type="paragraph" w:styleId="NormalWeb">
    <w:name w:val="Normal (Web)"/>
    <w:basedOn w:val="Normal"/>
    <w:uiPriority w:val="99"/>
    <w:unhideWhenUsed/>
    <w:rsid w:val="007D6293"/>
    <w:pPr>
      <w:spacing w:before="100" w:beforeAutospacing="1" w:after="100" w:afterAutospacing="1"/>
    </w:pPr>
    <w:rPr>
      <w:rFonts w:eastAsia="Times New Roman" w:cs="Times New Roman"/>
    </w:rPr>
  </w:style>
  <w:style w:type="table" w:styleId="TableGrid">
    <w:name w:val="Table Grid"/>
    <w:basedOn w:val="TableNormal"/>
    <w:uiPriority w:val="1"/>
    <w:rsid w:val="007D6293"/>
    <w:pPr>
      <w:spacing w:after="0"/>
    </w:pPr>
    <w:rPr>
      <w:rFonts w:asciiTheme="minorHAnsi" w:eastAsiaTheme="minorEastAsia" w:hAnsiTheme="minorHAnsi" w:cstheme="minorBidi"/>
      <w:sz w:val="22"/>
      <w:szCs w:val="22"/>
      <w:lang w:bidi="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yshortcuts">
    <w:name w:val="yshortcuts"/>
    <w:basedOn w:val="DefaultParagraphFont"/>
    <w:rsid w:val="007D6293"/>
  </w:style>
  <w:style w:type="paragraph" w:customStyle="1" w:styleId="BasicParagraph">
    <w:name w:val="[Basic Paragraph]"/>
    <w:basedOn w:val="Normal"/>
    <w:uiPriority w:val="99"/>
    <w:rsid w:val="007D6293"/>
    <w:pPr>
      <w:autoSpaceDE w:val="0"/>
      <w:autoSpaceDN w:val="0"/>
      <w:adjustRightInd w:val="0"/>
      <w:spacing w:after="0" w:line="288" w:lineRule="auto"/>
      <w:textAlignment w:val="center"/>
    </w:pPr>
    <w:rPr>
      <w:rFonts w:ascii="Minion Pro" w:eastAsiaTheme="minorEastAsia" w:hAnsi="Minion Pro" w:cs="Minion Pro"/>
      <w:color w:val="000000"/>
    </w:rPr>
  </w:style>
  <w:style w:type="character" w:styleId="HTMLKeyboard">
    <w:name w:val="HTML Keyboard"/>
    <w:basedOn w:val="DefaultParagraphFont"/>
    <w:uiPriority w:val="99"/>
    <w:semiHidden/>
    <w:unhideWhenUsed/>
    <w:rsid w:val="007D6293"/>
    <w:rPr>
      <w:rFonts w:ascii="Courier New" w:eastAsia="Times New Roman" w:hAnsi="Courier New" w:cs="Courier New"/>
      <w:sz w:val="20"/>
      <w:szCs w:val="20"/>
    </w:rPr>
  </w:style>
  <w:style w:type="paragraph" w:customStyle="1" w:styleId="hidden">
    <w:name w:val="hidden"/>
    <w:basedOn w:val="Normal"/>
    <w:rsid w:val="007D6293"/>
    <w:pPr>
      <w:spacing w:before="100" w:beforeAutospacing="1" w:after="100" w:afterAutospacing="1"/>
    </w:pPr>
    <w:rPr>
      <w:rFonts w:eastAsia="Times New Roman" w:cs="Times New Roman"/>
    </w:rPr>
  </w:style>
  <w:style w:type="paragraph" w:styleId="z-TopofForm">
    <w:name w:val="HTML Top of Form"/>
    <w:basedOn w:val="Normal"/>
    <w:next w:val="Normal"/>
    <w:link w:val="z-TopofFormChar"/>
    <w:hidden/>
    <w:uiPriority w:val="99"/>
    <w:semiHidden/>
    <w:unhideWhenUsed/>
    <w:rsid w:val="007D6293"/>
    <w:pPr>
      <w:pBdr>
        <w:bottom w:val="single" w:sz="6" w:space="1" w:color="auto"/>
      </w:pBdr>
      <w:spacing w:after="0"/>
      <w:jc w:val="center"/>
    </w:pPr>
    <w:rPr>
      <w:rFonts w:ascii="Arial" w:eastAsia="Times New Roman" w:hAnsi="Arial"/>
      <w:vanish/>
      <w:sz w:val="16"/>
      <w:szCs w:val="16"/>
    </w:rPr>
  </w:style>
  <w:style w:type="character" w:customStyle="1" w:styleId="z-TopofFormChar">
    <w:name w:val="z-Top of Form Char"/>
    <w:basedOn w:val="DefaultParagraphFont"/>
    <w:link w:val="z-TopofForm"/>
    <w:uiPriority w:val="99"/>
    <w:semiHidden/>
    <w:rsid w:val="007D6293"/>
    <w:rPr>
      <w:rFonts w:ascii="Arial" w:eastAsia="Times New Roman" w:hAnsi="Arial"/>
      <w:vanish/>
      <w:sz w:val="16"/>
      <w:szCs w:val="16"/>
    </w:rPr>
  </w:style>
  <w:style w:type="paragraph" w:styleId="z-BottomofForm">
    <w:name w:val="HTML Bottom of Form"/>
    <w:basedOn w:val="Normal"/>
    <w:next w:val="Normal"/>
    <w:link w:val="z-BottomofFormChar"/>
    <w:hidden/>
    <w:uiPriority w:val="99"/>
    <w:semiHidden/>
    <w:unhideWhenUsed/>
    <w:rsid w:val="007D6293"/>
    <w:pPr>
      <w:pBdr>
        <w:top w:val="single" w:sz="6" w:space="1" w:color="auto"/>
      </w:pBdr>
      <w:spacing w:after="0"/>
      <w:jc w:val="center"/>
    </w:pPr>
    <w:rPr>
      <w:rFonts w:ascii="Arial" w:eastAsia="Times New Roman" w:hAnsi="Arial"/>
      <w:vanish/>
      <w:sz w:val="16"/>
      <w:szCs w:val="16"/>
    </w:rPr>
  </w:style>
  <w:style w:type="character" w:customStyle="1" w:styleId="z-BottomofFormChar">
    <w:name w:val="z-Bottom of Form Char"/>
    <w:basedOn w:val="DefaultParagraphFont"/>
    <w:link w:val="z-BottomofForm"/>
    <w:uiPriority w:val="99"/>
    <w:semiHidden/>
    <w:rsid w:val="007D6293"/>
    <w:rPr>
      <w:rFonts w:ascii="Arial" w:eastAsia="Times New Roman" w:hAnsi="Arial"/>
      <w:vanish/>
      <w:sz w:val="16"/>
      <w:szCs w:val="16"/>
    </w:rPr>
  </w:style>
  <w:style w:type="character" w:styleId="Strong">
    <w:name w:val="Strong"/>
    <w:basedOn w:val="DefaultParagraphFont"/>
    <w:uiPriority w:val="22"/>
    <w:qFormat/>
    <w:rsid w:val="007D6293"/>
    <w:rPr>
      <w:b/>
      <w:bCs/>
    </w:rPr>
  </w:style>
  <w:style w:type="paragraph" w:customStyle="1" w:styleId="Caption1">
    <w:name w:val="Caption1"/>
    <w:basedOn w:val="Normal"/>
    <w:rsid w:val="007D6293"/>
    <w:pPr>
      <w:spacing w:before="100" w:beforeAutospacing="1" w:after="100" w:afterAutospacing="1"/>
    </w:pPr>
    <w:rPr>
      <w:rFonts w:eastAsia="Times New Roman" w:cs="Times New Roman"/>
    </w:rPr>
  </w:style>
  <w:style w:type="character" w:customStyle="1" w:styleId="fn">
    <w:name w:val="fn"/>
    <w:basedOn w:val="DefaultParagraphFont"/>
    <w:rsid w:val="007D6293"/>
  </w:style>
  <w:style w:type="character" w:customStyle="1" w:styleId="given-name">
    <w:name w:val="given-name"/>
    <w:basedOn w:val="DefaultParagraphFont"/>
    <w:rsid w:val="007D6293"/>
  </w:style>
  <w:style w:type="character" w:customStyle="1" w:styleId="additional-name">
    <w:name w:val="additional-name"/>
    <w:basedOn w:val="DefaultParagraphFont"/>
    <w:rsid w:val="007D6293"/>
  </w:style>
  <w:style w:type="character" w:customStyle="1" w:styleId="family-name">
    <w:name w:val="family-name"/>
    <w:basedOn w:val="DefaultParagraphFont"/>
    <w:rsid w:val="007D6293"/>
  </w:style>
  <w:style w:type="character" w:customStyle="1" w:styleId="org">
    <w:name w:val="org"/>
    <w:basedOn w:val="DefaultParagraphFont"/>
    <w:rsid w:val="007D6293"/>
  </w:style>
  <w:style w:type="character" w:customStyle="1" w:styleId="adr">
    <w:name w:val="adr"/>
    <w:basedOn w:val="DefaultParagraphFont"/>
    <w:rsid w:val="007D6293"/>
  </w:style>
  <w:style w:type="character" w:customStyle="1" w:styleId="street-address">
    <w:name w:val="street-address"/>
    <w:basedOn w:val="DefaultParagraphFont"/>
    <w:rsid w:val="007D6293"/>
  </w:style>
  <w:style w:type="character" w:customStyle="1" w:styleId="locality">
    <w:name w:val="locality"/>
    <w:basedOn w:val="DefaultParagraphFont"/>
    <w:rsid w:val="007D6293"/>
  </w:style>
  <w:style w:type="character" w:customStyle="1" w:styleId="region">
    <w:name w:val="region"/>
    <w:basedOn w:val="DefaultParagraphFont"/>
    <w:rsid w:val="007D6293"/>
  </w:style>
  <w:style w:type="character" w:customStyle="1" w:styleId="postal-code">
    <w:name w:val="postal-code"/>
    <w:basedOn w:val="DefaultParagraphFont"/>
    <w:rsid w:val="007D6293"/>
  </w:style>
  <w:style w:type="character" w:customStyle="1" w:styleId="country-name">
    <w:name w:val="country-name"/>
    <w:basedOn w:val="DefaultParagraphFont"/>
    <w:rsid w:val="007D6293"/>
  </w:style>
  <w:style w:type="character" w:styleId="HTMLAcronym">
    <w:name w:val="HTML Acronym"/>
    <w:basedOn w:val="DefaultParagraphFont"/>
    <w:uiPriority w:val="99"/>
    <w:semiHidden/>
    <w:unhideWhenUsed/>
    <w:rsid w:val="007D6293"/>
  </w:style>
  <w:style w:type="character" w:customStyle="1" w:styleId="telholder">
    <w:name w:val="telholder"/>
    <w:basedOn w:val="DefaultParagraphFont"/>
    <w:rsid w:val="007D6293"/>
  </w:style>
  <w:style w:type="character" w:customStyle="1" w:styleId="tel">
    <w:name w:val="tel"/>
    <w:basedOn w:val="DefaultParagraphFont"/>
    <w:rsid w:val="007D6293"/>
  </w:style>
  <w:style w:type="paragraph" w:styleId="EndnoteText">
    <w:name w:val="endnote text"/>
    <w:basedOn w:val="Normal"/>
    <w:link w:val="EndnoteTextChar"/>
    <w:uiPriority w:val="99"/>
    <w:semiHidden/>
    <w:rsid w:val="007D6293"/>
    <w:pPr>
      <w:spacing w:after="0"/>
    </w:pPr>
    <w:rPr>
      <w:rFonts w:eastAsia="Times New Roman" w:cs="Times New Roman"/>
      <w:sz w:val="20"/>
      <w:szCs w:val="20"/>
    </w:rPr>
  </w:style>
  <w:style w:type="character" w:customStyle="1" w:styleId="EndnoteTextChar">
    <w:name w:val="Endnote Text Char"/>
    <w:basedOn w:val="DefaultParagraphFont"/>
    <w:link w:val="EndnoteText"/>
    <w:uiPriority w:val="99"/>
    <w:semiHidden/>
    <w:rsid w:val="007D6293"/>
    <w:rPr>
      <w:rFonts w:eastAsia="Times New Roman" w:cs="Times New Roman"/>
      <w:sz w:val="20"/>
      <w:szCs w:val="20"/>
    </w:rPr>
  </w:style>
  <w:style w:type="character" w:styleId="EndnoteReference">
    <w:name w:val="endnote reference"/>
    <w:basedOn w:val="DefaultParagraphFont"/>
    <w:uiPriority w:val="99"/>
    <w:semiHidden/>
    <w:rsid w:val="007D6293"/>
    <w:rPr>
      <w:rFonts w:cs="Times New Roman"/>
      <w:vertAlign w:val="superscript"/>
    </w:rPr>
  </w:style>
  <w:style w:type="paragraph" w:customStyle="1" w:styleId="toshortlink">
    <w:name w:val="toshortlink"/>
    <w:basedOn w:val="Normal"/>
    <w:rsid w:val="007D6293"/>
    <w:pPr>
      <w:spacing w:before="100" w:beforeAutospacing="1" w:after="100" w:afterAutospacing="1"/>
    </w:pPr>
    <w:rPr>
      <w:rFonts w:eastAsia="Times New Roman" w:cs="Times New Roman"/>
    </w:rPr>
  </w:style>
  <w:style w:type="character" w:customStyle="1" w:styleId="apple-converted-space">
    <w:name w:val="apple-converted-space"/>
    <w:basedOn w:val="DefaultParagraphFont"/>
    <w:rsid w:val="007D6293"/>
  </w:style>
  <w:style w:type="character" w:customStyle="1" w:styleId="d2l-field">
    <w:name w:val="d2l-field"/>
    <w:basedOn w:val="DefaultParagraphFont"/>
    <w:rsid w:val="007D6293"/>
  </w:style>
  <w:style w:type="paragraph" w:customStyle="1" w:styleId="Default">
    <w:name w:val="Default"/>
    <w:rsid w:val="007D6293"/>
    <w:pPr>
      <w:autoSpaceDE w:val="0"/>
      <w:autoSpaceDN w:val="0"/>
      <w:adjustRightInd w:val="0"/>
      <w:spacing w:after="0"/>
    </w:pPr>
    <w:rPr>
      <w:rFonts w:eastAsiaTheme="minorEastAsia" w:cs="Times New Roman"/>
      <w:color w:val="000000"/>
    </w:rPr>
  </w:style>
  <w:style w:type="paragraph" w:styleId="TOCHeading">
    <w:name w:val="TOC Heading"/>
    <w:basedOn w:val="Heading1"/>
    <w:next w:val="Normal"/>
    <w:uiPriority w:val="39"/>
    <w:unhideWhenUsed/>
    <w:qFormat/>
    <w:rsid w:val="007D6293"/>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 w:val="28"/>
      <w:szCs w:val="28"/>
      <w:lang w:eastAsia="ja-JP"/>
    </w:rPr>
  </w:style>
  <w:style w:type="character" w:styleId="CommentReference">
    <w:name w:val="annotation reference"/>
    <w:basedOn w:val="DefaultParagraphFont"/>
    <w:uiPriority w:val="99"/>
    <w:semiHidden/>
    <w:unhideWhenUsed/>
    <w:rsid w:val="007D6293"/>
    <w:rPr>
      <w:sz w:val="16"/>
      <w:szCs w:val="16"/>
    </w:rPr>
  </w:style>
  <w:style w:type="paragraph" w:styleId="CommentText">
    <w:name w:val="annotation text"/>
    <w:basedOn w:val="Normal"/>
    <w:link w:val="CommentTextChar"/>
    <w:uiPriority w:val="99"/>
    <w:semiHidden/>
    <w:unhideWhenUsed/>
    <w:rsid w:val="007D6293"/>
    <w:rPr>
      <w:rFonts w:asciiTheme="minorHAnsi" w:eastAsiaTheme="minorEastAsia" w:hAnsiTheme="minorHAnsi" w:cstheme="minorBidi"/>
      <w:sz w:val="20"/>
      <w:szCs w:val="20"/>
    </w:rPr>
  </w:style>
  <w:style w:type="character" w:customStyle="1" w:styleId="CommentTextChar">
    <w:name w:val="Comment Text Char"/>
    <w:basedOn w:val="DefaultParagraphFont"/>
    <w:link w:val="CommentText"/>
    <w:uiPriority w:val="99"/>
    <w:semiHidden/>
    <w:rsid w:val="007D6293"/>
    <w:rPr>
      <w:rFonts w:asciiTheme="minorHAnsi" w:eastAsiaTheme="minorEastAsia" w:hAnsiTheme="minorHAnsi" w:cstheme="minorBidi"/>
      <w:sz w:val="20"/>
      <w:szCs w:val="20"/>
    </w:rPr>
  </w:style>
  <w:style w:type="paragraph" w:styleId="CommentSubject">
    <w:name w:val="annotation subject"/>
    <w:basedOn w:val="CommentText"/>
    <w:next w:val="CommentText"/>
    <w:link w:val="CommentSubjectChar"/>
    <w:uiPriority w:val="99"/>
    <w:semiHidden/>
    <w:unhideWhenUsed/>
    <w:rsid w:val="007D6293"/>
    <w:rPr>
      <w:b/>
      <w:bCs/>
    </w:rPr>
  </w:style>
  <w:style w:type="character" w:customStyle="1" w:styleId="CommentSubjectChar">
    <w:name w:val="Comment Subject Char"/>
    <w:basedOn w:val="CommentTextChar"/>
    <w:link w:val="CommentSubject"/>
    <w:uiPriority w:val="99"/>
    <w:semiHidden/>
    <w:rsid w:val="007D6293"/>
    <w:rPr>
      <w:rFonts w:asciiTheme="minorHAnsi" w:eastAsiaTheme="minorEastAsia" w:hAnsiTheme="minorHAnsi" w:cstheme="minorBidi"/>
      <w:b/>
      <w:bCs/>
      <w:sz w:val="20"/>
      <w:szCs w:val="20"/>
    </w:rPr>
  </w:style>
  <w:style w:type="table" w:customStyle="1" w:styleId="TableGrid1">
    <w:name w:val="Table Grid1"/>
    <w:basedOn w:val="TableNormal"/>
    <w:next w:val="TableGrid"/>
    <w:uiPriority w:val="1"/>
    <w:rsid w:val="007D6293"/>
    <w:pPr>
      <w:spacing w:after="0"/>
    </w:pPr>
    <w:rPr>
      <w:rFonts w:asciiTheme="minorHAnsi" w:eastAsiaTheme="minorEastAsia" w:hAnsiTheme="minorHAnsi" w:cstheme="minorBidi"/>
      <w:sz w:val="22"/>
      <w:szCs w:val="22"/>
      <w:lang w:bidi="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pple-tab-span">
    <w:name w:val="apple-tab-span"/>
    <w:basedOn w:val="DefaultParagraphFont"/>
    <w:rsid w:val="007D6293"/>
  </w:style>
  <w:style w:type="table" w:customStyle="1" w:styleId="TableGrid2">
    <w:name w:val="Table Grid2"/>
    <w:basedOn w:val="TableNormal"/>
    <w:next w:val="TableGrid"/>
    <w:uiPriority w:val="1"/>
    <w:rsid w:val="007F6123"/>
    <w:pPr>
      <w:spacing w:after="0"/>
    </w:pPr>
    <w:rPr>
      <w:rFonts w:ascii="Calibri" w:eastAsia="Times New Roman" w:hAnsi="Calibri" w:cs="Times New Roman"/>
      <w:sz w:val="22"/>
      <w:szCs w:val="22"/>
      <w:lang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
    <w:name w:val="Table Grid11"/>
    <w:basedOn w:val="TableNormal"/>
    <w:next w:val="TableGrid"/>
    <w:uiPriority w:val="1"/>
    <w:rsid w:val="00FD0C68"/>
    <w:pPr>
      <w:spacing w:after="0"/>
    </w:pPr>
    <w:rPr>
      <w:rFonts w:ascii="Calibri" w:eastAsia="Times New Roman" w:hAnsi="Calibri" w:cs="Times New Roman"/>
      <w:sz w:val="22"/>
      <w:szCs w:val="22"/>
      <w:lang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2">
    <w:name w:val="Table Grid12"/>
    <w:basedOn w:val="TableNormal"/>
    <w:next w:val="TableGrid"/>
    <w:uiPriority w:val="1"/>
    <w:rsid w:val="0075517B"/>
    <w:pPr>
      <w:spacing w:after="0"/>
    </w:pPr>
    <w:rPr>
      <w:rFonts w:ascii="Calibri" w:eastAsia="Times New Roman" w:hAnsi="Calibri" w:cs="Times New Roman"/>
      <w:sz w:val="22"/>
      <w:szCs w:val="22"/>
      <w:lang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A109F3"/>
  </w:style>
  <w:style w:type="table" w:customStyle="1" w:styleId="TableGrid3">
    <w:name w:val="Table Grid3"/>
    <w:basedOn w:val="TableNormal"/>
    <w:next w:val="TableGrid"/>
    <w:uiPriority w:val="1"/>
    <w:rsid w:val="00A109F3"/>
    <w:pPr>
      <w:spacing w:after="0"/>
    </w:pPr>
    <w:rPr>
      <w:rFonts w:ascii="Calibri" w:eastAsia="Times New Roman" w:hAnsi="Calibri" w:cs="Times New Roman"/>
      <w:sz w:val="22"/>
      <w:szCs w:val="22"/>
      <w:lang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1">
    <w:name w:val="No List11"/>
    <w:next w:val="NoList"/>
    <w:uiPriority w:val="99"/>
    <w:semiHidden/>
    <w:unhideWhenUsed/>
    <w:rsid w:val="00A109F3"/>
  </w:style>
  <w:style w:type="paragraph" w:customStyle="1" w:styleId="NoSpacing1">
    <w:name w:val="No Spacing1"/>
    <w:basedOn w:val="Normal"/>
    <w:next w:val="NoSpacing"/>
    <w:uiPriority w:val="1"/>
    <w:qFormat/>
    <w:rsid w:val="00A109F3"/>
    <w:pPr>
      <w:spacing w:after="0"/>
    </w:pPr>
    <w:rPr>
      <w:rFonts w:ascii="Calibri" w:eastAsia="Times New Roman" w:hAnsi="Calibri" w:cs="Times New Roman"/>
      <w:szCs w:val="32"/>
      <w:lang w:bidi="en-US"/>
    </w:rPr>
  </w:style>
  <w:style w:type="paragraph" w:customStyle="1" w:styleId="TOCHeading1">
    <w:name w:val="TOC Heading1"/>
    <w:basedOn w:val="Heading1"/>
    <w:next w:val="Normal"/>
    <w:uiPriority w:val="39"/>
    <w:unhideWhenUsed/>
    <w:qFormat/>
    <w:rsid w:val="00A109F3"/>
    <w:pPr>
      <w:keepNext/>
      <w:keepLines/>
      <w:spacing w:before="480" w:beforeAutospacing="0" w:after="0" w:afterAutospacing="0" w:line="276" w:lineRule="auto"/>
      <w:outlineLvl w:val="9"/>
    </w:pPr>
    <w:rPr>
      <w:color w:val="365F91"/>
      <w:kern w:val="0"/>
      <w:sz w:val="28"/>
      <w:szCs w:val="28"/>
      <w:lang w:eastAsia="ja-JP"/>
    </w:rPr>
  </w:style>
  <w:style w:type="paragraph" w:customStyle="1" w:styleId="CommentText1">
    <w:name w:val="Comment Text1"/>
    <w:basedOn w:val="Normal"/>
    <w:next w:val="CommentText"/>
    <w:uiPriority w:val="99"/>
    <w:semiHidden/>
    <w:unhideWhenUsed/>
    <w:rsid w:val="00A109F3"/>
    <w:rPr>
      <w:rFonts w:eastAsia="Times New Roman" w:cs="Times New Roman"/>
      <w:sz w:val="20"/>
      <w:szCs w:val="20"/>
    </w:rPr>
  </w:style>
  <w:style w:type="character" w:customStyle="1" w:styleId="CommentTextChar1">
    <w:name w:val="Comment Text Char1"/>
    <w:basedOn w:val="DefaultParagraphFont"/>
    <w:uiPriority w:val="99"/>
    <w:semiHidden/>
    <w:rsid w:val="00A109F3"/>
    <w:rPr>
      <w:sz w:val="20"/>
      <w:szCs w:val="20"/>
    </w:rPr>
  </w:style>
  <w:style w:type="table" w:customStyle="1" w:styleId="TableGrid13">
    <w:name w:val="Table Grid13"/>
    <w:basedOn w:val="TableNormal"/>
    <w:next w:val="TableGrid"/>
    <w:uiPriority w:val="1"/>
    <w:rsid w:val="00A109F3"/>
    <w:pPr>
      <w:spacing w:after="0"/>
    </w:pPr>
    <w:rPr>
      <w:rFonts w:ascii="Calibri" w:eastAsia="Times New Roman" w:hAnsi="Calibri" w:cs="Times New Roman"/>
      <w:sz w:val="22"/>
      <w:szCs w:val="22"/>
      <w:lang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
    <w:name w:val="Table Grid21"/>
    <w:basedOn w:val="TableNormal"/>
    <w:next w:val="TableGrid"/>
    <w:uiPriority w:val="1"/>
    <w:rsid w:val="00A109F3"/>
    <w:pPr>
      <w:spacing w:after="0"/>
    </w:pPr>
    <w:rPr>
      <w:rFonts w:ascii="Calibri" w:eastAsia="Times New Roman" w:hAnsi="Calibri" w:cs="Times New Roman"/>
      <w:sz w:val="22"/>
      <w:szCs w:val="22"/>
      <w:lang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1">
    <w:name w:val="Table Grid111"/>
    <w:basedOn w:val="TableNormal"/>
    <w:next w:val="TableGrid"/>
    <w:uiPriority w:val="1"/>
    <w:rsid w:val="00A109F3"/>
    <w:pPr>
      <w:spacing w:after="0"/>
    </w:pPr>
    <w:rPr>
      <w:rFonts w:ascii="Calibri" w:eastAsia="Times New Roman" w:hAnsi="Calibri" w:cs="Times New Roman"/>
      <w:sz w:val="22"/>
      <w:szCs w:val="22"/>
      <w:lang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21">
    <w:name w:val="Table Grid121"/>
    <w:basedOn w:val="TableNormal"/>
    <w:next w:val="TableGrid"/>
    <w:uiPriority w:val="1"/>
    <w:rsid w:val="00A109F3"/>
    <w:pPr>
      <w:spacing w:after="0"/>
    </w:pPr>
    <w:rPr>
      <w:rFonts w:ascii="Calibri" w:eastAsia="Times New Roman" w:hAnsi="Calibri" w:cs="Times New Roman"/>
      <w:sz w:val="22"/>
      <w:szCs w:val="22"/>
      <w:lang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
    <w:name w:val="Table Grid31"/>
    <w:basedOn w:val="TableNormal"/>
    <w:next w:val="TableGrid"/>
    <w:uiPriority w:val="1"/>
    <w:rsid w:val="00A109F3"/>
    <w:pPr>
      <w:spacing w:after="0"/>
    </w:pPr>
    <w:rPr>
      <w:rFonts w:ascii="Calibri" w:eastAsia="Times New Roman" w:hAnsi="Calibri" w:cs="Times New Roman"/>
      <w:sz w:val="22"/>
      <w:szCs w:val="22"/>
      <w:lang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11">
    <w:name w:val="No List111"/>
    <w:next w:val="NoList"/>
    <w:uiPriority w:val="99"/>
    <w:semiHidden/>
    <w:unhideWhenUsed/>
    <w:rsid w:val="00A109F3"/>
  </w:style>
  <w:style w:type="table" w:customStyle="1" w:styleId="TableGrid4">
    <w:name w:val="Table Grid4"/>
    <w:basedOn w:val="TableNormal"/>
    <w:next w:val="TableGrid"/>
    <w:uiPriority w:val="1"/>
    <w:rsid w:val="00A109F3"/>
    <w:pPr>
      <w:spacing w:after="0"/>
    </w:pPr>
    <w:rPr>
      <w:rFonts w:ascii="Calibri" w:eastAsia="Times New Roman" w:hAnsi="Calibri" w:cs="Times New Roman"/>
      <w:sz w:val="22"/>
      <w:szCs w:val="22"/>
      <w:lang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
    <w:name w:val="No List2"/>
    <w:next w:val="NoList"/>
    <w:uiPriority w:val="99"/>
    <w:semiHidden/>
    <w:unhideWhenUsed/>
    <w:rsid w:val="00A109F3"/>
  </w:style>
  <w:style w:type="table" w:customStyle="1" w:styleId="TableGrid5">
    <w:name w:val="Table Grid5"/>
    <w:basedOn w:val="TableNormal"/>
    <w:next w:val="TableGrid"/>
    <w:uiPriority w:val="1"/>
    <w:rsid w:val="00A109F3"/>
    <w:pPr>
      <w:spacing w:after="0"/>
    </w:pPr>
    <w:rPr>
      <w:rFonts w:ascii="Calibri" w:eastAsia="Times New Roman" w:hAnsi="Calibri" w:cs="Times New Roman"/>
      <w:sz w:val="22"/>
      <w:szCs w:val="22"/>
      <w:lang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3">
    <w:name w:val="No List3"/>
    <w:next w:val="NoList"/>
    <w:uiPriority w:val="99"/>
    <w:semiHidden/>
    <w:unhideWhenUsed/>
    <w:rsid w:val="00A109F3"/>
  </w:style>
  <w:style w:type="table" w:customStyle="1" w:styleId="TableGrid6">
    <w:name w:val="Table Grid6"/>
    <w:basedOn w:val="TableNormal"/>
    <w:next w:val="TableGrid"/>
    <w:uiPriority w:val="1"/>
    <w:rsid w:val="00A109F3"/>
    <w:pPr>
      <w:spacing w:after="0"/>
    </w:pPr>
    <w:rPr>
      <w:rFonts w:ascii="Calibri" w:eastAsia="Times New Roman" w:hAnsi="Calibri" w:cs="Times New Roman"/>
      <w:sz w:val="22"/>
      <w:szCs w:val="22"/>
      <w:lang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4">
    <w:name w:val="No List4"/>
    <w:next w:val="NoList"/>
    <w:uiPriority w:val="99"/>
    <w:semiHidden/>
    <w:unhideWhenUsed/>
    <w:rsid w:val="00A109F3"/>
  </w:style>
  <w:style w:type="table" w:customStyle="1" w:styleId="TableGrid7">
    <w:name w:val="Table Grid7"/>
    <w:basedOn w:val="TableNormal"/>
    <w:next w:val="TableGrid"/>
    <w:uiPriority w:val="1"/>
    <w:rsid w:val="00A109F3"/>
    <w:pPr>
      <w:spacing w:after="0"/>
    </w:pPr>
    <w:rPr>
      <w:rFonts w:ascii="Calibri" w:eastAsia="Times New Roman" w:hAnsi="Calibri" w:cs="Times New Roman"/>
      <w:sz w:val="22"/>
      <w:szCs w:val="22"/>
      <w:lang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2">
    <w:name w:val="No List12"/>
    <w:next w:val="NoList"/>
    <w:uiPriority w:val="99"/>
    <w:semiHidden/>
    <w:unhideWhenUsed/>
    <w:rsid w:val="00A109F3"/>
  </w:style>
  <w:style w:type="table" w:customStyle="1" w:styleId="TableGrid14">
    <w:name w:val="Table Grid14"/>
    <w:basedOn w:val="TableNormal"/>
    <w:next w:val="TableGrid"/>
    <w:uiPriority w:val="1"/>
    <w:rsid w:val="00A109F3"/>
    <w:pPr>
      <w:spacing w:after="0"/>
    </w:pPr>
    <w:rPr>
      <w:rFonts w:ascii="Calibri" w:eastAsia="Times New Roman" w:hAnsi="Calibri" w:cs="Times New Roman"/>
      <w:sz w:val="22"/>
      <w:szCs w:val="22"/>
      <w:lang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
    <w:name w:val="Table Grid22"/>
    <w:basedOn w:val="TableNormal"/>
    <w:next w:val="TableGrid"/>
    <w:uiPriority w:val="1"/>
    <w:rsid w:val="00A109F3"/>
    <w:pPr>
      <w:spacing w:after="0"/>
    </w:pPr>
    <w:rPr>
      <w:rFonts w:ascii="Calibri" w:eastAsia="Times New Roman" w:hAnsi="Calibri" w:cs="Times New Roman"/>
      <w:sz w:val="22"/>
      <w:szCs w:val="22"/>
      <w:lang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2">
    <w:name w:val="Table Grid112"/>
    <w:basedOn w:val="TableNormal"/>
    <w:next w:val="TableGrid"/>
    <w:uiPriority w:val="1"/>
    <w:rsid w:val="00A109F3"/>
    <w:pPr>
      <w:spacing w:after="0"/>
    </w:pPr>
    <w:rPr>
      <w:rFonts w:ascii="Calibri" w:eastAsia="Times New Roman" w:hAnsi="Calibri" w:cs="Times New Roman"/>
      <w:sz w:val="22"/>
      <w:szCs w:val="22"/>
      <w:lang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22">
    <w:name w:val="Table Grid122"/>
    <w:basedOn w:val="TableNormal"/>
    <w:next w:val="TableGrid"/>
    <w:uiPriority w:val="1"/>
    <w:rsid w:val="00A109F3"/>
    <w:pPr>
      <w:spacing w:after="0"/>
    </w:pPr>
    <w:rPr>
      <w:rFonts w:ascii="Calibri" w:eastAsia="Times New Roman" w:hAnsi="Calibri" w:cs="Times New Roman"/>
      <w:sz w:val="22"/>
      <w:szCs w:val="22"/>
      <w:lang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2">
    <w:name w:val="Table Grid32"/>
    <w:basedOn w:val="TableNormal"/>
    <w:next w:val="TableGrid"/>
    <w:uiPriority w:val="1"/>
    <w:rsid w:val="00A109F3"/>
    <w:pPr>
      <w:spacing w:after="0"/>
    </w:pPr>
    <w:rPr>
      <w:rFonts w:ascii="Calibri" w:eastAsia="Times New Roman" w:hAnsi="Calibri" w:cs="Times New Roman"/>
      <w:sz w:val="22"/>
      <w:szCs w:val="22"/>
      <w:lang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1">
    <w:name w:val="Table Grid211"/>
    <w:basedOn w:val="TableNormal"/>
    <w:next w:val="TableGrid"/>
    <w:uiPriority w:val="1"/>
    <w:rsid w:val="00A109F3"/>
    <w:pPr>
      <w:spacing w:after="0"/>
    </w:pPr>
    <w:rPr>
      <w:rFonts w:ascii="Calibri" w:eastAsia="Times New Roman" w:hAnsi="Calibri" w:cs="Times New Roman"/>
      <w:sz w:val="22"/>
      <w:szCs w:val="22"/>
      <w:lang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12">
    <w:name w:val="No List112"/>
    <w:next w:val="NoList"/>
    <w:uiPriority w:val="99"/>
    <w:semiHidden/>
    <w:unhideWhenUsed/>
    <w:rsid w:val="00A109F3"/>
  </w:style>
  <w:style w:type="table" w:customStyle="1" w:styleId="TableGrid41">
    <w:name w:val="Table Grid41"/>
    <w:basedOn w:val="TableNormal"/>
    <w:next w:val="TableGrid"/>
    <w:uiPriority w:val="1"/>
    <w:rsid w:val="00A109F3"/>
    <w:pPr>
      <w:spacing w:after="0"/>
    </w:pPr>
    <w:rPr>
      <w:rFonts w:ascii="Calibri" w:eastAsia="Times New Roman" w:hAnsi="Calibri" w:cs="Times New Roman"/>
      <w:sz w:val="22"/>
      <w:szCs w:val="22"/>
      <w:lang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1">
    <w:name w:val="No List21"/>
    <w:next w:val="NoList"/>
    <w:uiPriority w:val="99"/>
    <w:semiHidden/>
    <w:unhideWhenUsed/>
    <w:rsid w:val="00A109F3"/>
  </w:style>
  <w:style w:type="table" w:customStyle="1" w:styleId="TableGrid51">
    <w:name w:val="Table Grid51"/>
    <w:basedOn w:val="TableNormal"/>
    <w:next w:val="TableGrid"/>
    <w:uiPriority w:val="1"/>
    <w:rsid w:val="00A109F3"/>
    <w:pPr>
      <w:spacing w:after="0"/>
    </w:pPr>
    <w:rPr>
      <w:rFonts w:ascii="Calibri" w:eastAsia="Times New Roman" w:hAnsi="Calibri" w:cs="Times New Roman"/>
      <w:sz w:val="22"/>
      <w:szCs w:val="22"/>
      <w:lang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31">
    <w:name w:val="No List31"/>
    <w:next w:val="NoList"/>
    <w:uiPriority w:val="99"/>
    <w:semiHidden/>
    <w:unhideWhenUsed/>
    <w:rsid w:val="00A109F3"/>
  </w:style>
  <w:style w:type="table" w:customStyle="1" w:styleId="TableGrid61">
    <w:name w:val="Table Grid61"/>
    <w:basedOn w:val="TableNormal"/>
    <w:next w:val="TableGrid"/>
    <w:uiPriority w:val="1"/>
    <w:rsid w:val="00A109F3"/>
    <w:pPr>
      <w:spacing w:after="0"/>
    </w:pPr>
    <w:rPr>
      <w:rFonts w:ascii="Calibri" w:eastAsia="Times New Roman" w:hAnsi="Calibri" w:cs="Times New Roman"/>
      <w:sz w:val="22"/>
      <w:szCs w:val="22"/>
      <w:lang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subbodytext">
    <w:name w:val="subbodytext"/>
    <w:basedOn w:val="DefaultParagraphFont"/>
    <w:rsid w:val="00A109F3"/>
  </w:style>
  <w:style w:type="character" w:customStyle="1" w:styleId="fineprint">
    <w:name w:val="fineprint"/>
    <w:basedOn w:val="DefaultParagraphFont"/>
    <w:rsid w:val="00A109F3"/>
  </w:style>
  <w:style w:type="table" w:customStyle="1" w:styleId="TableGrid8">
    <w:name w:val="Table Grid8"/>
    <w:basedOn w:val="TableNormal"/>
    <w:next w:val="TableGrid"/>
    <w:uiPriority w:val="1"/>
    <w:rsid w:val="00653F7B"/>
    <w:pPr>
      <w:spacing w:after="0"/>
    </w:pPr>
    <w:rPr>
      <w:rFonts w:ascii="Calibri" w:eastAsia="Times New Roman" w:hAnsi="Calibri" w:cs="Times New Roman"/>
      <w:sz w:val="22"/>
      <w:szCs w:val="22"/>
      <w:lang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9">
    <w:name w:val="Table Grid9"/>
    <w:basedOn w:val="TableNormal"/>
    <w:next w:val="TableGrid"/>
    <w:uiPriority w:val="1"/>
    <w:rsid w:val="00653F7B"/>
    <w:pPr>
      <w:spacing w:after="0"/>
    </w:pPr>
    <w:rPr>
      <w:rFonts w:ascii="Calibri" w:eastAsia="Times New Roman" w:hAnsi="Calibri" w:cs="Times New Roman"/>
      <w:sz w:val="22"/>
      <w:szCs w:val="22"/>
      <w:lang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0">
    <w:name w:val="Table Grid10"/>
    <w:basedOn w:val="TableNormal"/>
    <w:next w:val="TableGrid"/>
    <w:uiPriority w:val="1"/>
    <w:rsid w:val="00D8371B"/>
    <w:pPr>
      <w:spacing w:after="0"/>
    </w:pPr>
    <w:rPr>
      <w:rFonts w:ascii="Calibri" w:eastAsia="Times New Roman" w:hAnsi="Calibri" w:cs="Times New Roman"/>
      <w:sz w:val="22"/>
      <w:szCs w:val="22"/>
      <w:lang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23">
    <w:name w:val="Table Grid123"/>
    <w:basedOn w:val="TableNormal"/>
    <w:next w:val="TableGrid"/>
    <w:uiPriority w:val="1"/>
    <w:rsid w:val="00DB496B"/>
    <w:pPr>
      <w:spacing w:after="0"/>
    </w:pPr>
    <w:rPr>
      <w:rFonts w:ascii="Calibri" w:eastAsia="Times New Roman" w:hAnsi="Calibri" w:cs="Times New Roman"/>
      <w:sz w:val="22"/>
      <w:szCs w:val="22"/>
      <w:lang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575C47"/>
  </w:style>
  <w:style w:type="table" w:customStyle="1" w:styleId="TableGrid15">
    <w:name w:val="Table Grid15"/>
    <w:basedOn w:val="TableNormal"/>
    <w:next w:val="TableGrid"/>
    <w:uiPriority w:val="1"/>
    <w:rsid w:val="00575C47"/>
    <w:pPr>
      <w:spacing w:after="0"/>
    </w:pPr>
    <w:rPr>
      <w:rFonts w:ascii="Calibri" w:eastAsia="Times New Roman" w:hAnsi="Calibri" w:cs="Times New Roman"/>
      <w:sz w:val="22"/>
      <w:szCs w:val="22"/>
      <w:lang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
    <w:name w:val="No List13"/>
    <w:next w:val="NoList"/>
    <w:uiPriority w:val="99"/>
    <w:semiHidden/>
    <w:unhideWhenUsed/>
    <w:rsid w:val="00575C47"/>
  </w:style>
  <w:style w:type="table" w:customStyle="1" w:styleId="TableGrid16">
    <w:name w:val="Table Grid16"/>
    <w:basedOn w:val="TableNormal"/>
    <w:next w:val="TableGrid"/>
    <w:uiPriority w:val="1"/>
    <w:rsid w:val="00575C47"/>
    <w:pPr>
      <w:spacing w:after="0"/>
    </w:pPr>
    <w:rPr>
      <w:rFonts w:ascii="Calibri" w:eastAsia="Times New Roman" w:hAnsi="Calibri" w:cs="Times New Roman"/>
      <w:sz w:val="22"/>
      <w:szCs w:val="22"/>
      <w:lang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
    <w:name w:val="Table Grid23"/>
    <w:basedOn w:val="TableNormal"/>
    <w:next w:val="TableGrid"/>
    <w:uiPriority w:val="1"/>
    <w:rsid w:val="00575C47"/>
    <w:pPr>
      <w:spacing w:after="0"/>
    </w:pPr>
    <w:rPr>
      <w:rFonts w:ascii="Calibri" w:eastAsia="Times New Roman" w:hAnsi="Calibri" w:cs="Times New Roman"/>
      <w:sz w:val="22"/>
      <w:szCs w:val="22"/>
      <w:lang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3">
    <w:name w:val="Table Grid113"/>
    <w:basedOn w:val="TableNormal"/>
    <w:next w:val="TableGrid"/>
    <w:uiPriority w:val="1"/>
    <w:rsid w:val="00575C47"/>
    <w:pPr>
      <w:spacing w:after="0"/>
    </w:pPr>
    <w:rPr>
      <w:rFonts w:ascii="Calibri" w:eastAsia="Times New Roman" w:hAnsi="Calibri" w:cs="Times New Roman"/>
      <w:sz w:val="22"/>
      <w:szCs w:val="22"/>
      <w:lang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24">
    <w:name w:val="Table Grid124"/>
    <w:basedOn w:val="TableNormal"/>
    <w:next w:val="TableGrid"/>
    <w:uiPriority w:val="1"/>
    <w:rsid w:val="00575C47"/>
    <w:pPr>
      <w:spacing w:after="0"/>
    </w:pPr>
    <w:rPr>
      <w:rFonts w:ascii="Calibri" w:eastAsia="Times New Roman" w:hAnsi="Calibri" w:cs="Times New Roman"/>
      <w:sz w:val="22"/>
      <w:szCs w:val="22"/>
      <w:lang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3">
    <w:name w:val="Table Grid33"/>
    <w:basedOn w:val="TableNormal"/>
    <w:next w:val="TableGrid"/>
    <w:uiPriority w:val="1"/>
    <w:rsid w:val="00575C47"/>
    <w:pPr>
      <w:spacing w:after="0"/>
    </w:pPr>
    <w:rPr>
      <w:rFonts w:ascii="Calibri" w:eastAsia="Times New Roman" w:hAnsi="Calibri" w:cs="Times New Roman"/>
      <w:sz w:val="22"/>
      <w:szCs w:val="22"/>
      <w:lang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2">
    <w:name w:val="Table Grid212"/>
    <w:basedOn w:val="TableNormal"/>
    <w:next w:val="TableGrid"/>
    <w:uiPriority w:val="1"/>
    <w:rsid w:val="00575C47"/>
    <w:pPr>
      <w:spacing w:after="0"/>
    </w:pPr>
    <w:rPr>
      <w:rFonts w:ascii="Calibri" w:eastAsia="Times New Roman" w:hAnsi="Calibri" w:cs="Times New Roman"/>
      <w:sz w:val="22"/>
      <w:szCs w:val="22"/>
      <w:lang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13">
    <w:name w:val="No List113"/>
    <w:next w:val="NoList"/>
    <w:uiPriority w:val="99"/>
    <w:semiHidden/>
    <w:unhideWhenUsed/>
    <w:rsid w:val="00575C47"/>
  </w:style>
  <w:style w:type="table" w:customStyle="1" w:styleId="TableGrid42">
    <w:name w:val="Table Grid42"/>
    <w:basedOn w:val="TableNormal"/>
    <w:next w:val="TableGrid"/>
    <w:uiPriority w:val="1"/>
    <w:rsid w:val="00575C47"/>
    <w:pPr>
      <w:spacing w:after="0"/>
    </w:pPr>
    <w:rPr>
      <w:rFonts w:ascii="Calibri" w:eastAsia="Times New Roman" w:hAnsi="Calibri" w:cs="Times New Roman"/>
      <w:sz w:val="22"/>
      <w:szCs w:val="22"/>
      <w:lang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2">
    <w:name w:val="No List22"/>
    <w:next w:val="NoList"/>
    <w:uiPriority w:val="99"/>
    <w:semiHidden/>
    <w:unhideWhenUsed/>
    <w:rsid w:val="00575C47"/>
  </w:style>
  <w:style w:type="table" w:customStyle="1" w:styleId="TableGrid52">
    <w:name w:val="Table Grid52"/>
    <w:basedOn w:val="TableNormal"/>
    <w:next w:val="TableGrid"/>
    <w:uiPriority w:val="1"/>
    <w:rsid w:val="00575C47"/>
    <w:pPr>
      <w:spacing w:after="0"/>
    </w:pPr>
    <w:rPr>
      <w:rFonts w:ascii="Calibri" w:eastAsia="Times New Roman" w:hAnsi="Calibri" w:cs="Times New Roman"/>
      <w:sz w:val="22"/>
      <w:szCs w:val="22"/>
      <w:lang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32">
    <w:name w:val="No List32"/>
    <w:next w:val="NoList"/>
    <w:uiPriority w:val="99"/>
    <w:semiHidden/>
    <w:unhideWhenUsed/>
    <w:rsid w:val="00575C47"/>
  </w:style>
  <w:style w:type="table" w:customStyle="1" w:styleId="TableGrid62">
    <w:name w:val="Table Grid62"/>
    <w:basedOn w:val="TableNormal"/>
    <w:next w:val="TableGrid"/>
    <w:uiPriority w:val="1"/>
    <w:rsid w:val="00575C47"/>
    <w:pPr>
      <w:spacing w:after="0"/>
    </w:pPr>
    <w:rPr>
      <w:rFonts w:ascii="Calibri" w:eastAsia="Times New Roman" w:hAnsi="Calibri" w:cs="Times New Roman"/>
      <w:sz w:val="22"/>
      <w:szCs w:val="22"/>
      <w:lang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7">
    <w:name w:val="Table Grid17"/>
    <w:basedOn w:val="TableNormal"/>
    <w:next w:val="TableGrid"/>
    <w:uiPriority w:val="1"/>
    <w:rsid w:val="00575C47"/>
    <w:pPr>
      <w:spacing w:after="0"/>
    </w:pPr>
    <w:rPr>
      <w:rFonts w:ascii="Calibri" w:eastAsia="Times New Roman" w:hAnsi="Calibri" w:cs="Times New Roman"/>
      <w:sz w:val="22"/>
      <w:szCs w:val="22"/>
      <w:lang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8">
    <w:name w:val="Table Grid18"/>
    <w:basedOn w:val="TableNormal"/>
    <w:next w:val="TableGrid"/>
    <w:uiPriority w:val="1"/>
    <w:rsid w:val="00575C47"/>
    <w:pPr>
      <w:spacing w:after="0"/>
    </w:pPr>
    <w:rPr>
      <w:rFonts w:ascii="Calibri" w:eastAsia="Times New Roman" w:hAnsi="Calibri" w:cs="Times New Roman"/>
      <w:sz w:val="22"/>
      <w:szCs w:val="22"/>
      <w:lang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okea.org/%20teaching-learning/professional-development" TargetMode="External"/><Relationship Id="rId18" Type="http://schemas.openxmlformats.org/officeDocument/2006/relationships/hyperlink" Target="http://www.intel.com/content/www/us/en/%20education/k12/teach-elements.html" TargetMode="External"/><Relationship Id="rId26" Type="http://schemas.openxmlformats.org/officeDocument/2006/relationships/hyperlink" Target="http://files.eric.ed.gov/fulltext/ED521228.pdf" TargetMode="External"/><Relationship Id="rId39" Type="http://schemas.openxmlformats.org/officeDocument/2006/relationships/image" Target="media/image8.emf"/><Relationship Id="rId3" Type="http://schemas.microsoft.com/office/2007/relationships/stylesWithEffects" Target="stylesWithEffects.xml"/><Relationship Id="rId21" Type="http://schemas.openxmlformats.org/officeDocument/2006/relationships/hyperlink" Target="https://sdeweb01.sde.ok.gov/Transparency/ReportCards/" TargetMode="External"/><Relationship Id="rId34" Type="http://schemas.openxmlformats.org/officeDocument/2006/relationships/image" Target="media/image3.emf"/><Relationship Id="rId42"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ok.gov/sde/advanced-placement-professional-development" TargetMode="External"/><Relationship Id="rId17" Type="http://schemas.openxmlformats.org/officeDocument/2006/relationships/hyperlink" Target="http://www.learner.org/workshops/workshop_%20list.html" TargetMode="External"/><Relationship Id="rId25" Type="http://schemas.openxmlformats.org/officeDocument/2006/relationships/hyperlink" Target="http://caepnet.org/about/history/" TargetMode="External"/><Relationship Id="rId33" Type="http://schemas.openxmlformats.org/officeDocument/2006/relationships/image" Target="media/image2.emf"/><Relationship Id="rId38" Type="http://schemas.openxmlformats.org/officeDocument/2006/relationships/image" Target="media/image7.emf"/><Relationship Id="rId2" Type="http://schemas.openxmlformats.org/officeDocument/2006/relationships/styles" Target="styles.xml"/><Relationship Id="rId16" Type="http://schemas.openxmlformats.org/officeDocument/2006/relationships/hyperlink" Target="http://www.webteaching.com/" TargetMode="External"/><Relationship Id="rId20" Type="http://schemas.openxmlformats.org/officeDocument/2006/relationships/hyperlink" Target="http://www.ascd.org/professional-development/pd-online.aspx" TargetMode="External"/><Relationship Id="rId29" Type="http://schemas.openxmlformats.org/officeDocument/2006/relationships/hyperlink" Target="http://ok.gov/sde/sites/ok.gov.sde/files/TLE-MarzanoFramework.pdf" TargetMode="External"/><Relationship Id="rId41" Type="http://schemas.openxmlformats.org/officeDocument/2006/relationships/image" Target="media/image10.emf"/><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teac.org/" TargetMode="External"/><Relationship Id="rId24" Type="http://schemas.openxmlformats.org/officeDocument/2006/relationships/hyperlink" Target="http://caepnet.files.wordpress.com/2013/09/final_board_approved1.pdf" TargetMode="External"/><Relationship Id="rId32" Type="http://schemas.openxmlformats.org/officeDocument/2006/relationships/image" Target="media/image1.emf"/><Relationship Id="rId37" Type="http://schemas.openxmlformats.org/officeDocument/2006/relationships/image" Target="media/image6.emf"/><Relationship Id="rId40" Type="http://schemas.openxmlformats.org/officeDocument/2006/relationships/image" Target="media/image9.emf"/><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ofe.org/tspd/%20conferences.htm" TargetMode="External"/><Relationship Id="rId23" Type="http://schemas.openxmlformats.org/officeDocument/2006/relationships/hyperlink" Target="http://www.nber.org/papers/w17699" TargetMode="External"/><Relationship Id="rId28" Type="http://schemas.openxmlformats.org/officeDocument/2006/relationships/hyperlink" Target="http://www.tqsource.org/publications/practicalGuide.pdf" TargetMode="External"/><Relationship Id="rId36" Type="http://schemas.openxmlformats.org/officeDocument/2006/relationships/image" Target="media/image5.emf"/><Relationship Id="rId10" Type="http://schemas.openxmlformats.org/officeDocument/2006/relationships/hyperlink" Target="http://www.ccsso.org/" TargetMode="External"/><Relationship Id="rId19" Type="http://schemas.openxmlformats.org/officeDocument/2006/relationships/hyperlink" Target="https://www.pd360.com/pd360.cfm" TargetMode="External"/><Relationship Id="rId31" Type="http://schemas.openxmlformats.org/officeDocument/2006/relationships/hyperlink" Target="http://ok.gov/sde/sites/ok.gov.sde/files/TLE-TPSFramework12.pdf" TargetMode="External"/><Relationship Id="rId44"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http://www.random.org/" TargetMode="External"/><Relationship Id="rId14" Type="http://schemas.openxmlformats.org/officeDocument/2006/relationships/hyperlink" Target="http://www.professionaloklahomaeducators.org/resources/professional_%20development" TargetMode="External"/><Relationship Id="rId22" Type="http://schemas.openxmlformats.org/officeDocument/2006/relationships/hyperlink" Target="http://www.des.emory.edu/mfp/BanEncy.html" TargetMode="External"/><Relationship Id="rId27" Type="http://schemas.openxmlformats.org/officeDocument/2006/relationships/hyperlink" Target="http://leadingmatters.stanford.edu/san_francisco/documents/%20Teacher_Deselection-Hanushek.pdf" TargetMode="External"/><Relationship Id="rId30" Type="http://schemas.openxmlformats.org/officeDocument/2006/relationships/hyperlink" Target="http://www.ncate.org/Portals/0/documents/Standards/%20NCATE%20Standards%202008.pdf" TargetMode="External"/><Relationship Id="rId35" Type="http://schemas.openxmlformats.org/officeDocument/2006/relationships/image" Target="media/image4.emf"/><Relationship Id="rId43"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FFD885F9F97444AA8B23E253B03CC215"/>
        <w:category>
          <w:name w:val="General"/>
          <w:gallery w:val="placeholder"/>
        </w:category>
        <w:types>
          <w:type w:val="bbPlcHdr"/>
        </w:types>
        <w:behaviors>
          <w:behavior w:val="content"/>
        </w:behaviors>
        <w:guid w:val="{A3208D02-EAD4-439E-A27B-14480D019221}"/>
      </w:docPartPr>
      <w:docPartBody>
        <w:p w:rsidR="00076224" w:rsidRDefault="00076224" w:rsidP="00076224">
          <w:pPr>
            <w:pStyle w:val="FFD885F9F97444AA8B23E253B03CC215"/>
          </w:pPr>
          <w:r w:rsidRPr="00AC7F25">
            <w:rPr>
              <w:rStyle w:val="PlaceholderText"/>
            </w:rPr>
            <w:t>Choose an item.</w:t>
          </w:r>
        </w:p>
      </w:docPartBody>
    </w:docPart>
    <w:docPart>
      <w:docPartPr>
        <w:name w:val="DefaultPlaceholder_22675704"/>
        <w:category>
          <w:name w:val="General"/>
          <w:gallery w:val="placeholder"/>
        </w:category>
        <w:types>
          <w:type w:val="bbPlcHdr"/>
        </w:types>
        <w:behaviors>
          <w:behavior w:val="content"/>
        </w:behaviors>
        <w:guid w:val="{ADF8B485-860D-4BC5-B15C-7E5F9C12D1FB}"/>
      </w:docPartPr>
      <w:docPartBody>
        <w:p w:rsidR="00F67A05" w:rsidRDefault="00076224">
          <w:r w:rsidRPr="00C61AB6">
            <w:rPr>
              <w:rStyle w:val="PlaceholderText"/>
            </w:rPr>
            <w:t>Choose an item.</w:t>
          </w:r>
        </w:p>
      </w:docPartBody>
    </w:docPart>
    <w:docPart>
      <w:docPartPr>
        <w:name w:val="384EB1281DD84DB6A4A7221152EDBB7C"/>
        <w:category>
          <w:name w:val="General"/>
          <w:gallery w:val="placeholder"/>
        </w:category>
        <w:types>
          <w:type w:val="bbPlcHdr"/>
        </w:types>
        <w:behaviors>
          <w:behavior w:val="content"/>
        </w:behaviors>
        <w:guid w:val="{5145A507-D00D-47D8-9911-B2CB22481417}"/>
      </w:docPartPr>
      <w:docPartBody>
        <w:p w:rsidR="00F67A05" w:rsidRDefault="00076224" w:rsidP="00076224">
          <w:pPr>
            <w:pStyle w:val="384EB1281DD84DB6A4A7221152EDBB7C"/>
          </w:pPr>
          <w:r w:rsidRPr="00345F8B">
            <w:rPr>
              <w:rStyle w:val="PlaceholderText"/>
              <w:color w:val="auto"/>
            </w:rPr>
            <w:t>Choose an item.</w:t>
          </w:r>
        </w:p>
      </w:docPartBody>
    </w:docPart>
    <w:docPart>
      <w:docPartPr>
        <w:name w:val="DefaultPlaceholder_22675703"/>
        <w:category>
          <w:name w:val="General"/>
          <w:gallery w:val="placeholder"/>
        </w:category>
        <w:types>
          <w:type w:val="bbPlcHdr"/>
        </w:types>
        <w:behaviors>
          <w:behavior w:val="content"/>
        </w:behaviors>
        <w:guid w:val="{0FE8C589-8559-4DD5-A9FA-18BBBC6C3616}"/>
      </w:docPartPr>
      <w:docPartBody>
        <w:p w:rsidR="00F67A05" w:rsidRDefault="00076224">
          <w:r w:rsidRPr="00C61AB6">
            <w:rPr>
              <w:rStyle w:val="PlaceholderText"/>
            </w:rPr>
            <w:t>Click here to enter text.</w:t>
          </w:r>
        </w:p>
      </w:docPartBody>
    </w:docPart>
    <w:docPart>
      <w:docPartPr>
        <w:name w:val="5012952D2F334927B97B3ABCDDF5CA5D"/>
        <w:category>
          <w:name w:val="General"/>
          <w:gallery w:val="placeholder"/>
        </w:category>
        <w:types>
          <w:type w:val="bbPlcHdr"/>
        </w:types>
        <w:behaviors>
          <w:behavior w:val="content"/>
        </w:behaviors>
        <w:guid w:val="{5C69EEE3-DAB3-4192-87EE-DEE15F17213A}"/>
      </w:docPartPr>
      <w:docPartBody>
        <w:p w:rsidR="00F67A05" w:rsidRDefault="00076224" w:rsidP="00076224">
          <w:pPr>
            <w:pStyle w:val="5012952D2F334927B97B3ABCDDF5CA5D"/>
          </w:pPr>
          <w:r w:rsidRPr="00C61AB6">
            <w:rPr>
              <w:rStyle w:val="PlaceholderText"/>
            </w:rPr>
            <w:t>Choose an item.</w:t>
          </w:r>
        </w:p>
      </w:docPartBody>
    </w:docPart>
    <w:docPart>
      <w:docPartPr>
        <w:name w:val="5FAB1FB5E15348DABA0AA160ACC9FF74"/>
        <w:category>
          <w:name w:val="General"/>
          <w:gallery w:val="placeholder"/>
        </w:category>
        <w:types>
          <w:type w:val="bbPlcHdr"/>
        </w:types>
        <w:behaviors>
          <w:behavior w:val="content"/>
        </w:behaviors>
        <w:guid w:val="{D92D5B23-2D00-4BF9-99CF-98AB29C0EDE3}"/>
      </w:docPartPr>
      <w:docPartBody>
        <w:p w:rsidR="00F67A05" w:rsidRDefault="00076224" w:rsidP="00076224">
          <w:pPr>
            <w:pStyle w:val="5FAB1FB5E15348DABA0AA160ACC9FF74"/>
          </w:pPr>
          <w:r w:rsidRPr="00C61AB6">
            <w:rPr>
              <w:rStyle w:val="PlaceholderText"/>
            </w:rPr>
            <w:t>Click here to enter text.</w:t>
          </w:r>
        </w:p>
      </w:docPartBody>
    </w:docPart>
    <w:docPart>
      <w:docPartPr>
        <w:name w:val="2613775B354B424AB754EC5C5EDF9F93"/>
        <w:category>
          <w:name w:val="General"/>
          <w:gallery w:val="placeholder"/>
        </w:category>
        <w:types>
          <w:type w:val="bbPlcHdr"/>
        </w:types>
        <w:behaviors>
          <w:behavior w:val="content"/>
        </w:behaviors>
        <w:guid w:val="{5D2C3052-E8E4-4316-8DDF-3C2CF66717F9}"/>
      </w:docPartPr>
      <w:docPartBody>
        <w:p w:rsidR="00F67A05" w:rsidRDefault="00076224" w:rsidP="00076224">
          <w:pPr>
            <w:pStyle w:val="2613775B354B424AB754EC5C5EDF9F93"/>
          </w:pPr>
          <w:r w:rsidRPr="00C61AB6">
            <w:rPr>
              <w:rStyle w:val="PlaceholderText"/>
            </w:rPr>
            <w:t>Choose an item.</w:t>
          </w:r>
        </w:p>
      </w:docPartBody>
    </w:docPart>
    <w:docPart>
      <w:docPartPr>
        <w:name w:val="7A19CBBEBA334B5EB6066CBA073C5C45"/>
        <w:category>
          <w:name w:val="General"/>
          <w:gallery w:val="placeholder"/>
        </w:category>
        <w:types>
          <w:type w:val="bbPlcHdr"/>
        </w:types>
        <w:behaviors>
          <w:behavior w:val="content"/>
        </w:behaviors>
        <w:guid w:val="{366F8858-5468-4D35-BDFC-F7D3B8A5B185}"/>
      </w:docPartPr>
      <w:docPartBody>
        <w:p w:rsidR="00F67A05" w:rsidRDefault="00076224" w:rsidP="00076224">
          <w:pPr>
            <w:pStyle w:val="7A19CBBEBA334B5EB6066CBA073C5C45"/>
          </w:pPr>
          <w:r w:rsidRPr="00C61AB6">
            <w:rPr>
              <w:rStyle w:val="PlaceholderText"/>
            </w:rPr>
            <w:t>Click here to enter text.</w:t>
          </w:r>
        </w:p>
      </w:docPartBody>
    </w:docPart>
    <w:docPart>
      <w:docPartPr>
        <w:name w:val="40DEB334B1214EAB8BECEA2C35410828"/>
        <w:category>
          <w:name w:val="General"/>
          <w:gallery w:val="placeholder"/>
        </w:category>
        <w:types>
          <w:type w:val="bbPlcHdr"/>
        </w:types>
        <w:behaviors>
          <w:behavior w:val="content"/>
        </w:behaviors>
        <w:guid w:val="{3BE99A02-35DF-4168-B0AB-6FAA0EEF424D}"/>
      </w:docPartPr>
      <w:docPartBody>
        <w:p w:rsidR="00F67A05" w:rsidRDefault="00076224" w:rsidP="00076224">
          <w:pPr>
            <w:pStyle w:val="40DEB334B1214EAB8BECEA2C35410828"/>
          </w:pPr>
          <w:r w:rsidRPr="00C61AB6">
            <w:rPr>
              <w:rStyle w:val="PlaceholderText"/>
            </w:rPr>
            <w:t>Choose an item.</w:t>
          </w:r>
        </w:p>
      </w:docPartBody>
    </w:docPart>
    <w:docPart>
      <w:docPartPr>
        <w:name w:val="F4E1D8E92F2F42A49593A2DCA94FDE4B"/>
        <w:category>
          <w:name w:val="General"/>
          <w:gallery w:val="placeholder"/>
        </w:category>
        <w:types>
          <w:type w:val="bbPlcHdr"/>
        </w:types>
        <w:behaviors>
          <w:behavior w:val="content"/>
        </w:behaviors>
        <w:guid w:val="{D8C56505-C85C-4A51-A734-8D7C15A00B48}"/>
      </w:docPartPr>
      <w:docPartBody>
        <w:p w:rsidR="00F67A05" w:rsidRDefault="00076224" w:rsidP="00076224">
          <w:pPr>
            <w:pStyle w:val="F4E1D8E92F2F42A49593A2DCA94FDE4B"/>
          </w:pPr>
          <w:r w:rsidRPr="00C61AB6">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variable"/>
    <w:sig w:usb0="60000287" w:usb1="00000001" w:usb2="00000000" w:usb3="00000000" w:csb0="0000019F" w:csb1="00000000"/>
  </w:font>
  <w:font w:name="Calibri">
    <w:panose1 w:val="020F0502020204030204"/>
    <w:charset w:val="00"/>
    <w:family w:val="swiss"/>
    <w:pitch w:val="variable"/>
    <w:sig w:usb0="E00002FF" w:usb1="4000A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076224"/>
    <w:rsid w:val="000037EA"/>
    <w:rsid w:val="00003DA0"/>
    <w:rsid w:val="00013A82"/>
    <w:rsid w:val="00013BEB"/>
    <w:rsid w:val="00076224"/>
    <w:rsid w:val="000775C5"/>
    <w:rsid w:val="0008564B"/>
    <w:rsid w:val="000C476E"/>
    <w:rsid w:val="000C7DB0"/>
    <w:rsid w:val="000E3DB1"/>
    <w:rsid w:val="00101CA5"/>
    <w:rsid w:val="00134452"/>
    <w:rsid w:val="00143CEB"/>
    <w:rsid w:val="0014783D"/>
    <w:rsid w:val="00172EE4"/>
    <w:rsid w:val="00183B45"/>
    <w:rsid w:val="00196AE4"/>
    <w:rsid w:val="001A5683"/>
    <w:rsid w:val="001A7C9C"/>
    <w:rsid w:val="001C10A1"/>
    <w:rsid w:val="001D318D"/>
    <w:rsid w:val="001D57DA"/>
    <w:rsid w:val="001E11EF"/>
    <w:rsid w:val="001F61DA"/>
    <w:rsid w:val="00272423"/>
    <w:rsid w:val="002A1633"/>
    <w:rsid w:val="002A7140"/>
    <w:rsid w:val="00332260"/>
    <w:rsid w:val="003A4E86"/>
    <w:rsid w:val="003E6065"/>
    <w:rsid w:val="003F58F1"/>
    <w:rsid w:val="00402E1B"/>
    <w:rsid w:val="00432D40"/>
    <w:rsid w:val="004664DC"/>
    <w:rsid w:val="004944F0"/>
    <w:rsid w:val="004B2558"/>
    <w:rsid w:val="004E653D"/>
    <w:rsid w:val="00532752"/>
    <w:rsid w:val="005A4779"/>
    <w:rsid w:val="005B39A5"/>
    <w:rsid w:val="005D2289"/>
    <w:rsid w:val="005E564B"/>
    <w:rsid w:val="005F58AE"/>
    <w:rsid w:val="005F69DC"/>
    <w:rsid w:val="00602613"/>
    <w:rsid w:val="00615E03"/>
    <w:rsid w:val="006231DE"/>
    <w:rsid w:val="00626B7B"/>
    <w:rsid w:val="006753CF"/>
    <w:rsid w:val="0069048B"/>
    <w:rsid w:val="006B6869"/>
    <w:rsid w:val="00730B3B"/>
    <w:rsid w:val="00780D3B"/>
    <w:rsid w:val="007B6C8C"/>
    <w:rsid w:val="007D0D4C"/>
    <w:rsid w:val="007D7C44"/>
    <w:rsid w:val="0084693C"/>
    <w:rsid w:val="00851923"/>
    <w:rsid w:val="008918BC"/>
    <w:rsid w:val="008964F7"/>
    <w:rsid w:val="008C0D3A"/>
    <w:rsid w:val="008E6871"/>
    <w:rsid w:val="00903479"/>
    <w:rsid w:val="00924A0B"/>
    <w:rsid w:val="00A0734C"/>
    <w:rsid w:val="00A200D1"/>
    <w:rsid w:val="00A215C2"/>
    <w:rsid w:val="00A535A2"/>
    <w:rsid w:val="00A610F1"/>
    <w:rsid w:val="00A665D4"/>
    <w:rsid w:val="00B01770"/>
    <w:rsid w:val="00B11D39"/>
    <w:rsid w:val="00B270D1"/>
    <w:rsid w:val="00B46477"/>
    <w:rsid w:val="00B519A5"/>
    <w:rsid w:val="00B52879"/>
    <w:rsid w:val="00B52F99"/>
    <w:rsid w:val="00B83781"/>
    <w:rsid w:val="00B868A3"/>
    <w:rsid w:val="00C04F9E"/>
    <w:rsid w:val="00C14EE5"/>
    <w:rsid w:val="00C21C8F"/>
    <w:rsid w:val="00C55145"/>
    <w:rsid w:val="00C56E27"/>
    <w:rsid w:val="00C72C48"/>
    <w:rsid w:val="00C902BA"/>
    <w:rsid w:val="00C93EB8"/>
    <w:rsid w:val="00CA4660"/>
    <w:rsid w:val="00CD125F"/>
    <w:rsid w:val="00CE034D"/>
    <w:rsid w:val="00D91609"/>
    <w:rsid w:val="00DB62D2"/>
    <w:rsid w:val="00DD5C60"/>
    <w:rsid w:val="00DE48BA"/>
    <w:rsid w:val="00DE7984"/>
    <w:rsid w:val="00DF1D78"/>
    <w:rsid w:val="00DF6F8D"/>
    <w:rsid w:val="00E03852"/>
    <w:rsid w:val="00E30A85"/>
    <w:rsid w:val="00E6070F"/>
    <w:rsid w:val="00E749E6"/>
    <w:rsid w:val="00EA1D54"/>
    <w:rsid w:val="00EA1E54"/>
    <w:rsid w:val="00F22C53"/>
    <w:rsid w:val="00F3792B"/>
    <w:rsid w:val="00F67A05"/>
    <w:rsid w:val="00F75A74"/>
    <w:rsid w:val="00F83DE7"/>
    <w:rsid w:val="00F85814"/>
    <w:rsid w:val="00FA6BB8"/>
    <w:rsid w:val="00FD75E6"/>
    <w:rsid w:val="00FE518C"/>
    <w:rsid w:val="00FF5B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7A0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67A05"/>
    <w:rPr>
      <w:color w:val="808080"/>
    </w:rPr>
  </w:style>
  <w:style w:type="paragraph" w:customStyle="1" w:styleId="FFD885F9F97444AA8B23E253B03CC215">
    <w:name w:val="FFD885F9F97444AA8B23E253B03CC215"/>
    <w:rsid w:val="00076224"/>
  </w:style>
  <w:style w:type="paragraph" w:customStyle="1" w:styleId="9F4A52AD0FFD451A992CFCC3D7C95423">
    <w:name w:val="9F4A52AD0FFD451A992CFCC3D7C95423"/>
    <w:rsid w:val="00076224"/>
  </w:style>
  <w:style w:type="paragraph" w:customStyle="1" w:styleId="397A584B0E194A8C8800577DCED86EFF">
    <w:name w:val="397A584B0E194A8C8800577DCED86EFF"/>
    <w:rsid w:val="00076224"/>
  </w:style>
  <w:style w:type="paragraph" w:customStyle="1" w:styleId="A4CBFF4FB6E341AC9579AE14966C5C14">
    <w:name w:val="A4CBFF4FB6E341AC9579AE14966C5C14"/>
    <w:rsid w:val="00076224"/>
  </w:style>
  <w:style w:type="paragraph" w:customStyle="1" w:styleId="384EB1281DD84DB6A4A7221152EDBB7C">
    <w:name w:val="384EB1281DD84DB6A4A7221152EDBB7C"/>
    <w:rsid w:val="00076224"/>
    <w:pPr>
      <w:spacing w:line="240" w:lineRule="auto"/>
    </w:pPr>
    <w:rPr>
      <w:rFonts w:ascii="Times New Roman" w:eastAsiaTheme="minorHAnsi" w:hAnsi="Times New Roman" w:cs="Arial"/>
      <w:sz w:val="24"/>
      <w:szCs w:val="24"/>
    </w:rPr>
  </w:style>
  <w:style w:type="paragraph" w:customStyle="1" w:styleId="3E0A1A2703B04A2DBF5724322AD0E526">
    <w:name w:val="3E0A1A2703B04A2DBF5724322AD0E526"/>
    <w:rsid w:val="00076224"/>
    <w:pPr>
      <w:spacing w:line="240" w:lineRule="auto"/>
    </w:pPr>
    <w:rPr>
      <w:rFonts w:ascii="Times New Roman" w:eastAsiaTheme="minorHAnsi" w:hAnsi="Times New Roman" w:cs="Arial"/>
      <w:sz w:val="24"/>
      <w:szCs w:val="24"/>
    </w:rPr>
  </w:style>
  <w:style w:type="paragraph" w:customStyle="1" w:styleId="D50ADD9FF2044409978DF416C4AB75E8">
    <w:name w:val="D50ADD9FF2044409978DF416C4AB75E8"/>
    <w:rsid w:val="00076224"/>
  </w:style>
  <w:style w:type="paragraph" w:customStyle="1" w:styleId="AE643F028939417791CC8CAF344F6DBE">
    <w:name w:val="AE643F028939417791CC8CAF344F6DBE"/>
    <w:rsid w:val="00076224"/>
  </w:style>
  <w:style w:type="paragraph" w:customStyle="1" w:styleId="437F5B8F32164C0482BAB883C01F5524">
    <w:name w:val="437F5B8F32164C0482BAB883C01F5524"/>
    <w:rsid w:val="00076224"/>
  </w:style>
  <w:style w:type="paragraph" w:customStyle="1" w:styleId="61F41FB5F9AE44A39921ACC40B46E786">
    <w:name w:val="61F41FB5F9AE44A39921ACC40B46E786"/>
    <w:rsid w:val="00076224"/>
  </w:style>
  <w:style w:type="paragraph" w:customStyle="1" w:styleId="5012952D2F334927B97B3ABCDDF5CA5D">
    <w:name w:val="5012952D2F334927B97B3ABCDDF5CA5D"/>
    <w:rsid w:val="00076224"/>
  </w:style>
  <w:style w:type="paragraph" w:customStyle="1" w:styleId="5FAB1FB5E15348DABA0AA160ACC9FF74">
    <w:name w:val="5FAB1FB5E15348DABA0AA160ACC9FF74"/>
    <w:rsid w:val="00076224"/>
  </w:style>
  <w:style w:type="paragraph" w:customStyle="1" w:styleId="2613775B354B424AB754EC5C5EDF9F93">
    <w:name w:val="2613775B354B424AB754EC5C5EDF9F93"/>
    <w:rsid w:val="00076224"/>
  </w:style>
  <w:style w:type="paragraph" w:customStyle="1" w:styleId="7A19CBBEBA334B5EB6066CBA073C5C45">
    <w:name w:val="7A19CBBEBA334B5EB6066CBA073C5C45"/>
    <w:rsid w:val="00076224"/>
  </w:style>
  <w:style w:type="paragraph" w:customStyle="1" w:styleId="40DEB334B1214EAB8BECEA2C35410828">
    <w:name w:val="40DEB334B1214EAB8BECEA2C35410828"/>
    <w:rsid w:val="00076224"/>
  </w:style>
  <w:style w:type="paragraph" w:customStyle="1" w:styleId="F4E1D8E92F2F42A49593A2DCA94FDE4B">
    <w:name w:val="F4E1D8E92F2F42A49593A2DCA94FDE4B"/>
    <w:rsid w:val="00076224"/>
  </w:style>
  <w:style w:type="paragraph" w:customStyle="1" w:styleId="1DE05551FD53402E9DD5BAAD24387596">
    <w:name w:val="1DE05551FD53402E9DD5BAAD24387596"/>
    <w:rsid w:val="00F67A05"/>
  </w:style>
  <w:style w:type="paragraph" w:customStyle="1" w:styleId="F3BAD3C8550949EAB1FC3F3E51465A4F">
    <w:name w:val="F3BAD3C8550949EAB1FC3F3E51465A4F"/>
    <w:rsid w:val="00F67A05"/>
  </w:style>
  <w:style w:type="paragraph" w:customStyle="1" w:styleId="80A46006C4AA4B5BB7965485123A375F">
    <w:name w:val="80A46006C4AA4B5BB7965485123A375F"/>
    <w:rsid w:val="00F67A05"/>
  </w:style>
  <w:style w:type="paragraph" w:customStyle="1" w:styleId="22AE73C5A93E47E49D0CC894723CCD72">
    <w:name w:val="22AE73C5A93E47E49D0CC894723CCD72"/>
    <w:rsid w:val="00F67A05"/>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300</Pages>
  <Words>74136</Words>
  <Characters>422576</Characters>
  <Application>Microsoft Office Word</Application>
  <DocSecurity>0</DocSecurity>
  <Lines>3521</Lines>
  <Paragraphs>991</Paragraphs>
  <ScaleCrop>false</ScaleCrop>
  <HeadingPairs>
    <vt:vector size="2" baseType="variant">
      <vt:variant>
        <vt:lpstr>Title</vt:lpstr>
      </vt:variant>
      <vt:variant>
        <vt:i4>1</vt:i4>
      </vt:variant>
    </vt:vector>
  </HeadingPairs>
  <TitlesOfParts>
    <vt:vector size="1" baseType="lpstr">
      <vt:lpstr/>
    </vt:vector>
  </TitlesOfParts>
  <Company>OU</Company>
  <LinksUpToDate>false</LinksUpToDate>
  <CharactersWithSpaces>495721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Vaughan</dc:creator>
  <cp:lastModifiedBy>Robin</cp:lastModifiedBy>
  <cp:revision>9</cp:revision>
  <cp:lastPrinted>2014-05-03T15:48:00Z</cp:lastPrinted>
  <dcterms:created xsi:type="dcterms:W3CDTF">2014-05-04T18:48:00Z</dcterms:created>
  <dcterms:modified xsi:type="dcterms:W3CDTF">2014-05-04T20:46:00Z</dcterms:modified>
</cp:coreProperties>
</file>