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63462" w:rsidRPr="006E129A" w:rsidRDefault="00763462">
      <w:pPr>
        <w:jc w:val="center"/>
        <w:rPr>
          <w:rFonts w:eastAsia="Arial" w:cs="Times New Roman"/>
          <w:color w:val="000000"/>
          <w:szCs w:val="24"/>
        </w:rPr>
      </w:pPr>
      <w:bookmarkStart w:id="0" w:name="_heading=h.gjdgxs" w:colFirst="0" w:colLast="0"/>
      <w:bookmarkEnd w:id="0"/>
    </w:p>
    <w:p w14:paraId="00000002" w14:textId="77777777" w:rsidR="00763462" w:rsidRPr="006E129A" w:rsidRDefault="00763462">
      <w:pPr>
        <w:jc w:val="center"/>
        <w:rPr>
          <w:rFonts w:eastAsia="Arial" w:cs="Times New Roman"/>
          <w:color w:val="000000"/>
          <w:szCs w:val="24"/>
        </w:rPr>
      </w:pPr>
    </w:p>
    <w:p w14:paraId="00000003" w14:textId="6B02986C" w:rsidR="00763462" w:rsidRDefault="008350E1">
      <w:pPr>
        <w:jc w:val="center"/>
        <w:rPr>
          <w:rFonts w:eastAsia="Arial" w:cs="Times New Roman"/>
          <w:color w:val="000000"/>
          <w:szCs w:val="24"/>
        </w:rPr>
      </w:pPr>
      <w:r>
        <w:rPr>
          <w:rFonts w:eastAsia="Arial" w:cs="Times New Roman"/>
          <w:color w:val="000000"/>
          <w:szCs w:val="24"/>
        </w:rPr>
        <w:t>UNIVERSITY OF OKLAHOMA</w:t>
      </w:r>
    </w:p>
    <w:p w14:paraId="20A2890F" w14:textId="45481097" w:rsidR="008350E1" w:rsidRPr="006E129A" w:rsidRDefault="008350E1">
      <w:pPr>
        <w:jc w:val="center"/>
        <w:rPr>
          <w:rFonts w:eastAsia="Arial" w:cs="Times New Roman"/>
          <w:color w:val="000000"/>
          <w:szCs w:val="24"/>
        </w:rPr>
      </w:pPr>
      <w:r>
        <w:rPr>
          <w:rFonts w:eastAsia="Arial" w:cs="Times New Roman"/>
          <w:color w:val="000000"/>
          <w:szCs w:val="24"/>
        </w:rPr>
        <w:t>GRADUATE COLLEGE</w:t>
      </w:r>
    </w:p>
    <w:p w14:paraId="00000004" w14:textId="77777777" w:rsidR="00763462" w:rsidRPr="006E129A" w:rsidRDefault="00763462">
      <w:pPr>
        <w:jc w:val="center"/>
        <w:rPr>
          <w:rFonts w:eastAsia="Arial" w:cs="Times New Roman"/>
          <w:color w:val="000000"/>
          <w:szCs w:val="24"/>
        </w:rPr>
      </w:pPr>
    </w:p>
    <w:p w14:paraId="0AB84915" w14:textId="77777777" w:rsidR="00653677" w:rsidRDefault="00653677" w:rsidP="00653677">
      <w:pPr>
        <w:jc w:val="center"/>
        <w:rPr>
          <w:rFonts w:eastAsia="Arial" w:cs="Times New Roman"/>
          <w:color w:val="000000"/>
          <w:szCs w:val="24"/>
        </w:rPr>
      </w:pPr>
    </w:p>
    <w:p w14:paraId="00000006" w14:textId="6053F5D1" w:rsidR="00763462" w:rsidRDefault="008350E1" w:rsidP="00653677">
      <w:pPr>
        <w:jc w:val="center"/>
        <w:rPr>
          <w:rFonts w:eastAsia="Arial" w:cs="Times New Roman"/>
          <w:color w:val="000000"/>
          <w:szCs w:val="24"/>
        </w:rPr>
      </w:pPr>
      <w:r>
        <w:rPr>
          <w:rFonts w:eastAsia="Arial" w:cs="Times New Roman"/>
          <w:color w:val="000000"/>
          <w:szCs w:val="24"/>
        </w:rPr>
        <w:t>HYBRID DECISION</w:t>
      </w:r>
      <w:r w:rsidR="0068525B">
        <w:rPr>
          <w:rFonts w:eastAsia="Arial" w:cs="Times New Roman"/>
          <w:color w:val="000000"/>
          <w:szCs w:val="24"/>
        </w:rPr>
        <w:t xml:space="preserve"> </w:t>
      </w:r>
      <w:r>
        <w:rPr>
          <w:rFonts w:eastAsia="Arial" w:cs="Times New Roman"/>
          <w:color w:val="000000"/>
          <w:szCs w:val="24"/>
        </w:rPr>
        <w:t>MAKING MODEL USING LINEAR PROGRAMMING AND ANALYTIC</w:t>
      </w:r>
      <w:r w:rsidR="0018505C">
        <w:rPr>
          <w:rFonts w:eastAsia="Arial" w:cs="Times New Roman"/>
          <w:color w:val="000000"/>
          <w:szCs w:val="24"/>
        </w:rPr>
        <w:t>AL</w:t>
      </w:r>
      <w:r>
        <w:rPr>
          <w:rFonts w:eastAsia="Arial" w:cs="Times New Roman"/>
          <w:color w:val="000000"/>
          <w:szCs w:val="24"/>
        </w:rPr>
        <w:t xml:space="preserve"> HIERARCH</w:t>
      </w:r>
      <w:r w:rsidR="0018505C">
        <w:rPr>
          <w:rFonts w:eastAsia="Arial" w:cs="Times New Roman"/>
          <w:color w:val="000000"/>
          <w:szCs w:val="24"/>
        </w:rPr>
        <w:t>ICAL</w:t>
      </w:r>
      <w:r>
        <w:rPr>
          <w:rFonts w:eastAsia="Arial" w:cs="Times New Roman"/>
          <w:color w:val="000000"/>
          <w:szCs w:val="24"/>
        </w:rPr>
        <w:t xml:space="preserve"> PROCESS FOR COMPARISON OF</w:t>
      </w:r>
      <w:r w:rsidRPr="00E54901">
        <w:rPr>
          <w:rFonts w:eastAsia="Arial" w:cs="Times New Roman"/>
          <w:color w:val="000000"/>
          <w:szCs w:val="24"/>
        </w:rPr>
        <w:t xml:space="preserve"> </w:t>
      </w:r>
      <w:r>
        <w:rPr>
          <w:rFonts w:eastAsia="Arial" w:cs="Times New Roman"/>
          <w:color w:val="000000"/>
          <w:szCs w:val="24"/>
        </w:rPr>
        <w:t>MANUFACTURING CHOICES (ADDITIVE AND TRADITIONAL) (A PILOT STUDY)</w:t>
      </w:r>
    </w:p>
    <w:p w14:paraId="60E17F07" w14:textId="77777777" w:rsidR="008350E1" w:rsidRDefault="008350E1" w:rsidP="00653677">
      <w:pPr>
        <w:jc w:val="center"/>
        <w:rPr>
          <w:rFonts w:eastAsia="Arial" w:cs="Times New Roman"/>
          <w:color w:val="000000"/>
          <w:szCs w:val="24"/>
        </w:rPr>
      </w:pPr>
    </w:p>
    <w:p w14:paraId="4C3E44B9" w14:textId="78B138EF" w:rsidR="008350E1" w:rsidRDefault="008350E1" w:rsidP="00653677">
      <w:pPr>
        <w:jc w:val="center"/>
        <w:rPr>
          <w:rFonts w:eastAsia="Arial" w:cs="Times New Roman"/>
          <w:color w:val="000000"/>
          <w:szCs w:val="24"/>
        </w:rPr>
      </w:pPr>
      <w:r>
        <w:rPr>
          <w:rFonts w:eastAsia="Arial" w:cs="Times New Roman"/>
          <w:color w:val="000000"/>
          <w:szCs w:val="24"/>
        </w:rPr>
        <w:t xml:space="preserve">A THESIS </w:t>
      </w:r>
    </w:p>
    <w:p w14:paraId="1ACB949F" w14:textId="05C8330F" w:rsidR="008350E1" w:rsidRDefault="008350E1" w:rsidP="00653677">
      <w:pPr>
        <w:jc w:val="center"/>
        <w:rPr>
          <w:rFonts w:eastAsia="Arial" w:cs="Times New Roman"/>
          <w:color w:val="000000"/>
          <w:szCs w:val="24"/>
        </w:rPr>
      </w:pPr>
      <w:r>
        <w:rPr>
          <w:rFonts w:eastAsia="Arial" w:cs="Times New Roman"/>
          <w:color w:val="000000"/>
          <w:szCs w:val="24"/>
        </w:rPr>
        <w:t>SUBMITTED TO THE GRADUATE FAC</w:t>
      </w:r>
      <w:r w:rsidR="00D300DC">
        <w:rPr>
          <w:rFonts w:eastAsia="Arial" w:cs="Times New Roman"/>
          <w:color w:val="000000"/>
          <w:szCs w:val="24"/>
        </w:rPr>
        <w:t>U</w:t>
      </w:r>
      <w:r>
        <w:rPr>
          <w:rFonts w:eastAsia="Arial" w:cs="Times New Roman"/>
          <w:color w:val="000000"/>
          <w:szCs w:val="24"/>
        </w:rPr>
        <w:t>L</w:t>
      </w:r>
      <w:r w:rsidR="00D300DC">
        <w:rPr>
          <w:rFonts w:eastAsia="Arial" w:cs="Times New Roman"/>
          <w:color w:val="000000"/>
          <w:szCs w:val="24"/>
        </w:rPr>
        <w:t>T</w:t>
      </w:r>
      <w:r>
        <w:rPr>
          <w:rFonts w:eastAsia="Arial" w:cs="Times New Roman"/>
          <w:color w:val="000000"/>
          <w:szCs w:val="24"/>
        </w:rPr>
        <w:t>Y</w:t>
      </w:r>
    </w:p>
    <w:p w14:paraId="16099CF7" w14:textId="18288C61" w:rsidR="008350E1" w:rsidRDefault="008350E1" w:rsidP="00653677">
      <w:pPr>
        <w:jc w:val="center"/>
        <w:rPr>
          <w:rFonts w:eastAsia="Arial" w:cs="Times New Roman"/>
          <w:color w:val="000000"/>
          <w:szCs w:val="24"/>
        </w:rPr>
      </w:pPr>
      <w:r>
        <w:rPr>
          <w:rFonts w:eastAsia="Arial" w:cs="Times New Roman"/>
          <w:color w:val="000000"/>
          <w:szCs w:val="24"/>
        </w:rPr>
        <w:t xml:space="preserve">in partial fulfilment of the requirements for the </w:t>
      </w:r>
    </w:p>
    <w:p w14:paraId="5D1AF423" w14:textId="50B00267" w:rsidR="008350E1" w:rsidRDefault="008350E1" w:rsidP="00653677">
      <w:pPr>
        <w:jc w:val="center"/>
        <w:rPr>
          <w:rFonts w:eastAsia="Arial" w:cs="Times New Roman"/>
          <w:color w:val="000000"/>
          <w:szCs w:val="24"/>
        </w:rPr>
      </w:pPr>
      <w:r>
        <w:rPr>
          <w:rFonts w:eastAsia="Arial" w:cs="Times New Roman"/>
          <w:color w:val="000000"/>
          <w:szCs w:val="24"/>
        </w:rPr>
        <w:t>Degree of</w:t>
      </w:r>
    </w:p>
    <w:p w14:paraId="7193E480" w14:textId="387759DA" w:rsidR="008350E1" w:rsidRPr="006E129A" w:rsidRDefault="008350E1" w:rsidP="00653677">
      <w:pPr>
        <w:jc w:val="center"/>
        <w:rPr>
          <w:rFonts w:eastAsia="Arial" w:cs="Times New Roman"/>
          <w:color w:val="000000"/>
          <w:szCs w:val="24"/>
        </w:rPr>
      </w:pPr>
      <w:r>
        <w:rPr>
          <w:rFonts w:eastAsia="Arial" w:cs="Times New Roman"/>
          <w:color w:val="000000"/>
          <w:szCs w:val="24"/>
        </w:rPr>
        <w:t>MASTER OF SCIENCE</w:t>
      </w:r>
    </w:p>
    <w:p w14:paraId="00000007" w14:textId="77777777" w:rsidR="00763462" w:rsidRPr="006E129A" w:rsidRDefault="00763462">
      <w:pPr>
        <w:jc w:val="center"/>
        <w:rPr>
          <w:rFonts w:eastAsia="Arial" w:cs="Times New Roman"/>
          <w:color w:val="000000"/>
          <w:szCs w:val="24"/>
        </w:rPr>
      </w:pPr>
    </w:p>
    <w:p w14:paraId="00000008" w14:textId="77777777" w:rsidR="00763462" w:rsidRPr="006E129A" w:rsidRDefault="00763462">
      <w:pPr>
        <w:jc w:val="center"/>
        <w:rPr>
          <w:rFonts w:eastAsia="Arial" w:cs="Times New Roman"/>
          <w:color w:val="000000"/>
          <w:szCs w:val="24"/>
        </w:rPr>
      </w:pPr>
    </w:p>
    <w:p w14:paraId="00000009" w14:textId="77777777" w:rsidR="00763462" w:rsidRDefault="00763462">
      <w:pPr>
        <w:jc w:val="center"/>
        <w:rPr>
          <w:rFonts w:eastAsia="Arial" w:cs="Times New Roman"/>
          <w:color w:val="000000"/>
          <w:szCs w:val="24"/>
        </w:rPr>
      </w:pPr>
    </w:p>
    <w:p w14:paraId="15091F6A" w14:textId="77777777" w:rsidR="008350E1" w:rsidRDefault="008350E1" w:rsidP="008350E1">
      <w:pPr>
        <w:ind w:firstLine="0"/>
        <w:rPr>
          <w:rFonts w:eastAsia="Arial" w:cs="Times New Roman"/>
          <w:color w:val="000000"/>
          <w:szCs w:val="24"/>
        </w:rPr>
      </w:pPr>
    </w:p>
    <w:p w14:paraId="15B336B8" w14:textId="5046CC58" w:rsidR="008350E1" w:rsidRPr="006E129A" w:rsidRDefault="008350E1">
      <w:pPr>
        <w:jc w:val="center"/>
        <w:rPr>
          <w:rFonts w:eastAsia="Arial" w:cs="Times New Roman"/>
          <w:color w:val="000000"/>
          <w:szCs w:val="24"/>
        </w:rPr>
      </w:pPr>
      <w:r>
        <w:rPr>
          <w:rFonts w:eastAsia="Arial" w:cs="Times New Roman"/>
          <w:color w:val="000000"/>
          <w:szCs w:val="24"/>
        </w:rPr>
        <w:t xml:space="preserve">By </w:t>
      </w:r>
    </w:p>
    <w:p w14:paraId="0000000A" w14:textId="6076CB37" w:rsidR="00763462" w:rsidRDefault="008350E1">
      <w:pPr>
        <w:jc w:val="center"/>
        <w:rPr>
          <w:rFonts w:eastAsia="Arial" w:cs="Times New Roman"/>
          <w:color w:val="000000"/>
          <w:szCs w:val="24"/>
        </w:rPr>
      </w:pPr>
      <w:r>
        <w:rPr>
          <w:rFonts w:eastAsia="Arial" w:cs="Times New Roman"/>
          <w:color w:val="000000"/>
          <w:szCs w:val="24"/>
        </w:rPr>
        <w:t>RAVI SHANKAR GUNTURI</w:t>
      </w:r>
    </w:p>
    <w:p w14:paraId="1178C834" w14:textId="61A53653" w:rsidR="008350E1" w:rsidRPr="006E129A" w:rsidRDefault="008350E1" w:rsidP="008350E1">
      <w:pPr>
        <w:jc w:val="center"/>
        <w:rPr>
          <w:rFonts w:eastAsia="Arial" w:cs="Times New Roman"/>
          <w:color w:val="000000"/>
          <w:szCs w:val="24"/>
        </w:rPr>
      </w:pPr>
      <w:r>
        <w:rPr>
          <w:rFonts w:eastAsia="Arial" w:cs="Times New Roman"/>
          <w:color w:val="000000"/>
          <w:szCs w:val="24"/>
        </w:rPr>
        <w:t>Norman, Oklahoma</w:t>
      </w:r>
    </w:p>
    <w:p w14:paraId="00000015" w14:textId="042F27DB" w:rsidR="00763462" w:rsidRPr="006E129A" w:rsidRDefault="008350E1" w:rsidP="008350E1">
      <w:pPr>
        <w:jc w:val="center"/>
        <w:rPr>
          <w:rFonts w:eastAsia="Arial" w:cs="Times New Roman"/>
          <w:color w:val="000000"/>
          <w:szCs w:val="24"/>
        </w:rPr>
      </w:pPr>
      <w:r>
        <w:rPr>
          <w:rFonts w:eastAsia="Arial" w:cs="Times New Roman"/>
          <w:color w:val="000000"/>
          <w:szCs w:val="24"/>
        </w:rPr>
        <w:t>2023</w:t>
      </w:r>
    </w:p>
    <w:p w14:paraId="44544FB3" w14:textId="43617E75" w:rsidR="008350E1" w:rsidRDefault="008350E1" w:rsidP="008350E1">
      <w:pPr>
        <w:ind w:firstLine="0"/>
        <w:jc w:val="center"/>
        <w:rPr>
          <w:rFonts w:eastAsia="Arial" w:cs="Times New Roman"/>
          <w:color w:val="000000"/>
          <w:szCs w:val="24"/>
        </w:rPr>
      </w:pPr>
      <w:r>
        <w:rPr>
          <w:rFonts w:eastAsia="Arial" w:cs="Times New Roman"/>
          <w:color w:val="000000"/>
          <w:szCs w:val="24"/>
        </w:rPr>
        <w:lastRenderedPageBreak/>
        <w:t>HYBRID DECISION</w:t>
      </w:r>
      <w:r w:rsidR="00AA2ADB">
        <w:rPr>
          <w:rFonts w:eastAsia="Arial" w:cs="Times New Roman"/>
          <w:color w:val="000000"/>
          <w:szCs w:val="24"/>
        </w:rPr>
        <w:t xml:space="preserve"> </w:t>
      </w:r>
      <w:r>
        <w:rPr>
          <w:rFonts w:eastAsia="Arial" w:cs="Times New Roman"/>
          <w:color w:val="000000"/>
          <w:szCs w:val="24"/>
        </w:rPr>
        <w:t>MAKING MODEL USING LINEAR PROGRAMMING AND ANALYTIC</w:t>
      </w:r>
      <w:r w:rsidR="0018505C">
        <w:rPr>
          <w:rFonts w:eastAsia="Arial" w:cs="Times New Roman"/>
          <w:color w:val="000000"/>
          <w:szCs w:val="24"/>
        </w:rPr>
        <w:t>AL</w:t>
      </w:r>
      <w:r>
        <w:rPr>
          <w:rFonts w:eastAsia="Arial" w:cs="Times New Roman"/>
          <w:color w:val="000000"/>
          <w:szCs w:val="24"/>
        </w:rPr>
        <w:t xml:space="preserve"> HIERARCH</w:t>
      </w:r>
      <w:r w:rsidR="0018505C">
        <w:rPr>
          <w:rFonts w:eastAsia="Arial" w:cs="Times New Roman"/>
          <w:color w:val="000000"/>
          <w:szCs w:val="24"/>
        </w:rPr>
        <w:t>ICAL</w:t>
      </w:r>
      <w:r>
        <w:rPr>
          <w:rFonts w:eastAsia="Arial" w:cs="Times New Roman"/>
          <w:color w:val="000000"/>
          <w:szCs w:val="24"/>
        </w:rPr>
        <w:t xml:space="preserve"> PROCESS FOR COMPARISON OF</w:t>
      </w:r>
      <w:r w:rsidRPr="00E54901">
        <w:rPr>
          <w:rFonts w:eastAsia="Arial" w:cs="Times New Roman"/>
          <w:color w:val="000000"/>
          <w:szCs w:val="24"/>
        </w:rPr>
        <w:t xml:space="preserve"> </w:t>
      </w:r>
      <w:r>
        <w:rPr>
          <w:rFonts w:eastAsia="Arial" w:cs="Times New Roman"/>
          <w:color w:val="000000"/>
          <w:szCs w:val="24"/>
        </w:rPr>
        <w:t>MANUFACTURING CHOICES (ADDITIVE AND TRADITIONAL) (A PILOT STUDY)</w:t>
      </w:r>
    </w:p>
    <w:p w14:paraId="00000016" w14:textId="71826183" w:rsidR="00763462" w:rsidRDefault="00763462" w:rsidP="008350E1">
      <w:pPr>
        <w:jc w:val="center"/>
        <w:rPr>
          <w:rFonts w:cs="Times New Roman"/>
          <w:color w:val="000000"/>
        </w:rPr>
      </w:pPr>
    </w:p>
    <w:p w14:paraId="0CE96710" w14:textId="77777777" w:rsidR="008350E1" w:rsidRDefault="008350E1">
      <w:pPr>
        <w:rPr>
          <w:rFonts w:cs="Times New Roman"/>
          <w:color w:val="000000"/>
        </w:rPr>
      </w:pPr>
    </w:p>
    <w:p w14:paraId="22C91863" w14:textId="77777777" w:rsidR="008350E1" w:rsidRDefault="008350E1">
      <w:pPr>
        <w:rPr>
          <w:rFonts w:cs="Times New Roman"/>
          <w:color w:val="000000"/>
        </w:rPr>
      </w:pPr>
    </w:p>
    <w:p w14:paraId="3DF5A556" w14:textId="77777777" w:rsidR="008350E1" w:rsidRDefault="008350E1" w:rsidP="008350E1">
      <w:pPr>
        <w:jc w:val="center"/>
        <w:rPr>
          <w:rFonts w:cs="Times New Roman"/>
          <w:color w:val="000000"/>
        </w:rPr>
      </w:pPr>
    </w:p>
    <w:p w14:paraId="62076336" w14:textId="678FF5A9" w:rsidR="008350E1" w:rsidRDefault="008350E1" w:rsidP="008350E1">
      <w:pPr>
        <w:jc w:val="center"/>
        <w:rPr>
          <w:rFonts w:cs="Times New Roman"/>
          <w:color w:val="000000"/>
        </w:rPr>
      </w:pPr>
      <w:r>
        <w:rPr>
          <w:rFonts w:cs="Times New Roman"/>
          <w:color w:val="000000"/>
        </w:rPr>
        <w:t>A THESIS APPROVED FOR THE SCHOOL OF INDUSTRIAL AND SYSTEMS ENGINEERING</w:t>
      </w:r>
    </w:p>
    <w:p w14:paraId="79914852" w14:textId="77777777" w:rsidR="008350E1" w:rsidRDefault="008350E1">
      <w:pPr>
        <w:rPr>
          <w:rFonts w:cs="Times New Roman"/>
          <w:color w:val="000000"/>
        </w:rPr>
      </w:pPr>
    </w:p>
    <w:p w14:paraId="2018FE8B" w14:textId="77777777" w:rsidR="008350E1" w:rsidRDefault="008350E1">
      <w:pPr>
        <w:rPr>
          <w:rFonts w:cs="Times New Roman"/>
          <w:color w:val="000000"/>
        </w:rPr>
      </w:pPr>
    </w:p>
    <w:p w14:paraId="19E8B71F" w14:textId="77777777" w:rsidR="008350E1" w:rsidRDefault="008350E1">
      <w:pPr>
        <w:rPr>
          <w:rFonts w:cs="Times New Roman"/>
          <w:color w:val="000000"/>
        </w:rPr>
      </w:pPr>
    </w:p>
    <w:p w14:paraId="37245F9F" w14:textId="77777777" w:rsidR="008350E1" w:rsidRDefault="008350E1">
      <w:pPr>
        <w:rPr>
          <w:rFonts w:cs="Times New Roman"/>
          <w:color w:val="000000"/>
        </w:rPr>
      </w:pPr>
    </w:p>
    <w:p w14:paraId="6DFEEAD3" w14:textId="0C414158" w:rsidR="008350E1" w:rsidRDefault="008350E1" w:rsidP="008350E1">
      <w:pPr>
        <w:jc w:val="center"/>
        <w:rPr>
          <w:rFonts w:cs="Times New Roman"/>
          <w:color w:val="000000"/>
        </w:rPr>
      </w:pPr>
      <w:r>
        <w:rPr>
          <w:rFonts w:cs="Times New Roman"/>
          <w:color w:val="000000"/>
        </w:rPr>
        <w:t>BY</w:t>
      </w:r>
      <w:r w:rsidR="00EA1BF9">
        <w:rPr>
          <w:rFonts w:cs="Times New Roman"/>
          <w:color w:val="000000"/>
        </w:rPr>
        <w:t xml:space="preserve"> THE COMMITTEE CONSISTING OF</w:t>
      </w:r>
    </w:p>
    <w:p w14:paraId="3D7A1D6E" w14:textId="77777777" w:rsidR="008350E1" w:rsidRDefault="008350E1">
      <w:pPr>
        <w:rPr>
          <w:rFonts w:cs="Times New Roman"/>
          <w:color w:val="000000"/>
        </w:rPr>
      </w:pPr>
    </w:p>
    <w:p w14:paraId="5DFA98CF" w14:textId="77777777" w:rsidR="008350E1" w:rsidRDefault="008350E1">
      <w:pPr>
        <w:rPr>
          <w:rFonts w:cs="Times New Roman"/>
          <w:color w:val="000000"/>
        </w:rPr>
      </w:pPr>
    </w:p>
    <w:p w14:paraId="3222C005" w14:textId="77777777" w:rsidR="008350E1" w:rsidRDefault="008350E1">
      <w:pPr>
        <w:rPr>
          <w:rFonts w:cs="Times New Roman"/>
          <w:color w:val="000000"/>
        </w:rPr>
      </w:pPr>
    </w:p>
    <w:p w14:paraId="01C8C595" w14:textId="7D9E846F" w:rsidR="008350E1" w:rsidRDefault="008350E1" w:rsidP="008350E1">
      <w:pPr>
        <w:ind w:firstLine="0"/>
        <w:rPr>
          <w:rFonts w:cs="Times New Roman"/>
          <w:color w:val="000000"/>
        </w:rPr>
      </w:pPr>
    </w:p>
    <w:p w14:paraId="00F43E1F" w14:textId="3E5AE174" w:rsidR="008350E1" w:rsidRDefault="008350E1" w:rsidP="008350E1">
      <w:pPr>
        <w:ind w:firstLine="0"/>
        <w:jc w:val="right"/>
        <w:rPr>
          <w:rFonts w:cs="Times New Roman"/>
          <w:color w:val="000000"/>
        </w:rPr>
      </w:pPr>
      <w:r>
        <w:rPr>
          <w:rFonts w:cs="Times New Roman"/>
          <w:color w:val="000000"/>
        </w:rPr>
        <w:t>DR. SHIVAKUMAR RAMAN, CHAIR</w:t>
      </w:r>
    </w:p>
    <w:p w14:paraId="436E95D4" w14:textId="77777777" w:rsidR="008350E1" w:rsidRDefault="008350E1">
      <w:pPr>
        <w:rPr>
          <w:rFonts w:cs="Times New Roman"/>
          <w:color w:val="000000"/>
        </w:rPr>
      </w:pPr>
    </w:p>
    <w:p w14:paraId="5D098AF1" w14:textId="2C97FDC9" w:rsidR="008350E1" w:rsidRDefault="008350E1" w:rsidP="008350E1">
      <w:pPr>
        <w:jc w:val="right"/>
        <w:rPr>
          <w:rFonts w:cs="Times New Roman"/>
          <w:color w:val="000000"/>
        </w:rPr>
      </w:pPr>
      <w:r>
        <w:rPr>
          <w:rFonts w:cs="Times New Roman"/>
          <w:color w:val="000000"/>
        </w:rPr>
        <w:t>DR. ANDRES GONZALEZ</w:t>
      </w:r>
    </w:p>
    <w:p w14:paraId="2ADC9D73" w14:textId="77777777" w:rsidR="00496359" w:rsidRDefault="00496359" w:rsidP="008350E1">
      <w:pPr>
        <w:jc w:val="right"/>
        <w:rPr>
          <w:rFonts w:cs="Times New Roman"/>
          <w:color w:val="000000"/>
        </w:rPr>
      </w:pPr>
    </w:p>
    <w:p w14:paraId="5C941D9C" w14:textId="77777777" w:rsidR="00496359" w:rsidRPr="006E129A" w:rsidRDefault="00496359" w:rsidP="00496359">
      <w:pPr>
        <w:ind w:firstLine="0"/>
        <w:jc w:val="right"/>
        <w:rPr>
          <w:rFonts w:cs="Times New Roman"/>
          <w:color w:val="000000"/>
        </w:rPr>
      </w:pPr>
      <w:r>
        <w:rPr>
          <w:rFonts w:cs="Times New Roman"/>
          <w:color w:val="000000"/>
        </w:rPr>
        <w:t>DR. THEODORE TRAFALIS</w:t>
      </w:r>
    </w:p>
    <w:p w14:paraId="1539919E" w14:textId="77777777" w:rsidR="00496359" w:rsidRDefault="00496359" w:rsidP="008350E1">
      <w:pPr>
        <w:jc w:val="right"/>
        <w:rPr>
          <w:rFonts w:cs="Times New Roman"/>
          <w:color w:val="000000"/>
        </w:rPr>
      </w:pPr>
    </w:p>
    <w:p w14:paraId="4FC92DA9" w14:textId="77777777" w:rsidR="008350E1" w:rsidRDefault="008350E1">
      <w:pPr>
        <w:rPr>
          <w:rFonts w:cs="Times New Roman"/>
          <w:color w:val="000000"/>
        </w:rPr>
      </w:pPr>
    </w:p>
    <w:p w14:paraId="2EAE91D2" w14:textId="77777777" w:rsidR="00496359" w:rsidRDefault="00496359" w:rsidP="008350E1">
      <w:pPr>
        <w:ind w:firstLine="0"/>
        <w:jc w:val="right"/>
        <w:rPr>
          <w:rFonts w:cs="Times New Roman"/>
          <w:color w:val="000000"/>
        </w:rPr>
      </w:pPr>
    </w:p>
    <w:p w14:paraId="2A0A239E" w14:textId="77777777" w:rsidR="00496359" w:rsidRDefault="00496359">
      <w:pPr>
        <w:spacing w:line="240" w:lineRule="auto"/>
        <w:ind w:firstLine="0"/>
        <w:rPr>
          <w:rFonts w:cs="Times New Roman"/>
          <w:color w:val="000000"/>
        </w:rPr>
      </w:pPr>
    </w:p>
    <w:p w14:paraId="7991311C" w14:textId="77777777" w:rsidR="00496359" w:rsidRDefault="00496359">
      <w:pPr>
        <w:spacing w:line="240" w:lineRule="auto"/>
        <w:ind w:firstLine="0"/>
        <w:rPr>
          <w:rFonts w:cs="Times New Roman"/>
          <w:color w:val="000000"/>
        </w:rPr>
      </w:pPr>
    </w:p>
    <w:p w14:paraId="325D0754" w14:textId="77777777" w:rsidR="00496359" w:rsidRDefault="00496359">
      <w:pPr>
        <w:spacing w:line="240" w:lineRule="auto"/>
        <w:ind w:firstLine="0"/>
        <w:rPr>
          <w:rFonts w:cs="Times New Roman"/>
          <w:color w:val="000000"/>
        </w:rPr>
      </w:pPr>
    </w:p>
    <w:p w14:paraId="2A141BEB" w14:textId="77777777" w:rsidR="00496359" w:rsidRDefault="00496359">
      <w:pPr>
        <w:spacing w:line="240" w:lineRule="auto"/>
        <w:ind w:firstLine="0"/>
        <w:rPr>
          <w:rFonts w:cs="Times New Roman"/>
          <w:color w:val="000000"/>
        </w:rPr>
      </w:pPr>
    </w:p>
    <w:p w14:paraId="1F79A676" w14:textId="77777777" w:rsidR="00496359" w:rsidRDefault="00496359">
      <w:pPr>
        <w:spacing w:line="240" w:lineRule="auto"/>
        <w:ind w:firstLine="0"/>
        <w:rPr>
          <w:rFonts w:cs="Times New Roman"/>
          <w:color w:val="000000"/>
        </w:rPr>
      </w:pPr>
    </w:p>
    <w:p w14:paraId="5C589CBF" w14:textId="77777777" w:rsidR="00496359" w:rsidRDefault="00496359">
      <w:pPr>
        <w:spacing w:line="240" w:lineRule="auto"/>
        <w:ind w:firstLine="0"/>
        <w:rPr>
          <w:rFonts w:cs="Times New Roman"/>
          <w:color w:val="000000"/>
        </w:rPr>
      </w:pPr>
    </w:p>
    <w:p w14:paraId="7228903F" w14:textId="77777777" w:rsidR="00496359" w:rsidRDefault="00496359">
      <w:pPr>
        <w:spacing w:line="240" w:lineRule="auto"/>
        <w:ind w:firstLine="0"/>
        <w:rPr>
          <w:rFonts w:cs="Times New Roman"/>
          <w:color w:val="000000"/>
        </w:rPr>
      </w:pPr>
    </w:p>
    <w:p w14:paraId="4BA7BB35" w14:textId="77777777" w:rsidR="00496359" w:rsidRDefault="00496359">
      <w:pPr>
        <w:spacing w:line="240" w:lineRule="auto"/>
        <w:ind w:firstLine="0"/>
        <w:rPr>
          <w:rFonts w:cs="Times New Roman"/>
          <w:color w:val="000000"/>
        </w:rPr>
      </w:pPr>
    </w:p>
    <w:p w14:paraId="4964122C" w14:textId="77777777" w:rsidR="00496359" w:rsidRDefault="00496359">
      <w:pPr>
        <w:spacing w:line="240" w:lineRule="auto"/>
        <w:ind w:firstLine="0"/>
        <w:rPr>
          <w:rFonts w:cs="Times New Roman"/>
          <w:color w:val="000000"/>
        </w:rPr>
      </w:pPr>
    </w:p>
    <w:p w14:paraId="45C43DF5" w14:textId="77777777" w:rsidR="00496359" w:rsidRDefault="00496359">
      <w:pPr>
        <w:spacing w:line="240" w:lineRule="auto"/>
        <w:ind w:firstLine="0"/>
        <w:rPr>
          <w:rFonts w:cs="Times New Roman"/>
          <w:color w:val="000000"/>
        </w:rPr>
      </w:pPr>
    </w:p>
    <w:p w14:paraId="043DD30A" w14:textId="77777777" w:rsidR="00496359" w:rsidRDefault="00496359">
      <w:pPr>
        <w:spacing w:line="240" w:lineRule="auto"/>
        <w:ind w:firstLine="0"/>
        <w:rPr>
          <w:rFonts w:cs="Times New Roman"/>
          <w:color w:val="000000"/>
        </w:rPr>
      </w:pPr>
    </w:p>
    <w:p w14:paraId="70D27934" w14:textId="77777777" w:rsidR="00496359" w:rsidRDefault="00496359">
      <w:pPr>
        <w:spacing w:line="240" w:lineRule="auto"/>
        <w:ind w:firstLine="0"/>
        <w:rPr>
          <w:rFonts w:cs="Times New Roman"/>
          <w:color w:val="000000"/>
        </w:rPr>
      </w:pPr>
    </w:p>
    <w:p w14:paraId="461438F3" w14:textId="77777777" w:rsidR="00496359" w:rsidRDefault="00496359">
      <w:pPr>
        <w:spacing w:line="240" w:lineRule="auto"/>
        <w:ind w:firstLine="0"/>
        <w:rPr>
          <w:rFonts w:cs="Times New Roman"/>
          <w:color w:val="000000"/>
        </w:rPr>
      </w:pPr>
    </w:p>
    <w:p w14:paraId="086F0F41" w14:textId="77777777" w:rsidR="00496359" w:rsidRDefault="00496359">
      <w:pPr>
        <w:spacing w:line="240" w:lineRule="auto"/>
        <w:ind w:firstLine="0"/>
        <w:rPr>
          <w:rFonts w:cs="Times New Roman"/>
          <w:color w:val="000000"/>
        </w:rPr>
      </w:pPr>
    </w:p>
    <w:p w14:paraId="14D2FD13" w14:textId="77777777" w:rsidR="00496359" w:rsidRDefault="00496359">
      <w:pPr>
        <w:spacing w:line="240" w:lineRule="auto"/>
        <w:ind w:firstLine="0"/>
        <w:rPr>
          <w:rFonts w:cs="Times New Roman"/>
          <w:color w:val="000000"/>
        </w:rPr>
      </w:pPr>
    </w:p>
    <w:p w14:paraId="21007025" w14:textId="77777777" w:rsidR="00496359" w:rsidRDefault="00496359">
      <w:pPr>
        <w:spacing w:line="240" w:lineRule="auto"/>
        <w:ind w:firstLine="0"/>
        <w:rPr>
          <w:rFonts w:cs="Times New Roman"/>
          <w:color w:val="000000"/>
        </w:rPr>
      </w:pPr>
    </w:p>
    <w:p w14:paraId="7348B0D0" w14:textId="77777777" w:rsidR="00496359" w:rsidRDefault="00496359">
      <w:pPr>
        <w:spacing w:line="240" w:lineRule="auto"/>
        <w:ind w:firstLine="0"/>
        <w:rPr>
          <w:rFonts w:cs="Times New Roman"/>
          <w:color w:val="000000"/>
        </w:rPr>
      </w:pPr>
    </w:p>
    <w:p w14:paraId="0796F493" w14:textId="77777777" w:rsidR="00496359" w:rsidRDefault="00496359">
      <w:pPr>
        <w:spacing w:line="240" w:lineRule="auto"/>
        <w:ind w:firstLine="0"/>
        <w:rPr>
          <w:rFonts w:cs="Times New Roman"/>
          <w:color w:val="000000"/>
        </w:rPr>
      </w:pPr>
    </w:p>
    <w:p w14:paraId="1070E22A" w14:textId="77777777" w:rsidR="00496359" w:rsidRDefault="00496359">
      <w:pPr>
        <w:spacing w:line="240" w:lineRule="auto"/>
        <w:ind w:firstLine="0"/>
        <w:rPr>
          <w:rFonts w:cs="Times New Roman"/>
          <w:color w:val="000000"/>
        </w:rPr>
      </w:pPr>
    </w:p>
    <w:p w14:paraId="237D7098" w14:textId="77777777" w:rsidR="00496359" w:rsidRDefault="00496359">
      <w:pPr>
        <w:spacing w:line="240" w:lineRule="auto"/>
        <w:ind w:firstLine="0"/>
        <w:rPr>
          <w:rFonts w:cs="Times New Roman"/>
          <w:color w:val="000000"/>
        </w:rPr>
      </w:pPr>
    </w:p>
    <w:p w14:paraId="49C021DF" w14:textId="77777777" w:rsidR="00496359" w:rsidRDefault="00496359">
      <w:pPr>
        <w:spacing w:line="240" w:lineRule="auto"/>
        <w:ind w:firstLine="0"/>
        <w:rPr>
          <w:rFonts w:cs="Times New Roman"/>
          <w:color w:val="000000"/>
        </w:rPr>
      </w:pPr>
    </w:p>
    <w:p w14:paraId="38E37303" w14:textId="77777777" w:rsidR="00496359" w:rsidRDefault="00496359">
      <w:pPr>
        <w:spacing w:line="240" w:lineRule="auto"/>
        <w:ind w:firstLine="0"/>
        <w:rPr>
          <w:rFonts w:cs="Times New Roman"/>
          <w:color w:val="000000"/>
        </w:rPr>
      </w:pPr>
    </w:p>
    <w:p w14:paraId="4D7E4F7A" w14:textId="77777777" w:rsidR="00496359" w:rsidRDefault="00496359">
      <w:pPr>
        <w:spacing w:line="240" w:lineRule="auto"/>
        <w:ind w:firstLine="0"/>
        <w:rPr>
          <w:rFonts w:cs="Times New Roman"/>
          <w:color w:val="000000"/>
        </w:rPr>
      </w:pPr>
    </w:p>
    <w:p w14:paraId="1BF92E12" w14:textId="77777777" w:rsidR="00496359" w:rsidRDefault="00496359">
      <w:pPr>
        <w:spacing w:line="240" w:lineRule="auto"/>
        <w:ind w:firstLine="0"/>
        <w:rPr>
          <w:rFonts w:cs="Times New Roman"/>
          <w:color w:val="000000"/>
        </w:rPr>
      </w:pPr>
    </w:p>
    <w:p w14:paraId="7C4D011F" w14:textId="77777777" w:rsidR="00496359" w:rsidRDefault="00496359">
      <w:pPr>
        <w:spacing w:line="240" w:lineRule="auto"/>
        <w:ind w:firstLine="0"/>
        <w:rPr>
          <w:rFonts w:cs="Times New Roman"/>
          <w:color w:val="000000"/>
        </w:rPr>
      </w:pPr>
    </w:p>
    <w:p w14:paraId="3C97EAAD" w14:textId="77777777" w:rsidR="00496359" w:rsidRDefault="00496359">
      <w:pPr>
        <w:spacing w:line="240" w:lineRule="auto"/>
        <w:ind w:firstLine="0"/>
        <w:rPr>
          <w:rFonts w:cs="Times New Roman"/>
          <w:color w:val="000000"/>
        </w:rPr>
      </w:pPr>
    </w:p>
    <w:p w14:paraId="08DB0E6F" w14:textId="77777777" w:rsidR="00496359" w:rsidRDefault="00496359">
      <w:pPr>
        <w:spacing w:line="240" w:lineRule="auto"/>
        <w:ind w:firstLine="0"/>
        <w:rPr>
          <w:rFonts w:cs="Times New Roman"/>
          <w:color w:val="000000"/>
        </w:rPr>
      </w:pPr>
    </w:p>
    <w:p w14:paraId="70663664" w14:textId="77777777" w:rsidR="00496359" w:rsidRDefault="00496359">
      <w:pPr>
        <w:spacing w:line="240" w:lineRule="auto"/>
        <w:ind w:firstLine="0"/>
        <w:rPr>
          <w:rFonts w:cs="Times New Roman"/>
          <w:color w:val="000000"/>
        </w:rPr>
      </w:pPr>
    </w:p>
    <w:p w14:paraId="1870EC28" w14:textId="77777777" w:rsidR="00496359" w:rsidRDefault="00496359">
      <w:pPr>
        <w:spacing w:line="240" w:lineRule="auto"/>
        <w:ind w:firstLine="0"/>
        <w:rPr>
          <w:rFonts w:cs="Times New Roman"/>
          <w:color w:val="000000"/>
        </w:rPr>
      </w:pPr>
    </w:p>
    <w:p w14:paraId="5E1A0701" w14:textId="77777777" w:rsidR="00496359" w:rsidRDefault="00496359">
      <w:pPr>
        <w:spacing w:line="240" w:lineRule="auto"/>
        <w:ind w:firstLine="0"/>
        <w:rPr>
          <w:rFonts w:cs="Times New Roman"/>
          <w:color w:val="000000"/>
        </w:rPr>
      </w:pPr>
    </w:p>
    <w:p w14:paraId="3108E8D0" w14:textId="77777777" w:rsidR="00496359" w:rsidRDefault="00496359">
      <w:pPr>
        <w:spacing w:line="240" w:lineRule="auto"/>
        <w:ind w:firstLine="0"/>
        <w:rPr>
          <w:rFonts w:cs="Times New Roman"/>
          <w:color w:val="000000"/>
        </w:rPr>
      </w:pPr>
    </w:p>
    <w:p w14:paraId="2ABD0105" w14:textId="77777777" w:rsidR="00496359" w:rsidRDefault="00496359">
      <w:pPr>
        <w:spacing w:line="240" w:lineRule="auto"/>
        <w:ind w:firstLine="0"/>
        <w:rPr>
          <w:rFonts w:cs="Times New Roman"/>
          <w:color w:val="000000"/>
        </w:rPr>
      </w:pPr>
    </w:p>
    <w:p w14:paraId="4709E994" w14:textId="77777777" w:rsidR="00496359" w:rsidRDefault="00496359">
      <w:pPr>
        <w:spacing w:line="240" w:lineRule="auto"/>
        <w:ind w:firstLine="0"/>
        <w:rPr>
          <w:rFonts w:cs="Times New Roman"/>
          <w:color w:val="000000"/>
        </w:rPr>
      </w:pPr>
    </w:p>
    <w:p w14:paraId="1A389686" w14:textId="77777777" w:rsidR="00496359" w:rsidRDefault="00496359">
      <w:pPr>
        <w:spacing w:line="240" w:lineRule="auto"/>
        <w:ind w:firstLine="0"/>
        <w:rPr>
          <w:rFonts w:cs="Times New Roman"/>
          <w:color w:val="000000"/>
        </w:rPr>
      </w:pPr>
    </w:p>
    <w:p w14:paraId="1DA2FE01" w14:textId="77777777" w:rsidR="00496359" w:rsidRDefault="00496359">
      <w:pPr>
        <w:spacing w:line="240" w:lineRule="auto"/>
        <w:ind w:firstLine="0"/>
        <w:rPr>
          <w:rFonts w:cs="Times New Roman"/>
          <w:color w:val="000000"/>
        </w:rPr>
      </w:pPr>
    </w:p>
    <w:p w14:paraId="093A2851" w14:textId="77777777" w:rsidR="00496359" w:rsidRDefault="00496359">
      <w:pPr>
        <w:spacing w:line="240" w:lineRule="auto"/>
        <w:ind w:firstLine="0"/>
        <w:rPr>
          <w:rFonts w:cs="Times New Roman"/>
          <w:color w:val="000000"/>
        </w:rPr>
      </w:pPr>
    </w:p>
    <w:p w14:paraId="2A780697" w14:textId="77777777" w:rsidR="00496359" w:rsidRDefault="00496359">
      <w:pPr>
        <w:spacing w:line="240" w:lineRule="auto"/>
        <w:ind w:firstLine="0"/>
        <w:rPr>
          <w:rFonts w:cs="Times New Roman"/>
          <w:color w:val="000000"/>
        </w:rPr>
      </w:pPr>
    </w:p>
    <w:p w14:paraId="2719E5A2" w14:textId="77777777" w:rsidR="00496359" w:rsidRDefault="00496359">
      <w:pPr>
        <w:spacing w:line="240" w:lineRule="auto"/>
        <w:ind w:firstLine="0"/>
        <w:rPr>
          <w:rFonts w:cs="Times New Roman"/>
          <w:color w:val="000000"/>
        </w:rPr>
      </w:pPr>
    </w:p>
    <w:p w14:paraId="4D117928" w14:textId="61FD37D6" w:rsidR="00496359" w:rsidRPr="00496359" w:rsidRDefault="00496359" w:rsidP="00496359">
      <w:pPr>
        <w:spacing w:line="240" w:lineRule="auto"/>
        <w:ind w:left="2160"/>
        <w:rPr>
          <w:rFonts w:cs="Times New Roman"/>
          <w:color w:val="000000"/>
        </w:rPr>
      </w:pPr>
      <w:r w:rsidRPr="00496359">
        <w:rPr>
          <w:rFonts w:cs="Times New Roman"/>
          <w:color w:val="000000"/>
        </w:rPr>
        <w:t xml:space="preserve">© Copyright by </w:t>
      </w:r>
      <w:r>
        <w:rPr>
          <w:rFonts w:cs="Times New Roman"/>
          <w:color w:val="000000"/>
        </w:rPr>
        <w:t>Ravi Shankar Gunturi</w:t>
      </w:r>
      <w:r w:rsidR="0018505C">
        <w:rPr>
          <w:rFonts w:cs="Times New Roman"/>
          <w:color w:val="000000"/>
        </w:rPr>
        <w:t xml:space="preserve"> 2023</w:t>
      </w:r>
    </w:p>
    <w:p w14:paraId="2CA979FB" w14:textId="77777777" w:rsidR="001C6A88" w:rsidRDefault="00496359" w:rsidP="00496359">
      <w:pPr>
        <w:spacing w:line="240" w:lineRule="auto"/>
        <w:ind w:left="2880"/>
        <w:rPr>
          <w:rFonts w:cs="Times New Roman"/>
          <w:color w:val="000000"/>
        </w:rPr>
        <w:sectPr w:rsidR="001C6A88" w:rsidSect="00B47E5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0" w:footer="144" w:gutter="0"/>
          <w:pgNumType w:start="7"/>
          <w:cols w:space="720"/>
          <w:titlePg/>
          <w:docGrid w:linePitch="326"/>
        </w:sectPr>
      </w:pPr>
      <w:r w:rsidRPr="00496359">
        <w:rPr>
          <w:rFonts w:cs="Times New Roman"/>
          <w:color w:val="000000"/>
        </w:rPr>
        <w:t>All Rights Reserved.</w:t>
      </w:r>
    </w:p>
    <w:p w14:paraId="4009578B" w14:textId="392B9E45" w:rsidR="005B7DE5" w:rsidRPr="001C6A88" w:rsidRDefault="005B7DE5" w:rsidP="001C6A88">
      <w:pPr>
        <w:spacing w:line="240" w:lineRule="auto"/>
        <w:ind w:firstLine="0"/>
        <w:rPr>
          <w:rFonts w:cs="Times New Roman"/>
          <w:color w:val="000000"/>
        </w:rPr>
      </w:pPr>
      <w:r>
        <w:rPr>
          <w:rStyle w:val="Strong"/>
        </w:rPr>
        <w:lastRenderedPageBreak/>
        <w:t>Acknowledgments</w:t>
      </w:r>
    </w:p>
    <w:p w14:paraId="095035B9" w14:textId="464DDAC3" w:rsidR="005B7DE5" w:rsidRDefault="005B7DE5" w:rsidP="00A256A2">
      <w:pPr>
        <w:pStyle w:val="NormalWeb"/>
        <w:spacing w:line="480" w:lineRule="auto"/>
      </w:pPr>
      <w:r>
        <w:t>I would like to express my deepest gratitude to my advisor, Dr. Shivakumar Raman, for his unwavering support, guidance, and encouragement throughout this journey. His expertise and insights have been invaluable in shaping both this research and my understanding.</w:t>
      </w:r>
    </w:p>
    <w:p w14:paraId="6529B0E7" w14:textId="1D19DA84" w:rsidR="005B7DE5" w:rsidRDefault="005B7DE5" w:rsidP="00A256A2">
      <w:pPr>
        <w:pStyle w:val="NormalWeb"/>
        <w:spacing w:line="480" w:lineRule="auto"/>
      </w:pPr>
      <w:r>
        <w:t>I am deeply grateful for the financial support given which made this research possible.</w:t>
      </w:r>
    </w:p>
    <w:p w14:paraId="0CF25507" w14:textId="77777777" w:rsidR="005B7DE5" w:rsidRDefault="005B7DE5" w:rsidP="00A256A2">
      <w:pPr>
        <w:pStyle w:val="NormalWeb"/>
        <w:spacing w:line="480" w:lineRule="auto"/>
      </w:pPr>
      <w:r>
        <w:t xml:space="preserve">I am grateful to my professors at the department of Industrial and Systems Engineering, OU for their time and teaching. They have been invaluable for my career pursuits as an engineer. </w:t>
      </w:r>
    </w:p>
    <w:p w14:paraId="0B747EB0" w14:textId="7E3D0AA2" w:rsidR="005B7DE5" w:rsidRDefault="005B7DE5" w:rsidP="00A256A2">
      <w:pPr>
        <w:pStyle w:val="NormalWeb"/>
        <w:spacing w:line="480" w:lineRule="auto"/>
      </w:pPr>
      <w:r>
        <w:t xml:space="preserve">My heartfelt appreciation goes to my </w:t>
      </w:r>
      <w:r w:rsidR="00AA2ADB">
        <w:t>parents and friends</w:t>
      </w:r>
      <w:r>
        <w:t xml:space="preserve"> for their love, understanding, and constant encouragement. This work is dedicated to the memory of my late grandfather, </w:t>
      </w:r>
      <w:proofErr w:type="spellStart"/>
      <w:r>
        <w:t>Suryanaryana</w:t>
      </w:r>
      <w:proofErr w:type="spellEnd"/>
      <w:r>
        <w:t xml:space="preserve"> Murthy, whose wisdom, stories, and belief in my potential continue to inspire me. His influence has been an important light in my life, and I strive to uphold his values in my academic and personal pursuits.</w:t>
      </w:r>
    </w:p>
    <w:p w14:paraId="08DF4930" w14:textId="0EA0B070" w:rsidR="00496359" w:rsidRDefault="00496359">
      <w:pPr>
        <w:spacing w:line="240" w:lineRule="auto"/>
        <w:ind w:firstLine="0"/>
        <w:rPr>
          <w:rFonts w:cs="Times New Roman"/>
          <w:color w:val="000000"/>
        </w:rPr>
      </w:pPr>
    </w:p>
    <w:p w14:paraId="7B5C82A6" w14:textId="77777777" w:rsidR="005B7DE5" w:rsidRDefault="005B7DE5">
      <w:pPr>
        <w:spacing w:line="240" w:lineRule="auto"/>
        <w:ind w:firstLine="0"/>
        <w:rPr>
          <w:rFonts w:cs="Times New Roman"/>
          <w:color w:val="000000"/>
        </w:rPr>
      </w:pPr>
    </w:p>
    <w:p w14:paraId="3A96D7CE" w14:textId="77777777" w:rsidR="005B7DE5" w:rsidRDefault="005B7DE5">
      <w:pPr>
        <w:spacing w:line="240" w:lineRule="auto"/>
        <w:ind w:firstLine="0"/>
        <w:rPr>
          <w:rFonts w:cs="Times New Roman"/>
          <w:color w:val="000000"/>
        </w:rPr>
      </w:pPr>
    </w:p>
    <w:p w14:paraId="3C549319" w14:textId="77777777" w:rsidR="005B7DE5" w:rsidRDefault="005B7DE5">
      <w:pPr>
        <w:spacing w:line="240" w:lineRule="auto"/>
        <w:ind w:firstLine="0"/>
        <w:rPr>
          <w:rFonts w:cs="Times New Roman"/>
          <w:color w:val="000000"/>
        </w:rPr>
      </w:pPr>
    </w:p>
    <w:p w14:paraId="643FA0B0" w14:textId="77777777" w:rsidR="005B7DE5" w:rsidRDefault="005B7DE5">
      <w:pPr>
        <w:spacing w:line="240" w:lineRule="auto"/>
        <w:ind w:firstLine="0"/>
        <w:rPr>
          <w:rFonts w:cs="Times New Roman"/>
          <w:color w:val="000000"/>
        </w:rPr>
      </w:pPr>
    </w:p>
    <w:p w14:paraId="5B8486FD" w14:textId="77777777" w:rsidR="005B7DE5" w:rsidRDefault="005B7DE5">
      <w:pPr>
        <w:spacing w:line="240" w:lineRule="auto"/>
        <w:ind w:firstLine="0"/>
        <w:rPr>
          <w:rFonts w:cs="Times New Roman"/>
          <w:color w:val="000000"/>
        </w:rPr>
      </w:pPr>
    </w:p>
    <w:p w14:paraId="31DDE08B" w14:textId="77777777" w:rsidR="005B7DE5" w:rsidRDefault="005B7DE5">
      <w:pPr>
        <w:spacing w:line="240" w:lineRule="auto"/>
        <w:ind w:firstLine="0"/>
        <w:rPr>
          <w:rFonts w:cs="Times New Roman"/>
          <w:color w:val="000000"/>
        </w:rPr>
      </w:pPr>
    </w:p>
    <w:p w14:paraId="0A65DA70" w14:textId="77777777" w:rsidR="005B7DE5" w:rsidRDefault="005B7DE5">
      <w:pPr>
        <w:spacing w:line="240" w:lineRule="auto"/>
        <w:ind w:firstLine="0"/>
        <w:rPr>
          <w:rFonts w:cs="Times New Roman"/>
          <w:color w:val="000000"/>
        </w:rPr>
      </w:pPr>
    </w:p>
    <w:p w14:paraId="56691AF2" w14:textId="77777777" w:rsidR="005B7DE5" w:rsidRDefault="005B7DE5">
      <w:pPr>
        <w:spacing w:line="240" w:lineRule="auto"/>
        <w:ind w:firstLine="0"/>
        <w:rPr>
          <w:rFonts w:cs="Times New Roman"/>
          <w:color w:val="000000"/>
        </w:rPr>
      </w:pPr>
    </w:p>
    <w:p w14:paraId="20C11151" w14:textId="77777777" w:rsidR="005B7DE5" w:rsidRDefault="005B7DE5">
      <w:pPr>
        <w:spacing w:line="240" w:lineRule="auto"/>
        <w:ind w:firstLine="0"/>
        <w:rPr>
          <w:rFonts w:cs="Times New Roman"/>
          <w:color w:val="000000"/>
        </w:rPr>
      </w:pPr>
    </w:p>
    <w:p w14:paraId="13C61EF6" w14:textId="77777777" w:rsidR="005B7DE5" w:rsidRDefault="005B7DE5">
      <w:pPr>
        <w:spacing w:line="240" w:lineRule="auto"/>
        <w:ind w:firstLine="0"/>
        <w:rPr>
          <w:rFonts w:cs="Times New Roman"/>
          <w:color w:val="000000"/>
        </w:rPr>
      </w:pPr>
    </w:p>
    <w:p w14:paraId="07FF4314" w14:textId="77777777" w:rsidR="005B7DE5" w:rsidRDefault="005B7DE5">
      <w:pPr>
        <w:spacing w:line="240" w:lineRule="auto"/>
        <w:ind w:firstLine="0"/>
        <w:rPr>
          <w:rFonts w:cs="Times New Roman"/>
          <w:color w:val="000000"/>
        </w:rPr>
      </w:pPr>
    </w:p>
    <w:p w14:paraId="7E6AA156" w14:textId="77777777" w:rsidR="005B7DE5" w:rsidRDefault="005B7DE5">
      <w:pPr>
        <w:spacing w:line="240" w:lineRule="auto"/>
        <w:ind w:firstLine="0"/>
        <w:rPr>
          <w:rFonts w:cs="Times New Roman"/>
          <w:color w:val="000000"/>
        </w:rPr>
      </w:pPr>
    </w:p>
    <w:p w14:paraId="652BA2D1" w14:textId="77777777" w:rsidR="005B7DE5" w:rsidRDefault="005B7DE5">
      <w:pPr>
        <w:spacing w:line="240" w:lineRule="auto"/>
        <w:ind w:firstLine="0"/>
        <w:rPr>
          <w:rFonts w:cs="Times New Roman"/>
          <w:color w:val="000000"/>
        </w:rPr>
      </w:pPr>
    </w:p>
    <w:p w14:paraId="0F008485" w14:textId="77777777" w:rsidR="005B7DE5" w:rsidRDefault="005B7DE5">
      <w:pPr>
        <w:spacing w:line="240" w:lineRule="auto"/>
        <w:ind w:firstLine="0"/>
        <w:rPr>
          <w:rFonts w:cs="Times New Roman"/>
          <w:color w:val="000000"/>
        </w:rPr>
      </w:pPr>
    </w:p>
    <w:p w14:paraId="763F9674" w14:textId="77777777" w:rsidR="005B7DE5" w:rsidRDefault="005B7DE5">
      <w:pPr>
        <w:spacing w:line="240" w:lineRule="auto"/>
        <w:ind w:firstLine="0"/>
        <w:rPr>
          <w:rFonts w:cs="Times New Roman"/>
          <w:color w:val="000000"/>
        </w:rPr>
      </w:pPr>
    </w:p>
    <w:p w14:paraId="2A2C8F5F" w14:textId="77777777" w:rsidR="005B7DE5" w:rsidRDefault="005B7DE5">
      <w:pPr>
        <w:spacing w:line="240" w:lineRule="auto"/>
        <w:ind w:firstLine="0"/>
        <w:rPr>
          <w:rFonts w:cs="Times New Roman"/>
          <w:color w:val="000000"/>
        </w:rPr>
      </w:pPr>
    </w:p>
    <w:p w14:paraId="131990C3" w14:textId="77777777" w:rsidR="005B7DE5" w:rsidRDefault="005B7DE5">
      <w:pPr>
        <w:spacing w:line="240" w:lineRule="auto"/>
        <w:ind w:firstLine="0"/>
        <w:rPr>
          <w:rFonts w:cs="Times New Roman"/>
          <w:color w:val="000000"/>
        </w:rPr>
      </w:pPr>
    </w:p>
    <w:p w14:paraId="02DFE888" w14:textId="77777777" w:rsidR="005B7DE5" w:rsidRDefault="005B7DE5">
      <w:pPr>
        <w:spacing w:line="240" w:lineRule="auto"/>
        <w:ind w:firstLine="0"/>
        <w:rPr>
          <w:rFonts w:cs="Times New Roman"/>
          <w:color w:val="000000"/>
        </w:rPr>
      </w:pPr>
    </w:p>
    <w:p w14:paraId="04D337B7" w14:textId="77777777" w:rsidR="005B7DE5" w:rsidRDefault="005B7DE5">
      <w:pPr>
        <w:spacing w:line="240" w:lineRule="auto"/>
        <w:ind w:firstLine="0"/>
        <w:rPr>
          <w:rFonts w:cs="Times New Roman"/>
          <w:color w:val="000000"/>
        </w:rPr>
      </w:pPr>
    </w:p>
    <w:p w14:paraId="05647CEF" w14:textId="77777777" w:rsidR="00EF4E95" w:rsidRDefault="00EF4E95" w:rsidP="00EF4E95">
      <w:pPr>
        <w:spacing w:line="240" w:lineRule="auto"/>
        <w:ind w:firstLine="0"/>
        <w:jc w:val="center"/>
        <w:rPr>
          <w:rFonts w:eastAsia="Arial" w:cs="Times New Roman"/>
          <w:b/>
          <w:bCs/>
          <w:color w:val="000000"/>
          <w:szCs w:val="24"/>
        </w:rPr>
      </w:pPr>
      <w:r w:rsidRPr="00A256A2">
        <w:rPr>
          <w:rFonts w:eastAsia="Arial" w:cs="Times New Roman"/>
          <w:b/>
          <w:bCs/>
          <w:color w:val="000000"/>
          <w:szCs w:val="24"/>
        </w:rPr>
        <w:t>Abstract</w:t>
      </w:r>
    </w:p>
    <w:p w14:paraId="643384F9" w14:textId="77777777" w:rsidR="00A256A2" w:rsidRDefault="00A256A2" w:rsidP="00A256A2">
      <w:pPr>
        <w:ind w:firstLine="0"/>
        <w:rPr>
          <w:rFonts w:eastAsia="Arial" w:cs="Times New Roman"/>
          <w:b/>
          <w:bCs/>
          <w:color w:val="000000"/>
          <w:szCs w:val="24"/>
        </w:rPr>
      </w:pPr>
    </w:p>
    <w:p w14:paraId="409CF3CC" w14:textId="76C4E12A" w:rsidR="00EF4E95" w:rsidRDefault="00E414CE" w:rsidP="00A256A2">
      <w:pPr>
        <w:ind w:firstLine="0"/>
      </w:pPr>
      <w:r>
        <w:t xml:space="preserve">This </w:t>
      </w:r>
      <w:r w:rsidRPr="00E414CE">
        <w:t xml:space="preserve">research is built upon existing knowledge </w:t>
      </w:r>
      <w:r>
        <w:t xml:space="preserve">of additive manufacturing and </w:t>
      </w:r>
      <w:r w:rsidR="002F0CA7">
        <w:t>traditional</w:t>
      </w:r>
      <w:r>
        <w:t xml:space="preserve"> manufacturing</w:t>
      </w:r>
      <w:r w:rsidR="002F0CA7">
        <w:t xml:space="preserve"> </w:t>
      </w:r>
      <w:r w:rsidRPr="00E414CE">
        <w:t>to gain insights into the cost differences associated with different manufacturing processes</w:t>
      </w:r>
      <w:r>
        <w:t xml:space="preserve"> as a pilot study</w:t>
      </w:r>
      <w:r w:rsidR="00EF4E95" w:rsidRPr="00EF4E95">
        <w:t xml:space="preserve">. </w:t>
      </w:r>
      <w:r w:rsidR="002474B7">
        <w:t>The researcher proposed a</w:t>
      </w:r>
      <w:r w:rsidR="00EF4E95" w:rsidRPr="00EF4E95">
        <w:t xml:space="preserve"> novel mathematical framework</w:t>
      </w:r>
      <w:r w:rsidR="00410B03">
        <w:t xml:space="preserve"> comprising a </w:t>
      </w:r>
      <w:r w:rsidR="002474B7">
        <w:t xml:space="preserve">hybrid decision-making model comprising a </w:t>
      </w:r>
      <w:r w:rsidR="00410B03">
        <w:t xml:space="preserve">linear optimization </w:t>
      </w:r>
      <w:r w:rsidR="002474B7">
        <w:t>part</w:t>
      </w:r>
      <w:r w:rsidR="00EF4E95" w:rsidRPr="00EF4E95">
        <w:t xml:space="preserve"> entailed by the two distinct manufacturing procedures</w:t>
      </w:r>
      <w:r w:rsidR="002474B7">
        <w:t xml:space="preserve"> and an Analytic</w:t>
      </w:r>
      <w:r w:rsidR="0016200E">
        <w:t>al</w:t>
      </w:r>
      <w:r w:rsidR="002474B7">
        <w:t xml:space="preserve"> Hierarch</w:t>
      </w:r>
      <w:r w:rsidR="0016200E">
        <w:t>ical</w:t>
      </w:r>
      <w:r w:rsidR="002474B7">
        <w:t xml:space="preserve"> Process (AHP) part for choosing the best technology based on a set of qualitative factors</w:t>
      </w:r>
      <w:r w:rsidR="00EF4E95" w:rsidRPr="00EF4E95">
        <w:t xml:space="preserve">. The model integrates diverse cost components, including but not limited to labor, materials, </w:t>
      </w:r>
      <w:r w:rsidR="001C7506">
        <w:t xml:space="preserve">and </w:t>
      </w:r>
      <w:r w:rsidR="00EF4E95" w:rsidRPr="00EF4E95">
        <w:t>equipment</w:t>
      </w:r>
      <w:r w:rsidR="009B7238">
        <w:t xml:space="preserve"> costs</w:t>
      </w:r>
      <w:r w:rsidR="00EF4E95" w:rsidRPr="00EF4E95">
        <w:t xml:space="preserve">. Through </w:t>
      </w:r>
      <w:r w:rsidR="001E500B">
        <w:t>a hybrid decision-making model, the research study analyzes</w:t>
      </w:r>
      <w:r w:rsidR="00EF4E95" w:rsidRPr="00EF4E95">
        <w:t xml:space="preserve"> additive manufacturing and </w:t>
      </w:r>
      <w:r w:rsidR="00C81CF5">
        <w:t>traditional manufacturing</w:t>
      </w:r>
      <w:r w:rsidR="001E500B">
        <w:t xml:space="preserve"> </w:t>
      </w:r>
      <w:proofErr w:type="gramStart"/>
      <w:r w:rsidR="001E500B">
        <w:t>in light of</w:t>
      </w:r>
      <w:proofErr w:type="gramEnd"/>
      <w:r w:rsidR="001E500B">
        <w:t xml:space="preserve"> quantitative factor</w:t>
      </w:r>
      <w:r w:rsidR="00853D5C">
        <w:t>s</w:t>
      </w:r>
      <w:r w:rsidR="001E500B">
        <w:t xml:space="preserve"> (cost) and qualitative factors (quality, speed of production, sustainability, and flexibility)</w:t>
      </w:r>
      <w:r w:rsidR="00EF4E95" w:rsidRPr="00EF4E95">
        <w:t xml:space="preserve">. </w:t>
      </w:r>
      <w:r w:rsidR="002F0CA7">
        <w:t>By using a pilot case study, t</w:t>
      </w:r>
      <w:r w:rsidR="00EF4E95" w:rsidRPr="00EF4E95">
        <w:t xml:space="preserve">he results suggest that AM </w:t>
      </w:r>
      <w:r w:rsidR="00F931A2">
        <w:t xml:space="preserve">provides </w:t>
      </w:r>
      <w:r w:rsidR="001C7506">
        <w:t xml:space="preserve">a </w:t>
      </w:r>
      <w:r w:rsidR="00F931A2">
        <w:t>reduction in cost due to optimization in various cost components</w:t>
      </w:r>
      <w:r w:rsidR="002F0CA7">
        <w:t xml:space="preserve"> </w:t>
      </w:r>
      <w:r w:rsidR="00A256A2">
        <w:t xml:space="preserve">but </w:t>
      </w:r>
      <w:r w:rsidR="002F0CA7">
        <w:t xml:space="preserve">also considers </w:t>
      </w:r>
      <w:r w:rsidR="00A35638">
        <w:t>T</w:t>
      </w:r>
      <w:r w:rsidR="002F0CA7">
        <w:t xml:space="preserve">M as a preferable alternative over </w:t>
      </w:r>
      <w:r w:rsidR="00A35638">
        <w:t>A</w:t>
      </w:r>
      <w:r w:rsidR="002F0CA7">
        <w:t xml:space="preserve">M using the </w:t>
      </w:r>
      <w:r w:rsidR="00A35638">
        <w:t xml:space="preserve">integrated </w:t>
      </w:r>
      <w:r w:rsidR="002F0CA7">
        <w:t>qualitative criter</w:t>
      </w:r>
      <w:r w:rsidR="00853D5C">
        <w:t>i</w:t>
      </w:r>
      <w:r w:rsidR="002F0CA7">
        <w:t>a</w:t>
      </w:r>
      <w:r w:rsidR="00EF4E95" w:rsidRPr="00EF4E95">
        <w:t xml:space="preserve">. </w:t>
      </w:r>
    </w:p>
    <w:p w14:paraId="452561E7" w14:textId="77777777" w:rsidR="00036DD4" w:rsidRDefault="00036DD4" w:rsidP="00A256A2">
      <w:pPr>
        <w:ind w:firstLine="0"/>
      </w:pPr>
    </w:p>
    <w:p w14:paraId="47D795DB" w14:textId="77777777" w:rsidR="00036DD4" w:rsidRDefault="00036DD4" w:rsidP="00A256A2">
      <w:pPr>
        <w:ind w:firstLine="0"/>
      </w:pPr>
    </w:p>
    <w:p w14:paraId="00821DE6" w14:textId="77777777" w:rsidR="00036DD4" w:rsidRDefault="00036DD4" w:rsidP="00A256A2">
      <w:pPr>
        <w:ind w:firstLine="0"/>
      </w:pPr>
    </w:p>
    <w:p w14:paraId="163B1087" w14:textId="77777777" w:rsidR="00036DD4" w:rsidRDefault="00036DD4" w:rsidP="00A256A2">
      <w:pPr>
        <w:ind w:firstLine="0"/>
      </w:pPr>
    </w:p>
    <w:p w14:paraId="5A5F819E" w14:textId="77777777" w:rsidR="00036DD4" w:rsidRDefault="00036DD4" w:rsidP="00A256A2">
      <w:pPr>
        <w:ind w:firstLine="0"/>
      </w:pPr>
    </w:p>
    <w:p w14:paraId="1CE5A412" w14:textId="77777777" w:rsidR="00036DD4" w:rsidRDefault="00036DD4" w:rsidP="00A256A2">
      <w:pPr>
        <w:ind w:firstLine="0"/>
      </w:pPr>
    </w:p>
    <w:p w14:paraId="52BD5400" w14:textId="77777777" w:rsidR="00036DD4" w:rsidRDefault="00036DD4" w:rsidP="00A256A2">
      <w:pPr>
        <w:ind w:firstLine="0"/>
      </w:pPr>
    </w:p>
    <w:p w14:paraId="3FBBDE29" w14:textId="77777777" w:rsidR="00036DD4" w:rsidRDefault="00036DD4" w:rsidP="00A256A2">
      <w:pPr>
        <w:ind w:firstLine="0"/>
      </w:pPr>
    </w:p>
    <w:p w14:paraId="1EF476F5" w14:textId="77777777" w:rsidR="00036DD4" w:rsidRDefault="00036DD4" w:rsidP="00A256A2">
      <w:pPr>
        <w:ind w:firstLine="0"/>
      </w:pPr>
    </w:p>
    <w:p w14:paraId="28F3B948" w14:textId="77777777" w:rsidR="00036DD4" w:rsidRDefault="00036DD4" w:rsidP="00A256A2">
      <w:pPr>
        <w:ind w:firstLine="0"/>
      </w:pPr>
    </w:p>
    <w:sdt>
      <w:sdtPr>
        <w:rPr>
          <w:rFonts w:ascii="Times New Roman" w:eastAsia="Calibri" w:hAnsi="Times New Roman" w:cs="Calibri"/>
          <w:b/>
          <w:color w:val="auto"/>
          <w:sz w:val="24"/>
          <w:szCs w:val="20"/>
          <w:lang w:val="en-CA" w:eastAsia="ru-RU"/>
        </w:rPr>
        <w:id w:val="-114765885"/>
        <w:docPartObj>
          <w:docPartGallery w:val="Table of Contents"/>
          <w:docPartUnique/>
        </w:docPartObj>
      </w:sdtPr>
      <w:sdtEndPr>
        <w:rPr>
          <w:b w:val="0"/>
          <w:bCs/>
          <w:noProof/>
        </w:rPr>
      </w:sdtEndPr>
      <w:sdtContent>
        <w:p w14:paraId="43F9ABDD" w14:textId="2C5A7B91" w:rsidR="00EF4E95" w:rsidRPr="0062494A" w:rsidRDefault="007918C2">
          <w:pPr>
            <w:pStyle w:val="TOCHeading"/>
            <w:rPr>
              <w:rFonts w:ascii="Times New Roman" w:hAnsi="Times New Roman" w:cs="Times New Roman"/>
              <w:b/>
              <w:bCs/>
              <w:color w:val="auto"/>
              <w:sz w:val="24"/>
              <w:szCs w:val="24"/>
            </w:rPr>
          </w:pPr>
          <w:r w:rsidRPr="0062494A">
            <w:rPr>
              <w:rFonts w:ascii="Times New Roman" w:hAnsi="Times New Roman" w:cs="Times New Roman"/>
              <w:b/>
              <w:bCs/>
              <w:color w:val="auto"/>
              <w:sz w:val="24"/>
              <w:szCs w:val="24"/>
            </w:rPr>
            <w:t>Table of Contents</w:t>
          </w:r>
        </w:p>
        <w:p w14:paraId="54955330" w14:textId="77777777" w:rsidR="00EE5613" w:rsidRPr="00EE5613" w:rsidRDefault="00EE5613" w:rsidP="00EE5613">
          <w:pPr>
            <w:rPr>
              <w:lang w:val="en-US" w:eastAsia="en-US"/>
            </w:rPr>
          </w:pPr>
        </w:p>
        <w:p w14:paraId="0DFD0D84" w14:textId="3194E272" w:rsidR="000626E1" w:rsidRPr="00DF7F93" w:rsidRDefault="00E938E3">
          <w:pPr>
            <w:pStyle w:val="TOC1"/>
            <w:rPr>
              <w:rFonts w:asciiTheme="minorHAnsi" w:eastAsiaTheme="minorEastAsia" w:hAnsiTheme="minorHAnsi" w:cstheme="minorBidi"/>
              <w:noProof/>
              <w:kern w:val="2"/>
              <w:sz w:val="22"/>
              <w:szCs w:val="22"/>
              <w:lang w:val="en-US" w:eastAsia="en-US"/>
            </w:rPr>
          </w:pPr>
          <w:r>
            <w:t xml:space="preserve">Chapter 1: </w:t>
          </w:r>
          <w:r w:rsidR="00EF4E95">
            <w:fldChar w:fldCharType="begin"/>
          </w:r>
          <w:r w:rsidR="00EF4E95">
            <w:instrText xml:space="preserve"> TOC \o "1-3" \h \z \u </w:instrText>
          </w:r>
          <w:r w:rsidR="00EF4E95">
            <w:fldChar w:fldCharType="separate"/>
          </w:r>
          <w:hyperlink w:anchor="_Toc141563246" w:history="1">
            <w:r w:rsidR="000626E1" w:rsidRPr="00E67CA5">
              <w:rPr>
                <w:rStyle w:val="Hyperlink"/>
                <w:noProof/>
              </w:rPr>
              <w:t>Introduction</w:t>
            </w:r>
            <w:r w:rsidR="000626E1">
              <w:rPr>
                <w:noProof/>
                <w:webHidden/>
              </w:rPr>
              <w:tab/>
            </w:r>
            <w:r w:rsidR="000626E1">
              <w:rPr>
                <w:noProof/>
                <w:webHidden/>
              </w:rPr>
              <w:fldChar w:fldCharType="begin"/>
            </w:r>
            <w:r w:rsidR="000626E1">
              <w:rPr>
                <w:noProof/>
                <w:webHidden/>
              </w:rPr>
              <w:instrText xml:space="preserve"> PAGEREF _Toc141563246 \h </w:instrText>
            </w:r>
            <w:r w:rsidR="000626E1">
              <w:rPr>
                <w:noProof/>
                <w:webHidden/>
              </w:rPr>
            </w:r>
            <w:r w:rsidR="000626E1">
              <w:rPr>
                <w:noProof/>
                <w:webHidden/>
              </w:rPr>
              <w:fldChar w:fldCharType="separate"/>
            </w:r>
            <w:r w:rsidR="002B663B">
              <w:rPr>
                <w:noProof/>
                <w:webHidden/>
              </w:rPr>
              <w:t>1</w:t>
            </w:r>
            <w:r w:rsidR="000626E1">
              <w:rPr>
                <w:noProof/>
                <w:webHidden/>
              </w:rPr>
              <w:fldChar w:fldCharType="end"/>
            </w:r>
          </w:hyperlink>
        </w:p>
        <w:p w14:paraId="3FFC3507" w14:textId="1E0B3324"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1.1 </w:t>
          </w:r>
          <w:hyperlink w:anchor="_Toc141563247" w:history="1">
            <w:r w:rsidR="000626E1" w:rsidRPr="00E67CA5">
              <w:rPr>
                <w:rStyle w:val="Hyperlink"/>
                <w:noProof/>
              </w:rPr>
              <w:t>Background</w:t>
            </w:r>
            <w:r w:rsidR="000626E1">
              <w:rPr>
                <w:noProof/>
                <w:webHidden/>
              </w:rPr>
              <w:tab/>
            </w:r>
            <w:r w:rsidR="000626E1">
              <w:rPr>
                <w:noProof/>
                <w:webHidden/>
              </w:rPr>
              <w:fldChar w:fldCharType="begin"/>
            </w:r>
            <w:r w:rsidR="000626E1">
              <w:rPr>
                <w:noProof/>
                <w:webHidden/>
              </w:rPr>
              <w:instrText xml:space="preserve"> PAGEREF _Toc141563247 \h </w:instrText>
            </w:r>
            <w:r w:rsidR="000626E1">
              <w:rPr>
                <w:noProof/>
                <w:webHidden/>
              </w:rPr>
            </w:r>
            <w:r w:rsidR="000626E1">
              <w:rPr>
                <w:noProof/>
                <w:webHidden/>
              </w:rPr>
              <w:fldChar w:fldCharType="separate"/>
            </w:r>
            <w:r w:rsidR="002B663B">
              <w:rPr>
                <w:noProof/>
                <w:webHidden/>
              </w:rPr>
              <w:t>1</w:t>
            </w:r>
            <w:r w:rsidR="000626E1">
              <w:rPr>
                <w:noProof/>
                <w:webHidden/>
              </w:rPr>
              <w:fldChar w:fldCharType="end"/>
            </w:r>
          </w:hyperlink>
        </w:p>
        <w:p w14:paraId="498B3099" w14:textId="0D2C08EB"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1.2 </w:t>
          </w:r>
          <w:hyperlink w:anchor="_Toc141563248" w:history="1">
            <w:r w:rsidR="000626E1" w:rsidRPr="00E67CA5">
              <w:rPr>
                <w:rStyle w:val="Hyperlink"/>
                <w:noProof/>
              </w:rPr>
              <w:t>Rationale of Research</w:t>
            </w:r>
            <w:r w:rsidR="000626E1">
              <w:rPr>
                <w:noProof/>
                <w:webHidden/>
              </w:rPr>
              <w:tab/>
            </w:r>
            <w:r w:rsidR="000626E1">
              <w:rPr>
                <w:noProof/>
                <w:webHidden/>
              </w:rPr>
              <w:fldChar w:fldCharType="begin"/>
            </w:r>
            <w:r w:rsidR="000626E1">
              <w:rPr>
                <w:noProof/>
                <w:webHidden/>
              </w:rPr>
              <w:instrText xml:space="preserve"> PAGEREF _Toc141563248 \h </w:instrText>
            </w:r>
            <w:r w:rsidR="000626E1">
              <w:rPr>
                <w:noProof/>
                <w:webHidden/>
              </w:rPr>
            </w:r>
            <w:r w:rsidR="000626E1">
              <w:rPr>
                <w:noProof/>
                <w:webHidden/>
              </w:rPr>
              <w:fldChar w:fldCharType="separate"/>
            </w:r>
            <w:r w:rsidR="002B663B">
              <w:rPr>
                <w:noProof/>
                <w:webHidden/>
              </w:rPr>
              <w:t>3</w:t>
            </w:r>
            <w:r w:rsidR="000626E1">
              <w:rPr>
                <w:noProof/>
                <w:webHidden/>
              </w:rPr>
              <w:fldChar w:fldCharType="end"/>
            </w:r>
          </w:hyperlink>
        </w:p>
        <w:p w14:paraId="7BD43C5D" w14:textId="6BC2A9DF"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1.3 </w:t>
          </w:r>
          <w:hyperlink w:anchor="_Toc141563249" w:history="1">
            <w:r w:rsidR="000626E1" w:rsidRPr="00E67CA5">
              <w:rPr>
                <w:rStyle w:val="Hyperlink"/>
                <w:noProof/>
              </w:rPr>
              <w:t>Problem Statement</w:t>
            </w:r>
            <w:r w:rsidR="000626E1">
              <w:rPr>
                <w:noProof/>
                <w:webHidden/>
              </w:rPr>
              <w:tab/>
            </w:r>
            <w:r w:rsidR="000626E1">
              <w:rPr>
                <w:noProof/>
                <w:webHidden/>
              </w:rPr>
              <w:fldChar w:fldCharType="begin"/>
            </w:r>
            <w:r w:rsidR="000626E1">
              <w:rPr>
                <w:noProof/>
                <w:webHidden/>
              </w:rPr>
              <w:instrText xml:space="preserve"> PAGEREF _Toc141563249 \h </w:instrText>
            </w:r>
            <w:r w:rsidR="000626E1">
              <w:rPr>
                <w:noProof/>
                <w:webHidden/>
              </w:rPr>
            </w:r>
            <w:r w:rsidR="000626E1">
              <w:rPr>
                <w:noProof/>
                <w:webHidden/>
              </w:rPr>
              <w:fldChar w:fldCharType="separate"/>
            </w:r>
            <w:r w:rsidR="002B663B">
              <w:rPr>
                <w:noProof/>
                <w:webHidden/>
              </w:rPr>
              <w:t>4</w:t>
            </w:r>
            <w:r w:rsidR="000626E1">
              <w:rPr>
                <w:noProof/>
                <w:webHidden/>
              </w:rPr>
              <w:fldChar w:fldCharType="end"/>
            </w:r>
          </w:hyperlink>
        </w:p>
        <w:p w14:paraId="181CB360" w14:textId="43C99545"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1.4 </w:t>
          </w:r>
          <w:hyperlink w:anchor="_Toc141563250" w:history="1">
            <w:r w:rsidR="000626E1" w:rsidRPr="00E67CA5">
              <w:rPr>
                <w:rStyle w:val="Hyperlink"/>
                <w:noProof/>
              </w:rPr>
              <w:t>Research Questions</w:t>
            </w:r>
            <w:r w:rsidR="000626E1">
              <w:rPr>
                <w:noProof/>
                <w:webHidden/>
              </w:rPr>
              <w:tab/>
            </w:r>
            <w:r w:rsidR="000626E1">
              <w:rPr>
                <w:noProof/>
                <w:webHidden/>
              </w:rPr>
              <w:fldChar w:fldCharType="begin"/>
            </w:r>
            <w:r w:rsidR="000626E1">
              <w:rPr>
                <w:noProof/>
                <w:webHidden/>
              </w:rPr>
              <w:instrText xml:space="preserve"> PAGEREF _Toc141563250 \h </w:instrText>
            </w:r>
            <w:r w:rsidR="000626E1">
              <w:rPr>
                <w:noProof/>
                <w:webHidden/>
              </w:rPr>
            </w:r>
            <w:r w:rsidR="000626E1">
              <w:rPr>
                <w:noProof/>
                <w:webHidden/>
              </w:rPr>
              <w:fldChar w:fldCharType="separate"/>
            </w:r>
            <w:r w:rsidR="002B663B">
              <w:rPr>
                <w:noProof/>
                <w:webHidden/>
              </w:rPr>
              <w:t>5</w:t>
            </w:r>
            <w:r w:rsidR="000626E1">
              <w:rPr>
                <w:noProof/>
                <w:webHidden/>
              </w:rPr>
              <w:fldChar w:fldCharType="end"/>
            </w:r>
          </w:hyperlink>
        </w:p>
        <w:p w14:paraId="201A1975" w14:textId="18F4FA9F"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1.5 </w:t>
          </w:r>
          <w:hyperlink w:anchor="_Toc141563251" w:history="1">
            <w:r w:rsidR="000626E1" w:rsidRPr="00E67CA5">
              <w:rPr>
                <w:rStyle w:val="Hyperlink"/>
                <w:noProof/>
              </w:rPr>
              <w:t>Aims and Objectives</w:t>
            </w:r>
            <w:r w:rsidR="000626E1">
              <w:rPr>
                <w:noProof/>
                <w:webHidden/>
              </w:rPr>
              <w:tab/>
            </w:r>
            <w:r w:rsidR="000626E1">
              <w:rPr>
                <w:noProof/>
                <w:webHidden/>
              </w:rPr>
              <w:fldChar w:fldCharType="begin"/>
            </w:r>
            <w:r w:rsidR="000626E1">
              <w:rPr>
                <w:noProof/>
                <w:webHidden/>
              </w:rPr>
              <w:instrText xml:space="preserve"> PAGEREF _Toc141563251 \h </w:instrText>
            </w:r>
            <w:r w:rsidR="000626E1">
              <w:rPr>
                <w:noProof/>
                <w:webHidden/>
              </w:rPr>
            </w:r>
            <w:r w:rsidR="000626E1">
              <w:rPr>
                <w:noProof/>
                <w:webHidden/>
              </w:rPr>
              <w:fldChar w:fldCharType="separate"/>
            </w:r>
            <w:r w:rsidR="002B663B">
              <w:rPr>
                <w:noProof/>
                <w:webHidden/>
              </w:rPr>
              <w:t>5</w:t>
            </w:r>
            <w:r w:rsidR="000626E1">
              <w:rPr>
                <w:noProof/>
                <w:webHidden/>
              </w:rPr>
              <w:fldChar w:fldCharType="end"/>
            </w:r>
          </w:hyperlink>
        </w:p>
        <w:p w14:paraId="244F5E18" w14:textId="6206C006"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1.6 </w:t>
          </w:r>
          <w:hyperlink w:anchor="_Toc141563252" w:history="1">
            <w:r w:rsidR="000626E1" w:rsidRPr="00E67CA5">
              <w:rPr>
                <w:rStyle w:val="Hyperlink"/>
                <w:noProof/>
              </w:rPr>
              <w:t>Structure of Thesis</w:t>
            </w:r>
            <w:r w:rsidR="000626E1">
              <w:rPr>
                <w:noProof/>
                <w:webHidden/>
              </w:rPr>
              <w:tab/>
            </w:r>
            <w:r w:rsidR="000626E1">
              <w:rPr>
                <w:noProof/>
                <w:webHidden/>
              </w:rPr>
              <w:fldChar w:fldCharType="begin"/>
            </w:r>
            <w:r w:rsidR="000626E1">
              <w:rPr>
                <w:noProof/>
                <w:webHidden/>
              </w:rPr>
              <w:instrText xml:space="preserve"> PAGEREF _Toc141563252 \h </w:instrText>
            </w:r>
            <w:r w:rsidR="000626E1">
              <w:rPr>
                <w:noProof/>
                <w:webHidden/>
              </w:rPr>
            </w:r>
            <w:r w:rsidR="000626E1">
              <w:rPr>
                <w:noProof/>
                <w:webHidden/>
              </w:rPr>
              <w:fldChar w:fldCharType="separate"/>
            </w:r>
            <w:r w:rsidR="002B663B">
              <w:rPr>
                <w:noProof/>
                <w:webHidden/>
              </w:rPr>
              <w:t>5</w:t>
            </w:r>
            <w:r w:rsidR="000626E1">
              <w:rPr>
                <w:noProof/>
                <w:webHidden/>
              </w:rPr>
              <w:fldChar w:fldCharType="end"/>
            </w:r>
          </w:hyperlink>
        </w:p>
        <w:p w14:paraId="13D9883A" w14:textId="2F1454E9" w:rsidR="000626E1" w:rsidRPr="00DF7F93" w:rsidRDefault="00E938E3">
          <w:pPr>
            <w:pStyle w:val="TOC1"/>
            <w:rPr>
              <w:rFonts w:asciiTheme="minorHAnsi" w:eastAsiaTheme="minorEastAsia" w:hAnsiTheme="minorHAnsi" w:cstheme="minorBidi"/>
              <w:noProof/>
              <w:kern w:val="2"/>
              <w:sz w:val="22"/>
              <w:szCs w:val="22"/>
              <w:lang w:val="en-US" w:eastAsia="en-US"/>
            </w:rPr>
          </w:pPr>
          <w:r>
            <w:rPr>
              <w:noProof/>
            </w:rPr>
            <w:t xml:space="preserve">Chapter 2: </w:t>
          </w:r>
          <w:hyperlink w:anchor="_Toc141563253" w:history="1">
            <w:r w:rsidR="000626E1" w:rsidRPr="00E67CA5">
              <w:rPr>
                <w:rStyle w:val="Hyperlink"/>
                <w:noProof/>
              </w:rPr>
              <w:t>Literature Review</w:t>
            </w:r>
            <w:r w:rsidR="000626E1">
              <w:rPr>
                <w:noProof/>
                <w:webHidden/>
              </w:rPr>
              <w:tab/>
            </w:r>
            <w:r w:rsidR="000626E1">
              <w:rPr>
                <w:noProof/>
                <w:webHidden/>
              </w:rPr>
              <w:fldChar w:fldCharType="begin"/>
            </w:r>
            <w:r w:rsidR="000626E1">
              <w:rPr>
                <w:noProof/>
                <w:webHidden/>
              </w:rPr>
              <w:instrText xml:space="preserve"> PAGEREF _Toc141563253 \h </w:instrText>
            </w:r>
            <w:r w:rsidR="000626E1">
              <w:rPr>
                <w:noProof/>
                <w:webHidden/>
              </w:rPr>
            </w:r>
            <w:r w:rsidR="000626E1">
              <w:rPr>
                <w:noProof/>
                <w:webHidden/>
              </w:rPr>
              <w:fldChar w:fldCharType="separate"/>
            </w:r>
            <w:r w:rsidR="002B663B">
              <w:rPr>
                <w:noProof/>
                <w:webHidden/>
              </w:rPr>
              <w:t>7</w:t>
            </w:r>
            <w:r w:rsidR="000626E1">
              <w:rPr>
                <w:noProof/>
                <w:webHidden/>
              </w:rPr>
              <w:fldChar w:fldCharType="end"/>
            </w:r>
          </w:hyperlink>
        </w:p>
        <w:p w14:paraId="1B4BD3D1" w14:textId="3338E083"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2.1 </w:t>
          </w:r>
          <w:hyperlink w:anchor="_Toc141563254" w:history="1">
            <w:r w:rsidR="000626E1" w:rsidRPr="00E67CA5">
              <w:rPr>
                <w:rStyle w:val="Hyperlink"/>
                <w:noProof/>
              </w:rPr>
              <w:t>Additive Manufacturing in Aerospace</w:t>
            </w:r>
            <w:r w:rsidR="000626E1">
              <w:rPr>
                <w:noProof/>
                <w:webHidden/>
              </w:rPr>
              <w:tab/>
            </w:r>
            <w:r w:rsidR="000626E1">
              <w:rPr>
                <w:noProof/>
                <w:webHidden/>
              </w:rPr>
              <w:fldChar w:fldCharType="begin"/>
            </w:r>
            <w:r w:rsidR="000626E1">
              <w:rPr>
                <w:noProof/>
                <w:webHidden/>
              </w:rPr>
              <w:instrText xml:space="preserve"> PAGEREF _Toc141563254 \h </w:instrText>
            </w:r>
            <w:r w:rsidR="000626E1">
              <w:rPr>
                <w:noProof/>
                <w:webHidden/>
              </w:rPr>
            </w:r>
            <w:r w:rsidR="000626E1">
              <w:rPr>
                <w:noProof/>
                <w:webHidden/>
              </w:rPr>
              <w:fldChar w:fldCharType="separate"/>
            </w:r>
            <w:r w:rsidR="002B663B">
              <w:rPr>
                <w:noProof/>
                <w:webHidden/>
              </w:rPr>
              <w:t>7</w:t>
            </w:r>
            <w:r w:rsidR="000626E1">
              <w:rPr>
                <w:noProof/>
                <w:webHidden/>
              </w:rPr>
              <w:fldChar w:fldCharType="end"/>
            </w:r>
          </w:hyperlink>
        </w:p>
        <w:p w14:paraId="4709BBFD" w14:textId="1970E7F6"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2.2 </w:t>
          </w:r>
          <w:hyperlink w:anchor="_Toc141563255" w:history="1">
            <w:r w:rsidR="000626E1" w:rsidRPr="00E67CA5">
              <w:rPr>
                <w:rStyle w:val="Hyperlink"/>
                <w:noProof/>
              </w:rPr>
              <w:t>Cost Modeling in Additive Manufacturing Supply Chain</w:t>
            </w:r>
            <w:r w:rsidR="000626E1">
              <w:rPr>
                <w:noProof/>
                <w:webHidden/>
              </w:rPr>
              <w:tab/>
            </w:r>
            <w:r w:rsidR="000626E1">
              <w:rPr>
                <w:noProof/>
                <w:webHidden/>
              </w:rPr>
              <w:fldChar w:fldCharType="begin"/>
            </w:r>
            <w:r w:rsidR="000626E1">
              <w:rPr>
                <w:noProof/>
                <w:webHidden/>
              </w:rPr>
              <w:instrText xml:space="preserve"> PAGEREF _Toc141563255 \h </w:instrText>
            </w:r>
            <w:r w:rsidR="000626E1">
              <w:rPr>
                <w:noProof/>
                <w:webHidden/>
              </w:rPr>
            </w:r>
            <w:r w:rsidR="000626E1">
              <w:rPr>
                <w:noProof/>
                <w:webHidden/>
              </w:rPr>
              <w:fldChar w:fldCharType="separate"/>
            </w:r>
            <w:r w:rsidR="002B663B">
              <w:rPr>
                <w:noProof/>
                <w:webHidden/>
              </w:rPr>
              <w:t>16</w:t>
            </w:r>
            <w:r w:rsidR="000626E1">
              <w:rPr>
                <w:noProof/>
                <w:webHidden/>
              </w:rPr>
              <w:fldChar w:fldCharType="end"/>
            </w:r>
          </w:hyperlink>
        </w:p>
        <w:p w14:paraId="5B7DA230" w14:textId="049980D3"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2.3 </w:t>
          </w:r>
          <w:hyperlink w:anchor="_Toc141563256" w:history="1">
            <w:r w:rsidR="000626E1" w:rsidRPr="00E67CA5">
              <w:rPr>
                <w:rStyle w:val="Hyperlink"/>
                <w:noProof/>
              </w:rPr>
              <w:t>Literature on Analytic Hierarchy Process (AHP) for AM</w:t>
            </w:r>
            <w:r w:rsidR="000626E1">
              <w:rPr>
                <w:noProof/>
                <w:webHidden/>
              </w:rPr>
              <w:tab/>
            </w:r>
            <w:r w:rsidR="000626E1">
              <w:rPr>
                <w:noProof/>
                <w:webHidden/>
              </w:rPr>
              <w:fldChar w:fldCharType="begin"/>
            </w:r>
            <w:r w:rsidR="000626E1">
              <w:rPr>
                <w:noProof/>
                <w:webHidden/>
              </w:rPr>
              <w:instrText xml:space="preserve"> PAGEREF _Toc141563256 \h </w:instrText>
            </w:r>
            <w:r w:rsidR="000626E1">
              <w:rPr>
                <w:noProof/>
                <w:webHidden/>
              </w:rPr>
            </w:r>
            <w:r w:rsidR="000626E1">
              <w:rPr>
                <w:noProof/>
                <w:webHidden/>
              </w:rPr>
              <w:fldChar w:fldCharType="separate"/>
            </w:r>
            <w:r w:rsidR="002B663B">
              <w:rPr>
                <w:noProof/>
                <w:webHidden/>
              </w:rPr>
              <w:t>25</w:t>
            </w:r>
            <w:r w:rsidR="000626E1">
              <w:rPr>
                <w:noProof/>
                <w:webHidden/>
              </w:rPr>
              <w:fldChar w:fldCharType="end"/>
            </w:r>
          </w:hyperlink>
        </w:p>
        <w:p w14:paraId="7DC3FE00" w14:textId="00935430"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2.4 </w:t>
          </w:r>
          <w:hyperlink w:anchor="_Toc141563257" w:history="1">
            <w:r w:rsidR="000626E1" w:rsidRPr="00E67CA5">
              <w:rPr>
                <w:rStyle w:val="Hyperlink"/>
                <w:noProof/>
              </w:rPr>
              <w:t>Gaps in Literature and Contribution to Current Study</w:t>
            </w:r>
            <w:r w:rsidR="000626E1">
              <w:rPr>
                <w:noProof/>
                <w:webHidden/>
              </w:rPr>
              <w:tab/>
            </w:r>
            <w:r w:rsidR="000626E1">
              <w:rPr>
                <w:noProof/>
                <w:webHidden/>
              </w:rPr>
              <w:fldChar w:fldCharType="begin"/>
            </w:r>
            <w:r w:rsidR="000626E1">
              <w:rPr>
                <w:noProof/>
                <w:webHidden/>
              </w:rPr>
              <w:instrText xml:space="preserve"> PAGEREF _Toc141563257 \h </w:instrText>
            </w:r>
            <w:r w:rsidR="000626E1">
              <w:rPr>
                <w:noProof/>
                <w:webHidden/>
              </w:rPr>
            </w:r>
            <w:r w:rsidR="000626E1">
              <w:rPr>
                <w:noProof/>
                <w:webHidden/>
              </w:rPr>
              <w:fldChar w:fldCharType="separate"/>
            </w:r>
            <w:r w:rsidR="002B663B">
              <w:rPr>
                <w:noProof/>
                <w:webHidden/>
              </w:rPr>
              <w:t>27</w:t>
            </w:r>
            <w:r w:rsidR="000626E1">
              <w:rPr>
                <w:noProof/>
                <w:webHidden/>
              </w:rPr>
              <w:fldChar w:fldCharType="end"/>
            </w:r>
          </w:hyperlink>
        </w:p>
        <w:p w14:paraId="62F43BC9" w14:textId="48F2D631" w:rsidR="000626E1" w:rsidRPr="00DF7F93" w:rsidRDefault="00E938E3">
          <w:pPr>
            <w:pStyle w:val="TOC1"/>
            <w:rPr>
              <w:rFonts w:asciiTheme="minorHAnsi" w:eastAsiaTheme="minorEastAsia" w:hAnsiTheme="minorHAnsi" w:cstheme="minorBidi"/>
              <w:noProof/>
              <w:kern w:val="2"/>
              <w:sz w:val="22"/>
              <w:szCs w:val="22"/>
              <w:lang w:val="en-US" w:eastAsia="en-US"/>
            </w:rPr>
          </w:pPr>
          <w:r>
            <w:rPr>
              <w:noProof/>
            </w:rPr>
            <w:t xml:space="preserve">Chapter 3: </w:t>
          </w:r>
          <w:hyperlink w:anchor="_Toc141563258" w:history="1">
            <w:r w:rsidR="000626E1" w:rsidRPr="00E67CA5">
              <w:rPr>
                <w:rStyle w:val="Hyperlink"/>
                <w:noProof/>
              </w:rPr>
              <w:t>Problem Description and Mathematical Modeling</w:t>
            </w:r>
            <w:r w:rsidR="000626E1">
              <w:rPr>
                <w:noProof/>
                <w:webHidden/>
              </w:rPr>
              <w:tab/>
            </w:r>
            <w:r w:rsidR="000626E1">
              <w:rPr>
                <w:noProof/>
                <w:webHidden/>
              </w:rPr>
              <w:fldChar w:fldCharType="begin"/>
            </w:r>
            <w:r w:rsidR="000626E1">
              <w:rPr>
                <w:noProof/>
                <w:webHidden/>
              </w:rPr>
              <w:instrText xml:space="preserve"> PAGEREF _Toc141563258 \h </w:instrText>
            </w:r>
            <w:r w:rsidR="000626E1">
              <w:rPr>
                <w:noProof/>
                <w:webHidden/>
              </w:rPr>
            </w:r>
            <w:r w:rsidR="000626E1">
              <w:rPr>
                <w:noProof/>
                <w:webHidden/>
              </w:rPr>
              <w:fldChar w:fldCharType="separate"/>
            </w:r>
            <w:r w:rsidR="002B663B">
              <w:rPr>
                <w:noProof/>
                <w:webHidden/>
              </w:rPr>
              <w:t>29</w:t>
            </w:r>
            <w:r w:rsidR="000626E1">
              <w:rPr>
                <w:noProof/>
                <w:webHidden/>
              </w:rPr>
              <w:fldChar w:fldCharType="end"/>
            </w:r>
          </w:hyperlink>
        </w:p>
        <w:p w14:paraId="4EA67C8A" w14:textId="288A723D"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3.1 </w:t>
          </w:r>
          <w:hyperlink w:anchor="_Toc141563259" w:history="1">
            <w:r w:rsidR="000626E1" w:rsidRPr="00E67CA5">
              <w:rPr>
                <w:rStyle w:val="Hyperlink"/>
                <w:noProof/>
                <w:lang w:val="en-US"/>
              </w:rPr>
              <w:t>Reason for Choosing Linear Optimization for Cost Estimation</w:t>
            </w:r>
            <w:r w:rsidR="000626E1">
              <w:rPr>
                <w:noProof/>
                <w:webHidden/>
              </w:rPr>
              <w:tab/>
            </w:r>
            <w:r w:rsidR="000626E1">
              <w:rPr>
                <w:noProof/>
                <w:webHidden/>
              </w:rPr>
              <w:fldChar w:fldCharType="begin"/>
            </w:r>
            <w:r w:rsidR="000626E1">
              <w:rPr>
                <w:noProof/>
                <w:webHidden/>
              </w:rPr>
              <w:instrText xml:space="preserve"> PAGEREF _Toc141563259 \h </w:instrText>
            </w:r>
            <w:r w:rsidR="000626E1">
              <w:rPr>
                <w:noProof/>
                <w:webHidden/>
              </w:rPr>
            </w:r>
            <w:r w:rsidR="000626E1">
              <w:rPr>
                <w:noProof/>
                <w:webHidden/>
              </w:rPr>
              <w:fldChar w:fldCharType="separate"/>
            </w:r>
            <w:r w:rsidR="002B663B">
              <w:rPr>
                <w:noProof/>
                <w:webHidden/>
              </w:rPr>
              <w:t>29</w:t>
            </w:r>
            <w:r w:rsidR="000626E1">
              <w:rPr>
                <w:noProof/>
                <w:webHidden/>
              </w:rPr>
              <w:fldChar w:fldCharType="end"/>
            </w:r>
          </w:hyperlink>
        </w:p>
        <w:p w14:paraId="640490E6" w14:textId="4A238D25" w:rsidR="000626E1" w:rsidRPr="00DF7F93" w:rsidRDefault="00A256A2">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3</w:t>
          </w:r>
          <w:r w:rsidR="00E938E3">
            <w:rPr>
              <w:noProof/>
            </w:rPr>
            <w:t>.</w:t>
          </w:r>
          <w:r>
            <w:rPr>
              <w:noProof/>
            </w:rPr>
            <w:t>2</w:t>
          </w:r>
          <w:r w:rsidR="00E938E3">
            <w:rPr>
              <w:noProof/>
            </w:rPr>
            <w:t xml:space="preserve"> </w:t>
          </w:r>
          <w:hyperlink w:anchor="_Toc141563260" w:history="1">
            <w:r w:rsidR="000626E1" w:rsidRPr="00E67CA5">
              <w:rPr>
                <w:rStyle w:val="Hyperlink"/>
                <w:noProof/>
                <w:lang w:val="en-US"/>
              </w:rPr>
              <w:t>Expansion of LP Model to AHP Framework</w:t>
            </w:r>
            <w:r w:rsidR="000626E1">
              <w:rPr>
                <w:noProof/>
                <w:webHidden/>
              </w:rPr>
              <w:tab/>
            </w:r>
            <w:r w:rsidR="000626E1">
              <w:rPr>
                <w:noProof/>
                <w:webHidden/>
              </w:rPr>
              <w:fldChar w:fldCharType="begin"/>
            </w:r>
            <w:r w:rsidR="000626E1">
              <w:rPr>
                <w:noProof/>
                <w:webHidden/>
              </w:rPr>
              <w:instrText xml:space="preserve"> PAGEREF _Toc141563260 \h </w:instrText>
            </w:r>
            <w:r w:rsidR="000626E1">
              <w:rPr>
                <w:noProof/>
                <w:webHidden/>
              </w:rPr>
            </w:r>
            <w:r w:rsidR="000626E1">
              <w:rPr>
                <w:noProof/>
                <w:webHidden/>
              </w:rPr>
              <w:fldChar w:fldCharType="separate"/>
            </w:r>
            <w:r w:rsidR="002B663B">
              <w:rPr>
                <w:noProof/>
                <w:webHidden/>
              </w:rPr>
              <w:t>35</w:t>
            </w:r>
            <w:r w:rsidR="000626E1">
              <w:rPr>
                <w:noProof/>
                <w:webHidden/>
              </w:rPr>
              <w:fldChar w:fldCharType="end"/>
            </w:r>
          </w:hyperlink>
        </w:p>
        <w:p w14:paraId="1E37AE6F" w14:textId="524B92E6" w:rsidR="000626E1" w:rsidRPr="00DF7F93" w:rsidRDefault="00E938E3">
          <w:pPr>
            <w:pStyle w:val="TOC1"/>
            <w:rPr>
              <w:rFonts w:asciiTheme="minorHAnsi" w:eastAsiaTheme="minorEastAsia" w:hAnsiTheme="minorHAnsi" w:cstheme="minorBidi"/>
              <w:noProof/>
              <w:kern w:val="2"/>
              <w:sz w:val="22"/>
              <w:szCs w:val="22"/>
              <w:lang w:val="en-US" w:eastAsia="en-US"/>
            </w:rPr>
          </w:pPr>
          <w:r>
            <w:rPr>
              <w:noProof/>
            </w:rPr>
            <w:t xml:space="preserve">Chapter 4: </w:t>
          </w:r>
          <w:hyperlink w:anchor="_Toc141563261" w:history="1">
            <w:r w:rsidR="000626E1" w:rsidRPr="00E67CA5">
              <w:rPr>
                <w:rStyle w:val="Hyperlink"/>
                <w:noProof/>
              </w:rPr>
              <w:t>Results and Discussion</w:t>
            </w:r>
            <w:r w:rsidR="000626E1">
              <w:rPr>
                <w:noProof/>
                <w:webHidden/>
              </w:rPr>
              <w:tab/>
            </w:r>
            <w:r w:rsidR="000626E1">
              <w:rPr>
                <w:noProof/>
                <w:webHidden/>
              </w:rPr>
              <w:fldChar w:fldCharType="begin"/>
            </w:r>
            <w:r w:rsidR="000626E1">
              <w:rPr>
                <w:noProof/>
                <w:webHidden/>
              </w:rPr>
              <w:instrText xml:space="preserve"> PAGEREF _Toc141563261 \h </w:instrText>
            </w:r>
            <w:r w:rsidR="000626E1">
              <w:rPr>
                <w:noProof/>
                <w:webHidden/>
              </w:rPr>
            </w:r>
            <w:r w:rsidR="000626E1">
              <w:rPr>
                <w:noProof/>
                <w:webHidden/>
              </w:rPr>
              <w:fldChar w:fldCharType="separate"/>
            </w:r>
            <w:r w:rsidR="002B663B">
              <w:rPr>
                <w:noProof/>
                <w:webHidden/>
              </w:rPr>
              <w:t>37</w:t>
            </w:r>
            <w:r w:rsidR="000626E1">
              <w:rPr>
                <w:noProof/>
                <w:webHidden/>
              </w:rPr>
              <w:fldChar w:fldCharType="end"/>
            </w:r>
          </w:hyperlink>
        </w:p>
        <w:p w14:paraId="592B9ADC" w14:textId="5869383D"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4.1 </w:t>
          </w:r>
          <w:hyperlink w:anchor="_Toc141563262" w:history="1">
            <w:r w:rsidR="000626E1" w:rsidRPr="00E67CA5">
              <w:rPr>
                <w:rStyle w:val="Hyperlink"/>
                <w:noProof/>
              </w:rPr>
              <w:t>LP for Cost Estimation for AM and TM</w:t>
            </w:r>
            <w:r w:rsidR="000626E1">
              <w:rPr>
                <w:noProof/>
                <w:webHidden/>
              </w:rPr>
              <w:tab/>
            </w:r>
            <w:r w:rsidR="000626E1">
              <w:rPr>
                <w:noProof/>
                <w:webHidden/>
              </w:rPr>
              <w:fldChar w:fldCharType="begin"/>
            </w:r>
            <w:r w:rsidR="000626E1">
              <w:rPr>
                <w:noProof/>
                <w:webHidden/>
              </w:rPr>
              <w:instrText xml:space="preserve"> PAGEREF _Toc141563262 \h </w:instrText>
            </w:r>
            <w:r w:rsidR="000626E1">
              <w:rPr>
                <w:noProof/>
                <w:webHidden/>
              </w:rPr>
            </w:r>
            <w:r w:rsidR="000626E1">
              <w:rPr>
                <w:noProof/>
                <w:webHidden/>
              </w:rPr>
              <w:fldChar w:fldCharType="separate"/>
            </w:r>
            <w:r w:rsidR="002B663B">
              <w:rPr>
                <w:noProof/>
                <w:webHidden/>
              </w:rPr>
              <w:t>38</w:t>
            </w:r>
            <w:r w:rsidR="000626E1">
              <w:rPr>
                <w:noProof/>
                <w:webHidden/>
              </w:rPr>
              <w:fldChar w:fldCharType="end"/>
            </w:r>
          </w:hyperlink>
        </w:p>
        <w:p w14:paraId="78E0CF26" w14:textId="1B02DE03"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lastRenderedPageBreak/>
            <w:t xml:space="preserve">4.2 </w:t>
          </w:r>
          <w:hyperlink w:anchor="_Toc141563263" w:history="1">
            <w:r w:rsidR="000626E1" w:rsidRPr="00E67CA5">
              <w:rPr>
                <w:rStyle w:val="Hyperlink"/>
                <w:noProof/>
                <w:lang w:val="en-US"/>
              </w:rPr>
              <w:t>Case Study Analysis</w:t>
            </w:r>
            <w:r w:rsidR="000626E1">
              <w:rPr>
                <w:noProof/>
                <w:webHidden/>
              </w:rPr>
              <w:tab/>
            </w:r>
            <w:r w:rsidR="000626E1">
              <w:rPr>
                <w:noProof/>
                <w:webHidden/>
              </w:rPr>
              <w:fldChar w:fldCharType="begin"/>
            </w:r>
            <w:r w:rsidR="000626E1">
              <w:rPr>
                <w:noProof/>
                <w:webHidden/>
              </w:rPr>
              <w:instrText xml:space="preserve"> PAGEREF _Toc141563263 \h </w:instrText>
            </w:r>
            <w:r w:rsidR="000626E1">
              <w:rPr>
                <w:noProof/>
                <w:webHidden/>
              </w:rPr>
            </w:r>
            <w:r w:rsidR="000626E1">
              <w:rPr>
                <w:noProof/>
                <w:webHidden/>
              </w:rPr>
              <w:fldChar w:fldCharType="separate"/>
            </w:r>
            <w:r w:rsidR="002B663B">
              <w:rPr>
                <w:noProof/>
                <w:webHidden/>
              </w:rPr>
              <w:t>41</w:t>
            </w:r>
            <w:r w:rsidR="000626E1">
              <w:rPr>
                <w:noProof/>
                <w:webHidden/>
              </w:rPr>
              <w:fldChar w:fldCharType="end"/>
            </w:r>
          </w:hyperlink>
        </w:p>
        <w:p w14:paraId="06211784" w14:textId="5BF23776"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4.3 </w:t>
          </w:r>
          <w:hyperlink w:anchor="_Toc141563265" w:history="1">
            <w:r w:rsidR="000626E1" w:rsidRPr="00E67CA5">
              <w:rPr>
                <w:rStyle w:val="Hyperlink"/>
                <w:noProof/>
              </w:rPr>
              <w:t>Application of AHP and Hybrid Decision-Making Approach</w:t>
            </w:r>
            <w:r w:rsidR="000626E1">
              <w:rPr>
                <w:noProof/>
                <w:webHidden/>
              </w:rPr>
              <w:tab/>
            </w:r>
            <w:r w:rsidR="000626E1">
              <w:rPr>
                <w:noProof/>
                <w:webHidden/>
              </w:rPr>
              <w:fldChar w:fldCharType="begin"/>
            </w:r>
            <w:r w:rsidR="000626E1">
              <w:rPr>
                <w:noProof/>
                <w:webHidden/>
              </w:rPr>
              <w:instrText xml:space="preserve"> PAGEREF _Toc141563265 \h </w:instrText>
            </w:r>
            <w:r w:rsidR="000626E1">
              <w:rPr>
                <w:noProof/>
                <w:webHidden/>
              </w:rPr>
            </w:r>
            <w:r w:rsidR="000626E1">
              <w:rPr>
                <w:noProof/>
                <w:webHidden/>
              </w:rPr>
              <w:fldChar w:fldCharType="separate"/>
            </w:r>
            <w:r w:rsidR="002B663B">
              <w:rPr>
                <w:noProof/>
                <w:webHidden/>
              </w:rPr>
              <w:t>45</w:t>
            </w:r>
            <w:r w:rsidR="000626E1">
              <w:rPr>
                <w:noProof/>
                <w:webHidden/>
              </w:rPr>
              <w:fldChar w:fldCharType="end"/>
            </w:r>
          </w:hyperlink>
        </w:p>
        <w:p w14:paraId="3E8FC4F9" w14:textId="0C6AEF15"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4.4 </w:t>
          </w:r>
          <w:hyperlink w:anchor="_Toc141563266" w:history="1">
            <w:r w:rsidR="000626E1" w:rsidRPr="00E67CA5">
              <w:rPr>
                <w:rStyle w:val="Hyperlink"/>
                <w:noProof/>
                <w:lang w:val="en-US"/>
              </w:rPr>
              <w:t>Implications of Research</w:t>
            </w:r>
            <w:r w:rsidR="000626E1">
              <w:rPr>
                <w:noProof/>
                <w:webHidden/>
              </w:rPr>
              <w:tab/>
            </w:r>
            <w:r w:rsidR="000626E1">
              <w:rPr>
                <w:noProof/>
                <w:webHidden/>
              </w:rPr>
              <w:fldChar w:fldCharType="begin"/>
            </w:r>
            <w:r w:rsidR="000626E1">
              <w:rPr>
                <w:noProof/>
                <w:webHidden/>
              </w:rPr>
              <w:instrText xml:space="preserve"> PAGEREF _Toc141563266 \h </w:instrText>
            </w:r>
            <w:r w:rsidR="000626E1">
              <w:rPr>
                <w:noProof/>
                <w:webHidden/>
              </w:rPr>
            </w:r>
            <w:r w:rsidR="000626E1">
              <w:rPr>
                <w:noProof/>
                <w:webHidden/>
              </w:rPr>
              <w:fldChar w:fldCharType="separate"/>
            </w:r>
            <w:r w:rsidR="002B663B">
              <w:rPr>
                <w:noProof/>
                <w:webHidden/>
              </w:rPr>
              <w:t>53</w:t>
            </w:r>
            <w:r w:rsidR="000626E1">
              <w:rPr>
                <w:noProof/>
                <w:webHidden/>
              </w:rPr>
              <w:fldChar w:fldCharType="end"/>
            </w:r>
          </w:hyperlink>
        </w:p>
        <w:p w14:paraId="2C8449C4" w14:textId="4D155D9E"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4.5 </w:t>
          </w:r>
          <w:hyperlink w:anchor="_Toc141563267" w:history="1">
            <w:r w:rsidR="000626E1" w:rsidRPr="00E67CA5">
              <w:rPr>
                <w:rStyle w:val="Hyperlink"/>
                <w:noProof/>
                <w:lang w:val="en-US"/>
              </w:rPr>
              <w:t>Limitations of Research</w:t>
            </w:r>
            <w:r w:rsidR="000626E1">
              <w:rPr>
                <w:noProof/>
                <w:webHidden/>
              </w:rPr>
              <w:tab/>
            </w:r>
            <w:r w:rsidR="000626E1">
              <w:rPr>
                <w:noProof/>
                <w:webHidden/>
              </w:rPr>
              <w:fldChar w:fldCharType="begin"/>
            </w:r>
            <w:r w:rsidR="000626E1">
              <w:rPr>
                <w:noProof/>
                <w:webHidden/>
              </w:rPr>
              <w:instrText xml:space="preserve"> PAGEREF _Toc141563267 \h </w:instrText>
            </w:r>
            <w:r w:rsidR="000626E1">
              <w:rPr>
                <w:noProof/>
                <w:webHidden/>
              </w:rPr>
            </w:r>
            <w:r w:rsidR="000626E1">
              <w:rPr>
                <w:noProof/>
                <w:webHidden/>
              </w:rPr>
              <w:fldChar w:fldCharType="separate"/>
            </w:r>
            <w:r w:rsidR="002B663B">
              <w:rPr>
                <w:noProof/>
                <w:webHidden/>
              </w:rPr>
              <w:t>55</w:t>
            </w:r>
            <w:r w:rsidR="000626E1">
              <w:rPr>
                <w:noProof/>
                <w:webHidden/>
              </w:rPr>
              <w:fldChar w:fldCharType="end"/>
            </w:r>
          </w:hyperlink>
        </w:p>
        <w:p w14:paraId="6A0EBEB7" w14:textId="144C6962" w:rsidR="000626E1" w:rsidRPr="00DF7F93" w:rsidRDefault="00E938E3">
          <w:pPr>
            <w:pStyle w:val="TOC1"/>
            <w:rPr>
              <w:rFonts w:asciiTheme="minorHAnsi" w:eastAsiaTheme="minorEastAsia" w:hAnsiTheme="minorHAnsi" w:cstheme="minorBidi"/>
              <w:noProof/>
              <w:kern w:val="2"/>
              <w:sz w:val="22"/>
              <w:szCs w:val="22"/>
              <w:lang w:val="en-US" w:eastAsia="en-US"/>
            </w:rPr>
          </w:pPr>
          <w:r>
            <w:rPr>
              <w:noProof/>
            </w:rPr>
            <w:t xml:space="preserve">Chapter 5:  </w:t>
          </w:r>
          <w:hyperlink w:anchor="_Toc141563268" w:history="1">
            <w:r w:rsidR="000626E1" w:rsidRPr="00E67CA5">
              <w:rPr>
                <w:rStyle w:val="Hyperlink"/>
                <w:noProof/>
              </w:rPr>
              <w:t>Conclusion and Future Recommendations</w:t>
            </w:r>
            <w:r w:rsidR="000626E1">
              <w:rPr>
                <w:noProof/>
                <w:webHidden/>
              </w:rPr>
              <w:tab/>
            </w:r>
            <w:r w:rsidR="000626E1">
              <w:rPr>
                <w:noProof/>
                <w:webHidden/>
              </w:rPr>
              <w:fldChar w:fldCharType="begin"/>
            </w:r>
            <w:r w:rsidR="000626E1">
              <w:rPr>
                <w:noProof/>
                <w:webHidden/>
              </w:rPr>
              <w:instrText xml:space="preserve"> PAGEREF _Toc141563268 \h </w:instrText>
            </w:r>
            <w:r w:rsidR="000626E1">
              <w:rPr>
                <w:noProof/>
                <w:webHidden/>
              </w:rPr>
            </w:r>
            <w:r w:rsidR="000626E1">
              <w:rPr>
                <w:noProof/>
                <w:webHidden/>
              </w:rPr>
              <w:fldChar w:fldCharType="separate"/>
            </w:r>
            <w:r w:rsidR="002B663B">
              <w:rPr>
                <w:noProof/>
                <w:webHidden/>
              </w:rPr>
              <w:t>57</w:t>
            </w:r>
            <w:r w:rsidR="000626E1">
              <w:rPr>
                <w:noProof/>
                <w:webHidden/>
              </w:rPr>
              <w:fldChar w:fldCharType="end"/>
            </w:r>
          </w:hyperlink>
        </w:p>
        <w:p w14:paraId="52B75C81" w14:textId="37436167"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5.1 </w:t>
          </w:r>
          <w:hyperlink w:anchor="_Toc141563269" w:history="1">
            <w:r w:rsidR="000626E1" w:rsidRPr="00E67CA5">
              <w:rPr>
                <w:rStyle w:val="Hyperlink"/>
                <w:noProof/>
              </w:rPr>
              <w:t>Summary of Results</w:t>
            </w:r>
            <w:r w:rsidR="000626E1">
              <w:rPr>
                <w:noProof/>
                <w:webHidden/>
              </w:rPr>
              <w:tab/>
            </w:r>
            <w:r w:rsidR="000626E1">
              <w:rPr>
                <w:noProof/>
                <w:webHidden/>
              </w:rPr>
              <w:fldChar w:fldCharType="begin"/>
            </w:r>
            <w:r w:rsidR="000626E1">
              <w:rPr>
                <w:noProof/>
                <w:webHidden/>
              </w:rPr>
              <w:instrText xml:space="preserve"> PAGEREF _Toc141563269 \h </w:instrText>
            </w:r>
            <w:r w:rsidR="000626E1">
              <w:rPr>
                <w:noProof/>
                <w:webHidden/>
              </w:rPr>
            </w:r>
            <w:r w:rsidR="000626E1">
              <w:rPr>
                <w:noProof/>
                <w:webHidden/>
              </w:rPr>
              <w:fldChar w:fldCharType="separate"/>
            </w:r>
            <w:r w:rsidR="002B663B">
              <w:rPr>
                <w:noProof/>
                <w:webHidden/>
              </w:rPr>
              <w:t>57</w:t>
            </w:r>
            <w:r w:rsidR="000626E1">
              <w:rPr>
                <w:noProof/>
                <w:webHidden/>
              </w:rPr>
              <w:fldChar w:fldCharType="end"/>
            </w:r>
          </w:hyperlink>
        </w:p>
        <w:p w14:paraId="5F649B86" w14:textId="257B88E5" w:rsidR="000626E1" w:rsidRPr="00DF7F93" w:rsidRDefault="00E938E3">
          <w:pPr>
            <w:pStyle w:val="TOC2"/>
            <w:tabs>
              <w:tab w:val="right" w:leader="dot" w:pos="9350"/>
            </w:tabs>
            <w:rPr>
              <w:rFonts w:asciiTheme="minorHAnsi" w:eastAsiaTheme="minorEastAsia" w:hAnsiTheme="minorHAnsi" w:cstheme="minorBidi"/>
              <w:noProof/>
              <w:kern w:val="2"/>
              <w:sz w:val="22"/>
              <w:szCs w:val="22"/>
              <w:lang w:val="en-US" w:eastAsia="en-US"/>
            </w:rPr>
          </w:pPr>
          <w:r>
            <w:rPr>
              <w:noProof/>
            </w:rPr>
            <w:t xml:space="preserve">5.2 </w:t>
          </w:r>
          <w:hyperlink w:anchor="_Toc141563270" w:history="1">
            <w:r w:rsidR="000626E1" w:rsidRPr="00E67CA5">
              <w:rPr>
                <w:rStyle w:val="Hyperlink"/>
                <w:noProof/>
              </w:rPr>
              <w:t>Future Recommendations</w:t>
            </w:r>
            <w:r w:rsidR="000626E1">
              <w:rPr>
                <w:noProof/>
                <w:webHidden/>
              </w:rPr>
              <w:tab/>
            </w:r>
            <w:r w:rsidR="000626E1">
              <w:rPr>
                <w:noProof/>
                <w:webHidden/>
              </w:rPr>
              <w:fldChar w:fldCharType="begin"/>
            </w:r>
            <w:r w:rsidR="000626E1">
              <w:rPr>
                <w:noProof/>
                <w:webHidden/>
              </w:rPr>
              <w:instrText xml:space="preserve"> PAGEREF _Toc141563270 \h </w:instrText>
            </w:r>
            <w:r w:rsidR="000626E1">
              <w:rPr>
                <w:noProof/>
                <w:webHidden/>
              </w:rPr>
            </w:r>
            <w:r w:rsidR="000626E1">
              <w:rPr>
                <w:noProof/>
                <w:webHidden/>
              </w:rPr>
              <w:fldChar w:fldCharType="separate"/>
            </w:r>
            <w:r w:rsidR="002B663B">
              <w:rPr>
                <w:noProof/>
                <w:webHidden/>
              </w:rPr>
              <w:t>58</w:t>
            </w:r>
            <w:r w:rsidR="000626E1">
              <w:rPr>
                <w:noProof/>
                <w:webHidden/>
              </w:rPr>
              <w:fldChar w:fldCharType="end"/>
            </w:r>
          </w:hyperlink>
        </w:p>
        <w:p w14:paraId="31AF5BA4" w14:textId="148B307F" w:rsidR="000626E1" w:rsidRDefault="00E938E3">
          <w:pPr>
            <w:pStyle w:val="TOC1"/>
            <w:rPr>
              <w:noProof/>
            </w:rPr>
          </w:pPr>
          <w:r>
            <w:rPr>
              <w:noProof/>
            </w:rPr>
            <w:t xml:space="preserve">5.3 </w:t>
          </w:r>
          <w:hyperlink w:anchor="_Toc141563271" w:history="1">
            <w:r w:rsidR="000626E1" w:rsidRPr="00E67CA5">
              <w:rPr>
                <w:rStyle w:val="Hyperlink"/>
                <w:noProof/>
              </w:rPr>
              <w:t>References</w:t>
            </w:r>
            <w:r w:rsidR="000626E1">
              <w:rPr>
                <w:noProof/>
                <w:webHidden/>
              </w:rPr>
              <w:tab/>
            </w:r>
            <w:r w:rsidR="000626E1">
              <w:rPr>
                <w:noProof/>
                <w:webHidden/>
              </w:rPr>
              <w:fldChar w:fldCharType="begin"/>
            </w:r>
            <w:r w:rsidR="000626E1">
              <w:rPr>
                <w:noProof/>
                <w:webHidden/>
              </w:rPr>
              <w:instrText xml:space="preserve"> PAGEREF _Toc141563271 \h </w:instrText>
            </w:r>
            <w:r w:rsidR="000626E1">
              <w:rPr>
                <w:noProof/>
                <w:webHidden/>
              </w:rPr>
            </w:r>
            <w:r w:rsidR="000626E1">
              <w:rPr>
                <w:noProof/>
                <w:webHidden/>
              </w:rPr>
              <w:fldChar w:fldCharType="separate"/>
            </w:r>
            <w:r w:rsidR="002B663B">
              <w:rPr>
                <w:noProof/>
                <w:webHidden/>
              </w:rPr>
              <w:t>62</w:t>
            </w:r>
            <w:r w:rsidR="000626E1">
              <w:rPr>
                <w:noProof/>
                <w:webHidden/>
              </w:rPr>
              <w:fldChar w:fldCharType="end"/>
            </w:r>
          </w:hyperlink>
        </w:p>
        <w:p w14:paraId="5D79FB25" w14:textId="77777777" w:rsidR="00B47E59" w:rsidRDefault="00B47E59" w:rsidP="00B47E59">
          <w:pPr>
            <w:rPr>
              <w:noProof/>
            </w:rPr>
          </w:pPr>
        </w:p>
        <w:p w14:paraId="65D06932" w14:textId="77777777" w:rsidR="00B47E59" w:rsidRPr="00B47E59" w:rsidRDefault="00B47E59" w:rsidP="00B47E59">
          <w:pPr>
            <w:rPr>
              <w:noProof/>
            </w:rPr>
          </w:pPr>
        </w:p>
        <w:p w14:paraId="6E4D8F0D" w14:textId="77777777" w:rsidR="00B47E59" w:rsidRDefault="00EF4E95" w:rsidP="00B47E59">
          <w:pPr>
            <w:ind w:firstLine="0"/>
            <w:rPr>
              <w:bCs/>
              <w:noProof/>
            </w:rPr>
          </w:pPr>
          <w:r>
            <w:rPr>
              <w:b/>
              <w:bCs/>
              <w:noProof/>
            </w:rPr>
            <w:fldChar w:fldCharType="end"/>
          </w:r>
        </w:p>
      </w:sdtContent>
    </w:sdt>
    <w:p w14:paraId="33F75E62" w14:textId="2917D4A7" w:rsidR="00B47E59" w:rsidRDefault="00B47E59">
      <w:pPr>
        <w:spacing w:line="240" w:lineRule="auto"/>
        <w:ind w:firstLine="0"/>
        <w:rPr>
          <w:rFonts w:eastAsia="Arial" w:cs="Times New Roman"/>
          <w:color w:val="000000"/>
          <w:szCs w:val="24"/>
        </w:rPr>
      </w:pPr>
    </w:p>
    <w:p w14:paraId="5A48F274" w14:textId="1245C7D0" w:rsidR="00EF4E95" w:rsidRDefault="00EF4E95" w:rsidP="00B47E59"/>
    <w:p w14:paraId="540E84D2" w14:textId="77777777" w:rsidR="00036DD4" w:rsidRDefault="00036DD4" w:rsidP="00B47E59"/>
    <w:p w14:paraId="40F1F481" w14:textId="77777777" w:rsidR="00036DD4" w:rsidRDefault="00036DD4" w:rsidP="00B47E59"/>
    <w:p w14:paraId="21035D9E" w14:textId="77777777" w:rsidR="00036DD4" w:rsidRDefault="00036DD4" w:rsidP="00B47E59"/>
    <w:p w14:paraId="490D9854" w14:textId="77777777" w:rsidR="00036DD4" w:rsidRDefault="00036DD4" w:rsidP="00B47E59"/>
    <w:p w14:paraId="77D49079" w14:textId="77777777" w:rsidR="00036DD4" w:rsidRDefault="00036DD4" w:rsidP="00B47E59"/>
    <w:p w14:paraId="40B3B462" w14:textId="77777777" w:rsidR="00036DD4" w:rsidRDefault="00036DD4" w:rsidP="00B47E59"/>
    <w:p w14:paraId="061F059D" w14:textId="77777777" w:rsidR="00036DD4" w:rsidRDefault="00036DD4" w:rsidP="00B47E59"/>
    <w:p w14:paraId="307BB5EF" w14:textId="77777777" w:rsidR="00036DD4" w:rsidRDefault="00036DD4" w:rsidP="00B47E59"/>
    <w:p w14:paraId="6C58109B" w14:textId="0C21FB92" w:rsidR="004F2F24" w:rsidRDefault="004F2F24">
      <w:pPr>
        <w:spacing w:line="240" w:lineRule="auto"/>
        <w:ind w:firstLine="0"/>
      </w:pPr>
    </w:p>
    <w:p w14:paraId="0A3AEFCB" w14:textId="77777777" w:rsidR="004F2F24" w:rsidRDefault="004F2F24" w:rsidP="00AA2ADB">
      <w:pPr>
        <w:ind w:firstLine="0"/>
        <w:sectPr w:rsidR="004F2F24" w:rsidSect="004F2F24">
          <w:footerReference w:type="even" r:id="rId15"/>
          <w:footerReference w:type="default" r:id="rId16"/>
          <w:footerReference w:type="first" r:id="rId17"/>
          <w:pgSz w:w="12240" w:h="15840"/>
          <w:pgMar w:top="1440" w:right="1440" w:bottom="1440" w:left="1440" w:header="0" w:footer="144" w:gutter="0"/>
          <w:pgNumType w:fmt="lowerRoman" w:start="4"/>
          <w:cols w:space="720"/>
          <w:docGrid w:linePitch="326"/>
        </w:sectPr>
      </w:pPr>
    </w:p>
    <w:p w14:paraId="454DDD12" w14:textId="48441C74" w:rsidR="004F2F24" w:rsidRDefault="004F2F24" w:rsidP="004F2F24">
      <w:pPr>
        <w:pStyle w:val="Heading1"/>
        <w:jc w:val="left"/>
      </w:pPr>
      <w:bookmarkStart w:id="1" w:name="_Toc141563246"/>
    </w:p>
    <w:p w14:paraId="00000025" w14:textId="26D9BD06" w:rsidR="00763462" w:rsidRPr="006E129A" w:rsidRDefault="00734E08" w:rsidP="004F2F24">
      <w:pPr>
        <w:pStyle w:val="Heading1"/>
        <w:numPr>
          <w:ilvl w:val="0"/>
          <w:numId w:val="27"/>
        </w:numPr>
      </w:pPr>
      <w:r w:rsidRPr="006E129A">
        <w:t>Introduction</w:t>
      </w:r>
      <w:bookmarkEnd w:id="1"/>
    </w:p>
    <w:p w14:paraId="4C216DD2" w14:textId="7E1499CF" w:rsidR="00734E08" w:rsidRPr="00507184" w:rsidRDefault="00E71EA8" w:rsidP="0083643B">
      <w:pPr>
        <w:pStyle w:val="Heading2"/>
      </w:pPr>
      <w:bookmarkStart w:id="2" w:name="_Toc141563247"/>
      <w:r>
        <w:t xml:space="preserve">1.1 </w:t>
      </w:r>
      <w:r w:rsidR="00205093" w:rsidRPr="00507184">
        <w:t>Background</w:t>
      </w:r>
      <w:bookmarkEnd w:id="2"/>
    </w:p>
    <w:p w14:paraId="728AC9A2" w14:textId="4CA42347" w:rsidR="0086592C" w:rsidRDefault="006E129A" w:rsidP="006E129A">
      <w:pPr>
        <w:rPr>
          <w:rFonts w:eastAsia="Arial" w:cs="Times New Roman"/>
          <w:color w:val="000000"/>
          <w:szCs w:val="24"/>
        </w:rPr>
      </w:pPr>
      <w:r w:rsidRPr="006E129A">
        <w:rPr>
          <w:rFonts w:eastAsia="Arial" w:cs="Times New Roman"/>
          <w:color w:val="000000"/>
          <w:szCs w:val="24"/>
        </w:rPr>
        <w:t>The aerospace industry comprises a range of applications, including both civilian and military aircraft, space launch and in-orbit systems, missiles, satellites, and general aviation. The aerospace industry has experienced a significant reduction in revenue as a result of the COVID-19 pandemic, with a decrease from $342.2 billion in 2019 to $298 billion in 2020</w:t>
      </w:r>
      <w:r w:rsidR="0027368A">
        <w:rPr>
          <w:rFonts w:eastAsia="Arial" w:cs="Times New Roman"/>
          <w:color w:val="000000"/>
          <w:szCs w:val="24"/>
        </w:rPr>
        <w:t xml:space="preserve"> </w:t>
      </w:r>
      <w:r w:rsidR="0027368A">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0268-3768","author":[{"dropping-particle":"","family":"Campanella","given":"Davide","non-dropping-particle":"","parse-names":false,"suffix":""},{"dropping-particle":"","family":"Buffa","given":"Gianluca","non-dropping-particle":"","parse-names":false,"suffix":""},{"dropping-particle":"","family":"Hassanin","given":"Andrea","non-dropping-particle":"El","parse-names":false,"suffix":""},{"dropping-particle":"","family":"Squillace","given":"Antonino","non-dropping-particle":"","parse-names":false,"suffix":""},{"dropping-particle":"","family":"Gagliardi","given":"Francesco","non-dropping-particle":"","parse-names":false,"suffix":""},{"dropping-particle":"","family":"Filice","given":"Luigino","non-dropping-particle":"","parse-names":false,"suffix":""},{"dropping-particle":"","family":"Fratini","given":"Livan","non-dropping-particle":"","parse-names":false,"suffix":""}],"container-title":"The International Journal of Advanced Manufacturing Technology","id":"ITEM-1","issue":"2","issued":{"date-parts":[["2022"]]},"page":"741-759","publisher":"Springer","title":"Mechanical and microstructural characterization of titanium gr. 5 parts produced by different manufacturing routes","type":"article-journal","volume":"122"},"uris":["http://www.mendeley.com/documents/?uuid=706a5e24-4467-49e8-974d-7ab681aada3a"]}],"mendeley":{"formattedCitation":"(Campanella &lt;i&gt;et al.&lt;/i&gt;, 2022)","plainTextFormattedCitation":"(Campanella et al., 2022)","previouslyFormattedCitation":"(Campanella &lt;i&gt;et al.&lt;/i&gt;, 2022)"},"properties":{"noteIndex":0},"schema":"https://github.com/citation-style-language/schema/raw/master/csl-citation.json"}</w:instrText>
      </w:r>
      <w:r w:rsidR="0027368A">
        <w:rPr>
          <w:rFonts w:eastAsia="Arial" w:cs="Times New Roman"/>
          <w:color w:val="000000"/>
          <w:szCs w:val="24"/>
        </w:rPr>
        <w:fldChar w:fldCharType="separate"/>
      </w:r>
      <w:r w:rsidR="00842A16" w:rsidRPr="00842A16">
        <w:rPr>
          <w:rFonts w:eastAsia="Arial" w:cs="Times New Roman"/>
          <w:noProof/>
          <w:color w:val="000000"/>
          <w:szCs w:val="24"/>
        </w:rPr>
        <w:t xml:space="preserve">(Campanella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2022)</w:t>
      </w:r>
      <w:r w:rsidR="0027368A">
        <w:rPr>
          <w:rFonts w:eastAsia="Arial" w:cs="Times New Roman"/>
          <w:color w:val="000000"/>
          <w:szCs w:val="24"/>
        </w:rPr>
        <w:fldChar w:fldCharType="end"/>
      </w:r>
      <w:r w:rsidRPr="006E129A">
        <w:rPr>
          <w:rFonts w:eastAsia="Arial" w:cs="Times New Roman"/>
          <w:color w:val="000000"/>
          <w:szCs w:val="24"/>
        </w:rPr>
        <w:t xml:space="preserve">. The aerospace industry's manufacturing processes are influenced by a multitude of </w:t>
      </w:r>
      <w:r w:rsidR="008A343E">
        <w:rPr>
          <w:rFonts w:eastAsia="Arial" w:cs="Times New Roman"/>
          <w:color w:val="000000"/>
          <w:szCs w:val="24"/>
        </w:rPr>
        <w:t>goals related to cost and sustainability</w:t>
      </w:r>
      <w:r w:rsidRPr="006E129A">
        <w:rPr>
          <w:rFonts w:eastAsia="Arial" w:cs="Times New Roman"/>
          <w:color w:val="000000"/>
          <w:szCs w:val="24"/>
        </w:rPr>
        <w:t xml:space="preserve">. These objectives are interdependent and interact with one another. The interdependence of these objectives necessitates a meticulous evaluation of each factor to determine the most suitable design solution. </w:t>
      </w:r>
    </w:p>
    <w:p w14:paraId="36CE55BF" w14:textId="376AE93A" w:rsidR="00036DD4" w:rsidRDefault="006E129A" w:rsidP="00036DD4">
      <w:pPr>
        <w:rPr>
          <w:rFonts w:eastAsia="Arial" w:cs="Times New Roman"/>
          <w:color w:val="000000"/>
          <w:szCs w:val="24"/>
        </w:rPr>
      </w:pPr>
      <w:r w:rsidRPr="006E129A">
        <w:rPr>
          <w:rFonts w:eastAsia="Arial" w:cs="Times New Roman"/>
          <w:color w:val="000000"/>
          <w:szCs w:val="24"/>
        </w:rPr>
        <w:t>The pursuit of enhanced efficiency via cost reduction, lead time minimization, and weight reduction of flight components necessitates the utilization of high-performance materials featuring intricate designs. It is imperative to execute this task within a feasible budget and timeline to fulfill commercial demands or mission objectives. The aerospace industry has relied on established manufacturing systems and strategies for several decades to meet various design objectives</w:t>
      </w:r>
      <w:r w:rsidR="008565F3">
        <w:rPr>
          <w:rFonts w:eastAsia="Arial" w:cs="Times New Roman"/>
          <w:color w:val="000000"/>
          <w:szCs w:val="24"/>
        </w:rPr>
        <w:t xml:space="preserve"> </w:t>
      </w:r>
      <w:r w:rsidR="008565F3">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2055-0340","author":[{"dropping-particle":"","family":"Hueber","given":"Ch","non-dropping-particle":"","parse-names":false,"suffix":""},{"dropping-particle":"","family":"Horejsi","given":"Konstantin","non-dropping-particle":"","parse-names":false,"suffix":""},{"dropping-particle":"","family":"Schledjewski","given":"Ralf","non-dropping-particle":"","parse-names":false,"suffix":""}],"container-title":"Advanced Manufacturing: Polymer &amp; Composites Science","id":"ITEM-1","issue":"1","issued":{"date-parts":[["2016"]]},"page":"1-13","publisher":"Taylor &amp; Francis","title":"Review of cost estimation: methods and models for aerospace composite manufacturing","type":"article-journal","volume":"2"},"uris":["http://www.mendeley.com/documents/?uuid=b8c5ac6a-c18a-4eb2-8691-05a7c771cb8a"]}],"mendeley":{"formattedCitation":"(Hueber, Horejsi and Schledjewski, 2016)","plainTextFormattedCitation":"(Hueber, Horejsi and Schledjewski, 2016)","previouslyFormattedCitation":"(Hueber, Horejsi and Schledjewski, 2016)"},"properties":{"noteIndex":0},"schema":"https://github.com/citation-style-language/schema/raw/master/csl-citation.json"}</w:instrText>
      </w:r>
      <w:r w:rsidR="008565F3">
        <w:rPr>
          <w:rFonts w:eastAsia="Arial" w:cs="Times New Roman"/>
          <w:color w:val="000000"/>
          <w:szCs w:val="24"/>
        </w:rPr>
        <w:fldChar w:fldCharType="separate"/>
      </w:r>
      <w:r w:rsidR="00842A16" w:rsidRPr="00842A16">
        <w:rPr>
          <w:rFonts w:eastAsia="Arial" w:cs="Times New Roman"/>
          <w:noProof/>
          <w:color w:val="000000"/>
          <w:szCs w:val="24"/>
        </w:rPr>
        <w:t>(Hueber, Horejsi and Schledjewski, 2016)</w:t>
      </w:r>
      <w:r w:rsidR="008565F3">
        <w:rPr>
          <w:rFonts w:eastAsia="Arial" w:cs="Times New Roman"/>
          <w:color w:val="000000"/>
          <w:szCs w:val="24"/>
        </w:rPr>
        <w:fldChar w:fldCharType="end"/>
      </w:r>
      <w:r w:rsidRPr="006E129A">
        <w:rPr>
          <w:rFonts w:eastAsia="Arial" w:cs="Times New Roman"/>
          <w:color w:val="000000"/>
          <w:szCs w:val="24"/>
        </w:rPr>
        <w:t xml:space="preserve">. Nonetheless, the advent of additive manufacturing (AM) has had and will continue to have a significant influence on both design and manufacturing processes. The digital transformation of additive manufacturing, commonly referred to as Industry 4.0, is projected to expand its market share within the aerospace industry to $3.187 billion by 2025, exhibiting a mean compound annual </w:t>
      </w:r>
      <w:r w:rsidR="0086592C">
        <w:rPr>
          <w:rFonts w:eastAsia="Arial" w:cs="Times New Roman"/>
          <w:color w:val="000000"/>
          <w:szCs w:val="24"/>
        </w:rPr>
        <w:t>growth rate (CAGR) of 20.24%</w:t>
      </w:r>
      <w:r w:rsidR="00D82A0E">
        <w:rPr>
          <w:rFonts w:eastAsia="Arial" w:cs="Times New Roman"/>
          <w:color w:val="000000"/>
          <w:szCs w:val="24"/>
        </w:rPr>
        <w:t xml:space="preserve"> </w:t>
      </w:r>
      <w:r w:rsidR="00D82A0E">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2055-0340","author":[{"dropping-particle":"","family":"Hueber","given":"Ch","non-dropping-particle":"","parse-names":false,"suffix":""},{"dropping-particle":"","family":"Horejsi","given":"Konstantin","non-dropping-particle":"","parse-names":false,"suffix":""},{"dropping-particle":"","family":"Schledjewski","given":"Ralf","non-dropping-particle":"","parse-names":false,"suffix":""}],"container-title":"Advanced Manufacturing: Polymer &amp; Composites Science","id":"ITEM-1","issue":"1","issued":{"date-parts":[["2016"]]},"page":"1-13","publisher":"Taylor &amp; Francis","title":"Review of cost estimation: methods and models for aerospace composite manufacturing","type":"article-journal","volume":"2"},"uris":["http://www.mendeley.com/documents/?uuid=b8c5ac6a-c18a-4eb2-8691-05a7c771cb8a"]}],"mendeley":{"formattedCitation":"(Hueber, Horejsi and Schledjewski, 2016)","plainTextFormattedCitation":"(Hueber, Horejsi and Schledjewski, 2016)","previouslyFormattedCitation":"(Hueber, Horejsi and Schledjewski, 2016)"},"properties":{"noteIndex":0},"schema":"https://github.com/citation-style-language/schema/raw/master/csl-citation.json"}</w:instrText>
      </w:r>
      <w:r w:rsidR="00D82A0E">
        <w:rPr>
          <w:rFonts w:eastAsia="Arial" w:cs="Times New Roman"/>
          <w:color w:val="000000"/>
          <w:szCs w:val="24"/>
        </w:rPr>
        <w:fldChar w:fldCharType="separate"/>
      </w:r>
      <w:r w:rsidR="00842A16" w:rsidRPr="00842A16">
        <w:rPr>
          <w:rFonts w:eastAsia="Arial" w:cs="Times New Roman"/>
          <w:noProof/>
          <w:color w:val="000000"/>
          <w:szCs w:val="24"/>
        </w:rPr>
        <w:t>(Hueber, Horejsi and Schledjewski, 2016)</w:t>
      </w:r>
      <w:r w:rsidR="00D82A0E">
        <w:rPr>
          <w:rFonts w:eastAsia="Arial" w:cs="Times New Roman"/>
          <w:color w:val="000000"/>
          <w:szCs w:val="24"/>
        </w:rPr>
        <w:fldChar w:fldCharType="end"/>
      </w:r>
      <w:r w:rsidRPr="006E129A">
        <w:rPr>
          <w:rFonts w:eastAsia="Arial" w:cs="Times New Roman"/>
          <w:color w:val="000000"/>
          <w:szCs w:val="24"/>
        </w:rPr>
        <w:t xml:space="preserve">. The field of aerospace has experienced a significant surge in research </w:t>
      </w:r>
      <w:r w:rsidR="00851AAF">
        <w:rPr>
          <w:rFonts w:eastAsia="Arial" w:cs="Times New Roman"/>
          <w:color w:val="000000"/>
          <w:szCs w:val="24"/>
        </w:rPr>
        <w:t>about</w:t>
      </w:r>
      <w:r w:rsidRPr="006E129A">
        <w:rPr>
          <w:rFonts w:eastAsia="Arial" w:cs="Times New Roman"/>
          <w:color w:val="000000"/>
          <w:szCs w:val="24"/>
        </w:rPr>
        <w:t xml:space="preserve"> additive manufacturing (AM) over the past ten years, exhibiting a notable </w:t>
      </w:r>
      <w:r w:rsidRPr="006E129A">
        <w:rPr>
          <w:rFonts w:eastAsia="Arial" w:cs="Times New Roman"/>
          <w:color w:val="000000"/>
          <w:szCs w:val="24"/>
        </w:rPr>
        <w:lastRenderedPageBreak/>
        <w:t>increase in growth. Apart from the scholarly literature, a considerable amount of pertinent</w:t>
      </w:r>
    </w:p>
    <w:p w14:paraId="7402B618" w14:textId="7E8B0867" w:rsidR="006E129A" w:rsidRPr="006E129A" w:rsidRDefault="006E129A" w:rsidP="00036DD4">
      <w:pPr>
        <w:ind w:firstLine="0"/>
        <w:rPr>
          <w:rFonts w:eastAsia="Arial" w:cs="Times New Roman"/>
          <w:color w:val="000000"/>
          <w:szCs w:val="24"/>
        </w:rPr>
      </w:pPr>
      <w:r w:rsidRPr="006E129A">
        <w:rPr>
          <w:rFonts w:eastAsia="Arial" w:cs="Times New Roman"/>
          <w:color w:val="000000"/>
          <w:szCs w:val="24"/>
        </w:rPr>
        <w:t>material is available in the form of technical reports, popular literature, and promotional articles from commercial aerospace vendors. However, technical information may be limited for commercial purposes.</w:t>
      </w:r>
    </w:p>
    <w:p w14:paraId="02A531EE" w14:textId="217F9E86" w:rsidR="00DC4E0B" w:rsidRPr="006E129A" w:rsidRDefault="00711ADD" w:rsidP="0086592C">
      <w:pPr>
        <w:rPr>
          <w:rFonts w:eastAsia="Arial" w:cs="Times New Roman"/>
          <w:color w:val="000000"/>
          <w:szCs w:val="24"/>
        </w:rPr>
      </w:pPr>
      <w:r w:rsidRPr="00711ADD">
        <w:rPr>
          <w:rFonts w:eastAsia="Arial" w:cs="Times New Roman"/>
          <w:color w:val="000000"/>
          <w:szCs w:val="24"/>
        </w:rPr>
        <w:t>As opposed to conventional subtractive manufacturing techniques, additive manufacturing employs a stratified methodology for production, utilizing a communal feedstock, commonly in the form of powder or wire</w:t>
      </w:r>
      <w:r w:rsidR="00C211EE">
        <w:rPr>
          <w:rFonts w:eastAsia="Arial" w:cs="Times New Roman"/>
          <w:color w:val="000000"/>
          <w:szCs w:val="24"/>
        </w:rPr>
        <w:t xml:space="preserve"> </w:t>
      </w:r>
      <w:r w:rsidR="00C211EE">
        <w:rPr>
          <w:rFonts w:eastAsia="Arial" w:cs="Times New Roman"/>
          <w:color w:val="000000"/>
          <w:szCs w:val="24"/>
        </w:rPr>
        <w:fldChar w:fldCharType="begin" w:fldLock="1"/>
      </w:r>
      <w:r w:rsidR="009D3856">
        <w:rPr>
          <w:rFonts w:eastAsia="Arial" w:cs="Times New Roman"/>
          <w:color w:val="000000"/>
          <w:szCs w:val="24"/>
        </w:rPr>
        <w:instrText>ADDIN CSL_CITATION {"citationItems":[{"id":"ITEM-1","itemData":{"ISSN":"1943-8095","author":[{"dropping-particle":"","family":"Negi","given":"Sushant","non-dropping-particle":"","parse-names":false,"suffix":""},{"dropping-particle":"","family":"Dhiman","given":"Suresh","non-dropping-particle":"","parse-names":false,"suffix":""},{"dropping-particle":"","family":"Sharma","given":"Rajesh Kumar","non-dropping-particle":"","parse-names":false,"suffix":""}],"container-title":"Journal of Manufacturing Technology Research","id":"ITEM-1","issue":"1/2","issued":{"date-parts":[["2013"]]},"page":"75","publisher":"Nova Science Publishers, Inc.","title":"Basics, applications and future of additive manufacturing technologies: A review","type":"article-journal","volume":"5"},"uris":["http://www.mendeley.com/documents/?uuid=552ab324-c4b7-4b62-9924-b1b69da65e9a"]}],"mendeley":{"formattedCitation":"(Negi, Dhiman and Sharma, 2013)","plainTextFormattedCitation":"(Negi, Dhiman and Sharma, 2013)","previouslyFormattedCitation":"(Negi, Dhiman and Sharma, 2013)"},"properties":{"noteIndex":0},"schema":"https://github.com/citation-style-language/schema/raw/master/csl-citation.json"}</w:instrText>
      </w:r>
      <w:r w:rsidR="00C211EE">
        <w:rPr>
          <w:rFonts w:eastAsia="Arial" w:cs="Times New Roman"/>
          <w:color w:val="000000"/>
          <w:szCs w:val="24"/>
        </w:rPr>
        <w:fldChar w:fldCharType="separate"/>
      </w:r>
      <w:r w:rsidR="00C211EE" w:rsidRPr="00C211EE">
        <w:rPr>
          <w:rFonts w:eastAsia="Arial" w:cs="Times New Roman"/>
          <w:noProof/>
          <w:color w:val="000000"/>
          <w:szCs w:val="24"/>
        </w:rPr>
        <w:t>(Negi, Dhiman and Sharma, 2013)</w:t>
      </w:r>
      <w:r w:rsidR="00C211EE">
        <w:rPr>
          <w:rFonts w:eastAsia="Arial" w:cs="Times New Roman"/>
          <w:color w:val="000000"/>
          <w:szCs w:val="24"/>
        </w:rPr>
        <w:fldChar w:fldCharType="end"/>
      </w:r>
      <w:r w:rsidRPr="00711ADD">
        <w:rPr>
          <w:rFonts w:eastAsia="Arial" w:cs="Times New Roman"/>
          <w:color w:val="000000"/>
          <w:szCs w:val="24"/>
        </w:rPr>
        <w:t>. The given feedstock undergoes a thermal treatment, leading to its liquefaction or fusion, followed by its solidification into the intended shape, as directed by a heat source trajectory that is defined digitally. The implementation of additive manufacturing in aerospace components confers numerous advantages, such as reduced lead time and related expenses, the ability to fabricate intricate geometries that promote weight reduction, the amalgamation of multiple components, and improvements in overall performance. The aforementioned benefits are attained through strict adherence to financial and temporal constraints, thereby enhancing programmatic and technical hazard mitigation</w:t>
      </w:r>
      <w:r w:rsidR="00C211EE">
        <w:rPr>
          <w:rFonts w:eastAsia="Arial" w:cs="Times New Roman"/>
          <w:color w:val="000000"/>
          <w:szCs w:val="24"/>
        </w:rPr>
        <w:t xml:space="preserve"> </w:t>
      </w:r>
      <w:r w:rsidR="00C211EE">
        <w:rPr>
          <w:rFonts w:eastAsia="Arial" w:cs="Times New Roman"/>
          <w:color w:val="000000"/>
          <w:szCs w:val="24"/>
        </w:rPr>
        <w:fldChar w:fldCharType="begin" w:fldLock="1"/>
      </w:r>
      <w:r w:rsidR="009D3856">
        <w:rPr>
          <w:rFonts w:eastAsia="Arial" w:cs="Times New Roman"/>
          <w:color w:val="000000"/>
          <w:szCs w:val="24"/>
        </w:rPr>
        <w:instrText>ADDIN CSL_CITATION {"citationItems":[{"id":"ITEM-1","itemData":{"ISSN":"1943-8095","author":[{"dropping-particle":"","family":"Negi","given":"Sushant","non-dropping-particle":"","parse-names":false,"suffix":""},{"dropping-particle":"","family":"Dhiman","given":"Suresh","non-dropping-particle":"","parse-names":false,"suffix":""},{"dropping-particle":"","family":"Sharma","given":"Rajesh Kumar","non-dropping-particle":"","parse-names":false,"suffix":""}],"container-title":"Journal of Manufacturing Technology Research","id":"ITEM-1","issue":"1/2","issued":{"date-parts":[["2013"]]},"page":"75","publisher":"Nova Science Publishers, Inc.","title":"Basics, applications and future of additive manufacturing technologies: A review","type":"article-journal","volume":"5"},"uris":["http://www.mendeley.com/documents/?uuid=552ab324-c4b7-4b62-9924-b1b69da65e9a"]}],"mendeley":{"formattedCitation":"(Negi, Dhiman and Sharma, 2013)","plainTextFormattedCitation":"(Negi, Dhiman and Sharma, 2013)","previouslyFormattedCitation":"(Negi, Dhiman and Sharma, 2013)"},"properties":{"noteIndex":0},"schema":"https://github.com/citation-style-language/schema/raw/master/csl-citation.json"}</w:instrText>
      </w:r>
      <w:r w:rsidR="00C211EE">
        <w:rPr>
          <w:rFonts w:eastAsia="Arial" w:cs="Times New Roman"/>
          <w:color w:val="000000"/>
          <w:szCs w:val="24"/>
        </w:rPr>
        <w:fldChar w:fldCharType="separate"/>
      </w:r>
      <w:r w:rsidR="00C211EE" w:rsidRPr="00C211EE">
        <w:rPr>
          <w:rFonts w:eastAsia="Arial" w:cs="Times New Roman"/>
          <w:noProof/>
          <w:color w:val="000000"/>
          <w:szCs w:val="24"/>
        </w:rPr>
        <w:t>(Negi, Dhiman and Sharma, 2013)</w:t>
      </w:r>
      <w:r w:rsidR="00C211EE">
        <w:rPr>
          <w:rFonts w:eastAsia="Arial" w:cs="Times New Roman"/>
          <w:color w:val="000000"/>
          <w:szCs w:val="24"/>
        </w:rPr>
        <w:fldChar w:fldCharType="end"/>
      </w:r>
      <w:r w:rsidRPr="00711ADD">
        <w:rPr>
          <w:rFonts w:eastAsia="Arial" w:cs="Times New Roman"/>
          <w:color w:val="000000"/>
          <w:szCs w:val="24"/>
        </w:rPr>
        <w:t xml:space="preserve">. </w:t>
      </w:r>
      <w:r w:rsidR="006E129A" w:rsidRPr="006E129A">
        <w:rPr>
          <w:rFonts w:eastAsia="Arial" w:cs="Times New Roman"/>
          <w:color w:val="000000"/>
          <w:szCs w:val="24"/>
        </w:rPr>
        <w:t>This has been doc</w:t>
      </w:r>
      <w:r w:rsidR="0086592C">
        <w:rPr>
          <w:rFonts w:eastAsia="Arial" w:cs="Times New Roman"/>
          <w:color w:val="000000"/>
          <w:szCs w:val="24"/>
        </w:rPr>
        <w:t>umented in various sources</w:t>
      </w:r>
      <w:r w:rsidR="001150CB">
        <w:rPr>
          <w:rFonts w:eastAsia="Arial" w:cs="Times New Roman"/>
          <w:color w:val="000000"/>
          <w:szCs w:val="24"/>
        </w:rPr>
        <w:t xml:space="preserve"> </w:t>
      </w:r>
      <w:r w:rsidR="001150CB">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1943-8095","author":[{"dropping-particle":"","family":"Negi","given":"Sushant","non-dropping-particle":"","parse-names":false,"suffix":""},{"dropping-particle":"","family":"Dhiman","given":"Suresh","non-dropping-particle":"","parse-names":false,"suffix":""},{"dropping-particle":"","family":"Sharma","given":"Rajesh Kumar","non-dropping-particle":"","parse-names":false,"suffix":""}],"container-title":"Journal of Manufacturing Technology Research","id":"ITEM-1","issue":"1/2","issued":{"date-parts":[["2013"]]},"page":"75","publisher":"Nova Science Publishers, Inc.","title":"Basics, applications and future of additive manufacturing technologies: A review","type":"article-journal","volume":"5"},"uris":["http://www.mendeley.com/documents/?uuid=552ab324-c4b7-4b62-9924-b1b69da65e9a"]}],"mendeley":{"formattedCitation":"(Negi, Dhiman and Sharma, 2013)","plainTextFormattedCitation":"(Negi, Dhiman and Sharma, 2013)","previouslyFormattedCitation":"(Negi, Dhiman and Sharma, 2013)"},"properties":{"noteIndex":0},"schema":"https://github.com/citation-style-language/schema/raw/master/csl-citation.json"}</w:instrText>
      </w:r>
      <w:r w:rsidR="001150CB">
        <w:rPr>
          <w:rFonts w:eastAsia="Arial" w:cs="Times New Roman"/>
          <w:color w:val="000000"/>
          <w:szCs w:val="24"/>
        </w:rPr>
        <w:fldChar w:fldCharType="separate"/>
      </w:r>
      <w:r w:rsidR="00842A16" w:rsidRPr="00842A16">
        <w:rPr>
          <w:rFonts w:eastAsia="Arial" w:cs="Times New Roman"/>
          <w:noProof/>
          <w:color w:val="000000"/>
          <w:szCs w:val="24"/>
        </w:rPr>
        <w:t>(Negi, Dhiman and Sharma, 2013)</w:t>
      </w:r>
      <w:r w:rsidR="001150CB">
        <w:rPr>
          <w:rFonts w:eastAsia="Arial" w:cs="Times New Roman"/>
          <w:color w:val="000000"/>
          <w:szCs w:val="24"/>
        </w:rPr>
        <w:fldChar w:fldCharType="end"/>
      </w:r>
      <w:r w:rsidR="006E129A" w:rsidRPr="006E129A">
        <w:rPr>
          <w:rFonts w:eastAsia="Arial" w:cs="Times New Roman"/>
          <w:color w:val="000000"/>
          <w:szCs w:val="24"/>
        </w:rPr>
        <w:t xml:space="preserve">. Through the utilization of the design flexibility afforded by metal additive manufacturing (AM), it becomes feasible to optimize the distribution of material, thereby decreasing the mass of the component, all while preserving its mechanical and other performance criteria. The amalgamation of components is a viable option that can curtail both risk and cost associated with multiple components, while concurrently mitigating potential failure modes across joints. Moreover, it is feasible to achieve improved performance that surpasses that of traditional manufacturing by employing mechanical, thermal, and other optimization techniques for the development of intricate components that were </w:t>
      </w:r>
      <w:r w:rsidR="006E129A" w:rsidRPr="006E129A">
        <w:rPr>
          <w:rFonts w:eastAsia="Arial" w:cs="Times New Roman"/>
          <w:color w:val="000000"/>
          <w:szCs w:val="24"/>
        </w:rPr>
        <w:lastRenderedPageBreak/>
        <w:t>previously unfeasible to produce. This includes the integration of internal features like conformal cooling channels on combustion chambers or turbine blades, as</w:t>
      </w:r>
      <w:r w:rsidR="00AC2256">
        <w:rPr>
          <w:rFonts w:eastAsia="Arial" w:cs="Times New Roman"/>
          <w:color w:val="000000"/>
          <w:szCs w:val="24"/>
        </w:rPr>
        <w:t xml:space="preserve"> exemplified in references</w:t>
      </w:r>
      <w:r w:rsidR="006E129A" w:rsidRPr="006E129A">
        <w:rPr>
          <w:rFonts w:eastAsia="Arial" w:cs="Times New Roman"/>
          <w:color w:val="000000"/>
          <w:szCs w:val="24"/>
        </w:rPr>
        <w:t>. The utilization of additive manufacturing (AM) in aerospace applications is currently primarily motivated by the decreased lead times. However, certain manufacturing scenarios provide additive manufacturing with distinct advantages over conventional manufacturing methods.</w:t>
      </w:r>
    </w:p>
    <w:p w14:paraId="277A960C" w14:textId="66058B11" w:rsidR="006E5849" w:rsidRDefault="00E71EA8" w:rsidP="0083643B">
      <w:pPr>
        <w:pStyle w:val="Heading2"/>
      </w:pPr>
      <w:bookmarkStart w:id="3" w:name="_Toc141563248"/>
      <w:r>
        <w:t xml:space="preserve">1.2 </w:t>
      </w:r>
      <w:r w:rsidR="00205093" w:rsidRPr="001B0DEB">
        <w:t>Rationale of Research</w:t>
      </w:r>
      <w:bookmarkEnd w:id="3"/>
    </w:p>
    <w:p w14:paraId="6A4C5988" w14:textId="7E0D9B3F" w:rsidR="003952C4" w:rsidRPr="003952C4" w:rsidRDefault="003952C4" w:rsidP="003952C4">
      <w:pPr>
        <w:rPr>
          <w:rFonts w:eastAsia="Arial" w:cs="Times New Roman"/>
          <w:color w:val="000000"/>
          <w:szCs w:val="24"/>
        </w:rPr>
      </w:pPr>
      <w:r w:rsidRPr="003952C4">
        <w:rPr>
          <w:rFonts w:eastAsia="Arial" w:cs="Times New Roman"/>
          <w:color w:val="000000"/>
          <w:szCs w:val="24"/>
        </w:rPr>
        <w:t>The aerospace sector holds significant importance across diverse domains, spanning from commercial and defense aviation to space exploration, encompassing missiles, satellites, and general aviation. Notwithstanding, the industry has encountered formidable obstacles, notably amidst the COVID-19 pandemic, culminating in a diminution of earnings. This mandates a thorough investigation to tackle the precise intricacies and d</w:t>
      </w:r>
      <w:r w:rsidR="00FB7518">
        <w:rPr>
          <w:rFonts w:eastAsia="Arial" w:cs="Times New Roman"/>
          <w:color w:val="000000"/>
          <w:szCs w:val="24"/>
        </w:rPr>
        <w:t>emands of the aerospace sector.</w:t>
      </w:r>
    </w:p>
    <w:p w14:paraId="03B8B965" w14:textId="14327C4C" w:rsidR="003952C4" w:rsidRPr="003952C4" w:rsidRDefault="003952C4" w:rsidP="003952C4">
      <w:pPr>
        <w:rPr>
          <w:rFonts w:eastAsia="Arial" w:cs="Times New Roman"/>
          <w:color w:val="000000"/>
          <w:szCs w:val="24"/>
        </w:rPr>
      </w:pPr>
      <w:r w:rsidRPr="003952C4">
        <w:rPr>
          <w:rFonts w:eastAsia="Arial" w:cs="Times New Roman"/>
          <w:color w:val="000000"/>
          <w:szCs w:val="24"/>
        </w:rPr>
        <w:t xml:space="preserve">The advent of additive manufacturing (AM) has engendered substantial progressions in the realm of design and manufacturing procedures in the aerospace sector. Additive Manufacturing, commonly referred to as 3D printing, presents distinctive benefits such as the capacity to fabricate complex geometries, reduce weight, combine components, and enhance functionality. The </w:t>
      </w:r>
      <w:proofErr w:type="gramStart"/>
      <w:r w:rsidRPr="003952C4">
        <w:rPr>
          <w:rFonts w:eastAsia="Arial" w:cs="Times New Roman"/>
          <w:color w:val="000000"/>
          <w:szCs w:val="24"/>
        </w:rPr>
        <w:t>aforementioned advantages</w:t>
      </w:r>
      <w:proofErr w:type="gramEnd"/>
      <w:r w:rsidRPr="003952C4">
        <w:rPr>
          <w:rFonts w:eastAsia="Arial" w:cs="Times New Roman"/>
          <w:color w:val="000000"/>
          <w:szCs w:val="24"/>
        </w:rPr>
        <w:t xml:space="preserve"> are </w:t>
      </w:r>
      <w:r w:rsidR="00851AAF">
        <w:rPr>
          <w:rFonts w:eastAsia="Arial" w:cs="Times New Roman"/>
          <w:color w:val="000000"/>
          <w:szCs w:val="24"/>
        </w:rPr>
        <w:t>following</w:t>
      </w:r>
      <w:r w:rsidRPr="003952C4">
        <w:rPr>
          <w:rFonts w:eastAsia="Arial" w:cs="Times New Roman"/>
          <w:color w:val="000000"/>
          <w:szCs w:val="24"/>
        </w:rPr>
        <w:t xml:space="preserve"> the aerospace sector's requirement for manufacturing solutions that are </w:t>
      </w:r>
      <w:r w:rsidR="00FB7518">
        <w:rPr>
          <w:rFonts w:eastAsia="Arial" w:cs="Times New Roman"/>
          <w:color w:val="000000"/>
          <w:szCs w:val="24"/>
        </w:rPr>
        <w:t>both economical and productive.</w:t>
      </w:r>
    </w:p>
    <w:p w14:paraId="6A7837F2" w14:textId="4EA22987" w:rsidR="003952C4" w:rsidRPr="003952C4" w:rsidRDefault="003952C4" w:rsidP="003952C4">
      <w:pPr>
        <w:rPr>
          <w:rFonts w:eastAsia="Arial" w:cs="Times New Roman"/>
          <w:color w:val="000000"/>
          <w:szCs w:val="24"/>
        </w:rPr>
      </w:pPr>
      <w:r w:rsidRPr="003952C4">
        <w:rPr>
          <w:rFonts w:eastAsia="Arial" w:cs="Times New Roman"/>
          <w:color w:val="000000"/>
          <w:szCs w:val="24"/>
        </w:rPr>
        <w:t>Moreover, the utilization of additive manufacturing bears the possibility of curtailing lead times and concomitant expenses. The capacity to generate intricate components with reduced assembly prerequisites can optimize the manufacturing workflow, culminating in enhanced programmatic a</w:t>
      </w:r>
      <w:r w:rsidR="00FB7518">
        <w:rPr>
          <w:rFonts w:eastAsia="Arial" w:cs="Times New Roman"/>
          <w:color w:val="000000"/>
          <w:szCs w:val="24"/>
        </w:rPr>
        <w:t>nd technical hazard mitigation.</w:t>
      </w:r>
    </w:p>
    <w:p w14:paraId="2A921BAA" w14:textId="24838440" w:rsidR="003952C4" w:rsidRPr="003952C4" w:rsidRDefault="003952C4" w:rsidP="003952C4">
      <w:pPr>
        <w:rPr>
          <w:rFonts w:eastAsia="Arial" w:cs="Times New Roman"/>
          <w:color w:val="000000"/>
          <w:szCs w:val="24"/>
        </w:rPr>
      </w:pPr>
      <w:proofErr w:type="gramStart"/>
      <w:r w:rsidRPr="003952C4">
        <w:rPr>
          <w:rFonts w:eastAsia="Arial" w:cs="Times New Roman"/>
          <w:color w:val="000000"/>
          <w:szCs w:val="24"/>
        </w:rPr>
        <w:t>In light of</w:t>
      </w:r>
      <w:proofErr w:type="gramEnd"/>
      <w:r w:rsidRPr="003952C4">
        <w:rPr>
          <w:rFonts w:eastAsia="Arial" w:cs="Times New Roman"/>
          <w:color w:val="000000"/>
          <w:szCs w:val="24"/>
        </w:rPr>
        <w:t xml:space="preserve"> the transformative potential of additive manufacturing in the realm of aerospace production, </w:t>
      </w:r>
      <w:r w:rsidR="00851AAF">
        <w:rPr>
          <w:rFonts w:eastAsia="Arial" w:cs="Times New Roman"/>
          <w:color w:val="000000"/>
          <w:szCs w:val="24"/>
        </w:rPr>
        <w:t>we must</w:t>
      </w:r>
      <w:r w:rsidRPr="003952C4">
        <w:rPr>
          <w:rFonts w:eastAsia="Arial" w:cs="Times New Roman"/>
          <w:color w:val="000000"/>
          <w:szCs w:val="24"/>
        </w:rPr>
        <w:t xml:space="preserve"> undertake </w:t>
      </w:r>
      <w:r w:rsidR="00A36701">
        <w:rPr>
          <w:rFonts w:eastAsia="Arial" w:cs="Times New Roman"/>
          <w:color w:val="000000"/>
          <w:szCs w:val="24"/>
        </w:rPr>
        <w:t>a basic</w:t>
      </w:r>
      <w:r w:rsidR="001C7506">
        <w:rPr>
          <w:rFonts w:eastAsia="Arial" w:cs="Times New Roman"/>
          <w:color w:val="000000"/>
          <w:szCs w:val="24"/>
        </w:rPr>
        <w:t>-</w:t>
      </w:r>
      <w:r w:rsidR="00A36701">
        <w:rPr>
          <w:rFonts w:eastAsia="Arial" w:cs="Times New Roman"/>
          <w:color w:val="000000"/>
          <w:szCs w:val="24"/>
        </w:rPr>
        <w:t>level pilot study</w:t>
      </w:r>
      <w:r w:rsidRPr="003952C4">
        <w:rPr>
          <w:rFonts w:eastAsia="Arial" w:cs="Times New Roman"/>
          <w:color w:val="000000"/>
          <w:szCs w:val="24"/>
        </w:rPr>
        <w:t xml:space="preserve"> to fully elucidate its </w:t>
      </w:r>
      <w:r w:rsidRPr="003952C4">
        <w:rPr>
          <w:rFonts w:eastAsia="Arial" w:cs="Times New Roman"/>
          <w:color w:val="000000"/>
          <w:szCs w:val="24"/>
        </w:rPr>
        <w:lastRenderedPageBreak/>
        <w:t xml:space="preserve">capabilities and constraints. It is of utmost importance to evaluate the relative cost-effectiveness of additive manufacturing </w:t>
      </w:r>
      <w:r w:rsidR="001362E1">
        <w:rPr>
          <w:rFonts w:eastAsia="Arial" w:cs="Times New Roman"/>
          <w:color w:val="000000"/>
          <w:szCs w:val="24"/>
        </w:rPr>
        <w:t>versus</w:t>
      </w:r>
      <w:r w:rsidRPr="003952C4">
        <w:rPr>
          <w:rFonts w:eastAsia="Arial" w:cs="Times New Roman"/>
          <w:color w:val="000000"/>
          <w:szCs w:val="24"/>
        </w:rPr>
        <w:t xml:space="preserve"> conventional subtractive manufacturing techniques in the context of the aerospace industry's manufacturing supply chains. The assessment ought to encompass a range of considerations, such as expenses incurred for materials, workforce, and machinery, to furnish discernment into the economic soundness and practicability of em</w:t>
      </w:r>
      <w:r w:rsidR="00FB7518">
        <w:rPr>
          <w:rFonts w:eastAsia="Arial" w:cs="Times New Roman"/>
          <w:color w:val="000000"/>
          <w:szCs w:val="24"/>
        </w:rPr>
        <w:t>bracing additive manufacturing.</w:t>
      </w:r>
    </w:p>
    <w:p w14:paraId="20FF016B" w14:textId="5A6637B8" w:rsidR="003952C4" w:rsidRPr="003952C4" w:rsidRDefault="00AA22C2" w:rsidP="003952C4">
      <w:pPr>
        <w:rPr>
          <w:rFonts w:eastAsia="Arial" w:cs="Times New Roman"/>
          <w:color w:val="000000"/>
          <w:szCs w:val="24"/>
        </w:rPr>
      </w:pPr>
      <w:r>
        <w:rPr>
          <w:rFonts w:eastAsia="Arial" w:cs="Times New Roman"/>
          <w:color w:val="000000"/>
          <w:szCs w:val="24"/>
        </w:rPr>
        <w:t xml:space="preserve">Moreover, it is important to consider a range of qualitative factors like quality, speed of production, etc. for decision-making regarding the best technology for the given application. </w:t>
      </w:r>
      <w:r w:rsidR="00F46637">
        <w:rPr>
          <w:rFonts w:eastAsia="Arial" w:cs="Times New Roman"/>
          <w:color w:val="000000"/>
          <w:szCs w:val="24"/>
        </w:rPr>
        <w:t xml:space="preserve">This study will propose a hybrid model comprising </w:t>
      </w:r>
      <w:r w:rsidR="00853D5C">
        <w:rPr>
          <w:rFonts w:eastAsia="Arial" w:cs="Times New Roman"/>
          <w:color w:val="000000"/>
          <w:szCs w:val="24"/>
        </w:rPr>
        <w:t xml:space="preserve">the </w:t>
      </w:r>
      <w:r w:rsidR="00F46637">
        <w:rPr>
          <w:rFonts w:eastAsia="Arial" w:cs="Times New Roman"/>
          <w:color w:val="000000"/>
          <w:szCs w:val="24"/>
        </w:rPr>
        <w:t>integration of AHP with LP to provide a holistic approach to choos</w:t>
      </w:r>
      <w:r w:rsidR="00853D5C">
        <w:rPr>
          <w:rFonts w:eastAsia="Arial" w:cs="Times New Roman"/>
          <w:color w:val="000000"/>
          <w:szCs w:val="24"/>
        </w:rPr>
        <w:t>ing</w:t>
      </w:r>
      <w:r w:rsidR="00F46637">
        <w:rPr>
          <w:rFonts w:eastAsia="Arial" w:cs="Times New Roman"/>
          <w:color w:val="000000"/>
          <w:szCs w:val="24"/>
        </w:rPr>
        <w:t xml:space="preserve"> between AM and TM based on a set of quantitative and qualitative factors. </w:t>
      </w:r>
      <w:r w:rsidR="002D2940">
        <w:rPr>
          <w:rFonts w:eastAsia="Arial" w:cs="Times New Roman"/>
          <w:color w:val="000000"/>
          <w:szCs w:val="24"/>
        </w:rPr>
        <w:t xml:space="preserve">The importance of this approach lies in the significance of different factors that designers consider while manufacturing products through approaches of 3D printing or conventional means. </w:t>
      </w:r>
    </w:p>
    <w:p w14:paraId="741F6AD0" w14:textId="3C88161E" w:rsidR="000078F1" w:rsidRDefault="00E71EA8" w:rsidP="0083643B">
      <w:pPr>
        <w:pStyle w:val="Heading2"/>
      </w:pPr>
      <w:bookmarkStart w:id="4" w:name="_Toc141563249"/>
      <w:r>
        <w:t xml:space="preserve">1.3 </w:t>
      </w:r>
      <w:r w:rsidR="00205093" w:rsidRPr="000078F1">
        <w:t>Problem Statement</w:t>
      </w:r>
      <w:bookmarkEnd w:id="4"/>
    </w:p>
    <w:p w14:paraId="69E20DD7" w14:textId="1E7472D9" w:rsidR="00CC288F" w:rsidRPr="00CC288F" w:rsidRDefault="00CC288F" w:rsidP="00CC288F">
      <w:pPr>
        <w:rPr>
          <w:rFonts w:eastAsia="Arial" w:cs="Times New Roman"/>
          <w:color w:val="000000"/>
          <w:szCs w:val="24"/>
        </w:rPr>
      </w:pPr>
      <w:r w:rsidRPr="00CC288F">
        <w:rPr>
          <w:rFonts w:eastAsia="Arial" w:cs="Times New Roman"/>
          <w:color w:val="000000"/>
          <w:szCs w:val="24"/>
        </w:rPr>
        <w:t xml:space="preserve">The aerospace sector is perpetually exploring avenues to enhance its production methodologies, with a specific focus on </w:t>
      </w:r>
      <w:r w:rsidR="007812DC">
        <w:rPr>
          <w:rFonts w:eastAsia="Arial" w:cs="Times New Roman"/>
          <w:color w:val="000000"/>
          <w:szCs w:val="24"/>
        </w:rPr>
        <w:t>cost</w:t>
      </w:r>
      <w:r w:rsidRPr="00CC288F">
        <w:rPr>
          <w:rFonts w:eastAsia="Arial" w:cs="Times New Roman"/>
          <w:color w:val="000000"/>
          <w:szCs w:val="24"/>
        </w:rPr>
        <w:t xml:space="preserve"> optimization. Given the advent of additive manufacturing (AM) as a technology with great potential, it is imperative to undertake a </w:t>
      </w:r>
      <w:r w:rsidR="00E75613">
        <w:rPr>
          <w:rFonts w:eastAsia="Arial" w:cs="Times New Roman"/>
          <w:color w:val="000000"/>
          <w:szCs w:val="24"/>
        </w:rPr>
        <w:t>pilot study</w:t>
      </w:r>
      <w:r w:rsidRPr="00CC288F">
        <w:rPr>
          <w:rFonts w:eastAsia="Arial" w:cs="Times New Roman"/>
          <w:color w:val="000000"/>
          <w:szCs w:val="24"/>
        </w:rPr>
        <w:t xml:space="preserve"> </w:t>
      </w:r>
      <w:r w:rsidR="00E75613">
        <w:rPr>
          <w:rFonts w:eastAsia="Arial" w:cs="Times New Roman"/>
          <w:color w:val="000000"/>
          <w:szCs w:val="24"/>
        </w:rPr>
        <w:t>toward understanding the differences between AM and subtractive methods</w:t>
      </w:r>
      <w:r w:rsidR="00A744D6">
        <w:rPr>
          <w:rFonts w:eastAsia="Arial" w:cs="Times New Roman"/>
          <w:color w:val="000000"/>
          <w:szCs w:val="24"/>
        </w:rPr>
        <w:t xml:space="preserve"> in </w:t>
      </w:r>
      <w:r w:rsidR="001C7506">
        <w:rPr>
          <w:rFonts w:eastAsia="Arial" w:cs="Times New Roman"/>
          <w:color w:val="000000"/>
          <w:szCs w:val="24"/>
        </w:rPr>
        <w:t xml:space="preserve">the </w:t>
      </w:r>
      <w:r w:rsidR="00A744D6">
        <w:rPr>
          <w:rFonts w:eastAsia="Arial" w:cs="Times New Roman"/>
          <w:color w:val="000000"/>
          <w:szCs w:val="24"/>
        </w:rPr>
        <w:t>realm of cost optimization</w:t>
      </w:r>
      <w:r w:rsidRPr="00CC288F">
        <w:rPr>
          <w:rFonts w:eastAsia="Arial" w:cs="Times New Roman"/>
          <w:color w:val="000000"/>
          <w:szCs w:val="24"/>
        </w:rPr>
        <w:t>.</w:t>
      </w:r>
    </w:p>
    <w:p w14:paraId="2039DAFB" w14:textId="7466C2F9" w:rsidR="00CC288F" w:rsidRPr="00CC288F" w:rsidRDefault="00CC288F" w:rsidP="00CC288F">
      <w:pPr>
        <w:rPr>
          <w:rFonts w:eastAsia="Arial" w:cs="Times New Roman"/>
          <w:color w:val="000000"/>
          <w:szCs w:val="24"/>
        </w:rPr>
      </w:pPr>
      <w:r w:rsidRPr="00CC288F">
        <w:rPr>
          <w:rFonts w:eastAsia="Arial" w:cs="Times New Roman"/>
          <w:color w:val="000000"/>
          <w:szCs w:val="24"/>
        </w:rPr>
        <w:t xml:space="preserve">The crux of the inquiry lies in evaluating the </w:t>
      </w:r>
      <w:r w:rsidR="00D6499A">
        <w:rPr>
          <w:rFonts w:eastAsia="Arial" w:cs="Times New Roman"/>
          <w:color w:val="000000"/>
          <w:szCs w:val="24"/>
        </w:rPr>
        <w:t xml:space="preserve">benefits of </w:t>
      </w:r>
      <w:r w:rsidRPr="00CC288F">
        <w:rPr>
          <w:rFonts w:eastAsia="Arial" w:cs="Times New Roman"/>
          <w:color w:val="000000"/>
          <w:szCs w:val="24"/>
        </w:rPr>
        <w:t xml:space="preserve">additive manufacturing </w:t>
      </w:r>
      <w:r w:rsidR="00E16083">
        <w:rPr>
          <w:rFonts w:eastAsia="Arial" w:cs="Times New Roman"/>
          <w:color w:val="000000"/>
          <w:szCs w:val="24"/>
        </w:rPr>
        <w:t>versus</w:t>
      </w:r>
      <w:r w:rsidR="005C25A1">
        <w:rPr>
          <w:rFonts w:eastAsia="Arial" w:cs="Times New Roman"/>
          <w:color w:val="000000"/>
          <w:szCs w:val="24"/>
        </w:rPr>
        <w:t xml:space="preserve"> </w:t>
      </w:r>
      <w:r w:rsidRPr="00CC288F">
        <w:rPr>
          <w:rFonts w:eastAsia="Arial" w:cs="Times New Roman"/>
          <w:color w:val="000000"/>
          <w:szCs w:val="24"/>
        </w:rPr>
        <w:t>conventional manufacturing in the aerospace sector</w:t>
      </w:r>
      <w:r w:rsidR="00A36701">
        <w:rPr>
          <w:rFonts w:eastAsia="Arial" w:cs="Times New Roman"/>
          <w:color w:val="000000"/>
          <w:szCs w:val="24"/>
        </w:rPr>
        <w:t xml:space="preserve"> as a pilot study</w:t>
      </w:r>
      <w:r w:rsidR="00D6499A">
        <w:rPr>
          <w:rFonts w:eastAsia="Arial" w:cs="Times New Roman"/>
          <w:color w:val="000000"/>
          <w:szCs w:val="24"/>
        </w:rPr>
        <w:t xml:space="preserve"> by using a set of quantitative and qualitative factors</w:t>
      </w:r>
      <w:r w:rsidRPr="00CC288F">
        <w:rPr>
          <w:rFonts w:eastAsia="Arial" w:cs="Times New Roman"/>
          <w:color w:val="000000"/>
          <w:szCs w:val="24"/>
        </w:rPr>
        <w:t xml:space="preserve">. The task at hand pertains to the assessment of various elements, including </w:t>
      </w:r>
      <w:r w:rsidR="00AD4235">
        <w:rPr>
          <w:rFonts w:eastAsia="Arial" w:cs="Times New Roman"/>
          <w:color w:val="000000"/>
          <w:szCs w:val="24"/>
        </w:rPr>
        <w:t>cost-related aspects like machine cost, labor cost</w:t>
      </w:r>
      <w:r w:rsidR="00853D5C">
        <w:rPr>
          <w:rFonts w:eastAsia="Arial" w:cs="Times New Roman"/>
          <w:color w:val="000000"/>
          <w:szCs w:val="24"/>
        </w:rPr>
        <w:t>,</w:t>
      </w:r>
      <w:r w:rsidR="00AD4235">
        <w:rPr>
          <w:rFonts w:eastAsia="Arial" w:cs="Times New Roman"/>
          <w:color w:val="000000"/>
          <w:szCs w:val="24"/>
        </w:rPr>
        <w:t xml:space="preserve"> and other qualitative criteria like quality of </w:t>
      </w:r>
      <w:r w:rsidR="00AD4235">
        <w:rPr>
          <w:rFonts w:eastAsia="Arial" w:cs="Times New Roman"/>
          <w:color w:val="000000"/>
          <w:szCs w:val="24"/>
        </w:rPr>
        <w:lastRenderedPageBreak/>
        <w:t>production, speed of production, etc</w:t>
      </w:r>
      <w:r w:rsidRPr="00CC288F">
        <w:rPr>
          <w:rFonts w:eastAsia="Arial" w:cs="Times New Roman"/>
          <w:color w:val="000000"/>
          <w:szCs w:val="24"/>
        </w:rPr>
        <w:t xml:space="preserve">. Through a comprehensive examination of these constituents, the study endeavors to furnish discernment into the fiscal ramifications of embracing additive manufacturing within the aerospace manufacturing supply chains. It is imperative to evaluate </w:t>
      </w:r>
      <w:r w:rsidR="00851AAF">
        <w:rPr>
          <w:rFonts w:eastAsia="Arial" w:cs="Times New Roman"/>
          <w:color w:val="000000"/>
          <w:szCs w:val="24"/>
        </w:rPr>
        <w:t>how</w:t>
      </w:r>
      <w:r w:rsidRPr="00CC288F">
        <w:rPr>
          <w:rFonts w:eastAsia="Arial" w:cs="Times New Roman"/>
          <w:color w:val="000000"/>
          <w:szCs w:val="24"/>
        </w:rPr>
        <w:t xml:space="preserve"> these benefits manifest as tangible economic benefits, influencing the aggregate production expenses, encompassing primary installation expenses, functional expenses, and upkeep expenses. Comprehending the cost dynamics </w:t>
      </w:r>
      <w:r w:rsidR="00765175">
        <w:rPr>
          <w:rFonts w:eastAsia="Arial" w:cs="Times New Roman"/>
          <w:color w:val="000000"/>
          <w:szCs w:val="24"/>
        </w:rPr>
        <w:t xml:space="preserve">and qualitative </w:t>
      </w:r>
      <w:r w:rsidR="000626E1">
        <w:rPr>
          <w:rFonts w:eastAsia="Arial" w:cs="Times New Roman"/>
          <w:color w:val="000000"/>
          <w:szCs w:val="24"/>
        </w:rPr>
        <w:t>aspects</w:t>
      </w:r>
      <w:r w:rsidR="00765175">
        <w:rPr>
          <w:rFonts w:eastAsia="Arial" w:cs="Times New Roman"/>
          <w:color w:val="000000"/>
          <w:szCs w:val="24"/>
        </w:rPr>
        <w:t xml:space="preserve"> </w:t>
      </w:r>
      <w:r w:rsidRPr="00CC288F">
        <w:rPr>
          <w:rFonts w:eastAsia="Arial" w:cs="Times New Roman"/>
          <w:color w:val="000000"/>
          <w:szCs w:val="24"/>
        </w:rPr>
        <w:t>inherent in additive manufacturing vis-à-vis conventional manufacturing techniques shall empower industry stakeholders to make judicious choices concerning technology adoption and supply chain streamlining.</w:t>
      </w:r>
    </w:p>
    <w:p w14:paraId="3EA807F9" w14:textId="331693A2" w:rsidR="00205093" w:rsidRDefault="00E71EA8" w:rsidP="0083643B">
      <w:pPr>
        <w:pStyle w:val="Heading2"/>
      </w:pPr>
      <w:bookmarkStart w:id="5" w:name="_Toc141563250"/>
      <w:r>
        <w:t xml:space="preserve">1.4 </w:t>
      </w:r>
      <w:r w:rsidR="00205093" w:rsidRPr="003F39EE">
        <w:t>Research Questions</w:t>
      </w:r>
      <w:bookmarkEnd w:id="5"/>
    </w:p>
    <w:p w14:paraId="7B02650F" w14:textId="2552C9FD" w:rsidR="003F39EE" w:rsidRDefault="0091758F" w:rsidP="00734E08">
      <w:pPr>
        <w:pStyle w:val="ListParagraph"/>
        <w:numPr>
          <w:ilvl w:val="0"/>
          <w:numId w:val="8"/>
        </w:numPr>
        <w:rPr>
          <w:rFonts w:eastAsia="Arial" w:cs="Times New Roman"/>
          <w:color w:val="000000"/>
          <w:szCs w:val="24"/>
        </w:rPr>
      </w:pPr>
      <w:r>
        <w:rPr>
          <w:rFonts w:eastAsia="Arial" w:cs="Times New Roman"/>
          <w:color w:val="000000"/>
          <w:szCs w:val="24"/>
        </w:rPr>
        <w:t xml:space="preserve">Which manufacturing method provides better cost feasibility between AM and TM using </w:t>
      </w:r>
      <w:r w:rsidR="00853D5C">
        <w:rPr>
          <w:rFonts w:eastAsia="Arial" w:cs="Times New Roman"/>
          <w:color w:val="000000"/>
          <w:szCs w:val="24"/>
        </w:rPr>
        <w:t xml:space="preserve">a </w:t>
      </w:r>
      <w:r>
        <w:rPr>
          <w:rFonts w:eastAsia="Arial" w:cs="Times New Roman"/>
          <w:color w:val="000000"/>
          <w:szCs w:val="24"/>
        </w:rPr>
        <w:t>linear programming approach?</w:t>
      </w:r>
    </w:p>
    <w:p w14:paraId="196A45BE" w14:textId="1B534BF3" w:rsidR="006520CD" w:rsidRPr="006A4378" w:rsidRDefault="006A4378" w:rsidP="004448CB">
      <w:pPr>
        <w:pStyle w:val="ListParagraph"/>
        <w:numPr>
          <w:ilvl w:val="0"/>
          <w:numId w:val="8"/>
        </w:numPr>
        <w:rPr>
          <w:rFonts w:eastAsia="Arial" w:cs="Times New Roman"/>
          <w:color w:val="000000"/>
          <w:szCs w:val="24"/>
        </w:rPr>
      </w:pPr>
      <w:r w:rsidRPr="006A4378">
        <w:rPr>
          <w:rFonts w:eastAsia="Arial" w:cs="Times New Roman"/>
          <w:color w:val="000000"/>
          <w:szCs w:val="24"/>
        </w:rPr>
        <w:t>Considering both quantitative cost factors and qualitative factors like quality, flexibility, and sustainability, which method between AM and traditional manufacturing provides a better alternative?</w:t>
      </w:r>
    </w:p>
    <w:p w14:paraId="4F5688E8" w14:textId="74653FBE" w:rsidR="00205093" w:rsidRPr="0014603C" w:rsidRDefault="00E71EA8" w:rsidP="0083643B">
      <w:pPr>
        <w:pStyle w:val="Heading2"/>
      </w:pPr>
      <w:bookmarkStart w:id="6" w:name="_Toc141563251"/>
      <w:r>
        <w:t xml:space="preserve">1.5 </w:t>
      </w:r>
      <w:r w:rsidR="00205093" w:rsidRPr="0014603C">
        <w:t>Aims and Objectives</w:t>
      </w:r>
      <w:bookmarkEnd w:id="6"/>
    </w:p>
    <w:p w14:paraId="0A57BAFC" w14:textId="279625DB" w:rsidR="00FC3FA6" w:rsidRPr="0091758F" w:rsidRDefault="00D527BD" w:rsidP="0091758F">
      <w:pPr>
        <w:pStyle w:val="ListParagraph"/>
        <w:numPr>
          <w:ilvl w:val="0"/>
          <w:numId w:val="9"/>
        </w:numPr>
        <w:rPr>
          <w:rFonts w:eastAsia="Arial" w:cs="Times New Roman"/>
          <w:color w:val="000000"/>
          <w:szCs w:val="24"/>
        </w:rPr>
      </w:pPr>
      <w:r>
        <w:rPr>
          <w:rFonts w:eastAsia="Arial" w:cs="Times New Roman"/>
          <w:color w:val="000000"/>
          <w:szCs w:val="24"/>
        </w:rPr>
        <w:t xml:space="preserve">Analyzing the </w:t>
      </w:r>
      <w:r w:rsidR="006F0D5B">
        <w:rPr>
          <w:rFonts w:eastAsia="Arial" w:cs="Times New Roman"/>
          <w:color w:val="000000"/>
          <w:szCs w:val="24"/>
        </w:rPr>
        <w:t xml:space="preserve">impact of </w:t>
      </w:r>
      <w:r>
        <w:rPr>
          <w:rFonts w:eastAsia="Arial" w:cs="Times New Roman"/>
          <w:color w:val="000000"/>
          <w:szCs w:val="24"/>
        </w:rPr>
        <w:t>cost</w:t>
      </w:r>
      <w:r w:rsidR="006F0D5B">
        <w:rPr>
          <w:rFonts w:eastAsia="Arial" w:cs="Times New Roman"/>
          <w:color w:val="000000"/>
          <w:szCs w:val="24"/>
        </w:rPr>
        <w:t xml:space="preserve"> </w:t>
      </w:r>
      <w:r w:rsidR="009A7214">
        <w:rPr>
          <w:rFonts w:eastAsia="Arial" w:cs="Times New Roman"/>
          <w:color w:val="000000"/>
          <w:szCs w:val="24"/>
        </w:rPr>
        <w:t xml:space="preserve">and qualitative factors, like quality, speed of manufacturing, sustainability, and flexibility, </w:t>
      </w:r>
      <w:r>
        <w:rPr>
          <w:rFonts w:eastAsia="Arial" w:cs="Times New Roman"/>
          <w:color w:val="000000"/>
          <w:szCs w:val="24"/>
        </w:rPr>
        <w:t>o</w:t>
      </w:r>
      <w:r w:rsidR="006F0D5B">
        <w:rPr>
          <w:rFonts w:eastAsia="Arial" w:cs="Times New Roman"/>
          <w:color w:val="000000"/>
          <w:szCs w:val="24"/>
        </w:rPr>
        <w:t>n choosing</w:t>
      </w:r>
      <w:r>
        <w:rPr>
          <w:rFonts w:eastAsia="Arial" w:cs="Times New Roman"/>
          <w:color w:val="000000"/>
          <w:szCs w:val="24"/>
        </w:rPr>
        <w:t xml:space="preserve"> </w:t>
      </w:r>
      <w:r w:rsidR="002E5C31">
        <w:rPr>
          <w:rFonts w:eastAsia="Arial" w:cs="Times New Roman"/>
          <w:color w:val="000000"/>
          <w:szCs w:val="24"/>
        </w:rPr>
        <w:t xml:space="preserve">the right manufacturing method between </w:t>
      </w:r>
      <w:r>
        <w:rPr>
          <w:rFonts w:eastAsia="Arial" w:cs="Times New Roman"/>
          <w:color w:val="000000"/>
          <w:szCs w:val="24"/>
        </w:rPr>
        <w:t xml:space="preserve">additive manufacturing </w:t>
      </w:r>
      <w:r w:rsidR="002E5C31">
        <w:rPr>
          <w:rFonts w:eastAsia="Arial" w:cs="Times New Roman"/>
          <w:color w:val="000000"/>
          <w:szCs w:val="24"/>
        </w:rPr>
        <w:t>and</w:t>
      </w:r>
      <w:r>
        <w:rPr>
          <w:rFonts w:eastAsia="Arial" w:cs="Times New Roman"/>
          <w:color w:val="000000"/>
          <w:szCs w:val="24"/>
        </w:rPr>
        <w:t xml:space="preserve"> traditional manufacturing </w:t>
      </w:r>
      <w:r w:rsidR="00B3195B">
        <w:rPr>
          <w:rFonts w:eastAsia="Arial" w:cs="Times New Roman"/>
          <w:color w:val="000000"/>
          <w:szCs w:val="24"/>
        </w:rPr>
        <w:t xml:space="preserve">in </w:t>
      </w:r>
      <w:r w:rsidR="00851AAF">
        <w:rPr>
          <w:rFonts w:eastAsia="Arial" w:cs="Times New Roman"/>
          <w:color w:val="000000"/>
          <w:szCs w:val="24"/>
        </w:rPr>
        <w:t xml:space="preserve">the </w:t>
      </w:r>
      <w:r w:rsidR="00B3195B">
        <w:rPr>
          <w:rFonts w:eastAsia="Arial" w:cs="Times New Roman"/>
          <w:color w:val="000000"/>
          <w:szCs w:val="24"/>
        </w:rPr>
        <w:t>aerospace industry</w:t>
      </w:r>
      <w:r w:rsidR="009A7214">
        <w:rPr>
          <w:rFonts w:eastAsia="Arial" w:cs="Times New Roman"/>
          <w:color w:val="000000"/>
          <w:szCs w:val="24"/>
        </w:rPr>
        <w:t>.</w:t>
      </w:r>
    </w:p>
    <w:p w14:paraId="7A265A18" w14:textId="6417774A" w:rsidR="00697733" w:rsidRPr="00D527BD" w:rsidRDefault="00697733" w:rsidP="00D527BD">
      <w:pPr>
        <w:pStyle w:val="ListParagraph"/>
        <w:numPr>
          <w:ilvl w:val="0"/>
          <w:numId w:val="9"/>
        </w:numPr>
        <w:rPr>
          <w:rFonts w:eastAsia="Arial" w:cs="Times New Roman"/>
          <w:color w:val="000000"/>
          <w:szCs w:val="24"/>
        </w:rPr>
      </w:pPr>
      <w:r>
        <w:rPr>
          <w:rFonts w:eastAsia="Arial" w:cs="Times New Roman"/>
          <w:color w:val="000000"/>
          <w:szCs w:val="24"/>
        </w:rPr>
        <w:t>Developing a hybrid model comprising quantitative factor</w:t>
      </w:r>
      <w:r w:rsidR="00853D5C">
        <w:rPr>
          <w:rFonts w:eastAsia="Arial" w:cs="Times New Roman"/>
          <w:color w:val="000000"/>
          <w:szCs w:val="24"/>
        </w:rPr>
        <w:t>s</w:t>
      </w:r>
      <w:r>
        <w:rPr>
          <w:rFonts w:eastAsia="Arial" w:cs="Times New Roman"/>
          <w:color w:val="000000"/>
          <w:szCs w:val="24"/>
        </w:rPr>
        <w:t xml:space="preserve"> of cost and qualitative criteria for integrated decision-making for the choice of </w:t>
      </w:r>
      <w:r w:rsidR="00853D5C">
        <w:rPr>
          <w:rFonts w:eastAsia="Arial" w:cs="Times New Roman"/>
          <w:color w:val="000000"/>
          <w:szCs w:val="24"/>
        </w:rPr>
        <w:t xml:space="preserve">the </w:t>
      </w:r>
      <w:r>
        <w:rPr>
          <w:rFonts w:eastAsia="Arial" w:cs="Times New Roman"/>
          <w:color w:val="000000"/>
          <w:szCs w:val="24"/>
        </w:rPr>
        <w:t>manufacturing method</w:t>
      </w:r>
    </w:p>
    <w:p w14:paraId="1B080837" w14:textId="5A80037B" w:rsidR="00205093" w:rsidRPr="006D4C57" w:rsidRDefault="00E71EA8" w:rsidP="0083643B">
      <w:pPr>
        <w:pStyle w:val="Heading2"/>
      </w:pPr>
      <w:bookmarkStart w:id="7" w:name="_Toc141563252"/>
      <w:r>
        <w:t xml:space="preserve">1.6 </w:t>
      </w:r>
      <w:r w:rsidR="00205093" w:rsidRPr="006D4C57">
        <w:t>Structure of Thesis</w:t>
      </w:r>
      <w:bookmarkEnd w:id="7"/>
    </w:p>
    <w:p w14:paraId="612EE8E4" w14:textId="67DDFD6E" w:rsidR="000A1C4A" w:rsidRDefault="006D4C57" w:rsidP="006D4C57">
      <w:pPr>
        <w:rPr>
          <w:rFonts w:eastAsia="Arial" w:cs="Times New Roman"/>
          <w:color w:val="000000"/>
          <w:szCs w:val="24"/>
        </w:rPr>
      </w:pPr>
      <w:r>
        <w:rPr>
          <w:rFonts w:eastAsia="Arial" w:cs="Times New Roman"/>
          <w:color w:val="000000"/>
          <w:szCs w:val="24"/>
        </w:rPr>
        <w:t xml:space="preserve">The structure of the thesis is as follows. The next section will review the scholarly </w:t>
      </w:r>
      <w:r>
        <w:rPr>
          <w:rFonts w:eastAsia="Arial" w:cs="Times New Roman"/>
          <w:color w:val="000000"/>
          <w:szCs w:val="24"/>
        </w:rPr>
        <w:lastRenderedPageBreak/>
        <w:t xml:space="preserve">literature regarding </w:t>
      </w:r>
      <w:r w:rsidR="006F3C69">
        <w:rPr>
          <w:rFonts w:eastAsia="Arial" w:cs="Times New Roman"/>
          <w:color w:val="000000"/>
          <w:szCs w:val="24"/>
        </w:rPr>
        <w:t>cost estimation for</w:t>
      </w:r>
      <w:r>
        <w:rPr>
          <w:rFonts w:eastAsia="Arial" w:cs="Times New Roman"/>
          <w:color w:val="000000"/>
          <w:szCs w:val="24"/>
        </w:rPr>
        <w:t xml:space="preserve"> AM and how it provides benefits over traditional manufacturing methods. The section o</w:t>
      </w:r>
      <w:r w:rsidR="00851AAF">
        <w:rPr>
          <w:rFonts w:eastAsia="Arial" w:cs="Times New Roman"/>
          <w:color w:val="000000"/>
          <w:szCs w:val="24"/>
        </w:rPr>
        <w:t>n</w:t>
      </w:r>
      <w:r>
        <w:rPr>
          <w:rFonts w:eastAsia="Arial" w:cs="Times New Roman"/>
          <w:color w:val="000000"/>
          <w:szCs w:val="24"/>
        </w:rPr>
        <w:t xml:space="preserve"> problem description and mathematical modeling will formulate the problem and analyze the cost associated with AM and traditional manufacturing. </w:t>
      </w:r>
      <w:r w:rsidR="00614F7B">
        <w:rPr>
          <w:rFonts w:eastAsia="Arial" w:cs="Times New Roman"/>
          <w:color w:val="000000"/>
          <w:szCs w:val="24"/>
        </w:rPr>
        <w:t xml:space="preserve">The researcher will discuss the </w:t>
      </w:r>
      <w:r w:rsidR="00DA6435">
        <w:rPr>
          <w:rFonts w:eastAsia="Arial" w:cs="Times New Roman"/>
          <w:color w:val="000000"/>
          <w:szCs w:val="24"/>
        </w:rPr>
        <w:t>decision making when qualitative factors also to be considered</w:t>
      </w:r>
      <w:r w:rsidR="00614F7B">
        <w:rPr>
          <w:rFonts w:eastAsia="Arial" w:cs="Times New Roman"/>
          <w:color w:val="000000"/>
          <w:szCs w:val="24"/>
        </w:rPr>
        <w:t xml:space="preserve"> in </w:t>
      </w:r>
      <w:r w:rsidR="0018505C">
        <w:rPr>
          <w:noProof/>
        </w:rPr>
        <w:drawing>
          <wp:anchor distT="0" distB="0" distL="114300" distR="114300" simplePos="0" relativeHeight="251663360" behindDoc="0" locked="0" layoutInCell="1" allowOverlap="1" wp14:anchorId="4B64E477" wp14:editId="4E76A3ED">
            <wp:simplePos x="0" y="0"/>
            <wp:positionH relativeFrom="column">
              <wp:posOffset>228600</wp:posOffset>
            </wp:positionH>
            <wp:positionV relativeFrom="paragraph">
              <wp:posOffset>1714500</wp:posOffset>
            </wp:positionV>
            <wp:extent cx="5309870" cy="4686300"/>
            <wp:effectExtent l="0" t="0" r="5080" b="0"/>
            <wp:wrapTopAndBottom/>
            <wp:docPr id="710843788"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43788" name="Picture 1" descr="A diagram of a flowchart&#10;&#10;Description automatically generated"/>
                    <pic:cNvPicPr/>
                  </pic:nvPicPr>
                  <pic:blipFill rotWithShape="1">
                    <a:blip r:embed="rId18">
                      <a:extLst>
                        <a:ext uri="{28A0092B-C50C-407E-A947-70E740481C1C}">
                          <a14:useLocalDpi xmlns:a14="http://schemas.microsoft.com/office/drawing/2010/main" val="0"/>
                        </a:ext>
                      </a:extLst>
                    </a:blip>
                    <a:srcRect l="14896" r="21368"/>
                    <a:stretch/>
                  </pic:blipFill>
                  <pic:spPr bwMode="auto">
                    <a:xfrm>
                      <a:off x="0" y="0"/>
                      <a:ext cx="5309870" cy="468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1AAF">
        <w:rPr>
          <w:rFonts w:eastAsia="Arial" w:cs="Times New Roman"/>
          <w:color w:val="000000"/>
          <w:szCs w:val="24"/>
        </w:rPr>
        <w:t xml:space="preserve">the </w:t>
      </w:r>
      <w:r w:rsidR="00614F7B">
        <w:rPr>
          <w:rFonts w:eastAsia="Arial" w:cs="Times New Roman"/>
          <w:color w:val="000000"/>
          <w:szCs w:val="24"/>
        </w:rPr>
        <w:t>next section, followed by the</w:t>
      </w:r>
      <w:r w:rsidR="00DA6435">
        <w:rPr>
          <w:rFonts w:eastAsia="Arial" w:cs="Times New Roman"/>
          <w:color w:val="000000"/>
          <w:szCs w:val="24"/>
        </w:rPr>
        <w:t xml:space="preserve"> results and</w:t>
      </w:r>
      <w:r w:rsidR="00614F7B">
        <w:rPr>
          <w:rFonts w:eastAsia="Arial" w:cs="Times New Roman"/>
          <w:color w:val="000000"/>
          <w:szCs w:val="24"/>
        </w:rPr>
        <w:t xml:space="preserve"> conclusion of the thesis. </w:t>
      </w:r>
    </w:p>
    <w:p w14:paraId="093C1A6D" w14:textId="09DFC039" w:rsidR="0018505C" w:rsidRDefault="0018505C" w:rsidP="006D4C57">
      <w:pPr>
        <w:rPr>
          <w:noProof/>
        </w:rPr>
      </w:pPr>
    </w:p>
    <w:p w14:paraId="0AF117CC" w14:textId="4E3F7F92" w:rsidR="00EE5613" w:rsidRDefault="00EE5613" w:rsidP="006D4C57">
      <w:pPr>
        <w:rPr>
          <w:rFonts w:eastAsia="Arial" w:cs="Times New Roman"/>
          <w:color w:val="000000"/>
          <w:szCs w:val="24"/>
        </w:rPr>
      </w:pPr>
    </w:p>
    <w:p w14:paraId="53C3E0A9" w14:textId="77777777" w:rsidR="00EE5613" w:rsidRDefault="00EE5613" w:rsidP="006D4C57">
      <w:pPr>
        <w:rPr>
          <w:rFonts w:eastAsia="Arial" w:cs="Times New Roman"/>
          <w:color w:val="000000"/>
          <w:szCs w:val="24"/>
        </w:rPr>
      </w:pPr>
    </w:p>
    <w:p w14:paraId="7019F34F" w14:textId="77777777" w:rsidR="00EE5613" w:rsidRDefault="00EE5613" w:rsidP="0018505C">
      <w:pPr>
        <w:ind w:firstLine="0"/>
        <w:rPr>
          <w:rFonts w:eastAsia="Arial" w:cs="Times New Roman"/>
          <w:color w:val="000000"/>
          <w:szCs w:val="24"/>
        </w:rPr>
      </w:pPr>
    </w:p>
    <w:p w14:paraId="1BC3040C" w14:textId="77777777" w:rsidR="00EE5613" w:rsidRDefault="00EE5613" w:rsidP="006D4C57">
      <w:pPr>
        <w:rPr>
          <w:rFonts w:eastAsia="Arial" w:cs="Times New Roman"/>
          <w:color w:val="000000"/>
          <w:szCs w:val="24"/>
        </w:rPr>
      </w:pPr>
    </w:p>
    <w:p w14:paraId="2A619811" w14:textId="0DF057A5" w:rsidR="00734E08" w:rsidRDefault="00734E08" w:rsidP="004F2F24">
      <w:pPr>
        <w:pStyle w:val="Heading1"/>
        <w:numPr>
          <w:ilvl w:val="0"/>
          <w:numId w:val="27"/>
        </w:numPr>
      </w:pPr>
      <w:bookmarkStart w:id="8" w:name="_Toc141563253"/>
      <w:r w:rsidRPr="006E129A">
        <w:lastRenderedPageBreak/>
        <w:t>Literature Review</w:t>
      </w:r>
      <w:bookmarkEnd w:id="8"/>
    </w:p>
    <w:p w14:paraId="1E5F163C" w14:textId="1018C6CD" w:rsidR="008C6865" w:rsidRDefault="00E71EA8" w:rsidP="0083643B">
      <w:pPr>
        <w:pStyle w:val="Heading2"/>
      </w:pPr>
      <w:bookmarkStart w:id="9" w:name="_Toc141563254"/>
      <w:r>
        <w:t xml:space="preserve">2.1 </w:t>
      </w:r>
      <w:r w:rsidR="008C6865" w:rsidRPr="008C6865">
        <w:t>Additive Manufacturing in Aerospace</w:t>
      </w:r>
      <w:bookmarkEnd w:id="9"/>
    </w:p>
    <w:p w14:paraId="1B890232" w14:textId="4F0F4752" w:rsidR="008C6865" w:rsidRPr="008C6865" w:rsidRDefault="008C6865" w:rsidP="008C6865">
      <w:pPr>
        <w:rPr>
          <w:rFonts w:eastAsia="Arial" w:cs="Times New Roman"/>
          <w:color w:val="000000"/>
          <w:szCs w:val="24"/>
        </w:rPr>
      </w:pPr>
      <w:r w:rsidRPr="008C6865">
        <w:rPr>
          <w:rFonts w:eastAsia="Arial" w:cs="Times New Roman"/>
          <w:color w:val="000000"/>
          <w:szCs w:val="24"/>
        </w:rPr>
        <w:t>The aerospace industry comprises a range of applications including commercial and military a</w:t>
      </w:r>
      <w:r w:rsidR="00853D5C">
        <w:rPr>
          <w:rFonts w:eastAsia="Arial" w:cs="Times New Roman"/>
          <w:color w:val="000000"/>
          <w:szCs w:val="24"/>
        </w:rPr>
        <w:t>ir</w:t>
      </w:r>
      <w:r w:rsidRPr="008C6865">
        <w:rPr>
          <w:rFonts w:eastAsia="Arial" w:cs="Times New Roman"/>
          <w:color w:val="000000"/>
          <w:szCs w:val="24"/>
        </w:rPr>
        <w:t xml:space="preserve">planes, space launch and in-orbit systems, missiles, satellites, and general aviation. The aerospace industry has experienced a significant reduction in revenue as a result of the COVID-19 pandemic, with a decrease from $342.2 billion in </w:t>
      </w:r>
      <w:r w:rsidR="00017D6D">
        <w:rPr>
          <w:rFonts w:eastAsia="Arial" w:cs="Times New Roman"/>
          <w:color w:val="000000"/>
          <w:szCs w:val="24"/>
        </w:rPr>
        <w:t>2019 to $298 billion in 2020</w:t>
      </w:r>
      <w:r w:rsidR="00FE434B">
        <w:rPr>
          <w:rFonts w:eastAsia="Arial" w:cs="Times New Roman"/>
          <w:color w:val="000000"/>
          <w:szCs w:val="24"/>
        </w:rPr>
        <w:t xml:space="preserve"> </w:t>
      </w:r>
      <w:r w:rsidR="00FE434B">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FE434B">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FE434B">
        <w:rPr>
          <w:rFonts w:eastAsia="Arial" w:cs="Times New Roman"/>
          <w:color w:val="000000"/>
          <w:szCs w:val="24"/>
        </w:rPr>
        <w:fldChar w:fldCharType="end"/>
      </w:r>
      <w:r w:rsidRPr="008C6865">
        <w:rPr>
          <w:rFonts w:eastAsia="Arial" w:cs="Times New Roman"/>
          <w:color w:val="000000"/>
          <w:szCs w:val="24"/>
        </w:rPr>
        <w:t xml:space="preserve">. The decrease in </w:t>
      </w:r>
      <w:r w:rsidR="00851AAF">
        <w:rPr>
          <w:rFonts w:eastAsia="Arial" w:cs="Times New Roman"/>
          <w:color w:val="000000"/>
          <w:szCs w:val="24"/>
        </w:rPr>
        <w:t xml:space="preserve">the </w:t>
      </w:r>
      <w:r w:rsidRPr="008C6865">
        <w:rPr>
          <w:rFonts w:eastAsia="Arial" w:cs="Times New Roman"/>
          <w:color w:val="000000"/>
          <w:szCs w:val="24"/>
        </w:rPr>
        <w:t>commercial aviation industry can be attributed mainly to the implementation of air travel limitations, social distancing measures, and other restrictions imposed in response to the COVID-19 pandemic. Notwithstanding this obstacle, it is anticipated that the aerospace industry will experience an expansion in revenue to r</w:t>
      </w:r>
      <w:r w:rsidR="004E3C8E">
        <w:rPr>
          <w:rFonts w:eastAsia="Arial" w:cs="Times New Roman"/>
          <w:color w:val="000000"/>
          <w:szCs w:val="24"/>
        </w:rPr>
        <w:t xml:space="preserve">each $430.87 billion by 2025 </w:t>
      </w:r>
      <w:r w:rsidR="004E3C8E">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4E3C8E">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4E3C8E">
        <w:rPr>
          <w:rFonts w:eastAsia="Arial" w:cs="Times New Roman"/>
          <w:color w:val="000000"/>
          <w:szCs w:val="24"/>
        </w:rPr>
        <w:fldChar w:fldCharType="end"/>
      </w:r>
      <w:r w:rsidRPr="008C6865">
        <w:rPr>
          <w:rFonts w:eastAsia="Arial" w:cs="Times New Roman"/>
          <w:color w:val="000000"/>
          <w:szCs w:val="24"/>
        </w:rPr>
        <w:t>. The expansion can be attributed mainly to the sustained need for fresh commercial a</w:t>
      </w:r>
      <w:r w:rsidR="00853D5C">
        <w:rPr>
          <w:rFonts w:eastAsia="Arial" w:cs="Times New Roman"/>
          <w:color w:val="000000"/>
          <w:szCs w:val="24"/>
        </w:rPr>
        <w:t>ir</w:t>
      </w:r>
      <w:r w:rsidRPr="008C6865">
        <w:rPr>
          <w:rFonts w:eastAsia="Arial" w:cs="Times New Roman"/>
          <w:color w:val="000000"/>
          <w:szCs w:val="24"/>
        </w:rPr>
        <w:t>planes, augmented worldwide military spending, elevated market engagement in the space industry, and significant research and development efforts that have p</w:t>
      </w:r>
      <w:r w:rsidR="004E3C8E">
        <w:rPr>
          <w:rFonts w:eastAsia="Arial" w:cs="Times New Roman"/>
          <w:color w:val="000000"/>
          <w:szCs w:val="24"/>
        </w:rPr>
        <w:t xml:space="preserve">ersisted during the pandemic </w:t>
      </w:r>
      <w:r w:rsidR="004E3C8E">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4E3C8E">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4E3C8E">
        <w:rPr>
          <w:rFonts w:eastAsia="Arial" w:cs="Times New Roman"/>
          <w:color w:val="000000"/>
          <w:szCs w:val="24"/>
        </w:rPr>
        <w:fldChar w:fldCharType="end"/>
      </w:r>
      <w:r w:rsidRPr="008C6865">
        <w:rPr>
          <w:rFonts w:eastAsia="Arial" w:cs="Times New Roman"/>
          <w:color w:val="000000"/>
          <w:szCs w:val="24"/>
        </w:rPr>
        <w:t>.</w:t>
      </w:r>
    </w:p>
    <w:p w14:paraId="722606B0" w14:textId="21616FB4" w:rsidR="008C6865" w:rsidRPr="008C6865" w:rsidRDefault="008C6865" w:rsidP="008C6865">
      <w:pPr>
        <w:rPr>
          <w:rFonts w:eastAsia="Arial" w:cs="Times New Roman"/>
          <w:color w:val="000000"/>
          <w:szCs w:val="24"/>
        </w:rPr>
      </w:pPr>
      <w:r w:rsidRPr="008C6865">
        <w:rPr>
          <w:rFonts w:eastAsia="Arial" w:cs="Times New Roman"/>
          <w:color w:val="000000"/>
          <w:szCs w:val="24"/>
        </w:rPr>
        <w:t>The aerospace industry's manufacturing process is influenced by a multitude of technical and economic goals, including but not limited to functional performance, lead time minimization, weight reduction, complexity, cost control, and sustainability</w:t>
      </w:r>
      <w:r w:rsidR="008E0C2B">
        <w:rPr>
          <w:rFonts w:eastAsia="Arial" w:cs="Times New Roman"/>
          <w:color w:val="000000"/>
          <w:szCs w:val="24"/>
        </w:rPr>
        <w:t xml:space="preserve"> </w:t>
      </w:r>
      <w:r w:rsidR="008E0C2B">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8E0C2B">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8E0C2B">
        <w:rPr>
          <w:rFonts w:eastAsia="Arial" w:cs="Times New Roman"/>
          <w:color w:val="000000"/>
          <w:szCs w:val="24"/>
        </w:rPr>
        <w:fldChar w:fldCharType="end"/>
      </w:r>
      <w:r w:rsidRPr="008C6865">
        <w:rPr>
          <w:rFonts w:eastAsia="Arial" w:cs="Times New Roman"/>
          <w:color w:val="000000"/>
          <w:szCs w:val="24"/>
        </w:rPr>
        <w:t>. Each of these objectives exhibits significant interrelationships, and it is imperative to carefully consider the various factors associated with each objective when selecting an optimal design solution.</w:t>
      </w:r>
    </w:p>
    <w:p w14:paraId="7939F73E" w14:textId="182FE2CB" w:rsidR="008C6865" w:rsidRPr="008C6865" w:rsidRDefault="008C6865" w:rsidP="008C6865">
      <w:pPr>
        <w:rPr>
          <w:rFonts w:eastAsia="Arial" w:cs="Times New Roman"/>
          <w:color w:val="000000"/>
          <w:szCs w:val="24"/>
        </w:rPr>
      </w:pPr>
      <w:r w:rsidRPr="008C6865">
        <w:rPr>
          <w:rFonts w:eastAsia="Arial" w:cs="Times New Roman"/>
          <w:color w:val="000000"/>
          <w:szCs w:val="24"/>
        </w:rPr>
        <w:t xml:space="preserve">The pursuit of enhancing efficiency through cost reduction, lead time minimization, and weight reduction of flight components has led to the utilization of high-performance materials and intricate designs. It is imperative to execute this task within a feasible budget and timeline to </w:t>
      </w:r>
      <w:r w:rsidRPr="008C6865">
        <w:rPr>
          <w:rFonts w:eastAsia="Arial" w:cs="Times New Roman"/>
          <w:color w:val="000000"/>
          <w:szCs w:val="24"/>
        </w:rPr>
        <w:lastRenderedPageBreak/>
        <w:t>fulfi</w:t>
      </w:r>
      <w:r w:rsidR="00853D5C">
        <w:rPr>
          <w:rFonts w:eastAsia="Arial" w:cs="Times New Roman"/>
          <w:color w:val="000000"/>
          <w:szCs w:val="24"/>
        </w:rPr>
        <w:t>l</w:t>
      </w:r>
      <w:r w:rsidRPr="008C6865">
        <w:rPr>
          <w:rFonts w:eastAsia="Arial" w:cs="Times New Roman"/>
          <w:color w:val="000000"/>
          <w:szCs w:val="24"/>
        </w:rPr>
        <w:t>l commercial demands or mission objectives</w:t>
      </w:r>
      <w:r w:rsidR="008E0C2B">
        <w:rPr>
          <w:rFonts w:eastAsia="Arial" w:cs="Times New Roman"/>
          <w:color w:val="000000"/>
          <w:szCs w:val="24"/>
        </w:rPr>
        <w:t xml:space="preserve"> </w:t>
      </w:r>
      <w:r w:rsidR="008E0C2B">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8E0C2B">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8E0C2B">
        <w:rPr>
          <w:rFonts w:eastAsia="Arial" w:cs="Times New Roman"/>
          <w:color w:val="000000"/>
          <w:szCs w:val="24"/>
        </w:rPr>
        <w:fldChar w:fldCharType="end"/>
      </w:r>
      <w:r w:rsidRPr="008C6865">
        <w:rPr>
          <w:rFonts w:eastAsia="Arial" w:cs="Times New Roman"/>
          <w:color w:val="000000"/>
          <w:szCs w:val="24"/>
        </w:rPr>
        <w:t xml:space="preserve">. The aerospace industry has relied on conventional manufacturing systems and strategies for several decades to meet the design objectives of various applications. Nevertheless, the advent of additive manufacturing (AM) has had and will continue to have a significant influence on both the design and manufacturing processes. The digital transformation of additive manufacturing, commonly referred to as Industry 4.0, is anticipated to expand its market share within the aerospace industry to $3.187 billion by 2025, exhibiting a mean compound annual growth rate </w:t>
      </w:r>
      <w:r w:rsidR="00465971">
        <w:rPr>
          <w:rFonts w:eastAsia="Arial" w:cs="Times New Roman"/>
          <w:color w:val="000000"/>
          <w:szCs w:val="24"/>
        </w:rPr>
        <w:t>(CAGR) of 20.24%</w:t>
      </w:r>
      <w:r w:rsidR="008E0C2B">
        <w:rPr>
          <w:rFonts w:eastAsia="Arial" w:cs="Times New Roman"/>
          <w:color w:val="000000"/>
          <w:szCs w:val="24"/>
        </w:rPr>
        <w:t xml:space="preserve"> </w:t>
      </w:r>
      <w:r w:rsidR="008E0C2B">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8E0C2B">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8E0C2B">
        <w:rPr>
          <w:rFonts w:eastAsia="Arial" w:cs="Times New Roman"/>
          <w:color w:val="000000"/>
          <w:szCs w:val="24"/>
        </w:rPr>
        <w:fldChar w:fldCharType="end"/>
      </w:r>
      <w:r w:rsidRPr="008C6865">
        <w:rPr>
          <w:rFonts w:eastAsia="Arial" w:cs="Times New Roman"/>
          <w:color w:val="000000"/>
          <w:szCs w:val="24"/>
        </w:rPr>
        <w:t xml:space="preserve">. The field of aerospace has experienced a significant surge in research </w:t>
      </w:r>
      <w:r w:rsidR="00851AAF">
        <w:rPr>
          <w:rFonts w:eastAsia="Arial" w:cs="Times New Roman"/>
          <w:color w:val="000000"/>
          <w:szCs w:val="24"/>
        </w:rPr>
        <w:t>about</w:t>
      </w:r>
      <w:r w:rsidRPr="008C6865">
        <w:rPr>
          <w:rFonts w:eastAsia="Arial" w:cs="Times New Roman"/>
          <w:color w:val="000000"/>
          <w:szCs w:val="24"/>
        </w:rPr>
        <w:t xml:space="preserve"> additive manufacturi</w:t>
      </w:r>
      <w:r w:rsidR="008B7C10">
        <w:rPr>
          <w:rFonts w:eastAsia="Arial" w:cs="Times New Roman"/>
          <w:color w:val="000000"/>
          <w:szCs w:val="24"/>
        </w:rPr>
        <w:t>ng (AM) over the past ten years.</w:t>
      </w:r>
    </w:p>
    <w:p w14:paraId="00AEC9D7" w14:textId="4E2F081A" w:rsidR="008C6865" w:rsidRPr="008C6865" w:rsidRDefault="008C6865" w:rsidP="008C6865">
      <w:pPr>
        <w:rPr>
          <w:rFonts w:eastAsia="Arial" w:cs="Times New Roman"/>
          <w:color w:val="000000"/>
          <w:szCs w:val="24"/>
        </w:rPr>
      </w:pPr>
      <w:r w:rsidRPr="008C6865">
        <w:rPr>
          <w:rFonts w:eastAsia="Arial" w:cs="Times New Roman"/>
          <w:color w:val="000000"/>
          <w:szCs w:val="24"/>
        </w:rPr>
        <w:t>In contrast to traditional subtractive manufacturing methods, additive manufacturing employs a layer-by-layer approach that relies on a shared feedstock, typically in the form of powder or wire. This feedstock is melted or fused by a heat source and subsequently solidifies to yield the final geometry, which is determined by a digitally de</w:t>
      </w:r>
      <w:r w:rsidR="00061A5B">
        <w:rPr>
          <w:rFonts w:eastAsia="Arial" w:cs="Times New Roman"/>
          <w:color w:val="000000"/>
          <w:szCs w:val="24"/>
        </w:rPr>
        <w:t xml:space="preserve">fined heat source trajectory </w:t>
      </w:r>
      <w:r w:rsidR="00061A5B">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1359-6454","author":[{"dropping-particle":"","family":"Herzog","given":"Dirk","non-dropping-particle":"","parse-names":false,"suffix":""},{"dropping-particle":"","family":"Seyda","given":"Vanessa","non-dropping-particle":"","parse-names":false,"suffix":""},{"dropping-particle":"","family":"Wycisk","given":"Eric","non-dropping-particle":"","parse-names":false,"suffix":""},{"dropping-particle":"","family":"Emmelmann","given":"Claus","non-dropping-particle":"","parse-names":false,"suffix":""}],"container-title":"Acta Materialia","id":"ITEM-1","issued":{"date-parts":[["2016"]]},"page":"371-392","publisher":"Elsevier","title":"Additive manufacturing of metals","type":"article-journal","volume":"117"},"uris":["http://www.mendeley.com/documents/?uuid=b7fc0d6b-9fb4-420c-bf21-cba541a43b85"]}],"mendeley":{"formattedCitation":"(Herzog &lt;i&gt;et al.&lt;/i&gt;, 2016)","plainTextFormattedCitation":"(Herzog et al., 2016)","previouslyFormattedCitation":"(Herzog &lt;i&gt;et al.&lt;/i&gt;, 2016)"},"properties":{"noteIndex":0},"schema":"https://github.com/citation-style-language/schema/raw/master/csl-citation.json"}</w:instrText>
      </w:r>
      <w:r w:rsidR="00061A5B">
        <w:rPr>
          <w:rFonts w:eastAsia="Arial" w:cs="Times New Roman"/>
          <w:color w:val="000000"/>
          <w:szCs w:val="24"/>
        </w:rPr>
        <w:fldChar w:fldCharType="separate"/>
      </w:r>
      <w:r w:rsidR="00842A16" w:rsidRPr="00842A16">
        <w:rPr>
          <w:rFonts w:eastAsia="Arial" w:cs="Times New Roman"/>
          <w:noProof/>
          <w:color w:val="000000"/>
          <w:szCs w:val="24"/>
        </w:rPr>
        <w:t xml:space="preserve">(Herzog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2016)</w:t>
      </w:r>
      <w:r w:rsidR="00061A5B">
        <w:rPr>
          <w:rFonts w:eastAsia="Arial" w:cs="Times New Roman"/>
          <w:color w:val="000000"/>
          <w:szCs w:val="24"/>
        </w:rPr>
        <w:fldChar w:fldCharType="end"/>
      </w:r>
      <w:r w:rsidRPr="008C6865">
        <w:rPr>
          <w:rFonts w:eastAsia="Arial" w:cs="Times New Roman"/>
          <w:color w:val="000000"/>
          <w:szCs w:val="24"/>
        </w:rPr>
        <w:t xml:space="preserve">. The utilization of additive manufacturing in the production of aerospace components presents certain benefits such as decreased lead time and associated expenses, the capacity to create and fabricate intricate geometries that facilitate lightweight, consolidation of multiple components, and enhancements in performance. These advantages are achieved while adhering to cost and timeline limitations, thereby providing an improved approach to programmatic and technical risk </w:t>
      </w:r>
      <w:r w:rsidR="00E04C2E">
        <w:rPr>
          <w:rFonts w:eastAsia="Arial" w:cs="Times New Roman"/>
          <w:color w:val="000000"/>
          <w:szCs w:val="24"/>
        </w:rPr>
        <w:t>management</w:t>
      </w:r>
      <w:r w:rsidR="00465971">
        <w:rPr>
          <w:rFonts w:eastAsia="Arial" w:cs="Times New Roman"/>
          <w:color w:val="000000"/>
          <w:szCs w:val="24"/>
        </w:rPr>
        <w:t xml:space="preserve"> </w:t>
      </w:r>
      <w:r w:rsidR="00465971">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465971">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465971">
        <w:rPr>
          <w:rFonts w:eastAsia="Arial" w:cs="Times New Roman"/>
          <w:color w:val="000000"/>
          <w:szCs w:val="24"/>
        </w:rPr>
        <w:fldChar w:fldCharType="end"/>
      </w:r>
      <w:r w:rsidR="00E04C2E">
        <w:rPr>
          <w:rFonts w:eastAsia="Arial" w:cs="Times New Roman"/>
          <w:color w:val="000000"/>
          <w:szCs w:val="24"/>
        </w:rPr>
        <w:t>.</w:t>
      </w:r>
      <w:r w:rsidRPr="008C6865">
        <w:rPr>
          <w:rFonts w:eastAsia="Arial" w:cs="Times New Roman"/>
          <w:color w:val="000000"/>
          <w:szCs w:val="24"/>
        </w:rPr>
        <w:t xml:space="preserve"> Through the utilization of the design flexibility afforded by metal additive manufacturing, it becomes feasible to optimize the material allocation, resulting in a reduction of mass without compromising the mechanical and other performance criteria of the constituent part. The integration of components is a viable strategy that can mitigate risks and costs associated with multiple components, while </w:t>
      </w:r>
      <w:r w:rsidRPr="008C6865">
        <w:rPr>
          <w:rFonts w:eastAsia="Arial" w:cs="Times New Roman"/>
          <w:color w:val="000000"/>
          <w:szCs w:val="24"/>
        </w:rPr>
        <w:lastRenderedPageBreak/>
        <w:t>also minimizing potential failure modes across joints. Furthermore, it is feasible to achieve improved efficiency levels surpassing those of traditional manufacturing methods through the utilization of mechanical, thermal, and other optimization techniques in the development of intricate components that were previously unfeasible to produce. This involves integrating internal characteristics like conformal cooling channels on combustion chambers or turbine blades, as exemplified in reference</w:t>
      </w:r>
      <w:r w:rsidR="001B31D9">
        <w:rPr>
          <w:rFonts w:eastAsia="Arial" w:cs="Times New Roman"/>
          <w:color w:val="000000"/>
          <w:szCs w:val="24"/>
        </w:rPr>
        <w:t xml:space="preserve">s </w:t>
      </w:r>
      <w:r w:rsidR="001B31D9">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0094-5765","author":[{"dropping-particle":"","family":"Kerstens","given":"Fabio","non-dropping-particle":"","parse-names":false,"suffix":""},{"dropping-particle":"","family":"Cervone","given":"Angelo","non-dropping-particle":"","parse-names":false,"suffix":""},{"dropping-particle":"","family":"Gradl","given":"Paul","non-dropping-particle":"","parse-names":false,"suffix":""}],"container-title":"Acta Astronautica","id":"ITEM-1","issued":{"date-parts":[["2021"]]},"page":"454-465","publisher":"Elsevier","title":"End to end process evaluation for additively manufactured liquid rocket engine thrust chambers","type":"article-journal","volume":"182"},"uris":["http://www.mendeley.com/documents/?uuid=3aa0ae1d-67e9-4b84-8e2f-be78865c219c"]},{"id":"ITEM-2","itemData":{"ISBN":"0791858650","author":[{"dropping-particle":"","family":"Snyder","given":"Jacob C","non-dropping-particle":"","parse-names":false,"suffix":""},{"dropping-particle":"","family":"Thole","given":"Karen A","non-dropping-particle":"","parse-names":false,"suffix":""}],"container-title":"Turbo Expo: Power for Land, Sea, and Air","id":"ITEM-2","issued":{"date-parts":[["2019"]]},"page":"V05BT21A002","publisher":"American Society of Mechanical Engineers","title":"Effect of additive manufacturing process parameters on turbine cooling","type":"paper-conference","volume":"58653"},"uris":["http://www.mendeley.com/documents/?uuid=e11417d1-f193-4414-925a-c38624654614"]}],"mendeley":{"formattedCitation":"(Snyder and Thole, 2019; Kerstens, Cervone and Gradl, 2021)","plainTextFormattedCitation":"(Snyder and Thole, 2019; Kerstens, Cervone and Gradl, 2021)","previouslyFormattedCitation":"(Snyder and Thole, 2019; Kerstens, Cervone and Gradl, 2021)"},"properties":{"noteIndex":0},"schema":"https://github.com/citation-style-language/schema/raw/master/csl-citation.json"}</w:instrText>
      </w:r>
      <w:r w:rsidR="001B31D9">
        <w:rPr>
          <w:rFonts w:eastAsia="Arial" w:cs="Times New Roman"/>
          <w:color w:val="000000"/>
          <w:szCs w:val="24"/>
        </w:rPr>
        <w:fldChar w:fldCharType="separate"/>
      </w:r>
      <w:r w:rsidR="00842A16" w:rsidRPr="00842A16">
        <w:rPr>
          <w:rFonts w:eastAsia="Arial" w:cs="Times New Roman"/>
          <w:noProof/>
          <w:color w:val="000000"/>
          <w:szCs w:val="24"/>
        </w:rPr>
        <w:t>(Snyder and Thole, 2019; Kerstens, Cervone and Gradl, 2021)</w:t>
      </w:r>
      <w:r w:rsidR="001B31D9">
        <w:rPr>
          <w:rFonts w:eastAsia="Arial" w:cs="Times New Roman"/>
          <w:color w:val="000000"/>
          <w:szCs w:val="24"/>
        </w:rPr>
        <w:fldChar w:fldCharType="end"/>
      </w:r>
      <w:r w:rsidRPr="008C6865">
        <w:rPr>
          <w:rFonts w:eastAsia="Arial" w:cs="Times New Roman"/>
          <w:color w:val="000000"/>
          <w:szCs w:val="24"/>
        </w:rPr>
        <w:t>.</w:t>
      </w:r>
      <w:r w:rsidR="001B31D9">
        <w:rPr>
          <w:rFonts w:eastAsia="Arial" w:cs="Times New Roman"/>
          <w:color w:val="000000"/>
          <w:szCs w:val="24"/>
        </w:rPr>
        <w:t xml:space="preserve"> </w:t>
      </w:r>
      <w:r w:rsidRPr="008C6865">
        <w:rPr>
          <w:rFonts w:eastAsia="Arial" w:cs="Times New Roman"/>
          <w:color w:val="000000"/>
          <w:szCs w:val="24"/>
        </w:rPr>
        <w:t>The current primary impetus for the utilization of additive manufacturing (AM) in aerospace applications is the decreased lead times. However, certain manufacturing scenarios endow AM with benefits that surpass those of conventional manufacturing.</w:t>
      </w:r>
    </w:p>
    <w:p w14:paraId="29D7FED1" w14:textId="19B7C01F" w:rsidR="00A427A7" w:rsidRDefault="008C6865" w:rsidP="008C6865">
      <w:pPr>
        <w:rPr>
          <w:rFonts w:eastAsia="Arial" w:cs="Times New Roman"/>
          <w:color w:val="000000"/>
          <w:szCs w:val="24"/>
        </w:rPr>
      </w:pPr>
      <w:r w:rsidRPr="008C6865">
        <w:rPr>
          <w:rFonts w:eastAsia="Arial" w:cs="Times New Roman"/>
          <w:color w:val="000000"/>
          <w:szCs w:val="24"/>
        </w:rPr>
        <w:t>The AM process offers a significant advantage in terms of complexity, as it enables the creation of new designs that can improve mechanical and thermal performance while reducing system mass</w:t>
      </w:r>
      <w:r w:rsidR="00465971">
        <w:rPr>
          <w:rFonts w:eastAsia="Arial" w:cs="Times New Roman"/>
          <w:color w:val="000000"/>
          <w:szCs w:val="24"/>
        </w:rPr>
        <w:t xml:space="preserve"> </w:t>
      </w:r>
      <w:r w:rsidR="00465971">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465971">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465971">
        <w:rPr>
          <w:rFonts w:eastAsia="Arial" w:cs="Times New Roman"/>
          <w:color w:val="000000"/>
          <w:szCs w:val="24"/>
        </w:rPr>
        <w:fldChar w:fldCharType="end"/>
      </w:r>
      <w:r w:rsidRPr="008C6865">
        <w:rPr>
          <w:rFonts w:eastAsia="Arial" w:cs="Times New Roman"/>
          <w:color w:val="000000"/>
          <w:szCs w:val="24"/>
        </w:rPr>
        <w:t>. This is a capability that is not achievable through other manufacturing methods. The innate potential for intricacy in additive manufacturing (AM) design facilitates the reduction of weight through the amalgamation of numerous components into a singular entity, as well as the possibility of heightened technical efficiency. Despite common misunderstandings about the unrestricted nature of additive manufacturing (AM) technologies, they are well-suited for producing highly complex outcomes</w:t>
      </w:r>
      <w:r w:rsidR="00465971">
        <w:rPr>
          <w:rFonts w:eastAsia="Arial" w:cs="Times New Roman"/>
          <w:color w:val="000000"/>
          <w:szCs w:val="24"/>
        </w:rPr>
        <w:t xml:space="preserve"> </w:t>
      </w:r>
      <w:r w:rsidR="00465971">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0264-1275","author":[{"dropping-particle":"","family":"Blakey-Milner","given":"Byron","non-dropping-particle":"","parse-names":false,"suffix":""},{"dropping-particle":"","family":"Gradl","given":"Paul","non-dropping-particle":"","parse-names":false,"suffix":""},{"dropping-particle":"","family":"Snedden","given":"Glen","non-dropping-particle":"","parse-names":false,"suffix":""},{"dropping-particle":"","family":"Brooks","given":"Michael","non-dropping-particle":"","parse-names":false,"suffix":""},{"dropping-particle":"","family":"Pitot","given":"Jean","non-dropping-particle":"","parse-names":false,"suffix":""},{"dropping-particle":"","family":"Lopez","given":"Elena","non-dropping-particle":"","parse-names":false,"suffix":""},{"dropping-particle":"","family":"Leary","given":"Martin","non-dropping-particle":"","parse-names":false,"suffix":""},{"dropping-particle":"","family":"Berto","given":"Filippo","non-dropping-particle":"","parse-names":false,"suffix":""},{"dropping-particle":"","family":"Plessis","given":"Anton","non-dropping-particle":"du","parse-names":false,"suffix":""}],"container-title":"Materials &amp; Design","id":"ITEM-1","issued":{"date-parts":[["2021"]]},"page":"110008","publisher":"Elsevier","title":"Metal additive manufacturing in aerospace: A review","type":"article-journal","volume":"209"},"uris":["http://www.mendeley.com/documents/?uuid=fccefbba-45c9-4250-94e7-ddfd11730b56"]}],"mendeley":{"formattedCitation":"(Blakey-Milner &lt;i&gt;et al.&lt;/i&gt;, 2021)","plainTextFormattedCitation":"(Blakey-Milner et al., 2021)","previouslyFormattedCitation":"(Blakey-Milner &lt;i&gt;et al.&lt;/i&gt;, 2021)"},"properties":{"noteIndex":0},"schema":"https://github.com/citation-style-language/schema/raw/master/csl-citation.json"}</w:instrText>
      </w:r>
      <w:r w:rsidR="00465971">
        <w:rPr>
          <w:rFonts w:eastAsia="Arial" w:cs="Times New Roman"/>
          <w:color w:val="000000"/>
          <w:szCs w:val="24"/>
        </w:rPr>
        <w:fldChar w:fldCharType="separate"/>
      </w:r>
      <w:r w:rsidR="00842A16" w:rsidRPr="00842A16">
        <w:rPr>
          <w:rFonts w:eastAsia="Arial" w:cs="Times New Roman"/>
          <w:noProof/>
          <w:color w:val="000000"/>
          <w:szCs w:val="24"/>
        </w:rPr>
        <w:t xml:space="preserve">(Blakey-Milner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465971">
        <w:rPr>
          <w:rFonts w:eastAsia="Arial" w:cs="Times New Roman"/>
          <w:color w:val="000000"/>
          <w:szCs w:val="24"/>
        </w:rPr>
        <w:fldChar w:fldCharType="end"/>
      </w:r>
      <w:r w:rsidRPr="008C6865">
        <w:rPr>
          <w:rFonts w:eastAsia="Arial" w:cs="Times New Roman"/>
          <w:color w:val="000000"/>
          <w:szCs w:val="24"/>
        </w:rPr>
        <w:t xml:space="preserve">. This allows for lightweight by utilizing materials </w:t>
      </w:r>
      <w:r w:rsidR="00851AAF">
        <w:rPr>
          <w:rFonts w:eastAsia="Arial" w:cs="Times New Roman"/>
          <w:color w:val="000000"/>
          <w:szCs w:val="24"/>
        </w:rPr>
        <w:t>following</w:t>
      </w:r>
      <w:r w:rsidRPr="008C6865">
        <w:rPr>
          <w:rFonts w:eastAsia="Arial" w:cs="Times New Roman"/>
          <w:color w:val="000000"/>
          <w:szCs w:val="24"/>
        </w:rPr>
        <w:t xml:space="preserve"> the technical requirements, such as structural, vibratory, or thermal needs, rather than being limited by the manufac</w:t>
      </w:r>
      <w:r w:rsidR="00D55612">
        <w:rPr>
          <w:rFonts w:eastAsia="Arial" w:cs="Times New Roman"/>
          <w:color w:val="000000"/>
          <w:szCs w:val="24"/>
        </w:rPr>
        <w:t xml:space="preserve">turing process. </w:t>
      </w:r>
      <w:r w:rsidR="00D55612">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BN":"0128240911","author":[{"dropping-particle":"","family":"Yadroitsev","given":"Igor","non-dropping-particle":"","parse-names":false,"suffix":""},{"dropping-particle":"","family":"Yadroitsava","given":"Ina","non-dropping-particle":"","parse-names":false,"suffix":""},{"dropping-particle":"","family":"Plessis","given":"Anton","non-dropping-particle":"Du","parse-names":false,"suffix":""},{"dropping-particle":"","family":"MacDonald","given":"Eric","non-dropping-particle":"","parse-names":false,"suffix":""}],"id":"ITEM-1","issued":{"date-parts":[["2021"]]},"publisher":"Elsevier","title":"Fundamentals of laser powder bed fusion of metals","type":"book"},"uris":["http://www.mendeley.com/documents/?uuid=099d82ce-b4b2-4fd4-b9ed-020360924163"]}],"mendeley":{"formattedCitation":"(Yadroitsev &lt;i&gt;et al.&lt;/i&gt;, 2021)","manualFormatting":"Yadroitsev et al. (2021)","plainTextFormattedCitation":"(Yadroitsev et al., 2021)","previouslyFormattedCitation":"(Yadroitsev &lt;i&gt;et al.&lt;/i&gt;, 2021)"},"properties":{"noteIndex":0},"schema":"https://github.com/citation-style-language/schema/raw/master/csl-citation.json"}</w:instrText>
      </w:r>
      <w:r w:rsidR="00D55612">
        <w:rPr>
          <w:rFonts w:eastAsia="Arial" w:cs="Times New Roman"/>
          <w:color w:val="000000"/>
          <w:szCs w:val="24"/>
        </w:rPr>
        <w:fldChar w:fldCharType="separate"/>
      </w:r>
      <w:r w:rsidR="00D55612">
        <w:rPr>
          <w:rFonts w:eastAsia="Arial" w:cs="Times New Roman"/>
          <w:noProof/>
          <w:color w:val="000000"/>
          <w:szCs w:val="24"/>
        </w:rPr>
        <w:t>Yadroitsev et al. (</w:t>
      </w:r>
      <w:r w:rsidR="00D55612" w:rsidRPr="00D55612">
        <w:rPr>
          <w:rFonts w:eastAsia="Arial" w:cs="Times New Roman"/>
          <w:noProof/>
          <w:color w:val="000000"/>
          <w:szCs w:val="24"/>
        </w:rPr>
        <w:t>2021)</w:t>
      </w:r>
      <w:r w:rsidR="00D55612">
        <w:rPr>
          <w:rFonts w:eastAsia="Arial" w:cs="Times New Roman"/>
          <w:color w:val="000000"/>
          <w:szCs w:val="24"/>
        </w:rPr>
        <w:fldChar w:fldCharType="end"/>
      </w:r>
      <w:r w:rsidRPr="008C6865">
        <w:rPr>
          <w:rFonts w:eastAsia="Arial" w:cs="Times New Roman"/>
          <w:color w:val="000000"/>
          <w:szCs w:val="24"/>
        </w:rPr>
        <w:t xml:space="preserve"> </w:t>
      </w:r>
      <w:r w:rsidR="0025640E">
        <w:rPr>
          <w:rFonts w:eastAsia="Arial" w:cs="Times New Roman"/>
          <w:color w:val="000000"/>
          <w:szCs w:val="24"/>
        </w:rPr>
        <w:t xml:space="preserve">presented </w:t>
      </w:r>
      <w:r w:rsidRPr="008C6865">
        <w:rPr>
          <w:rFonts w:eastAsia="Arial" w:cs="Times New Roman"/>
          <w:color w:val="000000"/>
          <w:szCs w:val="24"/>
        </w:rPr>
        <w:t xml:space="preserve">a comprehensive analysis of </w:t>
      </w:r>
      <w:r w:rsidR="00851AAF">
        <w:rPr>
          <w:rFonts w:eastAsia="Arial" w:cs="Times New Roman"/>
          <w:color w:val="000000"/>
          <w:szCs w:val="24"/>
        </w:rPr>
        <w:t xml:space="preserve">the </w:t>
      </w:r>
      <w:r w:rsidRPr="008C6865">
        <w:rPr>
          <w:rFonts w:eastAsia="Arial" w:cs="Times New Roman"/>
          <w:color w:val="000000"/>
          <w:szCs w:val="24"/>
        </w:rPr>
        <w:t xml:space="preserve">design limitations </w:t>
      </w:r>
      <w:r w:rsidR="00851AAF">
        <w:rPr>
          <w:rFonts w:eastAsia="Arial" w:cs="Times New Roman"/>
          <w:color w:val="000000"/>
          <w:szCs w:val="24"/>
        </w:rPr>
        <w:t>of</w:t>
      </w:r>
      <w:r w:rsidRPr="008C6865">
        <w:rPr>
          <w:rFonts w:eastAsia="Arial" w:cs="Times New Roman"/>
          <w:color w:val="000000"/>
          <w:szCs w:val="24"/>
        </w:rPr>
        <w:t xml:space="preserve"> AM through a systematic review. It is important to acknowledge that the intricacy of additive manufacturing (AM) components should be suitably balanced in the design phase and throughout their lifecycle. Failure to fully comprehend the complexity may result in the need for additional </w:t>
      </w:r>
      <w:r w:rsidRPr="008C6865">
        <w:rPr>
          <w:rFonts w:eastAsia="Arial" w:cs="Times New Roman"/>
          <w:color w:val="000000"/>
          <w:szCs w:val="24"/>
        </w:rPr>
        <w:lastRenderedPageBreak/>
        <w:t>post-processing procedures or unforeseen operational difficulties</w:t>
      </w:r>
      <w:r w:rsidR="006D79DD">
        <w:rPr>
          <w:rFonts w:eastAsia="Arial" w:cs="Times New Roman"/>
          <w:color w:val="000000"/>
          <w:szCs w:val="24"/>
        </w:rPr>
        <w:t xml:space="preserve">. </w:t>
      </w:r>
    </w:p>
    <w:p w14:paraId="30A0EE2C" w14:textId="2F1C0ABE" w:rsidR="008C6865" w:rsidRPr="008C6865" w:rsidRDefault="006D79DD" w:rsidP="008C6865">
      <w:pPr>
        <w:rPr>
          <w:rFonts w:eastAsia="Arial" w:cs="Times New Roman"/>
          <w:color w:val="000000"/>
          <w:szCs w:val="24"/>
        </w:rPr>
      </w:pPr>
      <w:r>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BN":"0128240911","author":[{"dropping-particle":"","family":"Yadroitsev","given":"Igor","non-dropping-particle":"","parse-names":false,"suffix":""},{"dropping-particle":"","family":"Yadroitsava","given":"Ina","non-dropping-particle":"","parse-names":false,"suffix":""},{"dropping-particle":"","family":"Plessis","given":"Anton","non-dropping-particle":"Du","parse-names":false,"suffix":""},{"dropping-particle":"","family":"MacDonald","given":"Eric","non-dropping-particle":"","parse-names":false,"suffix":""}],"id":"ITEM-1","issued":{"date-parts":[["2021"]]},"publisher":"Elsevier","title":"Fundamentals of laser powder bed fusion of metals","type":"book"},"uris":["http://www.mendeley.com/documents/?uuid=099d82ce-b4b2-4fd4-b9ed-020360924163"]}],"mendeley":{"formattedCitation":"(Yadroitsev &lt;i&gt;et al.&lt;/i&gt;, 2021)","manualFormatting":"Yadroitsev et al. (2021)","plainTextFormattedCitation":"(Yadroitsev et al., 2021)","previouslyFormattedCitation":"(Yadroitsev &lt;i&gt;et al.&lt;/i&gt;, 2021)"},"properties":{"noteIndex":0},"schema":"https://github.com/citation-style-language/schema/raw/master/csl-citation.json"}</w:instrText>
      </w:r>
      <w:r>
        <w:rPr>
          <w:rFonts w:eastAsia="Arial" w:cs="Times New Roman"/>
          <w:color w:val="000000"/>
          <w:szCs w:val="24"/>
        </w:rPr>
        <w:fldChar w:fldCharType="separate"/>
      </w:r>
      <w:r>
        <w:rPr>
          <w:rFonts w:eastAsia="Arial" w:cs="Times New Roman"/>
          <w:noProof/>
          <w:color w:val="000000"/>
          <w:szCs w:val="24"/>
        </w:rPr>
        <w:t>Yadroitsev et al. (</w:t>
      </w:r>
      <w:r w:rsidRPr="00D55612">
        <w:rPr>
          <w:rFonts w:eastAsia="Arial" w:cs="Times New Roman"/>
          <w:noProof/>
          <w:color w:val="000000"/>
          <w:szCs w:val="24"/>
        </w:rPr>
        <w:t>2021)</w:t>
      </w:r>
      <w:r>
        <w:rPr>
          <w:rFonts w:eastAsia="Arial" w:cs="Times New Roman"/>
          <w:color w:val="000000"/>
          <w:szCs w:val="24"/>
        </w:rPr>
        <w:fldChar w:fldCharType="end"/>
      </w:r>
      <w:r>
        <w:rPr>
          <w:rFonts w:eastAsia="Arial" w:cs="Times New Roman"/>
          <w:color w:val="000000"/>
          <w:szCs w:val="24"/>
        </w:rPr>
        <w:t xml:space="preserve"> also provided</w:t>
      </w:r>
      <w:r w:rsidR="008C6865" w:rsidRPr="008C6865">
        <w:rPr>
          <w:rFonts w:eastAsia="Arial" w:cs="Times New Roman"/>
          <w:color w:val="000000"/>
          <w:szCs w:val="24"/>
        </w:rPr>
        <w:t xml:space="preserve"> a comprehensive analysis of algorithmic design techniques, commonly known as generative design, and their potential for topology optimization.</w:t>
      </w:r>
      <w:r w:rsidR="00A427A7">
        <w:rPr>
          <w:rFonts w:eastAsia="Arial" w:cs="Times New Roman"/>
          <w:color w:val="000000"/>
          <w:szCs w:val="24"/>
        </w:rPr>
        <w:t xml:space="preserve"> </w:t>
      </w:r>
      <w:r w:rsidR="008C6865" w:rsidRPr="008C6865">
        <w:rPr>
          <w:rFonts w:eastAsia="Arial" w:cs="Times New Roman"/>
          <w:color w:val="000000"/>
          <w:szCs w:val="24"/>
        </w:rPr>
        <w:t>The term "part consolidation" pertains to the process of redesigning multiple components that interact with each other into a single integrated system. This results in a significant improvement in the technical performance of the system. The incorporation of numerous constituents facilitates the elimination of interlocking surfaces and frameworks, leading to a rise in structural effectiveness and a decrease in expenses linked with the scrutiny and validation of interlocking structures. In addition, the amalgamation of various components has the potential to significantly decrease the total expenses associated with manufacturing</w:t>
      </w:r>
      <w:r w:rsidR="00483A1A">
        <w:rPr>
          <w:rFonts w:eastAsia="Arial" w:cs="Times New Roman"/>
          <w:color w:val="000000"/>
          <w:szCs w:val="24"/>
        </w:rPr>
        <w:t xml:space="preserve"> </w:t>
      </w:r>
      <w:r w:rsidR="00483A1A">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BN":"0128240911","author":[{"dropping-particle":"","family":"Yadroitsev","given":"Igor","non-dropping-particle":"","parse-names":false,"suffix":""},{"dropping-particle":"","family":"Yadroitsava","given":"Ina","non-dropping-particle":"","parse-names":false,"suffix":""},{"dropping-particle":"","family":"Plessis","given":"Anton","non-dropping-particle":"Du","parse-names":false,"suffix":""},{"dropping-particle":"","family":"MacDonald","given":"Eric","non-dropping-particle":"","parse-names":false,"suffix":""}],"id":"ITEM-1","issued":{"date-parts":[["2021"]]},"publisher":"Elsevier","title":"Fundamentals of laser powder bed fusion of metals","type":"book"},"uris":["http://www.mendeley.com/documents/?uuid=099d82ce-b4b2-4fd4-b9ed-020360924163"]}],"mendeley":{"formattedCitation":"(Yadroitsev &lt;i&gt;et al.&lt;/i&gt;, 2021)","plainTextFormattedCitation":"(Yadroitsev et al., 2021)","previouslyFormattedCitation":"(Yadroitsev &lt;i&gt;et al.&lt;/i&gt;, 2021)"},"properties":{"noteIndex":0},"schema":"https://github.com/citation-style-language/schema/raw/master/csl-citation.json"}</w:instrText>
      </w:r>
      <w:r w:rsidR="00483A1A">
        <w:rPr>
          <w:rFonts w:eastAsia="Arial" w:cs="Times New Roman"/>
          <w:color w:val="000000"/>
          <w:szCs w:val="24"/>
        </w:rPr>
        <w:fldChar w:fldCharType="separate"/>
      </w:r>
      <w:r w:rsidR="00842A16" w:rsidRPr="00842A16">
        <w:rPr>
          <w:rFonts w:eastAsia="Arial" w:cs="Times New Roman"/>
          <w:noProof/>
          <w:color w:val="000000"/>
          <w:szCs w:val="24"/>
        </w:rPr>
        <w:t xml:space="preserve">(Yadroitsev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2021)</w:t>
      </w:r>
      <w:r w:rsidR="00483A1A">
        <w:rPr>
          <w:rFonts w:eastAsia="Arial" w:cs="Times New Roman"/>
          <w:color w:val="000000"/>
          <w:szCs w:val="24"/>
        </w:rPr>
        <w:fldChar w:fldCharType="end"/>
      </w:r>
      <w:r w:rsidR="008C6865" w:rsidRPr="008C6865">
        <w:rPr>
          <w:rFonts w:eastAsia="Arial" w:cs="Times New Roman"/>
          <w:color w:val="000000"/>
          <w:szCs w:val="24"/>
        </w:rPr>
        <w:t>. The reduction in costs is made possible through the direct reduction of manufacturing lifecycle costs and the decrease in non-recurring costs related to design, certification, and risk management of failure modes linked to part interactions.</w:t>
      </w:r>
    </w:p>
    <w:p w14:paraId="28DDE5E1" w14:textId="5F58BE49" w:rsidR="008C6865" w:rsidRPr="008C6865" w:rsidRDefault="008C6865" w:rsidP="008C6865">
      <w:pPr>
        <w:rPr>
          <w:rFonts w:eastAsia="Arial" w:cs="Times New Roman"/>
          <w:color w:val="000000"/>
          <w:szCs w:val="24"/>
        </w:rPr>
      </w:pPr>
      <w:r w:rsidRPr="008C6865">
        <w:rPr>
          <w:rFonts w:eastAsia="Arial" w:cs="Times New Roman"/>
          <w:color w:val="000000"/>
          <w:szCs w:val="24"/>
        </w:rPr>
        <w:t xml:space="preserve">The aerospace industry heavily depends on machined forged and billet structures to support high-value structural systems. The </w:t>
      </w:r>
      <w:proofErr w:type="gramStart"/>
      <w:r w:rsidRPr="008C6865">
        <w:rPr>
          <w:rFonts w:eastAsia="Arial" w:cs="Times New Roman"/>
          <w:color w:val="000000"/>
          <w:szCs w:val="24"/>
        </w:rPr>
        <w:t>aforementioned manufacturing</w:t>
      </w:r>
      <w:proofErr w:type="gramEnd"/>
      <w:r w:rsidRPr="008C6865">
        <w:rPr>
          <w:rFonts w:eastAsia="Arial" w:cs="Times New Roman"/>
          <w:color w:val="000000"/>
          <w:szCs w:val="24"/>
        </w:rPr>
        <w:t xml:space="preserve"> methodology offers a heightened level of assurance in the ultimate quality of the component. This is </w:t>
      </w:r>
      <w:r w:rsidR="00851AAF">
        <w:rPr>
          <w:rFonts w:eastAsia="Arial" w:cs="Times New Roman"/>
          <w:color w:val="000000"/>
          <w:szCs w:val="24"/>
        </w:rPr>
        <w:t>because</w:t>
      </w:r>
      <w:r w:rsidRPr="008C6865">
        <w:rPr>
          <w:rFonts w:eastAsia="Arial" w:cs="Times New Roman"/>
          <w:color w:val="000000"/>
          <w:szCs w:val="24"/>
        </w:rPr>
        <w:t xml:space="preserve"> billet materials are easily certified for both porosity and microstructure. However, it is important to note that this approach also incurs significant direct manufacturing expenses, as well as additional costs resulting from prolonged production lead times. The process of forging necessitates costly activities such as designing, manufacturing, and testing p</w:t>
      </w:r>
      <w:r w:rsidR="00851AAF">
        <w:rPr>
          <w:rFonts w:eastAsia="Arial" w:cs="Times New Roman"/>
          <w:color w:val="000000"/>
          <w:szCs w:val="24"/>
        </w:rPr>
        <w:t>er</w:t>
      </w:r>
      <w:r w:rsidRPr="008C6865">
        <w:rPr>
          <w:rFonts w:eastAsia="Arial" w:cs="Times New Roman"/>
          <w:color w:val="000000"/>
          <w:szCs w:val="24"/>
        </w:rPr>
        <w:t>forming dies. Additionally, billet machining is inherently expensive, with estimated buy-to-fly ratios of 20:1</w:t>
      </w:r>
      <w:r w:rsidR="00B33F30">
        <w:rPr>
          <w:rFonts w:eastAsia="Arial" w:cs="Times New Roman"/>
          <w:color w:val="000000"/>
          <w:szCs w:val="24"/>
        </w:rPr>
        <w:t xml:space="preserve">. As discussed in </w:t>
      </w:r>
      <w:r w:rsidR="00B33F30">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{"citationItems":[{"id":"ITEM-1","itemData":{"ISSN":"0301-4215","author":[{"dropping-particle":"","family":"Gebler","given":"Malte","non-dropping-particle":"","parse-names":false,"suffix":""},{"dropping-particle":"","family":"Uiterkamp","given":"Anton J M Schoot","non-dropping-particle":"","parse-names":false,"suffix":""},{"dropping-particle":"","family":"Visser","given":"Cindy","non-dropping-particle":"","parse-names":false,"suffix":""}],"container-title":"Energy policy","id":"ITEM-1","issued":{"date-parts":[["2014"]]},"page":"158-167","publisher":"Elsevier","title":"A global sustainability perspective on 3D printing technologies","type":"article-journal","volume":"74"},"uris":["http://www.mendeley.com/documents/?uuid=70e77c84-98b9-414d-9153-81d114800ee8"]}],"mendeley":{"formattedCitation":"(Gebler, Uiterkamp and Visser, 2014)","plainTextFormattedCitation":"(Gebler, Uiterkamp and Visser, 2014)","previouslyFormattedCitation":"(Gebler, Uiterkamp and Visser, 2014)"},"properties":{"noteIndex":0},"schema":"https://github.com/citation-style-language/schema/raw/master/csl-citation.json"}</w:instrText>
      </w:r>
      <w:r w:rsidR="00B33F30">
        <w:rPr>
          <w:rFonts w:eastAsia="Arial" w:cs="Times New Roman"/>
          <w:color w:val="000000"/>
          <w:szCs w:val="24"/>
        </w:rPr>
        <w:fldChar w:fldCharType="separate"/>
      </w:r>
      <w:r w:rsidR="00842A16" w:rsidRPr="00842A16">
        <w:rPr>
          <w:rFonts w:eastAsia="Arial" w:cs="Times New Roman"/>
          <w:noProof/>
          <w:color w:val="000000"/>
          <w:szCs w:val="24"/>
        </w:rPr>
        <w:t>(Gebler, Uiterkamp and Visser, 2014)</w:t>
      </w:r>
      <w:r w:rsidR="00B33F30">
        <w:rPr>
          <w:rFonts w:eastAsia="Arial" w:cs="Times New Roman"/>
          <w:color w:val="000000"/>
          <w:szCs w:val="24"/>
        </w:rPr>
        <w:fldChar w:fldCharType="end"/>
      </w:r>
      <w:r w:rsidRPr="008C6865">
        <w:rPr>
          <w:rFonts w:eastAsia="Arial" w:cs="Times New Roman"/>
          <w:color w:val="000000"/>
          <w:szCs w:val="24"/>
        </w:rPr>
        <w:t xml:space="preserve">, the production of a final product with a mass of 10 kg necessitates the utilization of 200 kg of stock materials. According to some </w:t>
      </w:r>
      <w:r w:rsidRPr="008C6865">
        <w:rPr>
          <w:rFonts w:eastAsia="Arial" w:cs="Times New Roman"/>
          <w:color w:val="000000"/>
          <w:szCs w:val="24"/>
        </w:rPr>
        <w:lastRenderedPageBreak/>
        <w:t xml:space="preserve">sources, the aforementioned </w:t>
      </w:r>
      <w:r w:rsidR="00CD36D4">
        <w:rPr>
          <w:rFonts w:eastAsia="Arial" w:cs="Times New Roman"/>
          <w:color w:val="000000"/>
          <w:szCs w:val="24"/>
        </w:rPr>
        <w:t xml:space="preserve">ratio is approximately 40:1 </w:t>
      </w:r>
      <w:r w:rsidR="00CD36D4">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{"citationItems":[{"id":"ITEM-1","itemData":{"ISSN":"0026-0657","author":[{"dropping-particle":"","family":"Dutta","given":"Bhaskar","non-dropping-particle":"","parse-names":false,"suffix":""},{"dropping-particle":"","family":"Froes","given":"F H Sam","non-dropping-particle":"","parse-names":false,"suffix":""}],"container-title":"Metal powder report","id":"ITEM-1","issue":"2","issued":{"date-parts":[["2017"]]},"page":"96-106","publisher":"Elsevier","title":"The additive manufacturing (AM) of titanium alloys","type":"article-journal","volume":"72"},"uris":["http://www.mendeley.com/documents/?uuid=c453eb95-d64c-4e2a-ac5a-ab6bf6c83725"]}],"mendeley":{"formattedCitation":"(Dutta and Froes, 2017)","plainTextFormattedCitation":"(Dutta and Froes, 2017)","previouslyFormattedCitation":"(Dutta and Froes, 2017)"},"properties":{"noteIndex":0},"schema":"https://github.com/citation-style-language/schema/raw/master/csl-citation.json"}</w:instrText>
      </w:r>
      <w:r w:rsidR="00CD36D4">
        <w:rPr>
          <w:rFonts w:eastAsia="Arial" w:cs="Times New Roman"/>
          <w:color w:val="000000"/>
          <w:szCs w:val="24"/>
        </w:rPr>
        <w:fldChar w:fldCharType="separate"/>
      </w:r>
      <w:r w:rsidR="00842A16" w:rsidRPr="00842A16">
        <w:rPr>
          <w:rFonts w:eastAsia="Arial" w:cs="Times New Roman"/>
          <w:noProof/>
          <w:color w:val="000000"/>
          <w:szCs w:val="24"/>
        </w:rPr>
        <w:t>(Dutta and Froes, 2017)</w:t>
      </w:r>
      <w:r w:rsidR="00CD36D4">
        <w:rPr>
          <w:rFonts w:eastAsia="Arial" w:cs="Times New Roman"/>
          <w:color w:val="000000"/>
          <w:szCs w:val="24"/>
        </w:rPr>
        <w:fldChar w:fldCharType="end"/>
      </w:r>
      <w:r w:rsidRPr="008C6865">
        <w:rPr>
          <w:rFonts w:eastAsia="Arial" w:cs="Times New Roman"/>
          <w:color w:val="000000"/>
          <w:szCs w:val="24"/>
        </w:rPr>
        <w:t>. The surplus material is deemed as refuse and is subjected to recycling or reprocessing, whenever feasible, thereby incurring substantial expenses for all undertakings.</w:t>
      </w:r>
    </w:p>
    <w:p w14:paraId="6DE6D6E7" w14:textId="6A165CE8" w:rsidR="00AA4E8D" w:rsidRPr="00AA4E8D" w:rsidRDefault="008C6865" w:rsidP="00AA4E8D">
      <w:pPr>
        <w:rPr>
          <w:rFonts w:eastAsia="Arial" w:cs="Times New Roman"/>
          <w:color w:val="000000"/>
          <w:szCs w:val="24"/>
        </w:rPr>
      </w:pPr>
      <w:r w:rsidRPr="008C6865">
        <w:rPr>
          <w:rFonts w:eastAsia="Arial" w:cs="Times New Roman"/>
          <w:color w:val="000000"/>
          <w:szCs w:val="24"/>
        </w:rPr>
        <w:t>Due to the layer-by-layer manufacturing technique employed in additive manufacturing (AM), the production process results in minimal waste generation, with buy-to-fly ratios ranging from 1:1 to 3:1.</w:t>
      </w:r>
      <w:r w:rsidR="00035FA4">
        <w:rPr>
          <w:rFonts w:eastAsia="Arial" w:cs="Times New Roman"/>
          <w:color w:val="000000"/>
          <w:szCs w:val="24"/>
        </w:rPr>
        <w:t xml:space="preserve"> </w:t>
      </w:r>
      <w:r w:rsidR="00AA4E8D" w:rsidRPr="00AA4E8D">
        <w:rPr>
          <w:rFonts w:eastAsia="Arial" w:cs="Times New Roman"/>
          <w:color w:val="000000"/>
          <w:szCs w:val="24"/>
        </w:rPr>
        <w:t>Accord</w:t>
      </w:r>
      <w:r w:rsidR="00035FA4">
        <w:rPr>
          <w:rFonts w:eastAsia="Arial" w:cs="Times New Roman"/>
          <w:color w:val="000000"/>
          <w:szCs w:val="24"/>
        </w:rPr>
        <w:t xml:space="preserve">ing to </w:t>
      </w:r>
      <w:r w:rsidR="00035FA4">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{"citationItems":[{"id":"ITEM-1","itemData":{"ISSN":"0036-8504","author":[{"dropping-particle":"","family":"Horn","given":"Timothy J","non-dropping-particle":"","parse-names":false,"suffix":""},{"dropping-particle":"","family":"Harrysson","given":"Ola L A","non-dropping-particle":"","parse-names":false,"suffix":""}],"container-title":"Science progress","id":"ITEM-1","issue":"3","issued":{"date-parts":[["2012"]]},"page":"255-282","publisher":"SAGE Publications Sage UK: London, England","title":"Overview of current additive manufacturing technologies and selected applications","type":"article-journal","volume":"95"},"uris":["http://www.mendeley.com/documents/?uuid=dbe12d6e-1740-491d-8f41-e8b8d16dbb03"]}],"mendeley":{"formattedCitation":"(Horn and Harrysson, 2012)","manualFormatting":"Horn &amp; Harrysson (2012)","plainTextFormattedCitation":"(Horn and Harrysson, 2012)","previouslyFormattedCitation":"(Horn and Harrysson, 2012)"},"properties":{"noteIndex":0},"schema":"https://github.com/citation-style-language/schema/raw/master/csl-citation.json"}</w:instrText>
      </w:r>
      <w:r w:rsidR="00035FA4">
        <w:rPr>
          <w:rFonts w:eastAsia="Arial" w:cs="Times New Roman"/>
          <w:color w:val="000000"/>
          <w:szCs w:val="24"/>
        </w:rPr>
        <w:fldChar w:fldCharType="separate"/>
      </w:r>
      <w:r w:rsidR="00035FA4">
        <w:rPr>
          <w:rFonts w:eastAsia="Arial" w:cs="Times New Roman"/>
          <w:noProof/>
          <w:color w:val="000000"/>
          <w:szCs w:val="24"/>
        </w:rPr>
        <w:t>Horn &amp; Harrysson (</w:t>
      </w:r>
      <w:r w:rsidR="00035FA4" w:rsidRPr="00035FA4">
        <w:rPr>
          <w:rFonts w:eastAsia="Arial" w:cs="Times New Roman"/>
          <w:noProof/>
          <w:color w:val="000000"/>
          <w:szCs w:val="24"/>
        </w:rPr>
        <w:t>2012)</w:t>
      </w:r>
      <w:r w:rsidR="00035FA4">
        <w:rPr>
          <w:rFonts w:eastAsia="Arial" w:cs="Times New Roman"/>
          <w:color w:val="000000"/>
          <w:szCs w:val="24"/>
        </w:rPr>
        <w:fldChar w:fldCharType="end"/>
      </w:r>
      <w:r w:rsidR="00AA4E8D" w:rsidRPr="00AA4E8D">
        <w:rPr>
          <w:rFonts w:eastAsia="Arial" w:cs="Times New Roman"/>
          <w:color w:val="000000"/>
          <w:szCs w:val="24"/>
        </w:rPr>
        <w:t xml:space="preserve">, Additive Manufacturing offers a notable benefit in that it obviates the necessity for tooling and protracted lead times that are typically associated with part production. By delving deeper into this notion, the utilization of Additive Manufacturing enables the progression of the manufacturing process toward the consumer, thereby facilitating the production of products or product groups that cater to the specific demands of individual consumers. The research </w:t>
      </w:r>
      <w:r w:rsidR="00035FA4">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{"citationItems":[{"id":"ITEM-1","itemData":{"ISSN":"0036-8504","author":[{"dropping-particle":"","family":"Horn","given":"Timothy J","non-dropping-particle":"","parse-names":false,"suffix":""},{"dropping-particle":"","family":"Harrysson","given":"Ola L A","non-dropping-particle":"","parse-names":false,"suffix":""}],"container-title":"Science progress","id":"ITEM-1","issue":"3","issued":{"date-parts":[["2012"]]},"page":"255-282","publisher":"SAGE Publications Sage UK: London, England","title":"Overview of current additive manufacturing technologies and selected applications","type":"article-journal","volume":"95"},"uris":["http://www.mendeley.com/documents/?uuid=dbe12d6e-1740-491d-8f41-e8b8d16dbb03"]}],"mendeley":{"formattedCitation":"(Horn and Harrysson, 2012)","plainTextFormattedCitation":"(Horn and Harrysson, 2012)","previouslyFormattedCitation":"(Horn and Harrysson, 2012)"},"properties":{"noteIndex":0},"schema":"https://github.com/citation-style-language/schema/raw/master/csl-citation.json"}</w:instrText>
      </w:r>
      <w:r w:rsidR="00035FA4">
        <w:rPr>
          <w:rFonts w:eastAsia="Arial" w:cs="Times New Roman"/>
          <w:color w:val="000000"/>
          <w:szCs w:val="24"/>
        </w:rPr>
        <w:fldChar w:fldCharType="separate"/>
      </w:r>
      <w:r w:rsidR="00842A16" w:rsidRPr="00842A16">
        <w:rPr>
          <w:rFonts w:eastAsia="Arial" w:cs="Times New Roman"/>
          <w:noProof/>
          <w:color w:val="000000"/>
          <w:szCs w:val="24"/>
        </w:rPr>
        <w:t>(Horn and Harrysson, 2012)</w:t>
      </w:r>
      <w:r w:rsidR="00035FA4">
        <w:rPr>
          <w:rFonts w:eastAsia="Arial" w:cs="Times New Roman"/>
          <w:color w:val="000000"/>
          <w:szCs w:val="24"/>
        </w:rPr>
        <w:fldChar w:fldCharType="end"/>
      </w:r>
      <w:r w:rsidR="00035FA4">
        <w:rPr>
          <w:rFonts w:eastAsia="Arial" w:cs="Times New Roman"/>
          <w:color w:val="000000"/>
          <w:szCs w:val="24"/>
        </w:rPr>
        <w:t xml:space="preserve"> </w:t>
      </w:r>
      <w:r w:rsidR="00AA4E8D" w:rsidRPr="00AA4E8D">
        <w:rPr>
          <w:rFonts w:eastAsia="Arial" w:cs="Times New Roman"/>
          <w:color w:val="000000"/>
          <w:szCs w:val="24"/>
        </w:rPr>
        <w:t xml:space="preserve">posited that additive manufacturing (AM) holds significant promise in the aerospace sector, particularly </w:t>
      </w:r>
      <w:r w:rsidR="00851AAF">
        <w:rPr>
          <w:rFonts w:eastAsia="Arial" w:cs="Times New Roman"/>
          <w:color w:val="000000"/>
          <w:szCs w:val="24"/>
        </w:rPr>
        <w:t>concerning</w:t>
      </w:r>
      <w:r w:rsidR="00AA4E8D" w:rsidRPr="00AA4E8D">
        <w:rPr>
          <w:rFonts w:eastAsia="Arial" w:cs="Times New Roman"/>
          <w:color w:val="000000"/>
          <w:szCs w:val="24"/>
        </w:rPr>
        <w:t xml:space="preserve"> weight reduction vis-à-vis conventional techniques for numerous aerospace components.  The aforementioned ratio holds the potential to be of considerable significance, with a possible value of 20:1</w:t>
      </w:r>
      <w:r w:rsidR="00035FA4">
        <w:rPr>
          <w:rFonts w:eastAsia="Arial" w:cs="Times New Roman"/>
          <w:color w:val="000000"/>
          <w:szCs w:val="24"/>
        </w:rPr>
        <w:t xml:space="preserve"> </w:t>
      </w:r>
      <w:r w:rsidR="00035FA4">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{"citationItems":[{"id":"ITEM-1","itemData":{"ISSN":"0036-8504","author":[{"dropping-particle":"","family":"Horn","given":"Timothy J","non-dropping-particle":"","parse-names":false,"suffix":""},{"dropping-particle":"","family":"Harrysson","given":"Ola L A","non-dropping-particle":"","parse-names":false,"suffix":""}],"container-title":"Science progress","id":"ITEM-1","issue":"3","issued":{"date-parts":[["2012"]]},"page":"255-282","publisher":"SAGE Publications Sage UK: London, England","title":"Overview of current additive manufacturing technologies and selected applications","type":"article-journal","volume":"95"},"uris":["http://www.mendeley.com/documents/?uuid=dbe12d6e-1740-491d-8f41-e8b8d16dbb03"]}],"mendeley":{"formattedCitation":"(Horn and Harrysson, 2012)","plainTextFormattedCitation":"(Horn and Harrysson, 2012)","previouslyFormattedCitation":"(Horn and Harrysson, 2012)"},"properties":{"noteIndex":0},"schema":"https://github.com/citation-style-language/schema/raw/master/csl-citation.json"}</w:instrText>
      </w:r>
      <w:r w:rsidR="00035FA4">
        <w:rPr>
          <w:rFonts w:eastAsia="Arial" w:cs="Times New Roman"/>
          <w:color w:val="000000"/>
          <w:szCs w:val="24"/>
        </w:rPr>
        <w:fldChar w:fldCharType="separate"/>
      </w:r>
      <w:r w:rsidR="00842A16" w:rsidRPr="00842A16">
        <w:rPr>
          <w:rFonts w:eastAsia="Arial" w:cs="Times New Roman"/>
          <w:noProof/>
          <w:color w:val="000000"/>
          <w:szCs w:val="24"/>
        </w:rPr>
        <w:t>(Horn and Harrysson, 2012)</w:t>
      </w:r>
      <w:r w:rsidR="00035FA4">
        <w:rPr>
          <w:rFonts w:eastAsia="Arial" w:cs="Times New Roman"/>
          <w:color w:val="000000"/>
          <w:szCs w:val="24"/>
        </w:rPr>
        <w:fldChar w:fldCharType="end"/>
      </w:r>
      <w:r w:rsidR="00AA4E8D" w:rsidRPr="00AA4E8D">
        <w:rPr>
          <w:rFonts w:eastAsia="Arial" w:cs="Times New Roman"/>
          <w:color w:val="000000"/>
          <w:szCs w:val="24"/>
        </w:rPr>
        <w:t>. An additional benefit of additive manufacturing lies in its capacity to seamlessly incorporate various components, such as pumps, fluid passages, and pistons, into mesh structures that are both lightweight and robust. The incorporation of said constituents in a straightforward manner significantly diminishes the aggregate mass, production duration, substance excess, and monetary expenditures</w:t>
      </w:r>
      <w:r w:rsidR="00035FA4">
        <w:rPr>
          <w:rFonts w:eastAsia="Arial" w:cs="Times New Roman"/>
          <w:color w:val="000000"/>
          <w:szCs w:val="24"/>
        </w:rPr>
        <w:t xml:space="preserve"> </w:t>
      </w:r>
      <w:r w:rsidR="00035FA4">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{"citationItems":[{"id":"ITEM-1","itemData":{"ISSN":"0036-8504","author":[{"dropping-particle":"","family":"Horn","given":"Timothy J","non-dropping-particle":"","parse-names":false,"suffix":""},{"dropping-particle":"","family":"Harrysson","given":"Ola L A","non-dropping-particle":"","parse-names":false,"suffix":""}],"container-title":"Science progress","id":"ITEM-1","issue":"3","issued":{"date-parts":[["2012"]]},"page":"255-282","publisher":"SAGE Publications Sage UK: London, England","title":"Overview of current additive manufacturing technologies and selected applications","type":"article-journal","volume":"95"},"uris":["http://www.mendeley.com/documents/?uuid=dbe12d6e-1740-491d-8f41-e8b8d16dbb03"]}],"mendeley":{"formattedCitation":"(Horn and Harrysson, 2012)","plainTextFormattedCitation":"(Horn and Harrysson, 2012)","previouslyFormattedCitation":"(Horn and Harrysson, 2012)"},"properties":{"noteIndex":0},"schema":"https://github.com/citation-style-language/schema/raw/master/csl-citation.json"}</w:instrText>
      </w:r>
      <w:r w:rsidR="00035FA4">
        <w:rPr>
          <w:rFonts w:eastAsia="Arial" w:cs="Times New Roman"/>
          <w:color w:val="000000"/>
          <w:szCs w:val="24"/>
        </w:rPr>
        <w:fldChar w:fldCharType="separate"/>
      </w:r>
      <w:r w:rsidR="00842A16" w:rsidRPr="00842A16">
        <w:rPr>
          <w:rFonts w:eastAsia="Arial" w:cs="Times New Roman"/>
          <w:noProof/>
          <w:color w:val="000000"/>
          <w:szCs w:val="24"/>
        </w:rPr>
        <w:t>(Horn and Harrysson, 2012)</w:t>
      </w:r>
      <w:r w:rsidR="00035FA4">
        <w:rPr>
          <w:rFonts w:eastAsia="Arial" w:cs="Times New Roman"/>
          <w:color w:val="000000"/>
          <w:szCs w:val="24"/>
        </w:rPr>
        <w:fldChar w:fldCharType="end"/>
      </w:r>
      <w:r w:rsidR="00AA4E8D" w:rsidRPr="00AA4E8D">
        <w:rPr>
          <w:rFonts w:eastAsia="Arial" w:cs="Times New Roman"/>
          <w:color w:val="000000"/>
          <w:szCs w:val="24"/>
        </w:rPr>
        <w:t xml:space="preserve">. The initial utilization of additive manufacturing pertained to the realm of expeditious prototyping, followed by tool fabrication. The </w:t>
      </w:r>
      <w:proofErr w:type="gramStart"/>
      <w:r w:rsidR="00AA4E8D" w:rsidRPr="00AA4E8D">
        <w:rPr>
          <w:rFonts w:eastAsia="Arial" w:cs="Times New Roman"/>
          <w:color w:val="000000"/>
          <w:szCs w:val="24"/>
        </w:rPr>
        <w:t>aforementioned domains</w:t>
      </w:r>
      <w:proofErr w:type="gramEnd"/>
      <w:r w:rsidR="00AA4E8D" w:rsidRPr="00AA4E8D">
        <w:rPr>
          <w:rFonts w:eastAsia="Arial" w:cs="Times New Roman"/>
          <w:color w:val="000000"/>
          <w:szCs w:val="24"/>
        </w:rPr>
        <w:t xml:space="preserve"> persist in their utilization for immediate production. Additive manufacturing presents itself as a highly promising technological advancement for various industries, particularly the aerospace sector. </w:t>
      </w:r>
      <w:r w:rsidR="00AA4E8D" w:rsidRPr="00AA4E8D">
        <w:rPr>
          <w:rFonts w:eastAsia="Arial" w:cs="Times New Roman"/>
          <w:color w:val="000000"/>
          <w:szCs w:val="24"/>
        </w:rPr>
        <w:lastRenderedPageBreak/>
        <w:t>Enterprises operating in the aerospace sector, which necessitate the fabrication of a limited quantity of intricate components, have already recognized their capabilities and are dedicating resources towards enhancing their dependability and versatili</w:t>
      </w:r>
      <w:r w:rsidR="006E6445">
        <w:rPr>
          <w:rFonts w:eastAsia="Arial" w:cs="Times New Roman"/>
          <w:color w:val="000000"/>
          <w:szCs w:val="24"/>
        </w:rPr>
        <w:t xml:space="preserve">ty </w:t>
      </w:r>
      <w:r w:rsidR="006E6445">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{"citationItems":[{"id":"ITEM-1","itemData":{"ISSN":"2095-0233","author":[{"dropping-particle":"","family":"Guo","given":"Nannan","non-dropping-particle":"","parse-names":false,"suffix":""},{"dropping-particle":"","family":"Leu","given":"Ming C","non-dropping-particle":"","parse-names":false,"suffix":""}],"container-title":"Frontiers of mechanical engineering","id":"ITEM-1","issued":{"date-parts":[["2013"]]},"page":"215-243","publisher":"Springer","title":"Additive manufacturing: technology, applications and research needs","type":"article-journal","volume":"8"},"uris":["http://www.mendeley.com/documents/?uuid=16c83150-3dd4-4706-9675-98dfb33a6280"]}],"mendeley":{"formattedCitation":"(Guo and Leu, 2013)","plainTextFormattedCitation":"(Guo and Leu, 2013)","previouslyFormattedCitation":"(Guo and Leu, 2013)"},"properties":{"noteIndex":0},"schema":"https://github.com/citation-style-language/schema/raw/master/csl-citation.json"}</w:instrText>
      </w:r>
      <w:r w:rsidR="006E6445">
        <w:rPr>
          <w:rFonts w:eastAsia="Arial" w:cs="Times New Roman"/>
          <w:color w:val="000000"/>
          <w:szCs w:val="24"/>
        </w:rPr>
        <w:fldChar w:fldCharType="separate"/>
      </w:r>
      <w:r w:rsidR="00842A16" w:rsidRPr="00842A16">
        <w:rPr>
          <w:rFonts w:eastAsia="Arial" w:cs="Times New Roman"/>
          <w:noProof/>
          <w:color w:val="000000"/>
          <w:szCs w:val="24"/>
        </w:rPr>
        <w:t>(Guo and Leu, 2013)</w:t>
      </w:r>
      <w:r w:rsidR="006E6445">
        <w:rPr>
          <w:rFonts w:eastAsia="Arial" w:cs="Times New Roman"/>
          <w:color w:val="000000"/>
          <w:szCs w:val="24"/>
        </w:rPr>
        <w:fldChar w:fldCharType="end"/>
      </w:r>
      <w:r w:rsidR="00AA4E8D" w:rsidRPr="00AA4E8D">
        <w:rPr>
          <w:rFonts w:eastAsia="Arial" w:cs="Times New Roman"/>
          <w:color w:val="000000"/>
          <w:szCs w:val="24"/>
        </w:rPr>
        <w:t xml:space="preserve">. The evolution of AM has seen it progress from a mere Rapid Prototyping technology to a comprehensive manufacturing process, thereby presenting opportunities </w:t>
      </w:r>
      <w:proofErr w:type="gramStart"/>
      <w:r w:rsidR="00AA4E8D" w:rsidRPr="00AA4E8D">
        <w:rPr>
          <w:rFonts w:eastAsia="Arial" w:cs="Times New Roman"/>
          <w:color w:val="000000"/>
          <w:szCs w:val="24"/>
        </w:rPr>
        <w:t>for the production of</w:t>
      </w:r>
      <w:proofErr w:type="gramEnd"/>
      <w:r w:rsidR="00AA4E8D" w:rsidRPr="00AA4E8D">
        <w:rPr>
          <w:rFonts w:eastAsia="Arial" w:cs="Times New Roman"/>
          <w:color w:val="000000"/>
          <w:szCs w:val="24"/>
        </w:rPr>
        <w:t xml:space="preserve"> functional parts. </w:t>
      </w:r>
    </w:p>
    <w:p w14:paraId="4BCF4A49" w14:textId="00176909" w:rsidR="00AA4E8D" w:rsidRPr="00AA4E8D" w:rsidRDefault="00AA4E8D" w:rsidP="00AA4E8D">
      <w:pPr>
        <w:rPr>
          <w:rFonts w:eastAsia="Arial" w:cs="Times New Roman"/>
          <w:color w:val="000000"/>
          <w:szCs w:val="24"/>
        </w:rPr>
      </w:pPr>
      <w:r w:rsidRPr="00AA4E8D">
        <w:rPr>
          <w:rFonts w:eastAsia="Arial" w:cs="Times New Roman"/>
          <w:color w:val="000000"/>
          <w:szCs w:val="24"/>
        </w:rPr>
        <w:t>As per the findings of</w:t>
      </w:r>
      <w:r w:rsidR="00BC66EC">
        <w:rPr>
          <w:rFonts w:eastAsia="Arial" w:cs="Times New Roman"/>
          <w:color w:val="000000"/>
          <w:szCs w:val="24"/>
        </w:rPr>
        <w:t xml:space="preserve"> </w:t>
      </w:r>
      <w:r w:rsidR="00BC66EC">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{"citationItems":[{"id":"ITEM-1","itemData":{"ISSN":"0301-4215","author":[{"dropping-particle":"","family":"Gebler","given":"Malte","non-dropping-particle":"","parse-names":false,"suffix":""},{"dropping-particle":"","family":"Uiterkamp","given":"Anton J M Schoot","non-dropping-particle":"","parse-names":false,"suffix":""},{"dropping-particle":"","family":"Visser","given":"Cindy","non-dropping-particle":"","parse-names":false,"suffix":""}],"container-title":"Energy policy","id":"ITEM-1","issued":{"date-parts":[["2014"]]},"page":"158-167","publisher":"Elsevier","title":"A global sustainability perspective on 3D printing technologies","type":"article-journal","volume":"74"},"uris":["http://www.mendeley.com/documents/?uuid=70e77c84-98b9-414d-9153-81d114800ee8"]}],"mendeley":{"formattedCitation":"(Gebler, Uiterkamp and Visser, 2014)","manualFormatting":"Gebler et al. (2014)","plainTextFormattedCitation":"(Gebler, Uiterkamp and Visser, 2014)","previouslyFormattedCitation":"(Gebler, Uiterkamp and Visser, 2014)"},"properties":{"noteIndex":0},"schema":"https://github.com/citation-style-language/schema/raw/master/csl-citation.json"}</w:instrText>
      </w:r>
      <w:r w:rsidR="00BC66EC">
        <w:rPr>
          <w:rFonts w:eastAsia="Arial" w:cs="Times New Roman"/>
          <w:color w:val="000000"/>
          <w:szCs w:val="24"/>
        </w:rPr>
        <w:fldChar w:fldCharType="separate"/>
      </w:r>
      <w:r w:rsidR="00BC66EC">
        <w:rPr>
          <w:rFonts w:eastAsia="Arial" w:cs="Times New Roman"/>
          <w:noProof/>
          <w:color w:val="000000"/>
          <w:szCs w:val="24"/>
        </w:rPr>
        <w:t>Gebler et al. (</w:t>
      </w:r>
      <w:r w:rsidR="00BC66EC" w:rsidRPr="00BC66EC">
        <w:rPr>
          <w:rFonts w:eastAsia="Arial" w:cs="Times New Roman"/>
          <w:noProof/>
          <w:color w:val="000000"/>
          <w:szCs w:val="24"/>
        </w:rPr>
        <w:t>2014)</w:t>
      </w:r>
      <w:r w:rsidR="00BC66EC">
        <w:rPr>
          <w:rFonts w:eastAsia="Arial" w:cs="Times New Roman"/>
          <w:color w:val="000000"/>
          <w:szCs w:val="24"/>
        </w:rPr>
        <w:fldChar w:fldCharType="end"/>
      </w:r>
      <w:r w:rsidRPr="00AA4E8D">
        <w:rPr>
          <w:rFonts w:eastAsia="Arial" w:cs="Times New Roman"/>
          <w:color w:val="000000"/>
          <w:szCs w:val="24"/>
        </w:rPr>
        <w:t>, additive manufacturing confers a degree of latitude in design and facilitates the reconfiguration of products and components. The utilization of AM technology facilitates the mitigation of expenses, temporal constraints, and quality concerns that arise from the necessity of assembling diverse materials. The minimization or complete elimination of assembly costs can be achieved via the implementation of part stabilization techniques</w:t>
      </w:r>
      <w:r w:rsidR="00BC66EC">
        <w:rPr>
          <w:rFonts w:eastAsia="Arial" w:cs="Times New Roman"/>
          <w:color w:val="000000"/>
          <w:szCs w:val="24"/>
        </w:rPr>
        <w:t xml:space="preserve"> </w:t>
      </w:r>
      <w:r w:rsidR="00BC66EC">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{"citationItems":[{"id":"ITEM-1","itemData":{"ISSN":"0301-4215","author":[{"dropping-particle":"","family":"Gebler","given":"Malte","non-dropping-particle":"","parse-names":false,"suffix":""},{"dropping-particle":"","family":"Uiterkamp","given":"Anton J M Schoot","non-dropping-particle":"","parse-names":false,"suffix":""},{"dropping-particle":"","family":"Visser","given":"Cindy","non-dropping-particle":"","parse-names":false,"suffix":""}],"container-title":"Energy policy","id":"ITEM-1","issued":{"date-parts":[["2014"]]},"page":"158-167","publisher":"Elsevier","title":"A global sustainability perspective on 3D printing technologies","type":"article-journal","volume":"74"},"uris":["http://www.mendeley.com/documents/?uuid=70e77c84-98b9-414d-9153-81d114800ee8"]}],"mendeley":{"formattedCitation":"(Gebler, Uiterkamp and Visser, 2014)","plainTextFormattedCitation":"(Gebler, Uiterkamp and Visser, 2014)","previouslyFormattedCitation":"(Gebler, Uiterkamp and Visser, 2014)"},"properties":{"noteIndex":0},"schema":"https://github.com/citation-style-language/schema/raw/master/csl-citation.json"}</w:instrText>
      </w:r>
      <w:r w:rsidR="00BC66EC">
        <w:rPr>
          <w:rFonts w:eastAsia="Arial" w:cs="Times New Roman"/>
          <w:color w:val="000000"/>
          <w:szCs w:val="24"/>
        </w:rPr>
        <w:fldChar w:fldCharType="separate"/>
      </w:r>
      <w:r w:rsidR="00842A16" w:rsidRPr="00842A16">
        <w:rPr>
          <w:rFonts w:eastAsia="Arial" w:cs="Times New Roman"/>
          <w:noProof/>
          <w:color w:val="000000"/>
          <w:szCs w:val="24"/>
        </w:rPr>
        <w:t>(Gebler, Uiterkamp and Visser, 2014)</w:t>
      </w:r>
      <w:r w:rsidR="00BC66EC">
        <w:rPr>
          <w:rFonts w:eastAsia="Arial" w:cs="Times New Roman"/>
          <w:color w:val="000000"/>
          <w:szCs w:val="24"/>
        </w:rPr>
        <w:fldChar w:fldCharType="end"/>
      </w:r>
      <w:r w:rsidRPr="00AA4E8D">
        <w:rPr>
          <w:rFonts w:eastAsia="Arial" w:cs="Times New Roman"/>
          <w:color w:val="000000"/>
          <w:szCs w:val="24"/>
        </w:rPr>
        <w:t>. The expeditious design-to-build cycle inherent in additive manufacturing (AM) facilitates the optimization of the strength-to-weight ratio of products by manufacturers.  The implementation of AM lightweight components has the potential to curtail energy consumption and yield substantial cost savings amounting to $56-219 billion by the year 2025</w:t>
      </w:r>
      <w:r w:rsidR="00DB4B6E">
        <w:rPr>
          <w:rFonts w:eastAsia="Arial" w:cs="Times New Roman"/>
          <w:color w:val="000000"/>
          <w:szCs w:val="24"/>
        </w:rPr>
        <w:t xml:space="preserve"> </w:t>
      </w:r>
      <w:r w:rsidR="00DB4B6E">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{"citationItems":[{"id":"ITEM-1","itemData":{"ISSN":"0301-4215","author":[{"dropping-particle":"","family":"Gebler","given":"Malte","non-dropping-particle":"","parse-names":false,"suffix":""},{"dropping-particle":"","family":"Uiterkamp","given":"Anton J M Schoot","non-dropping-particle":"","parse-names":false,"suffix":""},{"dropping-particle":"","family":"Visser","given":"Cindy","non-dropping-particle":"","parse-names":false,"suffix":""}],"container-title":"Energy policy","id":"ITEM-1","issued":{"date-parts":[["2014"]]},"page":"158-167","publisher":"Elsevier","title":"A global sustainability perspective on 3D printing technologies","type":"article-journal","volume":"74"},"uris":["http://www.mendeley.com/documents/?uuid=70e77c84-98b9-414d-9153-81d114800ee8"]}],"mendeley":{"formattedCitation":"(Gebler, Uiterkamp and Visser, 2014)","plainTextFormattedCitation":"(Gebler, Uiterkamp and Visser, 2014)","previouslyFormattedCitation":"(Gebler, Uiterkamp and Visser, 2014)"},"properties":{"noteIndex":0},"schema":"https://github.com/citation-style-language/schema/raw/master/csl-citation.json"}</w:instrText>
      </w:r>
      <w:r w:rsidR="00DB4B6E">
        <w:rPr>
          <w:rFonts w:eastAsia="Arial" w:cs="Times New Roman"/>
          <w:color w:val="000000"/>
          <w:szCs w:val="24"/>
        </w:rPr>
        <w:fldChar w:fldCharType="separate"/>
      </w:r>
      <w:r w:rsidR="00842A16" w:rsidRPr="00842A16">
        <w:rPr>
          <w:rFonts w:eastAsia="Arial" w:cs="Times New Roman"/>
          <w:noProof/>
          <w:color w:val="000000"/>
          <w:szCs w:val="24"/>
        </w:rPr>
        <w:t>(Gebler, Uiterkamp and Visser, 2014)</w:t>
      </w:r>
      <w:r w:rsidR="00DB4B6E">
        <w:rPr>
          <w:rFonts w:eastAsia="Arial" w:cs="Times New Roman"/>
          <w:color w:val="000000"/>
          <w:szCs w:val="24"/>
        </w:rPr>
        <w:fldChar w:fldCharType="end"/>
      </w:r>
      <w:r w:rsidRPr="00AA4E8D">
        <w:rPr>
          <w:rFonts w:eastAsia="Arial" w:cs="Times New Roman"/>
          <w:color w:val="000000"/>
          <w:szCs w:val="24"/>
        </w:rPr>
        <w:t xml:space="preserve">. </w:t>
      </w:r>
    </w:p>
    <w:p w14:paraId="6A61C1C9" w14:textId="49617633" w:rsidR="00AA4E8D" w:rsidRPr="00AA4E8D" w:rsidRDefault="00E51234" w:rsidP="00AA4E8D">
      <w:pPr>
        <w:rPr>
          <w:rFonts w:eastAsia="Arial" w:cs="Times New Roman"/>
          <w:color w:val="000000"/>
          <w:szCs w:val="24"/>
        </w:rPr>
      </w:pPr>
      <w:r>
        <w:rPr>
          <w:rFonts w:eastAsia="Arial" w:cs="Times New Roman"/>
          <w:color w:val="000000"/>
          <w:szCs w:val="24"/>
        </w:rPr>
        <w:t xml:space="preserve">As per </w:t>
      </w:r>
      <w:r>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{"citationItems":[{"id":"ITEM-1","itemData":{"author":[{"dropping-particle":"","family":"Sandström","given":"Christian","non-dropping-particle":"","parse-names":false,"suffix":""}],"container-title":"Ratio Working Papers","id":"ITEM-1","issue":"1","issued":{"date-parts":[["2015"]]},"page":"20","publisher":"The Ratio Institute","title":"Adopting 3D printing for manufacturing—The case of the hearing aid industry","type":"article-journal","volume":"262"},"uris":["http://www.mendeley.com/documents/?uuid=e98a32bf-229a-444e-9fe8-7d348107fa4e"]}],"mendeley":{"formattedCitation":"(Sandström, 2015)","manualFormatting":"Sandström (2015)","plainTextFormattedCitation":"(Sandström, 2015)","previouslyFormattedCitation":"(Sandström, 2015)"},"properties":{"noteIndex":0},"schema":"https://github.com/citation-style-language/schema/raw/master/csl-citation.json"}</w:instrText>
      </w:r>
      <w:r>
        <w:rPr>
          <w:rFonts w:eastAsia="Arial" w:cs="Times New Roman"/>
          <w:color w:val="000000"/>
          <w:szCs w:val="24"/>
        </w:rPr>
        <w:fldChar w:fldCharType="separate"/>
      </w:r>
      <w:r>
        <w:rPr>
          <w:rFonts w:eastAsia="Arial" w:cs="Times New Roman"/>
          <w:noProof/>
          <w:color w:val="000000"/>
          <w:szCs w:val="24"/>
        </w:rPr>
        <w:t>Sandström (</w:t>
      </w:r>
      <w:r w:rsidRPr="00E51234">
        <w:rPr>
          <w:rFonts w:eastAsia="Arial" w:cs="Times New Roman"/>
          <w:noProof/>
          <w:color w:val="000000"/>
          <w:szCs w:val="24"/>
        </w:rPr>
        <w:t>2015)</w:t>
      </w:r>
      <w:r>
        <w:rPr>
          <w:rFonts w:eastAsia="Arial" w:cs="Times New Roman"/>
          <w:color w:val="000000"/>
          <w:szCs w:val="24"/>
        </w:rPr>
        <w:fldChar w:fldCharType="end"/>
      </w:r>
      <w:r w:rsidR="00AA4E8D" w:rsidRPr="00AA4E8D">
        <w:rPr>
          <w:rFonts w:eastAsia="Arial" w:cs="Times New Roman"/>
          <w:color w:val="000000"/>
          <w:szCs w:val="24"/>
        </w:rPr>
        <w:t xml:space="preserve"> findings, the medical industry is well-suited for the application of additive manufacturing technology owing to its ability to produce bespoke, individualized products. It is noteworthy that AM technology predominantly produces in-ear hearing aids. The proposition</w:t>
      </w:r>
      <w:r w:rsidR="00F3201F">
        <w:rPr>
          <w:rFonts w:eastAsia="Arial" w:cs="Times New Roman"/>
          <w:color w:val="000000"/>
          <w:szCs w:val="24"/>
        </w:rPr>
        <w:t xml:space="preserve"> put forth by </w:t>
      </w:r>
      <w:r w:rsidR="00F3201F">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0959-6526","author":[{"dropping-particle":"","family":"Chen","given":"Danfang","non-dropping-particle":"","parse-names":false,"suffix":""},{"dropping-particle":"","family":"Heyer","given":"Steffen","non-dropping-particle":"","parse-names":false,"suffix":""},{"dropping-particle":"","family":"Ibbotson","given":"Suphunnika","non-dropping-particle":"","parse-names":false,"suffix":""},{"dropping-particle":"","family":"Salonitis","given":"Konstantinos","non-dropping-particle":"","parse-names":false,"suffix":""},{"dropping-particle":"","family":"Steingrímsson","given":"Jón Garðar","non-dropping-particle":"","parse-names":false,"suffix":""},{"dropping-particle":"","family":"Thiede","given":"Sebastian","non-dropping-particle":"","parse-names":false,"suffix":""}],"container-title":"Journal of Cleaner Production","id":"ITEM-1","issued":{"date-parts":[["2015"]]},"page":"615-625","publisher":"Elsevier","title":"Direct digital manufacturing: definition, evolution, and sustainability implications","type":"article-journal","volume":"107"},"uris":["http://www.mendeley.com/documents/?uuid=efd4c03b-afbf-41a6-b17e-7ce702c33372"]}],"mendeley":{"formattedCitation":"(Chen &lt;i&gt;et al.&lt;/i&gt;, 2015)","manualFormatting":"Chen et al. (2015)","plainTextFormattedCitation":"(Chen et al., 2015)","previouslyFormattedCitation":"(Chen &lt;i&gt;et al.&lt;/i&gt;, 2015)"},"properties":{"noteIndex":0},"schema":"https://github.com/citation-style-language/schema/raw/master/csl-citation.json"}</w:instrText>
      </w:r>
      <w:r w:rsidR="00F3201F">
        <w:rPr>
          <w:rFonts w:eastAsia="Arial" w:cs="Times New Roman"/>
          <w:color w:val="000000"/>
          <w:szCs w:val="24"/>
        </w:rPr>
        <w:fldChar w:fldCharType="separate"/>
      </w:r>
      <w:r w:rsidR="00F3201F">
        <w:rPr>
          <w:rFonts w:eastAsia="Arial" w:cs="Times New Roman"/>
          <w:noProof/>
          <w:color w:val="000000"/>
          <w:szCs w:val="24"/>
        </w:rPr>
        <w:t>Chen et al. (</w:t>
      </w:r>
      <w:r w:rsidR="00F3201F" w:rsidRPr="00F3201F">
        <w:rPr>
          <w:rFonts w:eastAsia="Arial" w:cs="Times New Roman"/>
          <w:noProof/>
          <w:color w:val="000000"/>
          <w:szCs w:val="24"/>
        </w:rPr>
        <w:t>2015)</w:t>
      </w:r>
      <w:r w:rsidR="00F3201F">
        <w:rPr>
          <w:rFonts w:eastAsia="Arial" w:cs="Times New Roman"/>
          <w:color w:val="000000"/>
          <w:szCs w:val="24"/>
        </w:rPr>
        <w:fldChar w:fldCharType="end"/>
      </w:r>
      <w:r w:rsidR="00AA4E8D" w:rsidRPr="00AA4E8D">
        <w:rPr>
          <w:rFonts w:eastAsia="Arial" w:cs="Times New Roman"/>
          <w:color w:val="000000"/>
          <w:szCs w:val="24"/>
        </w:rPr>
        <w:t xml:space="preserve"> posits that additive manufacturing (AM) may confer certain health advantages vis-à-vis conventional manufacturing methodologies.  The utilization of Additive Manufacturing enables laborers to circumvent prolonged exposure to arduous and conceivably hazardous occupational settings. The study conducted by </w:t>
      </w:r>
      <w:r w:rsidR="002B6B46">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Owens","given":"Andrew","non-dropping-particle":"","parse-names":false,"suffix":""},{"dropping-particle":"","family":"Do","given":"Sydney","non-dropping-particle":"","parse-names":false,"suffix":""},{"dropping-particle":"","family":"Kurtz","given":"Andrew","non-dropping-particle":"","parse-names":false,"suffix":""},{"dropping-particle":"de","family":"Weck","given":"Olivier","non-dropping-particle":"","parse-names":false,"suffix":""}],"id":"ITEM-1","issued":{"date-parts":[["2015"]]},"publisher":"45th International Conference on Environmental Systems","title":"Benefits of additive manufacturing for human exploration of mars","type":"paper-conference"},"uris":["http://www.mendeley.com/documents/?uuid=fd2d6eed-c700-4889-9547-e222de42b1c4"]}],"mendeley":{"formattedCitation":"(Owens &lt;i&gt;et al.&lt;/i&gt;, 2015)","manualFormatting":"Owens et al. (2015)","plainTextFormattedCitation":"(Owens et al., 2015)","previouslyFormattedCitation":"(Owens &lt;i&gt;et al.&lt;/i&gt;, 2015)"},"properties":{"noteIndex":0},"schema":"https://github.com/citation-style-language/schema/raw/master/csl-citation.json"}</w:instrText>
      </w:r>
      <w:r w:rsidR="002B6B46">
        <w:rPr>
          <w:rFonts w:eastAsia="Arial" w:cs="Times New Roman"/>
          <w:color w:val="000000"/>
          <w:szCs w:val="24"/>
        </w:rPr>
        <w:fldChar w:fldCharType="separate"/>
      </w:r>
      <w:r w:rsidR="002B6B46">
        <w:rPr>
          <w:rFonts w:eastAsia="Arial" w:cs="Times New Roman"/>
          <w:noProof/>
          <w:color w:val="000000"/>
          <w:szCs w:val="24"/>
        </w:rPr>
        <w:t>Owens et al. (</w:t>
      </w:r>
      <w:r w:rsidR="002B6B46" w:rsidRPr="002B6B46">
        <w:rPr>
          <w:rFonts w:eastAsia="Arial" w:cs="Times New Roman"/>
          <w:noProof/>
          <w:color w:val="000000"/>
          <w:szCs w:val="24"/>
        </w:rPr>
        <w:t>2015)</w:t>
      </w:r>
      <w:r w:rsidR="002B6B46">
        <w:rPr>
          <w:rFonts w:eastAsia="Arial" w:cs="Times New Roman"/>
          <w:color w:val="000000"/>
          <w:szCs w:val="24"/>
        </w:rPr>
        <w:fldChar w:fldCharType="end"/>
      </w:r>
      <w:r w:rsidR="002B6B46">
        <w:rPr>
          <w:rFonts w:eastAsia="Arial" w:cs="Times New Roman"/>
          <w:color w:val="000000"/>
          <w:szCs w:val="24"/>
        </w:rPr>
        <w:t xml:space="preserve"> </w:t>
      </w:r>
      <w:r w:rsidR="00AA4E8D" w:rsidRPr="00AA4E8D">
        <w:rPr>
          <w:rFonts w:eastAsia="Arial" w:cs="Times New Roman"/>
          <w:color w:val="000000"/>
          <w:szCs w:val="24"/>
        </w:rPr>
        <w:t xml:space="preserve">aimed </w:t>
      </w:r>
      <w:r w:rsidR="00AA4E8D" w:rsidRPr="00AA4E8D">
        <w:rPr>
          <w:rFonts w:eastAsia="Arial" w:cs="Times New Roman"/>
          <w:color w:val="000000"/>
          <w:szCs w:val="24"/>
        </w:rPr>
        <w:lastRenderedPageBreak/>
        <w:t xml:space="preserve">to measure the benefits of additive manufacturing proficiency, specifically </w:t>
      </w:r>
      <w:r w:rsidR="00851AAF">
        <w:rPr>
          <w:rFonts w:eastAsia="Arial" w:cs="Times New Roman"/>
          <w:color w:val="000000"/>
          <w:szCs w:val="24"/>
        </w:rPr>
        <w:t>concerning</w:t>
      </w:r>
      <w:r w:rsidR="00AA4E8D" w:rsidRPr="00AA4E8D">
        <w:rPr>
          <w:rFonts w:eastAsia="Arial" w:cs="Times New Roman"/>
          <w:color w:val="000000"/>
          <w:szCs w:val="24"/>
        </w:rPr>
        <w:t xml:space="preserve"> the reduction of mass, to provide valuable insights for strategic technology development investments.  The researchers </w:t>
      </w:r>
      <w:r w:rsidR="00AD7BF6">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Owens","given":"Andrew","non-dropping-particle":"","parse-names":false,"suffix":""},{"dropping-particle":"","family":"Do","given":"Sydney","non-dropping-particle":"","parse-names":false,"suffix":""},{"dropping-particle":"","family":"Kurtz","given":"Andrew","non-dropping-particle":"","parse-names":false,"suffix":""},{"dropping-particle":"de","family":"Weck","given":"Olivier","non-dropping-particle":"","parse-names":false,"suffix":""}],"id":"ITEM-1","issued":{"date-parts":[["2015"]]},"publisher":"45th International Conference on Environmental Systems","title":"Benefits of additive manufacturing for human exploration of mars","type":"paper-conference"},"uris":["http://www.mendeley.com/documents/?uuid=fd2d6eed-c700-4889-9547-e222de42b1c4"]}],"mendeley":{"formattedCitation":"(Owens &lt;i&gt;et al.&lt;/i&gt;, 2015)","plainTextFormattedCitation":"(Owens et al., 2015)","previouslyFormattedCitation":"(Owens &lt;i&gt;et al.&lt;/i&gt;, 2015)"},"properties":{"noteIndex":0},"schema":"https://github.com/citation-style-language/schema/raw/master/csl-citation.json"}</w:instrText>
      </w:r>
      <w:r w:rsidR="00AD7BF6">
        <w:rPr>
          <w:rFonts w:eastAsia="Arial" w:cs="Times New Roman"/>
          <w:color w:val="000000"/>
          <w:szCs w:val="24"/>
        </w:rPr>
        <w:fldChar w:fldCharType="separate"/>
      </w:r>
      <w:r w:rsidR="00842A16" w:rsidRPr="00842A16">
        <w:rPr>
          <w:rFonts w:eastAsia="Arial" w:cs="Times New Roman"/>
          <w:noProof/>
          <w:color w:val="000000"/>
          <w:szCs w:val="24"/>
        </w:rPr>
        <w:t xml:space="preserve">(Owens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2015)</w:t>
      </w:r>
      <w:r w:rsidR="00AD7BF6">
        <w:rPr>
          <w:rFonts w:eastAsia="Arial" w:cs="Times New Roman"/>
          <w:color w:val="000000"/>
          <w:szCs w:val="24"/>
        </w:rPr>
        <w:fldChar w:fldCharType="end"/>
      </w:r>
      <w:r w:rsidR="00AD7BF6">
        <w:rPr>
          <w:rFonts w:eastAsia="Arial" w:cs="Times New Roman"/>
          <w:color w:val="000000"/>
          <w:szCs w:val="24"/>
        </w:rPr>
        <w:t xml:space="preserve"> </w:t>
      </w:r>
      <w:r w:rsidR="00AA4E8D" w:rsidRPr="00AA4E8D">
        <w:rPr>
          <w:rFonts w:eastAsia="Arial" w:cs="Times New Roman"/>
          <w:color w:val="000000"/>
          <w:szCs w:val="24"/>
        </w:rPr>
        <w:t xml:space="preserve">conducted an analysis of the spares logistics prerequisites for a hypothetical multi-decade Mars exploration initiative, taking into account the utilization of conventional spares and two theoretical levels of additive manufacturing (AM) capability, along with the possibility of producing raw material on-site. The results of the study </w:t>
      </w:r>
      <w:r w:rsidR="008B2BAF">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Owens","given":"Andrew","non-dropping-particle":"","parse-names":false,"suffix":""},{"dropping-particle":"","family":"Do","given":"Sydney","non-dropping-particle":"","parse-names":false,"suffix":""},{"dropping-particle":"","family":"Kurtz","given":"Andrew","non-dropping-particle":"","parse-names":false,"suffix":""},{"dropping-particle":"de","family":"Weck","given":"Olivier","non-dropping-particle":"","parse-names":false,"suffix":""}],"id":"ITEM-1","issued":{"date-parts":[["2015"]]},"publisher":"45th International Conference on Environmental Systems","title":"Benefits of additive manufacturing for human exploration of mars","type":"paper-conference"},"uris":["http://www.mendeley.com/documents/?uuid=fd2d6eed-c700-4889-9547-e222de42b1c4"]}],"mendeley":{"formattedCitation":"(Owens &lt;i&gt;et al.&lt;/i&gt;, 2015)","plainTextFormattedCitation":"(Owens et al., 2015)","previouslyFormattedCitation":"(Owens &lt;i&gt;et al.&lt;/i&gt;, 2015)"},"properties":{"noteIndex":0},"schema":"https://github.com/citation-style-language/schema/raw/master/csl-citation.json"}</w:instrText>
      </w:r>
      <w:r w:rsidR="008B2BAF">
        <w:rPr>
          <w:rFonts w:eastAsia="Arial" w:cs="Times New Roman"/>
          <w:color w:val="000000"/>
          <w:szCs w:val="24"/>
        </w:rPr>
        <w:fldChar w:fldCharType="separate"/>
      </w:r>
      <w:r w:rsidR="00842A16" w:rsidRPr="00842A16">
        <w:rPr>
          <w:rFonts w:eastAsia="Arial" w:cs="Times New Roman"/>
          <w:noProof/>
          <w:color w:val="000000"/>
          <w:szCs w:val="24"/>
        </w:rPr>
        <w:t xml:space="preserve">(Owens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2015)</w:t>
      </w:r>
      <w:r w:rsidR="008B2BAF">
        <w:rPr>
          <w:rFonts w:eastAsia="Arial" w:cs="Times New Roman"/>
          <w:color w:val="000000"/>
          <w:szCs w:val="24"/>
        </w:rPr>
        <w:fldChar w:fldCharType="end"/>
      </w:r>
      <w:r w:rsidR="008B2BAF">
        <w:rPr>
          <w:rFonts w:eastAsia="Arial" w:cs="Times New Roman"/>
          <w:color w:val="000000"/>
          <w:szCs w:val="24"/>
        </w:rPr>
        <w:t xml:space="preserve"> </w:t>
      </w:r>
      <w:r w:rsidR="00AA4E8D" w:rsidRPr="00AA4E8D">
        <w:rPr>
          <w:rFonts w:eastAsia="Arial" w:cs="Times New Roman"/>
          <w:color w:val="000000"/>
          <w:szCs w:val="24"/>
        </w:rPr>
        <w:t>indicate</w:t>
      </w:r>
      <w:r w:rsidR="008B2BAF">
        <w:rPr>
          <w:rFonts w:eastAsia="Arial" w:cs="Times New Roman"/>
          <w:color w:val="000000"/>
          <w:szCs w:val="24"/>
        </w:rPr>
        <w:t>d</w:t>
      </w:r>
      <w:r w:rsidR="00AA4E8D" w:rsidRPr="00AA4E8D">
        <w:rPr>
          <w:rFonts w:eastAsia="Arial" w:cs="Times New Roman"/>
          <w:color w:val="000000"/>
          <w:szCs w:val="24"/>
        </w:rPr>
        <w:t xml:space="preserve"> that even a modest AM capability can lead to a reduction of 2.87 metric tons in the mass of Environmental Control and Life Support (ECLS) spare logistics </w:t>
      </w:r>
      <w:r w:rsidR="00851AAF">
        <w:rPr>
          <w:rFonts w:eastAsia="Arial" w:cs="Times New Roman"/>
          <w:color w:val="000000"/>
          <w:szCs w:val="24"/>
        </w:rPr>
        <w:t>throughout</w:t>
      </w:r>
      <w:r w:rsidR="00AA4E8D" w:rsidRPr="00AA4E8D">
        <w:rPr>
          <w:rFonts w:eastAsia="Arial" w:cs="Times New Roman"/>
          <w:color w:val="000000"/>
          <w:szCs w:val="24"/>
        </w:rPr>
        <w:t xml:space="preserve"> the mission campaign. An elevated degree of amplitude modulation proficiency yields a diminution of 5.71 metric tons. The generation of feedstock in</w:t>
      </w:r>
      <w:r w:rsidR="00851AAF">
        <w:rPr>
          <w:rFonts w:eastAsia="Arial" w:cs="Times New Roman"/>
          <w:color w:val="000000"/>
          <w:szCs w:val="24"/>
        </w:rPr>
        <w:t xml:space="preserve"> </w:t>
      </w:r>
      <w:r w:rsidR="00AA4E8D" w:rsidRPr="00AA4E8D">
        <w:rPr>
          <w:rFonts w:eastAsia="Arial" w:cs="Times New Roman"/>
          <w:color w:val="000000"/>
          <w:szCs w:val="24"/>
        </w:rPr>
        <w:t>situ has been observed to result in a significant reduction in logistics mass, with reductions of up to 5.21t and 9.80t being reported for low- and high-capability scenarios, respectively</w:t>
      </w:r>
      <w:r w:rsidR="00664FD8">
        <w:rPr>
          <w:rFonts w:eastAsia="Arial" w:cs="Times New Roman"/>
          <w:color w:val="000000"/>
          <w:szCs w:val="24"/>
        </w:rPr>
        <w:t xml:space="preserve"> </w:t>
      </w:r>
      <w:r w:rsidR="00664FD8">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Owens","given":"Andrew","non-dropping-particle":"","parse-names":false,"suffix":""},{"dropping-particle":"","family":"Do","given":"Sydney","non-dropping-particle":"","parse-names":false,"suffix":""},{"dropping-particle":"","family":"Kurtz","given":"Andrew","non-dropping-particle":"","parse-names":false,"suffix":""},{"dropping-particle":"de","family":"Weck","given":"Olivier","non-dropping-particle":"","parse-names":false,"suffix":""}],"id":"ITEM-1","issued":{"date-parts":[["2015"]]},"publisher":"45th International Conference on Environmental Systems","title":"Benefits of additive manufacturing for human exploration of mars","type":"paper-conference"},"uris":["http://www.mendeley.com/documents/?uuid=fd2d6eed-c700-4889-9547-e222de42b1c4"]}],"mendeley":{"formattedCitation":"(Owens &lt;i&gt;et al.&lt;/i&gt;, 2015)","plainTextFormattedCitation":"(Owens et al., 2015)","previouslyFormattedCitation":"(Owens &lt;i&gt;et al.&lt;/i&gt;, 2015)"},"properties":{"noteIndex":0},"schema":"https://github.com/citation-style-language/schema/raw/master/csl-citation.json"}</w:instrText>
      </w:r>
      <w:r w:rsidR="00664FD8">
        <w:rPr>
          <w:rFonts w:eastAsia="Arial" w:cs="Times New Roman"/>
          <w:color w:val="000000"/>
          <w:szCs w:val="24"/>
        </w:rPr>
        <w:fldChar w:fldCharType="separate"/>
      </w:r>
      <w:r w:rsidR="00842A16" w:rsidRPr="00842A16">
        <w:rPr>
          <w:rFonts w:eastAsia="Arial" w:cs="Times New Roman"/>
          <w:noProof/>
          <w:color w:val="000000"/>
          <w:szCs w:val="24"/>
        </w:rPr>
        <w:t xml:space="preserve">(Owens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2015)</w:t>
      </w:r>
      <w:r w:rsidR="00664FD8">
        <w:rPr>
          <w:rFonts w:eastAsia="Arial" w:cs="Times New Roman"/>
          <w:color w:val="000000"/>
          <w:szCs w:val="24"/>
        </w:rPr>
        <w:fldChar w:fldCharType="end"/>
      </w:r>
      <w:r w:rsidR="00AA4E8D" w:rsidRPr="00AA4E8D">
        <w:rPr>
          <w:rFonts w:eastAsia="Arial" w:cs="Times New Roman"/>
          <w:color w:val="000000"/>
          <w:szCs w:val="24"/>
        </w:rPr>
        <w:t xml:space="preserve">. </w:t>
      </w:r>
    </w:p>
    <w:p w14:paraId="4354321B" w14:textId="203E073A" w:rsidR="00AA4E8D" w:rsidRPr="00AA4E8D" w:rsidRDefault="00AA4E8D" w:rsidP="00AA4E8D">
      <w:pPr>
        <w:rPr>
          <w:rFonts w:eastAsia="Arial" w:cs="Times New Roman"/>
          <w:color w:val="000000"/>
          <w:szCs w:val="24"/>
        </w:rPr>
      </w:pPr>
      <w:r w:rsidRPr="00AA4E8D">
        <w:rPr>
          <w:rFonts w:eastAsia="Arial" w:cs="Times New Roman"/>
          <w:color w:val="000000"/>
          <w:szCs w:val="24"/>
        </w:rPr>
        <w:t>The distinctive capabilities of Additive Manufacturing stem from its layer-by-layer approach to material addition. The primary capacity is the ability to achieve intricate geometries, enabling the construction of near</w:t>
      </w:r>
      <w:r w:rsidR="00851AAF">
        <w:rPr>
          <w:rFonts w:eastAsia="Arial" w:cs="Times New Roman"/>
          <w:color w:val="000000"/>
          <w:szCs w:val="24"/>
        </w:rPr>
        <w:t>-</w:t>
      </w:r>
      <w:r w:rsidRPr="00AA4E8D">
        <w:rPr>
          <w:rFonts w:eastAsia="Arial" w:cs="Times New Roman"/>
          <w:color w:val="000000"/>
          <w:szCs w:val="24"/>
        </w:rPr>
        <w:t>net shapes and internal channels that are unattainable through conventional manufacturing methodologies</w:t>
      </w:r>
      <w:r w:rsidR="00237C16">
        <w:rPr>
          <w:rFonts w:eastAsia="Arial" w:cs="Times New Roman"/>
          <w:color w:val="000000"/>
          <w:szCs w:val="24"/>
        </w:rPr>
        <w:t xml:space="preserve"> </w:t>
      </w:r>
      <w:r w:rsidR="00237C16">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{"citationItems":[{"id":"ITEM-1","itemData":{"author":[{"dropping-particle":"","family":"Lamei","given":"Zohreh","non-dropping-particle":"","parse-names":false,"suffix":""}],"id":"ITEM-1","issued":{"date-parts":[["2021"]]},"publisher":"Wichita State University","title":"A comprehensive cost estimation for additive manufacturing","type":"article"},"uris":["http://www.mendeley.com/documents/?uuid=dcc29d6d-6e04-4d50-9f22-f99204697075"]}],"mendeley":{"formattedCitation":"(Lamei, 2021)","plainTextFormattedCitation":"(Lamei, 2021)","previouslyFormattedCitation":"(Lamei, 2021)"},"properties":{"noteIndex":0},"schema":"https://github.com/citation-style-language/schema/raw/master/csl-citation.json"}</w:instrText>
      </w:r>
      <w:r w:rsidR="00237C16">
        <w:rPr>
          <w:rFonts w:eastAsia="Arial" w:cs="Times New Roman"/>
          <w:color w:val="000000"/>
          <w:szCs w:val="24"/>
        </w:rPr>
        <w:fldChar w:fldCharType="separate"/>
      </w:r>
      <w:r w:rsidR="00842A16" w:rsidRPr="00842A16">
        <w:rPr>
          <w:rFonts w:eastAsia="Arial" w:cs="Times New Roman"/>
          <w:noProof/>
          <w:color w:val="000000"/>
          <w:szCs w:val="24"/>
        </w:rPr>
        <w:t>(Lamei, 2021)</w:t>
      </w:r>
      <w:r w:rsidR="00237C16">
        <w:rPr>
          <w:rFonts w:eastAsia="Arial" w:cs="Times New Roman"/>
          <w:color w:val="000000"/>
          <w:szCs w:val="24"/>
        </w:rPr>
        <w:fldChar w:fldCharType="end"/>
      </w:r>
      <w:r w:rsidRPr="00AA4E8D">
        <w:rPr>
          <w:rFonts w:eastAsia="Arial" w:cs="Times New Roman"/>
          <w:color w:val="000000"/>
          <w:szCs w:val="24"/>
        </w:rPr>
        <w:t>. The second distinctive attribute pertains to the concept of "hierarchical complexity," which centers on the intricate design of a component that encompasses multifaceted shapes across various magnitudes. This particular attribute facilitates alterations to the intrinsic configuration and reinforces components with minimal mass, such as honeycombs, foams, or lattices</w:t>
      </w:r>
      <w:r w:rsidR="00237C16">
        <w:rPr>
          <w:rFonts w:eastAsia="Arial" w:cs="Times New Roman"/>
          <w:color w:val="000000"/>
          <w:szCs w:val="24"/>
        </w:rPr>
        <w:t xml:space="preserve"> </w:t>
      </w:r>
      <w:r w:rsidR="00237C16">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{"citationItems":[{"id":"ITEM-1","itemData":{"author":[{"dropping-particle":"","family":"Lamei","given":"Zohreh","non-dropping-particle":"","parse-names":false,"suffix":""}],"id":"ITEM-1","issued":{"date-parts":[["2021"]]},"publisher":"Wichita State University","title":"A comprehensive cost estimation for additive manufacturing","type":"article"},"uris":["http://www.mendeley.com/documents/?uuid=dcc29d6d-6e04-4d50-9f22-f99204697075"]}],"mendeley":{"formattedCitation":"(Lamei, 2021)","plainTextFormattedCitation":"(Lamei, 2021)","previouslyFormattedCitation":"(Lamei, 2021)"},"properties":{"noteIndex":0},"schema":"https://github.com/citation-style-language/schema/raw/master/csl-citation.json"}</w:instrText>
      </w:r>
      <w:r w:rsidR="00237C16">
        <w:rPr>
          <w:rFonts w:eastAsia="Arial" w:cs="Times New Roman"/>
          <w:color w:val="000000"/>
          <w:szCs w:val="24"/>
        </w:rPr>
        <w:fldChar w:fldCharType="separate"/>
      </w:r>
      <w:r w:rsidR="00842A16" w:rsidRPr="00842A16">
        <w:rPr>
          <w:rFonts w:eastAsia="Arial" w:cs="Times New Roman"/>
          <w:noProof/>
          <w:color w:val="000000"/>
          <w:szCs w:val="24"/>
        </w:rPr>
        <w:t>(Lamei, 2021)</w:t>
      </w:r>
      <w:r w:rsidR="00237C16">
        <w:rPr>
          <w:rFonts w:eastAsia="Arial" w:cs="Times New Roman"/>
          <w:color w:val="000000"/>
          <w:szCs w:val="24"/>
        </w:rPr>
        <w:fldChar w:fldCharType="end"/>
      </w:r>
      <w:r w:rsidRPr="00AA4E8D">
        <w:rPr>
          <w:rFonts w:eastAsia="Arial" w:cs="Times New Roman"/>
          <w:color w:val="000000"/>
          <w:szCs w:val="24"/>
        </w:rPr>
        <w:t xml:space="preserve">.  The third facet of Additive Manufacturing pertains to the attribute of "functional complexity," which enables the fabricator to construct individual components as a unified entity. The ultimate distinguishing feature of additive manufacturing (AM) is the property of "material complexity," which can be </w:t>
      </w:r>
      <w:r w:rsidRPr="00AA4E8D">
        <w:rPr>
          <w:rFonts w:eastAsia="Arial" w:cs="Times New Roman"/>
          <w:color w:val="000000"/>
          <w:szCs w:val="24"/>
        </w:rPr>
        <w:lastRenderedPageBreak/>
        <w:t>manipulated as a singular material or amalgamated into a single layer, as posited by Gibson et al. in 2015</w:t>
      </w:r>
      <w:r w:rsidR="00237C16">
        <w:rPr>
          <w:rFonts w:eastAsia="Arial" w:cs="Times New Roman"/>
          <w:color w:val="000000"/>
          <w:szCs w:val="24"/>
        </w:rPr>
        <w:t xml:space="preserve"> </w:t>
      </w:r>
      <w:r w:rsidR="00237C16">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{"citationItems":[{"id":"ITEM-1","itemData":{"author":[{"dropping-particle":"","family":"Lamei","given":"Zohreh","non-dropping-particle":"","parse-names":false,"suffix":""}],"id":"ITEM-1","issued":{"date-parts":[["2021"]]},"publisher":"Wichita State University","title":"A comprehensive cost estimation for additive manufacturing","type":"article"},"uris":["http://www.mendeley.com/documents/?uuid=dcc29d6d-6e04-4d50-9f22-f99204697075"]}],"mendeley":{"formattedCitation":"(Lamei, 2021)","plainTextFormattedCitation":"(Lamei, 2021)","previouslyFormattedCitation":"(Lamei, 2021)"},"properties":{"noteIndex":0},"schema":"https://github.com/citation-style-language/schema/raw/master/csl-citation.json"}</w:instrText>
      </w:r>
      <w:r w:rsidR="00237C16">
        <w:rPr>
          <w:rFonts w:eastAsia="Arial" w:cs="Times New Roman"/>
          <w:color w:val="000000"/>
          <w:szCs w:val="24"/>
        </w:rPr>
        <w:fldChar w:fldCharType="separate"/>
      </w:r>
      <w:r w:rsidR="00842A16" w:rsidRPr="00842A16">
        <w:rPr>
          <w:rFonts w:eastAsia="Arial" w:cs="Times New Roman"/>
          <w:noProof/>
          <w:color w:val="000000"/>
          <w:szCs w:val="24"/>
        </w:rPr>
        <w:t>(Lamei, 2021)</w:t>
      </w:r>
      <w:r w:rsidR="00237C16">
        <w:rPr>
          <w:rFonts w:eastAsia="Arial" w:cs="Times New Roman"/>
          <w:color w:val="000000"/>
          <w:szCs w:val="24"/>
        </w:rPr>
        <w:fldChar w:fldCharType="end"/>
      </w:r>
      <w:r w:rsidRPr="00AA4E8D">
        <w:rPr>
          <w:rFonts w:eastAsia="Arial" w:cs="Times New Roman"/>
          <w:color w:val="000000"/>
          <w:szCs w:val="24"/>
        </w:rPr>
        <w:t>.</w:t>
      </w:r>
    </w:p>
    <w:p w14:paraId="101319D7" w14:textId="0ECBB7F7" w:rsidR="00AA4E8D" w:rsidRPr="00AA4E8D" w:rsidRDefault="001B56EB" w:rsidP="00AA4E8D">
      <w:pPr>
        <w:rPr>
          <w:rFonts w:eastAsia="Arial" w:cs="Times New Roman"/>
          <w:color w:val="000000"/>
          <w:szCs w:val="24"/>
        </w:rPr>
      </w:pPr>
      <w:r>
        <w:rPr>
          <w:rFonts w:eastAsia="Arial" w:cs="Times New Roman"/>
          <w:color w:val="000000"/>
          <w:szCs w:val="24"/>
        </w:rPr>
        <w:t xml:space="preserve">As per </w:t>
      </w:r>
      <w:r>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{"citationItems":[{"id":"ITEM-1","itemData":{"ISSN":"0268-3768","author":[{"dropping-particle":"","family":"Thomas","given":"Douglas","non-dropping-particle":"","parse-names":false,"suffix":""}],"container-title":"The International Journal of Advanced Manufacturing Technology","id":"ITEM-1","issued":{"date-parts":[["2016"]]},"page":"1857-1876","publisher":"Springer","title":"Costs, benefits, and adoption of additive manufacturing: a supply chain perspective","type":"article-journal","volume":"85"},"uris":["http://www.mendeley.com/documents/?uuid=0a1049d0-26c4-4c4d-895a-ff7545598f5f"]}],"mendeley":{"formattedCitation":"(Thomas, 2016)","manualFormatting":"Thomas (2016)","plainTextFormattedCitation":"(Thomas, 2016)","previouslyFormattedCitation":"(Thomas, 2016)"},"properties":{"noteIndex":0},"schema":"https://github.com/citation-style-language/schema/raw/master/csl-citation.json"}</w:instrText>
      </w:r>
      <w:r>
        <w:rPr>
          <w:rFonts w:eastAsia="Arial" w:cs="Times New Roman"/>
          <w:color w:val="000000"/>
          <w:szCs w:val="24"/>
        </w:rPr>
        <w:fldChar w:fldCharType="separate"/>
      </w:r>
      <w:r>
        <w:rPr>
          <w:rFonts w:eastAsia="Arial" w:cs="Times New Roman"/>
          <w:noProof/>
          <w:color w:val="000000"/>
          <w:szCs w:val="24"/>
        </w:rPr>
        <w:t>Thomas (</w:t>
      </w:r>
      <w:r w:rsidRPr="001B56EB">
        <w:rPr>
          <w:rFonts w:eastAsia="Arial" w:cs="Times New Roman"/>
          <w:noProof/>
          <w:color w:val="000000"/>
          <w:szCs w:val="24"/>
        </w:rPr>
        <w:t>2016)</w:t>
      </w:r>
      <w:r>
        <w:rPr>
          <w:rFonts w:eastAsia="Arial" w:cs="Times New Roman"/>
          <w:color w:val="000000"/>
          <w:szCs w:val="24"/>
        </w:rPr>
        <w:fldChar w:fldCharType="end"/>
      </w:r>
      <w:r w:rsidR="00AA4E8D" w:rsidRPr="00AA4E8D">
        <w:rPr>
          <w:rFonts w:eastAsia="Arial" w:cs="Times New Roman"/>
          <w:color w:val="000000"/>
          <w:szCs w:val="24"/>
        </w:rPr>
        <w:t xml:space="preserve"> findings, the utilization of Additive Manufacturing enables the construction of an entire assembly in a single build, thereby reducing transportation and inventory expenses, consequently leading to a ripple effect throughout the supply chain</w:t>
      </w:r>
      <w:r>
        <w:rPr>
          <w:rFonts w:eastAsia="Arial" w:cs="Times New Roman"/>
          <w:color w:val="000000"/>
          <w:szCs w:val="24"/>
        </w:rPr>
        <w:t xml:space="preserve">.  </w:t>
      </w:r>
      <w:r>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Baumers","given":"M","non-dropping-particle":"","parse-names":false,"suffix":""},{"dropping-particle":"","family":"Tuck","given":"C","non-dropping-particle":"","parse-names":false,"suffix":""},{"dropping-particle":"","family":"Wildman","given":"R","non-dropping-particle":"","parse-names":false,"suffix":""},{"dropping-particle":"","family":"Ashcroft","given":"I","non-dropping-particle":"","parse-names":false,"suffix":""},{"dropping-particle":"","family":"Rosamond","given":"E","non-dropping-particle":"","parse-names":false,"suffix":""},{"dropping-particle":"","family":"Hague","given":"R","non-dropping-particle":"","parse-names":false,"suffix":""}],"container-title":"2012 International Solid Freeform Fabrication Symposium","id":"ITEM-1","issued":{"date-parts":[["2012"]]},"publisher":"University of Texas at Austin","title":"Combined build-time, energy consumption and cost estimation for direct metal laser sintering","type":"paper-conference"},"uris":["http://www.mendeley.com/documents/?uuid=f46a53c6-5018-4b8a-a00e-2a1e78ac7aaa"]}],"mendeley":{"formattedCitation":"(Baumers &lt;i&gt;et al.&lt;/i&gt;, 2012)","manualFormatting":"Baumers et al. (2012)","plainTextFormattedCitation":"(Baumers et al., 2012)","previouslyFormattedCitation":"(Baumers &lt;i&gt;et al.&lt;/i&gt;, 2012)"},"properties":{"noteIndex":0},"schema":"https://github.com/citation-style-language/schema/raw/master/csl-citation.json"}</w:instrText>
      </w:r>
      <w:r>
        <w:rPr>
          <w:rFonts w:eastAsia="Arial" w:cs="Times New Roman"/>
          <w:color w:val="000000"/>
          <w:szCs w:val="24"/>
        </w:rPr>
        <w:fldChar w:fldCharType="separate"/>
      </w:r>
      <w:r>
        <w:rPr>
          <w:rFonts w:eastAsia="Arial" w:cs="Times New Roman"/>
          <w:noProof/>
          <w:color w:val="000000"/>
          <w:szCs w:val="24"/>
        </w:rPr>
        <w:t>Baumers et al. (</w:t>
      </w:r>
      <w:r w:rsidRPr="001B56EB">
        <w:rPr>
          <w:rFonts w:eastAsia="Arial" w:cs="Times New Roman"/>
          <w:noProof/>
          <w:color w:val="000000"/>
          <w:szCs w:val="24"/>
        </w:rPr>
        <w:t>2012)</w:t>
      </w:r>
      <w:r>
        <w:rPr>
          <w:rFonts w:eastAsia="Arial" w:cs="Times New Roman"/>
          <w:color w:val="000000"/>
          <w:szCs w:val="24"/>
        </w:rPr>
        <w:fldChar w:fldCharType="end"/>
      </w:r>
      <w:r w:rsidR="00AA4E8D" w:rsidRPr="00AA4E8D">
        <w:rPr>
          <w:rFonts w:eastAsia="Arial" w:cs="Times New Roman"/>
          <w:color w:val="000000"/>
          <w:szCs w:val="24"/>
        </w:rPr>
        <w:t xml:space="preserve"> </w:t>
      </w:r>
      <w:r w:rsidR="00851AAF">
        <w:rPr>
          <w:rFonts w:eastAsia="Arial" w:cs="Times New Roman"/>
          <w:color w:val="000000"/>
          <w:szCs w:val="24"/>
        </w:rPr>
        <w:t>analyzed</w:t>
      </w:r>
      <w:r w:rsidR="00AA4E8D" w:rsidRPr="00AA4E8D">
        <w:rPr>
          <w:rFonts w:eastAsia="Arial" w:cs="Times New Roman"/>
          <w:color w:val="000000"/>
          <w:szCs w:val="24"/>
        </w:rPr>
        <w:t xml:space="preserve"> the benefits and drawbacks inherent in the utilization of said technology. The benefits and drawbacks of additive manufacturing have significant economic implications for the firms that employ this technology</w:t>
      </w:r>
      <w:r w:rsidR="000A4AF5">
        <w:rPr>
          <w:rFonts w:eastAsia="Arial" w:cs="Times New Roman"/>
          <w:color w:val="000000"/>
          <w:szCs w:val="24"/>
        </w:rPr>
        <w:t xml:space="preserve"> </w:t>
      </w:r>
      <w:r w:rsidR="000A4AF5">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Baumers","given":"M","non-dropping-particle":"","parse-names":false,"suffix":""},{"dropping-particle":"","family":"Tuck","given":"C","non-dropping-particle":"","parse-names":false,"suffix":""},{"dropping-particle":"","family":"Wildman","given":"R","non-dropping-particle":"","parse-names":false,"suffix":""},{"dropping-particle":"","family":"Ashcroft","given":"I","non-dropping-particle":"","parse-names":false,"suffix":""},{"dropping-particle":"","family":"Rosamond","given":"E","non-dropping-particle":"","parse-names":false,"suffix":""},{"dropping-particle":"","family":"Hague","given":"R","non-dropping-particle":"","parse-names":false,"suffix":""}],"container-title":"2012 International Solid Freeform Fabrication Symposium","id":"ITEM-1","issued":{"date-parts":[["2012"]]},"publisher":"University of Texas at Austin","title":"Combined build-time, energy consumption and cost estimation for direct metal laser sintering","type":"paper-conference"},"uris":["http://www.mendeley.com/documents/?uuid=f46a53c6-5018-4b8a-a00e-2a1e78ac7aaa"]}],"mendeley":{"formattedCitation":"(Baumers &lt;i&gt;et al.&lt;/i&gt;, 2012)","plainTextFormattedCitation":"(Baumers et al., 2012)","previouslyFormattedCitation":"(Baumers &lt;i&gt;et al.&lt;/i&gt;, 2012)"},"properties":{"noteIndex":0},"schema":"https://github.com/citation-style-language/schema/raw/master/csl-citation.json"}</w:instrText>
      </w:r>
      <w:r w:rsidR="000A4AF5">
        <w:rPr>
          <w:rFonts w:eastAsia="Arial" w:cs="Times New Roman"/>
          <w:color w:val="000000"/>
          <w:szCs w:val="24"/>
        </w:rPr>
        <w:fldChar w:fldCharType="separate"/>
      </w:r>
      <w:r w:rsidR="00842A16" w:rsidRPr="00842A16">
        <w:rPr>
          <w:rFonts w:eastAsia="Arial" w:cs="Times New Roman"/>
          <w:noProof/>
          <w:color w:val="000000"/>
          <w:szCs w:val="24"/>
        </w:rPr>
        <w:t xml:space="preserve">(Baumers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2012)</w:t>
      </w:r>
      <w:r w:rsidR="000A4AF5">
        <w:rPr>
          <w:rFonts w:eastAsia="Arial" w:cs="Times New Roman"/>
          <w:color w:val="000000"/>
          <w:szCs w:val="24"/>
        </w:rPr>
        <w:fldChar w:fldCharType="end"/>
      </w:r>
      <w:r w:rsidR="00AA4E8D" w:rsidRPr="00AA4E8D">
        <w:rPr>
          <w:rFonts w:eastAsia="Arial" w:cs="Times New Roman"/>
          <w:color w:val="000000"/>
          <w:szCs w:val="24"/>
        </w:rPr>
        <w:t>. The utilization of Additive Manufacturing (AM) can yield both benefits and drawbacks, which may either augment the worth of the product or escalate its expenses.</w:t>
      </w:r>
    </w:p>
    <w:p w14:paraId="47D31363" w14:textId="647BA540" w:rsidR="00AA4E8D" w:rsidRPr="00AA4E8D" w:rsidRDefault="00AA4E8D" w:rsidP="00AA4E8D">
      <w:pPr>
        <w:rPr>
          <w:rFonts w:eastAsia="Arial" w:cs="Times New Roman"/>
          <w:color w:val="000000"/>
          <w:szCs w:val="24"/>
        </w:rPr>
      </w:pPr>
      <w:r w:rsidRPr="00AA4E8D">
        <w:rPr>
          <w:rFonts w:eastAsia="Arial" w:cs="Times New Roman"/>
          <w:color w:val="000000"/>
          <w:szCs w:val="24"/>
        </w:rPr>
        <w:t>The utilization of Additive Manufacturing techniques empowers manufacturers to fabricate intricate geometries with ease. The exceptional capacity in question engenders long-lasting commodities and engenders services that hold greater economic worth throughout the lifespan of said products</w:t>
      </w:r>
      <w:r w:rsidR="00601E12">
        <w:rPr>
          <w:rFonts w:eastAsia="Arial" w:cs="Times New Roman"/>
          <w:color w:val="000000"/>
          <w:szCs w:val="24"/>
        </w:rPr>
        <w:t xml:space="preserve"> </w:t>
      </w:r>
      <w:r w:rsidR="00601E12">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Baumers","given":"M","non-dropping-particle":"","parse-names":false,"suffix":""},{"dropping-particle":"","family":"Tuck","given":"C","non-dropping-particle":"","parse-names":false,"suffix":""},{"dropping-particle":"","family":"Wildman","given":"R","non-dropping-particle":"","parse-names":false,"suffix":""},{"dropping-particle":"","family":"Ashcroft","given":"I","non-dropping-particle":"","parse-names":false,"suffix":""},{"dropping-particle":"","family":"Rosamond","given":"E","non-dropping-particle":"","parse-names":false,"suffix":""},{"dropping-particle":"","family":"Hague","given":"R","non-dropping-particle":"","parse-names":false,"suffix":""}],"container-title":"2012 International Solid Freeform Fabrication Symposium","id":"ITEM-1","issued":{"date-parts":[["2012"]]},"publisher":"University of Texas at Austin","title":"Combined build-time, energy consumption and cost estimation for direct metal laser sintering","type":"paper-conference"},"uris":["http://www.mendeley.com/documents/?uuid=f46a53c6-5018-4b8a-a00e-2a1e78ac7aaa"]}],"mendeley":{"formattedCitation":"(Baumers &lt;i&gt;et al.&lt;/i&gt;, 2012)","plainTextFormattedCitation":"(Baumers et al., 2012)","previouslyFormattedCitation":"(Baumers &lt;i&gt;et al.&lt;/i&gt;, 2012)"},"properties":{"noteIndex":0},"schema":"https://github.com/citation-style-language/schema/raw/master/csl-citation.json"}</w:instrText>
      </w:r>
      <w:r w:rsidR="00601E12">
        <w:rPr>
          <w:rFonts w:eastAsia="Arial" w:cs="Times New Roman"/>
          <w:color w:val="000000"/>
          <w:szCs w:val="24"/>
        </w:rPr>
        <w:fldChar w:fldCharType="separate"/>
      </w:r>
      <w:r w:rsidR="00842A16" w:rsidRPr="00842A16">
        <w:rPr>
          <w:rFonts w:eastAsia="Arial" w:cs="Times New Roman"/>
          <w:noProof/>
          <w:color w:val="000000"/>
          <w:szCs w:val="24"/>
        </w:rPr>
        <w:t xml:space="preserve">(Baumers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2012)</w:t>
      </w:r>
      <w:r w:rsidR="00601E12">
        <w:rPr>
          <w:rFonts w:eastAsia="Arial" w:cs="Times New Roman"/>
          <w:color w:val="000000"/>
          <w:szCs w:val="24"/>
        </w:rPr>
        <w:fldChar w:fldCharType="end"/>
      </w:r>
      <w:r w:rsidRPr="00AA4E8D">
        <w:rPr>
          <w:rFonts w:eastAsia="Arial" w:cs="Times New Roman"/>
          <w:color w:val="000000"/>
          <w:szCs w:val="24"/>
        </w:rPr>
        <w:t>. The capacity to fabricate limited quantities of merchandise sans the need for specialized equipment confers the advantages of personalized mass production tailored to specific use cases or end-users.  The constraints imposed by the availability of conventional building materials have necessitated the utilization of alternative materials that deviate from the norm</w:t>
      </w:r>
      <w:r w:rsidR="00601E12">
        <w:rPr>
          <w:rFonts w:eastAsia="Arial" w:cs="Times New Roman"/>
          <w:color w:val="000000"/>
          <w:szCs w:val="24"/>
        </w:rPr>
        <w:t xml:space="preserve"> </w:t>
      </w:r>
      <w:r w:rsidR="00601E12">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author":[{"dropping-particle":"","family":"Baumers","given":"M","non-dropping-particle":"","parse-names":false,"suffix":""},{"dropping-particle":"","family":"Tuck","given":"C","non-dropping-particle":"","parse-names":false,"suffix":""},{"dropping-particle":"","family":"Wildman","given":"R","non-dropping-particle":"","parse-names":false,"suffix":""},{"dropping-particle":"","family":"Ashcroft","given":"I","non-dropping-particle":"","parse-names":false,"suffix":""},{"dropping-particle":"","family":"Rosamond","given":"E","non-dropping-particle":"","parse-names":false,"suffix":""},{"dropping-particle":"","family":"Hague","given":"R","non-dropping-particle":"","parse-names":false,"suffix":""}],"container-title":"2012 International Solid Freeform Fabrication Symposium","id":"ITEM-1","issued":{"date-parts":[["2012"]]},"publisher":"University of Texas at Austin","title":"Combined build-time, energy consumption and cost estimation for direct metal laser sintering","type":"paper-conference"},"uris":["http://www.mendeley.com/documents/?uuid=f46a53c6-5018-4b8a-a00e-2a1e78ac7aaa"]}],"mendeley":{"formattedCitation":"(Baumers &lt;i&gt;et al.&lt;/i&gt;, 2012)","plainTextFormattedCitation":"(Baumers et al., 2012)","previouslyFormattedCitation":"(Baumers &lt;i&gt;et al.&lt;/i&gt;, 2012)"},"properties":{"noteIndex":0},"schema":"https://github.com/citation-style-language/schema/raw/master/csl-citation.json"}</w:instrText>
      </w:r>
      <w:r w:rsidR="00601E12">
        <w:rPr>
          <w:rFonts w:eastAsia="Arial" w:cs="Times New Roman"/>
          <w:color w:val="000000"/>
          <w:szCs w:val="24"/>
        </w:rPr>
        <w:fldChar w:fldCharType="separate"/>
      </w:r>
      <w:r w:rsidR="00842A16" w:rsidRPr="00842A16">
        <w:rPr>
          <w:rFonts w:eastAsia="Arial" w:cs="Times New Roman"/>
          <w:noProof/>
          <w:color w:val="000000"/>
          <w:szCs w:val="24"/>
        </w:rPr>
        <w:t xml:space="preserve">(Baumers </w:t>
      </w:r>
      <w:r w:rsidR="00842A16" w:rsidRPr="00842A16">
        <w:rPr>
          <w:rFonts w:eastAsia="Arial" w:cs="Times New Roman"/>
          <w:i/>
          <w:noProof/>
          <w:color w:val="000000"/>
          <w:szCs w:val="24"/>
        </w:rPr>
        <w:t>et al.</w:t>
      </w:r>
      <w:r w:rsidR="00842A16" w:rsidRPr="00842A16">
        <w:rPr>
          <w:rFonts w:eastAsia="Arial" w:cs="Times New Roman"/>
          <w:noProof/>
          <w:color w:val="000000"/>
          <w:szCs w:val="24"/>
        </w:rPr>
        <w:t>, 2012)</w:t>
      </w:r>
      <w:r w:rsidR="00601E12">
        <w:rPr>
          <w:rFonts w:eastAsia="Arial" w:cs="Times New Roman"/>
          <w:color w:val="000000"/>
          <w:szCs w:val="24"/>
        </w:rPr>
        <w:fldChar w:fldCharType="end"/>
      </w:r>
      <w:r w:rsidRPr="00AA4E8D">
        <w:rPr>
          <w:rFonts w:eastAsia="Arial" w:cs="Times New Roman"/>
          <w:color w:val="000000"/>
          <w:szCs w:val="24"/>
        </w:rPr>
        <w:t>. The augmented duration of the process</w:t>
      </w:r>
      <w:r w:rsidR="00851AAF">
        <w:rPr>
          <w:rFonts w:eastAsia="Arial" w:cs="Times New Roman"/>
          <w:color w:val="000000"/>
          <w:szCs w:val="24"/>
        </w:rPr>
        <w:t>ing</w:t>
      </w:r>
      <w:r w:rsidRPr="00AA4E8D">
        <w:rPr>
          <w:rFonts w:eastAsia="Arial" w:cs="Times New Roman"/>
          <w:color w:val="000000"/>
          <w:szCs w:val="24"/>
        </w:rPr>
        <w:t xml:space="preserve"> speed has led to a rise in time-dependent costs that are not directly incurred. Additionally, the suboptimal surface finish has necessitated additional post-processing measures that demand more time and laborious efforts</w:t>
      </w:r>
      <w:r w:rsidR="00601E12">
        <w:rPr>
          <w:rFonts w:eastAsia="Arial" w:cs="Times New Roman"/>
          <w:color w:val="000000"/>
          <w:szCs w:val="24"/>
        </w:rPr>
        <w:t xml:space="preserve">.  </w:t>
      </w:r>
      <w:r w:rsidR="00601E12">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{"citationItems":[{"id":"ITEM-1","itemData":{"ISSN":"0007-6813","author":[{"dropping-particle":"","family":"Attaran","given":"Mohsen","non-dropping-particle":"","parse-names":false,"suffix":""}],"container-title":"Business horizons","id":"ITEM-1","issue":"5","issued":{"date-parts":[["2017"]]},"page":"677-688","publisher":"Elsevier","title":"The rise of 3-D printing: The advantages of additive manufacturing over traditional manufacturing","type":"article-journal","volume":"60"},"uris":["http://www.mendeley.com/documents/?uuid=d14aad14-0274-4c14-a5fa-0a5137de34a7"]}],"mendeley":{"formattedCitation":"(Attaran, 2017)","manualFormatting":"Attaran (2017)","plainTextFormattedCitation":"(Attaran, 2017)","previouslyFormattedCitation":"(Attaran, 2017)"},"properties":{"noteIndex":0},"schema":"https://github.com/citation-style-language/schema/raw/master/csl-citation.json"}</w:instrText>
      </w:r>
      <w:r w:rsidR="00601E12">
        <w:rPr>
          <w:rFonts w:eastAsia="Arial" w:cs="Times New Roman"/>
          <w:color w:val="000000"/>
          <w:szCs w:val="24"/>
        </w:rPr>
        <w:fldChar w:fldCharType="separate"/>
      </w:r>
      <w:r w:rsidR="00601E12">
        <w:rPr>
          <w:rFonts w:eastAsia="Arial" w:cs="Times New Roman"/>
          <w:noProof/>
          <w:color w:val="000000"/>
          <w:szCs w:val="24"/>
        </w:rPr>
        <w:t>Attaran (</w:t>
      </w:r>
      <w:r w:rsidR="00601E12" w:rsidRPr="00601E12">
        <w:rPr>
          <w:rFonts w:eastAsia="Arial" w:cs="Times New Roman"/>
          <w:noProof/>
          <w:color w:val="000000"/>
          <w:szCs w:val="24"/>
        </w:rPr>
        <w:t>2017)</w:t>
      </w:r>
      <w:r w:rsidR="00601E12">
        <w:rPr>
          <w:rFonts w:eastAsia="Arial" w:cs="Times New Roman"/>
          <w:color w:val="000000"/>
          <w:szCs w:val="24"/>
        </w:rPr>
        <w:fldChar w:fldCharType="end"/>
      </w:r>
      <w:r w:rsidRPr="00AA4E8D">
        <w:rPr>
          <w:rFonts w:eastAsia="Arial" w:cs="Times New Roman"/>
          <w:color w:val="000000"/>
          <w:szCs w:val="24"/>
        </w:rPr>
        <w:t xml:space="preserve"> research posits that the implementation of AM technology presents novel prospects for enterprises seeking to optimize their manufacturing processes. The implementation of Additive Manufacturing (AM) facilitates a </w:t>
      </w:r>
      <w:r w:rsidRPr="00AA4E8D">
        <w:rPr>
          <w:rFonts w:eastAsia="Arial" w:cs="Times New Roman"/>
          <w:color w:val="000000"/>
          <w:szCs w:val="24"/>
        </w:rPr>
        <w:lastRenderedPageBreak/>
        <w:t>decrease in the expenses associated with the supply chain. The author posits that additive manufacturing (AM) offers a quintet of salient advantages, namely cost-effectiveness, expediency, superior quality, innovation/transformation, and consequential impact, as depicted in the accom</w:t>
      </w:r>
      <w:r w:rsidR="00601E12">
        <w:rPr>
          <w:rFonts w:eastAsia="Arial" w:cs="Times New Roman"/>
          <w:color w:val="000000"/>
          <w:szCs w:val="24"/>
        </w:rPr>
        <w:t xml:space="preserve">panying diagram. </w:t>
      </w:r>
      <w:r w:rsidR="00601E12">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{"citationItems":[{"id":"ITEM-1","itemData":{"ISSN":"0007-6813","author":[{"dropping-particle":"","family":"Attaran","given":"Mohsen","non-dropping-particle":"","parse-names":false,"suffix":""}],"container-title":"Business horizons","id":"ITEM-1","issue":"5","issued":{"date-parts":[["2017"]]},"page":"677-688","publisher":"Elsevier","title":"The rise of 3-D printing: The advantages of additive manufacturing over traditional manufacturing","type":"article-journal","volume":"60"},"uris":["http://www.mendeley.com/documents/?uuid=d14aad14-0274-4c14-a5fa-0a5137de34a7"]}],"mendeley":{"formattedCitation":"(Attaran, 2017)","manualFormatting":"Attaran (2017)","plainTextFormattedCitation":"(Attaran, 2017)","previouslyFormattedCitation":"(Attaran, 2017)"},"properties":{"noteIndex":0},"schema":"https://github.com/citation-style-language/schema/raw/master/csl-citation.json"}</w:instrText>
      </w:r>
      <w:r w:rsidR="00601E12">
        <w:rPr>
          <w:rFonts w:eastAsia="Arial" w:cs="Times New Roman"/>
          <w:color w:val="000000"/>
          <w:szCs w:val="24"/>
        </w:rPr>
        <w:fldChar w:fldCharType="separate"/>
      </w:r>
      <w:r w:rsidR="00601E12">
        <w:rPr>
          <w:rFonts w:eastAsia="Arial" w:cs="Times New Roman"/>
          <w:noProof/>
          <w:color w:val="000000"/>
          <w:szCs w:val="24"/>
        </w:rPr>
        <w:t>Attaran (</w:t>
      </w:r>
      <w:r w:rsidR="00601E12" w:rsidRPr="00601E12">
        <w:rPr>
          <w:rFonts w:eastAsia="Arial" w:cs="Times New Roman"/>
          <w:noProof/>
          <w:color w:val="000000"/>
          <w:szCs w:val="24"/>
        </w:rPr>
        <w:t>2017)</w:t>
      </w:r>
      <w:r w:rsidR="00601E12">
        <w:rPr>
          <w:rFonts w:eastAsia="Arial" w:cs="Times New Roman"/>
          <w:color w:val="000000"/>
          <w:szCs w:val="24"/>
        </w:rPr>
        <w:fldChar w:fldCharType="end"/>
      </w:r>
      <w:r w:rsidRPr="00AA4E8D">
        <w:rPr>
          <w:rFonts w:eastAsia="Arial" w:cs="Times New Roman"/>
          <w:color w:val="000000"/>
          <w:szCs w:val="24"/>
        </w:rPr>
        <w:t xml:space="preserve"> further contends that AM technology facilitates the curtailment of repair durations, minimizes labor expenses, and mitigates warehousing costs. The advantages of additive manufacturing include the ability to eliminate tooling, the potential to update repaired components to the most current design, and the ability to achieve mass customization at a reduced expense. The aforementioned study has provided a comprehensive overview of the benefits that Additive Manufacturing technology offers in comparison to traditional manufacturing methods across various domains of implementation. </w:t>
      </w:r>
      <w:r w:rsidR="00601E12">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{"citationItems":[{"id":"ITEM-1","itemData":{"ISSN":"0007-6813","author":[{"dropping-particle":"","family":"Attaran","given":"Mohsen","non-dropping-particle":"","parse-names":false,"suffix":""}],"container-title":"Business horizons","id":"ITEM-1","issue":"5","issued":{"date-parts":[["2017"]]},"page":"677-688","publisher":"Elsevier","title":"The rise of 3-D printing: The advantages of additive manufacturing over traditional manufacturing","type":"article-journal","volume":"60"},"uris":["http://www.mendeley.com/documents/?uuid=d14aad14-0274-4c14-a5fa-0a5137de34a7"]}],"mendeley":{"formattedCitation":"(Attaran, 2017)","manualFormatting":"Attaran (2017)","plainTextFormattedCitation":"(Attaran, 2017)","previouslyFormattedCitation":"(Attaran, 2017)"},"properties":{"noteIndex":0},"schema":"https://github.com/citation-style-language/schema/raw/master/csl-citation.json"}</w:instrText>
      </w:r>
      <w:r w:rsidR="00601E12">
        <w:rPr>
          <w:rFonts w:eastAsia="Arial" w:cs="Times New Roman"/>
          <w:color w:val="000000"/>
          <w:szCs w:val="24"/>
        </w:rPr>
        <w:fldChar w:fldCharType="separate"/>
      </w:r>
      <w:r w:rsidR="00601E12">
        <w:rPr>
          <w:rFonts w:eastAsia="Arial" w:cs="Times New Roman"/>
          <w:noProof/>
          <w:color w:val="000000"/>
          <w:szCs w:val="24"/>
        </w:rPr>
        <w:t>Attaran (</w:t>
      </w:r>
      <w:r w:rsidR="00601E12" w:rsidRPr="00601E12">
        <w:rPr>
          <w:rFonts w:eastAsia="Arial" w:cs="Times New Roman"/>
          <w:noProof/>
          <w:color w:val="000000"/>
          <w:szCs w:val="24"/>
        </w:rPr>
        <w:t>2017)</w:t>
      </w:r>
      <w:r w:rsidR="00601E12">
        <w:rPr>
          <w:rFonts w:eastAsia="Arial" w:cs="Times New Roman"/>
          <w:color w:val="000000"/>
          <w:szCs w:val="24"/>
        </w:rPr>
        <w:fldChar w:fldCharType="end"/>
      </w:r>
      <w:r w:rsidRPr="00AA4E8D">
        <w:rPr>
          <w:rFonts w:eastAsia="Arial" w:cs="Times New Roman"/>
          <w:color w:val="000000"/>
          <w:szCs w:val="24"/>
        </w:rPr>
        <w:t xml:space="preserve"> presented a comprehensive overview of the benefits of Additive Manufacturing in diverse sectors, including but not limited to aerospace, automotive, machine tooling, healthcare, architectural, apparel, and food.  </w:t>
      </w:r>
    </w:p>
    <w:p w14:paraId="43138F25" w14:textId="498903F7" w:rsidR="00AA4E8D" w:rsidRDefault="00AA4E8D" w:rsidP="00AA4E8D">
      <w:pPr>
        <w:rPr>
          <w:rFonts w:eastAsia="Arial" w:cs="Times New Roman"/>
          <w:color w:val="000000"/>
          <w:szCs w:val="24"/>
        </w:rPr>
      </w:pPr>
      <w:r w:rsidRPr="00AA4E8D">
        <w:rPr>
          <w:rFonts w:eastAsia="Arial" w:cs="Times New Roman"/>
          <w:color w:val="000000"/>
          <w:szCs w:val="24"/>
        </w:rPr>
        <w:t>Conversely, a</w:t>
      </w:r>
      <w:r w:rsidR="003803EC">
        <w:rPr>
          <w:rFonts w:eastAsia="Arial" w:cs="Times New Roman"/>
          <w:color w:val="000000"/>
          <w:szCs w:val="24"/>
        </w:rPr>
        <w:t xml:space="preserve">s posited by </w:t>
      </w:r>
      <w:r w:rsidR="003803EC">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0954-4062","author":[{"dropping-particle":"","family":"Hopkinson","given":"Neil","non-dropping-particle":"","parse-names":false,"suffix":""},{"dropping-particle":"","family":"Dicknes","given":"P","non-dropping-particle":"","parse-names":false,"suffix":""}],"container-title":"Proceedings of the Institution of Mechanical Engineers, Part C: Journal of Mechanical Engineering Science","id":"ITEM-1","issue":"1","issued":{"date-parts":[["2003"]]},"page":"31-39","publisher":"SAGE Publications Sage UK: London, England","title":"Analysis of rapid manufacturing—using layer manufacturing processes for production","type":"article-journal","volume":"217"},"uris":["http://www.mendeley.com/documents/?uuid=1b851bf7-5225-493d-86bf-a4fd98b9c875"]}],"mendeley":{"formattedCitation":"(Hopkinson and Dicknes, 2003)","manualFormatting":"Hopkinson &amp; Dicknes (2003)","plainTextFormattedCitation":"(Hopkinson and Dicknes, 2003)","previouslyFormattedCitation":"(Hopkinson and Dicknes, 2003)"},"properties":{"noteIndex":0},"schema":"https://github.com/citation-style-language/schema/raw/master/csl-citation.json"}</w:instrText>
      </w:r>
      <w:r w:rsidR="003803EC">
        <w:rPr>
          <w:rFonts w:eastAsia="Arial" w:cs="Times New Roman"/>
          <w:color w:val="000000"/>
          <w:szCs w:val="24"/>
        </w:rPr>
        <w:fldChar w:fldCharType="separate"/>
      </w:r>
      <w:r w:rsidR="003803EC">
        <w:rPr>
          <w:rFonts w:eastAsia="Arial" w:cs="Times New Roman"/>
          <w:noProof/>
          <w:color w:val="000000"/>
          <w:szCs w:val="24"/>
        </w:rPr>
        <w:t>Hopkinson &amp; Dicknes (</w:t>
      </w:r>
      <w:r w:rsidR="003803EC" w:rsidRPr="003803EC">
        <w:rPr>
          <w:rFonts w:eastAsia="Arial" w:cs="Times New Roman"/>
          <w:noProof/>
          <w:color w:val="000000"/>
          <w:szCs w:val="24"/>
        </w:rPr>
        <w:t>2003)</w:t>
      </w:r>
      <w:r w:rsidR="003803EC">
        <w:rPr>
          <w:rFonts w:eastAsia="Arial" w:cs="Times New Roman"/>
          <w:color w:val="000000"/>
          <w:szCs w:val="24"/>
        </w:rPr>
        <w:fldChar w:fldCharType="end"/>
      </w:r>
      <w:r w:rsidRPr="00AA4E8D">
        <w:rPr>
          <w:rFonts w:eastAsia="Arial" w:cs="Times New Roman"/>
          <w:color w:val="000000"/>
          <w:szCs w:val="24"/>
        </w:rPr>
        <w:t>, additive manufacturing technology is not without its drawbacks. Employing the utilization of AM may potentially incur significant expenses attributed to machinery, upkeep, and resources. Insufficiency in precision, intricacy, substandard refinement of surface texture, and restricted options for material assortment are additional inadequacies of additive manufacturing methodology</w:t>
      </w:r>
      <w:r w:rsidR="00E23B70">
        <w:rPr>
          <w:rFonts w:eastAsia="Arial" w:cs="Times New Roman"/>
          <w:color w:val="000000"/>
          <w:szCs w:val="24"/>
        </w:rPr>
        <w:t xml:space="preserve"> </w:t>
      </w:r>
      <w:r w:rsidR="00E23B70">
        <w:rPr>
          <w:rFonts w:eastAsia="Arial" w:cs="Times New Roman"/>
          <w:color w:val="000000"/>
          <w:szCs w:val="24"/>
        </w:rPr>
        <w:fldChar w:fldCharType="begin" w:fldLock="1"/>
      </w:r>
      <w:r w:rsidR="00042790">
        <w:rPr>
          <w:rFonts w:eastAsia="Arial" w:cs="Times New Roman"/>
          <w:color w:val="000000"/>
          <w:szCs w:val="24"/>
        </w:rPr>
        <w:instrText>ADDIN CSL_CITATION {"citationItems":[{"id":"ITEM-1","itemData":{"ISSN":"0954-4062","author":[{"dropping-particle":"","family":"Hopkinson","given":"Neil","non-dropping-particle":"","parse-names":false,"suffix":""},{"dropping-particle":"","family":"Dicknes","given":"P","non-dropping-particle":"","parse-names":false,"suffix":""}],"container-title":"Proceedings of the Institution of Mechanical Engineers, Part C: Journal of Mechanical Engineering Science","id":"ITEM-1","issue":"1","issued":{"date-parts":[["2003"]]},"page":"31-39","publisher":"SAGE Publications Sage UK: London, England","title":"Analysis of rapid manufacturing—using layer manufacturing processes for production","type":"article-journal","volume":"217"},"uris":["http://www.mendeley.com/documents/?uuid=1b851bf7-5225-493d-86bf-a4fd98b9c875"]}],"mendeley":{"formattedCitation":"(Hopkinson and Dicknes, 2003)","plainTextFormattedCitation":"(Hopkinson and Dicknes, 2003)","previouslyFormattedCitation":"(Hopkinson and Dicknes, 2003)"},"properties":{"noteIndex":0},"schema":"https://github.com/citation-style-language/schema/raw/master/csl-citation.json"}</w:instrText>
      </w:r>
      <w:r w:rsidR="00E23B70">
        <w:rPr>
          <w:rFonts w:eastAsia="Arial" w:cs="Times New Roman"/>
          <w:color w:val="000000"/>
          <w:szCs w:val="24"/>
        </w:rPr>
        <w:fldChar w:fldCharType="separate"/>
      </w:r>
      <w:r w:rsidR="00842A16" w:rsidRPr="00842A16">
        <w:rPr>
          <w:rFonts w:eastAsia="Arial" w:cs="Times New Roman"/>
          <w:noProof/>
          <w:color w:val="000000"/>
          <w:szCs w:val="24"/>
        </w:rPr>
        <w:t>(Hopkinson and Dicknes, 2003)</w:t>
      </w:r>
      <w:r w:rsidR="00E23B70">
        <w:rPr>
          <w:rFonts w:eastAsia="Arial" w:cs="Times New Roman"/>
          <w:color w:val="000000"/>
          <w:szCs w:val="24"/>
        </w:rPr>
        <w:fldChar w:fldCharType="end"/>
      </w:r>
      <w:r w:rsidRPr="00AA4E8D">
        <w:rPr>
          <w:rFonts w:eastAsia="Arial" w:cs="Times New Roman"/>
          <w:color w:val="000000"/>
          <w:szCs w:val="24"/>
        </w:rPr>
        <w:t xml:space="preserve">. The imperative of constructing a supportive framework may engender the necessity for reworking in additive manufacturing. One of the drawbacks of additive manufacturing technology is the correlation between the temporal investment required for construction and the dimensions of the component housed within the fabrication chamber.  </w:t>
      </w:r>
    </w:p>
    <w:p w14:paraId="1933F687" w14:textId="5A8940B7" w:rsidR="0035247B" w:rsidRDefault="00E71EA8" w:rsidP="0083643B">
      <w:pPr>
        <w:pStyle w:val="Heading2"/>
        <w:rPr>
          <w:rFonts w:eastAsia="Arial"/>
        </w:rPr>
      </w:pPr>
      <w:bookmarkStart w:id="10" w:name="_Toc141563255"/>
      <w:r>
        <w:lastRenderedPageBreak/>
        <w:t xml:space="preserve">2.2 </w:t>
      </w:r>
      <w:r w:rsidR="0035247B">
        <w:t>Cost Modeling in Additive Manufacturing Supply Chain</w:t>
      </w:r>
      <w:bookmarkEnd w:id="10"/>
    </w:p>
    <w:p w14:paraId="3AAA3B4F" w14:textId="0CFBB6EF" w:rsidR="009D6229" w:rsidRDefault="009D6229" w:rsidP="009D6229">
      <w:r>
        <w:t>The efficacy and success of a company are intricately linked to its ability to accurately estimate costs, as an overestimation thereof may result in a detrimental loss of business and goodwill within the market. Conversely, it is imperative to acknowledge that the act of undervaluing may potentially result in detrimental fiscal ramifications for corporations, as</w:t>
      </w:r>
      <w:r w:rsidR="00E3287D">
        <w:t xml:space="preserve"> posited by </w:t>
      </w:r>
      <w:r w:rsidR="00E3287D">
        <w:fldChar w:fldCharType="begin" w:fldLock="1"/>
      </w:r>
      <w:r w:rsidR="00042790">
        <w:instrText>ADDIN CSL_CITATION {"citationItems":[{"id":"ITEM-1","itemData":{"ISSN":"1087-1357","author":[{"dropping-particle":"","family":"Niazi","given":"Adnan","non-dropping-particle":"","parse-names":false,"suffix":""},{"dropping-particle":"","family":"Dai","given":"Jian S","non-dropping-particle":"","parse-names":false,"suffix":""},{"dropping-particle":"","family":"Balabani","given":"Stavroula","non-dropping-particle":"","parse-names":false,"suffix":""},{"dropping-particle":"","family":"Seneviratne","given":"Lakmal","non-dropping-particle":"","parse-names":false,"suffix":""}],"id":"ITEM-1","issued":{"date-parts":[["2006"]]},"title":"Product cost estimation: Technique classification and methodology review","type":"article-journal"},"uris":["http://www.mendeley.com/documents/?uuid=7b01db7f-00d0-4bd5-b6da-112dc5ee5c02"]}],"mendeley":{"formattedCitation":"(Niazi &lt;i&gt;et al.&lt;/i&gt;, 2006)","plainTextFormattedCitation":"(Niazi et al., 2006)","previouslyFormattedCitation":"(Niazi &lt;i&gt;et al.&lt;/i&gt;, 2006)"},"properties":{"noteIndex":0},"schema":"https://github.com/citation-style-language/schema/raw/master/csl-citation.json"}</w:instrText>
      </w:r>
      <w:r w:rsidR="00E3287D">
        <w:fldChar w:fldCharType="separate"/>
      </w:r>
      <w:r w:rsidR="00842A16" w:rsidRPr="00842A16">
        <w:rPr>
          <w:noProof/>
        </w:rPr>
        <w:t xml:space="preserve">(Niazi </w:t>
      </w:r>
      <w:r w:rsidR="00842A16" w:rsidRPr="00842A16">
        <w:rPr>
          <w:i/>
          <w:noProof/>
        </w:rPr>
        <w:t>et al.</w:t>
      </w:r>
      <w:r w:rsidR="00842A16" w:rsidRPr="00842A16">
        <w:rPr>
          <w:noProof/>
        </w:rPr>
        <w:t>, 2006)</w:t>
      </w:r>
      <w:r w:rsidR="00E3287D">
        <w:fldChar w:fldCharType="end"/>
      </w:r>
      <w:r>
        <w:t xml:space="preserve">.  </w:t>
      </w:r>
      <w:r w:rsidR="00851AAF">
        <w:t>T</w:t>
      </w:r>
      <w:r>
        <w:t xml:space="preserve">o delineate the scope of cost analysis, it is advantageous to classify costs by type, thereby facilitating the identification of which costs to incorporate. A classification scheme has surfaced in the realm of advanced manufacturing technologies, which pertains to the evaluation of costs. This scheme is predicated on the factors of productivity, quality, and flexibility. </w:t>
      </w:r>
    </w:p>
    <w:p w14:paraId="2FB22203" w14:textId="04C7882D" w:rsidR="009D6229" w:rsidRDefault="009D6229" w:rsidP="009D6229">
      <w:r>
        <w:t>Furthermore, in the pursuit of analyzing expenses in intricate systems, it is advantageous to discern the distinction between well-organized expenditures and those that are d</w:t>
      </w:r>
      <w:r w:rsidR="00BA3468">
        <w:t>isorganized</w:t>
      </w:r>
      <w:r>
        <w:t xml:space="preserve">. Costs that are deemed well-structured are those that are comprehensively comprehended by accounting professionals, such as the expenses associated with acquiring raw materials. The notion of ill-structured costs pertains to costs that are inadequately comprehended owing to constraints in knowledge or data, or the absence of established accounting procedures. The interrelation among these distinct classifications of expenditures, accompanied by illustrative instances, is visually depicted in the following Figure. </w:t>
      </w:r>
    </w:p>
    <w:p w14:paraId="698DBD6E" w14:textId="77777777" w:rsidR="002C4819" w:rsidRDefault="00A72149" w:rsidP="002C4819">
      <w:pPr>
        <w:keepNext/>
      </w:pPr>
      <w:r>
        <w:rPr>
          <w:noProof/>
          <w:lang w:val="en-US" w:eastAsia="en-US"/>
        </w:rPr>
        <w:lastRenderedPageBreak/>
        <w:drawing>
          <wp:anchor distT="0" distB="0" distL="114300" distR="114300" simplePos="0" relativeHeight="251665408" behindDoc="0" locked="0" layoutInCell="1" allowOverlap="1" wp14:anchorId="613ABC45" wp14:editId="4C970C2E">
            <wp:simplePos x="0" y="0"/>
            <wp:positionH relativeFrom="column">
              <wp:posOffset>114300</wp:posOffset>
            </wp:positionH>
            <wp:positionV relativeFrom="paragraph">
              <wp:posOffset>228600</wp:posOffset>
            </wp:positionV>
            <wp:extent cx="5572127" cy="313372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572127" cy="3133725"/>
                    </a:xfrm>
                    <a:prstGeom prst="rect">
                      <a:avLst/>
                    </a:prstGeom>
                  </pic:spPr>
                </pic:pic>
              </a:graphicData>
            </a:graphic>
          </wp:anchor>
        </w:drawing>
      </w:r>
    </w:p>
    <w:p w14:paraId="1292E6FA" w14:textId="71107D6C" w:rsidR="00A72149" w:rsidRPr="00EE5613" w:rsidRDefault="002C4819" w:rsidP="002C4819">
      <w:pPr>
        <w:pStyle w:val="Caption"/>
        <w:jc w:val="center"/>
        <w:rPr>
          <w:iCs w:val="0"/>
          <w:color w:val="548DD4" w:themeColor="text2" w:themeTint="99"/>
          <w:sz w:val="24"/>
          <w:szCs w:val="24"/>
        </w:rPr>
      </w:pPr>
      <w:r w:rsidRPr="00EE5613">
        <w:rPr>
          <w:iCs w:val="0"/>
          <w:color w:val="548DD4" w:themeColor="text2" w:themeTint="99"/>
          <w:sz w:val="24"/>
          <w:szCs w:val="24"/>
        </w:rPr>
        <w:t>Types of Cost in Product Cost Estimation</w:t>
      </w:r>
      <w:r w:rsidR="00EB7359" w:rsidRPr="00EE5613">
        <w:rPr>
          <w:iCs w:val="0"/>
          <w:color w:val="548DD4" w:themeColor="text2" w:themeTint="99"/>
          <w:sz w:val="24"/>
          <w:szCs w:val="24"/>
        </w:rPr>
        <w:t xml:space="preserve"> </w:t>
      </w:r>
      <w:r w:rsidR="00EB7359" w:rsidRPr="00EE5613">
        <w:rPr>
          <w:iCs w:val="0"/>
          <w:color w:val="548DD4" w:themeColor="text2" w:themeTint="99"/>
          <w:sz w:val="24"/>
          <w:szCs w:val="24"/>
        </w:rPr>
        <w:fldChar w:fldCharType="begin" w:fldLock="1"/>
      </w:r>
      <w:r w:rsidR="00042790" w:rsidRPr="00EE5613">
        <w:rPr>
          <w:iCs w:val="0"/>
          <w:color w:val="548DD4" w:themeColor="text2" w:themeTint="99"/>
          <w:sz w:val="24"/>
          <w:szCs w:val="24"/>
        </w:rPr>
        <w:instrText>ADDIN CSL_CITATION {"citationItems":[{"id":"ITEM-1","itemData":{"ISSN":"0020-7543","author":[{"dropping-particle":"","family":"Son","given":"Young K","non-dropping-particle":"","parse-names":false,"suffix":""}],"container-title":"The International Journal of Production Research","id":"ITEM-1","issue":"3","issued":{"date-parts":[["1991"]]},"page":"441-452","publisher":"Taylor &amp; Francis","title":"A cost estimation model for advanced manufacturing systems","type":"article-journal","volume":"29"},"uris":["http://www.mendeley.com/documents/?uuid=b1624b98-ff29-40e8-9c15-53b92bdbc25e"]}],"mendeley":{"formattedCitation":"(Son, 1991)","plainTextFormattedCitation":"(Son, 1991)","previouslyFormattedCitation":"(Son, 1991)"},"properties":{"noteIndex":0},"schema":"https://github.com/citation-style-language/schema/raw/master/csl-citation.json"}</w:instrText>
      </w:r>
      <w:r w:rsidR="00EB7359" w:rsidRPr="00EE5613">
        <w:rPr>
          <w:iCs w:val="0"/>
          <w:color w:val="548DD4" w:themeColor="text2" w:themeTint="99"/>
          <w:sz w:val="24"/>
          <w:szCs w:val="24"/>
        </w:rPr>
        <w:fldChar w:fldCharType="separate"/>
      </w:r>
      <w:r w:rsidR="00842A16" w:rsidRPr="00EE5613">
        <w:rPr>
          <w:iCs w:val="0"/>
          <w:noProof/>
          <w:color w:val="548DD4" w:themeColor="text2" w:themeTint="99"/>
          <w:sz w:val="24"/>
          <w:szCs w:val="24"/>
        </w:rPr>
        <w:t>(Son, 1991)</w:t>
      </w:r>
      <w:r w:rsidR="00EB7359" w:rsidRPr="00EE5613">
        <w:rPr>
          <w:iCs w:val="0"/>
          <w:color w:val="548DD4" w:themeColor="text2" w:themeTint="99"/>
          <w:sz w:val="24"/>
          <w:szCs w:val="24"/>
        </w:rPr>
        <w:fldChar w:fldCharType="end"/>
      </w:r>
    </w:p>
    <w:p w14:paraId="0A046D1C" w14:textId="7CC29037" w:rsidR="00E9745B" w:rsidRDefault="00E9745B" w:rsidP="00E9745B">
      <w:r>
        <w:t xml:space="preserve">According to Lindemann (2012), Activity Based Costing serves as the foundation for all approaches. One of its primary benefits, as outlined by Lindemann, is its ability to </w:t>
      </w:r>
      <w:proofErr w:type="gramStart"/>
      <w:r>
        <w:t>take into account</w:t>
      </w:r>
      <w:proofErr w:type="gramEnd"/>
      <w:r>
        <w:t xml:space="preserve"> various influencing factors by utilizing resources.</w:t>
      </w:r>
      <w:r w:rsidR="00AD684A">
        <w:t xml:space="preserve"> </w:t>
      </w:r>
      <w:r>
        <w:t>The model proposed by Lindemann in 2012, which is based on the ABC approach, has contributed to enhancing our comprehension of the cost structure associated with products manufactured using additive manufacturing (AM).</w:t>
      </w:r>
    </w:p>
    <w:p w14:paraId="5AEDE499" w14:textId="77777777" w:rsidR="00386106" w:rsidRDefault="00AD684A" w:rsidP="00386106">
      <w:pPr>
        <w:keepNext/>
      </w:pPr>
      <w:r>
        <w:rPr>
          <w:noProof/>
        </w:rPr>
        <w:lastRenderedPageBreak/>
        <w:drawing>
          <wp:inline distT="0" distB="0" distL="0" distR="0" wp14:anchorId="4B99B17F" wp14:editId="623B2F0D">
            <wp:extent cx="4724400" cy="2809875"/>
            <wp:effectExtent l="0" t="0" r="0" b="9525"/>
            <wp:docPr id="1715413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13406" name=""/>
                    <pic:cNvPicPr/>
                  </pic:nvPicPr>
                  <pic:blipFill>
                    <a:blip r:embed="rId20"/>
                    <a:stretch>
                      <a:fillRect/>
                    </a:stretch>
                  </pic:blipFill>
                  <pic:spPr>
                    <a:xfrm>
                      <a:off x="0" y="0"/>
                      <a:ext cx="4724400" cy="2809875"/>
                    </a:xfrm>
                    <a:prstGeom prst="rect">
                      <a:avLst/>
                    </a:prstGeom>
                  </pic:spPr>
                </pic:pic>
              </a:graphicData>
            </a:graphic>
          </wp:inline>
        </w:drawing>
      </w:r>
    </w:p>
    <w:p w14:paraId="60279843" w14:textId="20A89B23" w:rsidR="00E9745B" w:rsidRPr="0062494A" w:rsidRDefault="00386106" w:rsidP="005D3BBD">
      <w:pPr>
        <w:pStyle w:val="Caption"/>
        <w:jc w:val="center"/>
        <w:rPr>
          <w:color w:val="548DD4" w:themeColor="text2" w:themeTint="99"/>
          <w:sz w:val="24"/>
          <w:szCs w:val="24"/>
        </w:rPr>
      </w:pPr>
      <w:r w:rsidRPr="0062494A">
        <w:rPr>
          <w:color w:val="548DD4" w:themeColor="text2" w:themeTint="99"/>
          <w:sz w:val="24"/>
          <w:szCs w:val="24"/>
        </w:rPr>
        <w:t>AM Cost Structure</w:t>
      </w:r>
      <w:r w:rsidR="00CD3C94" w:rsidRPr="0062494A">
        <w:rPr>
          <w:color w:val="548DD4" w:themeColor="text2" w:themeTint="99"/>
          <w:sz w:val="24"/>
          <w:szCs w:val="24"/>
        </w:rPr>
        <w:t xml:space="preserve"> </w:t>
      </w:r>
      <w:r w:rsidR="00CD3C94" w:rsidRPr="0062494A">
        <w:rPr>
          <w:color w:val="548DD4" w:themeColor="text2" w:themeTint="99"/>
          <w:sz w:val="24"/>
          <w:szCs w:val="24"/>
        </w:rPr>
        <w:fldChar w:fldCharType="begin" w:fldLock="1"/>
      </w:r>
      <w:r w:rsidR="00CD3C94" w:rsidRPr="0062494A">
        <w:rPr>
          <w:color w:val="548DD4" w:themeColor="text2" w:themeTint="99"/>
          <w:sz w:val="24"/>
          <w:szCs w:val="24"/>
        </w:rPr>
        <w:instrText>ADDIN CSL_CITATION {"citationItems":[{"id":"ITEM-1","itemData":{"author":[{"dropping-particle":"","family":"Lindermann","given":"C","non-dropping-particle":"","parse-names":false,"suffix":""},{"dropping-particle":"","family":"Jahnke","given":"Ulrich","non-dropping-particle":"","parse-names":false,"suffix":""},{"dropping-particle":"","family":"Moi","given":"Matthias","non-dropping-particle":"","parse-names":false,"suffix":""},{"dropping-particle":"","family":"Koch","given":"Rainer","non-dropping-particle":"","parse-names":false,"suffix":""}],"container-title":"2012 International Solid Freeform Fabrication Symposium","id":"ITEM-1","issued":{"date-parts":[["2012"]]},"publisher":"University of Texas at Austin","title":"Analyzing product lifecycle costs for a better understanding of cost drivers in additive manufacturing","type":"paper-conference"},"uris":["http://www.mendeley.com/documents/?uuid=e816ed87-324e-4d63-8d6b-1c0a384dadab"]}],"mendeley":{"formattedCitation":"(Lindermann &lt;i&gt;et al.&lt;/i&gt;, 2012)","plainTextFormattedCitation":"(Lindermann et al., 2012)","previouslyFormattedCitation":"(Lindermann &lt;i&gt;et al.&lt;/i&gt;, 2012)"},"properties":{"noteIndex":0},"schema":"https://github.com/citation-style-language/schema/raw/master/csl-citation.json"}</w:instrText>
      </w:r>
      <w:r w:rsidR="00CD3C94" w:rsidRPr="0062494A">
        <w:rPr>
          <w:color w:val="548DD4" w:themeColor="text2" w:themeTint="99"/>
          <w:sz w:val="24"/>
          <w:szCs w:val="24"/>
        </w:rPr>
        <w:fldChar w:fldCharType="separate"/>
      </w:r>
      <w:r w:rsidR="00CD3C94" w:rsidRPr="0062494A">
        <w:rPr>
          <w:noProof/>
          <w:color w:val="548DD4" w:themeColor="text2" w:themeTint="99"/>
          <w:sz w:val="24"/>
          <w:szCs w:val="24"/>
        </w:rPr>
        <w:t>(Lindermann et al., 2012)</w:t>
      </w:r>
      <w:r w:rsidR="00CD3C94" w:rsidRPr="0062494A">
        <w:rPr>
          <w:color w:val="548DD4" w:themeColor="text2" w:themeTint="99"/>
          <w:sz w:val="24"/>
          <w:szCs w:val="24"/>
        </w:rPr>
        <w:fldChar w:fldCharType="end"/>
      </w:r>
    </w:p>
    <w:p w14:paraId="0F40F272" w14:textId="2AAD1C9A" w:rsidR="00386106" w:rsidRDefault="00386106" w:rsidP="009D6229">
      <w:r w:rsidRPr="00386106">
        <w:t xml:space="preserve">In contrast to conventional manufacturing methods, additive manufacturing does not enjoy the advantages of economies of scale. There are two primary factors contributing to this situation: the slow rates at which deposition occurs and the limited capacity for construction. Hopkinson and Dickens (2003) found that the behavior of AM costs </w:t>
      </w:r>
      <w:r w:rsidR="001C7506">
        <w:t>concerning</w:t>
      </w:r>
      <w:r w:rsidRPr="00386106">
        <w:t xml:space="preserve"> units produced exhibits an initial decrease in manufacturing costs, followed by a stabilization in the trend.</w:t>
      </w:r>
    </w:p>
    <w:p w14:paraId="27D56027" w14:textId="77777777" w:rsidR="005D3BBD" w:rsidRDefault="006B474E" w:rsidP="00CD3C94">
      <w:pPr>
        <w:keepNext/>
        <w:jc w:val="center"/>
      </w:pPr>
      <w:r>
        <w:rPr>
          <w:noProof/>
        </w:rPr>
        <w:lastRenderedPageBreak/>
        <w:drawing>
          <wp:inline distT="0" distB="0" distL="0" distR="0" wp14:anchorId="22B0AD23" wp14:editId="6EEEEF14">
            <wp:extent cx="3819525" cy="3543300"/>
            <wp:effectExtent l="0" t="0" r="9525" b="0"/>
            <wp:docPr id="85662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23370" name=""/>
                    <pic:cNvPicPr/>
                  </pic:nvPicPr>
                  <pic:blipFill>
                    <a:blip r:embed="rId21"/>
                    <a:stretch>
                      <a:fillRect/>
                    </a:stretch>
                  </pic:blipFill>
                  <pic:spPr>
                    <a:xfrm>
                      <a:off x="0" y="0"/>
                      <a:ext cx="3819525" cy="3543300"/>
                    </a:xfrm>
                    <a:prstGeom prst="rect">
                      <a:avLst/>
                    </a:prstGeom>
                  </pic:spPr>
                </pic:pic>
              </a:graphicData>
            </a:graphic>
          </wp:inline>
        </w:drawing>
      </w:r>
    </w:p>
    <w:p w14:paraId="3A3427B9" w14:textId="2CC13FDF" w:rsidR="006B474E" w:rsidRPr="00EE5613" w:rsidRDefault="005D3BBD" w:rsidP="005D3BBD">
      <w:pPr>
        <w:pStyle w:val="Caption"/>
        <w:jc w:val="center"/>
        <w:rPr>
          <w:color w:val="548DD4" w:themeColor="text2" w:themeTint="99"/>
          <w:sz w:val="24"/>
          <w:szCs w:val="24"/>
        </w:rPr>
      </w:pPr>
      <w:r w:rsidRPr="00EE5613">
        <w:rPr>
          <w:color w:val="548DD4" w:themeColor="text2" w:themeTint="99"/>
          <w:sz w:val="24"/>
          <w:szCs w:val="24"/>
        </w:rPr>
        <w:t>AM Economies in Different Cost Models</w:t>
      </w:r>
      <w:r w:rsidR="00CD3C94" w:rsidRPr="00EE5613">
        <w:rPr>
          <w:color w:val="548DD4" w:themeColor="text2" w:themeTint="99"/>
          <w:sz w:val="24"/>
          <w:szCs w:val="24"/>
        </w:rPr>
        <w:t xml:space="preserve"> </w:t>
      </w:r>
      <w:r w:rsidR="00CD3C94" w:rsidRPr="00EE5613">
        <w:rPr>
          <w:color w:val="548DD4" w:themeColor="text2" w:themeTint="99"/>
          <w:sz w:val="24"/>
          <w:szCs w:val="24"/>
        </w:rPr>
        <w:fldChar w:fldCharType="begin" w:fldLock="1"/>
      </w:r>
      <w:r w:rsidR="00432062" w:rsidRPr="00EE5613">
        <w:rPr>
          <w:color w:val="548DD4" w:themeColor="text2" w:themeTint="99"/>
          <w:sz w:val="24"/>
          <w:szCs w:val="24"/>
        </w:rPr>
        <w:instrText>ADDIN CSL_CITATION {"citationItems":[{"id":"ITEM-1","itemData":{"ISSN":"0954-4062","author":[{"dropping-particle":"","family":"Hopkinson","given":"Neil","non-dropping-particle":"","parse-names":false,"suffix":""},{"dropping-particle":"","family":"Dicknes","given":"P","non-dropping-particle":"","parse-names":false,"suffix":""}],"container-title":"Proceedings of the Institution of Mechanical Engineers, Part C: Journal of Mechanical Engineering Science","id":"ITEM-1","issue":"1","issued":{"date-parts":[["2003"]]},"page":"31-39","publisher":"SAGE Publications Sage UK: London, England","title":"Analysis of rapid manufacturing—using layer manufacturing processes for production","type":"article-journal","volume":"217"},"uris":["http://www.mendeley.com/documents/?uuid=1b851bf7-5225-493d-86bf-a4fd98b9c875"]}],"mendeley":{"formattedCitation":"(Hopkinson and Dicknes, 2003)","plainTextFormattedCitation":"(Hopkinson and Dicknes, 2003)","previouslyFormattedCitation":"(Hopkinson and Dicknes, 2003)"},"properties":{"noteIndex":0},"schema":"https://github.com/citation-style-language/schema/raw/master/csl-citation.json"}</w:instrText>
      </w:r>
      <w:r w:rsidR="00CD3C94" w:rsidRPr="00EE5613">
        <w:rPr>
          <w:color w:val="548DD4" w:themeColor="text2" w:themeTint="99"/>
          <w:sz w:val="24"/>
          <w:szCs w:val="24"/>
        </w:rPr>
        <w:fldChar w:fldCharType="separate"/>
      </w:r>
      <w:r w:rsidR="00CD3C94" w:rsidRPr="00EE5613">
        <w:rPr>
          <w:noProof/>
          <w:color w:val="548DD4" w:themeColor="text2" w:themeTint="99"/>
          <w:sz w:val="24"/>
          <w:szCs w:val="24"/>
        </w:rPr>
        <w:t>(Hopkinson and Dicknes, 2003)</w:t>
      </w:r>
      <w:r w:rsidR="00CD3C94" w:rsidRPr="00EE5613">
        <w:rPr>
          <w:color w:val="548DD4" w:themeColor="text2" w:themeTint="99"/>
          <w:sz w:val="24"/>
          <w:szCs w:val="24"/>
        </w:rPr>
        <w:fldChar w:fldCharType="end"/>
      </w:r>
    </w:p>
    <w:p w14:paraId="5BF22128" w14:textId="77777777" w:rsidR="00EE5613" w:rsidRPr="00EE5613" w:rsidRDefault="00EE5613" w:rsidP="00EE5613">
      <w:pPr>
        <w:rPr>
          <w:i/>
          <w:iCs/>
          <w:color w:val="548DD4" w:themeColor="text2" w:themeTint="99"/>
        </w:rPr>
      </w:pPr>
    </w:p>
    <w:p w14:paraId="5FCF9E89" w14:textId="17BED6BE" w:rsidR="009D6229" w:rsidRDefault="00EA3A3F" w:rsidP="009D6229">
      <w:r>
        <w:fldChar w:fldCharType="begin" w:fldLock="1"/>
      </w:r>
      <w:r w:rsidR="00042790">
        <w:instrText>ADDIN CSL_CITATION {"citationItems":[{"id":"ITEM-1","itemData":{"ISSN":"0925-5273","author":[{"dropping-particle":"","family":"Cavalieri","given":"Sergio","non-dropping-particle":"","parse-names":false,"suffix":""},{"dropping-particle":"","family":"Maccarrone","given":"Paolo","non-dropping-particle":"","parse-names":false,"suffix":""},{"dropping-particle":"","family":"Pinto","given":"Roberto","non-dropping-particle":"","parse-names":false,"suffix":""}],"container-title":"International Journal of Production Economics","id":"ITEM-1","issue":"2","issued":{"date-parts":[["2004"]]},"page":"165-177","publisher":"Elsevier","title":"Parametric vs. neural network models for the estimation of production costs: A case study in the automotive industry","type":"article-journal","volume":"91"},"uris":["http://www.mendeley.com/documents/?uuid=c84c28c6-50ef-457e-aea9-46f96fe42989"]}],"mendeley":{"formattedCitation":"(Cavalieri, Maccarrone and Pinto, 2004)","manualFormatting":"Cavalieri et al. (2004)","plainTextFormattedCitation":"(Cavalieri, Maccarrone and Pinto, 2004)","previouslyFormattedCitation":"(Cavalieri, Maccarrone and Pinto, 2004)"},"properties":{"noteIndex":0},"schema":"https://github.com/citation-style-language/schema/raw/master/csl-citation.json"}</w:instrText>
      </w:r>
      <w:r>
        <w:fldChar w:fldCharType="separate"/>
      </w:r>
      <w:r>
        <w:rPr>
          <w:noProof/>
        </w:rPr>
        <w:t>Cavalieri et al. (</w:t>
      </w:r>
      <w:r w:rsidRPr="00EA3A3F">
        <w:rPr>
          <w:noProof/>
        </w:rPr>
        <w:t>2004)</w:t>
      </w:r>
      <w:r>
        <w:fldChar w:fldCharType="end"/>
      </w:r>
      <w:r w:rsidR="009D6229">
        <w:t xml:space="preserve"> have partitioned the process of approximating the cost of a product into three distinct quantitative methodologies. The initial approach entails the utilization of the analogy-based methodology. The methodology employed is predicated upon the congruence between the novel product and a prior offering previously manufactured by the organization. The subsequent quantitative methodology pertains to the parametric technique. This methodology entails the application of an analytical function to a collection of variables, including but not limited to performances, morphological characteristics, and material composition. </w:t>
      </w:r>
    </w:p>
    <w:p w14:paraId="3B01D89E" w14:textId="3207AB19" w:rsidR="009D6229" w:rsidRDefault="009D6229" w:rsidP="009D6229">
      <w:r>
        <w:t xml:space="preserve">The customary nomenclature for these analytical functions is Cost Estimation Relationships (CER). The ultimate methodology entails the utilization of engineering techniques. The present methodology entails the derivation of approximations through a comprehensive examination of the intricacies inherent in the production process, as well as the salient attributes </w:t>
      </w:r>
      <w:r>
        <w:lastRenderedPageBreak/>
        <w:t xml:space="preserve">of the resultant commodity. The projected expense of the merchandise is derived from a comprehensive evaluation of the worth of the resources employed at every phase of the manufacturing procedure, encompassing raw materials, components, labor, and equipment.   Consequently, the implementation of the engineering methodology is contingent upon the comprehensive delineation of all facets </w:t>
      </w:r>
      <w:r w:rsidR="00851AAF">
        <w:t>of</w:t>
      </w:r>
      <w:r>
        <w:t xml:space="preserve"> both the manufacturing process and the resultant product. The categorization of product cost estimation techniques was conducted by Niazi et al. (2006) and was divided into two distinct categories: qualitative and quantitative. The fundamental basis of qualitative methodologies lies in the juxtaposition of a novel product with antecedent iterations to discern any resemblances in the former. </w:t>
      </w:r>
    </w:p>
    <w:p w14:paraId="50DFFFFC" w14:textId="1A774416" w:rsidR="009D6229" w:rsidRDefault="009D6229" w:rsidP="009D6229">
      <w:r>
        <w:t>The utilization of quantitative methodologies is predicated upon a comprehensive examination of the intricacies inherent in manufacturing procedures.  The realm of qualitative methodologies is bifurcated into two distinct categories: intuitive techniques and analogical techniques. The realm of quantitative methodologies can be further partitioned into two distinct categories, namely parametric and analytical, as visually depicted in the accompanying Figure.</w:t>
      </w:r>
    </w:p>
    <w:p w14:paraId="03980E33" w14:textId="77777777" w:rsidR="00345DCB" w:rsidRDefault="002C4819" w:rsidP="00345DCB">
      <w:pPr>
        <w:keepNext/>
      </w:pPr>
      <w:r>
        <w:rPr>
          <w:noProof/>
          <w:lang w:val="en-US" w:eastAsia="en-US"/>
        </w:rPr>
        <w:drawing>
          <wp:inline distT="0" distB="0" distL="0" distR="0" wp14:anchorId="355C12AC" wp14:editId="36B9F28E">
            <wp:extent cx="5227124" cy="2209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34878" cy="2213078"/>
                    </a:xfrm>
                    <a:prstGeom prst="rect">
                      <a:avLst/>
                    </a:prstGeom>
                  </pic:spPr>
                </pic:pic>
              </a:graphicData>
            </a:graphic>
          </wp:inline>
        </w:drawing>
      </w:r>
    </w:p>
    <w:p w14:paraId="0ABF987B" w14:textId="0CBC2289" w:rsidR="002C4819" w:rsidRPr="00EE5613" w:rsidRDefault="00345DCB" w:rsidP="00345DCB">
      <w:pPr>
        <w:pStyle w:val="Caption"/>
        <w:jc w:val="center"/>
        <w:rPr>
          <w:iCs w:val="0"/>
          <w:color w:val="548DD4" w:themeColor="text2" w:themeTint="99"/>
          <w:sz w:val="24"/>
          <w:szCs w:val="24"/>
        </w:rPr>
      </w:pPr>
      <w:r w:rsidRPr="00EE5613">
        <w:rPr>
          <w:iCs w:val="0"/>
          <w:color w:val="548DD4" w:themeColor="text2" w:themeTint="99"/>
          <w:sz w:val="24"/>
          <w:szCs w:val="24"/>
        </w:rPr>
        <w:t>Product Cost Estimation Methods</w:t>
      </w:r>
      <w:r w:rsidR="008C7183" w:rsidRPr="00EE5613">
        <w:rPr>
          <w:iCs w:val="0"/>
          <w:color w:val="548DD4" w:themeColor="text2" w:themeTint="99"/>
          <w:sz w:val="24"/>
          <w:szCs w:val="24"/>
        </w:rPr>
        <w:t xml:space="preserve"> </w:t>
      </w:r>
      <w:r w:rsidR="008C7183" w:rsidRPr="00EE5613">
        <w:rPr>
          <w:iCs w:val="0"/>
          <w:color w:val="548DD4" w:themeColor="text2" w:themeTint="99"/>
          <w:sz w:val="24"/>
          <w:szCs w:val="24"/>
        </w:rPr>
        <w:fldChar w:fldCharType="begin" w:fldLock="1"/>
      </w:r>
      <w:r w:rsidR="00042790" w:rsidRPr="00EE5613">
        <w:rPr>
          <w:iCs w:val="0"/>
          <w:color w:val="548DD4" w:themeColor="text2" w:themeTint="99"/>
          <w:sz w:val="24"/>
          <w:szCs w:val="24"/>
        </w:rPr>
        <w:instrText>ADDIN CSL_CITATION {"citationItems":[{"id":"ITEM-1","itemData":{"ISSN":"0020-7543","author":[{"dropping-particle":"","family":"Son","given":"Young K","non-dropping-particle":"","parse-names":false,"suffix":""}],"container-title":"The International Journal of Production Research","id":"ITEM-1","issue":"3","issued":{"date-parts":[["1991"]]},"page":"441-452","publisher":"Taylor &amp; Francis","title":"A cost estimation model for advanced manufacturing systems","type":"article-journal","volume":"29"},"uris":["http://www.mendeley.com/documents/?uuid=b1624b98-ff29-40e8-9c15-53b92bdbc25e"]}],"mendeley":{"formattedCitation":"(Son, 1991)","plainTextFormattedCitation":"(Son, 1991)","previouslyFormattedCitation":"(Son, 1991)"},"properties":{"noteIndex":0},"schema":"https://github.com/citation-style-language/schema/raw/master/csl-citation.json"}</w:instrText>
      </w:r>
      <w:r w:rsidR="008C7183" w:rsidRPr="00EE5613">
        <w:rPr>
          <w:iCs w:val="0"/>
          <w:color w:val="548DD4" w:themeColor="text2" w:themeTint="99"/>
          <w:sz w:val="24"/>
          <w:szCs w:val="24"/>
        </w:rPr>
        <w:fldChar w:fldCharType="separate"/>
      </w:r>
      <w:r w:rsidR="00842A16" w:rsidRPr="00EE5613">
        <w:rPr>
          <w:iCs w:val="0"/>
          <w:noProof/>
          <w:color w:val="548DD4" w:themeColor="text2" w:themeTint="99"/>
          <w:sz w:val="24"/>
          <w:szCs w:val="24"/>
        </w:rPr>
        <w:t>(Son, 1991)</w:t>
      </w:r>
      <w:r w:rsidR="008C7183" w:rsidRPr="00EE5613">
        <w:rPr>
          <w:iCs w:val="0"/>
          <w:color w:val="548DD4" w:themeColor="text2" w:themeTint="99"/>
          <w:sz w:val="24"/>
          <w:szCs w:val="24"/>
        </w:rPr>
        <w:fldChar w:fldCharType="end"/>
      </w:r>
    </w:p>
    <w:p w14:paraId="3C6C578A" w14:textId="2A5930EC" w:rsidR="009D6229" w:rsidRDefault="009D6229" w:rsidP="009D6229">
      <w:r>
        <w:t xml:space="preserve">The development of an intuitive technique is predicated upon the experiential knowledge of an estimator who possesses a deep familiarity with the intricacies of manufacturing tasks. The </w:t>
      </w:r>
      <w:r>
        <w:lastRenderedPageBreak/>
        <w:t>analogical technique involves the juxtaposition of past historical data with present descriptions for comparison. The parametric methodology entails the systematic gathering and arrangement of past data through statistical means that pertain to diverse cost variables. The final methodology under consideration is the analytical technique. Ultimately, the analytical approach is founded upon mathematical methodologies that pertain to the process of transforming a given component into a series of unitary decompositions, predicated upon their respective operations or activities.  As per the</w:t>
      </w:r>
      <w:r w:rsidR="004909E3">
        <w:t xml:space="preserve"> findings of </w:t>
      </w:r>
      <w:r w:rsidR="000E52DE">
        <w:fldChar w:fldCharType="begin" w:fldLock="1"/>
      </w:r>
      <w:r w:rsidR="00042790">
        <w:instrText>ADDIN CSL_CITATION {"citationItems":[{"id":"ITEM-1","itemData":{"ISSN":"1015-7891","author":[{"dropping-particle":"","family":"Smart","given":"Christian","non-dropping-particle":"","parse-names":false,"suffix":""},{"dropping-particle":"","family":"Reese","given":"Gayle","non-dropping-particle":"","parse-names":false,"suffix":""},{"dropping-particle":"","family":"Adams","given":"Linda","non-dropping-particle":"","parse-names":false,"suffix":""},{"dropping-particle":"","family":"Batchelor","given":"Ashley","non-dropping-particle":"","parse-names":false,"suffix":""},{"dropping-particle":"","family":"Redrick","given":"Alicia","non-dropping-particle":"","parse-names":false,"suffix":""}],"container-title":"Journal of Parametrics","id":"ITEM-1","issue":"1","issued":{"date-parts":[["2007"]]},"page":"79-100","publisher":"Taylor &amp; Francis","title":"Process-Based Cost Modeling","type":"article-journal","volume":"26"},"uris":["http://www.mendeley.com/documents/?uuid=2d310bbc-a372-4db5-b02c-e1759d34d68d"]}],"mendeley":{"formattedCitation":"(Smart &lt;i&gt;et al.&lt;/i&gt;, 2007)","manualFormatting":"Smart et al. (2007)","plainTextFormattedCitation":"(Smart et al., 2007)","previouslyFormattedCitation":"(Smart &lt;i&gt;et al.&lt;/i&gt;, 2007)"},"properties":{"noteIndex":0},"schema":"https://github.com/citation-style-language/schema/raw/master/csl-citation.json"}</w:instrText>
      </w:r>
      <w:r w:rsidR="000E52DE">
        <w:fldChar w:fldCharType="separate"/>
      </w:r>
      <w:r w:rsidR="00087437">
        <w:rPr>
          <w:noProof/>
        </w:rPr>
        <w:t>Smart et al. (</w:t>
      </w:r>
      <w:r w:rsidR="000E52DE" w:rsidRPr="000E52DE">
        <w:rPr>
          <w:noProof/>
        </w:rPr>
        <w:t>2007)</w:t>
      </w:r>
      <w:r w:rsidR="000E52DE">
        <w:fldChar w:fldCharType="end"/>
      </w:r>
      <w:r>
        <w:t xml:space="preserve">, the utilization of process-based cost modeling can potentially enhance the efficacy of parametric cost estimation methodologies. The modeling approach that centers on processes is concerned with </w:t>
      </w:r>
      <w:r w:rsidR="00851AAF">
        <w:t>how</w:t>
      </w:r>
      <w:r>
        <w:t xml:space="preserve"> costs are incurred, as it establishes a connection between cost drivers and the discrete processes that constitute the program's design, development, testing, and production phases. The genesis of process-based modeling can be traced back to activity-based modeling, a methodology that adopts a granular perspective to cost modeling and is commonly employed to gauge production costs. </w:t>
      </w:r>
    </w:p>
    <w:p w14:paraId="23671FAD" w14:textId="42F9331E" w:rsidR="009D6229" w:rsidRDefault="009D6229" w:rsidP="009D6229">
      <w:r>
        <w:t xml:space="preserve">The Cost-Benefit Analysis (CBA) methodology presents itself as an alternative approach to evaluating the merits and demerits of various options, with the </w:t>
      </w:r>
      <w:proofErr w:type="gramStart"/>
      <w:r>
        <w:t>ultimate goal</w:t>
      </w:r>
      <w:proofErr w:type="gramEnd"/>
      <w:r>
        <w:t xml:space="preserve"> of ascertaining the optimal course of action that would yield the greatest benefits. The utilization of CBA is primarily observed in two principal domains. Initially, one must ascertain the soundness of an investment or decision by evaluating the extent to which its benefits surpass its costs. Subsequently, to establish a framework for evaluating investments or resolutions, it is imperative to juxtapose the aggregate anticipated expenses of each alternative with its corresponding aggregate anticipated a</w:t>
      </w:r>
      <w:r w:rsidR="008B44F6">
        <w:t xml:space="preserve">dvantages </w:t>
      </w:r>
      <w:r w:rsidR="008B44F6">
        <w:fldChar w:fldCharType="begin" w:fldLock="1"/>
      </w:r>
      <w:r w:rsidR="00851AAF">
        <w:instrText>ADDIN CSL_CITATION {"citationItems":[{"id":"ITEM-1","itemData":{"ISSN":"2078-1865","author":[{"dropping-particle":"","family":"David","given":"Rodreck","non-dropping-particle":"","parse-names":false,"suffix":""},{"dropping-particle":"","family":"Dube","given":"Adock","non-dropping-particle":"","parse-names":false,"suffix":""},{"dropping-particle":"","family":"Ngulube","given":"Patrick","non-dropping-particle":"","parse-names":false,"suffix":""}],"container-title":"South African Journal of Information Management","id":"ITEM-1","issue":"2","issued":{"date-parts":[["2013"]]},"page":"1-10","publisher":"AOSIS","title":"A cost-benefit analysis of document management strategies used at a financial institution in Zimbabwe: A case study","type":"article-journal","volume":"15"},"uris":["http://www.mendeley.com/documents/?uuid=54a2d4a4-ef45-4abe-a7dc-1178c7e61fad"]}],"mendeley":{"formattedCitation":"(David, Dube and Ngulube, 2013)","manualFormatting":"(David, Dube, and Ngulube, 2013)","plainTextFormattedCitation":"(David, Dube and Ngulube, 2013)","previouslyFormattedCitation":"(David, Dube and Ngulube, 2013)"},"properties":{"noteIndex":0},"schema":"https://github.com/citation-style-language/schema/raw/master/csl-citation.json"}</w:instrText>
      </w:r>
      <w:r w:rsidR="008B44F6">
        <w:fldChar w:fldCharType="separate"/>
      </w:r>
      <w:r w:rsidR="00842A16" w:rsidRPr="00842A16">
        <w:rPr>
          <w:noProof/>
        </w:rPr>
        <w:t>(David, Dube</w:t>
      </w:r>
      <w:r w:rsidR="00851AAF">
        <w:rPr>
          <w:noProof/>
        </w:rPr>
        <w:t>,</w:t>
      </w:r>
      <w:r w:rsidR="00842A16" w:rsidRPr="00842A16">
        <w:rPr>
          <w:noProof/>
        </w:rPr>
        <w:t xml:space="preserve"> and Ngulube, 2013)</w:t>
      </w:r>
      <w:r w:rsidR="008B44F6">
        <w:fldChar w:fldCharType="end"/>
      </w:r>
      <w:r>
        <w:t>. The classification of product cost estimation techniques has been expoun</w:t>
      </w:r>
      <w:r w:rsidR="00A51D65">
        <w:t xml:space="preserve">ded upon by </w:t>
      </w:r>
      <w:r w:rsidR="00A51D65">
        <w:fldChar w:fldCharType="begin" w:fldLock="1"/>
      </w:r>
      <w:r w:rsidR="00042790">
        <w:instrText>ADDIN CSL_CITATION {"citationItems":[{"id":"ITEM-1","itemData":{"ISSN":"2055-0340","author":[{"dropping-particle":"","family":"Hueber","given":"Ch","non-dropping-particle":"","parse-names":false,"suffix":""},{"dropping-particle":"","family":"Horejsi","given":"Konstantin","non-dropping-particle":"","parse-names":false,"suffix":""},{"dropping-particle":"","family":"Schledjewski","given":"Ralf","non-dropping-particle":"","parse-names":false,"suffix":""}],"container-title":"Advanced Manufacturing: Polymer &amp; Composites Science","id":"ITEM-1","issue":"1","issued":{"date-parts":[["2016"]]},"page":"1-13","publisher":"Taylor &amp; Francis","title":"Review of cost estimation: methods and models for aerospace composite manufacturing","type":"article-journal","volume":"2"},"uris":["http://www.mendeley.com/documents/?uuid=b8c5ac6a-c18a-4eb2-8691-05a7c771cb8a"]}],"mendeley":{"formattedCitation":"(Hueber, Horejsi and Schledjewski, 2016)","manualFormatting":"Hueber et al. (2016)","plainTextFormattedCitation":"(Hueber, Horejsi and Schledjewski, 2016)","previouslyFormattedCitation":"(Hueber, Horejsi and Schledjewski, 2016)"},"properties":{"noteIndex":0},"schema":"https://github.com/citation-style-language/schema/raw/master/csl-citation.json"}</w:instrText>
      </w:r>
      <w:r w:rsidR="00A51D65">
        <w:fldChar w:fldCharType="separate"/>
      </w:r>
      <w:r w:rsidR="00A51D65">
        <w:rPr>
          <w:noProof/>
        </w:rPr>
        <w:t>Hueber et al. (</w:t>
      </w:r>
      <w:r w:rsidR="00A51D65" w:rsidRPr="00A51D65">
        <w:rPr>
          <w:noProof/>
        </w:rPr>
        <w:t>2016)</w:t>
      </w:r>
      <w:r w:rsidR="00A51D65">
        <w:fldChar w:fldCharType="end"/>
      </w:r>
      <w:r>
        <w:t xml:space="preserve">, who have identified three primary categories: analogous, parametric, and bottom-up cost estimation. </w:t>
      </w:r>
    </w:p>
    <w:p w14:paraId="54E35CC2" w14:textId="1E577360" w:rsidR="009D6229" w:rsidRPr="009D6229" w:rsidRDefault="009D6229" w:rsidP="009D6229">
      <w:r>
        <w:lastRenderedPageBreak/>
        <w:t xml:space="preserve">The analogous costing technique is distinguished by the process of modifying the cost of a comparable product </w:t>
      </w:r>
      <w:r w:rsidR="00851AAF">
        <w:t>concerning</w:t>
      </w:r>
      <w:r>
        <w:t xml:space="preserve"> the dissimilarities it bears with the intended product. Parametric cost estimation and cost estimation relationships refer to the utilization of mathematical equations to establish a correlation between the cost of a product and various variables, including but not limited to weight and size. The methodology of bottom-up estimations involves the summation of all individual production steps to derive the ultimate cost of the final product. The accurate approximation of this phenomenon necessitates a profound comprehension of the underlying mechanisms and their interdependent relationships.</w:t>
      </w:r>
    </w:p>
    <w:p w14:paraId="1A8482E0" w14:textId="427F1BEC" w:rsidR="00BC660B" w:rsidRDefault="000C1939" w:rsidP="00BC660B">
      <w:r>
        <w:fldChar w:fldCharType="begin" w:fldLock="1"/>
      </w:r>
      <w:r w:rsidR="00042790">
        <w:instrText>ADDIN CSL_CITATION {"citationItems":[{"id":"ITEM-1","itemData":{"ISSN":"3319760831","author":[{"dropping-particle":"","family":"Baumers","given":"Martin","non-dropping-particle":"","parse-names":false,"suffix":""},{"dropping-particle":"","family":"Tuck","given":"Chris","non-dropping-particle":"","parse-names":false,"suffix":""}],"container-title":"Additive Manufacturing–Developments in Training and Education","id":"ITEM-1","issued":{"date-parts":[["2019"]]},"page":"67-83","publisher":"Springer","title":"Developing an understanding of the cost of additive manufacturing","type":"article-journal"},"uris":["http://www.mendeley.com/documents/?uuid=3785bdb4-1504-49fe-8600-a2787a8b1cbd"]}],"mendeley":{"formattedCitation":"(Baumers and Tuck, 2019)","manualFormatting":"Baumers &amp; Tuck (2019)","plainTextFormattedCitation":"(Baumers and Tuck, 2019)","previouslyFormattedCitation":"(Baumers and Tuck, 2019)"},"properties":{"noteIndex":0},"schema":"https://github.com/citation-style-language/schema/raw/master/csl-citation.json"}</w:instrText>
      </w:r>
      <w:r>
        <w:fldChar w:fldCharType="separate"/>
      </w:r>
      <w:r>
        <w:rPr>
          <w:noProof/>
        </w:rPr>
        <w:t>Baumers &amp; Tuck (</w:t>
      </w:r>
      <w:r w:rsidRPr="000C1939">
        <w:rPr>
          <w:noProof/>
        </w:rPr>
        <w:t>2019)</w:t>
      </w:r>
      <w:r>
        <w:fldChar w:fldCharType="end"/>
      </w:r>
      <w:r>
        <w:t xml:space="preserve"> </w:t>
      </w:r>
      <w:r w:rsidR="00BC660B">
        <w:t>posit that the examination of production costs serves a twofold purpose, namely the estimation and modeling of costs. The disparity amidst these rationales is contingent upon their respective objectives. The objective of cost estimation is to provide a deeper understanding of the cost performance of a manufacturing process, and its evaluation is contingent upon the precision and uniformity of the estimates</w:t>
      </w:r>
      <w:r w:rsidR="003D5F5C">
        <w:t xml:space="preserve"> </w:t>
      </w:r>
      <w:r w:rsidR="003D5F5C">
        <w:fldChar w:fldCharType="begin" w:fldLock="1"/>
      </w:r>
      <w:r w:rsidR="00042790">
        <w:instrText>ADDIN CSL_CITATION {"citationItems":[{"id":"ITEM-1","itemData":{"ISSN":"3319760831","author":[{"dropping-particle":"","family":"Baumers","given":"Martin","non-dropping-particle":"","parse-names":false,"suffix":""},{"dropping-particle":"","family":"Tuck","given":"Chris","non-dropping-particle":"","parse-names":false,"suffix":""}],"container-title":"Additive Manufacturing–Developments in Training and Education","id":"ITEM-1","issued":{"date-parts":[["2019"]]},"page":"67-83","publisher":"Springer","title":"Developing an understanding of the cost of additive manufacturing","type":"article-journal"},"uris":["http://www.mendeley.com/documents/?uuid=3785bdb4-1504-49fe-8600-a2787a8b1cbd"]}],"mendeley":{"formattedCitation":"(Baumers and Tuck, 2019)","plainTextFormattedCitation":"(Baumers and Tuck, 2019)","previouslyFormattedCitation":"(Baumers and Tuck, 2019)"},"properties":{"noteIndex":0},"schema":"https://github.com/citation-style-language/schema/raw/master/csl-citation.json"}</w:instrText>
      </w:r>
      <w:r w:rsidR="003D5F5C">
        <w:fldChar w:fldCharType="separate"/>
      </w:r>
      <w:r w:rsidR="00842A16" w:rsidRPr="00842A16">
        <w:rPr>
          <w:noProof/>
        </w:rPr>
        <w:t>(Baumers and Tuck, 2019)</w:t>
      </w:r>
      <w:r w:rsidR="003D5F5C">
        <w:fldChar w:fldCharType="end"/>
      </w:r>
      <w:r w:rsidR="00BC660B">
        <w:t xml:space="preserve">. Cost models are formulated </w:t>
      </w:r>
      <w:r w:rsidR="00851AAF">
        <w:t>to demonstrate</w:t>
      </w:r>
      <w:r w:rsidR="00BC660B">
        <w:t xml:space="preserve"> cost interdependencies. Consequently, these estimations not only demonstrate validity but also effectively illustrate the interconnections among varying viewpoints. The evaluation of cost models is contingent upon their capacity to effectively encapsulate significant viewpoints, alongside the precision and uniformity of their outcomes. </w:t>
      </w:r>
    </w:p>
    <w:p w14:paraId="351EFBFA" w14:textId="5B27F4C2" w:rsidR="00BC660B" w:rsidRDefault="00BC660B" w:rsidP="00BC660B">
      <w:r>
        <w:t>As per the research conducted by</w:t>
      </w:r>
      <w:r w:rsidR="001A61C3">
        <w:t xml:space="preserve"> </w:t>
      </w:r>
      <w:r w:rsidR="001A61C3">
        <w:fldChar w:fldCharType="begin" w:fldLock="1"/>
      </w:r>
      <w:r w:rsidR="00042790">
        <w:instrText>ADDIN CSL_CITATION {"citationItems":[{"id":"ITEM-1","itemData":{"ISSN":"0268-3768","author":[{"dropping-particle":"","family":"Kadir","given":"Aini Zuhra Abdul","non-dropping-particle":"","parse-names":false,"suffix":""},{"dropping-particle":"","family":"Yusof","given":"Yusri","non-dropping-particle":"","parse-names":false,"suffix":""},{"dropping-particle":"","family":"Wahab","given":"Md Saidin","non-dropping-particle":"","parse-names":false,"suffix":""}],"container-title":"The International Journal of Advanced Manufacturing Technology","id":"ITEM-1","issued":{"date-parts":[["2020"]]},"page":"4033-4053","publisher":"Springer","title":"Additive manufacturing cost estimation models—a classification review","type":"article-journal","volume":"107"},"uris":["http://www.mendeley.com/documents/?uuid=324846a4-ed34-4e69-a19a-38f2da4d1618"]}],"mendeley":{"formattedCitation":"(Kadir, Yusof and Wahab, 2020)","manualFormatting":"Kadir et al. (2020)","plainTextFormattedCitation":"(Kadir, Yusof and Wahab, 2020)","previouslyFormattedCitation":"(Kadir, Yusof and Wahab, 2020)"},"properties":{"noteIndex":0},"schema":"https://github.com/citation-style-language/schema/raw/master/csl-citation.json"}</w:instrText>
      </w:r>
      <w:r w:rsidR="001A61C3">
        <w:fldChar w:fldCharType="separate"/>
      </w:r>
      <w:r w:rsidR="001A61C3">
        <w:rPr>
          <w:noProof/>
        </w:rPr>
        <w:t>Kadir et al. (</w:t>
      </w:r>
      <w:r w:rsidR="001A61C3" w:rsidRPr="001A61C3">
        <w:rPr>
          <w:noProof/>
        </w:rPr>
        <w:t>2020)</w:t>
      </w:r>
      <w:r w:rsidR="001A61C3">
        <w:fldChar w:fldCharType="end"/>
      </w:r>
      <w:r>
        <w:t xml:space="preserve">, the categorization of cost estimation methodologies is contingent upon various viewpoints, contingent on the intended employment of the cost. </w:t>
      </w:r>
      <w:r w:rsidR="008A7F0C">
        <w:t xml:space="preserve">According to </w:t>
      </w:r>
      <w:r w:rsidR="008A7F0C">
        <w:fldChar w:fldCharType="begin" w:fldLock="1"/>
      </w:r>
      <w:r w:rsidR="00042790">
        <w:instrText>ADDIN CSL_CITATION {"citationItems":[{"id":"ITEM-1","itemData":{"ISSN":"2351-9789","author":[{"dropping-particle":"","family":"Mahadik","given":"Aditya","non-dropping-particle":"","parse-names":false,"suffix":""},{"dropping-particle":"","family":"Masel","given":"Dale","non-dropping-particle":"","parse-names":false,"suffix":""}],"container-title":"Procedia Manufacturing","id":"ITEM-1","issued":{"date-parts":[["2018"]]},"page":"70-77","publisher":"Elsevier","title":"Implementation of additive manufacturing cost estimation tool (AMCET) using break-down approach","type":"article-journal","volume":"17"},"uris":["http://www.mendeley.com/documents/?uuid=6920a95a-bace-4c89-8f83-3806cfada3be"]}],"mendeley":{"formattedCitation":"(Mahadik and Masel, 2018)","manualFormatting":"Mahadik &amp; Masel (2018)","plainTextFormattedCitation":"(Mahadik and Masel, 2018)","previouslyFormattedCitation":"(Mahadik and Masel, 2018)"},"properties":{"noteIndex":0},"schema":"https://github.com/citation-style-language/schema/raw/master/csl-citation.json"}</w:instrText>
      </w:r>
      <w:r w:rsidR="008A7F0C">
        <w:fldChar w:fldCharType="separate"/>
      </w:r>
      <w:r w:rsidR="008A7F0C">
        <w:rPr>
          <w:noProof/>
        </w:rPr>
        <w:t>Mahadik &amp; Masel (</w:t>
      </w:r>
      <w:r w:rsidR="008A7F0C" w:rsidRPr="008A7F0C">
        <w:rPr>
          <w:noProof/>
        </w:rPr>
        <w:t>2018)</w:t>
      </w:r>
      <w:r w:rsidR="008A7F0C">
        <w:fldChar w:fldCharType="end"/>
      </w:r>
      <w:r>
        <w:t xml:space="preserve"> perspective, the expenses incurred in the production of an object through an AM system are closely tied to the resources utilized during the manufacturing process. The resources deemed pertinent for additive manufacturing were those of material, machinery, labor, and tooling. </w:t>
      </w:r>
      <w:r w:rsidR="00851AAF">
        <w:t>T</w:t>
      </w:r>
      <w:r>
        <w:t xml:space="preserve">o derive an approximation of the overall cost </w:t>
      </w:r>
      <w:r>
        <w:lastRenderedPageBreak/>
        <w:t xml:space="preserve">of the product, an estimation of the expenses incurred by the resources utilized was conducted. </w:t>
      </w:r>
    </w:p>
    <w:p w14:paraId="43AECC51" w14:textId="1EE16A92" w:rsidR="00BC660B" w:rsidRDefault="00BC660B" w:rsidP="00BC660B">
      <w:r>
        <w:t>The Additive Manufacturing Cost Estimation Tool (AMCET) was implemente</w:t>
      </w:r>
      <w:r w:rsidR="008A7F0C">
        <w:t xml:space="preserve">d by </w:t>
      </w:r>
      <w:r w:rsidR="008A7F0C">
        <w:fldChar w:fldCharType="begin" w:fldLock="1"/>
      </w:r>
      <w:r w:rsidR="00042790">
        <w:instrText>ADDIN CSL_CITATION {"citationItems":[{"id":"ITEM-1","itemData":{"ISSN":"2351-9789","author":[{"dropping-particle":"","family":"Mahadik","given":"Aditya","non-dropping-particle":"","parse-names":false,"suffix":""},{"dropping-particle":"","family":"Masel","given":"Dale","non-dropping-particle":"","parse-names":false,"suffix":""}],"container-title":"Procedia Manufacturing","id":"ITEM-1","issued":{"date-parts":[["2018"]]},"page":"70-77","publisher":"Elsevier","title":"Implementation of additive manufacturing cost estimation tool (AMCET) using break-down approach","type":"article-journal","volume":"17"},"uris":["http://www.mendeley.com/documents/?uuid=6920a95a-bace-4c89-8f83-3806cfada3be"]}],"mendeley":{"formattedCitation":"(Mahadik and Masel, 2018)","manualFormatting":"Mahadik &amp; Masel (2018)","plainTextFormattedCitation":"(Mahadik and Masel, 2018)","previouslyFormattedCitation":"(Mahadik and Masel, 2018)"},"properties":{"noteIndex":0},"schema":"https://github.com/citation-style-language/schema/raw/master/csl-citation.json"}</w:instrText>
      </w:r>
      <w:r w:rsidR="008A7F0C">
        <w:fldChar w:fldCharType="separate"/>
      </w:r>
      <w:r w:rsidR="008A7F0C">
        <w:rPr>
          <w:noProof/>
        </w:rPr>
        <w:t>Mahadik &amp; Masel (</w:t>
      </w:r>
      <w:r w:rsidR="008A7F0C" w:rsidRPr="008A7F0C">
        <w:rPr>
          <w:noProof/>
        </w:rPr>
        <w:t>2018)</w:t>
      </w:r>
      <w:r w:rsidR="008A7F0C">
        <w:fldChar w:fldCharType="end"/>
      </w:r>
      <w:r>
        <w:t xml:space="preserve"> utilizing a cost estimation methodology that employs a breakdown approach. The findings of their research indicate that the act of estimating time is a pivotal component, given the strong correlation between manufacturing expenses and the duration of the process. Thus, to derive an accurate approximation of the overall expenditure utilizing their model, it is imperative to gauge the temporal requirements for producing a solitary stratum. This entails factoring in the duration of the printer's forward motion, the deposition of material, the fusion of said material to form a layer, and the subsequent lowering of the platform following the completion of a layer. Each of these perspectives utilizes distinct classification methodologies, namely method-based, task-based, and level-based, correspondingly. The perspectives of finance and accounting are classified as either qualitative or quantitative. The nomenclature assigned to this categorization is predicated upon the methodology-oriented approach.   </w:t>
      </w:r>
    </w:p>
    <w:p w14:paraId="3B3218DB" w14:textId="0472C88A" w:rsidR="00B35ECE" w:rsidRDefault="00B35ECE" w:rsidP="00B35ECE">
      <w:r>
        <w:t>The cost model em</w:t>
      </w:r>
      <w:r w:rsidR="0027368A">
        <w:t xml:space="preserve">ployed by </w:t>
      </w:r>
      <w:r w:rsidR="0027368A">
        <w:fldChar w:fldCharType="begin" w:fldLock="1"/>
      </w:r>
      <w:r w:rsidR="00042790">
        <w:instrText>ADDIN CSL_CITATION {"citationItems":[{"id":"ITEM-1","itemData":{"ISSN":"0925-5273","author":[{"dropping-particle":"","family":"Yang","given":"Yiran","non-dropping-particle":"","parse-names":false,"suffix":""},{"dropping-particle":"","family":"Li","given":"Lin","non-dropping-particle":"","parse-names":false,"suffix":""}],"container-title":"International Journal of Production Economics","id":"ITEM-1","issued":{"date-parts":[["2018"]]},"page":"146-158","publisher":"Elsevier","title":"Cost modeling and analysis for Mask Image Projection Stereolithography additive manufacturing: Simultaneous production with mixed geometries","type":"article-journal","volume":"206"},"uris":["http://www.mendeley.com/documents/?uuid=ed40076b-ecd3-4cc2-a430-1e00ad041a11"]}],"mendeley":{"formattedCitation":"(Yang and Li, 2018)","plainTextFormattedCitation":"(Yang and Li, 2018)","previouslyFormattedCitation":"(Yang and Li, 2018)"},"properties":{"noteIndex":0},"schema":"https://github.com/citation-style-language/schema/raw/master/csl-citation.json"}</w:instrText>
      </w:r>
      <w:r w:rsidR="0027368A">
        <w:fldChar w:fldCharType="separate"/>
      </w:r>
      <w:r w:rsidR="00842A16" w:rsidRPr="00842A16">
        <w:rPr>
          <w:noProof/>
        </w:rPr>
        <w:t>(Yang and Li, 2018)</w:t>
      </w:r>
      <w:r w:rsidR="0027368A">
        <w:fldChar w:fldCharType="end"/>
      </w:r>
      <w:r>
        <w:t xml:space="preserve"> was predicated on the utilization of the ABC estimation methodology. The model in question comprises expenses </w:t>
      </w:r>
      <w:r w:rsidR="00851AAF">
        <w:t>about</w:t>
      </w:r>
      <w:r>
        <w:t xml:space="preserve"> three distinct procedures.  The initial stage involves pre-processing, wherein the machine operator exercises control over the software and machine configuration. The subsequent phase, namely processing, ensues during the incremental fabrication of the object in the additive manufacturing system, where it is produced in a stratified manner. In the culminating stage of this model, known as post-processing, the machinist retrieves the printed components and proceeds to cleanse the AM system in preparation for the subsequent production batch. As per the findings of Yang and Li (2018), the determination of per part unit cost for mixed geometries in a batch necessitates a systematic arrangement of the parts followed by discernment of distinct unit costs. The sorting </w:t>
      </w:r>
      <w:r>
        <w:lastRenderedPageBreak/>
        <w:t xml:space="preserve">algorithm has meticulously evaluated multiple tiers of component elevation, magnitude, and intricacy. The aggregate expense of the heterogeneous assemblage is equivalent to the summation of the diverse tiers of elevation, the manifold tiers of volume for elevation, and the sundry tiers of intricacy for elevation volume. The cost of energy consumption is contingent upon the maximal elevation of the geometries present within the production batch, in conjunction with a prescribed layer thickness. The expenditure incurred in labor is solely associated with the tasks that precede and succeed the production process. The operator is responsible for configuring the amplitude modulation system and the corresponding control software in both the pre-processing and post-processing stages of production. The cost of materials encompasses two distinct sources, namely the cost of the constituent parts and the cost of the support structure materials. The present model has </w:t>
      </w:r>
      <w:proofErr w:type="gramStart"/>
      <w:r>
        <w:t>taken into account</w:t>
      </w:r>
      <w:proofErr w:type="gramEnd"/>
      <w:r>
        <w:t xml:space="preserve"> the expenses incurred due to machine depreciation, maintenance, and administrative costs, which are included in the overhead expenditure. A cost model has been interdicted, which delves into the cost performance analysis of mixed geometries.</w:t>
      </w:r>
    </w:p>
    <w:p w14:paraId="358CCCE9" w14:textId="001C3C99" w:rsidR="00B35ECE" w:rsidRDefault="00B35ECE" w:rsidP="00B35ECE">
      <w:r>
        <w:t xml:space="preserve"> The mod</w:t>
      </w:r>
      <w:r w:rsidR="0027368A">
        <w:t xml:space="preserve">el proposed by </w:t>
      </w:r>
      <w:r w:rsidR="0027368A">
        <w:fldChar w:fldCharType="begin" w:fldLock="1"/>
      </w:r>
      <w:r w:rsidR="00042790">
        <w:instrText>ADDIN CSL_CITATION {"citationItems":[{"id":"ITEM-1","itemData":{"ISSN":"1050-0472","author":[{"dropping-particle":"","family":"Ulu","given":"Erva","non-dropping-particle":"","parse-names":false,"suffix":""},{"dropping-particle":"","family":"Huang","given":"Runze","non-dropping-particle":"","parse-names":false,"suffix":""},{"dropping-particle":"","family":"Kara","given":"Levent Burak","non-dropping-particle":"","parse-names":false,"suffix":""},{"dropping-particle":"","family":"Whitefoot","given":"Kate S","non-dropping-particle":"","parse-names":false,"suffix":""}],"container-title":"Journal of Mechanical Design","id":"ITEM-1","issue":"6","issued":{"date-parts":[["2019"]]},"publisher":"American Society of Mechanical Engineers Digital Collection","title":"Concurrent structure and process optimization for minimum cost metal additive manufacturing","type":"article-journal","volume":"141"},"uris":["http://www.mendeley.com/documents/?uuid=0904ccf3-2d01-499a-91a8-be2add8d7676"]}],"mendeley":{"formattedCitation":"(Ulu &lt;i&gt;et al.&lt;/i&gt;, 2019)","manualFormatting":"Ulu et al. (2019)","plainTextFormattedCitation":"(Ulu et al., 2019)","previouslyFormattedCitation":"(Ulu &lt;i&gt;et al.&lt;/i&gt;, 2019)"},"properties":{"noteIndex":0},"schema":"https://github.com/citation-style-language/schema/raw/master/csl-citation.json"}</w:instrText>
      </w:r>
      <w:r w:rsidR="0027368A">
        <w:fldChar w:fldCharType="separate"/>
      </w:r>
      <w:r w:rsidR="0027368A">
        <w:rPr>
          <w:noProof/>
        </w:rPr>
        <w:t>Ulu et al. (</w:t>
      </w:r>
      <w:r w:rsidR="0027368A" w:rsidRPr="0027368A">
        <w:rPr>
          <w:noProof/>
        </w:rPr>
        <w:t>2019)</w:t>
      </w:r>
      <w:r w:rsidR="0027368A">
        <w:fldChar w:fldCharType="end"/>
      </w:r>
      <w:r>
        <w:t xml:space="preserve"> pertains to the estimation of costs associated with Additive Manufacturing systems utilizing metal materials. The individuals in question have devised a cost model utilizing a methodology cent</w:t>
      </w:r>
      <w:r w:rsidR="00853D5C">
        <w:t>e</w:t>
      </w:r>
      <w:r>
        <w:t xml:space="preserve">red around process-based cost estimation. The authors incorporated material, labor, energy, and machine costs as significant determinants within their cost framework.  The study </w:t>
      </w:r>
      <w:r w:rsidR="0027368A">
        <w:fldChar w:fldCharType="begin" w:fldLock="1"/>
      </w:r>
      <w:r w:rsidR="00042790">
        <w:instrText>ADDIN CSL_CITATION {"citationItems":[{"id":"ITEM-1","itemData":{"ISSN":"1050-0472","author":[{"dropping-particle":"","family":"Ulu","given":"Erva","non-dropping-particle":"","parse-names":false,"suffix":""},{"dropping-particle":"","family":"Huang","given":"Runze","non-dropping-particle":"","parse-names":false,"suffix":""},{"dropping-particle":"","family":"Kara","given":"Levent Burak","non-dropping-particle":"","parse-names":false,"suffix":""},{"dropping-particle":"","family":"Whitefoot","given":"Kate S","non-dropping-particle":"","parse-names":false,"suffix":""}],"container-title":"Journal of Mechanical Design","id":"ITEM-1","issue":"6","issued":{"date-parts":[["2019"]]},"publisher":"American Society of Mechanical Engineers Digital Collection","title":"Concurrent structure and process optimization for minimum cost metal additive manufacturing","type":"article-journal","volume":"141"},"uris":["http://www.mendeley.com/documents/?uuid=0904ccf3-2d01-499a-91a8-be2add8d7676"]}],"mendeley":{"formattedCitation":"(Ulu &lt;i&gt;et al.&lt;/i&gt;, 2019)","plainTextFormattedCitation":"(Ulu et al., 2019)","previouslyFormattedCitation":"(Ulu &lt;i&gt;et al.&lt;/i&gt;, 2019)"},"properties":{"noteIndex":0},"schema":"https://github.com/citation-style-language/schema/raw/master/csl-citation.json"}</w:instrText>
      </w:r>
      <w:r w:rsidR="0027368A">
        <w:fldChar w:fldCharType="separate"/>
      </w:r>
      <w:r w:rsidR="00842A16" w:rsidRPr="00842A16">
        <w:rPr>
          <w:noProof/>
        </w:rPr>
        <w:t xml:space="preserve">(Ulu </w:t>
      </w:r>
      <w:r w:rsidR="00842A16" w:rsidRPr="00842A16">
        <w:rPr>
          <w:i/>
          <w:noProof/>
        </w:rPr>
        <w:t>et al.</w:t>
      </w:r>
      <w:r w:rsidR="00842A16" w:rsidRPr="00842A16">
        <w:rPr>
          <w:noProof/>
        </w:rPr>
        <w:t>, 2019)</w:t>
      </w:r>
      <w:r w:rsidR="0027368A">
        <w:fldChar w:fldCharType="end"/>
      </w:r>
      <w:r w:rsidR="0027368A">
        <w:t xml:space="preserve"> </w:t>
      </w:r>
      <w:r>
        <w:t xml:space="preserve">demonstrated that by utilizing concurrent process variables, one can achieve more economical outcomes while using a comparable amount of material. This can be accomplished by constructing high-stress regions with lower power values, thereby obtaining greater yield strength, and by raising the power in other areas to reduce the number of passes and the duration of the building process. The model </w:t>
      </w:r>
      <w:r>
        <w:lastRenderedPageBreak/>
        <w:t xml:space="preserve">that was put forth failed to </w:t>
      </w:r>
      <w:proofErr w:type="gramStart"/>
      <w:r>
        <w:t>take into account</w:t>
      </w:r>
      <w:proofErr w:type="gramEnd"/>
      <w:r>
        <w:t xml:space="preserve"> the expenses incurred in addition to the main costs.</w:t>
      </w:r>
    </w:p>
    <w:p w14:paraId="649C310B" w14:textId="73C1CACE" w:rsidR="0035247B" w:rsidRDefault="00BC660B" w:rsidP="00BC660B">
      <w:r>
        <w:t xml:space="preserve">The techniques employed for cost analysis can be broadly categorized into two distinct categories, namely intuitive and analogical methods, both of which are qualitative. The classification of quantitative cost models is commonly divided into two distinct categories: parametric and analytical methodologies. Task-oriented categorization methodologies are employed in the realm of manufacturing viewpoints, which may be further subcategorized as either design-centric or process-centric cost models. The design-oriented approach entails undertaking preliminary steps, such as part design, process planning, and redesign, </w:t>
      </w:r>
      <w:r w:rsidR="00851AAF">
        <w:t>before</w:t>
      </w:r>
      <w:r>
        <w:t xml:space="preserve"> commencing production. The process-oriented approach primarily pertains to the phase of production. The manufacturing perspective </w:t>
      </w:r>
      <w:proofErr w:type="gramStart"/>
      <w:r>
        <w:t>takes into account</w:t>
      </w:r>
      <w:proofErr w:type="gramEnd"/>
      <w:r>
        <w:t xml:space="preserve"> both direct costs, such as those associated with materials, labor, machinery, and energy, as well as indirect costs, including administrative and secondary operational expenses. Finally, within a tiered framework, it is common to employ economic and managerial viewpoints to categorize cost methodologies. This </w:t>
      </w:r>
      <w:proofErr w:type="gramStart"/>
      <w:r>
        <w:t>particular viewpoint</w:t>
      </w:r>
      <w:proofErr w:type="gramEnd"/>
      <w:r>
        <w:t xml:space="preserve"> is dichotomized into either the microcosmic process</w:t>
      </w:r>
      <w:r w:rsidR="00851AAF">
        <w:t xml:space="preserve"> </w:t>
      </w:r>
      <w:r>
        <w:t>level or the macrocosmic system</w:t>
      </w:r>
      <w:r w:rsidR="00851AAF">
        <w:t xml:space="preserve"> </w:t>
      </w:r>
      <w:r>
        <w:t>level. The process level pertains to the expenses incurred in the production phase, while the system</w:t>
      </w:r>
      <w:r w:rsidR="00851AAF">
        <w:t xml:space="preserve"> </w:t>
      </w:r>
      <w:r>
        <w:t xml:space="preserve">level pertains to the costs associated with services, </w:t>
      </w:r>
      <w:r w:rsidR="00851AAF">
        <w:t xml:space="preserve">the </w:t>
      </w:r>
      <w:r>
        <w:t>supply chain, and the entire life cycle of the product.</w:t>
      </w:r>
    </w:p>
    <w:p w14:paraId="50C6ACA2" w14:textId="250351D7" w:rsidR="00BB172B" w:rsidRDefault="00A256A2" w:rsidP="00BB172B">
      <w:pPr>
        <w:pStyle w:val="Heading2"/>
      </w:pPr>
      <w:bookmarkStart w:id="11" w:name="_Toc141563256"/>
      <w:r>
        <w:t xml:space="preserve">2.3 </w:t>
      </w:r>
      <w:r w:rsidR="00BB172B">
        <w:t>Literature on Analytic Hierarchy Process (AHP) for AM</w:t>
      </w:r>
      <w:bookmarkEnd w:id="11"/>
    </w:p>
    <w:p w14:paraId="67333318" w14:textId="4DD40939" w:rsidR="00BB172B" w:rsidRDefault="007D433A" w:rsidP="00BB172B">
      <w:r w:rsidRPr="007D433A">
        <w:t>The Analytic Hierarchy Process (AHP) is a Multicriteria Decision Analysis (MCDA) tool that employs analytical principles</w:t>
      </w:r>
      <w:r w:rsidR="00470BA8">
        <w:t xml:space="preserve"> </w:t>
      </w:r>
      <w:r w:rsidR="00470BA8">
        <w:fldChar w:fldCharType="begin" w:fldLock="1"/>
      </w:r>
      <w:r w:rsidR="00236E3F">
        <w:instrText>ADDIN CSL_CITATION {"citationItems":[{"id":"ITEM-1","itemData":{"ISSN":"0025-1909","author":[{"dropping-particle":"","family":"Wind","given":"Yoram","non-dropping-particle":"","parse-names":false,"suffix":""},{"dropping-particle":"","family":"Saaty","given":"Thomas L","non-dropping-particle":"","parse-names":false,"suffix":""}],"container-title":"Management science","id":"ITEM-1","issue":"7","issued":{"date-parts":[["1980"]]},"page":"641-658","publisher":"INFORMS","title":"Marketing applications of the analytic hierarchy process","type":"article-journal","volume":"26"},"uris":["http://www.mendeley.com/documents/?uuid=14075f3c-6eda-4a46-87b5-54ecf8038118"]}],"mendeley":{"formattedCitation":"(Wind and Saaty, 1980)","plainTextFormattedCitation":"(Wind and Saaty, 1980)","previouslyFormattedCitation":"(Wind and Saaty, 1980)"},"properties":{"noteIndex":0},"schema":"https://github.com/citation-style-language/schema/raw/master/csl-citation.json"}</w:instrText>
      </w:r>
      <w:r w:rsidR="00470BA8">
        <w:fldChar w:fldCharType="separate"/>
      </w:r>
      <w:r w:rsidR="00470BA8" w:rsidRPr="00470BA8">
        <w:rPr>
          <w:noProof/>
        </w:rPr>
        <w:t>(Wind and Saaty, 1980)</w:t>
      </w:r>
      <w:r w:rsidR="00470BA8">
        <w:fldChar w:fldCharType="end"/>
      </w:r>
      <w:r w:rsidRPr="007D433A">
        <w:t xml:space="preserve">. These principles are rooted in the integration of psychological concepts and mathematical analysis </w:t>
      </w:r>
      <w:r w:rsidR="00470BA8">
        <w:fldChar w:fldCharType="begin" w:fldLock="1"/>
      </w:r>
      <w:r w:rsidR="00236E3F">
        <w:instrText>ADDIN CSL_CITATION {"citationItems":[{"id":"ITEM-1","itemData":{"ISSN":"0025-1909","author":[{"dropping-particle":"","family":"Wind","given":"Yoram","non-dropping-particle":"","parse-names":false,"suffix":""},{"dropping-particle":"","family":"Saaty","given":"Thomas L","non-dropping-particle":"","parse-names":false,"suffix":""}],"container-title":"Management science","id":"ITEM-1","issue":"7","issued":{"date-parts":[["1980"]]},"page":"641-658","publisher":"INFORMS","title":"Marketing applications of the analytic hierarchy process","type":"article-journal","volume":"26"},"uris":["http://www.mendeley.com/documents/?uuid=14075f3c-6eda-4a46-87b5-54ecf8038118"]}],"mendeley":{"formattedCitation":"(Wind and Saaty, 1980)","plainTextFormattedCitation":"(Wind and Saaty, 1980)","previouslyFormattedCitation":"(Wind and Saaty, 1980)"},"properties":{"noteIndex":0},"schema":"https://github.com/citation-style-language/schema/raw/master/csl-citation.json"}</w:instrText>
      </w:r>
      <w:r w:rsidR="00470BA8">
        <w:fldChar w:fldCharType="separate"/>
      </w:r>
      <w:r w:rsidR="00470BA8" w:rsidRPr="00470BA8">
        <w:rPr>
          <w:noProof/>
        </w:rPr>
        <w:t>(Wind and Saaty, 1980)</w:t>
      </w:r>
      <w:r w:rsidR="00470BA8">
        <w:fldChar w:fldCharType="end"/>
      </w:r>
      <w:r w:rsidRPr="007D433A">
        <w:t xml:space="preserve">. The overall hierarchy process can be classified based on </w:t>
      </w:r>
      <w:r w:rsidR="00853D5C">
        <w:t xml:space="preserve">the </w:t>
      </w:r>
      <w:r w:rsidR="002E7BD1">
        <w:t>f</w:t>
      </w:r>
      <w:r w:rsidRPr="007D433A">
        <w:t xml:space="preserve">igure </w:t>
      </w:r>
      <w:r w:rsidR="002E7BD1">
        <w:t>below</w:t>
      </w:r>
      <w:r w:rsidRPr="007D433A">
        <w:t xml:space="preserve">. This figure consists of three layers: 1) the highest layer represents the desired outcome or goal of the problem, 2) the </w:t>
      </w:r>
      <w:r w:rsidRPr="007D433A">
        <w:lastRenderedPageBreak/>
        <w:t xml:space="preserve">middle layer represents the main factor selected or the sub-factor, and 3) the bottom layer represents the available options or alternatives. The frequency at which the analysis must be conducted to perform a pairwise comparison can be observed in Equation (1), wherein n represents the matrix's dimensions determined by the </w:t>
      </w:r>
      <w:r w:rsidR="00853D5C">
        <w:t>number</w:t>
      </w:r>
      <w:r w:rsidRPr="007D433A">
        <w:t xml:space="preserve"> of factors. Subsequently, the outcomes are examined by assigning weighted values (known as relative weight) to both the factors and/or the alternatives.</w:t>
      </w:r>
    </w:p>
    <w:p w14:paraId="218BD4EB" w14:textId="77777777" w:rsidR="00E67CA5" w:rsidRDefault="0090624B" w:rsidP="00E67CA5">
      <w:pPr>
        <w:keepNext/>
      </w:pPr>
      <w:r>
        <w:rPr>
          <w:noProof/>
        </w:rPr>
        <w:drawing>
          <wp:inline distT="0" distB="0" distL="0" distR="0" wp14:anchorId="1A33AD21" wp14:editId="4B859684">
            <wp:extent cx="4857750" cy="2524125"/>
            <wp:effectExtent l="0" t="0" r="0" b="9525"/>
            <wp:docPr id="1292739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39752" name=""/>
                    <pic:cNvPicPr/>
                  </pic:nvPicPr>
                  <pic:blipFill>
                    <a:blip r:embed="rId23"/>
                    <a:stretch>
                      <a:fillRect/>
                    </a:stretch>
                  </pic:blipFill>
                  <pic:spPr>
                    <a:xfrm>
                      <a:off x="0" y="0"/>
                      <a:ext cx="4857750" cy="2524125"/>
                    </a:xfrm>
                    <a:prstGeom prst="rect">
                      <a:avLst/>
                    </a:prstGeom>
                  </pic:spPr>
                </pic:pic>
              </a:graphicData>
            </a:graphic>
          </wp:inline>
        </w:drawing>
      </w:r>
    </w:p>
    <w:p w14:paraId="6C048EDC" w14:textId="2885910D" w:rsidR="001F152A" w:rsidRPr="00EE5613" w:rsidRDefault="00E67CA5" w:rsidP="00E67CA5">
      <w:pPr>
        <w:pStyle w:val="Caption"/>
        <w:jc w:val="center"/>
        <w:rPr>
          <w:color w:val="548DD4" w:themeColor="text2" w:themeTint="99"/>
          <w:sz w:val="24"/>
          <w:szCs w:val="24"/>
        </w:rPr>
      </w:pPr>
      <w:r w:rsidRPr="00EE5613">
        <w:rPr>
          <w:color w:val="548DD4" w:themeColor="text2" w:themeTint="99"/>
          <w:sz w:val="24"/>
          <w:szCs w:val="24"/>
        </w:rPr>
        <w:t>Layers of AHP Framework</w:t>
      </w:r>
      <w:r w:rsidR="00236E3F" w:rsidRPr="00EE5613">
        <w:rPr>
          <w:color w:val="548DD4" w:themeColor="text2" w:themeTint="99"/>
          <w:sz w:val="24"/>
          <w:szCs w:val="24"/>
        </w:rPr>
        <w:t xml:space="preserve"> </w:t>
      </w:r>
      <w:r w:rsidR="00236E3F" w:rsidRPr="00EE5613">
        <w:rPr>
          <w:color w:val="548DD4" w:themeColor="text2" w:themeTint="99"/>
          <w:sz w:val="24"/>
          <w:szCs w:val="24"/>
        </w:rPr>
        <w:fldChar w:fldCharType="begin" w:fldLock="1"/>
      </w:r>
      <w:r w:rsidR="00F24105" w:rsidRPr="00EE5613">
        <w:rPr>
          <w:color w:val="548DD4" w:themeColor="text2" w:themeTint="99"/>
          <w:sz w:val="24"/>
          <w:szCs w:val="24"/>
        </w:rPr>
        <w:instrText>ADDIN CSL_CITATION {"citationItems":[{"id":"ITEM-1","itemData":{"ISBN":"1728141001","author":[{"dropping-particle":"","family":"Khamhong","given":"Peerapat","non-dropping-particle":"","parse-names":false,"suffix":""},{"dropping-particle":"","family":"Yingviwatanapong","given":"Chokechai","non-dropping-particle":"","parse-names":false,"suffix":""},{"dropping-particle":"","family":"Ransikarbum","given":"Kasin","non-dropping-particle":"","parse-names":false,"suffix":""}],"container-title":"2019 Research, Invention, and Innovation Congress (RI2C)","id":"ITEM-1","issued":{"date-parts":[["2019"]]},"page":"1-5","publisher":"IEEE","title":"Fuzzy analytic hierarchy process (AHP)-based criteria analysis for 3D printer selection in additive manufacturing","type":"paper-conference"},"uris":["http://www.mendeley.com/documents/?uuid=2e72b3d6-2a76-4eef-8ae5-cc884ad253a9"]}],"mendeley":{"formattedCitation":"(Khamhong, Yingviwatanapong and Ransikarbum, 2019)","plainTextFormattedCitation":"(Khamhong, Yingviwatanapong and Ransikarbum, 2019)","previouslyFormattedCitation":"(Khamhong, Yingviwatanapong and Ransikarbum, 2019)"},"properties":{"noteIndex":0},"schema":"https://github.com/citation-style-language/schema/raw/master/csl-citation.json"}</w:instrText>
      </w:r>
      <w:r w:rsidR="00236E3F" w:rsidRPr="00EE5613">
        <w:rPr>
          <w:color w:val="548DD4" w:themeColor="text2" w:themeTint="99"/>
          <w:sz w:val="24"/>
          <w:szCs w:val="24"/>
        </w:rPr>
        <w:fldChar w:fldCharType="separate"/>
      </w:r>
      <w:r w:rsidR="00236E3F" w:rsidRPr="00EE5613">
        <w:rPr>
          <w:noProof/>
          <w:color w:val="548DD4" w:themeColor="text2" w:themeTint="99"/>
          <w:sz w:val="24"/>
          <w:szCs w:val="24"/>
        </w:rPr>
        <w:t>(Khamhong, Yingviwatanapong and Ransikarbum, 2019)</w:t>
      </w:r>
      <w:r w:rsidR="00236E3F" w:rsidRPr="00EE5613">
        <w:rPr>
          <w:color w:val="548DD4" w:themeColor="text2" w:themeTint="99"/>
          <w:sz w:val="24"/>
          <w:szCs w:val="24"/>
        </w:rPr>
        <w:fldChar w:fldCharType="end"/>
      </w:r>
    </w:p>
    <w:p w14:paraId="013C227B" w14:textId="62F2D981" w:rsidR="00385758" w:rsidRPr="00385758" w:rsidRDefault="00385758" w:rsidP="00385758">
      <w:r>
        <w:t xml:space="preserve">Different research studies evaluated the role of AHP in selecting the best 3D printing technologies by using the chosen criteria. </w:t>
      </w:r>
      <w:r w:rsidR="00F24105">
        <w:fldChar w:fldCharType="begin" w:fldLock="1"/>
      </w:r>
      <w:r w:rsidR="00CF4042">
        <w:instrText>ADDIN CSL_CITATION {"citationItems":[{"id":"ITEM-1","itemData":{"ISBN":"1728141001","author":[{"dropping-particle":"","family":"Khamhong","given":"Peerapat","non-dropping-particle":"","parse-names":false,"suffix":""},{"dropping-particle":"","family":"Yingviwatanapong","given":"Chokechai","non-dropping-particle":"","parse-names":false,"suffix":""},{"dropping-particle":"","family":"Ransikarbum","given":"Kasin","non-dropping-particle":"","parse-names":false,"suffix":""}],"container-title":"2019 Research, Invention, and Innovation Congress (RI2C)","id":"ITEM-1","issued":{"date-parts":[["2019"]]},"page":"1-5","publisher":"IEEE","title":"Fuzzy analytic hierarchy process (AHP)-based criteria analysis for 3D printer selection in additive manufacturing","type":"paper-conference"},"uris":["http://www.mendeley.com/documents/?uuid=2e72b3d6-2a76-4eef-8ae5-cc884ad253a9"]}],"mendeley":{"formattedCitation":"(Khamhong, Yingviwatanapong and Ransikarbum, 2019)","manualFormatting":"Khamhong, Yingviwatanapong and Ransikarbum (2019)","plainTextFormattedCitation":"(Khamhong, Yingviwatanapong and Ransikarbum, 2019)","previouslyFormattedCitation":"(Khamhong, Yingviwatanapong and Ransikarbum, 2019)"},"properties":{"noteIndex":0},"schema":"https://github.com/citation-style-language/schema/raw/master/csl-citation.json"}</w:instrText>
      </w:r>
      <w:r w:rsidR="00F24105">
        <w:fldChar w:fldCharType="separate"/>
      </w:r>
      <w:r w:rsidR="00F24105" w:rsidRPr="00F24105">
        <w:rPr>
          <w:noProof/>
        </w:rPr>
        <w:t xml:space="preserve">Khamhong, Yingviwatanapong and Ransikarbum </w:t>
      </w:r>
      <w:r w:rsidR="00CF4042">
        <w:rPr>
          <w:noProof/>
        </w:rPr>
        <w:t>(</w:t>
      </w:r>
      <w:r w:rsidR="00F24105" w:rsidRPr="00F24105">
        <w:rPr>
          <w:noProof/>
        </w:rPr>
        <w:t>2019)</w:t>
      </w:r>
      <w:r w:rsidR="00F24105">
        <w:fldChar w:fldCharType="end"/>
      </w:r>
      <w:r w:rsidR="00F24105">
        <w:t xml:space="preserve"> </w:t>
      </w:r>
      <w:r w:rsidR="009E3DAB">
        <w:t xml:space="preserve">considered 3D printing characteristics and material factors as criteria for </w:t>
      </w:r>
      <w:r w:rsidR="00853D5C">
        <w:t xml:space="preserve">the </w:t>
      </w:r>
      <w:r w:rsidR="009E3DAB">
        <w:t xml:space="preserve">choice of AM technology. </w:t>
      </w:r>
      <w:r w:rsidR="00A315F3">
        <w:t>Similarly</w:t>
      </w:r>
      <w:r w:rsidR="00F24105">
        <w:t xml:space="preserve">, </w:t>
      </w:r>
      <w:r w:rsidR="00CF4042">
        <w:fldChar w:fldCharType="begin" w:fldLock="1"/>
      </w:r>
      <w:r w:rsidR="00CF4042">
        <w:instrText>ADDIN CSL_CITATION {"citationItems":[{"id":"ITEM-1","itemData":{"ISSN":"2250-0545","author":[{"dropping-particle":"","family":"Sonar","given":"Harshad Chandrakant","non-dropping-particle":"","parse-names":false,"suffix":""},{"dropping-particle":"","family":"Khanzode","given":"Vivek Vilas","non-dropping-particle":"","parse-names":false,"suffix":""},{"dropping-particle":"","family":"Akarte","given":"Milind Madhukarrao","non-dropping-particle":"","parse-names":false,"suffix":""}],"container-title":"Journal of The Institution of Engineers (India): Series C","id":"ITEM-1","issued":{"date-parts":[["2021"]]},"page":"421-426","publisher":"Springer","title":"Ranking of additive manufacturing implementation factors using analytic hierarchy process (AHP)","type":"article-journal","volume":"102"},"uris":["http://www.mendeley.com/documents/?uuid=c5703206-8ab3-4a91-bd2a-f7dbb6225494"]}],"mendeley":{"formattedCitation":"(Sonar, Khanzode and Akarte, 2021)","plainTextFormattedCitation":"(Sonar, Khanzode and Akarte, 2021)"},"properties":{"noteIndex":0},"schema":"https://github.com/citation-style-language/schema/raw/master/csl-citation.json"}</w:instrText>
      </w:r>
      <w:r w:rsidR="00CF4042">
        <w:fldChar w:fldCharType="separate"/>
      </w:r>
      <w:r w:rsidR="00CF4042" w:rsidRPr="00CF4042">
        <w:rPr>
          <w:noProof/>
        </w:rPr>
        <w:t>Sonar, Khanzode and Akarte</w:t>
      </w:r>
      <w:r w:rsidR="00CF4042">
        <w:rPr>
          <w:noProof/>
        </w:rPr>
        <w:t xml:space="preserve"> (</w:t>
      </w:r>
      <w:r w:rsidR="00CF4042" w:rsidRPr="00CF4042">
        <w:rPr>
          <w:noProof/>
        </w:rPr>
        <w:t>2021)</w:t>
      </w:r>
      <w:r w:rsidR="00CF4042">
        <w:fldChar w:fldCharType="end"/>
      </w:r>
      <w:r w:rsidR="00A315F3">
        <w:t xml:space="preserve"> considered 11 different factors to come up with a solution </w:t>
      </w:r>
      <w:r w:rsidR="00853D5C">
        <w:t>for</w:t>
      </w:r>
      <w:r w:rsidR="00A315F3">
        <w:t xml:space="preserve"> AM technology based on these factors. </w:t>
      </w:r>
      <w:r w:rsidR="0085078F">
        <w:t xml:space="preserve">These studies provide and several other scholarly efforts consider criteria for choosing the best technology in AM regime. However, </w:t>
      </w:r>
      <w:r w:rsidR="00853D5C">
        <w:t xml:space="preserve">the </w:t>
      </w:r>
      <w:r w:rsidR="0085078F">
        <w:t xml:space="preserve">literature lacks evidence regarding </w:t>
      </w:r>
      <w:r w:rsidR="00853D5C">
        <w:t xml:space="preserve">the </w:t>
      </w:r>
      <w:r w:rsidR="0085078F">
        <w:t xml:space="preserve">comparison of AM and TM using AHP or </w:t>
      </w:r>
      <w:r w:rsidR="00853D5C">
        <w:t xml:space="preserve">the </w:t>
      </w:r>
      <w:r w:rsidR="0085078F">
        <w:t xml:space="preserve">utilization of AHP in tandem with tools like Linear Programming to arrive at a decision. </w:t>
      </w:r>
    </w:p>
    <w:p w14:paraId="1024F6E6" w14:textId="52E33611" w:rsidR="00EE1DEE" w:rsidRDefault="00A256A2" w:rsidP="0083643B">
      <w:pPr>
        <w:pStyle w:val="Heading2"/>
      </w:pPr>
      <w:bookmarkStart w:id="12" w:name="_Toc141563257"/>
      <w:r>
        <w:lastRenderedPageBreak/>
        <w:t xml:space="preserve">2.4 </w:t>
      </w:r>
      <w:r w:rsidR="00EE1DEE">
        <w:t xml:space="preserve">Gaps in Literature and Contribution </w:t>
      </w:r>
      <w:r w:rsidR="00851AAF">
        <w:t>to</w:t>
      </w:r>
      <w:r w:rsidR="00EE1DEE">
        <w:t xml:space="preserve"> Current Study</w:t>
      </w:r>
      <w:bookmarkEnd w:id="12"/>
    </w:p>
    <w:p w14:paraId="451B8063" w14:textId="198F04D4" w:rsidR="00B5432B" w:rsidRDefault="00B5432B" w:rsidP="00B5432B">
      <w:r>
        <w:t xml:space="preserve">The scholarly examination of the contrasting supply chain expenses and mathematical modeling </w:t>
      </w:r>
      <w:r w:rsidR="00851AAF">
        <w:t>of</w:t>
      </w:r>
      <w:r>
        <w:t xml:space="preserve"> additive manufacturing (AM) and conventional manufacturing within the aerospace sector has brought to light </w:t>
      </w:r>
      <w:r w:rsidR="00851AAF">
        <w:t>several</w:t>
      </w:r>
      <w:r>
        <w:t xml:space="preserve"> deficiencies that require additional scrutiny. Primarily, it is worth noting that although there exists a </w:t>
      </w:r>
      <w:r w:rsidR="006D51B8">
        <w:t>reasonably large</w:t>
      </w:r>
      <w:r>
        <w:t xml:space="preserve"> </w:t>
      </w:r>
      <w:r w:rsidR="006D51B8">
        <w:t>volume of</w:t>
      </w:r>
      <w:r>
        <w:t xml:space="preserve"> literature </w:t>
      </w:r>
      <w:r w:rsidR="00851AAF">
        <w:t>about</w:t>
      </w:r>
      <w:r>
        <w:t xml:space="preserve"> the prospective economic advantages of additive manufacturing (AM) within the aerospace supply chain, there is </w:t>
      </w:r>
      <w:r w:rsidR="001C7506">
        <w:t xml:space="preserve">a </w:t>
      </w:r>
      <w:r w:rsidR="00A85B2F">
        <w:t xml:space="preserve">deficiency in </w:t>
      </w:r>
      <w:r w:rsidR="001C7506">
        <w:t xml:space="preserve">the </w:t>
      </w:r>
      <w:r w:rsidR="00A85B2F">
        <w:t xml:space="preserve">optimization of costs </w:t>
      </w:r>
      <w:r w:rsidR="00DD6F2D">
        <w:t xml:space="preserve">and a comprehensive framework like </w:t>
      </w:r>
      <w:r w:rsidR="00853D5C">
        <w:t xml:space="preserve">an </w:t>
      </w:r>
      <w:r w:rsidR="00DD6F2D">
        <w:t xml:space="preserve">Analytical Hierarchy Process (AHP) </w:t>
      </w:r>
      <w:r w:rsidR="00A85B2F">
        <w:t xml:space="preserve">for </w:t>
      </w:r>
      <w:r w:rsidR="00DD6F2D">
        <w:t>decision-making regarding the manufacturing method</w:t>
      </w:r>
      <w:r w:rsidR="00A85B2F">
        <w:t xml:space="preserve">. </w:t>
      </w:r>
    </w:p>
    <w:p w14:paraId="03A938A4" w14:textId="77777777" w:rsidR="00EE5613" w:rsidRDefault="00EE5613" w:rsidP="00F20135"/>
    <w:p w14:paraId="3C8BF04E" w14:textId="78A59745" w:rsidR="00904958" w:rsidRDefault="00F20135" w:rsidP="00F20135">
      <w:r>
        <w:t xml:space="preserve">Over time, each author contributes to the existing cost model, thereby enhancing its precision. Previous studies have demonstrated the lack of cost-effectiveness for large-scale production when comparing Laser Sintering to Injection Moulding, as evidenced by the research conducted by </w:t>
      </w:r>
      <w:r w:rsidR="009D3856">
        <w:fldChar w:fldCharType="begin" w:fldLock="1"/>
      </w:r>
      <w:r w:rsidR="00150C05">
        <w:instrText>ADDIN CSL_CITATION {"citationItems":[{"id":"ITEM-1","itemData":{"ISSN":"0954-4062","author":[{"dropping-particle":"","family":"Hopkinson","given":"Neil","non-dropping-particle":"","parse-names":false,"suffix":""},{"dropping-particle":"","family":"Dicknes","given":"P","non-dropping-particle":"","parse-names":false,"suffix":""}],"container-title":"Proceedings of the Institution of Mechanical Engineers, Part C: Journal of Mechanical Engineering Science","id":"ITEM-1","issue":"1","issued":{"date-parts":[["2003"]]},"page":"31-39","publisher":"SAGE Publications Sage UK: London, England","title":"Analysis of rapid manufacturing—using layer manufacturing processes for production","type":"article-journal","volume":"217"},"uris":["http://www.mendeley.com/documents/?uuid=1b851bf7-5225-493d-86bf-a4fd98b9c875"]}],"mendeley":{"formattedCitation":"(Hopkinson and Dicknes, 2003)","manualFormatting":"Hopkinson and Dicknes (2003)","plainTextFormattedCitation":"(Hopkinson and Dicknes, 2003)","previouslyFormattedCitation":"(Hopkinson and Dicknes, 2003)"},"properties":{"noteIndex":0},"schema":"https://github.com/citation-style-language/schema/raw/master/csl-citation.json"}</w:instrText>
      </w:r>
      <w:r w:rsidR="009D3856">
        <w:fldChar w:fldCharType="separate"/>
      </w:r>
      <w:r w:rsidR="009D3856" w:rsidRPr="009D3856">
        <w:rPr>
          <w:noProof/>
        </w:rPr>
        <w:t>Hopkinson and Dicknes</w:t>
      </w:r>
      <w:r w:rsidR="00150C05">
        <w:rPr>
          <w:noProof/>
        </w:rPr>
        <w:t xml:space="preserve"> (2</w:t>
      </w:r>
      <w:r w:rsidR="009D3856" w:rsidRPr="009D3856">
        <w:rPr>
          <w:noProof/>
        </w:rPr>
        <w:t>003)</w:t>
      </w:r>
      <w:r w:rsidR="009D3856">
        <w:fldChar w:fldCharType="end"/>
      </w:r>
      <w:r w:rsidR="009D3856">
        <w:t xml:space="preserve"> </w:t>
      </w:r>
      <w:r>
        <w:t>and</w:t>
      </w:r>
      <w:r w:rsidR="00150C05">
        <w:t xml:space="preserve"> </w:t>
      </w:r>
      <w:r w:rsidR="00150C05">
        <w:fldChar w:fldCharType="begin" w:fldLock="1"/>
      </w:r>
      <w:r w:rsidR="00784386">
        <w:instrText>ADDIN CSL_CITATION {"citationItems":[{"id":"ITEM-1","itemData":{"ISSN":"0954-4054","author":[{"dropping-particle":"","family":"Ruffo","given":"Massimiliano","non-dropping-particle":"","parse-names":false,"suffix":""},{"dropping-particle":"","family":"Tuck","given":"Chris","non-dropping-particle":"","parse-names":false,"suffix":""},{"dropping-particle":"","family":"Hague","given":"R","non-dropping-particle":"","parse-names":false,"suffix":""}],"container-title":"Proceedings of the Institution of Mechanical Engineers, Part B: Journal of Engineering Manufacture","id":"ITEM-1","issue":"9","issued":{"date-parts":[["2006"]]},"page":"1417-1427","publisher":"Sage Publications Sage UK: London, England","title":"Cost estimation for rapid manufacturing-laser sintering production for low to medium volumes","type":"article-journal","volume":"220"},"uris":["http://www.mendeley.com/documents/?uuid=55dd7975-7e0d-4e94-9ada-c4d4819405a9"]}],"mendeley":{"formattedCitation":"(Ruffo, Tuck and Hague, 2006)","manualFormatting":"Ruffo, Tuck and Hague (2006)","plainTextFormattedCitation":"(Ruffo, Tuck and Hague, 2006)","previouslyFormattedCitation":"(Ruffo, Tuck and Hague, 2006)"},"properties":{"noteIndex":0},"schema":"https://github.com/citation-style-language/schema/raw/master/csl-citation.json"}</w:instrText>
      </w:r>
      <w:r w:rsidR="00150C05">
        <w:fldChar w:fldCharType="separate"/>
      </w:r>
      <w:r w:rsidR="00150C05" w:rsidRPr="00150C05">
        <w:rPr>
          <w:noProof/>
        </w:rPr>
        <w:t>Ruffo, Tuck and Hague</w:t>
      </w:r>
      <w:r w:rsidR="00784386">
        <w:rPr>
          <w:noProof/>
        </w:rPr>
        <w:t xml:space="preserve"> (</w:t>
      </w:r>
      <w:r w:rsidR="00150C05" w:rsidRPr="00150C05">
        <w:rPr>
          <w:noProof/>
        </w:rPr>
        <w:t>2006)</w:t>
      </w:r>
      <w:r w:rsidR="00150C05">
        <w:fldChar w:fldCharType="end"/>
      </w:r>
      <w:r>
        <w:t xml:space="preserve">. Limited comprehension of the technology precipitated the creation of rudimentary cost models that inadequately account for all pertinent variables </w:t>
      </w:r>
      <w:r w:rsidR="00A85B2F">
        <w:t>and their optimization with different constraints</w:t>
      </w:r>
      <w:r>
        <w:t>.</w:t>
      </w:r>
      <w:r w:rsidR="00181CD1">
        <w:t xml:space="preserve"> Moreover, existing AHP methods provide a narrow scope in terms of including criteria for choosing between different manufacturing strategies.</w:t>
      </w:r>
      <w:r w:rsidR="003E5C2B">
        <w:t xml:space="preserve"> Inclusion of both quantitative and qualitative elements is essential for bringing a broader perspective for decision-makers regarding alternative options. </w:t>
      </w:r>
      <w:r w:rsidR="00904958">
        <w:t xml:space="preserve">The AHP framework could diversify the criteria regarding different factors by integrating with another approach like LP depending on the goal of the process. </w:t>
      </w:r>
    </w:p>
    <w:p w14:paraId="17A61EC2" w14:textId="77777777" w:rsidR="00EE5613" w:rsidRDefault="00EE5613" w:rsidP="00F20135"/>
    <w:p w14:paraId="07B64777" w14:textId="0DEEA7C0" w:rsidR="00F20135" w:rsidRDefault="00871548" w:rsidP="00F20135">
      <w:r>
        <w:t xml:space="preserve">Therefore, </w:t>
      </w:r>
      <w:r w:rsidR="004A1628">
        <w:t xml:space="preserve">this research study minimizes the gap in </w:t>
      </w:r>
      <w:r w:rsidR="00853D5C">
        <w:t xml:space="preserve">the </w:t>
      </w:r>
      <w:r w:rsidR="004A1628">
        <w:t xml:space="preserve">research literature by proposing a hybrid decision-making model comprising AHP and LP for choosing between AM and TM. The </w:t>
      </w:r>
      <w:r w:rsidR="004A1628">
        <w:lastRenderedPageBreak/>
        <w:t xml:space="preserve">reason for choosing a hybrid model is </w:t>
      </w:r>
      <w:r w:rsidR="00853D5C">
        <w:t xml:space="preserve">the </w:t>
      </w:r>
      <w:r w:rsidR="004A1628">
        <w:t>stringent requirement of estimating costs as optimization functions as a quantitative aspect and including other qualitative factors simultaneously in some application</w:t>
      </w:r>
      <w:r w:rsidR="00DC06A7">
        <w:t xml:space="preserve">s like </w:t>
      </w:r>
      <w:r w:rsidR="00853D5C">
        <w:t xml:space="preserve">the </w:t>
      </w:r>
      <w:r w:rsidR="00DC06A7">
        <w:t xml:space="preserve">aerospace sector. </w:t>
      </w:r>
      <w:r w:rsidR="00B70868">
        <w:t xml:space="preserve">With the help of a pilot case study, the researcher will demonstrate how the hybrid AHP and LP model could contribute towards decision-making regarding </w:t>
      </w:r>
      <w:r w:rsidR="00853D5C">
        <w:t xml:space="preserve">the </w:t>
      </w:r>
      <w:r w:rsidR="00B70868">
        <w:t xml:space="preserve">choice of AM and TM using a </w:t>
      </w:r>
      <w:proofErr w:type="gramStart"/>
      <w:r w:rsidR="00B70868">
        <w:t>step-wise</w:t>
      </w:r>
      <w:proofErr w:type="gramEnd"/>
      <w:r w:rsidR="00B70868">
        <w:t xml:space="preserve"> approach. </w:t>
      </w:r>
      <w:r>
        <w:t xml:space="preserve"> </w:t>
      </w:r>
    </w:p>
    <w:p w14:paraId="079B7087" w14:textId="77777777" w:rsidR="00EE5613" w:rsidRDefault="00EE5613" w:rsidP="00F20135"/>
    <w:p w14:paraId="22BBF649" w14:textId="77777777" w:rsidR="00EE5613" w:rsidRDefault="00EE5613" w:rsidP="00F20135"/>
    <w:p w14:paraId="244173ED" w14:textId="77777777" w:rsidR="00EE5613" w:rsidRDefault="00EE5613" w:rsidP="00F20135"/>
    <w:p w14:paraId="3F30CF75" w14:textId="77777777" w:rsidR="00EE5613" w:rsidRDefault="00EE5613" w:rsidP="00F20135"/>
    <w:p w14:paraId="0D83C10D" w14:textId="77777777" w:rsidR="00EE5613" w:rsidRDefault="00EE5613" w:rsidP="00F20135"/>
    <w:p w14:paraId="0222A61C" w14:textId="77777777" w:rsidR="00EE5613" w:rsidRDefault="00EE5613" w:rsidP="00F20135"/>
    <w:p w14:paraId="2E70FC5A" w14:textId="77777777" w:rsidR="00EE5613" w:rsidRDefault="00EE5613" w:rsidP="00F20135"/>
    <w:p w14:paraId="5C0A5644" w14:textId="77777777" w:rsidR="00EE5613" w:rsidRDefault="00EE5613" w:rsidP="00F20135"/>
    <w:p w14:paraId="0CEECCFE" w14:textId="77777777" w:rsidR="00EE5613" w:rsidRDefault="00EE5613" w:rsidP="00F20135"/>
    <w:p w14:paraId="5EFACFD8" w14:textId="77777777" w:rsidR="00EE5613" w:rsidRDefault="00EE5613" w:rsidP="00F20135"/>
    <w:p w14:paraId="7E4E6200" w14:textId="77777777" w:rsidR="00EE5613" w:rsidRDefault="00EE5613" w:rsidP="00F20135"/>
    <w:p w14:paraId="74B9A006" w14:textId="77777777" w:rsidR="00EE5613" w:rsidRDefault="00EE5613" w:rsidP="00F20135"/>
    <w:p w14:paraId="253BFAE8" w14:textId="77777777" w:rsidR="00EE5613" w:rsidRDefault="00EE5613" w:rsidP="00F20135"/>
    <w:p w14:paraId="05BAEAAE" w14:textId="77777777" w:rsidR="00EE5613" w:rsidRDefault="00EE5613" w:rsidP="00F20135"/>
    <w:p w14:paraId="74EE116E" w14:textId="77777777" w:rsidR="00EE5613" w:rsidRDefault="00EE5613" w:rsidP="00F20135"/>
    <w:p w14:paraId="09744397" w14:textId="77777777" w:rsidR="00EE5613" w:rsidRDefault="00EE5613" w:rsidP="00F20135"/>
    <w:p w14:paraId="265760D6" w14:textId="77777777" w:rsidR="00EE5613" w:rsidRDefault="00EE5613" w:rsidP="00F20135"/>
    <w:p w14:paraId="55AC5FFF" w14:textId="77777777" w:rsidR="00EE5613" w:rsidRDefault="00EE5613" w:rsidP="0062494A">
      <w:pPr>
        <w:ind w:firstLine="0"/>
      </w:pPr>
    </w:p>
    <w:p w14:paraId="54EC1965" w14:textId="2C07818F" w:rsidR="004150E1" w:rsidRDefault="00734E08" w:rsidP="004F2F24">
      <w:pPr>
        <w:pStyle w:val="Heading1"/>
        <w:numPr>
          <w:ilvl w:val="0"/>
          <w:numId w:val="27"/>
        </w:numPr>
      </w:pPr>
      <w:bookmarkStart w:id="13" w:name="_Toc141563258"/>
      <w:r w:rsidRPr="006E129A">
        <w:lastRenderedPageBreak/>
        <w:t>Problem Description and Mathematical Modeling</w:t>
      </w:r>
      <w:bookmarkEnd w:id="13"/>
    </w:p>
    <w:p w14:paraId="292BB0DF" w14:textId="28BB2905" w:rsidR="00C535A5" w:rsidRDefault="008C17B4" w:rsidP="008C17B4">
      <w:pPr>
        <w:rPr>
          <w:rFonts w:eastAsia="Arial" w:cs="Times New Roman"/>
          <w:color w:val="000000"/>
          <w:szCs w:val="24"/>
          <w:lang w:val="en-US"/>
        </w:rPr>
      </w:pPr>
      <w:r w:rsidRPr="008C17B4">
        <w:rPr>
          <w:rFonts w:eastAsia="Arial" w:cs="Times New Roman"/>
          <w:color w:val="000000"/>
          <w:szCs w:val="24"/>
          <w:lang w:val="en-US"/>
        </w:rPr>
        <w:t xml:space="preserve">I will provide a detailed </w:t>
      </w:r>
      <w:r w:rsidR="00EA002F">
        <w:rPr>
          <w:rFonts w:eastAsia="Arial" w:cs="Times New Roman"/>
          <w:color w:val="000000"/>
          <w:szCs w:val="24"/>
          <w:lang w:val="en-US"/>
        </w:rPr>
        <w:t>hybrid decision-making model</w:t>
      </w:r>
      <w:r w:rsidRPr="008C17B4">
        <w:rPr>
          <w:rFonts w:eastAsia="Arial" w:cs="Times New Roman"/>
          <w:color w:val="000000"/>
          <w:szCs w:val="24"/>
          <w:lang w:val="en-US"/>
        </w:rPr>
        <w:t xml:space="preserve"> for both traditional manufacturing and additive manufacturing in the aerospace sector. </w:t>
      </w:r>
      <w:r w:rsidR="00EA002F">
        <w:rPr>
          <w:rFonts w:eastAsia="Arial" w:cs="Times New Roman"/>
          <w:color w:val="000000"/>
          <w:szCs w:val="24"/>
          <w:lang w:val="en-US"/>
        </w:rPr>
        <w:t>Firstly, t</w:t>
      </w:r>
      <w:r w:rsidR="008B15F8">
        <w:rPr>
          <w:rFonts w:eastAsia="Arial" w:cs="Times New Roman"/>
          <w:color w:val="000000"/>
          <w:szCs w:val="24"/>
          <w:lang w:val="en-US"/>
        </w:rPr>
        <w:t>his section will provide a rigorous mathematical framework to</w:t>
      </w:r>
      <w:r w:rsidRPr="008C17B4">
        <w:rPr>
          <w:rFonts w:eastAsia="Arial" w:cs="Times New Roman"/>
          <w:color w:val="000000"/>
          <w:szCs w:val="24"/>
          <w:lang w:val="en-US"/>
        </w:rPr>
        <w:t xml:space="preserve"> optimize the cost function for both using a linear programming approach</w:t>
      </w:r>
      <w:r w:rsidR="00C535A5">
        <w:rPr>
          <w:rFonts w:eastAsia="Arial" w:cs="Times New Roman"/>
          <w:color w:val="000000"/>
          <w:szCs w:val="24"/>
          <w:lang w:val="en-US"/>
        </w:rPr>
        <w:t xml:space="preserve"> for comparison and find</w:t>
      </w:r>
      <w:r w:rsidR="001C7506">
        <w:rPr>
          <w:rFonts w:eastAsia="Arial" w:cs="Times New Roman"/>
          <w:color w:val="000000"/>
          <w:szCs w:val="24"/>
          <w:lang w:val="en-US"/>
        </w:rPr>
        <w:t>ing</w:t>
      </w:r>
      <w:r w:rsidR="00C535A5">
        <w:rPr>
          <w:rFonts w:eastAsia="Arial" w:cs="Times New Roman"/>
          <w:color w:val="000000"/>
          <w:szCs w:val="24"/>
          <w:lang w:val="en-US"/>
        </w:rPr>
        <w:t xml:space="preserve"> out which is optimal in terms of cost</w:t>
      </w:r>
      <w:r w:rsidRPr="008C17B4">
        <w:rPr>
          <w:rFonts w:eastAsia="Arial" w:cs="Times New Roman"/>
          <w:color w:val="000000"/>
          <w:szCs w:val="24"/>
          <w:lang w:val="en-US"/>
        </w:rPr>
        <w:t xml:space="preserve">. </w:t>
      </w:r>
      <w:r w:rsidR="00EA002F">
        <w:rPr>
          <w:rFonts w:eastAsia="Arial" w:cs="Times New Roman"/>
          <w:color w:val="000000"/>
          <w:szCs w:val="24"/>
          <w:lang w:val="en-US"/>
        </w:rPr>
        <w:t xml:space="preserve">Secondly, it will deal with </w:t>
      </w:r>
      <w:r w:rsidR="00853D5C">
        <w:rPr>
          <w:rFonts w:eastAsia="Arial" w:cs="Times New Roman"/>
          <w:color w:val="000000"/>
          <w:szCs w:val="24"/>
          <w:lang w:val="en-US"/>
        </w:rPr>
        <w:t xml:space="preserve">the </w:t>
      </w:r>
      <w:r w:rsidR="00EA002F">
        <w:rPr>
          <w:rFonts w:eastAsia="Arial" w:cs="Times New Roman"/>
          <w:color w:val="000000"/>
          <w:szCs w:val="24"/>
          <w:lang w:val="en-US"/>
        </w:rPr>
        <w:t xml:space="preserve">expansion of the cost optimization LP model to include the qualitative factors through </w:t>
      </w:r>
      <w:r w:rsidR="00853D5C">
        <w:rPr>
          <w:rFonts w:eastAsia="Arial" w:cs="Times New Roman"/>
          <w:color w:val="000000"/>
          <w:szCs w:val="24"/>
          <w:lang w:val="en-US"/>
        </w:rPr>
        <w:t xml:space="preserve">the </w:t>
      </w:r>
      <w:r w:rsidR="00EA002F">
        <w:rPr>
          <w:rFonts w:eastAsia="Arial" w:cs="Times New Roman"/>
          <w:color w:val="000000"/>
          <w:szCs w:val="24"/>
          <w:lang w:val="en-US"/>
        </w:rPr>
        <w:t xml:space="preserve">AHP process to make a hybrid decision-making approach. </w:t>
      </w:r>
    </w:p>
    <w:p w14:paraId="71E6CD48" w14:textId="3633E8D1" w:rsidR="002679AC" w:rsidRDefault="00A256A2" w:rsidP="002679AC">
      <w:pPr>
        <w:pStyle w:val="Heading2"/>
        <w:rPr>
          <w:lang w:val="en-US"/>
        </w:rPr>
      </w:pPr>
      <w:bookmarkStart w:id="14" w:name="_Toc141563259"/>
      <w:r>
        <w:rPr>
          <w:lang w:val="en-US"/>
        </w:rPr>
        <w:t xml:space="preserve">3.1 </w:t>
      </w:r>
      <w:r w:rsidR="002679AC">
        <w:rPr>
          <w:lang w:val="en-US"/>
        </w:rPr>
        <w:t>Reason for Choosing Linear Optimization for Cost Estimation</w:t>
      </w:r>
      <w:bookmarkEnd w:id="14"/>
    </w:p>
    <w:p w14:paraId="7A860DEB" w14:textId="08C5A544" w:rsidR="002679AC" w:rsidRPr="002679AC" w:rsidRDefault="002679AC" w:rsidP="00E96094">
      <w:pPr>
        <w:rPr>
          <w:lang w:val="en-US"/>
        </w:rPr>
      </w:pPr>
      <w:r w:rsidRPr="002679AC">
        <w:rPr>
          <w:lang w:val="en-US"/>
        </w:rPr>
        <w:t>Linear programming is a</w:t>
      </w:r>
      <w:r w:rsidR="00522DE7">
        <w:rPr>
          <w:lang w:val="en-US"/>
        </w:rPr>
        <w:t>n efficient</w:t>
      </w:r>
      <w:r w:rsidRPr="002679AC">
        <w:rPr>
          <w:lang w:val="en-US"/>
        </w:rPr>
        <w:t xml:space="preserve"> way to optimize things and it's super useful for saving money in both regular manufacturing and additive manufacturing. The distinctive qualities of this make it a good fit for addressing cost estimation issues in these manufacturing processes.</w:t>
      </w:r>
      <w:r w:rsidR="00AD717E">
        <w:rPr>
          <w:lang w:val="en-US"/>
        </w:rPr>
        <w:t xml:space="preserve"> </w:t>
      </w:r>
      <w:r w:rsidRPr="002679AC">
        <w:rPr>
          <w:lang w:val="en-US"/>
        </w:rPr>
        <w:t xml:space="preserve">One of the main benefits of using linear programming for cost optimization is its capability to manage intricate limitations and numerous variables at the same time. In both traditional and additive manufacturing, there are usually limits on materials, labor, and other factors that need to be </w:t>
      </w:r>
      <w:proofErr w:type="gramStart"/>
      <w:r w:rsidRPr="002679AC">
        <w:rPr>
          <w:lang w:val="en-US"/>
        </w:rPr>
        <w:t>taken into account</w:t>
      </w:r>
      <w:proofErr w:type="gramEnd"/>
      <w:r w:rsidRPr="002679AC">
        <w:rPr>
          <w:lang w:val="en-US"/>
        </w:rPr>
        <w:t>. Linear programming enables us to create models and efficiently optimize these limitations. By using a linear programming model, we can include constraints like material availability, labor requirements, and time limitations. This makes it easier to solve the problem. This allows us to find the best values for decision variables that reduce the overall cost while still meeting these limitations.</w:t>
      </w:r>
    </w:p>
    <w:p w14:paraId="47379E65" w14:textId="77777777" w:rsidR="00EE5613" w:rsidRDefault="00EE5613" w:rsidP="00E96094">
      <w:pPr>
        <w:rPr>
          <w:lang w:val="en-US"/>
        </w:rPr>
      </w:pPr>
    </w:p>
    <w:p w14:paraId="0181CAF7" w14:textId="5AF6C02E" w:rsidR="002679AC" w:rsidRPr="002679AC" w:rsidRDefault="002679AC" w:rsidP="00E96094">
      <w:pPr>
        <w:rPr>
          <w:lang w:val="en-US"/>
        </w:rPr>
      </w:pPr>
      <w:r w:rsidRPr="002679AC">
        <w:rPr>
          <w:lang w:val="en-US"/>
        </w:rPr>
        <w:t xml:space="preserve">One more benefit of linear programming is its capability to grasp non-linear connections between variables using linear approximations. In manufacturing, the cost functions can sometimes show non-linear behavior because of economies of scale, production efficiencies, or </w:t>
      </w:r>
      <w:r w:rsidRPr="002679AC">
        <w:rPr>
          <w:lang w:val="en-US"/>
        </w:rPr>
        <w:lastRenderedPageBreak/>
        <w:t xml:space="preserve">other reasons. Nevertheless, linear programming </w:t>
      </w:r>
      <w:r w:rsidR="001C7506">
        <w:rPr>
          <w:lang w:val="en-US"/>
        </w:rPr>
        <w:t>can</w:t>
      </w:r>
      <w:r w:rsidRPr="002679AC">
        <w:rPr>
          <w:lang w:val="en-US"/>
        </w:rPr>
        <w:t xml:space="preserve"> offer reasonably accurate estimations by dividing the problem into smaller linear segments. This rough estimation lets us use the advantages of linear programming while getting useful cost estimates.</w:t>
      </w:r>
    </w:p>
    <w:p w14:paraId="77EDCE1C" w14:textId="77777777" w:rsidR="00EE5613" w:rsidRDefault="00EE5613" w:rsidP="00E96094">
      <w:pPr>
        <w:rPr>
          <w:lang w:val="en-US"/>
        </w:rPr>
      </w:pPr>
    </w:p>
    <w:p w14:paraId="1277CD87" w14:textId="3BC461EE" w:rsidR="002679AC" w:rsidRPr="002679AC" w:rsidRDefault="002679AC" w:rsidP="00E96094">
      <w:pPr>
        <w:rPr>
          <w:lang w:val="en-US"/>
        </w:rPr>
      </w:pPr>
      <w:r w:rsidRPr="002679AC">
        <w:rPr>
          <w:lang w:val="en-US"/>
        </w:rPr>
        <w:t>Moreover, linear programming offers a methodical and organized way to optimize costs. It provides a straightforward mathematical framework that enables unbiased comparisons among various manufacturing scenarios. By using mathematical formulas and notations, we can clearly define the objective function and constraints of the problem. This results in strong and reliable decision-making using numerical analysis.</w:t>
      </w:r>
    </w:p>
    <w:p w14:paraId="40275BBA" w14:textId="79090287" w:rsidR="002679AC" w:rsidRDefault="002679AC" w:rsidP="00E96094">
      <w:pPr>
        <w:rPr>
          <w:lang w:val="en-US"/>
        </w:rPr>
      </w:pPr>
      <w:r w:rsidRPr="002679AC">
        <w:rPr>
          <w:lang w:val="en-US"/>
        </w:rPr>
        <w:t xml:space="preserve">Linear programming algorithms have been extensively studied and improved in terms of computational efficiency. They </w:t>
      </w:r>
      <w:r w:rsidR="001C7506">
        <w:rPr>
          <w:lang w:val="en-US"/>
        </w:rPr>
        <w:t>can</w:t>
      </w:r>
      <w:r w:rsidRPr="002679AC">
        <w:rPr>
          <w:lang w:val="en-US"/>
        </w:rPr>
        <w:t xml:space="preserve"> efficiently manage big problems, allowing for the improvement of cost estimation models for complicated manufacturing processes. The ability to scale up is especially important in industries like aerospace, where the size and complexity of production can be quite significant.</w:t>
      </w:r>
    </w:p>
    <w:p w14:paraId="18E3FAC0" w14:textId="77777777" w:rsidR="00EE5613" w:rsidRPr="002679AC" w:rsidRDefault="00EE5613" w:rsidP="00E96094">
      <w:pPr>
        <w:rPr>
          <w:lang w:val="en-US"/>
        </w:rPr>
      </w:pPr>
    </w:p>
    <w:p w14:paraId="3020817E" w14:textId="0F499CBA" w:rsidR="002679AC" w:rsidRPr="002679AC" w:rsidRDefault="007A43BB" w:rsidP="002679AC">
      <w:pPr>
        <w:rPr>
          <w:lang w:val="en-US"/>
        </w:rPr>
      </w:pPr>
      <w:r>
        <w:rPr>
          <w:lang w:val="en-US"/>
        </w:rPr>
        <w:t xml:space="preserve">Although there are various sophisticated cost estimation models for AM in aerospace and other industries, linear programming is suitable in cases where the relationship between inputs and costs is a linear function. It means that the cost factors and their overall integration in the cost function could be represented in the form of linear equations. Moreover, LP is suitable for cases where the designers face constraints based on inputs or decision variables and cost estimation must consider these constraints. Furthermore, when the cost is dependent on the batch or volume of production, the LP methods could determine the optimal volume for minimizing overall cost. </w:t>
      </w:r>
      <w:r w:rsidR="00D2023A">
        <w:rPr>
          <w:lang w:val="en-US"/>
        </w:rPr>
        <w:t xml:space="preserve">Therefore, </w:t>
      </w:r>
      <w:r w:rsidR="001C7506">
        <w:rPr>
          <w:lang w:val="en-US"/>
        </w:rPr>
        <w:t xml:space="preserve">the </w:t>
      </w:r>
      <w:r w:rsidR="00D2023A">
        <w:rPr>
          <w:lang w:val="en-US"/>
        </w:rPr>
        <w:t xml:space="preserve">LP-based cost estimation strategy proposed in this study is suitable in </w:t>
      </w:r>
      <w:r w:rsidR="001C7506">
        <w:rPr>
          <w:lang w:val="en-US"/>
        </w:rPr>
        <w:lastRenderedPageBreak/>
        <w:t xml:space="preserve">the </w:t>
      </w:r>
      <w:r w:rsidR="00D2023A">
        <w:rPr>
          <w:lang w:val="en-US"/>
        </w:rPr>
        <w:t xml:space="preserve">aerospace industry for manufacturing different parts through AM methods. </w:t>
      </w:r>
    </w:p>
    <w:p w14:paraId="1417B224" w14:textId="77777777" w:rsidR="008C17B4" w:rsidRPr="001A360C" w:rsidRDefault="008C17B4" w:rsidP="002210C2">
      <w:pPr>
        <w:ind w:firstLine="0"/>
        <w:rPr>
          <w:rFonts w:eastAsia="Arial" w:cs="Times New Roman"/>
          <w:color w:val="000000"/>
          <w:szCs w:val="24"/>
          <w:u w:val="single"/>
          <w:lang w:val="en-US"/>
        </w:rPr>
      </w:pPr>
      <w:r w:rsidRPr="001A360C">
        <w:rPr>
          <w:rFonts w:eastAsia="Arial" w:cs="Times New Roman"/>
          <w:b/>
          <w:bCs/>
          <w:color w:val="000000"/>
          <w:szCs w:val="24"/>
          <w:u w:val="single"/>
          <w:lang w:val="en-US"/>
        </w:rPr>
        <w:t>Traditional Manufacturing Cost Estimation Model:</w:t>
      </w:r>
    </w:p>
    <w:p w14:paraId="6C19DCA0" w14:textId="77777777" w:rsidR="008C17B4" w:rsidRPr="008C17B4" w:rsidRDefault="008C17B4" w:rsidP="008C17B4">
      <w:pPr>
        <w:rPr>
          <w:rFonts w:eastAsia="Arial" w:cs="Times New Roman"/>
          <w:color w:val="000000"/>
          <w:szCs w:val="24"/>
          <w:lang w:val="en-US"/>
        </w:rPr>
      </w:pPr>
      <w:r w:rsidRPr="008C17B4">
        <w:rPr>
          <w:rFonts w:eastAsia="Arial" w:cs="Times New Roman"/>
          <w:color w:val="000000"/>
          <w:szCs w:val="24"/>
          <w:lang w:val="en-US"/>
        </w:rPr>
        <w:t>Let's define the following variables:</w:t>
      </w:r>
    </w:p>
    <w:p w14:paraId="3731E641" w14:textId="77777777" w:rsidR="008C17B4" w:rsidRPr="0034403E" w:rsidRDefault="008C17B4" w:rsidP="0034403E">
      <w:pPr>
        <w:ind w:left="360" w:firstLine="0"/>
        <w:rPr>
          <w:rFonts w:eastAsia="Arial" w:cs="Times New Roman"/>
          <w:b/>
          <w:bCs/>
          <w:color w:val="000000"/>
          <w:szCs w:val="24"/>
          <w:lang w:val="en-US"/>
        </w:rPr>
      </w:pPr>
      <w:r w:rsidRPr="0034403E">
        <w:rPr>
          <w:rFonts w:eastAsia="Arial" w:cs="Times New Roman"/>
          <w:b/>
          <w:bCs/>
          <w:color w:val="000000"/>
          <w:szCs w:val="24"/>
          <w:lang w:val="en-US"/>
        </w:rPr>
        <w:t>Decision Variables:</w:t>
      </w:r>
    </w:p>
    <w:tbl>
      <w:tblPr>
        <w:tblStyle w:val="TableGrid"/>
        <w:tblW w:w="0" w:type="auto"/>
        <w:tblInd w:w="720" w:type="dxa"/>
        <w:tblLook w:val="04A0" w:firstRow="1" w:lastRow="0" w:firstColumn="1" w:lastColumn="0" w:noHBand="0" w:noVBand="1"/>
      </w:tblPr>
      <w:tblGrid>
        <w:gridCol w:w="416"/>
        <w:gridCol w:w="8214"/>
      </w:tblGrid>
      <w:tr w:rsidR="00C15394" w:rsidRPr="00C15394" w14:paraId="270AF794" w14:textId="77777777" w:rsidTr="00C15394">
        <w:tc>
          <w:tcPr>
            <w:tcW w:w="288" w:type="dxa"/>
          </w:tcPr>
          <w:p w14:paraId="436C8065" w14:textId="77777777" w:rsidR="00C15394" w:rsidRPr="00C15394" w:rsidRDefault="00000000" w:rsidP="00C15394">
            <w:pPr>
              <w:ind w:firstLine="0"/>
              <w:rPr>
                <w:rFonts w:eastAsia="Arial" w:cs="Times New Roman"/>
                <w:color w:val="000000"/>
                <w:szCs w:val="24"/>
                <w:lang w:val="en-US"/>
              </w:rPr>
            </w:pPr>
            <m:oMathPara>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x</m:t>
                    </m:r>
                  </m:e>
                  <m:sub>
                    <m:r>
                      <m:rPr>
                        <m:sty m:val="b"/>
                      </m:rPr>
                      <w:rPr>
                        <w:rFonts w:ascii="Cambria Math" w:eastAsia="Arial" w:hAnsi="Cambria Math" w:cs="Times New Roman"/>
                        <w:color w:val="000000"/>
                        <w:szCs w:val="24"/>
                        <w:lang w:val="en-US"/>
                      </w:rPr>
                      <m:t>i</m:t>
                    </m:r>
                  </m:sub>
                </m:sSub>
              </m:oMath>
            </m:oMathPara>
          </w:p>
        </w:tc>
        <w:tc>
          <w:tcPr>
            <w:tcW w:w="8568" w:type="dxa"/>
          </w:tcPr>
          <w:p w14:paraId="348680E1" w14:textId="25A8B663"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Quantity of material </w:t>
            </w:r>
            <w:proofErr w:type="spellStart"/>
            <w:r w:rsidRPr="00C15394">
              <w:rPr>
                <w:rFonts w:eastAsia="Arial" w:cs="Times New Roman"/>
                <w:b/>
                <w:bCs/>
                <w:color w:val="000000"/>
                <w:szCs w:val="24"/>
                <w:lang w:val="en-US"/>
              </w:rPr>
              <w:t>i</w:t>
            </w:r>
            <w:proofErr w:type="spellEnd"/>
            <w:r w:rsidRPr="00C15394">
              <w:rPr>
                <w:rFonts w:eastAsia="Arial" w:cs="Times New Roman"/>
                <w:color w:val="000000"/>
                <w:szCs w:val="24"/>
                <w:lang w:val="en-US"/>
              </w:rPr>
              <w:t> used in traditional manufacturing.</w:t>
            </w:r>
          </w:p>
        </w:tc>
      </w:tr>
      <w:tr w:rsidR="00C15394" w:rsidRPr="00C15394" w14:paraId="33AB7D48" w14:textId="77777777" w:rsidTr="00C15394">
        <w:tc>
          <w:tcPr>
            <w:tcW w:w="288" w:type="dxa"/>
          </w:tcPr>
          <w:p w14:paraId="6AC8B950" w14:textId="77777777" w:rsidR="00C15394" w:rsidRPr="00C15394" w:rsidRDefault="00000000" w:rsidP="00C15394">
            <w:pPr>
              <w:ind w:firstLine="0"/>
              <w:rPr>
                <w:rFonts w:eastAsia="Arial" w:cs="Times New Roman"/>
                <w:color w:val="000000"/>
                <w:szCs w:val="24"/>
                <w:lang w:val="en-US"/>
              </w:rPr>
            </w:pPr>
            <m:oMathPara>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y</m:t>
                    </m:r>
                  </m:e>
                  <m:sub>
                    <m:r>
                      <m:rPr>
                        <m:sty m:val="b"/>
                      </m:rPr>
                      <w:rPr>
                        <w:rFonts w:ascii="Cambria Math" w:eastAsia="Arial" w:hAnsi="Cambria Math" w:cs="Times New Roman"/>
                        <w:color w:val="000000"/>
                        <w:szCs w:val="24"/>
                        <w:lang w:val="en-US"/>
                      </w:rPr>
                      <m:t>j</m:t>
                    </m:r>
                  </m:sub>
                </m:sSub>
              </m:oMath>
            </m:oMathPara>
          </w:p>
        </w:tc>
        <w:tc>
          <w:tcPr>
            <w:tcW w:w="8568" w:type="dxa"/>
          </w:tcPr>
          <w:p w14:paraId="317A1605"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Number of times labor operation </w:t>
            </w:r>
            <w:r w:rsidRPr="00C15394">
              <w:rPr>
                <w:rFonts w:eastAsia="Arial" w:cs="Times New Roman"/>
                <w:b/>
                <w:bCs/>
                <w:color w:val="000000"/>
                <w:szCs w:val="24"/>
                <w:lang w:val="en-US"/>
              </w:rPr>
              <w:t>j</w:t>
            </w:r>
            <w:r w:rsidRPr="00C15394">
              <w:rPr>
                <w:rFonts w:eastAsia="Arial" w:cs="Times New Roman"/>
                <w:color w:val="000000"/>
                <w:szCs w:val="24"/>
                <w:lang w:val="en-US"/>
              </w:rPr>
              <w:t> is performed in traditional manufacturing.</w:t>
            </w:r>
          </w:p>
        </w:tc>
      </w:tr>
    </w:tbl>
    <w:p w14:paraId="0694DED3" w14:textId="77777777" w:rsidR="008C17B4" w:rsidRPr="0034403E" w:rsidRDefault="008C17B4" w:rsidP="0034403E">
      <w:pPr>
        <w:ind w:left="360" w:firstLine="0"/>
        <w:rPr>
          <w:rFonts w:eastAsia="Arial" w:cs="Times New Roman"/>
          <w:b/>
          <w:bCs/>
          <w:color w:val="000000"/>
          <w:szCs w:val="24"/>
          <w:lang w:val="en-US"/>
        </w:rPr>
      </w:pPr>
      <w:r w:rsidRPr="0034403E">
        <w:rPr>
          <w:rFonts w:eastAsia="Arial" w:cs="Times New Roman"/>
          <w:b/>
          <w:bCs/>
          <w:color w:val="000000"/>
          <w:szCs w:val="24"/>
          <w:lang w:val="en-US"/>
        </w:rPr>
        <w:t>Cost Parameters:</w:t>
      </w:r>
    </w:p>
    <w:tbl>
      <w:tblPr>
        <w:tblStyle w:val="TableGrid"/>
        <w:tblW w:w="0" w:type="auto"/>
        <w:tblInd w:w="720" w:type="dxa"/>
        <w:tblLook w:val="04A0" w:firstRow="1" w:lastRow="0" w:firstColumn="1" w:lastColumn="0" w:noHBand="0" w:noVBand="1"/>
      </w:tblPr>
      <w:tblGrid>
        <w:gridCol w:w="466"/>
        <w:gridCol w:w="8164"/>
      </w:tblGrid>
      <w:tr w:rsidR="00C15394" w:rsidRPr="00C15394" w14:paraId="2A00E097" w14:textId="77777777" w:rsidTr="00C15394">
        <w:tc>
          <w:tcPr>
            <w:tcW w:w="468" w:type="dxa"/>
          </w:tcPr>
          <w:p w14:paraId="34C54F7C" w14:textId="77777777" w:rsidR="00C15394" w:rsidRPr="00C15394" w:rsidRDefault="00000000" w:rsidP="00C15394">
            <w:pPr>
              <w:ind w:firstLine="0"/>
              <w:rPr>
                <w:rFonts w:eastAsia="Arial" w:cs="Times New Roman"/>
                <w:color w:val="000000"/>
                <w:szCs w:val="24"/>
                <w:lang w:val="en-US"/>
              </w:rPr>
            </w:pPr>
            <m:oMathPara>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i</m:t>
                    </m:r>
                  </m:sub>
                </m:sSub>
              </m:oMath>
            </m:oMathPara>
          </w:p>
        </w:tc>
        <w:tc>
          <w:tcPr>
            <w:tcW w:w="8388" w:type="dxa"/>
          </w:tcPr>
          <w:p w14:paraId="10871A19"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Cost per unit of material </w:t>
            </w:r>
            <w:proofErr w:type="spellStart"/>
            <w:r w:rsidRPr="00C15394">
              <w:rPr>
                <w:rFonts w:eastAsia="Arial" w:cs="Times New Roman"/>
                <w:b/>
                <w:bCs/>
                <w:color w:val="000000"/>
                <w:szCs w:val="24"/>
                <w:lang w:val="en-US"/>
              </w:rPr>
              <w:t>i</w:t>
            </w:r>
            <w:proofErr w:type="spellEnd"/>
            <w:r w:rsidRPr="00C15394">
              <w:rPr>
                <w:rFonts w:eastAsia="Arial" w:cs="Times New Roman"/>
                <w:color w:val="000000"/>
                <w:szCs w:val="24"/>
                <w:lang w:val="en-US"/>
              </w:rPr>
              <w:t> in traditional manufacturing.</w:t>
            </w:r>
          </w:p>
        </w:tc>
      </w:tr>
      <w:tr w:rsidR="00C15394" w:rsidRPr="00C15394" w14:paraId="41D1CFA6" w14:textId="77777777" w:rsidTr="00C15394">
        <w:tc>
          <w:tcPr>
            <w:tcW w:w="468" w:type="dxa"/>
          </w:tcPr>
          <w:p w14:paraId="7EB4BA79" w14:textId="77777777" w:rsidR="00C15394" w:rsidRPr="00C15394" w:rsidRDefault="00000000" w:rsidP="00C15394">
            <w:pPr>
              <w:ind w:firstLine="0"/>
              <w:rPr>
                <w:rFonts w:eastAsia="Arial" w:cs="Times New Roman"/>
                <w:color w:val="000000"/>
                <w:szCs w:val="24"/>
                <w:lang w:val="en-US"/>
              </w:rPr>
            </w:pPr>
            <m:oMathPara>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l</m:t>
                    </m:r>
                  </m:e>
                  <m:sub>
                    <m:r>
                      <m:rPr>
                        <m:sty m:val="b"/>
                      </m:rPr>
                      <w:rPr>
                        <w:rFonts w:ascii="Cambria Math" w:eastAsia="Arial" w:hAnsi="Cambria Math" w:cs="Times New Roman"/>
                        <w:color w:val="000000"/>
                        <w:szCs w:val="24"/>
                        <w:lang w:val="en-US"/>
                      </w:rPr>
                      <m:t>j</m:t>
                    </m:r>
                  </m:sub>
                </m:sSub>
              </m:oMath>
            </m:oMathPara>
          </w:p>
        </w:tc>
        <w:tc>
          <w:tcPr>
            <w:tcW w:w="8388" w:type="dxa"/>
          </w:tcPr>
          <w:p w14:paraId="7662A7F1"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Cost per unit of labor operation </w:t>
            </w:r>
            <w:r w:rsidRPr="00C15394">
              <w:rPr>
                <w:rFonts w:eastAsia="Arial" w:cs="Times New Roman"/>
                <w:b/>
                <w:bCs/>
                <w:color w:val="000000"/>
                <w:szCs w:val="24"/>
                <w:lang w:val="en-US"/>
              </w:rPr>
              <w:t>j</w:t>
            </w:r>
            <w:r w:rsidRPr="00C15394">
              <w:rPr>
                <w:rFonts w:eastAsia="Arial" w:cs="Times New Roman"/>
                <w:color w:val="000000"/>
                <w:szCs w:val="24"/>
                <w:lang w:val="en-US"/>
              </w:rPr>
              <w:t> in traditional manufacturing.</w:t>
            </w:r>
          </w:p>
        </w:tc>
      </w:tr>
      <w:tr w:rsidR="00C15394" w:rsidRPr="00C15394" w14:paraId="24E32BEB" w14:textId="77777777" w:rsidTr="00C15394">
        <w:tc>
          <w:tcPr>
            <w:tcW w:w="468" w:type="dxa"/>
          </w:tcPr>
          <w:p w14:paraId="2917D9F7"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s</w:t>
            </w:r>
          </w:p>
        </w:tc>
        <w:tc>
          <w:tcPr>
            <w:tcW w:w="8388" w:type="dxa"/>
          </w:tcPr>
          <w:p w14:paraId="13119739"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Machine setup cost in traditional manufacturing.</w:t>
            </w:r>
          </w:p>
        </w:tc>
      </w:tr>
      <w:tr w:rsidR="00C15394" w:rsidRPr="00C15394" w14:paraId="288CC436" w14:textId="77777777" w:rsidTr="00C15394">
        <w:tc>
          <w:tcPr>
            <w:tcW w:w="468" w:type="dxa"/>
          </w:tcPr>
          <w:p w14:paraId="3A18916A"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o</w:t>
            </w:r>
          </w:p>
        </w:tc>
        <w:tc>
          <w:tcPr>
            <w:tcW w:w="8388" w:type="dxa"/>
          </w:tcPr>
          <w:p w14:paraId="5B8F6E71"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Overhead cost in traditional manufacturing.</w:t>
            </w:r>
          </w:p>
        </w:tc>
      </w:tr>
      <w:tr w:rsidR="00C15394" w:rsidRPr="00C15394" w14:paraId="06255474" w14:textId="77777777" w:rsidTr="00C15394">
        <w:tc>
          <w:tcPr>
            <w:tcW w:w="468" w:type="dxa"/>
          </w:tcPr>
          <w:p w14:paraId="3B501952"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f</w:t>
            </w:r>
          </w:p>
        </w:tc>
        <w:tc>
          <w:tcPr>
            <w:tcW w:w="8388" w:type="dxa"/>
          </w:tcPr>
          <w:p w14:paraId="0AE82021"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Fixed cost in traditional manufacturing.</w:t>
            </w:r>
          </w:p>
        </w:tc>
      </w:tr>
      <w:tr w:rsidR="00C15394" w:rsidRPr="00C15394" w14:paraId="7BE03779" w14:textId="77777777" w:rsidTr="00C15394">
        <w:tc>
          <w:tcPr>
            <w:tcW w:w="468" w:type="dxa"/>
          </w:tcPr>
          <w:p w14:paraId="61259E09"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m</w:t>
            </w:r>
          </w:p>
        </w:tc>
        <w:tc>
          <w:tcPr>
            <w:tcW w:w="8388" w:type="dxa"/>
          </w:tcPr>
          <w:p w14:paraId="7B2CAC70"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Material Cost</w:t>
            </w:r>
          </w:p>
        </w:tc>
      </w:tr>
      <w:tr w:rsidR="00C15394" w:rsidRPr="00C15394" w14:paraId="20F37FA2" w14:textId="77777777" w:rsidTr="00C15394">
        <w:tc>
          <w:tcPr>
            <w:tcW w:w="468" w:type="dxa"/>
          </w:tcPr>
          <w:p w14:paraId="63BD27A6"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p</w:t>
            </w:r>
          </w:p>
        </w:tc>
        <w:tc>
          <w:tcPr>
            <w:tcW w:w="8388" w:type="dxa"/>
          </w:tcPr>
          <w:p w14:paraId="6AA6ED89"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Post Processing Cost</w:t>
            </w:r>
          </w:p>
        </w:tc>
      </w:tr>
    </w:tbl>
    <w:p w14:paraId="64F5CB4C" w14:textId="4D30FF2B" w:rsidR="00C15394" w:rsidRPr="00C15394" w:rsidRDefault="008C17B4" w:rsidP="00C15394">
      <w:pPr>
        <w:ind w:left="720" w:firstLine="0"/>
        <w:rPr>
          <w:rFonts w:eastAsia="Arial" w:cs="Times New Roman"/>
          <w:color w:val="000000"/>
          <w:szCs w:val="24"/>
          <w:lang w:val="en-US"/>
        </w:rPr>
      </w:pPr>
      <w:r w:rsidRPr="00C15394">
        <w:rPr>
          <w:rFonts w:eastAsia="Arial" w:cs="Times New Roman"/>
          <w:b/>
          <w:bCs/>
          <w:color w:val="000000"/>
          <w:szCs w:val="24"/>
          <w:lang w:val="en-US"/>
        </w:rPr>
        <w:t>Objective Function:</w:t>
      </w:r>
      <w:r w:rsidRPr="00C15394">
        <w:rPr>
          <w:rFonts w:eastAsia="Arial" w:cs="Times New Roman"/>
          <w:b/>
          <w:bCs/>
          <w:color w:val="000000"/>
          <w:szCs w:val="24"/>
          <w:lang w:val="en-US"/>
        </w:rPr>
        <w:br/>
      </w:r>
      <w:r w:rsidRPr="008C17B4">
        <w:rPr>
          <w:rFonts w:eastAsia="Arial" w:cs="Times New Roman"/>
          <w:color w:val="000000"/>
          <w:szCs w:val="24"/>
          <w:lang w:val="en-US"/>
        </w:rPr>
        <w:t>Minimize the total cost of traditional manufacturing:</w:t>
      </w:r>
    </w:p>
    <w:p w14:paraId="27B7AAD0" w14:textId="70CF8A33" w:rsidR="008C17B4" w:rsidRPr="008C17B4" w:rsidRDefault="008C17B4" w:rsidP="00C15394">
      <w:pPr>
        <w:ind w:left="720" w:firstLine="0"/>
        <w:rPr>
          <w:rFonts w:eastAsia="Arial" w:cs="Times New Roman"/>
          <w:color w:val="000000"/>
          <w:szCs w:val="24"/>
          <w:lang w:val="en-US"/>
        </w:rPr>
      </w:pPr>
      <m:oMathPara>
        <m:oMath>
          <m:r>
            <m:rPr>
              <m:sty m:val="b"/>
            </m:rPr>
            <w:rPr>
              <w:rFonts w:ascii="Cambria Math" w:eastAsia="Arial" w:hAnsi="Cambria Math" w:cs="Times New Roman"/>
              <w:color w:val="000000"/>
              <w:szCs w:val="24"/>
              <w:lang w:val="en-US"/>
            </w:rPr>
            <m:t xml:space="preserve">minimize </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traditional</m:t>
              </m:r>
            </m:sub>
          </m:sSub>
          <m:r>
            <m:rPr>
              <m:sty m:val="b"/>
            </m:rPr>
            <w:rPr>
              <w:rFonts w:ascii="Cambria Math" w:eastAsia="Arial" w:hAnsi="Cambria Math" w:cs="Times New Roman"/>
              <w:color w:val="000000"/>
              <w:szCs w:val="24"/>
              <w:lang w:val="en-US"/>
            </w:rPr>
            <m:t>= ∑</m:t>
          </m:r>
          <m:d>
            <m:dPr>
              <m:ctrlPr>
                <w:rPr>
                  <w:rFonts w:ascii="Cambria Math" w:eastAsia="Arial" w:hAnsi="Cambria Math" w:cs="Times New Roman"/>
                  <w:b/>
                  <w:bCs/>
                  <w:color w:val="000000"/>
                  <w:szCs w:val="24"/>
                  <w:lang w:val="en-US"/>
                </w:rPr>
              </m:ctrlPr>
            </m:dPr>
            <m:e>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i</m:t>
                  </m:r>
                </m:sub>
              </m:sSub>
              <m:r>
                <m:rPr>
                  <m:sty m:val="b"/>
                </m:rPr>
                <w:rPr>
                  <w:rFonts w:ascii="Cambria Math" w:eastAsia="Arial" w:hAnsi="Cambria Math" w:cs="Times New Roman"/>
                  <w:color w:val="000000"/>
                  <w:szCs w:val="24"/>
                  <w:lang w:val="en-US"/>
                </w:rPr>
                <m:t xml:space="preserve">* </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x</m:t>
                  </m:r>
                </m:e>
                <m:sub>
                  <m:r>
                    <m:rPr>
                      <m:sty m:val="b"/>
                    </m:rPr>
                    <w:rPr>
                      <w:rFonts w:ascii="Cambria Math" w:eastAsia="Arial" w:hAnsi="Cambria Math" w:cs="Times New Roman"/>
                      <w:color w:val="000000"/>
                      <w:szCs w:val="24"/>
                      <w:lang w:val="en-US"/>
                    </w:rPr>
                    <m:t>i</m:t>
                  </m:r>
                </m:sub>
              </m:sSub>
            </m:e>
          </m:d>
          <m:r>
            <m:rPr>
              <m:sty m:val="b"/>
            </m:rPr>
            <w:rPr>
              <w:rFonts w:ascii="Cambria Math" w:eastAsia="Arial" w:hAnsi="Cambria Math" w:cs="Times New Roman"/>
              <w:color w:val="000000"/>
              <w:szCs w:val="24"/>
              <w:lang w:val="en-US"/>
            </w:rPr>
            <m:t>+ ∑</m:t>
          </m:r>
          <m:d>
            <m:dPr>
              <m:ctrlPr>
                <w:rPr>
                  <w:rFonts w:ascii="Cambria Math" w:eastAsia="Arial" w:hAnsi="Cambria Math" w:cs="Times New Roman"/>
                  <w:b/>
                  <w:bCs/>
                  <w:color w:val="000000"/>
                  <w:szCs w:val="24"/>
                  <w:lang w:val="en-US"/>
                </w:rPr>
              </m:ctrlPr>
            </m:dPr>
            <m:e>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l</m:t>
                  </m:r>
                </m:e>
                <m:sub>
                  <m:r>
                    <m:rPr>
                      <m:sty m:val="b"/>
                    </m:rPr>
                    <w:rPr>
                      <w:rFonts w:ascii="Cambria Math" w:eastAsia="Arial" w:hAnsi="Cambria Math" w:cs="Times New Roman"/>
                      <w:color w:val="000000"/>
                      <w:szCs w:val="24"/>
                      <w:lang w:val="en-US"/>
                    </w:rPr>
                    <m:t>j</m:t>
                  </m:r>
                </m:sub>
              </m:sSub>
              <m:r>
                <m:rPr>
                  <m:sty m:val="b"/>
                </m:rPr>
                <w:rPr>
                  <w:rFonts w:ascii="Cambria Math" w:eastAsia="Arial" w:hAnsi="Cambria Math" w:cs="Times New Roman"/>
                  <w:color w:val="000000"/>
                  <w:szCs w:val="24"/>
                  <w:lang w:val="en-US"/>
                </w:rPr>
                <m:t xml:space="preserve">* </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y</m:t>
                  </m:r>
                </m:e>
                <m:sub>
                  <m:r>
                    <m:rPr>
                      <m:sty m:val="b"/>
                    </m:rPr>
                    <w:rPr>
                      <w:rFonts w:ascii="Cambria Math" w:eastAsia="Arial" w:hAnsi="Cambria Math" w:cs="Times New Roman"/>
                      <w:color w:val="000000"/>
                      <w:szCs w:val="24"/>
                      <w:lang w:val="en-US"/>
                    </w:rPr>
                    <m:t>j</m:t>
                  </m:r>
                </m:sub>
              </m:sSub>
            </m:e>
          </m:d>
          <m:r>
            <m:rPr>
              <m:sty m:val="b"/>
            </m:rPr>
            <w:rPr>
              <w:rFonts w:ascii="Cambria Math" w:eastAsia="Arial" w:hAnsi="Cambria Math" w:cs="Times New Roman"/>
              <w:color w:val="000000"/>
              <w:szCs w:val="24"/>
              <w:lang w:val="en-US"/>
            </w:rPr>
            <m:t>+ s + o + f+m+p</m:t>
          </m:r>
        </m:oMath>
      </m:oMathPara>
    </w:p>
    <w:p w14:paraId="4C20BF4F" w14:textId="77777777" w:rsidR="008C17B4" w:rsidRPr="00A5327B" w:rsidRDefault="008C17B4" w:rsidP="00A5327B">
      <w:pPr>
        <w:ind w:left="720" w:firstLine="0"/>
        <w:rPr>
          <w:rFonts w:eastAsia="Arial" w:cs="Times New Roman"/>
          <w:b/>
          <w:bCs/>
          <w:color w:val="000000"/>
          <w:szCs w:val="24"/>
          <w:lang w:val="en-US"/>
        </w:rPr>
      </w:pPr>
      <w:r w:rsidRPr="00A5327B">
        <w:rPr>
          <w:rFonts w:eastAsia="Arial" w:cs="Times New Roman"/>
          <w:b/>
          <w:bCs/>
          <w:color w:val="000000"/>
          <w:szCs w:val="24"/>
          <w:lang w:val="en-US"/>
        </w:rPr>
        <w:t>Constraints:</w:t>
      </w:r>
    </w:p>
    <w:p w14:paraId="1F581A0F" w14:textId="62072AEC" w:rsidR="008C17B4" w:rsidRPr="006831D5" w:rsidRDefault="008C17B4" w:rsidP="006831D5">
      <w:pPr>
        <w:numPr>
          <w:ilvl w:val="0"/>
          <w:numId w:val="21"/>
        </w:numPr>
        <w:rPr>
          <w:rFonts w:eastAsia="Arial" w:cs="Times New Roman"/>
          <w:color w:val="000000"/>
          <w:szCs w:val="24"/>
          <w:lang w:val="en-US"/>
        </w:rPr>
      </w:pPr>
      <w:r w:rsidRPr="008C17B4">
        <w:rPr>
          <w:rFonts w:eastAsia="Arial" w:cs="Times New Roman"/>
          <w:color w:val="000000"/>
          <w:szCs w:val="24"/>
          <w:lang w:val="en-US"/>
        </w:rPr>
        <w:t>Material balance constraint:</w:t>
      </w:r>
      <w:r w:rsidR="006831D5">
        <w:rPr>
          <w:rFonts w:eastAsia="Arial" w:cs="Times New Roman"/>
          <w:color w:val="000000"/>
          <w:szCs w:val="24"/>
          <w:lang w:val="en-US"/>
        </w:rPr>
        <w:t xml:space="preserve"> </w:t>
      </w:r>
      <m:oMath>
        <m:r>
          <m:rPr>
            <m:sty m:val="b"/>
          </m:rPr>
          <w:rPr>
            <w:rFonts w:ascii="Cambria Math" w:eastAsia="Arial" w:hAnsi="Cambria Math" w:cs="Times New Roman"/>
            <w:color w:val="000000"/>
            <w:szCs w:val="24"/>
            <w:lang w:val="en-US"/>
          </w:rPr>
          <m:t>∑(</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x</m:t>
            </m:r>
          </m:e>
          <m:sub>
            <m:r>
              <m:rPr>
                <m:sty m:val="b"/>
              </m:rPr>
              <w:rPr>
                <w:rFonts w:ascii="Cambria Math" w:eastAsia="Arial" w:hAnsi="Cambria Math" w:cs="Times New Roman"/>
                <w:color w:val="000000"/>
                <w:szCs w:val="24"/>
                <w:lang w:val="en-US"/>
              </w:rPr>
              <m:t>i</m:t>
            </m:r>
          </m:sub>
        </m:sSub>
        <m:r>
          <m:rPr>
            <m:sty m:val="b"/>
          </m:rPr>
          <w:rPr>
            <w:rFonts w:ascii="Cambria Math" w:eastAsia="Arial" w:hAnsi="Cambria Math" w:cs="Times New Roman"/>
            <w:color w:val="000000"/>
            <w:szCs w:val="24"/>
            <w:lang w:val="en-US"/>
          </w:rPr>
          <m:t>) = Demand_i</m:t>
        </m:r>
        <m:r>
          <m:rPr>
            <m:sty m:val="p"/>
          </m:rPr>
          <w:rPr>
            <w:rFonts w:ascii="Cambria Math" w:eastAsia="Arial" w:hAnsi="Cambria Math" w:cs="Times New Roman"/>
            <w:color w:val="000000"/>
            <w:szCs w:val="24"/>
            <w:lang w:val="en-US"/>
          </w:rPr>
          <m:t> for all materials </m:t>
        </m:r>
        <m:r>
          <m:rPr>
            <m:sty m:val="b"/>
          </m:rPr>
          <w:rPr>
            <w:rFonts w:ascii="Cambria Math" w:eastAsia="Arial" w:hAnsi="Cambria Math" w:cs="Times New Roman"/>
            <w:color w:val="000000"/>
            <w:szCs w:val="24"/>
            <w:lang w:val="en-US"/>
          </w:rPr>
          <m:t>i</m:t>
        </m:r>
      </m:oMath>
      <w:r w:rsidRPr="006831D5">
        <w:rPr>
          <w:rFonts w:eastAsia="Arial" w:cs="Times New Roman"/>
          <w:color w:val="000000"/>
          <w:szCs w:val="24"/>
          <w:lang w:val="en-US"/>
        </w:rPr>
        <w:t>.</w:t>
      </w:r>
    </w:p>
    <w:p w14:paraId="11EC7B8E" w14:textId="3EDCA6C2" w:rsidR="008C17B4" w:rsidRPr="008C17B4" w:rsidRDefault="008C17B4" w:rsidP="000A18E5">
      <w:pPr>
        <w:numPr>
          <w:ilvl w:val="0"/>
          <w:numId w:val="21"/>
        </w:numPr>
        <w:rPr>
          <w:rFonts w:eastAsia="Arial" w:cs="Times New Roman"/>
          <w:color w:val="000000"/>
          <w:szCs w:val="24"/>
          <w:lang w:val="en-US"/>
        </w:rPr>
      </w:pPr>
      <w:r w:rsidRPr="008C17B4">
        <w:rPr>
          <w:rFonts w:eastAsia="Arial" w:cs="Times New Roman"/>
          <w:color w:val="000000"/>
          <w:szCs w:val="24"/>
          <w:lang w:val="en-US"/>
        </w:rPr>
        <w:t>Labor balance constraint:</w:t>
      </w:r>
      <w:r w:rsidR="006831D5">
        <w:rPr>
          <w:rFonts w:eastAsia="Arial" w:cs="Times New Roman"/>
          <w:color w:val="000000"/>
          <w:szCs w:val="24"/>
          <w:lang w:val="en-US"/>
        </w:rPr>
        <w:t xml:space="preserve"> </w:t>
      </w:r>
      <m:oMath>
        <m:r>
          <m:rPr>
            <m:sty m:val="b"/>
          </m:rPr>
          <w:rPr>
            <w:rFonts w:ascii="Cambria Math" w:eastAsia="Arial" w:hAnsi="Cambria Math" w:cs="Times New Roman"/>
            <w:color w:val="000000"/>
            <w:szCs w:val="24"/>
            <w:lang w:val="en-US"/>
          </w:rPr>
          <m:t>∑(</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y</m:t>
            </m:r>
          </m:e>
          <m:sub>
            <m:r>
              <m:rPr>
                <m:sty m:val="b"/>
              </m:rPr>
              <w:rPr>
                <w:rFonts w:ascii="Cambria Math" w:eastAsia="Arial" w:hAnsi="Cambria Math" w:cs="Times New Roman"/>
                <w:color w:val="000000"/>
                <w:szCs w:val="24"/>
                <w:lang w:val="en-US"/>
              </w:rPr>
              <m:t>j</m:t>
            </m:r>
          </m:sub>
        </m:sSub>
        <m:r>
          <m:rPr>
            <m:sty m:val="b"/>
          </m:rPr>
          <w:rPr>
            <w:rFonts w:ascii="Cambria Math" w:eastAsia="Arial" w:hAnsi="Cambria Math" w:cs="Times New Roman"/>
            <w:color w:val="000000"/>
            <w:szCs w:val="24"/>
            <w:lang w:val="en-US"/>
          </w:rPr>
          <m:t>) = Required_j</m:t>
        </m:r>
        <m:r>
          <m:rPr>
            <m:sty m:val="p"/>
          </m:rPr>
          <w:rPr>
            <w:rFonts w:ascii="Cambria Math" w:eastAsia="Arial" w:hAnsi="Cambria Math" w:cs="Times New Roman"/>
            <w:color w:val="000000"/>
            <w:szCs w:val="24"/>
            <w:lang w:val="en-US"/>
          </w:rPr>
          <m:t> for all labor operations </m:t>
        </m:r>
        <m:r>
          <m:rPr>
            <m:sty m:val="b"/>
          </m:rPr>
          <w:rPr>
            <w:rFonts w:ascii="Cambria Math" w:eastAsia="Arial" w:hAnsi="Cambria Math" w:cs="Times New Roman"/>
            <w:color w:val="000000"/>
            <w:szCs w:val="24"/>
            <w:lang w:val="en-US"/>
          </w:rPr>
          <m:t>j</m:t>
        </m:r>
        <m:r>
          <m:rPr>
            <m:sty m:val="p"/>
          </m:rPr>
          <w:rPr>
            <w:rFonts w:ascii="Cambria Math" w:eastAsia="Arial" w:hAnsi="Cambria Math" w:cs="Times New Roman"/>
            <w:color w:val="000000"/>
            <w:szCs w:val="24"/>
            <w:lang w:val="en-US"/>
          </w:rPr>
          <m:t>.</m:t>
        </m:r>
      </m:oMath>
    </w:p>
    <w:p w14:paraId="3765E09B" w14:textId="3A0CDAF4" w:rsidR="001C719E" w:rsidRPr="008C17B4" w:rsidRDefault="008C17B4" w:rsidP="00254FB2">
      <w:pPr>
        <w:numPr>
          <w:ilvl w:val="0"/>
          <w:numId w:val="21"/>
        </w:numPr>
        <w:rPr>
          <w:rFonts w:eastAsia="Arial" w:cs="Times New Roman"/>
          <w:color w:val="000000"/>
          <w:szCs w:val="24"/>
          <w:lang w:val="en-US"/>
        </w:rPr>
      </w:pPr>
      <w:r w:rsidRPr="008C17B4">
        <w:rPr>
          <w:rFonts w:eastAsia="Arial" w:cs="Times New Roman"/>
          <w:color w:val="000000"/>
          <w:szCs w:val="24"/>
          <w:lang w:val="en-US"/>
        </w:rPr>
        <w:t>Non-negativity constraint:</w:t>
      </w:r>
      <w:r w:rsidR="006831D5">
        <w:rPr>
          <w:rFonts w:eastAsia="Arial" w:cs="Times New Roman"/>
          <w:color w:val="000000"/>
          <w:szCs w:val="24"/>
          <w:lang w:val="en-US"/>
        </w:rPr>
        <w:br/>
      </w:r>
      <w:proofErr w:type="spellStart"/>
      <w:r w:rsidRPr="008C17B4">
        <w:rPr>
          <w:rFonts w:eastAsia="Arial" w:cs="Times New Roman"/>
          <w:b/>
          <w:bCs/>
          <w:color w:val="000000"/>
          <w:szCs w:val="24"/>
          <w:lang w:val="en-US"/>
        </w:rPr>
        <w:t>x_i</w:t>
      </w:r>
      <w:proofErr w:type="spellEnd"/>
      <w:r w:rsidRPr="008C17B4">
        <w:rPr>
          <w:rFonts w:eastAsia="Arial" w:cs="Times New Roman"/>
          <w:b/>
          <w:bCs/>
          <w:color w:val="000000"/>
          <w:szCs w:val="24"/>
          <w:lang w:val="en-US"/>
        </w:rPr>
        <w:t xml:space="preserve"> ≥ 0</w:t>
      </w:r>
      <w:r w:rsidRPr="008C17B4">
        <w:rPr>
          <w:rFonts w:eastAsia="Arial" w:cs="Times New Roman"/>
          <w:color w:val="000000"/>
          <w:szCs w:val="24"/>
          <w:lang w:val="en-US"/>
        </w:rPr>
        <w:t> and </w:t>
      </w:r>
      <w:proofErr w:type="spellStart"/>
      <w:r w:rsidRPr="008C17B4">
        <w:rPr>
          <w:rFonts w:eastAsia="Arial" w:cs="Times New Roman"/>
          <w:b/>
          <w:bCs/>
          <w:color w:val="000000"/>
          <w:szCs w:val="24"/>
          <w:lang w:val="en-US"/>
        </w:rPr>
        <w:t>y_j</w:t>
      </w:r>
      <w:proofErr w:type="spellEnd"/>
      <w:r w:rsidRPr="008C17B4">
        <w:rPr>
          <w:rFonts w:eastAsia="Arial" w:cs="Times New Roman"/>
          <w:b/>
          <w:bCs/>
          <w:color w:val="000000"/>
          <w:szCs w:val="24"/>
          <w:lang w:val="en-US"/>
        </w:rPr>
        <w:t xml:space="preserve"> ≥ 0</w:t>
      </w:r>
      <w:r w:rsidRPr="008C17B4">
        <w:rPr>
          <w:rFonts w:eastAsia="Arial" w:cs="Times New Roman"/>
          <w:color w:val="000000"/>
          <w:szCs w:val="24"/>
          <w:lang w:val="en-US"/>
        </w:rPr>
        <w:t> for all variables.</w:t>
      </w:r>
    </w:p>
    <w:p w14:paraId="5010B11D" w14:textId="77777777" w:rsidR="006831D5" w:rsidRDefault="006831D5" w:rsidP="009B1A58">
      <w:pPr>
        <w:ind w:firstLine="0"/>
        <w:rPr>
          <w:rFonts w:eastAsia="Arial" w:cs="Times New Roman"/>
          <w:b/>
          <w:bCs/>
          <w:color w:val="000000"/>
          <w:szCs w:val="24"/>
          <w:u w:val="single"/>
          <w:lang w:val="en-US"/>
        </w:rPr>
      </w:pPr>
    </w:p>
    <w:p w14:paraId="0E01F978" w14:textId="31F6470E" w:rsidR="008C17B4" w:rsidRPr="001A360C" w:rsidRDefault="008C17B4" w:rsidP="009B1A58">
      <w:pPr>
        <w:ind w:firstLine="0"/>
        <w:rPr>
          <w:rFonts w:eastAsia="Arial" w:cs="Times New Roman"/>
          <w:color w:val="000000"/>
          <w:szCs w:val="24"/>
          <w:u w:val="single"/>
          <w:lang w:val="en-US"/>
        </w:rPr>
      </w:pPr>
      <w:r w:rsidRPr="001A360C">
        <w:rPr>
          <w:rFonts w:eastAsia="Arial" w:cs="Times New Roman"/>
          <w:b/>
          <w:bCs/>
          <w:color w:val="000000"/>
          <w:szCs w:val="24"/>
          <w:u w:val="single"/>
          <w:lang w:val="en-US"/>
        </w:rPr>
        <w:lastRenderedPageBreak/>
        <w:t>Additive Manufacturing Cost Estimation Model:</w:t>
      </w:r>
    </w:p>
    <w:p w14:paraId="7CCC20C5" w14:textId="77777777" w:rsidR="008C17B4" w:rsidRPr="008C17B4" w:rsidRDefault="008C17B4" w:rsidP="008C17B4">
      <w:pPr>
        <w:rPr>
          <w:rFonts w:eastAsia="Arial" w:cs="Times New Roman"/>
          <w:color w:val="000000"/>
          <w:szCs w:val="24"/>
          <w:lang w:val="en-US"/>
        </w:rPr>
      </w:pPr>
      <w:r w:rsidRPr="008C17B4">
        <w:rPr>
          <w:rFonts w:eastAsia="Arial" w:cs="Times New Roman"/>
          <w:color w:val="000000"/>
          <w:szCs w:val="24"/>
          <w:lang w:val="en-US"/>
        </w:rPr>
        <w:t>Let's define the following variables:</w:t>
      </w:r>
    </w:p>
    <w:p w14:paraId="3E121DE7" w14:textId="77777777" w:rsidR="008C17B4" w:rsidRPr="00C15394" w:rsidRDefault="008C17B4" w:rsidP="00C15394">
      <w:pPr>
        <w:ind w:left="720" w:firstLine="0"/>
        <w:rPr>
          <w:rFonts w:eastAsia="Arial" w:cs="Times New Roman"/>
          <w:b/>
          <w:bCs/>
          <w:color w:val="000000"/>
          <w:szCs w:val="24"/>
          <w:lang w:val="en-US"/>
        </w:rPr>
      </w:pPr>
      <w:r w:rsidRPr="00C15394">
        <w:rPr>
          <w:rFonts w:eastAsia="Arial" w:cs="Times New Roman"/>
          <w:b/>
          <w:bCs/>
          <w:color w:val="000000"/>
          <w:szCs w:val="24"/>
          <w:lang w:val="en-US"/>
        </w:rPr>
        <w:t>Decision Variables:</w:t>
      </w:r>
    </w:p>
    <w:tbl>
      <w:tblPr>
        <w:tblStyle w:val="TableGrid"/>
        <w:tblW w:w="0" w:type="auto"/>
        <w:tblInd w:w="720" w:type="dxa"/>
        <w:tblLook w:val="04A0" w:firstRow="1" w:lastRow="0" w:firstColumn="1" w:lastColumn="0" w:noHBand="0" w:noVBand="1"/>
      </w:tblPr>
      <w:tblGrid>
        <w:gridCol w:w="467"/>
        <w:gridCol w:w="8163"/>
      </w:tblGrid>
      <w:tr w:rsidR="00C15394" w:rsidRPr="00C15394" w14:paraId="75ADEB56" w14:textId="77777777" w:rsidTr="00C15394">
        <w:tc>
          <w:tcPr>
            <w:tcW w:w="468" w:type="dxa"/>
          </w:tcPr>
          <w:p w14:paraId="3ADB0FDE" w14:textId="77777777" w:rsidR="00C15394" w:rsidRPr="00C15394" w:rsidRDefault="00000000" w:rsidP="00C15394">
            <w:pPr>
              <w:ind w:firstLine="0"/>
              <w:rPr>
                <w:rFonts w:eastAsia="Arial" w:cs="Times New Roman"/>
                <w:color w:val="000000"/>
                <w:szCs w:val="24"/>
                <w:lang w:val="en-US"/>
              </w:rPr>
            </w:pPr>
            <m:oMathPara>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m:oMathPara>
          </w:p>
        </w:tc>
        <w:tc>
          <w:tcPr>
            <w:tcW w:w="8388" w:type="dxa"/>
          </w:tcPr>
          <w:p w14:paraId="00FC9A09" w14:textId="64285A1D"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Quantity of material </w:t>
            </w:r>
            <w:r w:rsidRPr="00C15394">
              <w:rPr>
                <w:rFonts w:eastAsia="Arial" w:cs="Times New Roman"/>
                <w:b/>
                <w:bCs/>
                <w:color w:val="000000"/>
                <w:szCs w:val="24"/>
                <w:lang w:val="en-US"/>
              </w:rPr>
              <w:t>k</w:t>
            </w:r>
            <w:r w:rsidRPr="00C15394">
              <w:rPr>
                <w:rFonts w:eastAsia="Arial" w:cs="Times New Roman"/>
                <w:color w:val="000000"/>
                <w:szCs w:val="24"/>
                <w:lang w:val="en-US"/>
              </w:rPr>
              <w:t> used in additive manufacturing.</w:t>
            </w:r>
          </w:p>
        </w:tc>
      </w:tr>
      <w:tr w:rsidR="00C15394" w:rsidRPr="00C15394" w14:paraId="288DD4C5" w14:textId="77777777" w:rsidTr="00C15394">
        <w:tc>
          <w:tcPr>
            <w:tcW w:w="468" w:type="dxa"/>
          </w:tcPr>
          <w:p w14:paraId="2C2A388F" w14:textId="40E3A4E8" w:rsidR="00C15394" w:rsidRPr="00C17917" w:rsidRDefault="00C17917" w:rsidP="00C15394">
            <w:pPr>
              <w:ind w:firstLine="0"/>
              <w:rPr>
                <w:rFonts w:eastAsia="Arial" w:cs="Times New Roman"/>
                <w:b/>
                <w:bCs/>
                <w:color w:val="000000"/>
                <w:szCs w:val="24"/>
                <w:lang w:val="en-US"/>
              </w:rPr>
            </w:pPr>
            <w:r>
              <w:rPr>
                <w:rFonts w:eastAsia="Arial" w:cs="Times New Roman"/>
                <w:b/>
                <w:bCs/>
                <w:color w:val="000000"/>
                <w:szCs w:val="24"/>
                <w:lang w:val="en-US"/>
              </w:rPr>
              <w:t>t</w:t>
            </w:r>
          </w:p>
        </w:tc>
        <w:tc>
          <w:tcPr>
            <w:tcW w:w="8388" w:type="dxa"/>
          </w:tcPr>
          <w:p w14:paraId="6AC87DC5"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Machine cost corresponding to the time required in additive manufacturing.</w:t>
            </w:r>
          </w:p>
        </w:tc>
      </w:tr>
    </w:tbl>
    <w:p w14:paraId="19A8CEF1" w14:textId="77777777" w:rsidR="008C17B4" w:rsidRPr="00C15394" w:rsidRDefault="008C17B4" w:rsidP="00C15394">
      <w:pPr>
        <w:ind w:left="720" w:firstLine="0"/>
        <w:rPr>
          <w:rFonts w:eastAsia="Arial" w:cs="Times New Roman"/>
          <w:b/>
          <w:bCs/>
          <w:color w:val="000000"/>
          <w:szCs w:val="24"/>
          <w:lang w:val="en-US"/>
        </w:rPr>
      </w:pPr>
      <w:r w:rsidRPr="00C15394">
        <w:rPr>
          <w:rFonts w:eastAsia="Arial" w:cs="Times New Roman"/>
          <w:b/>
          <w:bCs/>
          <w:color w:val="000000"/>
          <w:szCs w:val="24"/>
          <w:lang w:val="en-US"/>
        </w:rPr>
        <w:t>Cost Parameters:</w:t>
      </w:r>
    </w:p>
    <w:tbl>
      <w:tblPr>
        <w:tblStyle w:val="TableGrid"/>
        <w:tblW w:w="0" w:type="auto"/>
        <w:tblInd w:w="720" w:type="dxa"/>
        <w:tblLook w:val="04A0" w:firstRow="1" w:lastRow="0" w:firstColumn="1" w:lastColumn="0" w:noHBand="0" w:noVBand="1"/>
      </w:tblPr>
      <w:tblGrid>
        <w:gridCol w:w="446"/>
        <w:gridCol w:w="8184"/>
      </w:tblGrid>
      <w:tr w:rsidR="00C15394" w:rsidRPr="00C15394" w14:paraId="6D1C490D" w14:textId="77777777" w:rsidTr="00C15394">
        <w:tc>
          <w:tcPr>
            <w:tcW w:w="0" w:type="auto"/>
          </w:tcPr>
          <w:p w14:paraId="685596E1" w14:textId="77777777" w:rsidR="00C15394" w:rsidRPr="00C15394" w:rsidRDefault="00000000" w:rsidP="00C15394">
            <w:pPr>
              <w:ind w:firstLine="0"/>
              <w:rPr>
                <w:rFonts w:eastAsia="Arial" w:cs="Times New Roman"/>
                <w:color w:val="000000"/>
                <w:szCs w:val="24"/>
                <w:lang w:val="en-US"/>
              </w:rPr>
            </w:pPr>
            <m:oMathPara>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k</m:t>
                    </m:r>
                  </m:sub>
                </m:sSub>
              </m:oMath>
            </m:oMathPara>
          </w:p>
        </w:tc>
        <w:tc>
          <w:tcPr>
            <w:tcW w:w="8392" w:type="dxa"/>
          </w:tcPr>
          <w:p w14:paraId="368A278E"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labor cost for producing certain units of production.</w:t>
            </w:r>
          </w:p>
        </w:tc>
      </w:tr>
      <w:tr w:rsidR="00C15394" w:rsidRPr="00C15394" w14:paraId="18DFA88E" w14:textId="77777777" w:rsidTr="00C15394">
        <w:tc>
          <w:tcPr>
            <w:tcW w:w="0" w:type="auto"/>
          </w:tcPr>
          <w:p w14:paraId="712B6916"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s</w:t>
            </w:r>
          </w:p>
        </w:tc>
        <w:tc>
          <w:tcPr>
            <w:tcW w:w="8392" w:type="dxa"/>
          </w:tcPr>
          <w:p w14:paraId="296B6A74"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Machine setup cost in additive manufacturing.</w:t>
            </w:r>
          </w:p>
        </w:tc>
      </w:tr>
      <w:tr w:rsidR="00C15394" w:rsidRPr="00C15394" w14:paraId="49976F83" w14:textId="77777777" w:rsidTr="00C15394">
        <w:tc>
          <w:tcPr>
            <w:tcW w:w="0" w:type="auto"/>
          </w:tcPr>
          <w:p w14:paraId="5751FCD7"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o</w:t>
            </w:r>
          </w:p>
        </w:tc>
        <w:tc>
          <w:tcPr>
            <w:tcW w:w="8392" w:type="dxa"/>
          </w:tcPr>
          <w:p w14:paraId="7F5DB937"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Overhead cost in additive manufacturing.</w:t>
            </w:r>
          </w:p>
        </w:tc>
      </w:tr>
      <w:tr w:rsidR="00C15394" w:rsidRPr="00C15394" w14:paraId="76CDAD5C" w14:textId="77777777" w:rsidTr="00C15394">
        <w:tc>
          <w:tcPr>
            <w:tcW w:w="0" w:type="auto"/>
          </w:tcPr>
          <w:p w14:paraId="519DCA3B"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f</w:t>
            </w:r>
          </w:p>
        </w:tc>
        <w:tc>
          <w:tcPr>
            <w:tcW w:w="8392" w:type="dxa"/>
          </w:tcPr>
          <w:p w14:paraId="2D642AE0"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Fixed cost in additive manufacturing.</w:t>
            </w:r>
          </w:p>
        </w:tc>
      </w:tr>
      <w:tr w:rsidR="00C15394" w:rsidRPr="00C15394" w14:paraId="36723615" w14:textId="77777777" w:rsidTr="00C15394">
        <w:tc>
          <w:tcPr>
            <w:tcW w:w="0" w:type="auto"/>
          </w:tcPr>
          <w:p w14:paraId="4B80A865"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m</w:t>
            </w:r>
          </w:p>
        </w:tc>
        <w:tc>
          <w:tcPr>
            <w:tcW w:w="8392" w:type="dxa"/>
          </w:tcPr>
          <w:p w14:paraId="21C8FBD7"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Material Cost</w:t>
            </w:r>
          </w:p>
        </w:tc>
      </w:tr>
      <w:tr w:rsidR="00C15394" w:rsidRPr="00C15394" w14:paraId="2A6222ED" w14:textId="77777777" w:rsidTr="00C15394">
        <w:tc>
          <w:tcPr>
            <w:tcW w:w="0" w:type="auto"/>
          </w:tcPr>
          <w:p w14:paraId="56918856"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b/>
                <w:bCs/>
                <w:color w:val="000000"/>
                <w:szCs w:val="24"/>
                <w:lang w:val="en-US"/>
              </w:rPr>
              <w:t>p</w:t>
            </w:r>
          </w:p>
        </w:tc>
        <w:tc>
          <w:tcPr>
            <w:tcW w:w="8392" w:type="dxa"/>
          </w:tcPr>
          <w:p w14:paraId="28283ABD" w14:textId="77777777" w:rsidR="00C15394" w:rsidRPr="00C15394" w:rsidRDefault="00C15394" w:rsidP="00C15394">
            <w:pPr>
              <w:ind w:firstLine="0"/>
              <w:rPr>
                <w:rFonts w:eastAsia="Arial" w:cs="Times New Roman"/>
                <w:color w:val="000000"/>
                <w:szCs w:val="24"/>
                <w:lang w:val="en-US"/>
              </w:rPr>
            </w:pPr>
            <w:r w:rsidRPr="00C15394">
              <w:rPr>
                <w:rFonts w:eastAsia="Arial" w:cs="Times New Roman"/>
                <w:color w:val="000000"/>
                <w:szCs w:val="24"/>
                <w:lang w:val="en-US"/>
              </w:rPr>
              <w:t xml:space="preserve"> Post Processing Cost</w:t>
            </w:r>
          </w:p>
        </w:tc>
      </w:tr>
    </w:tbl>
    <w:p w14:paraId="4A1B4049" w14:textId="681FA07E" w:rsidR="008C17B4" w:rsidRPr="008C17B4" w:rsidRDefault="008C17B4" w:rsidP="00C15394">
      <w:pPr>
        <w:ind w:left="720" w:firstLine="0"/>
        <w:rPr>
          <w:rFonts w:eastAsia="Arial" w:cs="Times New Roman"/>
          <w:color w:val="000000"/>
          <w:szCs w:val="24"/>
          <w:lang w:val="en-US"/>
        </w:rPr>
      </w:pPr>
      <w:r w:rsidRPr="00C15394">
        <w:rPr>
          <w:rFonts w:eastAsia="Arial" w:cs="Times New Roman"/>
          <w:b/>
          <w:bCs/>
          <w:color w:val="000000"/>
          <w:szCs w:val="24"/>
          <w:lang w:val="en-US"/>
        </w:rPr>
        <w:t>Objective Function:</w:t>
      </w:r>
      <w:r w:rsidRPr="00C15394">
        <w:rPr>
          <w:rFonts w:eastAsia="Arial" w:cs="Times New Roman"/>
          <w:b/>
          <w:bCs/>
          <w:color w:val="000000"/>
          <w:szCs w:val="24"/>
          <w:lang w:val="en-US"/>
        </w:rPr>
        <w:br/>
      </w:r>
      <w:r w:rsidRPr="008C17B4">
        <w:rPr>
          <w:rFonts w:eastAsia="Arial" w:cs="Times New Roman"/>
          <w:color w:val="000000"/>
          <w:szCs w:val="24"/>
          <w:lang w:val="en-US"/>
        </w:rPr>
        <w:t>Minimize the total cost of additive manufacturing:</w:t>
      </w:r>
      <w:r w:rsidRPr="008C17B4">
        <w:rPr>
          <w:rFonts w:eastAsia="Arial" w:cs="Times New Roman"/>
          <w:color w:val="000000"/>
          <w:szCs w:val="24"/>
          <w:lang w:val="en-US"/>
        </w:rPr>
        <w:br/>
      </w:r>
      <m:oMathPara>
        <m:oMath>
          <m:r>
            <m:rPr>
              <m:sty m:val="b"/>
            </m:rPr>
            <w:rPr>
              <w:rFonts w:ascii="Cambria Math" w:eastAsia="Arial" w:hAnsi="Cambria Math" w:cs="Times New Roman"/>
              <w:color w:val="000000"/>
              <w:szCs w:val="24"/>
              <w:lang w:val="en-US"/>
            </w:rPr>
            <m:t xml:space="preserve">minimize </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additive</m:t>
              </m:r>
            </m:sub>
          </m:sSub>
          <m:r>
            <m:rPr>
              <m:sty m:val="b"/>
            </m:rPr>
            <w:rPr>
              <w:rFonts w:ascii="Cambria Math" w:eastAsia="Arial" w:hAnsi="Cambria Math" w:cs="Times New Roman"/>
              <w:color w:val="000000"/>
              <w:szCs w:val="24"/>
              <w:lang w:val="en-US"/>
            </w:rPr>
            <m:t>= ∑</m:t>
          </m:r>
          <m:d>
            <m:dPr>
              <m:ctrlPr>
                <w:rPr>
                  <w:rFonts w:ascii="Cambria Math" w:eastAsia="Arial" w:hAnsi="Cambria Math" w:cs="Times New Roman"/>
                  <w:b/>
                  <w:bCs/>
                  <w:color w:val="000000"/>
                  <w:szCs w:val="24"/>
                  <w:lang w:val="en-US"/>
                </w:rPr>
              </m:ctrlPr>
            </m:dPr>
            <m:e>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k</m:t>
                  </m:r>
                </m:sub>
              </m:sSub>
              <m:r>
                <m:rPr>
                  <m:sty m:val="b"/>
                </m:rPr>
                <w:rPr>
                  <w:rFonts w:ascii="Cambria Math" w:eastAsia="Arial" w:hAnsi="Cambria Math" w:cs="Times New Roman"/>
                  <w:color w:val="000000"/>
                  <w:szCs w:val="24"/>
                  <w:lang w:val="en-US"/>
                </w:rPr>
                <m:t xml:space="preserve">* </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e>
          </m:d>
          <m:r>
            <m:rPr>
              <m:sty m:val="b"/>
            </m:rPr>
            <w:rPr>
              <w:rFonts w:ascii="Cambria Math" w:eastAsia="Arial" w:hAnsi="Cambria Math" w:cs="Times New Roman"/>
              <w:color w:val="000000"/>
              <w:szCs w:val="24"/>
              <w:lang w:val="en-US"/>
            </w:rPr>
            <m:t>+ machine_cost (t) + s + o + f+m+p</m:t>
          </m:r>
        </m:oMath>
      </m:oMathPara>
    </w:p>
    <w:p w14:paraId="127DFBC0" w14:textId="77777777" w:rsidR="008C17B4" w:rsidRPr="00A5327B" w:rsidRDefault="008C17B4" w:rsidP="00A5327B">
      <w:pPr>
        <w:ind w:left="720" w:firstLine="0"/>
        <w:rPr>
          <w:rFonts w:eastAsia="Arial" w:cs="Times New Roman"/>
          <w:b/>
          <w:bCs/>
          <w:color w:val="000000"/>
          <w:szCs w:val="24"/>
          <w:lang w:val="en-US"/>
        </w:rPr>
      </w:pPr>
      <w:r w:rsidRPr="00A5327B">
        <w:rPr>
          <w:rFonts w:eastAsia="Arial" w:cs="Times New Roman"/>
          <w:b/>
          <w:bCs/>
          <w:color w:val="000000"/>
          <w:szCs w:val="24"/>
          <w:lang w:val="en-US"/>
        </w:rPr>
        <w:t>Constraints:</w:t>
      </w:r>
    </w:p>
    <w:p w14:paraId="3FDB3320" w14:textId="77777777" w:rsidR="00E109E4" w:rsidRDefault="008C17B4" w:rsidP="008C17B4">
      <w:pPr>
        <w:numPr>
          <w:ilvl w:val="0"/>
          <w:numId w:val="22"/>
        </w:numPr>
        <w:rPr>
          <w:rFonts w:eastAsia="Arial" w:cs="Times New Roman"/>
          <w:color w:val="000000"/>
          <w:szCs w:val="24"/>
          <w:lang w:val="en-US"/>
        </w:rPr>
      </w:pPr>
      <w:r w:rsidRPr="008C17B4">
        <w:rPr>
          <w:rFonts w:eastAsia="Arial" w:cs="Times New Roman"/>
          <w:color w:val="000000"/>
          <w:szCs w:val="24"/>
          <w:lang w:val="en-US"/>
        </w:rPr>
        <w:t>Material balance constraint:</w:t>
      </w:r>
    </w:p>
    <w:p w14:paraId="062FB651" w14:textId="4F961B46" w:rsidR="008C17B4" w:rsidRPr="008C17B4" w:rsidRDefault="00E109E4" w:rsidP="00E109E4">
      <w:pPr>
        <w:ind w:left="720" w:firstLine="0"/>
        <w:jc w:val="center"/>
        <w:rPr>
          <w:rFonts w:eastAsia="Arial" w:cs="Times New Roman"/>
          <w:color w:val="000000"/>
          <w:szCs w:val="24"/>
          <w:lang w:val="en-US"/>
        </w:rPr>
      </w:pPr>
      <m:oMath>
        <m:r>
          <m:rPr>
            <m:sty m:val="b"/>
          </m:rPr>
          <w:rPr>
            <w:rFonts w:ascii="Cambria Math" w:eastAsia="Arial" w:hAnsi="Cambria Math" w:cs="Times New Roman"/>
            <w:color w:val="000000"/>
            <w:szCs w:val="24"/>
            <w:lang w:val="en-US"/>
          </w:rPr>
          <m:t>∑(z_k) = Demand_k</m:t>
        </m:r>
        <m:r>
          <m:rPr>
            <m:sty m:val="p"/>
          </m:rPr>
          <w:rPr>
            <w:rFonts w:ascii="Cambria Math" w:eastAsia="Arial" w:hAnsi="Cambria Math" w:cs="Times New Roman"/>
            <w:color w:val="000000"/>
            <w:szCs w:val="24"/>
            <w:lang w:val="en-US"/>
          </w:rPr>
          <m:t> for all materials </m:t>
        </m:r>
        <m:r>
          <m:rPr>
            <m:sty m:val="b"/>
          </m:rPr>
          <w:rPr>
            <w:rFonts w:ascii="Cambria Math" w:eastAsia="Arial" w:hAnsi="Cambria Math" w:cs="Times New Roman"/>
            <w:color w:val="000000"/>
            <w:szCs w:val="24"/>
            <w:lang w:val="en-US"/>
          </w:rPr>
          <m:t>k</m:t>
        </m:r>
      </m:oMath>
      <w:r w:rsidR="008C17B4" w:rsidRPr="008C17B4">
        <w:rPr>
          <w:rFonts w:eastAsia="Arial" w:cs="Times New Roman"/>
          <w:color w:val="000000"/>
          <w:szCs w:val="24"/>
          <w:lang w:val="en-US"/>
        </w:rPr>
        <w:t>.</w:t>
      </w:r>
    </w:p>
    <w:p w14:paraId="6F71F26D" w14:textId="77777777" w:rsidR="008C17B4" w:rsidRPr="008C17B4" w:rsidRDefault="008C17B4" w:rsidP="008C17B4">
      <w:pPr>
        <w:numPr>
          <w:ilvl w:val="0"/>
          <w:numId w:val="22"/>
        </w:numPr>
        <w:rPr>
          <w:rFonts w:eastAsia="Arial" w:cs="Times New Roman"/>
          <w:color w:val="000000"/>
          <w:szCs w:val="24"/>
          <w:lang w:val="en-US"/>
        </w:rPr>
      </w:pPr>
      <w:r w:rsidRPr="008C17B4">
        <w:rPr>
          <w:rFonts w:eastAsia="Arial" w:cs="Times New Roman"/>
          <w:color w:val="000000"/>
          <w:szCs w:val="24"/>
          <w:lang w:val="en-US"/>
        </w:rPr>
        <w:t>Time constraint:</w:t>
      </w:r>
      <w:r w:rsidRPr="008C17B4">
        <w:rPr>
          <w:rFonts w:eastAsia="Arial" w:cs="Times New Roman"/>
          <w:color w:val="000000"/>
          <w:szCs w:val="24"/>
          <w:lang w:val="en-US"/>
        </w:rPr>
        <w:br/>
      </w:r>
      <w:r w:rsidRPr="008C17B4">
        <w:rPr>
          <w:rFonts w:eastAsia="Arial" w:cs="Times New Roman"/>
          <w:b/>
          <w:bCs/>
          <w:color w:val="000000"/>
          <w:szCs w:val="24"/>
          <w:lang w:val="en-US"/>
        </w:rPr>
        <w:t xml:space="preserve">t ≤ </w:t>
      </w:r>
      <w:proofErr w:type="spellStart"/>
      <w:r w:rsidRPr="008C17B4">
        <w:rPr>
          <w:rFonts w:eastAsia="Arial" w:cs="Times New Roman"/>
          <w:b/>
          <w:bCs/>
          <w:color w:val="000000"/>
          <w:szCs w:val="24"/>
          <w:lang w:val="en-US"/>
        </w:rPr>
        <w:t>Available_time</w:t>
      </w:r>
      <w:proofErr w:type="spellEnd"/>
      <w:r w:rsidRPr="008C17B4">
        <w:rPr>
          <w:rFonts w:eastAsia="Arial" w:cs="Times New Roman"/>
          <w:color w:val="000000"/>
          <w:szCs w:val="24"/>
          <w:lang w:val="en-US"/>
        </w:rPr>
        <w:t> (maximum machine time available).</w:t>
      </w:r>
    </w:p>
    <w:p w14:paraId="016E37DD" w14:textId="77777777" w:rsidR="008C17B4" w:rsidRPr="008C17B4" w:rsidRDefault="008C17B4" w:rsidP="008C17B4">
      <w:pPr>
        <w:numPr>
          <w:ilvl w:val="0"/>
          <w:numId w:val="22"/>
        </w:numPr>
        <w:rPr>
          <w:rFonts w:eastAsia="Arial" w:cs="Times New Roman"/>
          <w:color w:val="000000"/>
          <w:szCs w:val="24"/>
          <w:lang w:val="en-US"/>
        </w:rPr>
      </w:pPr>
      <w:r w:rsidRPr="008C17B4">
        <w:rPr>
          <w:rFonts w:eastAsia="Arial" w:cs="Times New Roman"/>
          <w:color w:val="000000"/>
          <w:szCs w:val="24"/>
          <w:lang w:val="en-US"/>
        </w:rPr>
        <w:t>Non-negativity constraint:</w:t>
      </w:r>
      <w:r w:rsidRPr="008C17B4">
        <w:rPr>
          <w:rFonts w:eastAsia="Arial" w:cs="Times New Roman"/>
          <w:color w:val="000000"/>
          <w:szCs w:val="24"/>
          <w:lang w:val="en-US"/>
        </w:rPr>
        <w:br/>
      </w:r>
      <w:proofErr w:type="spellStart"/>
      <w:r w:rsidRPr="008C17B4">
        <w:rPr>
          <w:rFonts w:eastAsia="Arial" w:cs="Times New Roman"/>
          <w:b/>
          <w:bCs/>
          <w:color w:val="000000"/>
          <w:szCs w:val="24"/>
          <w:lang w:val="en-US"/>
        </w:rPr>
        <w:t>z_k</w:t>
      </w:r>
      <w:proofErr w:type="spellEnd"/>
      <w:r w:rsidRPr="008C17B4">
        <w:rPr>
          <w:rFonts w:eastAsia="Arial" w:cs="Times New Roman"/>
          <w:b/>
          <w:bCs/>
          <w:color w:val="000000"/>
          <w:szCs w:val="24"/>
          <w:lang w:val="en-US"/>
        </w:rPr>
        <w:t xml:space="preserve"> ≥ 0</w:t>
      </w:r>
      <w:r w:rsidRPr="008C17B4">
        <w:rPr>
          <w:rFonts w:eastAsia="Arial" w:cs="Times New Roman"/>
          <w:color w:val="000000"/>
          <w:szCs w:val="24"/>
          <w:lang w:val="en-US"/>
        </w:rPr>
        <w:t> and </w:t>
      </w:r>
      <w:r w:rsidRPr="008C17B4">
        <w:rPr>
          <w:rFonts w:eastAsia="Arial" w:cs="Times New Roman"/>
          <w:b/>
          <w:bCs/>
          <w:color w:val="000000"/>
          <w:szCs w:val="24"/>
          <w:lang w:val="en-US"/>
        </w:rPr>
        <w:t>t ≥ 0</w:t>
      </w:r>
      <w:r w:rsidRPr="008C17B4">
        <w:rPr>
          <w:rFonts w:eastAsia="Arial" w:cs="Times New Roman"/>
          <w:color w:val="000000"/>
          <w:szCs w:val="24"/>
          <w:lang w:val="en-US"/>
        </w:rPr>
        <w:t> for all variables.</w:t>
      </w:r>
    </w:p>
    <w:p w14:paraId="5DF07315" w14:textId="36937298" w:rsidR="000B1343" w:rsidRDefault="008C17B4" w:rsidP="000B1343">
      <w:pPr>
        <w:rPr>
          <w:rFonts w:eastAsia="Arial" w:cs="Times New Roman"/>
          <w:color w:val="000000"/>
          <w:szCs w:val="24"/>
          <w:lang w:val="en-US"/>
        </w:rPr>
      </w:pPr>
      <w:r w:rsidRPr="008C17B4">
        <w:rPr>
          <w:rFonts w:eastAsia="Arial" w:cs="Times New Roman"/>
          <w:color w:val="000000"/>
          <w:szCs w:val="24"/>
          <w:lang w:val="en-US"/>
        </w:rPr>
        <w:t>This formulation allows us to find the optimal values of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8C17B4">
        <w:rPr>
          <w:rFonts w:eastAsia="Arial" w:cs="Times New Roman"/>
          <w:color w:val="000000"/>
          <w:szCs w:val="24"/>
          <w:lang w:val="en-US"/>
        </w:rPr>
        <w:t> and </w:t>
      </w:r>
      <w:r w:rsidRPr="008C17B4">
        <w:rPr>
          <w:rFonts w:eastAsia="Arial" w:cs="Times New Roman"/>
          <w:b/>
          <w:bCs/>
          <w:color w:val="000000"/>
          <w:szCs w:val="24"/>
          <w:lang w:val="en-US"/>
        </w:rPr>
        <w:t>t</w:t>
      </w:r>
      <w:r w:rsidRPr="008C17B4">
        <w:rPr>
          <w:rFonts w:eastAsia="Arial" w:cs="Times New Roman"/>
          <w:color w:val="000000"/>
          <w:szCs w:val="24"/>
          <w:lang w:val="en-US"/>
        </w:rPr>
        <w:t xml:space="preserve"> that minimize the total </w:t>
      </w:r>
      <w:r w:rsidRPr="008C17B4">
        <w:rPr>
          <w:rFonts w:eastAsia="Arial" w:cs="Times New Roman"/>
          <w:color w:val="000000"/>
          <w:szCs w:val="24"/>
          <w:lang w:val="en-US"/>
        </w:rPr>
        <w:lastRenderedPageBreak/>
        <w:t>cost while satisfying the material balance and time constraints.</w:t>
      </w:r>
    </w:p>
    <w:p w14:paraId="2E39E609" w14:textId="1DAB424E" w:rsidR="00AC247A" w:rsidRPr="00AC247A" w:rsidRDefault="00AC247A" w:rsidP="00AC247A">
      <w:pPr>
        <w:rPr>
          <w:lang w:val="en-US"/>
        </w:rPr>
      </w:pPr>
      <w:r w:rsidRPr="00AC247A">
        <w:rPr>
          <w:lang w:val="en-US"/>
        </w:rPr>
        <w:t xml:space="preserve">This model showcases the various variables and parameters associated with additive manufacturing. The objective is to diminish the overall expenditure associated with the utilization of resources, duration of machine operation, arrangement, indirect costs, and permanent obligations. The </w:t>
      </w:r>
      <m:oMath>
        <m:r>
          <m:rPr>
            <m:sty m:val="b"/>
          </m:rPr>
          <w:rPr>
            <w:rFonts w:ascii="Cambria Math" w:eastAsia="Arial" w:hAnsi="Cambria Math" w:cs="Times New Roman"/>
            <w:color w:val="000000"/>
            <w:szCs w:val="24"/>
            <w:lang w:val="en-US"/>
          </w:rPr>
          <m:t xml:space="preserve"> </m:t>
        </m:r>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additive</m:t>
            </m:r>
          </m:sub>
        </m:sSub>
      </m:oMath>
      <w:r w:rsidRPr="00AC247A">
        <w:rPr>
          <w:lang w:val="en-US"/>
        </w:rPr>
        <w:t xml:space="preserve"> objective function is the sum of various components, including material costs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k</m:t>
            </m:r>
          </m:sub>
        </m:sSub>
      </m:oMath>
      <w:r w:rsidRPr="00AC247A">
        <w:rPr>
          <w:lang w:val="en-US"/>
        </w:rPr>
        <w:t xml:space="preserve">*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machine time (</w:t>
      </w:r>
      <w:r w:rsidRPr="00655D28">
        <w:rPr>
          <w:b/>
          <w:bCs/>
          <w:lang w:val="en-US"/>
        </w:rPr>
        <w:t>t</w:t>
      </w:r>
      <w:r w:rsidRPr="00AC247A">
        <w:rPr>
          <w:lang w:val="en-US"/>
        </w:rPr>
        <w:t>), setup cost (</w:t>
      </w:r>
      <w:r w:rsidRPr="008350E1">
        <w:rPr>
          <w:b/>
          <w:bCs/>
          <w:lang w:val="en-US"/>
        </w:rPr>
        <w:t>s</w:t>
      </w:r>
      <w:r w:rsidRPr="00AC247A">
        <w:rPr>
          <w:lang w:val="en-US"/>
        </w:rPr>
        <w:t>), overhead cost (</w:t>
      </w:r>
      <w:r w:rsidRPr="00655D28">
        <w:rPr>
          <w:b/>
          <w:bCs/>
          <w:lang w:val="en-US"/>
        </w:rPr>
        <w:t>o</w:t>
      </w:r>
      <w:r w:rsidRPr="00AC247A">
        <w:rPr>
          <w:lang w:val="en-US"/>
        </w:rPr>
        <w:t>), and fixed cost (</w:t>
      </w:r>
      <w:r w:rsidRPr="00655D28">
        <w:rPr>
          <w:b/>
          <w:bCs/>
          <w:lang w:val="en-US"/>
        </w:rPr>
        <w:t>f</w:t>
      </w:r>
      <w:r w:rsidRPr="00AC247A">
        <w:rPr>
          <w:lang w:val="en-US"/>
        </w:rPr>
        <w:t xml:space="preserve">). The objective is to ascertain the optimal values for decision variables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r>
          <m:rPr>
            <m:sty m:val="bi"/>
          </m:rPr>
          <w:rPr>
            <w:rFonts w:ascii="Cambria Math" w:eastAsia="Arial" w:hAnsi="Cambria Math" w:cs="Times New Roman"/>
            <w:color w:val="000000"/>
            <w:szCs w:val="24"/>
            <w:lang w:val="en-US"/>
          </w:rPr>
          <m:t xml:space="preserve"> </m:t>
        </m:r>
      </m:oMath>
      <w:r w:rsidRPr="00AC247A">
        <w:rPr>
          <w:lang w:val="en-US"/>
        </w:rPr>
        <w:t>and t that minimize the overall cost while simultaneously satisfying the criteria for material balance and time constraints.</w:t>
      </w:r>
    </w:p>
    <w:p w14:paraId="7E3AB651" w14:textId="3D7CCDFD" w:rsidR="00AC247A" w:rsidRPr="00AC247A" w:rsidRDefault="00AC247A" w:rsidP="00AC247A">
      <w:pPr>
        <w:rPr>
          <w:lang w:val="en-US"/>
        </w:rPr>
      </w:pPr>
      <w:r w:rsidRPr="00AC247A">
        <w:rPr>
          <w:lang w:val="en-US"/>
        </w:rPr>
        <w:t xml:space="preserve">The variables employed in this model consist of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xml:space="preserve"> and </w:t>
      </w:r>
      <w:r w:rsidRPr="00655D28">
        <w:rPr>
          <w:b/>
          <w:bCs/>
          <w:lang w:val="en-US"/>
        </w:rPr>
        <w:t>t</w:t>
      </w:r>
      <w:r w:rsidRPr="00AC247A">
        <w:rPr>
          <w:lang w:val="en-US"/>
        </w:rPr>
        <w:t xml:space="preserve">. In this scenario,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xml:space="preserve"> symbolizes the quantity of material k utilized in additive manufacturing, while </w:t>
      </w:r>
      <w:r w:rsidRPr="00655D28">
        <w:rPr>
          <w:b/>
          <w:bCs/>
          <w:lang w:val="en-US"/>
        </w:rPr>
        <w:t>t</w:t>
      </w:r>
      <w:r w:rsidRPr="00AC247A">
        <w:rPr>
          <w:lang w:val="en-US"/>
        </w:rPr>
        <w:t xml:space="preserve"> denotes the duration required for the manufacturing process. These variables aid us in determining the precise amounts of materials and machine time needed for additive manufacturing. The cost parameters hold significant importance within the model. The cost associated with utilizing materials in additive manufacturing is represented by the symbol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k</m:t>
            </m:r>
          </m:sub>
        </m:sSub>
      </m:oMath>
      <w:r w:rsidRPr="00AC247A">
        <w:rPr>
          <w:lang w:val="en-US"/>
        </w:rPr>
        <w:t>, which signifies the price for each unit of material k. The inclusion of machine setup cost (</w:t>
      </w:r>
      <w:r w:rsidRPr="00655D28">
        <w:rPr>
          <w:b/>
          <w:bCs/>
          <w:lang w:val="en-US"/>
        </w:rPr>
        <w:t>s</w:t>
      </w:r>
      <w:r w:rsidRPr="00AC247A">
        <w:rPr>
          <w:lang w:val="en-US"/>
        </w:rPr>
        <w:t>), overhead cost (</w:t>
      </w:r>
      <w:r w:rsidRPr="00655D28">
        <w:rPr>
          <w:b/>
          <w:bCs/>
          <w:lang w:val="en-US"/>
        </w:rPr>
        <w:t>o</w:t>
      </w:r>
      <w:r w:rsidRPr="00AC247A">
        <w:rPr>
          <w:lang w:val="en-US"/>
        </w:rPr>
        <w:t>), and fixed cost (</w:t>
      </w:r>
      <w:r w:rsidRPr="00655D28">
        <w:rPr>
          <w:b/>
          <w:bCs/>
          <w:lang w:val="en-US"/>
        </w:rPr>
        <w:t>f</w:t>
      </w:r>
      <w:r w:rsidRPr="00AC247A">
        <w:rPr>
          <w:lang w:val="en-US"/>
        </w:rPr>
        <w:t>) are supplementary factors that contribute to the overall manufacturing expenses.</w:t>
      </w:r>
    </w:p>
    <w:p w14:paraId="6AD047C0" w14:textId="3937FD61" w:rsidR="00AC247A" w:rsidRPr="00AC247A" w:rsidRDefault="00AC247A" w:rsidP="00225102">
      <w:pPr>
        <w:rPr>
          <w:lang w:val="en-US"/>
        </w:rPr>
      </w:pPr>
      <w:r w:rsidRPr="00AC247A">
        <w:rPr>
          <w:lang w:val="en-US"/>
        </w:rPr>
        <w:t>The primary objective of the function known as</w:t>
      </w:r>
      <w:r w:rsidRPr="00655D28">
        <w:rPr>
          <w:b/>
          <w:bCs/>
          <w:lang w:val="en-US"/>
        </w:rPr>
        <w:t xml:space="preserve">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additive</m:t>
            </m:r>
          </m:sub>
        </m:sSub>
        <m:r>
          <m:rPr>
            <m:sty m:val="bi"/>
          </m:rPr>
          <w:rPr>
            <w:rFonts w:ascii="Cambria Math" w:eastAsia="Arial" w:hAnsi="Cambria Math" w:cs="Times New Roman"/>
            <w:color w:val="000000"/>
            <w:szCs w:val="24"/>
            <w:lang w:val="en-US"/>
          </w:rPr>
          <m:t xml:space="preserve">  </m:t>
        </m:r>
      </m:oMath>
      <w:r w:rsidRPr="00AC247A">
        <w:rPr>
          <w:lang w:val="en-US"/>
        </w:rPr>
        <w:t xml:space="preserve">is to minimize the total cost associated with additive manufacturing. It consolidates the expenditures incurred for materials, machine usage, setup costs, overhead costs, and fixed costs to establish a comprehensive assessment of the overall manufacturing expenses. The objective is to ascertain the optimal values of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xml:space="preserve"> and t that minimize the</w:t>
      </w:r>
      <w:r w:rsidR="00CF4C4C">
        <w:rPr>
          <w:lang w:val="en-US"/>
        </w:rPr>
        <w:t xml:space="preserve"> machine </w:t>
      </w:r>
      <w:r w:rsidRPr="00AC247A">
        <w:rPr>
          <w:lang w:val="en-US"/>
        </w:rPr>
        <w:t xml:space="preserve">cost. To ensure the model's practicality, it integrates distinct constraints. The material balance constraint ensures that the aggregate quantity </w:t>
      </w:r>
      <w:r w:rsidRPr="00AC247A">
        <w:rPr>
          <w:lang w:val="en-US"/>
        </w:rPr>
        <w:lastRenderedPageBreak/>
        <w:t xml:space="preserve">of materials utilized (represented by the sum of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xml:space="preserve">) aligns with the specific requirement for each material </w:t>
      </w:r>
      <w:r w:rsidRPr="00655D28">
        <w:rPr>
          <w:b/>
          <w:bCs/>
          <w:lang w:val="en-US"/>
        </w:rPr>
        <w:t>k</w:t>
      </w:r>
      <w:r w:rsidRPr="00AC247A">
        <w:rPr>
          <w:lang w:val="en-US"/>
        </w:rPr>
        <w:t>. The temporal constraint imposes limitations on the machine's utilization period, ensuring it remains within the prescribed maximum duration. We employ non-negativity constraints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xml:space="preserve"> ≥ 0 and </w:t>
      </w:r>
      <w:r w:rsidRPr="00655D28">
        <w:rPr>
          <w:b/>
          <w:bCs/>
          <w:lang w:val="en-US"/>
        </w:rPr>
        <w:t>t</w:t>
      </w:r>
      <w:r w:rsidRPr="00AC247A">
        <w:rPr>
          <w:lang w:val="en-US"/>
        </w:rPr>
        <w:t xml:space="preserve"> ≥ 0) to ensure that the quantities of materials and machine time are not below zero.</w:t>
      </w:r>
    </w:p>
    <w:p w14:paraId="535D83B0" w14:textId="3515F217" w:rsidR="00AC247A" w:rsidRPr="00AC247A" w:rsidRDefault="00AC247A" w:rsidP="00AC247A">
      <w:pPr>
        <w:rPr>
          <w:lang w:val="en-US"/>
        </w:rPr>
      </w:pPr>
      <w:r w:rsidRPr="00AC247A">
        <w:rPr>
          <w:lang w:val="en-US"/>
        </w:rPr>
        <w:t>Upon careful examination of this model in comparison to the traditional manufacturing model, several notable differences become evident. The traditional approach to manufacturing considers the quantities of materials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x</m:t>
            </m:r>
          </m:e>
          <m:sub>
            <m:r>
              <m:rPr>
                <m:sty m:val="b"/>
              </m:rPr>
              <w:rPr>
                <w:rFonts w:ascii="Cambria Math" w:eastAsia="Arial" w:hAnsi="Cambria Math" w:cs="Times New Roman"/>
                <w:color w:val="000000"/>
                <w:szCs w:val="24"/>
                <w:lang w:val="en-US"/>
              </w:rPr>
              <m:t>i</m:t>
            </m:r>
          </m:sub>
        </m:sSub>
      </m:oMath>
      <w:r w:rsidRPr="00AC247A">
        <w:rPr>
          <w:lang w:val="en-US"/>
        </w:rPr>
        <w:t>) and labor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y</m:t>
            </m:r>
          </m:e>
          <m:sub>
            <m:r>
              <m:rPr>
                <m:sty m:val="b"/>
              </m:rPr>
              <w:rPr>
                <w:rFonts w:ascii="Cambria Math" w:eastAsia="Arial" w:hAnsi="Cambria Math" w:cs="Times New Roman"/>
                <w:color w:val="000000"/>
                <w:szCs w:val="24"/>
                <w:lang w:val="en-US"/>
              </w:rPr>
              <m:t>j</m:t>
            </m:r>
          </m:sub>
        </m:sSub>
      </m:oMath>
      <w:r w:rsidRPr="00AC247A">
        <w:rPr>
          <w:lang w:val="en-US"/>
        </w:rPr>
        <w:t>) required, whereas the modern approach to manufacturing focuses on the quantities of resources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z</m:t>
            </m:r>
          </m:e>
          <m:sub>
            <m:r>
              <m:rPr>
                <m:sty m:val="b"/>
              </m:rPr>
              <w:rPr>
                <w:rFonts w:ascii="Cambria Math" w:eastAsia="Arial" w:hAnsi="Cambria Math" w:cs="Times New Roman"/>
                <w:color w:val="000000"/>
                <w:szCs w:val="24"/>
                <w:lang w:val="en-US"/>
              </w:rPr>
              <m:t>k</m:t>
            </m:r>
          </m:sub>
        </m:sSub>
      </m:oMath>
      <w:r w:rsidRPr="00AC247A">
        <w:rPr>
          <w:lang w:val="en-US"/>
        </w:rPr>
        <w:t>) and the duration (</w:t>
      </w:r>
      <w:r w:rsidRPr="00655D28">
        <w:rPr>
          <w:b/>
          <w:bCs/>
          <w:lang w:val="en-US"/>
        </w:rPr>
        <w:t>t</w:t>
      </w:r>
      <w:r w:rsidRPr="00AC247A">
        <w:rPr>
          <w:lang w:val="en-US"/>
        </w:rPr>
        <w:t>) that the machine necessitates. Moreover, the cost parameters differ in each model, indicating the unique cost structures of the corresponding manufacturing processes.</w:t>
      </w:r>
    </w:p>
    <w:p w14:paraId="01865A0E" w14:textId="50C99AA8" w:rsidR="00A417EC" w:rsidRDefault="00AC247A" w:rsidP="00A417EC">
      <w:pPr>
        <w:rPr>
          <w:lang w:val="en-US"/>
        </w:rPr>
      </w:pPr>
      <w:r w:rsidRPr="00AC247A">
        <w:rPr>
          <w:lang w:val="en-US"/>
        </w:rPr>
        <w:t>Furthermore, the traditional method of production incurs costs associated with human labor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l</m:t>
            </m:r>
          </m:e>
          <m:sub>
            <m:r>
              <m:rPr>
                <m:sty m:val="b"/>
              </m:rPr>
              <w:rPr>
                <w:rFonts w:ascii="Cambria Math" w:eastAsia="Arial" w:hAnsi="Cambria Math" w:cs="Times New Roman"/>
                <w:color w:val="000000"/>
                <w:szCs w:val="24"/>
                <w:lang w:val="en-US"/>
              </w:rPr>
              <m:t>j</m:t>
            </m:r>
          </m:sub>
        </m:sSub>
      </m:oMath>
      <w:r w:rsidRPr="00AC247A">
        <w:rPr>
          <w:lang w:val="en-US"/>
        </w:rPr>
        <w:t>), whereas the additive manufacturing method considers the expenditure of machine setup (</w:t>
      </w:r>
      <w:r w:rsidRPr="00655D28">
        <w:rPr>
          <w:b/>
          <w:bCs/>
          <w:lang w:val="en-US"/>
        </w:rPr>
        <w:t>s</w:t>
      </w:r>
      <w:r w:rsidRPr="00AC247A">
        <w:rPr>
          <w:lang w:val="en-US"/>
        </w:rPr>
        <w:t>) and the duration of machine operation (</w:t>
      </w:r>
      <w:r w:rsidRPr="00655D28">
        <w:rPr>
          <w:b/>
          <w:bCs/>
          <w:lang w:val="en-US"/>
        </w:rPr>
        <w:t>t</w:t>
      </w:r>
      <w:r w:rsidRPr="00AC247A">
        <w:rPr>
          <w:lang w:val="en-US"/>
        </w:rPr>
        <w:t xml:space="preserve">) as its primary objective. These disparities illustrate the distinctive characteristics and variables that impact the expenditures associated with each manufacturing technique. In essence, the additive manufacturing paradigm provides a tailored approach to assess the expenses associated with additive manufacturing procedures. The decision-making process primarily considers the quantity of material utilized and the duration of machine operation. It aids manufacturers in enhancing their operational procedures, optimizing the utilization of resources, and achieving cost savings, all while adhering to predetermined constraints of efficiency and timeliness. On the contrary, the conventional method of production is devised to ascertain expenses by considering the quantity of materials and workforce needed. Both models provide valuable insights into cost optimization, yet they employ distinct </w:t>
      </w:r>
      <w:r w:rsidRPr="00AC247A">
        <w:rPr>
          <w:lang w:val="en-US"/>
        </w:rPr>
        <w:lastRenderedPageBreak/>
        <w:t>methodologies to cater to the unique requirements of each manufacturing approach.</w:t>
      </w:r>
    </w:p>
    <w:p w14:paraId="10D33316" w14:textId="650F2379" w:rsidR="00B9298B" w:rsidRDefault="00A256A2" w:rsidP="00B9298B">
      <w:pPr>
        <w:pStyle w:val="Heading2"/>
        <w:rPr>
          <w:lang w:val="en-US"/>
        </w:rPr>
      </w:pPr>
      <w:bookmarkStart w:id="15" w:name="_Toc141563260"/>
      <w:r>
        <w:rPr>
          <w:lang w:val="en-US"/>
        </w:rPr>
        <w:t xml:space="preserve">3.2 </w:t>
      </w:r>
      <w:r w:rsidR="00B9298B">
        <w:rPr>
          <w:lang w:val="en-US"/>
        </w:rPr>
        <w:t>Expansion of LP Model to AHP Framework</w:t>
      </w:r>
      <w:bookmarkEnd w:id="15"/>
    </w:p>
    <w:p w14:paraId="46F9F9B4" w14:textId="7B90AE12" w:rsidR="00B9298B" w:rsidRDefault="00B9298B" w:rsidP="00B9298B">
      <w:r>
        <w:t xml:space="preserve">The Analytic Hierarchy Process (AHP) has been a valuable tool for decision-makers and researchers since its inception. It is widely recognized as one of the </w:t>
      </w:r>
      <w:r w:rsidR="00C15394">
        <w:t>most employed</w:t>
      </w:r>
      <w:r>
        <w:t xml:space="preserve"> methods for making decisions that involve multiple criteria. The distinguishing characteristic of AHP is its adaptability to be combined with various methodologies such as Linear Programming, Quality Function Deployment, Fuzzy Logic, and so on. This allows the user to derive advantages from the collective techniques, thereby attaining the intended objective more effectively.</w:t>
      </w:r>
    </w:p>
    <w:p w14:paraId="7EED362B" w14:textId="2F216FAC" w:rsidR="00B9298B" w:rsidRDefault="00B9298B" w:rsidP="00B9298B">
      <w:r>
        <w:t>The Analytic Hierarchy Process (AHP) is a tool used for making decisions when there are multiple criteria to consider. This method utilizes eigenvalues to analyze and compare pairs of elements. It also offers a systematic approach to adjust the numerical scale used to measure both quantitative and qualitative achievements. The scale spans from 1/9, indicating a lesser value, to 1, indicating equality, and up to 9, indicating significantly greater importance. This scale encompasses the entirety of the comparison spectrum. The AHP comprises the following steps for arriving at a decision.</w:t>
      </w:r>
    </w:p>
    <w:p w14:paraId="6D441045" w14:textId="77777777" w:rsidR="00B9298B" w:rsidRDefault="00B9298B" w:rsidP="00B9298B">
      <w:pPr>
        <w:pStyle w:val="ListParagraph"/>
        <w:numPr>
          <w:ilvl w:val="0"/>
          <w:numId w:val="23"/>
        </w:numPr>
      </w:pPr>
      <w:r>
        <w:t>The initial step in this methodology is to clearly articulate the problem at hand.</w:t>
      </w:r>
    </w:p>
    <w:p w14:paraId="7FAE899F" w14:textId="28F169EB" w:rsidR="006B4B63" w:rsidRPr="006B4B63" w:rsidRDefault="006B4B63" w:rsidP="006B4B63">
      <w:pPr>
        <w:pStyle w:val="ListParagraph"/>
        <w:ind w:firstLine="0"/>
      </w:pPr>
      <m:oMathPara>
        <m:oMath>
          <m:r>
            <w:rPr>
              <w:rFonts w:ascii="Cambria Math" w:hAnsi="Cambria Math"/>
            </w:rPr>
            <m:t>Alternative 1:TM</m:t>
          </m:r>
        </m:oMath>
      </m:oMathPara>
    </w:p>
    <w:p w14:paraId="1941FB06" w14:textId="66E1EAAE" w:rsidR="006B4B63" w:rsidRPr="006B4B63" w:rsidRDefault="006B4B63" w:rsidP="006B4B63">
      <w:pPr>
        <w:pStyle w:val="ListParagraph"/>
        <w:ind w:firstLine="0"/>
      </w:pPr>
      <m:oMathPara>
        <m:oMath>
          <m:r>
            <w:rPr>
              <w:rFonts w:ascii="Cambria Math" w:hAnsi="Cambria Math"/>
            </w:rPr>
            <m:t>Alternative 2:AM</m:t>
          </m:r>
        </m:oMath>
      </m:oMathPara>
    </w:p>
    <w:p w14:paraId="630A1BD4" w14:textId="37BD1CC0" w:rsidR="00B9298B" w:rsidRDefault="00B9298B" w:rsidP="00B9298B">
      <w:pPr>
        <w:pStyle w:val="ListParagraph"/>
        <w:numPr>
          <w:ilvl w:val="0"/>
          <w:numId w:val="23"/>
        </w:numPr>
      </w:pPr>
      <w:r>
        <w:t>Determine the factors that impact behavior</w:t>
      </w:r>
      <w:r w:rsidR="006B4B63">
        <w:t xml:space="preserve"> as criteria</w:t>
      </w:r>
      <w:r>
        <w:t>.</w:t>
      </w:r>
    </w:p>
    <w:p w14:paraId="6B4C6F86" w14:textId="77777777" w:rsidR="00F81C2A" w:rsidRPr="00F81C2A" w:rsidRDefault="006B4B63" w:rsidP="006B4B63">
      <w:pPr>
        <w:pStyle w:val="ListParagraph"/>
        <w:ind w:firstLine="0"/>
      </w:pPr>
      <m:oMathPara>
        <m:oMath>
          <m:r>
            <w:rPr>
              <w:rFonts w:ascii="Cambria Math" w:hAnsi="Cambria Math"/>
            </w:rPr>
            <m:t xml:space="preserve">Criteria </m:t>
          </m:r>
          <m:d>
            <m:dPr>
              <m:ctrlPr>
                <w:rPr>
                  <w:rFonts w:ascii="Cambria Math" w:hAnsi="Cambria Math"/>
                  <w:i/>
                </w:rPr>
              </m:ctrlPr>
            </m:dPr>
            <m:e>
              <m:r>
                <w:rPr>
                  <w:rFonts w:ascii="Cambria Math" w:hAnsi="Cambria Math"/>
                </w:rPr>
                <m:t>Factors for AHP</m:t>
              </m:r>
            </m:e>
          </m:d>
          <m:r>
            <w:rPr>
              <w:rFonts w:ascii="Cambria Math" w:hAnsi="Cambria Math"/>
            </w:rPr>
            <m:t xml:space="preserve">:Quality, Cost, Speed of Manufacturing, Sustainability, </m:t>
          </m:r>
        </m:oMath>
      </m:oMathPara>
    </w:p>
    <w:p w14:paraId="123C7617" w14:textId="16FFB842" w:rsidR="006B4B63" w:rsidRPr="006B4B63" w:rsidRDefault="006B4B63" w:rsidP="006B4B63">
      <w:pPr>
        <w:pStyle w:val="ListParagraph"/>
        <w:ind w:firstLine="0"/>
      </w:pPr>
      <m:oMath>
        <m:r>
          <w:rPr>
            <w:rFonts w:ascii="Cambria Math" w:hAnsi="Cambria Math"/>
          </w:rPr>
          <m:t>Flexibility</m:t>
        </m:r>
      </m:oMath>
      <w:r w:rsidR="00F81C2A">
        <w:t xml:space="preserve"> </w:t>
      </w:r>
    </w:p>
    <w:p w14:paraId="15DA8DB4" w14:textId="77777777" w:rsidR="00B9298B" w:rsidRDefault="00B9298B" w:rsidP="00B9298B">
      <w:pPr>
        <w:pStyle w:val="ListParagraph"/>
        <w:numPr>
          <w:ilvl w:val="0"/>
          <w:numId w:val="23"/>
        </w:numPr>
      </w:pPr>
      <w:r>
        <w:t>Organize the problem into a hierarchical structure consisting of various levels, including the overarching goal, criteria, sub-criteria, and alternatives.</w:t>
      </w:r>
    </w:p>
    <w:p w14:paraId="7C7AE543" w14:textId="77777777" w:rsidR="00B9298B" w:rsidRDefault="00B9298B" w:rsidP="00B9298B">
      <w:pPr>
        <w:pStyle w:val="ListParagraph"/>
        <w:numPr>
          <w:ilvl w:val="0"/>
          <w:numId w:val="23"/>
        </w:numPr>
      </w:pPr>
      <w:r>
        <w:lastRenderedPageBreak/>
        <w:t>Analyze each component at the corresponding tier and standardize them using a numerical rating system. This calculation involves n multiplied by (n-1) divided by 2 comparisons. Here, n represents the total number of elements. It is important to note that when comparing the elements, we assume that the diagonal elements are either equal or have a value of '1'. Additionally, the remaining elements will be the reciprocals of the earlier comparisons.</w:t>
      </w:r>
    </w:p>
    <w:p w14:paraId="11BA485C" w14:textId="30C5DE92" w:rsidR="00B9298B" w:rsidRDefault="00B9298B" w:rsidP="00B9298B">
      <w:pPr>
        <w:pStyle w:val="ListParagraph"/>
        <w:numPr>
          <w:ilvl w:val="0"/>
          <w:numId w:val="23"/>
        </w:numPr>
      </w:pPr>
      <w:r>
        <w:t xml:space="preserve">Compare the choices (AM and TM in this case) for the given qualitative or quantitative factors and find the weighted priority. </w:t>
      </w:r>
    </w:p>
    <w:p w14:paraId="32769F34" w14:textId="31F84CA6" w:rsidR="00B9298B" w:rsidRDefault="00B9298B" w:rsidP="00B9298B">
      <w:pPr>
        <w:pStyle w:val="ListParagraph"/>
        <w:numPr>
          <w:ilvl w:val="0"/>
          <w:numId w:val="23"/>
        </w:numPr>
      </w:pPr>
      <w:r>
        <w:t xml:space="preserve">Find the composite weighted score for the given criteria that will provide the basis for decision-making between choices. </w:t>
      </w:r>
    </w:p>
    <w:p w14:paraId="450E0C48" w14:textId="2CCDA485" w:rsidR="00B9298B" w:rsidRDefault="00B9298B" w:rsidP="006B4B63">
      <w:r>
        <w:t xml:space="preserve">For the given study, the decision-making framework will comprise a hybrid approach of LP and AHP. The role of LP will be </w:t>
      </w:r>
      <w:r w:rsidR="00853D5C">
        <w:t xml:space="preserve">the </w:t>
      </w:r>
      <w:r>
        <w:t xml:space="preserve">optimization of </w:t>
      </w:r>
      <w:r w:rsidR="00853D5C">
        <w:t xml:space="preserve">the </w:t>
      </w:r>
      <w:r>
        <w:t xml:space="preserve">quantitative factor of cost for both TM and AM and the output will give the result regarding cost effectiveness of either method. The role of AHP will be expanding the choice between AM and TM from merely </w:t>
      </w:r>
      <w:r w:rsidR="00853D5C">
        <w:t xml:space="preserve">a </w:t>
      </w:r>
      <w:r>
        <w:t xml:space="preserve">quantitative aspect of cost to a combination of quantitative (cost) and qualitative factors. The advantage of using </w:t>
      </w:r>
      <w:r w:rsidR="00853D5C">
        <w:t xml:space="preserve">a </w:t>
      </w:r>
      <w:r>
        <w:t xml:space="preserve">hybrid approach of LP and AHP is </w:t>
      </w:r>
      <w:r w:rsidR="00853D5C">
        <w:t xml:space="preserve">the </w:t>
      </w:r>
      <w:r>
        <w:t xml:space="preserve">integration of the strengths of both methods and </w:t>
      </w:r>
      <w:r w:rsidR="00853D5C">
        <w:t xml:space="preserve">the </w:t>
      </w:r>
      <w:r>
        <w:t xml:space="preserve">diversification of the factors for choosing the required manufacturing method. </w:t>
      </w:r>
    </w:p>
    <w:p w14:paraId="0E4F3D87" w14:textId="77777777" w:rsidR="00114B5B" w:rsidRDefault="00114B5B" w:rsidP="006B4B63"/>
    <w:p w14:paraId="1C1D934A" w14:textId="77777777" w:rsidR="00114B5B" w:rsidRDefault="00114B5B" w:rsidP="006B4B63"/>
    <w:p w14:paraId="5857A369" w14:textId="77777777" w:rsidR="00114B5B" w:rsidRDefault="00114B5B" w:rsidP="006B4B63"/>
    <w:p w14:paraId="0945FE92" w14:textId="77777777" w:rsidR="00114B5B" w:rsidRDefault="00114B5B" w:rsidP="006B4B63"/>
    <w:p w14:paraId="06F63071" w14:textId="77777777" w:rsidR="00114B5B" w:rsidRDefault="00114B5B" w:rsidP="006B4B63"/>
    <w:p w14:paraId="1F8299EF" w14:textId="33A00615" w:rsidR="00114B5B" w:rsidRPr="006B4B63" w:rsidRDefault="00114B5B" w:rsidP="006B4B63"/>
    <w:p w14:paraId="679531B1" w14:textId="5A30474D" w:rsidR="00114B5B" w:rsidRDefault="00F81C2A" w:rsidP="00114B5B">
      <w:bookmarkStart w:id="16" w:name="_Toc141563261"/>
      <w:r>
        <w:rPr>
          <w:noProof/>
        </w:rPr>
        <w:lastRenderedPageBreak/>
        <w:drawing>
          <wp:anchor distT="0" distB="0" distL="114300" distR="114300" simplePos="0" relativeHeight="251659264" behindDoc="1" locked="0" layoutInCell="1" allowOverlap="1" wp14:anchorId="71CD8633" wp14:editId="431D8623">
            <wp:simplePos x="0" y="0"/>
            <wp:positionH relativeFrom="column">
              <wp:posOffset>100965</wp:posOffset>
            </wp:positionH>
            <wp:positionV relativeFrom="paragraph">
              <wp:posOffset>247650</wp:posOffset>
            </wp:positionV>
            <wp:extent cx="5844540" cy="3287395"/>
            <wp:effectExtent l="0" t="0" r="3810" b="8255"/>
            <wp:wrapTight wrapText="bothSides">
              <wp:wrapPolygon edited="0">
                <wp:start x="0" y="0"/>
                <wp:lineTo x="0" y="21529"/>
                <wp:lineTo x="21544" y="21529"/>
                <wp:lineTo x="21544" y="0"/>
                <wp:lineTo x="0" y="0"/>
              </wp:wrapPolygon>
            </wp:wrapTight>
            <wp:docPr id="56613788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37888" name="Picture 1" descr="A diagram of a 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844540" cy="3287395"/>
                    </a:xfrm>
                    <a:prstGeom prst="rect">
                      <a:avLst/>
                    </a:prstGeom>
                  </pic:spPr>
                </pic:pic>
              </a:graphicData>
            </a:graphic>
            <wp14:sizeRelH relativeFrom="page">
              <wp14:pctWidth>0</wp14:pctWidth>
            </wp14:sizeRelH>
            <wp14:sizeRelV relativeFrom="page">
              <wp14:pctHeight>0</wp14:pctHeight>
            </wp14:sizeRelV>
          </wp:anchor>
        </w:drawing>
      </w:r>
    </w:p>
    <w:p w14:paraId="4E478272" w14:textId="50D0927E" w:rsidR="00EE5613" w:rsidRDefault="0018505C" w:rsidP="00114B5B">
      <w:r>
        <w:rPr>
          <w:noProof/>
        </w:rPr>
        <mc:AlternateContent>
          <mc:Choice Requires="wps">
            <w:drawing>
              <wp:anchor distT="0" distB="0" distL="114300" distR="114300" simplePos="0" relativeHeight="251661312" behindDoc="0" locked="0" layoutInCell="1" allowOverlap="1" wp14:anchorId="4A60455D" wp14:editId="75B48A21">
                <wp:simplePos x="0" y="0"/>
                <wp:positionH relativeFrom="column">
                  <wp:posOffset>457200</wp:posOffset>
                </wp:positionH>
                <wp:positionV relativeFrom="paragraph">
                  <wp:posOffset>3535680</wp:posOffset>
                </wp:positionV>
                <wp:extent cx="4686300" cy="258445"/>
                <wp:effectExtent l="0" t="0" r="0" b="8255"/>
                <wp:wrapTight wrapText="bothSides">
                  <wp:wrapPolygon edited="0">
                    <wp:start x="0" y="0"/>
                    <wp:lineTo x="0" y="20698"/>
                    <wp:lineTo x="21512" y="20698"/>
                    <wp:lineTo x="21512" y="0"/>
                    <wp:lineTo x="0" y="0"/>
                  </wp:wrapPolygon>
                </wp:wrapTight>
                <wp:docPr id="20916922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58445"/>
                        </a:xfrm>
                        <a:prstGeom prst="rect">
                          <a:avLst/>
                        </a:prstGeom>
                        <a:solidFill>
                          <a:srgbClr val="FFFFFF"/>
                        </a:solidFill>
                        <a:ln>
                          <a:noFill/>
                        </a:ln>
                      </wps:spPr>
                      <wps:txbx>
                        <w:txbxContent>
                          <w:p w14:paraId="62EB9CCF" w14:textId="6D542AF4" w:rsidR="00114B5B" w:rsidRPr="002D6226" w:rsidRDefault="00114B5B" w:rsidP="00114B5B">
                            <w:pPr>
                              <w:pStyle w:val="Caption"/>
                              <w:rPr>
                                <w:noProof/>
                                <w:sz w:val="24"/>
                                <w:szCs w:val="20"/>
                              </w:rPr>
                            </w:pPr>
                            <w:r>
                              <w:t xml:space="preserve">Expansion of LP into AHP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60455D" id="_x0000_t202" coordsize="21600,21600" o:spt="202" path="m,l,21600r21600,l21600,xe">
                <v:stroke joinstyle="miter"/>
                <v:path gradientshapeok="t" o:connecttype="rect"/>
              </v:shapetype>
              <v:shape id="Text Box 1" o:spid="_x0000_s1026" type="#_x0000_t202" style="position:absolute;left:0;text-align:left;margin-left:36pt;margin-top:278.4pt;width:369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" stroked="f">
                <v:textbox style="mso-fit-shape-to-text:t" inset="0,0,0,0">
                  <w:txbxContent>
                    <w:p w14:paraId="62EB9CCF" w14:textId="6D542AF4" w:rsidR="00114B5B" w:rsidRPr="002D6226" w:rsidRDefault="00114B5B" w:rsidP="00114B5B">
                      <w:pPr>
                        <w:pStyle w:val="Caption"/>
                        <w:rPr>
                          <w:noProof/>
                          <w:sz w:val="24"/>
                          <w:szCs w:val="20"/>
                        </w:rPr>
                      </w:pPr>
                      <w:r>
                        <w:t xml:space="preserve">Expansion of LP into AHP </w:t>
                      </w:r>
                    </w:p>
                  </w:txbxContent>
                </v:textbox>
                <w10:wrap type="tight"/>
              </v:shape>
            </w:pict>
          </mc:Fallback>
        </mc:AlternateContent>
      </w:r>
    </w:p>
    <w:p w14:paraId="27F3B8BE" w14:textId="523A53A8" w:rsidR="00EE5613" w:rsidRDefault="00EE5613" w:rsidP="00114B5B"/>
    <w:p w14:paraId="2B6E8D0F" w14:textId="1968494B" w:rsidR="00EE5613" w:rsidRDefault="00EE5613" w:rsidP="00114B5B"/>
    <w:p w14:paraId="18A58D41" w14:textId="77777777" w:rsidR="00EE5613" w:rsidRDefault="00EE5613" w:rsidP="00114B5B"/>
    <w:p w14:paraId="106D7F5D" w14:textId="77777777" w:rsidR="00EE5613" w:rsidRDefault="00EE5613" w:rsidP="00114B5B"/>
    <w:p w14:paraId="64F132AD" w14:textId="77777777" w:rsidR="00EE5613" w:rsidRDefault="00EE5613" w:rsidP="00114B5B"/>
    <w:p w14:paraId="1AD3AB11" w14:textId="77777777" w:rsidR="00F81C2A" w:rsidRDefault="00F81C2A" w:rsidP="00114B5B"/>
    <w:p w14:paraId="4CFA8A4A" w14:textId="77777777" w:rsidR="00F81C2A" w:rsidRDefault="00F81C2A" w:rsidP="00114B5B"/>
    <w:p w14:paraId="619CB7A6" w14:textId="77777777" w:rsidR="00F81C2A" w:rsidRDefault="00F81C2A" w:rsidP="00114B5B"/>
    <w:p w14:paraId="0C106625" w14:textId="77777777" w:rsidR="0018505C" w:rsidRDefault="0018505C" w:rsidP="00114B5B"/>
    <w:p w14:paraId="4C88DB0B" w14:textId="77777777" w:rsidR="0018505C" w:rsidRPr="00114B5B" w:rsidRDefault="0018505C" w:rsidP="00114B5B"/>
    <w:p w14:paraId="784FAC68" w14:textId="3EC061CA" w:rsidR="00734E08" w:rsidRDefault="00734E08" w:rsidP="004F2F24">
      <w:pPr>
        <w:pStyle w:val="Heading1"/>
        <w:numPr>
          <w:ilvl w:val="0"/>
          <w:numId w:val="27"/>
        </w:numPr>
      </w:pPr>
      <w:r w:rsidRPr="006E129A">
        <w:lastRenderedPageBreak/>
        <w:t xml:space="preserve">Results and </w:t>
      </w:r>
      <w:r w:rsidRPr="001A5BEE">
        <w:t>Discussion</w:t>
      </w:r>
      <w:bookmarkEnd w:id="16"/>
    </w:p>
    <w:p w14:paraId="40DBEC1F" w14:textId="73BB854A" w:rsidR="00B525CC" w:rsidRPr="00B525CC" w:rsidRDefault="00A256A2" w:rsidP="00B525CC">
      <w:pPr>
        <w:pStyle w:val="Heading2"/>
      </w:pPr>
      <w:bookmarkStart w:id="17" w:name="_Toc141563262"/>
      <w:r>
        <w:t xml:space="preserve">4.1 </w:t>
      </w:r>
      <w:r w:rsidR="00B525CC">
        <w:t>LP for Cost Estimation for AM and TM</w:t>
      </w:r>
      <w:bookmarkEnd w:id="17"/>
    </w:p>
    <w:p w14:paraId="3D1F37E5" w14:textId="2A37F6D1" w:rsidR="00923D4A" w:rsidRPr="00923D4A" w:rsidRDefault="00923D4A" w:rsidP="00923D4A">
      <w:pPr>
        <w:rPr>
          <w:lang w:val="en-US"/>
        </w:rPr>
      </w:pPr>
      <w:r w:rsidRPr="00923D4A">
        <w:rPr>
          <w:lang w:val="en-US"/>
        </w:rPr>
        <w:t>The cost modeling of additive manufacturing (AM) exhibits substantial di</w:t>
      </w:r>
      <w:r w:rsidR="0039151B">
        <w:rPr>
          <w:lang w:val="en-US"/>
        </w:rPr>
        <w:t>fferences</w:t>
      </w:r>
      <w:r w:rsidRPr="00923D4A">
        <w:rPr>
          <w:lang w:val="en-US"/>
        </w:rPr>
        <w:t xml:space="preserve"> when compared to subtractive or conventional manufacturing, primarily stemming from the distinctive attributes and procedural distinctions inherent in each approach. Here are several fundamental rationales for the disparities:</w:t>
      </w:r>
    </w:p>
    <w:p w14:paraId="6A92356C" w14:textId="40047C34" w:rsidR="00923D4A" w:rsidRPr="00923D4A" w:rsidRDefault="00923D4A" w:rsidP="0039151B">
      <w:pPr>
        <w:rPr>
          <w:lang w:val="en-US"/>
        </w:rPr>
      </w:pPr>
      <w:r w:rsidRPr="00923D4A">
        <w:rPr>
          <w:lang w:val="en-US"/>
        </w:rPr>
        <w:t>Utilization of Resources: In the realm of conventional manufacturing, the act of subtractive processes frequently engenders the production of material waste, wherein surplus material is extracted from a larger block or stock. On the other hand, additive manufacturing constructs components in a step-by-step manner, selectively depositing material solely in areas that require it. The decrease in material waste has the potential to greatly influence cost considerations within the realm of additive manufacturing.</w:t>
      </w:r>
    </w:p>
    <w:p w14:paraId="6E629B1D" w14:textId="37A93977" w:rsidR="00923D4A" w:rsidRPr="00923D4A" w:rsidRDefault="00923D4A" w:rsidP="0039151B">
      <w:pPr>
        <w:rPr>
          <w:lang w:val="en-US"/>
        </w:rPr>
      </w:pPr>
      <w:r w:rsidRPr="00923D4A">
        <w:rPr>
          <w:lang w:val="en-US"/>
        </w:rPr>
        <w:t xml:space="preserve">Design Complexity: Additive manufacturing </w:t>
      </w:r>
      <w:r w:rsidR="007A50CF">
        <w:rPr>
          <w:lang w:val="en-US"/>
        </w:rPr>
        <w:t xml:space="preserve">in aerospace </w:t>
      </w:r>
      <w:r w:rsidRPr="00923D4A">
        <w:rPr>
          <w:lang w:val="en-US"/>
        </w:rPr>
        <w:t>enables the fabrication of intricate internal structures and complex geometries that would pose significant challenges or even insurmountable obstacles when employing subtractive manufacturing techniques. The level of intricacy in the design of additive manufacturing (AM) can significantly influence the overall cost, as elaborate designs may necessitate increased time, material usage, or the inclusion of supplementary support structures.</w:t>
      </w:r>
    </w:p>
    <w:p w14:paraId="1D6CD159" w14:textId="682D44A0" w:rsidR="00923D4A" w:rsidRPr="00923D4A" w:rsidRDefault="0039151B" w:rsidP="0039151B">
      <w:pPr>
        <w:rPr>
          <w:lang w:val="en-US"/>
        </w:rPr>
      </w:pPr>
      <w:r>
        <w:rPr>
          <w:lang w:val="en-US"/>
        </w:rPr>
        <w:t xml:space="preserve">Time Investment: </w:t>
      </w:r>
      <w:r w:rsidR="00923D4A" w:rsidRPr="00923D4A">
        <w:rPr>
          <w:lang w:val="en-US"/>
        </w:rPr>
        <w:t>The expenses and time investment associated with the development of specialized tooling, such as molds, dies, or jigs, are frequently encountered in traditional manufacturing processes. Additive manufacturing (AM) obviates or diminishes the necessity for such tooling, leading to decreased initial expenses linked to tooling development</w:t>
      </w:r>
      <w:r w:rsidR="007A50CF">
        <w:rPr>
          <w:lang w:val="en-US"/>
        </w:rPr>
        <w:t xml:space="preserve"> in aerospace</w:t>
      </w:r>
      <w:r w:rsidR="00923D4A" w:rsidRPr="00923D4A">
        <w:rPr>
          <w:lang w:val="en-US"/>
        </w:rPr>
        <w:t>.</w:t>
      </w:r>
    </w:p>
    <w:p w14:paraId="3215C4F7" w14:textId="28844F6B" w:rsidR="00923D4A" w:rsidRPr="00923D4A" w:rsidRDefault="00923D4A" w:rsidP="005A50E8">
      <w:pPr>
        <w:rPr>
          <w:lang w:val="en-US"/>
        </w:rPr>
      </w:pPr>
      <w:r w:rsidRPr="00923D4A">
        <w:rPr>
          <w:lang w:val="en-US"/>
        </w:rPr>
        <w:t xml:space="preserve">Setup Time: In the realm of traditional manufacturing, a considerable amount of time is </w:t>
      </w:r>
      <w:r w:rsidRPr="00923D4A">
        <w:rPr>
          <w:lang w:val="en-US"/>
        </w:rPr>
        <w:lastRenderedPageBreak/>
        <w:t xml:space="preserve">typically allocated to the preparation of machines, fixtures, and tooling to facilitate production. In contrast, AM exhibits comparatively reduced setup durations due to its lack of necessity for extensive tool modifications or reconfiguration when transitioning between distinct production cycles. The decreased duration required for setup can </w:t>
      </w:r>
      <w:r w:rsidR="001C7506">
        <w:rPr>
          <w:lang w:val="en-US"/>
        </w:rPr>
        <w:t>influence</w:t>
      </w:r>
      <w:r w:rsidRPr="00923D4A">
        <w:rPr>
          <w:lang w:val="en-US"/>
        </w:rPr>
        <w:t xml:space="preserve"> the computation of costs in additive manufacturing.</w:t>
      </w:r>
    </w:p>
    <w:p w14:paraId="02912E75" w14:textId="50C58B7C" w:rsidR="00923D4A" w:rsidRPr="00923D4A" w:rsidRDefault="00923D4A" w:rsidP="005A50E8">
      <w:pPr>
        <w:rPr>
          <w:lang w:val="en-US"/>
        </w:rPr>
      </w:pPr>
      <w:r w:rsidRPr="00923D4A">
        <w:rPr>
          <w:lang w:val="en-US"/>
        </w:rPr>
        <w:t>Scalability: Additive manufacturing provides enhanced adaptability in terms of production scalability when contrasted with conventional manufacturing methods. In contrast to conventional manufacturing methods that necessitate substantial investments and time to enhance production capacity, additive manufacturing (AM) offers a more flexible and responsive approach to production. This allows for cost-efficient production of small batches or customized products, thereby facilitating agile and on-demand manufacturing.</w:t>
      </w:r>
    </w:p>
    <w:p w14:paraId="783BEC56" w14:textId="0B39411E" w:rsidR="00923D4A" w:rsidRPr="00923D4A" w:rsidRDefault="005A50E8" w:rsidP="00F54E8A">
      <w:pPr>
        <w:rPr>
          <w:lang w:val="en-US"/>
        </w:rPr>
      </w:pPr>
      <w:r>
        <w:rPr>
          <w:lang w:val="en-US"/>
        </w:rPr>
        <w:t xml:space="preserve">Diversity of Materials: </w:t>
      </w:r>
      <w:r w:rsidR="00923D4A" w:rsidRPr="00923D4A">
        <w:rPr>
          <w:lang w:val="en-US"/>
        </w:rPr>
        <w:t>The utilization of Additive Manufacturing (AM) allows for the incorporation of a diverse array of materials, encompassing both specialized and exotic variants. The accessibility and price of materials for additive manufacturing (AM) can exhibit substantial variations in comparison to conventional manufacturing methods, wherein material selections are frequently confined to a more restricted range of conventional alternatives.</w:t>
      </w:r>
    </w:p>
    <w:p w14:paraId="01C21E23" w14:textId="619B5573" w:rsidR="00923D4A" w:rsidRPr="00923D4A" w:rsidRDefault="00923D4A" w:rsidP="00F54E8A">
      <w:pPr>
        <w:rPr>
          <w:lang w:val="en-US"/>
        </w:rPr>
      </w:pPr>
      <w:r w:rsidRPr="00923D4A">
        <w:rPr>
          <w:lang w:val="en-US"/>
        </w:rPr>
        <w:t>Post-production necessities: Additive manufacturing components may necessitate subsequent procedures such as the elimination of support structures, refinement of surface characteristics, or application of thermal treatments to attain the intended level of excellence and operational effectiveness. The expenses and duration linked to post-processing can fluctuate based on the intricacy of the component and the preferred surface quality, necessitating meticulous deliberation in additive manufacturing cost estimation.</w:t>
      </w:r>
    </w:p>
    <w:p w14:paraId="34E3CF79" w14:textId="1F2A1530" w:rsidR="003777FD" w:rsidRDefault="00923D4A" w:rsidP="00923D4A">
      <w:pPr>
        <w:rPr>
          <w:lang w:val="en-US"/>
        </w:rPr>
      </w:pPr>
      <w:r w:rsidRPr="00923D4A">
        <w:rPr>
          <w:lang w:val="en-US"/>
        </w:rPr>
        <w:t xml:space="preserve">In </w:t>
      </w:r>
      <w:r w:rsidR="00F54E8A">
        <w:rPr>
          <w:lang w:val="en-US"/>
        </w:rPr>
        <w:t>Conclusion</w:t>
      </w:r>
      <w:r w:rsidRPr="00923D4A">
        <w:rPr>
          <w:lang w:val="en-US"/>
        </w:rPr>
        <w:t xml:space="preserve">, AM cost modeling encompasses the distinct attributes of the technology, </w:t>
      </w:r>
      <w:r w:rsidRPr="00923D4A">
        <w:rPr>
          <w:lang w:val="en-US"/>
        </w:rPr>
        <w:lastRenderedPageBreak/>
        <w:t xml:space="preserve">encompassing factors such as diminished material waste, intricate design, expenses related to tooling, </w:t>
      </w:r>
      <w:r w:rsidR="001C7506">
        <w:rPr>
          <w:lang w:val="en-US"/>
        </w:rPr>
        <w:t xml:space="preserve">the </w:t>
      </w:r>
      <w:r w:rsidRPr="00923D4A">
        <w:rPr>
          <w:lang w:val="en-US"/>
        </w:rPr>
        <w:t xml:space="preserve">time required for setup, </w:t>
      </w:r>
      <w:r w:rsidR="001C7506">
        <w:rPr>
          <w:lang w:val="en-US"/>
        </w:rPr>
        <w:t xml:space="preserve">the </w:t>
      </w:r>
      <w:r w:rsidRPr="00923D4A">
        <w:rPr>
          <w:lang w:val="en-US"/>
        </w:rPr>
        <w:t>potential for expansion, material choice, and the demands of post-processing. The distinctions between AM cost estimation and traditional manufacturing approaches necessitate the need for specific considerations and models that are customized to the additive manufacturing process.</w:t>
      </w:r>
    </w:p>
    <w:p w14:paraId="0E793ED5" w14:textId="77777777" w:rsidR="00A256A2" w:rsidRDefault="00A256A2" w:rsidP="007F6EAB">
      <w:pPr>
        <w:pStyle w:val="Caption"/>
        <w:keepNext/>
        <w:rPr>
          <w:i w:val="0"/>
          <w:iCs w:val="0"/>
          <w:color w:val="auto"/>
          <w:sz w:val="24"/>
          <w:szCs w:val="24"/>
        </w:rPr>
      </w:pPr>
    </w:p>
    <w:p w14:paraId="748B52DD" w14:textId="50178EB4" w:rsidR="007F6EAB" w:rsidRPr="00EE5613" w:rsidRDefault="00A256A2" w:rsidP="007F6EAB">
      <w:pPr>
        <w:pStyle w:val="Caption"/>
        <w:keepNext/>
        <w:rPr>
          <w:color w:val="548DD4" w:themeColor="text2" w:themeTint="99"/>
          <w:sz w:val="24"/>
          <w:szCs w:val="24"/>
        </w:rPr>
      </w:pPr>
      <w:r>
        <w:rPr>
          <w:i w:val="0"/>
          <w:iCs w:val="0"/>
          <w:color w:val="auto"/>
          <w:sz w:val="24"/>
          <w:szCs w:val="24"/>
        </w:rPr>
        <w:br/>
      </w:r>
      <w:r>
        <w:rPr>
          <w:i w:val="0"/>
          <w:iCs w:val="0"/>
          <w:color w:val="auto"/>
          <w:sz w:val="24"/>
          <w:szCs w:val="24"/>
        </w:rPr>
        <w:br/>
      </w:r>
      <w:r w:rsidR="001455C0" w:rsidRPr="00EE5613">
        <w:rPr>
          <w:color w:val="548DD4" w:themeColor="text2" w:themeTint="99"/>
          <w:sz w:val="24"/>
          <w:szCs w:val="24"/>
        </w:rPr>
        <w:t>Table: Differences Between Additional and Conventional Manufacturing</w:t>
      </w:r>
      <w:r w:rsidR="008253AA" w:rsidRPr="00EE5613">
        <w:rPr>
          <w:color w:val="548DD4" w:themeColor="text2" w:themeTint="99"/>
          <w:sz w:val="24"/>
          <w:szCs w:val="24"/>
        </w:rPr>
        <w:t xml:space="preserve"> in Aerospace</w:t>
      </w:r>
    </w:p>
    <w:tbl>
      <w:tblPr>
        <w:tblStyle w:val="TableGrid"/>
        <w:tblW w:w="9355" w:type="dxa"/>
        <w:tblLook w:val="04A0" w:firstRow="1" w:lastRow="0" w:firstColumn="1" w:lastColumn="0" w:noHBand="0" w:noVBand="1"/>
      </w:tblPr>
      <w:tblGrid>
        <w:gridCol w:w="3158"/>
        <w:gridCol w:w="2944"/>
        <w:gridCol w:w="3253"/>
      </w:tblGrid>
      <w:tr w:rsidR="007F6EAB" w:rsidRPr="007F6EAB" w14:paraId="02F42929" w14:textId="77777777" w:rsidTr="00F81C2A">
        <w:tc>
          <w:tcPr>
            <w:tcW w:w="0" w:type="auto"/>
            <w:hideMark/>
          </w:tcPr>
          <w:p w14:paraId="1FF6E0C6" w14:textId="77777777" w:rsidR="007F6EAB" w:rsidRPr="007F6EAB" w:rsidRDefault="007F6EAB" w:rsidP="007F6EAB">
            <w:pPr>
              <w:ind w:firstLine="0"/>
              <w:rPr>
                <w:b/>
                <w:bCs/>
                <w:lang w:val="en-US"/>
              </w:rPr>
            </w:pPr>
            <w:r w:rsidRPr="007F6EAB">
              <w:rPr>
                <w:b/>
                <w:bCs/>
                <w:lang w:val="en-US"/>
              </w:rPr>
              <w:t>Factors</w:t>
            </w:r>
          </w:p>
        </w:tc>
        <w:tc>
          <w:tcPr>
            <w:tcW w:w="0" w:type="auto"/>
            <w:hideMark/>
          </w:tcPr>
          <w:p w14:paraId="5D19C267" w14:textId="77777777" w:rsidR="007F6EAB" w:rsidRPr="007F6EAB" w:rsidRDefault="007F6EAB" w:rsidP="007F6EAB">
            <w:pPr>
              <w:ind w:firstLine="0"/>
              <w:rPr>
                <w:b/>
                <w:bCs/>
                <w:lang w:val="en-US"/>
              </w:rPr>
            </w:pPr>
            <w:r w:rsidRPr="007F6EAB">
              <w:rPr>
                <w:b/>
                <w:bCs/>
                <w:lang w:val="en-US"/>
              </w:rPr>
              <w:t>Additive Manufacturing</w:t>
            </w:r>
          </w:p>
        </w:tc>
        <w:tc>
          <w:tcPr>
            <w:tcW w:w="3253" w:type="dxa"/>
            <w:hideMark/>
          </w:tcPr>
          <w:p w14:paraId="4043C548" w14:textId="77777777" w:rsidR="007F6EAB" w:rsidRPr="007F6EAB" w:rsidRDefault="007F6EAB" w:rsidP="007F6EAB">
            <w:pPr>
              <w:ind w:firstLine="0"/>
              <w:rPr>
                <w:b/>
                <w:bCs/>
                <w:lang w:val="en-US"/>
              </w:rPr>
            </w:pPr>
            <w:r w:rsidRPr="007F6EAB">
              <w:rPr>
                <w:b/>
                <w:bCs/>
                <w:lang w:val="en-US"/>
              </w:rPr>
              <w:t>Conventional/Subtractive Manufacturing</w:t>
            </w:r>
          </w:p>
        </w:tc>
      </w:tr>
      <w:tr w:rsidR="007F6EAB" w:rsidRPr="007F6EAB" w14:paraId="3E93B7E1" w14:textId="77777777" w:rsidTr="00F81C2A">
        <w:tc>
          <w:tcPr>
            <w:tcW w:w="0" w:type="auto"/>
            <w:hideMark/>
          </w:tcPr>
          <w:p w14:paraId="6BDBC0BD" w14:textId="77777777" w:rsidR="007F6EAB" w:rsidRPr="007F6EAB" w:rsidRDefault="007F6EAB" w:rsidP="007F6EAB">
            <w:pPr>
              <w:ind w:firstLine="0"/>
              <w:rPr>
                <w:lang w:val="en-US"/>
              </w:rPr>
            </w:pPr>
            <w:r w:rsidRPr="007F6EAB">
              <w:rPr>
                <w:lang w:val="en-US"/>
              </w:rPr>
              <w:t>Material Usage</w:t>
            </w:r>
          </w:p>
        </w:tc>
        <w:tc>
          <w:tcPr>
            <w:tcW w:w="0" w:type="auto"/>
            <w:hideMark/>
          </w:tcPr>
          <w:p w14:paraId="687E115D" w14:textId="77777777" w:rsidR="007F6EAB" w:rsidRPr="007F6EAB" w:rsidRDefault="007F6EAB" w:rsidP="007F6EAB">
            <w:pPr>
              <w:ind w:firstLine="0"/>
              <w:rPr>
                <w:lang w:val="en-US"/>
              </w:rPr>
            </w:pPr>
            <w:r w:rsidRPr="007F6EAB">
              <w:rPr>
                <w:lang w:val="en-US"/>
              </w:rPr>
              <w:t>Minimal material waste</w:t>
            </w:r>
          </w:p>
        </w:tc>
        <w:tc>
          <w:tcPr>
            <w:tcW w:w="3253" w:type="dxa"/>
            <w:hideMark/>
          </w:tcPr>
          <w:p w14:paraId="476D138C" w14:textId="77777777" w:rsidR="007F6EAB" w:rsidRPr="007F6EAB" w:rsidRDefault="007F6EAB" w:rsidP="007F6EAB">
            <w:pPr>
              <w:ind w:firstLine="0"/>
              <w:rPr>
                <w:lang w:val="en-US"/>
              </w:rPr>
            </w:pPr>
            <w:r w:rsidRPr="007F6EAB">
              <w:rPr>
                <w:lang w:val="en-US"/>
              </w:rPr>
              <w:t>Excess material waste</w:t>
            </w:r>
          </w:p>
        </w:tc>
      </w:tr>
      <w:tr w:rsidR="007F6EAB" w:rsidRPr="007F6EAB" w14:paraId="6D4AA903" w14:textId="77777777" w:rsidTr="00F81C2A">
        <w:tc>
          <w:tcPr>
            <w:tcW w:w="0" w:type="auto"/>
            <w:hideMark/>
          </w:tcPr>
          <w:p w14:paraId="4401FA4B" w14:textId="77777777" w:rsidR="007F6EAB" w:rsidRPr="007F6EAB" w:rsidRDefault="007F6EAB" w:rsidP="007F6EAB">
            <w:pPr>
              <w:ind w:firstLine="0"/>
              <w:rPr>
                <w:lang w:val="en-US"/>
              </w:rPr>
            </w:pPr>
            <w:r w:rsidRPr="007F6EAB">
              <w:rPr>
                <w:lang w:val="en-US"/>
              </w:rPr>
              <w:t>Design Complexity</w:t>
            </w:r>
          </w:p>
        </w:tc>
        <w:tc>
          <w:tcPr>
            <w:tcW w:w="0" w:type="auto"/>
            <w:hideMark/>
          </w:tcPr>
          <w:p w14:paraId="1AEBFAFF" w14:textId="77777777" w:rsidR="007F6EAB" w:rsidRPr="007F6EAB" w:rsidRDefault="007F6EAB" w:rsidP="007F6EAB">
            <w:pPr>
              <w:ind w:firstLine="0"/>
              <w:rPr>
                <w:lang w:val="en-US"/>
              </w:rPr>
            </w:pPr>
            <w:r w:rsidRPr="007F6EAB">
              <w:rPr>
                <w:lang w:val="en-US"/>
              </w:rPr>
              <w:t>High design complexity</w:t>
            </w:r>
          </w:p>
        </w:tc>
        <w:tc>
          <w:tcPr>
            <w:tcW w:w="3253" w:type="dxa"/>
            <w:hideMark/>
          </w:tcPr>
          <w:p w14:paraId="6A08C3C1" w14:textId="77777777" w:rsidR="007F6EAB" w:rsidRPr="007F6EAB" w:rsidRDefault="007F6EAB" w:rsidP="007F6EAB">
            <w:pPr>
              <w:ind w:firstLine="0"/>
              <w:rPr>
                <w:lang w:val="en-US"/>
              </w:rPr>
            </w:pPr>
            <w:r w:rsidRPr="007F6EAB">
              <w:rPr>
                <w:lang w:val="en-US"/>
              </w:rPr>
              <w:t>Limited design freedom</w:t>
            </w:r>
          </w:p>
        </w:tc>
      </w:tr>
      <w:tr w:rsidR="007F6EAB" w:rsidRPr="007F6EAB" w14:paraId="71527A59" w14:textId="77777777" w:rsidTr="00F81C2A">
        <w:tc>
          <w:tcPr>
            <w:tcW w:w="0" w:type="auto"/>
            <w:hideMark/>
          </w:tcPr>
          <w:p w14:paraId="6442D97D" w14:textId="77777777" w:rsidR="007F6EAB" w:rsidRPr="007F6EAB" w:rsidRDefault="007F6EAB" w:rsidP="007F6EAB">
            <w:pPr>
              <w:ind w:firstLine="0"/>
              <w:rPr>
                <w:lang w:val="en-US"/>
              </w:rPr>
            </w:pPr>
            <w:r w:rsidRPr="007F6EAB">
              <w:rPr>
                <w:lang w:val="en-US"/>
              </w:rPr>
              <w:t>Tooling Costs</w:t>
            </w:r>
          </w:p>
        </w:tc>
        <w:tc>
          <w:tcPr>
            <w:tcW w:w="0" w:type="auto"/>
            <w:hideMark/>
          </w:tcPr>
          <w:p w14:paraId="739E84EC" w14:textId="77777777" w:rsidR="007F6EAB" w:rsidRPr="007F6EAB" w:rsidRDefault="007F6EAB" w:rsidP="007F6EAB">
            <w:pPr>
              <w:ind w:firstLine="0"/>
              <w:rPr>
                <w:lang w:val="en-US"/>
              </w:rPr>
            </w:pPr>
            <w:r w:rsidRPr="007F6EAB">
              <w:rPr>
                <w:lang w:val="en-US"/>
              </w:rPr>
              <w:t>Reduced need for tooling</w:t>
            </w:r>
          </w:p>
        </w:tc>
        <w:tc>
          <w:tcPr>
            <w:tcW w:w="3253" w:type="dxa"/>
            <w:hideMark/>
          </w:tcPr>
          <w:p w14:paraId="235E3CE2" w14:textId="77777777" w:rsidR="007F6EAB" w:rsidRPr="007F6EAB" w:rsidRDefault="007F6EAB" w:rsidP="007F6EAB">
            <w:pPr>
              <w:ind w:firstLine="0"/>
              <w:rPr>
                <w:lang w:val="en-US"/>
              </w:rPr>
            </w:pPr>
            <w:r w:rsidRPr="007F6EAB">
              <w:rPr>
                <w:lang w:val="en-US"/>
              </w:rPr>
              <w:t>Expensive specialized tooling</w:t>
            </w:r>
          </w:p>
        </w:tc>
      </w:tr>
      <w:tr w:rsidR="007F6EAB" w:rsidRPr="007F6EAB" w14:paraId="72892200" w14:textId="77777777" w:rsidTr="00F81C2A">
        <w:tc>
          <w:tcPr>
            <w:tcW w:w="0" w:type="auto"/>
            <w:hideMark/>
          </w:tcPr>
          <w:p w14:paraId="042C96C8" w14:textId="77777777" w:rsidR="007F6EAB" w:rsidRPr="007F6EAB" w:rsidRDefault="007F6EAB" w:rsidP="007F6EAB">
            <w:pPr>
              <w:ind w:firstLine="0"/>
              <w:rPr>
                <w:lang w:val="en-US"/>
              </w:rPr>
            </w:pPr>
            <w:r w:rsidRPr="007F6EAB">
              <w:rPr>
                <w:lang w:val="en-US"/>
              </w:rPr>
              <w:t>Setup Time</w:t>
            </w:r>
          </w:p>
        </w:tc>
        <w:tc>
          <w:tcPr>
            <w:tcW w:w="0" w:type="auto"/>
            <w:hideMark/>
          </w:tcPr>
          <w:p w14:paraId="3DA1203E" w14:textId="77777777" w:rsidR="007F6EAB" w:rsidRPr="007F6EAB" w:rsidRDefault="007F6EAB" w:rsidP="007F6EAB">
            <w:pPr>
              <w:ind w:firstLine="0"/>
              <w:rPr>
                <w:lang w:val="en-US"/>
              </w:rPr>
            </w:pPr>
            <w:r w:rsidRPr="007F6EAB">
              <w:rPr>
                <w:lang w:val="en-US"/>
              </w:rPr>
              <w:t>Reduced setup time</w:t>
            </w:r>
          </w:p>
        </w:tc>
        <w:tc>
          <w:tcPr>
            <w:tcW w:w="3253" w:type="dxa"/>
            <w:hideMark/>
          </w:tcPr>
          <w:p w14:paraId="695EBD18" w14:textId="77777777" w:rsidR="007F6EAB" w:rsidRPr="007F6EAB" w:rsidRDefault="007F6EAB" w:rsidP="007F6EAB">
            <w:pPr>
              <w:ind w:firstLine="0"/>
              <w:rPr>
                <w:lang w:val="en-US"/>
              </w:rPr>
            </w:pPr>
            <w:r w:rsidRPr="007F6EAB">
              <w:rPr>
                <w:lang w:val="en-US"/>
              </w:rPr>
              <w:t>Longer setup time</w:t>
            </w:r>
          </w:p>
        </w:tc>
      </w:tr>
      <w:tr w:rsidR="007F6EAB" w:rsidRPr="007F6EAB" w14:paraId="27C2B12E" w14:textId="77777777" w:rsidTr="00F81C2A">
        <w:tc>
          <w:tcPr>
            <w:tcW w:w="0" w:type="auto"/>
            <w:hideMark/>
          </w:tcPr>
          <w:p w14:paraId="11EA4381" w14:textId="77777777" w:rsidR="007F6EAB" w:rsidRPr="007F6EAB" w:rsidRDefault="007F6EAB" w:rsidP="007F6EAB">
            <w:pPr>
              <w:ind w:firstLine="0"/>
              <w:rPr>
                <w:lang w:val="en-US"/>
              </w:rPr>
            </w:pPr>
            <w:r w:rsidRPr="007F6EAB">
              <w:rPr>
                <w:lang w:val="en-US"/>
              </w:rPr>
              <w:t>Scalability</w:t>
            </w:r>
          </w:p>
        </w:tc>
        <w:tc>
          <w:tcPr>
            <w:tcW w:w="0" w:type="auto"/>
            <w:hideMark/>
          </w:tcPr>
          <w:p w14:paraId="632C55BF" w14:textId="77777777" w:rsidR="007F6EAB" w:rsidRPr="007F6EAB" w:rsidRDefault="007F6EAB" w:rsidP="007F6EAB">
            <w:pPr>
              <w:ind w:firstLine="0"/>
              <w:rPr>
                <w:lang w:val="en-US"/>
              </w:rPr>
            </w:pPr>
            <w:r w:rsidRPr="007F6EAB">
              <w:rPr>
                <w:lang w:val="en-US"/>
              </w:rPr>
              <w:t>Agile and on-demand production</w:t>
            </w:r>
          </w:p>
        </w:tc>
        <w:tc>
          <w:tcPr>
            <w:tcW w:w="3253" w:type="dxa"/>
            <w:hideMark/>
          </w:tcPr>
          <w:p w14:paraId="36E26ED5" w14:textId="77777777" w:rsidR="007F6EAB" w:rsidRPr="007F6EAB" w:rsidRDefault="007F6EAB" w:rsidP="007F6EAB">
            <w:pPr>
              <w:ind w:firstLine="0"/>
              <w:rPr>
                <w:lang w:val="en-US"/>
              </w:rPr>
            </w:pPr>
            <w:r w:rsidRPr="007F6EAB">
              <w:rPr>
                <w:lang w:val="en-US"/>
              </w:rPr>
              <w:t>Challenges in scaling production</w:t>
            </w:r>
          </w:p>
        </w:tc>
      </w:tr>
      <w:tr w:rsidR="007F6EAB" w:rsidRPr="007F6EAB" w14:paraId="3A74D3D8" w14:textId="77777777" w:rsidTr="00F81C2A">
        <w:tc>
          <w:tcPr>
            <w:tcW w:w="0" w:type="auto"/>
            <w:hideMark/>
          </w:tcPr>
          <w:p w14:paraId="7313F658" w14:textId="77777777" w:rsidR="007F6EAB" w:rsidRPr="007F6EAB" w:rsidRDefault="007F6EAB" w:rsidP="007F6EAB">
            <w:pPr>
              <w:ind w:firstLine="0"/>
              <w:rPr>
                <w:lang w:val="en-US"/>
              </w:rPr>
            </w:pPr>
            <w:r w:rsidRPr="007F6EAB">
              <w:rPr>
                <w:lang w:val="en-US"/>
              </w:rPr>
              <w:t>Material Selection</w:t>
            </w:r>
          </w:p>
        </w:tc>
        <w:tc>
          <w:tcPr>
            <w:tcW w:w="0" w:type="auto"/>
            <w:hideMark/>
          </w:tcPr>
          <w:p w14:paraId="5FDE767E" w14:textId="77777777" w:rsidR="007F6EAB" w:rsidRPr="007F6EAB" w:rsidRDefault="007F6EAB" w:rsidP="007F6EAB">
            <w:pPr>
              <w:ind w:firstLine="0"/>
              <w:rPr>
                <w:lang w:val="en-US"/>
              </w:rPr>
            </w:pPr>
            <w:r w:rsidRPr="007F6EAB">
              <w:rPr>
                <w:lang w:val="en-US"/>
              </w:rPr>
              <w:t>Wide material selection</w:t>
            </w:r>
          </w:p>
        </w:tc>
        <w:tc>
          <w:tcPr>
            <w:tcW w:w="3253" w:type="dxa"/>
            <w:hideMark/>
          </w:tcPr>
          <w:p w14:paraId="7474A898" w14:textId="77777777" w:rsidR="007F6EAB" w:rsidRPr="007F6EAB" w:rsidRDefault="007F6EAB" w:rsidP="007F6EAB">
            <w:pPr>
              <w:ind w:firstLine="0"/>
              <w:rPr>
                <w:lang w:val="en-US"/>
              </w:rPr>
            </w:pPr>
            <w:r w:rsidRPr="007F6EAB">
              <w:rPr>
                <w:lang w:val="en-US"/>
              </w:rPr>
              <w:t>Limited material options</w:t>
            </w:r>
          </w:p>
        </w:tc>
      </w:tr>
      <w:tr w:rsidR="007F6EAB" w:rsidRPr="007F6EAB" w14:paraId="2A505D0C" w14:textId="77777777" w:rsidTr="00F81C2A">
        <w:tc>
          <w:tcPr>
            <w:tcW w:w="0" w:type="auto"/>
            <w:hideMark/>
          </w:tcPr>
          <w:p w14:paraId="2EEFCC6D" w14:textId="77777777" w:rsidR="007F6EAB" w:rsidRPr="007F6EAB" w:rsidRDefault="007F6EAB" w:rsidP="007F6EAB">
            <w:pPr>
              <w:ind w:firstLine="0"/>
              <w:rPr>
                <w:lang w:val="en-US"/>
              </w:rPr>
            </w:pPr>
            <w:r w:rsidRPr="007F6EAB">
              <w:rPr>
                <w:lang w:val="en-US"/>
              </w:rPr>
              <w:t>Post-processing Requirements</w:t>
            </w:r>
          </w:p>
        </w:tc>
        <w:tc>
          <w:tcPr>
            <w:tcW w:w="0" w:type="auto"/>
            <w:hideMark/>
          </w:tcPr>
          <w:p w14:paraId="40824BF6" w14:textId="77777777" w:rsidR="007F6EAB" w:rsidRPr="007F6EAB" w:rsidRDefault="007F6EAB" w:rsidP="007F6EAB">
            <w:pPr>
              <w:ind w:firstLine="0"/>
              <w:rPr>
                <w:lang w:val="en-US"/>
              </w:rPr>
            </w:pPr>
            <w:r w:rsidRPr="007F6EAB">
              <w:rPr>
                <w:lang w:val="en-US"/>
              </w:rPr>
              <w:t>Reduced post-processing</w:t>
            </w:r>
          </w:p>
        </w:tc>
        <w:tc>
          <w:tcPr>
            <w:tcW w:w="3253" w:type="dxa"/>
            <w:hideMark/>
          </w:tcPr>
          <w:p w14:paraId="61A8F874" w14:textId="77777777" w:rsidR="007F6EAB" w:rsidRPr="007F6EAB" w:rsidRDefault="007F6EAB" w:rsidP="007F6EAB">
            <w:pPr>
              <w:ind w:firstLine="0"/>
              <w:rPr>
                <w:lang w:val="en-US"/>
              </w:rPr>
            </w:pPr>
            <w:r w:rsidRPr="007F6EAB">
              <w:rPr>
                <w:lang w:val="en-US"/>
              </w:rPr>
              <w:t>Additional post-processing requirements</w:t>
            </w:r>
          </w:p>
        </w:tc>
      </w:tr>
      <w:tr w:rsidR="007F6EAB" w:rsidRPr="007F6EAB" w14:paraId="2498A744" w14:textId="77777777" w:rsidTr="00F81C2A">
        <w:tc>
          <w:tcPr>
            <w:tcW w:w="0" w:type="auto"/>
            <w:hideMark/>
          </w:tcPr>
          <w:p w14:paraId="680E6634" w14:textId="77777777" w:rsidR="007F6EAB" w:rsidRPr="007F6EAB" w:rsidRDefault="007F6EAB" w:rsidP="007F6EAB">
            <w:pPr>
              <w:ind w:firstLine="0"/>
              <w:rPr>
                <w:lang w:val="en-US"/>
              </w:rPr>
            </w:pPr>
            <w:r w:rsidRPr="007F6EAB">
              <w:rPr>
                <w:lang w:val="en-US"/>
              </w:rPr>
              <w:t>Surface Finish</w:t>
            </w:r>
          </w:p>
        </w:tc>
        <w:tc>
          <w:tcPr>
            <w:tcW w:w="0" w:type="auto"/>
            <w:hideMark/>
          </w:tcPr>
          <w:p w14:paraId="0B73D8B9" w14:textId="77777777" w:rsidR="007F6EAB" w:rsidRPr="007F6EAB" w:rsidRDefault="007F6EAB" w:rsidP="007F6EAB">
            <w:pPr>
              <w:ind w:firstLine="0"/>
              <w:rPr>
                <w:lang w:val="en-US"/>
              </w:rPr>
            </w:pPr>
            <w:r w:rsidRPr="007F6EAB">
              <w:rPr>
                <w:lang w:val="en-US"/>
              </w:rPr>
              <w:t>-</w:t>
            </w:r>
          </w:p>
        </w:tc>
        <w:tc>
          <w:tcPr>
            <w:tcW w:w="3253" w:type="dxa"/>
            <w:hideMark/>
          </w:tcPr>
          <w:p w14:paraId="764DE009" w14:textId="77777777" w:rsidR="007F6EAB" w:rsidRPr="007F6EAB" w:rsidRDefault="007F6EAB" w:rsidP="007F6EAB">
            <w:pPr>
              <w:ind w:firstLine="0"/>
              <w:rPr>
                <w:lang w:val="en-US"/>
              </w:rPr>
            </w:pPr>
            <w:r w:rsidRPr="007F6EAB">
              <w:rPr>
                <w:lang w:val="en-US"/>
              </w:rPr>
              <w:t>Additional post-processing for desired finish</w:t>
            </w:r>
          </w:p>
        </w:tc>
      </w:tr>
      <w:tr w:rsidR="007F6EAB" w:rsidRPr="007F6EAB" w14:paraId="6C96FAD1" w14:textId="77777777" w:rsidTr="00F81C2A">
        <w:tc>
          <w:tcPr>
            <w:tcW w:w="0" w:type="auto"/>
            <w:hideMark/>
          </w:tcPr>
          <w:p w14:paraId="0F55A80F" w14:textId="77777777" w:rsidR="007F6EAB" w:rsidRPr="007F6EAB" w:rsidRDefault="007F6EAB" w:rsidP="007F6EAB">
            <w:pPr>
              <w:ind w:firstLine="0"/>
              <w:rPr>
                <w:lang w:val="en-US"/>
              </w:rPr>
            </w:pPr>
            <w:r w:rsidRPr="007F6EAB">
              <w:rPr>
                <w:lang w:val="en-US"/>
              </w:rPr>
              <w:t>Geometric Complexity</w:t>
            </w:r>
          </w:p>
        </w:tc>
        <w:tc>
          <w:tcPr>
            <w:tcW w:w="0" w:type="auto"/>
            <w:hideMark/>
          </w:tcPr>
          <w:p w14:paraId="641CFE72" w14:textId="77777777" w:rsidR="007F6EAB" w:rsidRPr="007F6EAB" w:rsidRDefault="007F6EAB" w:rsidP="007F6EAB">
            <w:pPr>
              <w:ind w:firstLine="0"/>
              <w:rPr>
                <w:lang w:val="en-US"/>
              </w:rPr>
            </w:pPr>
            <w:r w:rsidRPr="007F6EAB">
              <w:rPr>
                <w:lang w:val="en-US"/>
              </w:rPr>
              <w:t>-</w:t>
            </w:r>
          </w:p>
        </w:tc>
        <w:tc>
          <w:tcPr>
            <w:tcW w:w="3253" w:type="dxa"/>
            <w:hideMark/>
          </w:tcPr>
          <w:p w14:paraId="475A41B1" w14:textId="77777777" w:rsidR="007F6EAB" w:rsidRPr="007F6EAB" w:rsidRDefault="007F6EAB" w:rsidP="007F6EAB">
            <w:pPr>
              <w:ind w:firstLine="0"/>
              <w:rPr>
                <w:lang w:val="en-US"/>
              </w:rPr>
            </w:pPr>
            <w:r w:rsidRPr="007F6EAB">
              <w:rPr>
                <w:lang w:val="en-US"/>
              </w:rPr>
              <w:t>Limitations in producing complex geometries</w:t>
            </w:r>
          </w:p>
        </w:tc>
      </w:tr>
      <w:tr w:rsidR="007F6EAB" w:rsidRPr="007F6EAB" w14:paraId="3EC1AA69" w14:textId="77777777" w:rsidTr="00F81C2A">
        <w:tc>
          <w:tcPr>
            <w:tcW w:w="0" w:type="auto"/>
            <w:hideMark/>
          </w:tcPr>
          <w:p w14:paraId="772103C2" w14:textId="77777777" w:rsidR="007F6EAB" w:rsidRPr="007F6EAB" w:rsidRDefault="007F6EAB" w:rsidP="007F6EAB">
            <w:pPr>
              <w:ind w:firstLine="0"/>
              <w:rPr>
                <w:lang w:val="en-US"/>
              </w:rPr>
            </w:pPr>
            <w:r w:rsidRPr="007F6EAB">
              <w:rPr>
                <w:lang w:val="en-US"/>
              </w:rPr>
              <w:lastRenderedPageBreak/>
              <w:t>Customization and Personalization</w:t>
            </w:r>
          </w:p>
        </w:tc>
        <w:tc>
          <w:tcPr>
            <w:tcW w:w="0" w:type="auto"/>
            <w:hideMark/>
          </w:tcPr>
          <w:p w14:paraId="489A0F9B" w14:textId="77777777" w:rsidR="007F6EAB" w:rsidRPr="007F6EAB" w:rsidRDefault="007F6EAB" w:rsidP="007F6EAB">
            <w:pPr>
              <w:ind w:firstLine="0"/>
              <w:rPr>
                <w:lang w:val="en-US"/>
              </w:rPr>
            </w:pPr>
            <w:r w:rsidRPr="007F6EAB">
              <w:rPr>
                <w:lang w:val="en-US"/>
              </w:rPr>
              <w:t>-</w:t>
            </w:r>
          </w:p>
        </w:tc>
        <w:tc>
          <w:tcPr>
            <w:tcW w:w="3253" w:type="dxa"/>
            <w:hideMark/>
          </w:tcPr>
          <w:p w14:paraId="595576F6" w14:textId="77777777" w:rsidR="007F6EAB" w:rsidRPr="007F6EAB" w:rsidRDefault="007F6EAB" w:rsidP="007F6EAB">
            <w:pPr>
              <w:ind w:firstLine="0"/>
              <w:rPr>
                <w:lang w:val="en-US"/>
              </w:rPr>
            </w:pPr>
            <w:r w:rsidRPr="007F6EAB">
              <w:rPr>
                <w:lang w:val="en-US"/>
              </w:rPr>
              <w:t>Limited customization and personalization</w:t>
            </w:r>
          </w:p>
        </w:tc>
      </w:tr>
      <w:tr w:rsidR="007F6EAB" w:rsidRPr="007F6EAB" w14:paraId="4C558765" w14:textId="77777777" w:rsidTr="00F81C2A">
        <w:tc>
          <w:tcPr>
            <w:tcW w:w="0" w:type="auto"/>
            <w:hideMark/>
          </w:tcPr>
          <w:p w14:paraId="26B35F54" w14:textId="77777777" w:rsidR="007F6EAB" w:rsidRPr="007F6EAB" w:rsidRDefault="007F6EAB" w:rsidP="007F6EAB">
            <w:pPr>
              <w:ind w:firstLine="0"/>
              <w:rPr>
                <w:lang w:val="en-US"/>
              </w:rPr>
            </w:pPr>
            <w:r w:rsidRPr="007F6EAB">
              <w:rPr>
                <w:lang w:val="en-US"/>
              </w:rPr>
              <w:t>Production Speed</w:t>
            </w:r>
          </w:p>
        </w:tc>
        <w:tc>
          <w:tcPr>
            <w:tcW w:w="0" w:type="auto"/>
            <w:hideMark/>
          </w:tcPr>
          <w:p w14:paraId="4A5CE38B" w14:textId="77777777" w:rsidR="007F6EAB" w:rsidRPr="007F6EAB" w:rsidRDefault="007F6EAB" w:rsidP="007F6EAB">
            <w:pPr>
              <w:ind w:firstLine="0"/>
              <w:rPr>
                <w:lang w:val="en-US"/>
              </w:rPr>
            </w:pPr>
            <w:r w:rsidRPr="007F6EAB">
              <w:rPr>
                <w:lang w:val="en-US"/>
              </w:rPr>
              <w:t>-</w:t>
            </w:r>
          </w:p>
        </w:tc>
        <w:tc>
          <w:tcPr>
            <w:tcW w:w="3253" w:type="dxa"/>
            <w:hideMark/>
          </w:tcPr>
          <w:p w14:paraId="68923704" w14:textId="77777777" w:rsidR="007F6EAB" w:rsidRPr="007F6EAB" w:rsidRDefault="007F6EAB" w:rsidP="007F6EAB">
            <w:pPr>
              <w:ind w:firstLine="0"/>
              <w:rPr>
                <w:lang w:val="en-US"/>
              </w:rPr>
            </w:pPr>
            <w:r w:rsidRPr="007F6EAB">
              <w:rPr>
                <w:lang w:val="en-US"/>
              </w:rPr>
              <w:t>Longer production lead times</w:t>
            </w:r>
          </w:p>
        </w:tc>
      </w:tr>
      <w:tr w:rsidR="007F6EAB" w:rsidRPr="007F6EAB" w14:paraId="74CD5B8A" w14:textId="77777777" w:rsidTr="00F81C2A">
        <w:tc>
          <w:tcPr>
            <w:tcW w:w="0" w:type="auto"/>
            <w:hideMark/>
          </w:tcPr>
          <w:p w14:paraId="0837F999" w14:textId="77777777" w:rsidR="007F6EAB" w:rsidRPr="007F6EAB" w:rsidRDefault="007F6EAB" w:rsidP="007F6EAB">
            <w:pPr>
              <w:ind w:firstLine="0"/>
              <w:rPr>
                <w:lang w:val="en-US"/>
              </w:rPr>
            </w:pPr>
            <w:r w:rsidRPr="007F6EAB">
              <w:rPr>
                <w:lang w:val="en-US"/>
              </w:rPr>
              <w:t>Waste Generation</w:t>
            </w:r>
          </w:p>
        </w:tc>
        <w:tc>
          <w:tcPr>
            <w:tcW w:w="0" w:type="auto"/>
            <w:hideMark/>
          </w:tcPr>
          <w:p w14:paraId="666F1621" w14:textId="77777777" w:rsidR="007F6EAB" w:rsidRPr="007F6EAB" w:rsidRDefault="007F6EAB" w:rsidP="007F6EAB">
            <w:pPr>
              <w:ind w:firstLine="0"/>
              <w:rPr>
                <w:lang w:val="en-US"/>
              </w:rPr>
            </w:pPr>
            <w:r w:rsidRPr="007F6EAB">
              <w:rPr>
                <w:lang w:val="en-US"/>
              </w:rPr>
              <w:t>-</w:t>
            </w:r>
          </w:p>
        </w:tc>
        <w:tc>
          <w:tcPr>
            <w:tcW w:w="3253" w:type="dxa"/>
            <w:hideMark/>
          </w:tcPr>
          <w:p w14:paraId="4EB0EEFE" w14:textId="77777777" w:rsidR="007F6EAB" w:rsidRPr="007F6EAB" w:rsidRDefault="007F6EAB" w:rsidP="007F6EAB">
            <w:pPr>
              <w:ind w:firstLine="0"/>
              <w:rPr>
                <w:lang w:val="en-US"/>
              </w:rPr>
            </w:pPr>
            <w:r w:rsidRPr="007F6EAB">
              <w:rPr>
                <w:lang w:val="en-US"/>
              </w:rPr>
              <w:t>Higher waste generation</w:t>
            </w:r>
          </w:p>
        </w:tc>
      </w:tr>
      <w:tr w:rsidR="007F6EAB" w:rsidRPr="007F6EAB" w14:paraId="41BE89C1" w14:textId="77777777" w:rsidTr="00F81C2A">
        <w:tc>
          <w:tcPr>
            <w:tcW w:w="0" w:type="auto"/>
            <w:hideMark/>
          </w:tcPr>
          <w:p w14:paraId="053DB21A" w14:textId="77777777" w:rsidR="007F6EAB" w:rsidRPr="007F6EAB" w:rsidRDefault="007F6EAB" w:rsidP="007F6EAB">
            <w:pPr>
              <w:ind w:firstLine="0"/>
              <w:rPr>
                <w:lang w:val="en-US"/>
              </w:rPr>
            </w:pPr>
            <w:r w:rsidRPr="007F6EAB">
              <w:rPr>
                <w:lang w:val="en-US"/>
              </w:rPr>
              <w:t>Environmental Impact</w:t>
            </w:r>
          </w:p>
        </w:tc>
        <w:tc>
          <w:tcPr>
            <w:tcW w:w="0" w:type="auto"/>
            <w:hideMark/>
          </w:tcPr>
          <w:p w14:paraId="2AE63164" w14:textId="77777777" w:rsidR="007F6EAB" w:rsidRPr="007F6EAB" w:rsidRDefault="007F6EAB" w:rsidP="007F6EAB">
            <w:pPr>
              <w:ind w:firstLine="0"/>
              <w:rPr>
                <w:lang w:val="en-US"/>
              </w:rPr>
            </w:pPr>
            <w:r w:rsidRPr="007F6EAB">
              <w:rPr>
                <w:lang w:val="en-US"/>
              </w:rPr>
              <w:t>-</w:t>
            </w:r>
          </w:p>
        </w:tc>
        <w:tc>
          <w:tcPr>
            <w:tcW w:w="3253" w:type="dxa"/>
            <w:hideMark/>
          </w:tcPr>
          <w:p w14:paraId="5C0187AB" w14:textId="77777777" w:rsidR="007F6EAB" w:rsidRPr="007F6EAB" w:rsidRDefault="007F6EAB" w:rsidP="007F6EAB">
            <w:pPr>
              <w:ind w:firstLine="0"/>
              <w:rPr>
                <w:lang w:val="en-US"/>
              </w:rPr>
            </w:pPr>
            <w:r w:rsidRPr="007F6EAB">
              <w:rPr>
                <w:lang w:val="en-US"/>
              </w:rPr>
              <w:t>Higher environmental impact</w:t>
            </w:r>
          </w:p>
        </w:tc>
      </w:tr>
      <w:tr w:rsidR="007F6EAB" w:rsidRPr="007F6EAB" w14:paraId="4653AD26" w14:textId="77777777" w:rsidTr="00F81C2A">
        <w:tc>
          <w:tcPr>
            <w:tcW w:w="0" w:type="auto"/>
            <w:hideMark/>
          </w:tcPr>
          <w:p w14:paraId="45B79AC3" w14:textId="77777777" w:rsidR="007F6EAB" w:rsidRPr="007F6EAB" w:rsidRDefault="007F6EAB" w:rsidP="007F6EAB">
            <w:pPr>
              <w:ind w:firstLine="0"/>
              <w:rPr>
                <w:lang w:val="en-US"/>
              </w:rPr>
            </w:pPr>
            <w:r w:rsidRPr="007F6EAB">
              <w:rPr>
                <w:lang w:val="en-US"/>
              </w:rPr>
              <w:t>Cost-Effectiveness for Small Batch Production</w:t>
            </w:r>
          </w:p>
        </w:tc>
        <w:tc>
          <w:tcPr>
            <w:tcW w:w="0" w:type="auto"/>
            <w:hideMark/>
          </w:tcPr>
          <w:p w14:paraId="2FB90907" w14:textId="67F35195" w:rsidR="007F6EAB" w:rsidRPr="007F6EAB" w:rsidRDefault="007F6EAB" w:rsidP="007F6EAB">
            <w:pPr>
              <w:ind w:firstLine="0"/>
              <w:rPr>
                <w:lang w:val="en-US"/>
              </w:rPr>
            </w:pPr>
            <w:r w:rsidRPr="007F6EAB">
              <w:rPr>
                <w:lang w:val="en-US"/>
              </w:rPr>
              <w:t>Cost-effective for small</w:t>
            </w:r>
            <w:r w:rsidR="001C7506">
              <w:rPr>
                <w:lang w:val="en-US"/>
              </w:rPr>
              <w:t>-</w:t>
            </w:r>
            <w:r w:rsidRPr="007F6EAB">
              <w:rPr>
                <w:lang w:val="en-US"/>
              </w:rPr>
              <w:t>batch production</w:t>
            </w:r>
          </w:p>
        </w:tc>
        <w:tc>
          <w:tcPr>
            <w:tcW w:w="3253" w:type="dxa"/>
            <w:hideMark/>
          </w:tcPr>
          <w:p w14:paraId="689C1161" w14:textId="77777777" w:rsidR="007F6EAB" w:rsidRPr="007F6EAB" w:rsidRDefault="007F6EAB" w:rsidP="007F6EAB">
            <w:pPr>
              <w:ind w:firstLine="0"/>
              <w:rPr>
                <w:lang w:val="en-US"/>
              </w:rPr>
            </w:pPr>
            <w:r w:rsidRPr="007F6EAB">
              <w:rPr>
                <w:lang w:val="en-US"/>
              </w:rPr>
              <w:t>-</w:t>
            </w:r>
          </w:p>
        </w:tc>
      </w:tr>
    </w:tbl>
    <w:p w14:paraId="08DD4FD1" w14:textId="77777777" w:rsidR="00923D4A" w:rsidRDefault="00923D4A" w:rsidP="00364B6B">
      <w:pPr>
        <w:ind w:firstLine="0"/>
        <w:rPr>
          <w:lang w:val="en-US"/>
        </w:rPr>
      </w:pPr>
    </w:p>
    <w:p w14:paraId="2C0A9AC2" w14:textId="34771CF1" w:rsidR="009E0821" w:rsidRDefault="00A256A2" w:rsidP="009E0821">
      <w:pPr>
        <w:pStyle w:val="Heading2"/>
        <w:rPr>
          <w:lang w:val="en-US"/>
        </w:rPr>
      </w:pPr>
      <w:bookmarkStart w:id="18" w:name="_Toc141563263"/>
      <w:r>
        <w:rPr>
          <w:lang w:val="en-US"/>
        </w:rPr>
        <w:t xml:space="preserve">4.2 </w:t>
      </w:r>
      <w:r w:rsidR="009E0821">
        <w:rPr>
          <w:lang w:val="en-US"/>
        </w:rPr>
        <w:t>Case Study Analysis</w:t>
      </w:r>
      <w:bookmarkEnd w:id="18"/>
    </w:p>
    <w:p w14:paraId="0F3516D7" w14:textId="3030D969" w:rsidR="009E0821" w:rsidRDefault="00EB3511" w:rsidP="00EB3511">
      <w:pPr>
        <w:rPr>
          <w:lang w:val="en-US"/>
        </w:rPr>
      </w:pPr>
      <w:r>
        <w:rPr>
          <w:lang w:val="en-US"/>
        </w:rPr>
        <w:t xml:space="preserve">For comparing the cost of AM and traditional manufacturing methods using the proposed linear optimization methods, we choose a pilot case study. </w:t>
      </w:r>
      <w:r w:rsidRPr="00EB3511">
        <w:rPr>
          <w:lang w:val="en-US"/>
        </w:rPr>
        <w:t>A component that has been designed and manufactured using laser-based powder bed fusion (PBF) has been chosen from the available literature</w:t>
      </w:r>
      <w:r w:rsidR="00432062">
        <w:rPr>
          <w:lang w:val="en-US"/>
        </w:rPr>
        <w:t xml:space="preserve"> </w:t>
      </w:r>
      <w:r w:rsidR="00432062">
        <w:rPr>
          <w:lang w:val="en-US"/>
        </w:rPr>
        <w:fldChar w:fldCharType="begin" w:fldLock="1"/>
      </w:r>
      <w:r w:rsidR="005177BE">
        <w:rPr>
          <w:lang w:val="en-US"/>
        </w:rPr>
        <w:instrText>ADDIN CSL_CITATION {"citationItems":[{"id":"ITEM-1","itemData":{"author":[{"dropping-particle":"","family":"Jarrar","given":"Qussay","non-dropping-particle":"","parse-names":false,"suffix":""},{"dropping-particle":"","family":"Belkadi","given":"Farouk","non-dropping-particle":"","parse-names":false,"suffix":""},{"dropping-particle":"","family":"Bernard","given":"Alain","non-dropping-particle":"","parse-names":false,"suffix":""}],"container-title":"IFIP International Conference on Product Lifecycle Management","id":"ITEM-1","issued":{"date-parts":[["2021"]]},"page":"492-507","publisher":"Springer","title":"An Activity-Based Costing Model for Additive Manufacturing","type":"paper-conference"},"uris":["http://www.mendeley.com/documents/?uuid=946c7c76-a2e9-4187-a66c-f12029078e53"]}],"mendeley":{"formattedCitation":"(Jarrar, Belkadi and Bernard, 2021)","plainTextFormattedCitation":"(Jarrar, Belkadi and Bernard, 2021)","previouslyFormattedCitation":"(Jarrar, Belkadi and Bernard, 2021)"},"properties":{"noteIndex":0},"schema":"https://github.com/citation-style-language/schema/raw/master/csl-citation.json"}</w:instrText>
      </w:r>
      <w:r w:rsidR="00432062">
        <w:rPr>
          <w:lang w:val="en-US"/>
        </w:rPr>
        <w:fldChar w:fldCharType="separate"/>
      </w:r>
      <w:r w:rsidR="00432062" w:rsidRPr="00432062">
        <w:rPr>
          <w:noProof/>
          <w:lang w:val="en-US"/>
        </w:rPr>
        <w:t>(Jarrar, Belkadi and Bernard, 2021)</w:t>
      </w:r>
      <w:r w:rsidR="00432062">
        <w:rPr>
          <w:lang w:val="en-US"/>
        </w:rPr>
        <w:fldChar w:fldCharType="end"/>
      </w:r>
      <w:r w:rsidR="00432062">
        <w:rPr>
          <w:lang w:val="en-US"/>
        </w:rPr>
        <w:t>.</w:t>
      </w:r>
      <w:r w:rsidRPr="00EB3511">
        <w:rPr>
          <w:lang w:val="en-US"/>
        </w:rPr>
        <w:t xml:space="preserve"> The component in question was constructed utilizing the EOS Titanium Ti64 material and produced by the EOS M280 DMLS machine</w:t>
      </w:r>
      <w:r w:rsidR="005177BE">
        <w:rPr>
          <w:lang w:val="en-US"/>
        </w:rPr>
        <w:t xml:space="preserve"> </w:t>
      </w:r>
      <w:r w:rsidR="005177BE">
        <w:rPr>
          <w:lang w:val="en-US"/>
        </w:rPr>
        <w:fldChar w:fldCharType="begin" w:fldLock="1"/>
      </w:r>
      <w:r w:rsidR="00470BA8">
        <w:rPr>
          <w:lang w:val="en-US"/>
        </w:rPr>
        <w:instrText>ADDIN CSL_CITATION {"citationItems":[{"id":"ITEM-1","itemData":{"author":[{"dropping-particle":"","family":"Jarrar","given":"Qussay","non-dropping-particle":"","parse-names":false,"suffix":""},{"dropping-particle":"","family":"Belkadi","given":"Farouk","non-dropping-particle":"","parse-names":false,"suffix":""},{"dropping-particle":"","family":"Bernard","given":"Alain","non-dropping-particle":"","parse-names":false,"suffix":""}],"container-title":"IFIP International Conference on Product Lifecycle Management","id":"ITEM-1","issued":{"date-parts":[["2021"]]},"page":"492-507","publisher":"Springer","title":"An Activity-Based Costing Model for Additive Manufacturing","type":"paper-conference"},"uris":["http://www.mendeley.com/documents/?uuid=946c7c76-a2e9-4187-a66c-f12029078e53"]}],"mendeley":{"formattedCitation":"(Jarrar, Belkadi and Bernard, 2021)","plainTextFormattedCitation":"(Jarrar, Belkadi and Bernard, 2021)","previouslyFormattedCitation":"(Jarrar, Belkadi and Bernard, 2021)"},"properties":{"noteIndex":0},"schema":"https://github.com/citation-style-language/schema/raw/master/csl-citation.json"}</w:instrText>
      </w:r>
      <w:r w:rsidR="005177BE">
        <w:rPr>
          <w:lang w:val="en-US"/>
        </w:rPr>
        <w:fldChar w:fldCharType="separate"/>
      </w:r>
      <w:r w:rsidR="005177BE" w:rsidRPr="005177BE">
        <w:rPr>
          <w:noProof/>
          <w:lang w:val="en-US"/>
        </w:rPr>
        <w:t>(Jarrar, Belkadi and Bernard, 2021)</w:t>
      </w:r>
      <w:r w:rsidR="005177BE">
        <w:rPr>
          <w:lang w:val="en-US"/>
        </w:rPr>
        <w:fldChar w:fldCharType="end"/>
      </w:r>
      <w:r w:rsidR="005177BE">
        <w:rPr>
          <w:lang w:val="en-US"/>
        </w:rPr>
        <w:t>.</w:t>
      </w:r>
      <w:r w:rsidRPr="00EB3511">
        <w:rPr>
          <w:lang w:val="en-US"/>
        </w:rPr>
        <w:t xml:space="preserve"> The estimated cost will be determined by applying the process described in the previous section, which involves both additive manufacturing (AM) and traditional manufacturing methods.</w:t>
      </w:r>
      <w:r w:rsidR="00E95F5C">
        <w:rPr>
          <w:lang w:val="en-US"/>
        </w:rPr>
        <w:t xml:space="preserve"> </w:t>
      </w:r>
    </w:p>
    <w:p w14:paraId="66FD7EB0" w14:textId="550B547A" w:rsidR="00B16863" w:rsidRDefault="00B16863" w:rsidP="00EB3511">
      <w:pPr>
        <w:rPr>
          <w:lang w:val="en-US"/>
        </w:rPr>
      </w:pPr>
      <w:r w:rsidRPr="00B16863">
        <w:rPr>
          <w:lang w:val="en-US"/>
        </w:rPr>
        <w:t xml:space="preserve">In the broader exploration of additive versus traditional manufacturing costs within the aerospace sector, this study introduces a pilot case study centered on the automotive upright—a crucial vehicular component. The primary objective is not to suggest a direct application of the automotive upright in aerospace but rather to utilize it as a representative model. By comparing the manufacturing costs of such a complex component in both additive and traditional methods, we aim to garner insights that could hint at potential cost dynamics when producing intricate </w:t>
      </w:r>
      <w:r w:rsidRPr="00B16863">
        <w:rPr>
          <w:lang w:val="en-US"/>
        </w:rPr>
        <w:lastRenderedPageBreak/>
        <w:t>aerospace parts like turbine blades, engine nozzles, or satellite brackets. These components demand high precision, and their manufacturing costs can be significantly impacted by the choice of technique. This comparative approach, drawing from real-world data, provides a tangible basis for understanding the cost implications of the two manufacturing methods</w:t>
      </w:r>
      <w:r>
        <w:rPr>
          <w:lang w:val="en-US"/>
        </w:rPr>
        <w:t>.</w:t>
      </w:r>
    </w:p>
    <w:p w14:paraId="6C8C3754" w14:textId="77777777" w:rsidR="00B16863" w:rsidRDefault="00B16863" w:rsidP="00B16863">
      <w:pPr>
        <w:keepNext/>
      </w:pPr>
      <w:r w:rsidRPr="00B16863">
        <w:rPr>
          <w:noProof/>
          <w:lang w:val="en-US"/>
        </w:rPr>
        <w:drawing>
          <wp:inline distT="0" distB="0" distL="0" distR="0" wp14:anchorId="22D5BED5" wp14:editId="7D06C55F">
            <wp:extent cx="3756986" cy="2560542"/>
            <wp:effectExtent l="0" t="0" r="0" b="0"/>
            <wp:docPr id="1073807108" name="Picture 1" descr="A screenshot of a math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07108" name="Picture 1" descr="A screenshot of a math calculator&#10;&#10;Description automatically generated"/>
                    <pic:cNvPicPr/>
                  </pic:nvPicPr>
                  <pic:blipFill>
                    <a:blip r:embed="rId25"/>
                    <a:stretch>
                      <a:fillRect/>
                    </a:stretch>
                  </pic:blipFill>
                  <pic:spPr>
                    <a:xfrm>
                      <a:off x="0" y="0"/>
                      <a:ext cx="3756986" cy="2560542"/>
                    </a:xfrm>
                    <a:prstGeom prst="rect">
                      <a:avLst/>
                    </a:prstGeom>
                  </pic:spPr>
                </pic:pic>
              </a:graphicData>
            </a:graphic>
          </wp:inline>
        </w:drawing>
      </w:r>
    </w:p>
    <w:p w14:paraId="5A3378FE" w14:textId="71E7F248" w:rsidR="00B16863" w:rsidRDefault="00B16863" w:rsidP="00B16863">
      <w:pPr>
        <w:pStyle w:val="Caption"/>
      </w:pPr>
      <w:r>
        <w:t xml:space="preserve">Jarrar, Belkadi and Bernard, 2021 </w:t>
      </w:r>
    </w:p>
    <w:p w14:paraId="66344396" w14:textId="79F95058" w:rsidR="00B16863" w:rsidRDefault="00B16863" w:rsidP="00EB3511">
      <w:pPr>
        <w:rPr>
          <w:lang w:val="en-US"/>
        </w:rPr>
      </w:pPr>
      <w:r>
        <w:rPr>
          <w:lang w:val="en-US"/>
        </w:rPr>
        <w:t xml:space="preserve"> </w:t>
      </w:r>
    </w:p>
    <w:p w14:paraId="5BC81A8E" w14:textId="77777777" w:rsidR="00236595" w:rsidRDefault="00236595" w:rsidP="00EB3511">
      <w:pPr>
        <w:rPr>
          <w:lang w:val="en-US"/>
        </w:rPr>
      </w:pPr>
      <w:r>
        <w:rPr>
          <w:lang w:val="en-US"/>
        </w:rPr>
        <w:t>The traditional manufacturing costs have been hypothesized while the additive manufacturing costs were taken from the paper mentioned above. The rationale for the costs chosen is as follows:</w:t>
      </w:r>
    </w:p>
    <w:p w14:paraId="02A680A3" w14:textId="77777777" w:rsidR="007D7C45" w:rsidRPr="007D7C45" w:rsidRDefault="007D7C45" w:rsidP="007D7C45">
      <w:pPr>
        <w:rPr>
          <w:lang w:val="en-US"/>
        </w:rPr>
      </w:pPr>
      <w:r w:rsidRPr="007D7C45">
        <w:rPr>
          <w:lang w:val="en-US"/>
        </w:rPr>
        <w:t xml:space="preserve">The hypothetical costs for traditional manufacturing, also known as subtractive manufacturing, are typically higher than those for additive manufacturing. The fundamental reason behind this lies in the process differences. In traditional manufacturing, processes like milling, turning, and drilling are used, all of which involve removing material from a larger block to create the desired part. This subtractive nature can lead to a higher waste of material, which in turn elevates the material cost. </w:t>
      </w:r>
    </w:p>
    <w:p w14:paraId="78BE9914" w14:textId="77777777" w:rsidR="007D7C45" w:rsidRPr="007D7C45" w:rsidRDefault="007D7C45" w:rsidP="007D7C45">
      <w:pPr>
        <w:rPr>
          <w:lang w:val="en-US"/>
        </w:rPr>
      </w:pPr>
      <w:r w:rsidRPr="007D7C45">
        <w:rPr>
          <w:lang w:val="en-US"/>
        </w:rPr>
        <w:t xml:space="preserve">In the hypothetical cost table, the material cost for traditional manufacturing is set at </w:t>
      </w:r>
      <w:r w:rsidRPr="007D7C45">
        <w:rPr>
          <w:lang w:val="en-US"/>
        </w:rPr>
        <w:lastRenderedPageBreak/>
        <w:t xml:space="preserve">$3000, compared to $2652 for additive manufacturing. This reflects the higher waste and associated costs in traditional manufacturing. </w:t>
      </w:r>
    </w:p>
    <w:p w14:paraId="7BE4EB71" w14:textId="1224E4EA" w:rsidR="007D7C45" w:rsidRPr="007D7C45" w:rsidRDefault="007D7C45" w:rsidP="007D7C45">
      <w:pPr>
        <w:rPr>
          <w:lang w:val="en-US"/>
        </w:rPr>
      </w:pPr>
      <w:r w:rsidRPr="007D7C45">
        <w:rPr>
          <w:lang w:val="en-US"/>
        </w:rPr>
        <w:t xml:space="preserve">The machine setup cost for traditional manufacturing is also greater ($800) than for additive manufacturing ($450). This accounts for the </w:t>
      </w:r>
      <w:proofErr w:type="gramStart"/>
      <w:r w:rsidRPr="007D7C45">
        <w:rPr>
          <w:lang w:val="en-US"/>
        </w:rPr>
        <w:t>often complex</w:t>
      </w:r>
      <w:proofErr w:type="gramEnd"/>
      <w:r w:rsidRPr="007D7C45">
        <w:rPr>
          <w:lang w:val="en-US"/>
        </w:rPr>
        <w:t xml:space="preserve"> setup and calibration procedures involved in traditional manufacturing processes. </w:t>
      </w:r>
    </w:p>
    <w:p w14:paraId="048EFB39" w14:textId="77777777" w:rsidR="007D7C45" w:rsidRPr="007D7C45" w:rsidRDefault="007D7C45" w:rsidP="007D7C45">
      <w:pPr>
        <w:rPr>
          <w:lang w:val="en-US"/>
        </w:rPr>
      </w:pPr>
      <w:r w:rsidRPr="007D7C45">
        <w:rPr>
          <w:lang w:val="en-US"/>
        </w:rPr>
        <w:t xml:space="preserve">The fixed cost for traditional manufacturing is higher ($400) than for additive manufacturing ($300). This is </w:t>
      </w:r>
      <w:proofErr w:type="gramStart"/>
      <w:r w:rsidRPr="007D7C45">
        <w:rPr>
          <w:lang w:val="en-US"/>
        </w:rPr>
        <w:t>due to the fact that</w:t>
      </w:r>
      <w:proofErr w:type="gramEnd"/>
      <w:r w:rsidRPr="007D7C45">
        <w:rPr>
          <w:lang w:val="en-US"/>
        </w:rPr>
        <w:t xml:space="preserve"> traditional manufacturing often requires a larger facility, more machinery, and more manual labor, all contributing to higher fixed costs. </w:t>
      </w:r>
    </w:p>
    <w:tbl>
      <w:tblPr>
        <w:tblStyle w:val="TableGrid"/>
        <w:tblpPr w:leftFromText="180" w:rightFromText="180" w:vertAnchor="text" w:horzAnchor="margin" w:tblpY="4994"/>
        <w:tblW w:w="0" w:type="auto"/>
        <w:tblLook w:val="04A0" w:firstRow="1" w:lastRow="0" w:firstColumn="1" w:lastColumn="0" w:noHBand="0" w:noVBand="1"/>
      </w:tblPr>
      <w:tblGrid>
        <w:gridCol w:w="2875"/>
        <w:gridCol w:w="3358"/>
        <w:gridCol w:w="3117"/>
      </w:tblGrid>
      <w:tr w:rsidR="007D7C45" w14:paraId="36664990" w14:textId="77777777" w:rsidTr="007D7C45">
        <w:tc>
          <w:tcPr>
            <w:tcW w:w="2875" w:type="dxa"/>
          </w:tcPr>
          <w:p w14:paraId="6668E970" w14:textId="77777777" w:rsidR="007D7C45" w:rsidRDefault="007D7C45" w:rsidP="007D7C45">
            <w:pPr>
              <w:ind w:firstLine="0"/>
              <w:rPr>
                <w:lang w:val="en-US"/>
              </w:rPr>
            </w:pPr>
            <w:r>
              <w:rPr>
                <w:lang w:val="en-US"/>
              </w:rPr>
              <w:t>Cost Element</w:t>
            </w:r>
          </w:p>
        </w:tc>
        <w:tc>
          <w:tcPr>
            <w:tcW w:w="3358" w:type="dxa"/>
          </w:tcPr>
          <w:p w14:paraId="61D05204" w14:textId="77777777" w:rsidR="007D7C45" w:rsidRDefault="007D7C45" w:rsidP="007D7C45">
            <w:pPr>
              <w:ind w:firstLine="0"/>
              <w:rPr>
                <w:lang w:val="en-US"/>
              </w:rPr>
            </w:pPr>
            <w:r>
              <w:rPr>
                <w:lang w:val="en-US"/>
              </w:rPr>
              <w:t>Traditional Manufacturing</w:t>
            </w:r>
          </w:p>
        </w:tc>
        <w:tc>
          <w:tcPr>
            <w:tcW w:w="3117" w:type="dxa"/>
          </w:tcPr>
          <w:p w14:paraId="0FE7459D" w14:textId="77777777" w:rsidR="007D7C45" w:rsidRDefault="007D7C45" w:rsidP="007D7C45">
            <w:pPr>
              <w:ind w:firstLine="0"/>
              <w:rPr>
                <w:lang w:val="en-US"/>
              </w:rPr>
            </w:pPr>
            <w:r>
              <w:rPr>
                <w:lang w:val="en-US"/>
              </w:rPr>
              <w:t>Additive Manufacturing</w:t>
            </w:r>
          </w:p>
        </w:tc>
      </w:tr>
      <w:tr w:rsidR="007D7C45" w14:paraId="7FC3CA0D" w14:textId="77777777" w:rsidTr="007D7C45">
        <w:tc>
          <w:tcPr>
            <w:tcW w:w="2875" w:type="dxa"/>
          </w:tcPr>
          <w:p w14:paraId="0D20F5A1" w14:textId="77777777" w:rsidR="007D7C45" w:rsidRDefault="007D7C45" w:rsidP="007D7C45">
            <w:pPr>
              <w:ind w:firstLine="0"/>
              <w:rPr>
                <w:lang w:val="en-US"/>
              </w:rPr>
            </w:pPr>
            <w:r>
              <w:rPr>
                <w:lang w:val="en-US"/>
              </w:rPr>
              <w:t>Machine Setup Cost</w:t>
            </w:r>
          </w:p>
        </w:tc>
        <w:tc>
          <w:tcPr>
            <w:tcW w:w="3358" w:type="dxa"/>
          </w:tcPr>
          <w:p w14:paraId="447BCC92" w14:textId="77777777" w:rsidR="007D7C45" w:rsidRDefault="007D7C45" w:rsidP="007D7C45">
            <w:pPr>
              <w:ind w:firstLine="0"/>
              <w:rPr>
                <w:lang w:val="en-US"/>
              </w:rPr>
            </w:pPr>
            <w:r>
              <w:rPr>
                <w:lang w:val="en-US"/>
              </w:rPr>
              <w:t>800</w:t>
            </w:r>
          </w:p>
        </w:tc>
        <w:tc>
          <w:tcPr>
            <w:tcW w:w="3117" w:type="dxa"/>
          </w:tcPr>
          <w:p w14:paraId="5C63E7E3" w14:textId="77777777" w:rsidR="007D7C45" w:rsidRDefault="007D7C45" w:rsidP="007D7C45">
            <w:pPr>
              <w:ind w:firstLine="0"/>
              <w:rPr>
                <w:lang w:val="en-US"/>
              </w:rPr>
            </w:pPr>
            <w:r>
              <w:rPr>
                <w:lang w:val="en-US"/>
              </w:rPr>
              <w:t>450</w:t>
            </w:r>
          </w:p>
        </w:tc>
      </w:tr>
      <w:tr w:rsidR="007D7C45" w14:paraId="18327312" w14:textId="77777777" w:rsidTr="007D7C45">
        <w:tc>
          <w:tcPr>
            <w:tcW w:w="2875" w:type="dxa"/>
          </w:tcPr>
          <w:p w14:paraId="152B45B8" w14:textId="77777777" w:rsidR="007D7C45" w:rsidRDefault="007D7C45" w:rsidP="007D7C45">
            <w:pPr>
              <w:ind w:firstLine="0"/>
              <w:rPr>
                <w:lang w:val="en-US"/>
              </w:rPr>
            </w:pPr>
            <w:r>
              <w:rPr>
                <w:lang w:val="en-US"/>
              </w:rPr>
              <w:t>Overhead Cost</w:t>
            </w:r>
          </w:p>
        </w:tc>
        <w:tc>
          <w:tcPr>
            <w:tcW w:w="3358" w:type="dxa"/>
          </w:tcPr>
          <w:p w14:paraId="381E5406" w14:textId="77777777" w:rsidR="007D7C45" w:rsidRDefault="007D7C45" w:rsidP="007D7C45">
            <w:pPr>
              <w:ind w:firstLine="0"/>
              <w:rPr>
                <w:lang w:val="en-US"/>
              </w:rPr>
            </w:pPr>
            <w:r>
              <w:rPr>
                <w:lang w:val="en-US"/>
              </w:rPr>
              <w:t>200</w:t>
            </w:r>
          </w:p>
        </w:tc>
        <w:tc>
          <w:tcPr>
            <w:tcW w:w="3117" w:type="dxa"/>
          </w:tcPr>
          <w:p w14:paraId="7E8A3C26" w14:textId="77777777" w:rsidR="007D7C45" w:rsidRDefault="007D7C45" w:rsidP="007D7C45">
            <w:pPr>
              <w:ind w:firstLine="0"/>
              <w:rPr>
                <w:lang w:val="en-US"/>
              </w:rPr>
            </w:pPr>
            <w:r>
              <w:rPr>
                <w:lang w:val="en-US"/>
              </w:rPr>
              <w:t>200</w:t>
            </w:r>
          </w:p>
        </w:tc>
      </w:tr>
      <w:tr w:rsidR="007D7C45" w14:paraId="5F1178A9" w14:textId="77777777" w:rsidTr="007D7C45">
        <w:tc>
          <w:tcPr>
            <w:tcW w:w="2875" w:type="dxa"/>
          </w:tcPr>
          <w:p w14:paraId="6275375A" w14:textId="77777777" w:rsidR="007D7C45" w:rsidRDefault="007D7C45" w:rsidP="007D7C45">
            <w:pPr>
              <w:ind w:firstLine="0"/>
              <w:rPr>
                <w:lang w:val="en-US"/>
              </w:rPr>
            </w:pPr>
            <w:r>
              <w:rPr>
                <w:lang w:val="en-US"/>
              </w:rPr>
              <w:t>Fixed Cost</w:t>
            </w:r>
          </w:p>
        </w:tc>
        <w:tc>
          <w:tcPr>
            <w:tcW w:w="3358" w:type="dxa"/>
          </w:tcPr>
          <w:p w14:paraId="45D97247" w14:textId="77777777" w:rsidR="007D7C45" w:rsidRDefault="007D7C45" w:rsidP="007D7C45">
            <w:pPr>
              <w:ind w:firstLine="0"/>
              <w:rPr>
                <w:lang w:val="en-US"/>
              </w:rPr>
            </w:pPr>
            <w:r>
              <w:rPr>
                <w:lang w:val="en-US"/>
              </w:rPr>
              <w:t>400</w:t>
            </w:r>
          </w:p>
        </w:tc>
        <w:tc>
          <w:tcPr>
            <w:tcW w:w="3117" w:type="dxa"/>
          </w:tcPr>
          <w:p w14:paraId="4201EDED" w14:textId="77777777" w:rsidR="007D7C45" w:rsidRDefault="007D7C45" w:rsidP="007D7C45">
            <w:pPr>
              <w:ind w:firstLine="0"/>
              <w:rPr>
                <w:lang w:val="en-US"/>
              </w:rPr>
            </w:pPr>
            <w:r>
              <w:rPr>
                <w:lang w:val="en-US"/>
              </w:rPr>
              <w:t>300</w:t>
            </w:r>
          </w:p>
        </w:tc>
      </w:tr>
      <w:tr w:rsidR="007D7C45" w14:paraId="32E45220" w14:textId="77777777" w:rsidTr="007D7C45">
        <w:tc>
          <w:tcPr>
            <w:tcW w:w="2875" w:type="dxa"/>
          </w:tcPr>
          <w:p w14:paraId="3C4EC3E3" w14:textId="77777777" w:rsidR="007D7C45" w:rsidRDefault="007D7C45" w:rsidP="007D7C45">
            <w:pPr>
              <w:ind w:firstLine="0"/>
              <w:rPr>
                <w:lang w:val="en-US"/>
              </w:rPr>
            </w:pPr>
            <w:r>
              <w:rPr>
                <w:lang w:val="en-US"/>
              </w:rPr>
              <w:t>Material Cost</w:t>
            </w:r>
          </w:p>
        </w:tc>
        <w:tc>
          <w:tcPr>
            <w:tcW w:w="3358" w:type="dxa"/>
          </w:tcPr>
          <w:p w14:paraId="34BDA2CC" w14:textId="77777777" w:rsidR="007D7C45" w:rsidRDefault="007D7C45" w:rsidP="007D7C45">
            <w:pPr>
              <w:ind w:firstLine="0"/>
              <w:rPr>
                <w:lang w:val="en-US"/>
              </w:rPr>
            </w:pPr>
            <w:r>
              <w:rPr>
                <w:lang w:val="en-US"/>
              </w:rPr>
              <w:t>3000</w:t>
            </w:r>
          </w:p>
        </w:tc>
        <w:tc>
          <w:tcPr>
            <w:tcW w:w="3117" w:type="dxa"/>
          </w:tcPr>
          <w:p w14:paraId="6A1B42F3" w14:textId="77777777" w:rsidR="007D7C45" w:rsidRDefault="007D7C45" w:rsidP="007D7C45">
            <w:pPr>
              <w:ind w:firstLine="0"/>
              <w:rPr>
                <w:lang w:val="en-US"/>
              </w:rPr>
            </w:pPr>
            <w:r>
              <w:rPr>
                <w:lang w:val="en-US"/>
              </w:rPr>
              <w:t>2652</w:t>
            </w:r>
          </w:p>
        </w:tc>
      </w:tr>
      <w:tr w:rsidR="007D7C45" w14:paraId="0E29B6B7" w14:textId="77777777" w:rsidTr="007D7C45">
        <w:tc>
          <w:tcPr>
            <w:tcW w:w="2875" w:type="dxa"/>
          </w:tcPr>
          <w:p w14:paraId="7C2F5409" w14:textId="77777777" w:rsidR="007D7C45" w:rsidRDefault="007D7C45" w:rsidP="007D7C45">
            <w:pPr>
              <w:ind w:firstLine="0"/>
              <w:rPr>
                <w:lang w:val="en-US"/>
              </w:rPr>
            </w:pPr>
            <w:r>
              <w:rPr>
                <w:lang w:val="en-US"/>
              </w:rPr>
              <w:t>Post Processing Cost</w:t>
            </w:r>
          </w:p>
        </w:tc>
        <w:tc>
          <w:tcPr>
            <w:tcW w:w="3358" w:type="dxa"/>
          </w:tcPr>
          <w:p w14:paraId="3EB7E93C" w14:textId="77777777" w:rsidR="007D7C45" w:rsidRDefault="007D7C45" w:rsidP="007D7C45">
            <w:pPr>
              <w:ind w:firstLine="0"/>
              <w:rPr>
                <w:lang w:val="en-US"/>
              </w:rPr>
            </w:pPr>
            <w:r>
              <w:rPr>
                <w:lang w:val="en-US"/>
              </w:rPr>
              <w:t>300</w:t>
            </w:r>
          </w:p>
        </w:tc>
        <w:tc>
          <w:tcPr>
            <w:tcW w:w="3117" w:type="dxa"/>
          </w:tcPr>
          <w:p w14:paraId="307B8853" w14:textId="77777777" w:rsidR="007D7C45" w:rsidRDefault="007D7C45" w:rsidP="007D7C45">
            <w:pPr>
              <w:ind w:firstLine="0"/>
              <w:rPr>
                <w:lang w:val="en-US"/>
              </w:rPr>
            </w:pPr>
            <w:r>
              <w:rPr>
                <w:lang w:val="en-US"/>
              </w:rPr>
              <w:t>480</w:t>
            </w:r>
          </w:p>
        </w:tc>
      </w:tr>
    </w:tbl>
    <w:p w14:paraId="00CB1EAC" w14:textId="77777777" w:rsidR="007D7C45" w:rsidRPr="007D7C45" w:rsidRDefault="007D7C45" w:rsidP="007D7C45">
      <w:pPr>
        <w:rPr>
          <w:lang w:val="en-US"/>
        </w:rPr>
      </w:pPr>
      <w:r w:rsidRPr="007D7C45">
        <w:rPr>
          <w:lang w:val="en-US"/>
        </w:rPr>
        <w:t>Post-processing cost for traditional manufacturing is lower ($400) compared to additive manufacturing ($480). This is because additive manufacturing parts often require additional post-processing steps to reach the desired finish and tolerance, such as heat treatments or surface finishing.</w:t>
      </w:r>
    </w:p>
    <w:p w14:paraId="641D7F69" w14:textId="27125767" w:rsidR="00236595" w:rsidRPr="00236595" w:rsidRDefault="007D7C45" w:rsidP="007D7C45">
      <w:pPr>
        <w:rPr>
          <w:lang w:val="en-US"/>
        </w:rPr>
      </w:pPr>
      <w:r w:rsidRPr="007D7C45">
        <w:rPr>
          <w:lang w:val="en-US"/>
        </w:rPr>
        <w:t>It's important to keep in mind, however, that these are hypothetical costs, and the actual costs can vary widely depending on a variety of factors, including the type of materials used, the complexity of the parts being produced, the efficiency of the machines, labor costs, and many more. The figures used in this example are illustrative and meant to highlight the possible cost differences between the two manufacturing methods.</w:t>
      </w:r>
    </w:p>
    <w:p w14:paraId="69AB1DAB" w14:textId="0867D361" w:rsidR="00D14A00" w:rsidRDefault="00D14A00" w:rsidP="00EB3511">
      <w:pPr>
        <w:rPr>
          <w:lang w:val="en-US"/>
        </w:rPr>
      </w:pPr>
      <w:r>
        <w:rPr>
          <w:noProof/>
          <w:lang w:val="en-US"/>
        </w:rPr>
        <w:lastRenderedPageBreak/>
        <w:drawing>
          <wp:anchor distT="0" distB="0" distL="114300" distR="114300" simplePos="0" relativeHeight="251664384" behindDoc="0" locked="0" layoutInCell="1" allowOverlap="1" wp14:anchorId="25D64717" wp14:editId="1B666417">
            <wp:simplePos x="0" y="0"/>
            <wp:positionH relativeFrom="column">
              <wp:posOffset>0</wp:posOffset>
            </wp:positionH>
            <wp:positionV relativeFrom="paragraph">
              <wp:posOffset>0</wp:posOffset>
            </wp:positionV>
            <wp:extent cx="5943600" cy="3419475"/>
            <wp:effectExtent l="0" t="0" r="19050" b="0"/>
            <wp:wrapSquare wrapText="bothSides"/>
            <wp:docPr id="114425033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anchor>
        </w:drawing>
      </w:r>
    </w:p>
    <w:p w14:paraId="6F8CAF71" w14:textId="77777777" w:rsidR="00E95F5C" w:rsidRDefault="00E95F5C" w:rsidP="00EB3511">
      <w:pPr>
        <w:rPr>
          <w:lang w:val="en-US"/>
        </w:rPr>
      </w:pPr>
    </w:p>
    <w:p w14:paraId="5C7AD441" w14:textId="6F48A274" w:rsidR="00CC2EFE" w:rsidRDefault="00FE2A95" w:rsidP="00EB3511">
      <w:pPr>
        <w:rPr>
          <w:lang w:val="en-US"/>
        </w:rPr>
      </w:pPr>
      <w:r w:rsidRPr="00114B5B">
        <w:rPr>
          <w:b/>
          <w:bCs/>
          <w:lang w:val="en-US"/>
        </w:rPr>
        <w:t>The cost optimization has been performed in MATLAB and the result of the total cost for traditional manufacturing comes out to be 84</w:t>
      </w:r>
      <w:r w:rsidR="00E617E5" w:rsidRPr="00114B5B">
        <w:rPr>
          <w:b/>
          <w:bCs/>
          <w:lang w:val="en-US"/>
        </w:rPr>
        <w:t>700</w:t>
      </w:r>
      <w:r w:rsidRPr="00114B5B">
        <w:rPr>
          <w:b/>
          <w:bCs/>
          <w:lang w:val="en-US"/>
        </w:rPr>
        <w:t>$ and for additive manufacturing, the final cost is 5</w:t>
      </w:r>
      <w:r w:rsidR="00E617E5" w:rsidRPr="00114B5B">
        <w:rPr>
          <w:b/>
          <w:bCs/>
          <w:lang w:val="en-US"/>
        </w:rPr>
        <w:t>6</w:t>
      </w:r>
      <w:r w:rsidRPr="00114B5B">
        <w:rPr>
          <w:b/>
          <w:bCs/>
          <w:lang w:val="en-US"/>
        </w:rPr>
        <w:t xml:space="preserve">082$ </w:t>
      </w:r>
      <w:r w:rsidR="001C7506" w:rsidRPr="00114B5B">
        <w:rPr>
          <w:b/>
          <w:bCs/>
          <w:lang w:val="en-US"/>
        </w:rPr>
        <w:t>which</w:t>
      </w:r>
      <w:r w:rsidRPr="00114B5B">
        <w:rPr>
          <w:b/>
          <w:bCs/>
          <w:lang w:val="en-US"/>
        </w:rPr>
        <w:t xml:space="preserve"> is significantly less than that for traditional manufacturing</w:t>
      </w:r>
      <w:r>
        <w:rPr>
          <w:lang w:val="en-US"/>
        </w:rPr>
        <w:t xml:space="preserve">. Hence, for the given pilot study, the linear optimization for AM is better and cheaper than for traditional manufacturing due to better design and engineering approaches. </w:t>
      </w:r>
    </w:p>
    <w:p w14:paraId="27102231" w14:textId="4B79BBDA" w:rsidR="00950286" w:rsidRDefault="00022E14" w:rsidP="00741FDA">
      <w:pPr>
        <w:ind w:firstLine="0"/>
        <w:jc w:val="center"/>
        <w:rPr>
          <w:lang w:val="en-US"/>
        </w:rPr>
      </w:pPr>
      <w:r>
        <w:rPr>
          <w:noProof/>
        </w:rPr>
        <w:lastRenderedPageBreak/>
        <w:drawing>
          <wp:inline distT="0" distB="0" distL="0" distR="0" wp14:anchorId="18286F64" wp14:editId="624616F5">
            <wp:extent cx="4572000" cy="2743200"/>
            <wp:effectExtent l="0" t="0" r="0" b="0"/>
            <wp:docPr id="266514503" name="Chart 1">
              <a:extLst xmlns:a="http://schemas.openxmlformats.org/drawingml/2006/main">
                <a:ext uri="{FF2B5EF4-FFF2-40B4-BE49-F238E27FC236}">
                  <a16:creationId xmlns:a16="http://schemas.microsoft.com/office/drawing/2014/main" id="{53BCC85B-2D73-BCFB-1D22-13405FD9E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90C803" w14:textId="45B1F733" w:rsidR="0005018A" w:rsidRPr="009E0821" w:rsidRDefault="00741FDA" w:rsidP="008A02E9">
      <w:pPr>
        <w:ind w:firstLine="0"/>
        <w:jc w:val="center"/>
        <w:rPr>
          <w:lang w:val="en-US"/>
        </w:rPr>
      </w:pPr>
      <w:r>
        <w:rPr>
          <w:noProof/>
        </w:rPr>
        <w:drawing>
          <wp:inline distT="0" distB="0" distL="0" distR="0" wp14:anchorId="4450E6A1" wp14:editId="72FDF0B7">
            <wp:extent cx="4572000" cy="2743200"/>
            <wp:effectExtent l="0" t="0" r="0" b="0"/>
            <wp:docPr id="2071909713" name="Chart 1">
              <a:extLst xmlns:a="http://schemas.openxmlformats.org/drawingml/2006/main">
                <a:ext uri="{FF2B5EF4-FFF2-40B4-BE49-F238E27FC236}">
                  <a16:creationId xmlns:a16="http://schemas.microsoft.com/office/drawing/2014/main" id="{E656B184-70A2-1A61-719D-D9A646F66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7CD0170" w14:textId="7F8EE4DD" w:rsidR="001C3295" w:rsidRDefault="00A256A2" w:rsidP="001C3295">
      <w:pPr>
        <w:pStyle w:val="Heading2"/>
      </w:pPr>
      <w:bookmarkStart w:id="19" w:name="_Toc141563265"/>
      <w:r>
        <w:t xml:space="preserve">4.3 </w:t>
      </w:r>
      <w:r w:rsidR="001C3295">
        <w:t>A</w:t>
      </w:r>
      <w:r w:rsidR="001C3295" w:rsidRPr="001C3295">
        <w:t xml:space="preserve">pplication of AHP and </w:t>
      </w:r>
      <w:r w:rsidR="001C3295">
        <w:t>H</w:t>
      </w:r>
      <w:r w:rsidR="001C3295" w:rsidRPr="001C3295">
        <w:t xml:space="preserve">ybrid </w:t>
      </w:r>
      <w:r w:rsidR="001C3295">
        <w:t>D</w:t>
      </w:r>
      <w:r w:rsidR="001C3295" w:rsidRPr="001C3295">
        <w:t>ecision-</w:t>
      </w:r>
      <w:r w:rsidR="001C3295">
        <w:t>M</w:t>
      </w:r>
      <w:r w:rsidR="001C3295" w:rsidRPr="001C3295">
        <w:t xml:space="preserve">aking </w:t>
      </w:r>
      <w:r w:rsidR="001C3295">
        <w:t>A</w:t>
      </w:r>
      <w:r w:rsidR="001C3295" w:rsidRPr="001C3295">
        <w:t>pproach</w:t>
      </w:r>
      <w:bookmarkEnd w:id="19"/>
    </w:p>
    <w:p w14:paraId="63FFF52C" w14:textId="4176F46B" w:rsidR="008A02E9" w:rsidRDefault="002B5CF9" w:rsidP="008A02E9">
      <w:pPr>
        <w:rPr>
          <w:rFonts w:cs="Times New Roman"/>
          <w:szCs w:val="24"/>
        </w:rPr>
      </w:pPr>
      <w:r w:rsidRPr="00AF5432">
        <w:rPr>
          <w:rFonts w:cs="Times New Roman"/>
          <w:szCs w:val="24"/>
        </w:rPr>
        <w:t xml:space="preserve">The hybrid model of AHP and LP regarding the choice between additive manufacturing and traditional manufacturing will comprise different steps regarding </w:t>
      </w:r>
      <w:r>
        <w:rPr>
          <w:rFonts w:cs="Times New Roman"/>
          <w:szCs w:val="24"/>
        </w:rPr>
        <w:t xml:space="preserve">the </w:t>
      </w:r>
      <w:r w:rsidRPr="00AF5432">
        <w:rPr>
          <w:rFonts w:cs="Times New Roman"/>
          <w:szCs w:val="24"/>
        </w:rPr>
        <w:t xml:space="preserve">choice of weighting factors for different choices, subjective criteria selection, choices, and final decision-making through </w:t>
      </w:r>
      <w:r>
        <w:rPr>
          <w:rFonts w:cs="Times New Roman"/>
          <w:szCs w:val="24"/>
        </w:rPr>
        <w:t>the AHP framework</w:t>
      </w:r>
      <w:r w:rsidRPr="00AF5432">
        <w:rPr>
          <w:rFonts w:cs="Times New Roman"/>
          <w:szCs w:val="24"/>
        </w:rPr>
        <w:t xml:space="preserve">. The role of AHP will be during the steps of choices, weighting factor assignment for different factors, and criteria selection for costing, while the final </w:t>
      </w:r>
      <w:r>
        <w:rPr>
          <w:rFonts w:cs="Times New Roman"/>
          <w:szCs w:val="24"/>
        </w:rPr>
        <w:t xml:space="preserve">choice of the manufacturing method will depend on the total weighted objective score for alternatives </w:t>
      </w:r>
      <w:r>
        <w:rPr>
          <w:rFonts w:cs="Times New Roman"/>
          <w:szCs w:val="24"/>
        </w:rPr>
        <w:lastRenderedPageBreak/>
        <w:t>(AM, TM) for the given Objective. Firstly, the quantitative aspect of the cost will be calculated for the pilot study that contains different costing factors and provides the model for the overall cost of AM and TM. These costs are determined from the LP model to minimize the cost for AM and TM. After the determination of the quantitative factor of cost, the mathematical model of LP will be expanded to contain qualitative factors of quality, speed of production, sustainability, and flexibility. The advantage of the expanded model is that it considers a wide range of qualitative factors in addition to the quantitative aspect of cost to diversify the approach toward the objective of achieving the choice of AM or TM.</w:t>
      </w:r>
    </w:p>
    <w:p w14:paraId="48F2E9FD" w14:textId="77777777" w:rsidR="00A76FDB" w:rsidRPr="00522DE7" w:rsidRDefault="00A76FDB" w:rsidP="00A76FDB">
      <w:pPr>
        <w:rPr>
          <w:rFonts w:cs="Times New Roman"/>
          <w:b/>
          <w:bCs/>
          <w:szCs w:val="24"/>
        </w:rPr>
      </w:pPr>
      <w:r w:rsidRPr="00522DE7">
        <w:rPr>
          <w:rFonts w:cs="Times New Roman"/>
          <w:b/>
          <w:bCs/>
          <w:szCs w:val="24"/>
        </w:rPr>
        <w:t>Hierarchy Structure:</w:t>
      </w:r>
    </w:p>
    <w:p w14:paraId="2397B726" w14:textId="77777777" w:rsidR="0034403E" w:rsidRPr="00811B4F" w:rsidRDefault="0034403E" w:rsidP="00A76FDB">
      <w:pPr>
        <w:rPr>
          <w:rFonts w:cs="Times New Roman"/>
          <w:szCs w:val="24"/>
        </w:rPr>
      </w:pPr>
    </w:p>
    <w:p w14:paraId="2A076D06" w14:textId="0C5BA066" w:rsidR="00A76FDB" w:rsidRPr="00811B4F" w:rsidRDefault="00A76FDB" w:rsidP="00A76FDB">
      <w:pPr>
        <w:widowControl/>
        <w:numPr>
          <w:ilvl w:val="0"/>
          <w:numId w:val="24"/>
        </w:numPr>
        <w:spacing w:after="160"/>
        <w:rPr>
          <w:rFonts w:cs="Times New Roman"/>
          <w:szCs w:val="24"/>
        </w:rPr>
      </w:pPr>
      <w:r w:rsidRPr="00522DE7">
        <w:rPr>
          <w:rFonts w:cs="Times New Roman"/>
          <w:b/>
          <w:bCs/>
          <w:szCs w:val="24"/>
        </w:rPr>
        <w:t>Goal</w:t>
      </w:r>
      <w:r w:rsidRPr="00811B4F">
        <w:rPr>
          <w:rFonts w:cs="Times New Roman"/>
          <w:szCs w:val="24"/>
        </w:rPr>
        <w:t xml:space="preserve">: </w:t>
      </w:r>
      <w:r w:rsidR="00005E00">
        <w:rPr>
          <w:rFonts w:cs="Times New Roman"/>
          <w:szCs w:val="24"/>
        </w:rPr>
        <w:t>Most Suitable Manufacturing Process</w:t>
      </w:r>
    </w:p>
    <w:p w14:paraId="79EE380C" w14:textId="77777777" w:rsidR="00A76FDB" w:rsidRPr="00811B4F" w:rsidRDefault="00A76FDB" w:rsidP="00A76FDB">
      <w:pPr>
        <w:widowControl/>
        <w:numPr>
          <w:ilvl w:val="0"/>
          <w:numId w:val="24"/>
        </w:numPr>
        <w:spacing w:after="160"/>
        <w:rPr>
          <w:rFonts w:cs="Times New Roman"/>
          <w:szCs w:val="24"/>
        </w:rPr>
      </w:pPr>
      <w:r w:rsidRPr="00522DE7">
        <w:rPr>
          <w:rFonts w:cs="Times New Roman"/>
          <w:b/>
          <w:bCs/>
          <w:szCs w:val="24"/>
        </w:rPr>
        <w:t>Criteria</w:t>
      </w:r>
      <w:r w:rsidRPr="00811B4F">
        <w:rPr>
          <w:rFonts w:cs="Times New Roman"/>
          <w:szCs w:val="24"/>
        </w:rPr>
        <w:t>:</w:t>
      </w:r>
    </w:p>
    <w:p w14:paraId="42E91F64" w14:textId="77777777" w:rsidR="00A76FDB" w:rsidRDefault="00A76FDB" w:rsidP="00A76FDB">
      <w:pPr>
        <w:widowControl/>
        <w:numPr>
          <w:ilvl w:val="1"/>
          <w:numId w:val="24"/>
        </w:numPr>
        <w:spacing w:after="160"/>
        <w:rPr>
          <w:rFonts w:cs="Times New Roman"/>
          <w:szCs w:val="24"/>
        </w:rPr>
      </w:pPr>
      <w:r>
        <w:rPr>
          <w:rFonts w:cs="Times New Roman"/>
          <w:szCs w:val="24"/>
        </w:rPr>
        <w:t>Quality</w:t>
      </w:r>
    </w:p>
    <w:p w14:paraId="04662310" w14:textId="77777777" w:rsidR="00A76FDB" w:rsidRDefault="00A76FDB" w:rsidP="00A76FDB">
      <w:pPr>
        <w:widowControl/>
        <w:numPr>
          <w:ilvl w:val="1"/>
          <w:numId w:val="24"/>
        </w:numPr>
        <w:spacing w:after="160"/>
        <w:rPr>
          <w:rFonts w:cs="Times New Roman"/>
          <w:szCs w:val="24"/>
        </w:rPr>
      </w:pPr>
      <w:r>
        <w:rPr>
          <w:rFonts w:cs="Times New Roman"/>
          <w:szCs w:val="24"/>
        </w:rPr>
        <w:t>Total</w:t>
      </w:r>
      <w:r w:rsidRPr="00811B4F">
        <w:rPr>
          <w:rFonts w:cs="Times New Roman"/>
          <w:szCs w:val="24"/>
        </w:rPr>
        <w:t xml:space="preserve"> Cost</w:t>
      </w:r>
    </w:p>
    <w:p w14:paraId="5D5BC738" w14:textId="77777777" w:rsidR="00A76FDB" w:rsidRDefault="00A76FDB" w:rsidP="00A76FDB">
      <w:pPr>
        <w:widowControl/>
        <w:numPr>
          <w:ilvl w:val="1"/>
          <w:numId w:val="24"/>
        </w:numPr>
        <w:spacing w:after="160"/>
        <w:rPr>
          <w:rFonts w:cs="Times New Roman"/>
          <w:szCs w:val="24"/>
        </w:rPr>
      </w:pPr>
      <w:r>
        <w:rPr>
          <w:rFonts w:cs="Times New Roman"/>
          <w:szCs w:val="24"/>
        </w:rPr>
        <w:t>Speed of Production</w:t>
      </w:r>
    </w:p>
    <w:p w14:paraId="24F6A834" w14:textId="77777777" w:rsidR="00A76FDB" w:rsidRDefault="00A76FDB" w:rsidP="00A76FDB">
      <w:pPr>
        <w:widowControl/>
        <w:numPr>
          <w:ilvl w:val="1"/>
          <w:numId w:val="24"/>
        </w:numPr>
        <w:spacing w:after="160"/>
        <w:rPr>
          <w:rFonts w:cs="Times New Roman"/>
          <w:szCs w:val="24"/>
        </w:rPr>
      </w:pPr>
      <w:r>
        <w:rPr>
          <w:rFonts w:cs="Times New Roman"/>
          <w:szCs w:val="24"/>
        </w:rPr>
        <w:t>Sustainability</w:t>
      </w:r>
    </w:p>
    <w:p w14:paraId="259FAC35" w14:textId="77777777" w:rsidR="00A76FDB" w:rsidRPr="00183EB9" w:rsidRDefault="00A76FDB" w:rsidP="00A76FDB">
      <w:pPr>
        <w:widowControl/>
        <w:numPr>
          <w:ilvl w:val="1"/>
          <w:numId w:val="24"/>
        </w:numPr>
        <w:spacing w:after="160"/>
        <w:rPr>
          <w:rFonts w:cs="Times New Roman"/>
          <w:szCs w:val="24"/>
        </w:rPr>
      </w:pPr>
      <w:r>
        <w:rPr>
          <w:rFonts w:cs="Times New Roman"/>
          <w:szCs w:val="24"/>
        </w:rPr>
        <w:t>Flexibility (Lowest Priority)</w:t>
      </w:r>
    </w:p>
    <w:p w14:paraId="799E3482" w14:textId="77777777" w:rsidR="00A76FDB" w:rsidRDefault="00A76FDB" w:rsidP="00A76FDB">
      <w:pPr>
        <w:widowControl/>
        <w:numPr>
          <w:ilvl w:val="0"/>
          <w:numId w:val="24"/>
        </w:numPr>
        <w:spacing w:after="160"/>
        <w:rPr>
          <w:rFonts w:cs="Times New Roman"/>
          <w:szCs w:val="24"/>
        </w:rPr>
      </w:pPr>
      <w:r w:rsidRPr="00522DE7">
        <w:rPr>
          <w:rFonts w:cs="Times New Roman"/>
          <w:b/>
          <w:bCs/>
          <w:szCs w:val="24"/>
        </w:rPr>
        <w:t>Alternatives</w:t>
      </w:r>
      <w:r w:rsidRPr="00811B4F">
        <w:rPr>
          <w:rFonts w:cs="Times New Roman"/>
          <w:szCs w:val="24"/>
        </w:rPr>
        <w:t>: A1: Traditional Manufacturing A2: Additive Manufacturing</w:t>
      </w:r>
    </w:p>
    <w:p w14:paraId="1C4C3A8D" w14:textId="676C341B" w:rsidR="0034403E" w:rsidRDefault="0034403E" w:rsidP="0034403E">
      <w:pPr>
        <w:widowControl/>
        <w:spacing w:after="160"/>
        <w:ind w:left="720" w:firstLine="0"/>
        <w:rPr>
          <w:rFonts w:cs="Times New Roman"/>
          <w:szCs w:val="24"/>
        </w:rPr>
      </w:pPr>
      <w:r>
        <w:rPr>
          <w:noProof/>
        </w:rPr>
        <w:lastRenderedPageBreak/>
        <w:drawing>
          <wp:anchor distT="0" distB="0" distL="114300" distR="114300" simplePos="0" relativeHeight="251658240" behindDoc="1" locked="0" layoutInCell="1" allowOverlap="1" wp14:anchorId="3D17EA2B" wp14:editId="42C6298F">
            <wp:simplePos x="0" y="0"/>
            <wp:positionH relativeFrom="column">
              <wp:posOffset>114300</wp:posOffset>
            </wp:positionH>
            <wp:positionV relativeFrom="paragraph">
              <wp:posOffset>0</wp:posOffset>
            </wp:positionV>
            <wp:extent cx="5715000" cy="3343275"/>
            <wp:effectExtent l="0" t="0" r="0" b="9525"/>
            <wp:wrapTight wrapText="bothSides">
              <wp:wrapPolygon edited="0">
                <wp:start x="0" y="0"/>
                <wp:lineTo x="0" y="21538"/>
                <wp:lineTo x="21528" y="21538"/>
                <wp:lineTo x="21528" y="0"/>
                <wp:lineTo x="0" y="0"/>
              </wp:wrapPolygon>
            </wp:wrapTight>
            <wp:docPr id="794086756" name="Picture 1" descr="A diagram of several compon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86756" name="Picture 1" descr="A diagram of several components&#10;&#10;Description automatically generated"/>
                    <pic:cNvPicPr/>
                  </pic:nvPicPr>
                  <pic:blipFill rotWithShape="1">
                    <a:blip r:embed="rId33">
                      <a:extLst>
                        <a:ext uri="{28A0092B-C50C-407E-A947-70E740481C1C}">
                          <a14:useLocalDpi xmlns:a14="http://schemas.microsoft.com/office/drawing/2010/main" val="0"/>
                        </a:ext>
                      </a:extLst>
                    </a:blip>
                    <a:srcRect l="1" r="1282"/>
                    <a:stretch/>
                  </pic:blipFill>
                  <pic:spPr bwMode="auto">
                    <a:xfrm>
                      <a:off x="0" y="0"/>
                      <a:ext cx="5715000" cy="334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DB28EE" w14:textId="45515577" w:rsidR="00A76FDB" w:rsidRDefault="00A76FDB" w:rsidP="00A76FDB">
      <w:pPr>
        <w:rPr>
          <w:rFonts w:cs="Times New Roman"/>
          <w:szCs w:val="24"/>
        </w:rPr>
      </w:pPr>
      <w:r>
        <w:rPr>
          <w:rFonts w:cs="Times New Roman"/>
          <w:szCs w:val="24"/>
        </w:rPr>
        <w:t>Before moving on with the AHP process to compare the different qualitative factors mentioned above, it is important to assess the quantitative aspects of the cost estimation for AM and TM.</w:t>
      </w:r>
    </w:p>
    <w:p w14:paraId="1768D942" w14:textId="77777777" w:rsidR="00A76FDB" w:rsidRDefault="00A76FDB" w:rsidP="00A76FDB">
      <w:pPr>
        <w:rPr>
          <w:rFonts w:cs="Times New Roman"/>
          <w:szCs w:val="24"/>
        </w:rPr>
      </w:pPr>
      <w:r w:rsidRPr="00A76FDB">
        <w:rPr>
          <w:rFonts w:cs="Times New Roman"/>
          <w:szCs w:val="24"/>
        </w:rPr>
        <w:t xml:space="preserve">The cost optimization through the LP model has been performed in MATLAB and the result of the total cost for traditional manufacturing comes out to be </w:t>
      </w:r>
      <w:r w:rsidRPr="00C15394">
        <w:rPr>
          <w:rFonts w:cs="Times New Roman"/>
          <w:b/>
          <w:bCs/>
          <w:szCs w:val="24"/>
        </w:rPr>
        <w:t>84700$</w:t>
      </w:r>
      <w:r w:rsidRPr="00A76FDB">
        <w:rPr>
          <w:rFonts w:cs="Times New Roman"/>
          <w:szCs w:val="24"/>
        </w:rPr>
        <w:t xml:space="preserve"> and for additive manufacturing, the final cost is </w:t>
      </w:r>
      <w:r w:rsidRPr="00C15394">
        <w:rPr>
          <w:rFonts w:cs="Times New Roman"/>
          <w:b/>
          <w:bCs/>
          <w:szCs w:val="24"/>
        </w:rPr>
        <w:t>56082$</w:t>
      </w:r>
      <w:r w:rsidRPr="00A76FDB">
        <w:rPr>
          <w:rFonts w:cs="Times New Roman"/>
          <w:szCs w:val="24"/>
        </w:rPr>
        <w:t xml:space="preserve"> which is significantly less than that for traditional manufacturing. In terms of the quantitative aspect of cost, AM is preferable over TM and this aspect will be reflected in the AHP model also as a qualitative factor by assigning cost for these alternative suitable weights. </w:t>
      </w:r>
    </w:p>
    <w:p w14:paraId="2ABE67A8" w14:textId="77777777" w:rsidR="0034403E" w:rsidRDefault="0034403E" w:rsidP="00A76FDB">
      <w:pPr>
        <w:rPr>
          <w:rFonts w:cs="Times New Roman"/>
          <w:szCs w:val="24"/>
        </w:rPr>
      </w:pPr>
    </w:p>
    <w:p w14:paraId="12FFBCA4" w14:textId="77777777" w:rsidR="0034403E" w:rsidRPr="00A76FDB" w:rsidRDefault="0034403E" w:rsidP="00A76FDB">
      <w:pPr>
        <w:rPr>
          <w:rFonts w:cs="Times New Roman"/>
          <w:szCs w:val="24"/>
        </w:rPr>
      </w:pPr>
    </w:p>
    <w:p w14:paraId="6EF2ACDD" w14:textId="77777777" w:rsidR="007D7C45" w:rsidRPr="00DF7F93" w:rsidRDefault="007D7C45" w:rsidP="00A76FDB">
      <w:pPr>
        <w:widowControl/>
        <w:spacing w:after="160"/>
        <w:ind w:firstLine="0"/>
        <w:rPr>
          <w:rFonts w:cs="Times New Roman"/>
          <w:b/>
          <w:bCs/>
          <w:kern w:val="2"/>
          <w:szCs w:val="24"/>
          <w:lang w:val="en-US" w:eastAsia="en-US"/>
        </w:rPr>
      </w:pPr>
    </w:p>
    <w:p w14:paraId="2C638687" w14:textId="63E54E1D" w:rsidR="00A76FDB" w:rsidRPr="00DF7F93" w:rsidRDefault="00A76FDB" w:rsidP="00A76FDB">
      <w:pPr>
        <w:widowControl/>
        <w:spacing w:after="160"/>
        <w:ind w:firstLine="0"/>
        <w:rPr>
          <w:rFonts w:cs="Times New Roman"/>
          <w:kern w:val="2"/>
          <w:szCs w:val="24"/>
          <w:lang w:val="en-US" w:eastAsia="en-US"/>
        </w:rPr>
      </w:pPr>
      <w:r w:rsidRPr="00DF7F93">
        <w:rPr>
          <w:rFonts w:cs="Times New Roman"/>
          <w:b/>
          <w:bCs/>
          <w:kern w:val="2"/>
          <w:szCs w:val="24"/>
          <w:lang w:val="en-US" w:eastAsia="en-US"/>
        </w:rPr>
        <w:lastRenderedPageBreak/>
        <w:t>Step 1: Pairwise Comparison Matrix:</w:t>
      </w:r>
      <w:r w:rsidRPr="00DF7F93">
        <w:rPr>
          <w:rFonts w:cs="Times New Roman"/>
          <w:kern w:val="2"/>
          <w:szCs w:val="24"/>
          <w:lang w:val="en-US" w:eastAsia="en-US"/>
        </w:rPr>
        <w:t xml:space="preserve"> </w:t>
      </w:r>
    </w:p>
    <w:p w14:paraId="4676EFEA" w14:textId="77F49F0A" w:rsidR="00255D1C" w:rsidRDefault="00A76FDB" w:rsidP="00A76FDB">
      <w:pPr>
        <w:rPr>
          <w:rFonts w:cs="Times New Roman"/>
          <w:szCs w:val="24"/>
        </w:rPr>
      </w:pPr>
      <w:r w:rsidRPr="00A76FDB">
        <w:rPr>
          <w:rFonts w:cs="Times New Roman"/>
          <w:szCs w:val="24"/>
        </w:rPr>
        <w:t>The Decision Maker (DM) will provide pairwise comparisons of the criteria based on their relative importance. A scale of 1 to 9 is commonly used, where 1 means equal importance, and 9 means extremely important.</w:t>
      </w:r>
    </w:p>
    <w:p w14:paraId="3F31E92D" w14:textId="77777777" w:rsidR="00255D1C" w:rsidRPr="00A76FDB" w:rsidRDefault="00255D1C" w:rsidP="00A76FDB">
      <w:pPr>
        <w:rPr>
          <w:rFonts w:cs="Times New Roman"/>
          <w:szCs w:val="24"/>
        </w:rPr>
      </w:pPr>
    </w:p>
    <w:tbl>
      <w:tblPr>
        <w:tblStyle w:val="TableGrid1"/>
        <w:tblW w:w="9369" w:type="dxa"/>
        <w:tblLook w:val="04A0" w:firstRow="1" w:lastRow="0" w:firstColumn="1" w:lastColumn="0" w:noHBand="0" w:noVBand="1"/>
      </w:tblPr>
      <w:tblGrid>
        <w:gridCol w:w="1814"/>
        <w:gridCol w:w="1788"/>
        <w:gridCol w:w="1787"/>
        <w:gridCol w:w="865"/>
        <w:gridCol w:w="1813"/>
        <w:gridCol w:w="1302"/>
      </w:tblGrid>
      <w:tr w:rsidR="00A76FDB" w:rsidRPr="00A76FDB" w14:paraId="3032006E" w14:textId="77777777" w:rsidTr="00F81C2A">
        <w:trPr>
          <w:trHeight w:val="393"/>
        </w:trPr>
        <w:tc>
          <w:tcPr>
            <w:tcW w:w="9369" w:type="dxa"/>
            <w:gridSpan w:val="6"/>
            <w:noWrap/>
            <w:hideMark/>
          </w:tcPr>
          <w:p w14:paraId="2D3A49E7" w14:textId="77777777" w:rsidR="00A76FDB" w:rsidRPr="00A76FDB" w:rsidRDefault="00A76FDB" w:rsidP="00A76FDB">
            <w:pPr>
              <w:ind w:firstLine="0"/>
              <w:rPr>
                <w:b/>
                <w:bCs/>
                <w:szCs w:val="24"/>
              </w:rPr>
            </w:pPr>
            <w:r w:rsidRPr="00A76FDB">
              <w:rPr>
                <w:b/>
                <w:bCs/>
                <w:szCs w:val="24"/>
              </w:rPr>
              <w:t>Step 1: Pairwise Comparison of Priorities of Factors</w:t>
            </w:r>
          </w:p>
        </w:tc>
      </w:tr>
      <w:tr w:rsidR="00A76FDB" w:rsidRPr="00A76FDB" w14:paraId="5AB45469" w14:textId="77777777" w:rsidTr="00F81C2A">
        <w:trPr>
          <w:trHeight w:val="315"/>
        </w:trPr>
        <w:tc>
          <w:tcPr>
            <w:tcW w:w="1814" w:type="dxa"/>
            <w:noWrap/>
            <w:hideMark/>
          </w:tcPr>
          <w:p w14:paraId="09475551" w14:textId="77777777" w:rsidR="00A76FDB" w:rsidRPr="00A76FDB" w:rsidRDefault="00A76FDB" w:rsidP="00A76FDB">
            <w:pPr>
              <w:spacing w:after="160"/>
              <w:ind w:firstLine="0"/>
              <w:rPr>
                <w:b/>
                <w:bCs/>
                <w:szCs w:val="24"/>
              </w:rPr>
            </w:pPr>
          </w:p>
        </w:tc>
        <w:tc>
          <w:tcPr>
            <w:tcW w:w="1788" w:type="dxa"/>
            <w:noWrap/>
            <w:hideMark/>
          </w:tcPr>
          <w:p w14:paraId="10A0BBFD" w14:textId="77777777" w:rsidR="00A76FDB" w:rsidRPr="00A76FDB" w:rsidRDefault="00A76FDB" w:rsidP="00A76FDB">
            <w:pPr>
              <w:ind w:firstLine="0"/>
              <w:rPr>
                <w:szCs w:val="24"/>
              </w:rPr>
            </w:pPr>
            <w:r w:rsidRPr="00A76FDB">
              <w:rPr>
                <w:szCs w:val="24"/>
              </w:rPr>
              <w:t>Quality</w:t>
            </w:r>
          </w:p>
        </w:tc>
        <w:tc>
          <w:tcPr>
            <w:tcW w:w="1787" w:type="dxa"/>
            <w:noWrap/>
            <w:hideMark/>
          </w:tcPr>
          <w:p w14:paraId="0158938C" w14:textId="77777777" w:rsidR="00A76FDB" w:rsidRPr="00A76FDB" w:rsidRDefault="00A76FDB" w:rsidP="00A76FDB">
            <w:pPr>
              <w:ind w:firstLine="0"/>
              <w:rPr>
                <w:szCs w:val="24"/>
              </w:rPr>
            </w:pPr>
            <w:r w:rsidRPr="00A76FDB">
              <w:rPr>
                <w:szCs w:val="24"/>
              </w:rPr>
              <w:t>Cost</w:t>
            </w:r>
          </w:p>
        </w:tc>
        <w:tc>
          <w:tcPr>
            <w:tcW w:w="865" w:type="dxa"/>
            <w:noWrap/>
            <w:hideMark/>
          </w:tcPr>
          <w:p w14:paraId="3E210749" w14:textId="77777777" w:rsidR="00A76FDB" w:rsidRPr="00A76FDB" w:rsidRDefault="00A76FDB" w:rsidP="00A76FDB">
            <w:pPr>
              <w:ind w:firstLine="0"/>
              <w:rPr>
                <w:szCs w:val="24"/>
              </w:rPr>
            </w:pPr>
            <w:r w:rsidRPr="00A76FDB">
              <w:rPr>
                <w:szCs w:val="24"/>
              </w:rPr>
              <w:t>Speed</w:t>
            </w:r>
          </w:p>
        </w:tc>
        <w:tc>
          <w:tcPr>
            <w:tcW w:w="1813" w:type="dxa"/>
            <w:noWrap/>
            <w:hideMark/>
          </w:tcPr>
          <w:p w14:paraId="14215E2B" w14:textId="77777777" w:rsidR="00A76FDB" w:rsidRPr="00A76FDB" w:rsidRDefault="00A76FDB" w:rsidP="00A76FDB">
            <w:pPr>
              <w:ind w:firstLine="0"/>
              <w:rPr>
                <w:szCs w:val="24"/>
              </w:rPr>
            </w:pPr>
            <w:r w:rsidRPr="00A76FDB">
              <w:rPr>
                <w:szCs w:val="24"/>
              </w:rPr>
              <w:t>Sustainability</w:t>
            </w:r>
          </w:p>
        </w:tc>
        <w:tc>
          <w:tcPr>
            <w:tcW w:w="1300" w:type="dxa"/>
            <w:noWrap/>
            <w:hideMark/>
          </w:tcPr>
          <w:p w14:paraId="5F264866" w14:textId="77777777" w:rsidR="00A76FDB" w:rsidRPr="00A76FDB" w:rsidRDefault="00A76FDB" w:rsidP="00A76FDB">
            <w:pPr>
              <w:ind w:firstLine="0"/>
              <w:rPr>
                <w:szCs w:val="24"/>
              </w:rPr>
            </w:pPr>
            <w:r w:rsidRPr="00A76FDB">
              <w:rPr>
                <w:szCs w:val="24"/>
              </w:rPr>
              <w:t>Flexibility</w:t>
            </w:r>
          </w:p>
        </w:tc>
      </w:tr>
      <w:tr w:rsidR="00A76FDB" w:rsidRPr="00A76FDB" w14:paraId="4A1DC66D" w14:textId="77777777" w:rsidTr="00F81C2A">
        <w:trPr>
          <w:trHeight w:val="315"/>
        </w:trPr>
        <w:tc>
          <w:tcPr>
            <w:tcW w:w="1814" w:type="dxa"/>
            <w:noWrap/>
            <w:hideMark/>
          </w:tcPr>
          <w:p w14:paraId="53171470" w14:textId="77777777" w:rsidR="00A76FDB" w:rsidRPr="00A76FDB" w:rsidRDefault="00A76FDB" w:rsidP="00A76FDB">
            <w:pPr>
              <w:ind w:firstLine="0"/>
              <w:rPr>
                <w:szCs w:val="24"/>
              </w:rPr>
            </w:pPr>
            <w:r w:rsidRPr="00A76FDB">
              <w:rPr>
                <w:szCs w:val="24"/>
              </w:rPr>
              <w:t>Quality</w:t>
            </w:r>
          </w:p>
        </w:tc>
        <w:tc>
          <w:tcPr>
            <w:tcW w:w="1788" w:type="dxa"/>
            <w:noWrap/>
            <w:hideMark/>
          </w:tcPr>
          <w:p w14:paraId="3777F3CA" w14:textId="77777777" w:rsidR="00A76FDB" w:rsidRPr="00A76FDB" w:rsidRDefault="00A76FDB" w:rsidP="00A76FDB">
            <w:pPr>
              <w:ind w:firstLine="0"/>
              <w:rPr>
                <w:szCs w:val="24"/>
              </w:rPr>
            </w:pPr>
            <w:r w:rsidRPr="00A76FDB">
              <w:rPr>
                <w:szCs w:val="24"/>
              </w:rPr>
              <w:t>1</w:t>
            </w:r>
          </w:p>
        </w:tc>
        <w:tc>
          <w:tcPr>
            <w:tcW w:w="1787" w:type="dxa"/>
            <w:noWrap/>
            <w:hideMark/>
          </w:tcPr>
          <w:p w14:paraId="0FD063D4" w14:textId="77777777" w:rsidR="00A76FDB" w:rsidRPr="00A76FDB" w:rsidRDefault="00A76FDB" w:rsidP="00A76FDB">
            <w:pPr>
              <w:spacing w:after="160"/>
              <w:ind w:firstLine="0"/>
              <w:rPr>
                <w:szCs w:val="24"/>
              </w:rPr>
            </w:pPr>
            <w:r w:rsidRPr="00A76FDB">
              <w:rPr>
                <w:szCs w:val="24"/>
              </w:rPr>
              <w:t>3</w:t>
            </w:r>
          </w:p>
        </w:tc>
        <w:tc>
          <w:tcPr>
            <w:tcW w:w="865" w:type="dxa"/>
            <w:noWrap/>
            <w:hideMark/>
          </w:tcPr>
          <w:p w14:paraId="48926E84" w14:textId="77777777" w:rsidR="00A76FDB" w:rsidRPr="00A76FDB" w:rsidRDefault="00A76FDB" w:rsidP="00A76FDB">
            <w:pPr>
              <w:spacing w:after="160"/>
              <w:ind w:firstLine="0"/>
              <w:rPr>
                <w:szCs w:val="24"/>
              </w:rPr>
            </w:pPr>
            <w:r w:rsidRPr="00A76FDB">
              <w:rPr>
                <w:szCs w:val="24"/>
              </w:rPr>
              <w:t>5</w:t>
            </w:r>
          </w:p>
        </w:tc>
        <w:tc>
          <w:tcPr>
            <w:tcW w:w="1813" w:type="dxa"/>
            <w:noWrap/>
            <w:hideMark/>
          </w:tcPr>
          <w:p w14:paraId="34A6A821" w14:textId="77777777" w:rsidR="00A76FDB" w:rsidRPr="00A76FDB" w:rsidRDefault="00A76FDB" w:rsidP="00A76FDB">
            <w:pPr>
              <w:spacing w:after="160"/>
              <w:ind w:firstLine="0"/>
              <w:rPr>
                <w:szCs w:val="24"/>
              </w:rPr>
            </w:pPr>
            <w:r w:rsidRPr="00A76FDB">
              <w:rPr>
                <w:szCs w:val="24"/>
              </w:rPr>
              <w:t>3</w:t>
            </w:r>
          </w:p>
        </w:tc>
        <w:tc>
          <w:tcPr>
            <w:tcW w:w="1300" w:type="dxa"/>
            <w:noWrap/>
            <w:hideMark/>
          </w:tcPr>
          <w:p w14:paraId="788CBC39" w14:textId="77777777" w:rsidR="00A76FDB" w:rsidRPr="00A76FDB" w:rsidRDefault="00A76FDB" w:rsidP="00A76FDB">
            <w:pPr>
              <w:spacing w:after="160"/>
              <w:ind w:firstLine="0"/>
              <w:rPr>
                <w:szCs w:val="24"/>
              </w:rPr>
            </w:pPr>
            <w:r w:rsidRPr="00A76FDB">
              <w:rPr>
                <w:szCs w:val="24"/>
              </w:rPr>
              <w:t>5</w:t>
            </w:r>
          </w:p>
        </w:tc>
      </w:tr>
      <w:tr w:rsidR="00A76FDB" w:rsidRPr="00A76FDB" w14:paraId="70128954" w14:textId="77777777" w:rsidTr="00F81C2A">
        <w:trPr>
          <w:trHeight w:val="315"/>
        </w:trPr>
        <w:tc>
          <w:tcPr>
            <w:tcW w:w="1814" w:type="dxa"/>
            <w:noWrap/>
            <w:hideMark/>
          </w:tcPr>
          <w:p w14:paraId="735216D7" w14:textId="77777777" w:rsidR="00A76FDB" w:rsidRPr="00A76FDB" w:rsidRDefault="00A76FDB" w:rsidP="00A76FDB">
            <w:pPr>
              <w:spacing w:after="160"/>
              <w:ind w:firstLine="0"/>
              <w:rPr>
                <w:szCs w:val="24"/>
              </w:rPr>
            </w:pPr>
            <w:r w:rsidRPr="00A76FDB">
              <w:rPr>
                <w:szCs w:val="24"/>
              </w:rPr>
              <w:t>Cost</w:t>
            </w:r>
          </w:p>
        </w:tc>
        <w:tc>
          <w:tcPr>
            <w:tcW w:w="1788" w:type="dxa"/>
            <w:noWrap/>
            <w:hideMark/>
          </w:tcPr>
          <w:p w14:paraId="2F432EBE" w14:textId="77777777" w:rsidR="00A76FDB" w:rsidRPr="00A76FDB" w:rsidRDefault="00A76FDB" w:rsidP="00A76FDB">
            <w:pPr>
              <w:ind w:firstLine="0"/>
              <w:rPr>
                <w:szCs w:val="24"/>
              </w:rPr>
            </w:pPr>
            <w:r w:rsidRPr="00A76FDB">
              <w:rPr>
                <w:szCs w:val="24"/>
              </w:rPr>
              <w:t>0.333333333</w:t>
            </w:r>
          </w:p>
        </w:tc>
        <w:tc>
          <w:tcPr>
            <w:tcW w:w="1787" w:type="dxa"/>
            <w:noWrap/>
            <w:hideMark/>
          </w:tcPr>
          <w:p w14:paraId="3F64F395" w14:textId="77777777" w:rsidR="00A76FDB" w:rsidRPr="00A76FDB" w:rsidRDefault="00A76FDB" w:rsidP="00A76FDB">
            <w:pPr>
              <w:spacing w:after="160"/>
              <w:ind w:firstLine="0"/>
              <w:rPr>
                <w:szCs w:val="24"/>
              </w:rPr>
            </w:pPr>
            <w:r w:rsidRPr="00A76FDB">
              <w:rPr>
                <w:szCs w:val="24"/>
              </w:rPr>
              <w:t>1</w:t>
            </w:r>
          </w:p>
        </w:tc>
        <w:tc>
          <w:tcPr>
            <w:tcW w:w="865" w:type="dxa"/>
            <w:noWrap/>
            <w:hideMark/>
          </w:tcPr>
          <w:p w14:paraId="1EE17CB0" w14:textId="77777777" w:rsidR="00A76FDB" w:rsidRPr="00A76FDB" w:rsidRDefault="00A76FDB" w:rsidP="00A76FDB">
            <w:pPr>
              <w:spacing w:after="160"/>
              <w:ind w:firstLine="0"/>
              <w:rPr>
                <w:szCs w:val="24"/>
              </w:rPr>
            </w:pPr>
            <w:r w:rsidRPr="00A76FDB">
              <w:rPr>
                <w:szCs w:val="24"/>
              </w:rPr>
              <w:t>3</w:t>
            </w:r>
          </w:p>
        </w:tc>
        <w:tc>
          <w:tcPr>
            <w:tcW w:w="1813" w:type="dxa"/>
            <w:noWrap/>
            <w:hideMark/>
          </w:tcPr>
          <w:p w14:paraId="4B793272" w14:textId="77777777" w:rsidR="00A76FDB" w:rsidRPr="00A76FDB" w:rsidRDefault="00A76FDB" w:rsidP="00A76FDB">
            <w:pPr>
              <w:spacing w:after="160"/>
              <w:ind w:firstLine="0"/>
              <w:rPr>
                <w:szCs w:val="24"/>
              </w:rPr>
            </w:pPr>
            <w:r w:rsidRPr="00A76FDB">
              <w:rPr>
                <w:szCs w:val="24"/>
              </w:rPr>
              <w:t>5</w:t>
            </w:r>
          </w:p>
        </w:tc>
        <w:tc>
          <w:tcPr>
            <w:tcW w:w="1300" w:type="dxa"/>
            <w:noWrap/>
            <w:hideMark/>
          </w:tcPr>
          <w:p w14:paraId="03911656" w14:textId="77777777" w:rsidR="00A76FDB" w:rsidRPr="00A76FDB" w:rsidRDefault="00A76FDB" w:rsidP="00A76FDB">
            <w:pPr>
              <w:spacing w:after="160"/>
              <w:ind w:firstLine="0"/>
              <w:rPr>
                <w:szCs w:val="24"/>
              </w:rPr>
            </w:pPr>
            <w:r w:rsidRPr="00A76FDB">
              <w:rPr>
                <w:szCs w:val="24"/>
              </w:rPr>
              <w:t>3</w:t>
            </w:r>
          </w:p>
        </w:tc>
      </w:tr>
      <w:tr w:rsidR="00A76FDB" w:rsidRPr="00A76FDB" w14:paraId="1AD90201" w14:textId="77777777" w:rsidTr="00F81C2A">
        <w:trPr>
          <w:trHeight w:val="315"/>
        </w:trPr>
        <w:tc>
          <w:tcPr>
            <w:tcW w:w="1814" w:type="dxa"/>
            <w:noWrap/>
            <w:hideMark/>
          </w:tcPr>
          <w:p w14:paraId="122B3C2D" w14:textId="77777777" w:rsidR="00A76FDB" w:rsidRPr="00A76FDB" w:rsidRDefault="00A76FDB" w:rsidP="00A76FDB">
            <w:pPr>
              <w:spacing w:after="160"/>
              <w:ind w:firstLine="0"/>
              <w:rPr>
                <w:szCs w:val="24"/>
              </w:rPr>
            </w:pPr>
            <w:r w:rsidRPr="00A76FDB">
              <w:rPr>
                <w:szCs w:val="24"/>
              </w:rPr>
              <w:t>Speed</w:t>
            </w:r>
          </w:p>
        </w:tc>
        <w:tc>
          <w:tcPr>
            <w:tcW w:w="1788" w:type="dxa"/>
            <w:noWrap/>
            <w:hideMark/>
          </w:tcPr>
          <w:p w14:paraId="1FB04A1D" w14:textId="77777777" w:rsidR="00A76FDB" w:rsidRPr="00A76FDB" w:rsidRDefault="00A76FDB" w:rsidP="00A76FDB">
            <w:pPr>
              <w:ind w:firstLine="0"/>
              <w:rPr>
                <w:szCs w:val="24"/>
              </w:rPr>
            </w:pPr>
            <w:r w:rsidRPr="00A76FDB">
              <w:rPr>
                <w:szCs w:val="24"/>
              </w:rPr>
              <w:t>0.2</w:t>
            </w:r>
          </w:p>
        </w:tc>
        <w:tc>
          <w:tcPr>
            <w:tcW w:w="1787" w:type="dxa"/>
            <w:noWrap/>
            <w:hideMark/>
          </w:tcPr>
          <w:p w14:paraId="4918041D" w14:textId="77777777" w:rsidR="00A76FDB" w:rsidRPr="00A76FDB" w:rsidRDefault="00A76FDB" w:rsidP="00A76FDB">
            <w:pPr>
              <w:spacing w:after="160"/>
              <w:ind w:firstLine="0"/>
              <w:rPr>
                <w:szCs w:val="24"/>
              </w:rPr>
            </w:pPr>
            <w:r w:rsidRPr="00A76FDB">
              <w:rPr>
                <w:szCs w:val="24"/>
              </w:rPr>
              <w:t>0.333333333</w:t>
            </w:r>
          </w:p>
        </w:tc>
        <w:tc>
          <w:tcPr>
            <w:tcW w:w="865" w:type="dxa"/>
            <w:noWrap/>
            <w:hideMark/>
          </w:tcPr>
          <w:p w14:paraId="3962B49C" w14:textId="77777777" w:rsidR="00A76FDB" w:rsidRPr="00A76FDB" w:rsidRDefault="00A76FDB" w:rsidP="00A76FDB">
            <w:pPr>
              <w:spacing w:after="160"/>
              <w:ind w:firstLine="0"/>
              <w:rPr>
                <w:szCs w:val="24"/>
              </w:rPr>
            </w:pPr>
            <w:r w:rsidRPr="00A76FDB">
              <w:rPr>
                <w:szCs w:val="24"/>
              </w:rPr>
              <w:t>1</w:t>
            </w:r>
          </w:p>
        </w:tc>
        <w:tc>
          <w:tcPr>
            <w:tcW w:w="1813" w:type="dxa"/>
            <w:noWrap/>
            <w:hideMark/>
          </w:tcPr>
          <w:p w14:paraId="1AB7A9FA" w14:textId="77777777" w:rsidR="00A76FDB" w:rsidRPr="00A76FDB" w:rsidRDefault="00A76FDB" w:rsidP="00A76FDB">
            <w:pPr>
              <w:spacing w:after="160"/>
              <w:ind w:firstLine="0"/>
              <w:rPr>
                <w:szCs w:val="24"/>
              </w:rPr>
            </w:pPr>
            <w:r w:rsidRPr="00A76FDB">
              <w:rPr>
                <w:szCs w:val="24"/>
              </w:rPr>
              <w:t>5</w:t>
            </w:r>
          </w:p>
        </w:tc>
        <w:tc>
          <w:tcPr>
            <w:tcW w:w="1300" w:type="dxa"/>
            <w:noWrap/>
            <w:hideMark/>
          </w:tcPr>
          <w:p w14:paraId="1300A57A" w14:textId="77777777" w:rsidR="00A76FDB" w:rsidRPr="00A76FDB" w:rsidRDefault="00A76FDB" w:rsidP="00A76FDB">
            <w:pPr>
              <w:spacing w:after="160"/>
              <w:ind w:firstLine="0"/>
              <w:rPr>
                <w:szCs w:val="24"/>
              </w:rPr>
            </w:pPr>
            <w:r w:rsidRPr="00A76FDB">
              <w:rPr>
                <w:szCs w:val="24"/>
              </w:rPr>
              <w:t>5</w:t>
            </w:r>
          </w:p>
        </w:tc>
      </w:tr>
      <w:tr w:rsidR="00A76FDB" w:rsidRPr="00A76FDB" w14:paraId="0B22B762" w14:textId="77777777" w:rsidTr="00F81C2A">
        <w:trPr>
          <w:trHeight w:val="315"/>
        </w:trPr>
        <w:tc>
          <w:tcPr>
            <w:tcW w:w="1814" w:type="dxa"/>
            <w:noWrap/>
            <w:hideMark/>
          </w:tcPr>
          <w:p w14:paraId="122E9B2F" w14:textId="77777777" w:rsidR="00A76FDB" w:rsidRPr="00A76FDB" w:rsidRDefault="00A76FDB" w:rsidP="00A76FDB">
            <w:pPr>
              <w:spacing w:after="160"/>
              <w:ind w:firstLine="0"/>
              <w:rPr>
                <w:szCs w:val="24"/>
              </w:rPr>
            </w:pPr>
            <w:r w:rsidRPr="00A76FDB">
              <w:rPr>
                <w:szCs w:val="24"/>
              </w:rPr>
              <w:t>Sustainability</w:t>
            </w:r>
          </w:p>
        </w:tc>
        <w:tc>
          <w:tcPr>
            <w:tcW w:w="1788" w:type="dxa"/>
            <w:noWrap/>
            <w:hideMark/>
          </w:tcPr>
          <w:p w14:paraId="2104241B" w14:textId="77777777" w:rsidR="00A76FDB" w:rsidRPr="00A76FDB" w:rsidRDefault="00A76FDB" w:rsidP="00A76FDB">
            <w:pPr>
              <w:ind w:firstLine="0"/>
              <w:rPr>
                <w:szCs w:val="24"/>
              </w:rPr>
            </w:pPr>
            <w:r w:rsidRPr="00A76FDB">
              <w:rPr>
                <w:szCs w:val="24"/>
              </w:rPr>
              <w:t>0.333333333</w:t>
            </w:r>
          </w:p>
        </w:tc>
        <w:tc>
          <w:tcPr>
            <w:tcW w:w="1787" w:type="dxa"/>
            <w:noWrap/>
            <w:hideMark/>
          </w:tcPr>
          <w:p w14:paraId="36E9E4F8" w14:textId="77777777" w:rsidR="00A76FDB" w:rsidRPr="00A76FDB" w:rsidRDefault="00A76FDB" w:rsidP="00A76FDB">
            <w:pPr>
              <w:spacing w:after="160"/>
              <w:ind w:firstLine="0"/>
              <w:rPr>
                <w:szCs w:val="24"/>
              </w:rPr>
            </w:pPr>
            <w:r w:rsidRPr="00A76FDB">
              <w:rPr>
                <w:szCs w:val="24"/>
              </w:rPr>
              <w:t>0.2</w:t>
            </w:r>
          </w:p>
        </w:tc>
        <w:tc>
          <w:tcPr>
            <w:tcW w:w="865" w:type="dxa"/>
            <w:noWrap/>
            <w:hideMark/>
          </w:tcPr>
          <w:p w14:paraId="4601CAAC" w14:textId="77777777" w:rsidR="00A76FDB" w:rsidRPr="00A76FDB" w:rsidRDefault="00A76FDB" w:rsidP="00A76FDB">
            <w:pPr>
              <w:spacing w:after="160"/>
              <w:ind w:firstLine="0"/>
              <w:rPr>
                <w:szCs w:val="24"/>
              </w:rPr>
            </w:pPr>
            <w:r w:rsidRPr="00A76FDB">
              <w:rPr>
                <w:szCs w:val="24"/>
              </w:rPr>
              <w:t>0.2</w:t>
            </w:r>
          </w:p>
        </w:tc>
        <w:tc>
          <w:tcPr>
            <w:tcW w:w="1813" w:type="dxa"/>
            <w:noWrap/>
            <w:hideMark/>
          </w:tcPr>
          <w:p w14:paraId="4DC8F463" w14:textId="77777777" w:rsidR="00A76FDB" w:rsidRPr="00A76FDB" w:rsidRDefault="00A76FDB" w:rsidP="00A76FDB">
            <w:pPr>
              <w:spacing w:after="160"/>
              <w:ind w:firstLine="0"/>
              <w:rPr>
                <w:szCs w:val="24"/>
              </w:rPr>
            </w:pPr>
            <w:r w:rsidRPr="00A76FDB">
              <w:rPr>
                <w:szCs w:val="24"/>
              </w:rPr>
              <w:t>1</w:t>
            </w:r>
          </w:p>
        </w:tc>
        <w:tc>
          <w:tcPr>
            <w:tcW w:w="1300" w:type="dxa"/>
            <w:noWrap/>
            <w:hideMark/>
          </w:tcPr>
          <w:p w14:paraId="315453E1" w14:textId="77777777" w:rsidR="00A76FDB" w:rsidRPr="00A76FDB" w:rsidRDefault="00A76FDB" w:rsidP="00A76FDB">
            <w:pPr>
              <w:spacing w:after="160"/>
              <w:ind w:firstLine="0"/>
              <w:rPr>
                <w:szCs w:val="24"/>
              </w:rPr>
            </w:pPr>
            <w:r w:rsidRPr="00A76FDB">
              <w:rPr>
                <w:szCs w:val="24"/>
              </w:rPr>
              <w:t>7</w:t>
            </w:r>
          </w:p>
        </w:tc>
      </w:tr>
      <w:tr w:rsidR="00A76FDB" w:rsidRPr="00A76FDB" w14:paraId="47C445C8" w14:textId="77777777" w:rsidTr="00F81C2A">
        <w:trPr>
          <w:trHeight w:val="315"/>
        </w:trPr>
        <w:tc>
          <w:tcPr>
            <w:tcW w:w="1814" w:type="dxa"/>
            <w:noWrap/>
            <w:hideMark/>
          </w:tcPr>
          <w:p w14:paraId="4DE1D982" w14:textId="77777777" w:rsidR="00A76FDB" w:rsidRPr="00A76FDB" w:rsidRDefault="00A76FDB" w:rsidP="00A76FDB">
            <w:pPr>
              <w:spacing w:after="160"/>
              <w:ind w:firstLine="0"/>
              <w:rPr>
                <w:szCs w:val="24"/>
              </w:rPr>
            </w:pPr>
            <w:r w:rsidRPr="00A76FDB">
              <w:rPr>
                <w:szCs w:val="24"/>
              </w:rPr>
              <w:t>Flexibility</w:t>
            </w:r>
          </w:p>
        </w:tc>
        <w:tc>
          <w:tcPr>
            <w:tcW w:w="1788" w:type="dxa"/>
            <w:noWrap/>
            <w:hideMark/>
          </w:tcPr>
          <w:p w14:paraId="6C621ED3" w14:textId="77777777" w:rsidR="00A76FDB" w:rsidRPr="00A76FDB" w:rsidRDefault="00A76FDB" w:rsidP="00A76FDB">
            <w:pPr>
              <w:ind w:firstLine="0"/>
              <w:rPr>
                <w:szCs w:val="24"/>
              </w:rPr>
            </w:pPr>
            <w:r w:rsidRPr="00A76FDB">
              <w:rPr>
                <w:szCs w:val="24"/>
              </w:rPr>
              <w:t>0.2</w:t>
            </w:r>
          </w:p>
        </w:tc>
        <w:tc>
          <w:tcPr>
            <w:tcW w:w="1787" w:type="dxa"/>
            <w:noWrap/>
            <w:hideMark/>
          </w:tcPr>
          <w:p w14:paraId="0B457340" w14:textId="77777777" w:rsidR="00A76FDB" w:rsidRPr="00A76FDB" w:rsidRDefault="00A76FDB" w:rsidP="00A76FDB">
            <w:pPr>
              <w:spacing w:after="160"/>
              <w:ind w:firstLine="0"/>
              <w:rPr>
                <w:szCs w:val="24"/>
              </w:rPr>
            </w:pPr>
            <w:r w:rsidRPr="00A76FDB">
              <w:rPr>
                <w:szCs w:val="24"/>
              </w:rPr>
              <w:t>0.333333333</w:t>
            </w:r>
          </w:p>
        </w:tc>
        <w:tc>
          <w:tcPr>
            <w:tcW w:w="865" w:type="dxa"/>
            <w:noWrap/>
            <w:hideMark/>
          </w:tcPr>
          <w:p w14:paraId="026315A0" w14:textId="77777777" w:rsidR="00A76FDB" w:rsidRPr="00A76FDB" w:rsidRDefault="00A76FDB" w:rsidP="00A76FDB">
            <w:pPr>
              <w:spacing w:after="160"/>
              <w:ind w:firstLine="0"/>
              <w:rPr>
                <w:szCs w:val="24"/>
              </w:rPr>
            </w:pPr>
            <w:r w:rsidRPr="00A76FDB">
              <w:rPr>
                <w:szCs w:val="24"/>
              </w:rPr>
              <w:t>0.2</w:t>
            </w:r>
          </w:p>
        </w:tc>
        <w:tc>
          <w:tcPr>
            <w:tcW w:w="1813" w:type="dxa"/>
            <w:noWrap/>
            <w:hideMark/>
          </w:tcPr>
          <w:p w14:paraId="2E415785" w14:textId="77777777" w:rsidR="00A76FDB" w:rsidRPr="00A76FDB" w:rsidRDefault="00A76FDB" w:rsidP="00A76FDB">
            <w:pPr>
              <w:spacing w:after="160"/>
              <w:ind w:firstLine="0"/>
              <w:rPr>
                <w:szCs w:val="24"/>
              </w:rPr>
            </w:pPr>
            <w:r w:rsidRPr="00A76FDB">
              <w:rPr>
                <w:szCs w:val="24"/>
              </w:rPr>
              <w:t>0.142857143</w:t>
            </w:r>
          </w:p>
        </w:tc>
        <w:tc>
          <w:tcPr>
            <w:tcW w:w="1300" w:type="dxa"/>
            <w:noWrap/>
            <w:hideMark/>
          </w:tcPr>
          <w:p w14:paraId="1BC74C3B" w14:textId="77777777" w:rsidR="00A76FDB" w:rsidRPr="00A76FDB" w:rsidRDefault="00A76FDB" w:rsidP="00A76FDB">
            <w:pPr>
              <w:spacing w:after="160"/>
              <w:ind w:firstLine="0"/>
              <w:rPr>
                <w:szCs w:val="24"/>
              </w:rPr>
            </w:pPr>
            <w:r w:rsidRPr="00A76FDB">
              <w:rPr>
                <w:szCs w:val="24"/>
              </w:rPr>
              <w:t>1</w:t>
            </w:r>
          </w:p>
        </w:tc>
      </w:tr>
      <w:tr w:rsidR="00A76FDB" w:rsidRPr="00A76FDB" w14:paraId="57C951A7" w14:textId="77777777" w:rsidTr="00F81C2A">
        <w:trPr>
          <w:trHeight w:val="315"/>
        </w:trPr>
        <w:tc>
          <w:tcPr>
            <w:tcW w:w="1814" w:type="dxa"/>
            <w:noWrap/>
            <w:hideMark/>
          </w:tcPr>
          <w:p w14:paraId="4FB5D509" w14:textId="77777777" w:rsidR="00A76FDB" w:rsidRPr="00A76FDB" w:rsidRDefault="00A76FDB" w:rsidP="00A76FDB">
            <w:pPr>
              <w:spacing w:after="160"/>
              <w:ind w:firstLine="0"/>
              <w:rPr>
                <w:szCs w:val="24"/>
              </w:rPr>
            </w:pPr>
            <w:r w:rsidRPr="00A76FDB">
              <w:rPr>
                <w:szCs w:val="24"/>
              </w:rPr>
              <w:t>Sum</w:t>
            </w:r>
          </w:p>
        </w:tc>
        <w:tc>
          <w:tcPr>
            <w:tcW w:w="1788" w:type="dxa"/>
            <w:noWrap/>
            <w:hideMark/>
          </w:tcPr>
          <w:p w14:paraId="0DBA89C6" w14:textId="77777777" w:rsidR="00A76FDB" w:rsidRPr="00A76FDB" w:rsidRDefault="00A76FDB" w:rsidP="00A76FDB">
            <w:pPr>
              <w:ind w:firstLine="0"/>
              <w:rPr>
                <w:szCs w:val="24"/>
              </w:rPr>
            </w:pPr>
            <w:r w:rsidRPr="00A76FDB">
              <w:rPr>
                <w:szCs w:val="24"/>
              </w:rPr>
              <w:t>2.066666667</w:t>
            </w:r>
          </w:p>
        </w:tc>
        <w:tc>
          <w:tcPr>
            <w:tcW w:w="1787" w:type="dxa"/>
            <w:noWrap/>
            <w:hideMark/>
          </w:tcPr>
          <w:p w14:paraId="484419B1" w14:textId="77777777" w:rsidR="00A76FDB" w:rsidRPr="00A76FDB" w:rsidRDefault="00A76FDB" w:rsidP="00A76FDB">
            <w:pPr>
              <w:spacing w:after="160"/>
              <w:ind w:firstLine="0"/>
              <w:rPr>
                <w:szCs w:val="24"/>
              </w:rPr>
            </w:pPr>
            <w:r w:rsidRPr="00A76FDB">
              <w:rPr>
                <w:szCs w:val="24"/>
              </w:rPr>
              <w:t>4.866666667</w:t>
            </w:r>
          </w:p>
        </w:tc>
        <w:tc>
          <w:tcPr>
            <w:tcW w:w="865" w:type="dxa"/>
            <w:noWrap/>
            <w:hideMark/>
          </w:tcPr>
          <w:p w14:paraId="779A6DF2" w14:textId="77777777" w:rsidR="00A76FDB" w:rsidRPr="00A76FDB" w:rsidRDefault="00A76FDB" w:rsidP="00A76FDB">
            <w:pPr>
              <w:spacing w:after="160"/>
              <w:ind w:firstLine="0"/>
              <w:rPr>
                <w:szCs w:val="24"/>
              </w:rPr>
            </w:pPr>
            <w:r w:rsidRPr="00A76FDB">
              <w:rPr>
                <w:szCs w:val="24"/>
              </w:rPr>
              <w:t>9.4</w:t>
            </w:r>
          </w:p>
        </w:tc>
        <w:tc>
          <w:tcPr>
            <w:tcW w:w="1813" w:type="dxa"/>
            <w:noWrap/>
            <w:hideMark/>
          </w:tcPr>
          <w:p w14:paraId="7A78C429" w14:textId="77777777" w:rsidR="00A76FDB" w:rsidRPr="00A76FDB" w:rsidRDefault="00A76FDB" w:rsidP="00A76FDB">
            <w:pPr>
              <w:spacing w:after="160"/>
              <w:ind w:firstLine="0"/>
              <w:rPr>
                <w:szCs w:val="24"/>
              </w:rPr>
            </w:pPr>
            <w:r w:rsidRPr="00A76FDB">
              <w:rPr>
                <w:szCs w:val="24"/>
              </w:rPr>
              <w:t>14.14285714</w:t>
            </w:r>
          </w:p>
        </w:tc>
        <w:tc>
          <w:tcPr>
            <w:tcW w:w="1300" w:type="dxa"/>
            <w:noWrap/>
            <w:hideMark/>
          </w:tcPr>
          <w:p w14:paraId="060A64CA" w14:textId="77777777" w:rsidR="00A76FDB" w:rsidRPr="00A76FDB" w:rsidRDefault="00A76FDB" w:rsidP="00A76FDB">
            <w:pPr>
              <w:spacing w:after="160"/>
              <w:ind w:firstLine="0"/>
              <w:rPr>
                <w:szCs w:val="24"/>
              </w:rPr>
            </w:pPr>
            <w:r w:rsidRPr="00A76FDB">
              <w:rPr>
                <w:szCs w:val="24"/>
              </w:rPr>
              <w:t>21</w:t>
            </w:r>
          </w:p>
        </w:tc>
      </w:tr>
    </w:tbl>
    <w:p w14:paraId="2B499F26" w14:textId="77777777" w:rsidR="007D7C45" w:rsidRPr="00DF7F93" w:rsidRDefault="007D7C45" w:rsidP="00A76FDB">
      <w:pPr>
        <w:widowControl/>
        <w:spacing w:after="160"/>
        <w:ind w:firstLine="0"/>
        <w:rPr>
          <w:rFonts w:cs="Times New Roman"/>
          <w:b/>
          <w:bCs/>
          <w:kern w:val="2"/>
          <w:szCs w:val="24"/>
          <w:lang w:val="en-US" w:eastAsia="en-US"/>
        </w:rPr>
      </w:pPr>
    </w:p>
    <w:p w14:paraId="7EE18785" w14:textId="77777777" w:rsidR="0034403E" w:rsidRPr="00DF7F93" w:rsidRDefault="0034403E" w:rsidP="00A76FDB">
      <w:pPr>
        <w:widowControl/>
        <w:spacing w:after="160"/>
        <w:ind w:firstLine="0"/>
        <w:rPr>
          <w:rFonts w:cs="Times New Roman"/>
          <w:b/>
          <w:bCs/>
          <w:kern w:val="2"/>
          <w:szCs w:val="24"/>
          <w:lang w:val="en-US" w:eastAsia="en-US"/>
        </w:rPr>
      </w:pPr>
    </w:p>
    <w:p w14:paraId="30014DE5" w14:textId="77777777" w:rsidR="0034403E" w:rsidRPr="00DF7F93" w:rsidRDefault="0034403E" w:rsidP="00A76FDB">
      <w:pPr>
        <w:widowControl/>
        <w:spacing w:after="160"/>
        <w:ind w:firstLine="0"/>
        <w:rPr>
          <w:rFonts w:cs="Times New Roman"/>
          <w:b/>
          <w:bCs/>
          <w:kern w:val="2"/>
          <w:szCs w:val="24"/>
          <w:lang w:val="en-US" w:eastAsia="en-US"/>
        </w:rPr>
      </w:pPr>
    </w:p>
    <w:p w14:paraId="14434629" w14:textId="77777777" w:rsidR="0034403E" w:rsidRPr="00DF7F93" w:rsidRDefault="0034403E" w:rsidP="00A76FDB">
      <w:pPr>
        <w:widowControl/>
        <w:spacing w:after="160"/>
        <w:ind w:firstLine="0"/>
        <w:rPr>
          <w:rFonts w:cs="Times New Roman"/>
          <w:b/>
          <w:bCs/>
          <w:kern w:val="2"/>
          <w:szCs w:val="24"/>
          <w:lang w:val="en-US" w:eastAsia="en-US"/>
        </w:rPr>
      </w:pPr>
    </w:p>
    <w:p w14:paraId="0C0D4A78" w14:textId="77777777" w:rsidR="0034403E" w:rsidRPr="00DF7F93" w:rsidRDefault="0034403E" w:rsidP="00A76FDB">
      <w:pPr>
        <w:widowControl/>
        <w:spacing w:after="160"/>
        <w:ind w:firstLine="0"/>
        <w:rPr>
          <w:rFonts w:cs="Times New Roman"/>
          <w:b/>
          <w:bCs/>
          <w:kern w:val="2"/>
          <w:szCs w:val="24"/>
          <w:lang w:val="en-US" w:eastAsia="en-US"/>
        </w:rPr>
      </w:pPr>
    </w:p>
    <w:p w14:paraId="00D29F1C" w14:textId="77777777" w:rsidR="0034403E" w:rsidRPr="00DF7F93" w:rsidRDefault="0034403E" w:rsidP="00A76FDB">
      <w:pPr>
        <w:widowControl/>
        <w:spacing w:after="160"/>
        <w:ind w:firstLine="0"/>
        <w:rPr>
          <w:rFonts w:cs="Times New Roman"/>
          <w:b/>
          <w:bCs/>
          <w:kern w:val="2"/>
          <w:szCs w:val="24"/>
          <w:lang w:val="en-US" w:eastAsia="en-US"/>
        </w:rPr>
      </w:pPr>
    </w:p>
    <w:p w14:paraId="37C3BD15" w14:textId="77777777" w:rsidR="0034403E" w:rsidRPr="00DF7F93" w:rsidRDefault="0034403E" w:rsidP="00A76FDB">
      <w:pPr>
        <w:widowControl/>
        <w:spacing w:after="160"/>
        <w:ind w:firstLine="0"/>
        <w:rPr>
          <w:rFonts w:cs="Times New Roman"/>
          <w:b/>
          <w:bCs/>
          <w:kern w:val="2"/>
          <w:szCs w:val="24"/>
          <w:lang w:val="en-US" w:eastAsia="en-US"/>
        </w:rPr>
      </w:pPr>
    </w:p>
    <w:p w14:paraId="1706F3AD" w14:textId="39772816" w:rsidR="00A76FDB" w:rsidRPr="00DF7F93" w:rsidRDefault="00A76FDB" w:rsidP="00A76FDB">
      <w:pPr>
        <w:widowControl/>
        <w:spacing w:after="160"/>
        <w:ind w:firstLine="0"/>
        <w:rPr>
          <w:rFonts w:cs="Times New Roman"/>
          <w:kern w:val="2"/>
          <w:szCs w:val="24"/>
          <w:lang w:val="en-US" w:eastAsia="en-US"/>
        </w:rPr>
      </w:pPr>
      <w:r w:rsidRPr="00DF7F93">
        <w:rPr>
          <w:rFonts w:cs="Times New Roman"/>
          <w:b/>
          <w:bCs/>
          <w:kern w:val="2"/>
          <w:szCs w:val="24"/>
          <w:lang w:val="en-US" w:eastAsia="en-US"/>
        </w:rPr>
        <w:lastRenderedPageBreak/>
        <w:t>Step 2: Weight Calculation</w:t>
      </w:r>
    </w:p>
    <w:p w14:paraId="00BEDFD6"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 xml:space="preserve"> Normalize the columns of the pairwise comparison matrix by dividing each element by the sum of its column:</w:t>
      </w:r>
    </w:p>
    <w:tbl>
      <w:tblPr>
        <w:tblStyle w:val="TableGrid1"/>
        <w:tblW w:w="0" w:type="auto"/>
        <w:tblLayout w:type="fixed"/>
        <w:tblLook w:val="04A0" w:firstRow="1" w:lastRow="0" w:firstColumn="1" w:lastColumn="0" w:noHBand="0" w:noVBand="1"/>
      </w:tblPr>
      <w:tblGrid>
        <w:gridCol w:w="1406"/>
        <w:gridCol w:w="1351"/>
        <w:gridCol w:w="1351"/>
        <w:gridCol w:w="1135"/>
        <w:gridCol w:w="1405"/>
        <w:gridCol w:w="1351"/>
        <w:gridCol w:w="1351"/>
      </w:tblGrid>
      <w:tr w:rsidR="00A76FDB" w:rsidRPr="00A76FDB" w14:paraId="423A4F69" w14:textId="77777777" w:rsidTr="00D300DC">
        <w:trPr>
          <w:trHeight w:val="530"/>
        </w:trPr>
        <w:tc>
          <w:tcPr>
            <w:tcW w:w="7999" w:type="dxa"/>
            <w:gridSpan w:val="6"/>
            <w:noWrap/>
            <w:hideMark/>
          </w:tcPr>
          <w:p w14:paraId="359DB9C2" w14:textId="77777777" w:rsidR="00A76FDB" w:rsidRPr="00A76FDB" w:rsidRDefault="00A76FDB" w:rsidP="00A76FDB">
            <w:pPr>
              <w:ind w:firstLine="0"/>
              <w:rPr>
                <w:b/>
                <w:bCs/>
                <w:szCs w:val="24"/>
              </w:rPr>
            </w:pPr>
            <w:r w:rsidRPr="00A76FDB">
              <w:rPr>
                <w:b/>
                <w:bCs/>
                <w:szCs w:val="24"/>
              </w:rPr>
              <w:t>Step 2: Normalize the Comparison Matrix and Find Priority Weights</w:t>
            </w:r>
          </w:p>
        </w:tc>
        <w:tc>
          <w:tcPr>
            <w:tcW w:w="1351" w:type="dxa"/>
            <w:noWrap/>
            <w:hideMark/>
          </w:tcPr>
          <w:p w14:paraId="7EEC16F9" w14:textId="77777777" w:rsidR="00A76FDB" w:rsidRPr="00A76FDB" w:rsidRDefault="00A76FDB" w:rsidP="00A76FDB">
            <w:pPr>
              <w:spacing w:after="160"/>
              <w:ind w:firstLine="0"/>
              <w:rPr>
                <w:b/>
                <w:bCs/>
                <w:szCs w:val="24"/>
              </w:rPr>
            </w:pPr>
          </w:p>
        </w:tc>
      </w:tr>
      <w:tr w:rsidR="0018505C" w:rsidRPr="00A76FDB" w14:paraId="4A6585E8" w14:textId="77777777" w:rsidTr="00D300DC">
        <w:trPr>
          <w:trHeight w:val="886"/>
        </w:trPr>
        <w:tc>
          <w:tcPr>
            <w:tcW w:w="1406" w:type="dxa"/>
            <w:noWrap/>
            <w:hideMark/>
          </w:tcPr>
          <w:p w14:paraId="520539D9" w14:textId="77777777" w:rsidR="00A76FDB" w:rsidRPr="00A76FDB" w:rsidRDefault="00A76FDB" w:rsidP="00A76FDB">
            <w:pPr>
              <w:ind w:firstLine="0"/>
              <w:rPr>
                <w:szCs w:val="24"/>
              </w:rPr>
            </w:pPr>
          </w:p>
        </w:tc>
        <w:tc>
          <w:tcPr>
            <w:tcW w:w="1351" w:type="dxa"/>
            <w:noWrap/>
            <w:hideMark/>
          </w:tcPr>
          <w:p w14:paraId="2D891758" w14:textId="77777777" w:rsidR="00A76FDB" w:rsidRPr="00A76FDB" w:rsidRDefault="00A76FDB" w:rsidP="00A76FDB">
            <w:pPr>
              <w:ind w:firstLine="0"/>
              <w:rPr>
                <w:szCs w:val="24"/>
              </w:rPr>
            </w:pPr>
            <w:r w:rsidRPr="00A76FDB">
              <w:rPr>
                <w:szCs w:val="24"/>
              </w:rPr>
              <w:t>Quality</w:t>
            </w:r>
          </w:p>
        </w:tc>
        <w:tc>
          <w:tcPr>
            <w:tcW w:w="1351" w:type="dxa"/>
            <w:noWrap/>
            <w:hideMark/>
          </w:tcPr>
          <w:p w14:paraId="7F5158D1" w14:textId="77777777" w:rsidR="00A76FDB" w:rsidRPr="00A76FDB" w:rsidRDefault="00A76FDB" w:rsidP="00A76FDB">
            <w:pPr>
              <w:ind w:firstLine="0"/>
              <w:rPr>
                <w:szCs w:val="24"/>
              </w:rPr>
            </w:pPr>
            <w:r w:rsidRPr="00A76FDB">
              <w:rPr>
                <w:szCs w:val="24"/>
              </w:rPr>
              <w:t>Cost</w:t>
            </w:r>
          </w:p>
        </w:tc>
        <w:tc>
          <w:tcPr>
            <w:tcW w:w="1135" w:type="dxa"/>
            <w:noWrap/>
            <w:hideMark/>
          </w:tcPr>
          <w:p w14:paraId="6EC93F90" w14:textId="77777777" w:rsidR="00A76FDB" w:rsidRPr="00A76FDB" w:rsidRDefault="00A76FDB" w:rsidP="00A76FDB">
            <w:pPr>
              <w:ind w:firstLine="0"/>
              <w:rPr>
                <w:szCs w:val="24"/>
              </w:rPr>
            </w:pPr>
            <w:r w:rsidRPr="00A76FDB">
              <w:rPr>
                <w:szCs w:val="24"/>
              </w:rPr>
              <w:t>Speed</w:t>
            </w:r>
          </w:p>
        </w:tc>
        <w:tc>
          <w:tcPr>
            <w:tcW w:w="1405" w:type="dxa"/>
            <w:noWrap/>
            <w:hideMark/>
          </w:tcPr>
          <w:p w14:paraId="3998580C" w14:textId="77777777" w:rsidR="00A76FDB" w:rsidRPr="00A76FDB" w:rsidRDefault="00A76FDB" w:rsidP="00A76FDB">
            <w:pPr>
              <w:ind w:firstLine="0"/>
              <w:rPr>
                <w:szCs w:val="24"/>
              </w:rPr>
            </w:pPr>
            <w:r w:rsidRPr="00A76FDB">
              <w:rPr>
                <w:szCs w:val="24"/>
              </w:rPr>
              <w:t>Sustainability</w:t>
            </w:r>
          </w:p>
        </w:tc>
        <w:tc>
          <w:tcPr>
            <w:tcW w:w="1351" w:type="dxa"/>
            <w:noWrap/>
            <w:hideMark/>
          </w:tcPr>
          <w:p w14:paraId="24768B05" w14:textId="77777777" w:rsidR="00A76FDB" w:rsidRPr="00A76FDB" w:rsidRDefault="00A76FDB" w:rsidP="00A76FDB">
            <w:pPr>
              <w:ind w:firstLine="0"/>
              <w:rPr>
                <w:szCs w:val="24"/>
              </w:rPr>
            </w:pPr>
            <w:r w:rsidRPr="00A76FDB">
              <w:rPr>
                <w:szCs w:val="24"/>
              </w:rPr>
              <w:t>Flexibility</w:t>
            </w:r>
          </w:p>
        </w:tc>
        <w:tc>
          <w:tcPr>
            <w:tcW w:w="1351" w:type="dxa"/>
            <w:noWrap/>
            <w:hideMark/>
          </w:tcPr>
          <w:p w14:paraId="72BFFD4E" w14:textId="77777777" w:rsidR="00A76FDB" w:rsidRPr="00A76FDB" w:rsidRDefault="00A76FDB" w:rsidP="00A76FDB">
            <w:pPr>
              <w:ind w:firstLine="0"/>
              <w:rPr>
                <w:szCs w:val="24"/>
              </w:rPr>
            </w:pPr>
            <w:r w:rsidRPr="00A76FDB">
              <w:rPr>
                <w:szCs w:val="24"/>
              </w:rPr>
              <w:t>Priority</w:t>
            </w:r>
          </w:p>
        </w:tc>
      </w:tr>
      <w:tr w:rsidR="0018505C" w:rsidRPr="00A76FDB" w14:paraId="6473421A" w14:textId="77777777" w:rsidTr="00D300DC">
        <w:trPr>
          <w:trHeight w:val="886"/>
        </w:trPr>
        <w:tc>
          <w:tcPr>
            <w:tcW w:w="1406" w:type="dxa"/>
            <w:noWrap/>
            <w:hideMark/>
          </w:tcPr>
          <w:p w14:paraId="33CEF6C4" w14:textId="77777777" w:rsidR="00A76FDB" w:rsidRPr="00A76FDB" w:rsidRDefault="00A76FDB" w:rsidP="00A76FDB">
            <w:pPr>
              <w:ind w:firstLine="0"/>
              <w:rPr>
                <w:szCs w:val="24"/>
              </w:rPr>
            </w:pPr>
            <w:r w:rsidRPr="00A76FDB">
              <w:rPr>
                <w:szCs w:val="24"/>
              </w:rPr>
              <w:t>Quality</w:t>
            </w:r>
          </w:p>
        </w:tc>
        <w:tc>
          <w:tcPr>
            <w:tcW w:w="1351" w:type="dxa"/>
            <w:noWrap/>
            <w:hideMark/>
          </w:tcPr>
          <w:p w14:paraId="25DD7CBF" w14:textId="77777777" w:rsidR="00A76FDB" w:rsidRPr="00A76FDB" w:rsidRDefault="00A76FDB" w:rsidP="00A76FDB">
            <w:pPr>
              <w:ind w:firstLine="0"/>
              <w:rPr>
                <w:szCs w:val="24"/>
              </w:rPr>
            </w:pPr>
            <w:r w:rsidRPr="00A76FDB">
              <w:rPr>
                <w:szCs w:val="24"/>
              </w:rPr>
              <w:t>0.483870968</w:t>
            </w:r>
          </w:p>
        </w:tc>
        <w:tc>
          <w:tcPr>
            <w:tcW w:w="1351" w:type="dxa"/>
            <w:noWrap/>
            <w:hideMark/>
          </w:tcPr>
          <w:p w14:paraId="3D076010" w14:textId="77777777" w:rsidR="00A76FDB" w:rsidRPr="00A76FDB" w:rsidRDefault="00A76FDB" w:rsidP="00A76FDB">
            <w:pPr>
              <w:spacing w:after="160"/>
              <w:ind w:firstLine="0"/>
              <w:rPr>
                <w:szCs w:val="24"/>
              </w:rPr>
            </w:pPr>
            <w:r w:rsidRPr="00A76FDB">
              <w:rPr>
                <w:szCs w:val="24"/>
              </w:rPr>
              <w:t>0.616438356</w:t>
            </w:r>
          </w:p>
        </w:tc>
        <w:tc>
          <w:tcPr>
            <w:tcW w:w="1135" w:type="dxa"/>
            <w:noWrap/>
            <w:hideMark/>
          </w:tcPr>
          <w:p w14:paraId="5EFD13E3" w14:textId="77777777" w:rsidR="00A76FDB" w:rsidRPr="00A76FDB" w:rsidRDefault="00A76FDB" w:rsidP="00A76FDB">
            <w:pPr>
              <w:spacing w:after="160"/>
              <w:ind w:firstLine="0"/>
              <w:rPr>
                <w:szCs w:val="24"/>
              </w:rPr>
            </w:pPr>
            <w:r w:rsidRPr="00A76FDB">
              <w:rPr>
                <w:szCs w:val="24"/>
              </w:rPr>
              <w:t>0.5319149</w:t>
            </w:r>
          </w:p>
        </w:tc>
        <w:tc>
          <w:tcPr>
            <w:tcW w:w="1405" w:type="dxa"/>
            <w:noWrap/>
            <w:hideMark/>
          </w:tcPr>
          <w:p w14:paraId="2DF0CFA5" w14:textId="77777777" w:rsidR="00A76FDB" w:rsidRPr="00A76FDB" w:rsidRDefault="00A76FDB" w:rsidP="00A76FDB">
            <w:pPr>
              <w:spacing w:after="160"/>
              <w:ind w:firstLine="0"/>
              <w:rPr>
                <w:szCs w:val="24"/>
              </w:rPr>
            </w:pPr>
            <w:r w:rsidRPr="00A76FDB">
              <w:rPr>
                <w:szCs w:val="24"/>
              </w:rPr>
              <w:t>0.212121212</w:t>
            </w:r>
          </w:p>
        </w:tc>
        <w:tc>
          <w:tcPr>
            <w:tcW w:w="1351" w:type="dxa"/>
            <w:noWrap/>
            <w:hideMark/>
          </w:tcPr>
          <w:p w14:paraId="0A5AC12A" w14:textId="77777777" w:rsidR="00A76FDB" w:rsidRPr="00A76FDB" w:rsidRDefault="00A76FDB" w:rsidP="00A76FDB">
            <w:pPr>
              <w:spacing w:after="160"/>
              <w:ind w:firstLine="0"/>
              <w:rPr>
                <w:szCs w:val="24"/>
              </w:rPr>
            </w:pPr>
            <w:r w:rsidRPr="00A76FDB">
              <w:rPr>
                <w:szCs w:val="24"/>
              </w:rPr>
              <w:t>0.238095238</w:t>
            </w:r>
          </w:p>
        </w:tc>
        <w:tc>
          <w:tcPr>
            <w:tcW w:w="1351" w:type="dxa"/>
            <w:noWrap/>
            <w:hideMark/>
          </w:tcPr>
          <w:p w14:paraId="56B12207" w14:textId="77777777" w:rsidR="00A76FDB" w:rsidRPr="00A76FDB" w:rsidRDefault="00A76FDB" w:rsidP="00A76FDB">
            <w:pPr>
              <w:spacing w:after="160"/>
              <w:ind w:firstLine="0"/>
              <w:rPr>
                <w:szCs w:val="24"/>
              </w:rPr>
            </w:pPr>
            <w:r w:rsidRPr="00A76FDB">
              <w:rPr>
                <w:szCs w:val="24"/>
              </w:rPr>
              <w:t>0.416488134</w:t>
            </w:r>
          </w:p>
        </w:tc>
      </w:tr>
      <w:tr w:rsidR="0018505C" w:rsidRPr="00A76FDB" w14:paraId="49439768" w14:textId="77777777" w:rsidTr="00D300DC">
        <w:trPr>
          <w:trHeight w:val="886"/>
        </w:trPr>
        <w:tc>
          <w:tcPr>
            <w:tcW w:w="1406" w:type="dxa"/>
            <w:noWrap/>
            <w:hideMark/>
          </w:tcPr>
          <w:p w14:paraId="34BBDE4D" w14:textId="77777777" w:rsidR="00A76FDB" w:rsidRPr="00A76FDB" w:rsidRDefault="00A76FDB" w:rsidP="00A76FDB">
            <w:pPr>
              <w:spacing w:after="160"/>
              <w:ind w:firstLine="0"/>
              <w:rPr>
                <w:szCs w:val="24"/>
              </w:rPr>
            </w:pPr>
            <w:r w:rsidRPr="00A76FDB">
              <w:rPr>
                <w:szCs w:val="24"/>
              </w:rPr>
              <w:t>Cost</w:t>
            </w:r>
          </w:p>
        </w:tc>
        <w:tc>
          <w:tcPr>
            <w:tcW w:w="1351" w:type="dxa"/>
            <w:noWrap/>
            <w:hideMark/>
          </w:tcPr>
          <w:p w14:paraId="264BF74E" w14:textId="77777777" w:rsidR="00A76FDB" w:rsidRPr="00A76FDB" w:rsidRDefault="00A76FDB" w:rsidP="00A76FDB">
            <w:pPr>
              <w:ind w:firstLine="0"/>
              <w:rPr>
                <w:szCs w:val="24"/>
              </w:rPr>
            </w:pPr>
            <w:r w:rsidRPr="00A76FDB">
              <w:rPr>
                <w:szCs w:val="24"/>
              </w:rPr>
              <w:t>0.161290323</w:t>
            </w:r>
          </w:p>
        </w:tc>
        <w:tc>
          <w:tcPr>
            <w:tcW w:w="1351" w:type="dxa"/>
            <w:noWrap/>
            <w:hideMark/>
          </w:tcPr>
          <w:p w14:paraId="4B5B422D" w14:textId="77777777" w:rsidR="00A76FDB" w:rsidRPr="00A76FDB" w:rsidRDefault="00A76FDB" w:rsidP="00A76FDB">
            <w:pPr>
              <w:spacing w:after="160"/>
              <w:ind w:firstLine="0"/>
              <w:rPr>
                <w:szCs w:val="24"/>
              </w:rPr>
            </w:pPr>
            <w:r w:rsidRPr="00A76FDB">
              <w:rPr>
                <w:szCs w:val="24"/>
              </w:rPr>
              <w:t>0.205479452</w:t>
            </w:r>
          </w:p>
        </w:tc>
        <w:tc>
          <w:tcPr>
            <w:tcW w:w="1135" w:type="dxa"/>
            <w:noWrap/>
            <w:hideMark/>
          </w:tcPr>
          <w:p w14:paraId="0706A632" w14:textId="77777777" w:rsidR="00A76FDB" w:rsidRPr="00A76FDB" w:rsidRDefault="00A76FDB" w:rsidP="00A76FDB">
            <w:pPr>
              <w:spacing w:after="160"/>
              <w:ind w:firstLine="0"/>
              <w:rPr>
                <w:szCs w:val="24"/>
              </w:rPr>
            </w:pPr>
            <w:r w:rsidRPr="00A76FDB">
              <w:rPr>
                <w:szCs w:val="24"/>
              </w:rPr>
              <w:t>0.3191489</w:t>
            </w:r>
          </w:p>
        </w:tc>
        <w:tc>
          <w:tcPr>
            <w:tcW w:w="1405" w:type="dxa"/>
            <w:noWrap/>
            <w:hideMark/>
          </w:tcPr>
          <w:p w14:paraId="25228A95" w14:textId="77777777" w:rsidR="00A76FDB" w:rsidRPr="00A76FDB" w:rsidRDefault="00A76FDB" w:rsidP="00A76FDB">
            <w:pPr>
              <w:spacing w:after="160"/>
              <w:ind w:firstLine="0"/>
              <w:rPr>
                <w:szCs w:val="24"/>
              </w:rPr>
            </w:pPr>
            <w:r w:rsidRPr="00A76FDB">
              <w:rPr>
                <w:szCs w:val="24"/>
              </w:rPr>
              <w:t>0.353535354</w:t>
            </w:r>
          </w:p>
        </w:tc>
        <w:tc>
          <w:tcPr>
            <w:tcW w:w="1351" w:type="dxa"/>
            <w:noWrap/>
            <w:hideMark/>
          </w:tcPr>
          <w:p w14:paraId="392B355E" w14:textId="77777777" w:rsidR="00A76FDB" w:rsidRPr="00A76FDB" w:rsidRDefault="00A76FDB" w:rsidP="00A76FDB">
            <w:pPr>
              <w:spacing w:after="160"/>
              <w:ind w:firstLine="0"/>
              <w:rPr>
                <w:szCs w:val="24"/>
              </w:rPr>
            </w:pPr>
            <w:r w:rsidRPr="00A76FDB">
              <w:rPr>
                <w:szCs w:val="24"/>
              </w:rPr>
              <w:t>0.142857143</w:t>
            </w:r>
          </w:p>
        </w:tc>
        <w:tc>
          <w:tcPr>
            <w:tcW w:w="1351" w:type="dxa"/>
            <w:noWrap/>
            <w:hideMark/>
          </w:tcPr>
          <w:p w14:paraId="49AB3CAD" w14:textId="77777777" w:rsidR="00A76FDB" w:rsidRPr="00A76FDB" w:rsidRDefault="00A76FDB" w:rsidP="00A76FDB">
            <w:pPr>
              <w:spacing w:after="160"/>
              <w:ind w:firstLine="0"/>
              <w:rPr>
                <w:szCs w:val="24"/>
              </w:rPr>
            </w:pPr>
            <w:r w:rsidRPr="00A76FDB">
              <w:rPr>
                <w:szCs w:val="24"/>
              </w:rPr>
              <w:t>0.236462241</w:t>
            </w:r>
          </w:p>
        </w:tc>
      </w:tr>
      <w:tr w:rsidR="0018505C" w:rsidRPr="00A76FDB" w14:paraId="41A17C44" w14:textId="77777777" w:rsidTr="00D300DC">
        <w:trPr>
          <w:trHeight w:val="886"/>
        </w:trPr>
        <w:tc>
          <w:tcPr>
            <w:tcW w:w="1406" w:type="dxa"/>
            <w:noWrap/>
            <w:hideMark/>
          </w:tcPr>
          <w:p w14:paraId="41145376" w14:textId="77777777" w:rsidR="00A76FDB" w:rsidRPr="00A76FDB" w:rsidRDefault="00A76FDB" w:rsidP="00A76FDB">
            <w:pPr>
              <w:spacing w:after="160"/>
              <w:ind w:firstLine="0"/>
              <w:rPr>
                <w:szCs w:val="24"/>
              </w:rPr>
            </w:pPr>
            <w:r w:rsidRPr="00A76FDB">
              <w:rPr>
                <w:szCs w:val="24"/>
              </w:rPr>
              <w:t>Speed</w:t>
            </w:r>
          </w:p>
        </w:tc>
        <w:tc>
          <w:tcPr>
            <w:tcW w:w="1351" w:type="dxa"/>
            <w:noWrap/>
            <w:hideMark/>
          </w:tcPr>
          <w:p w14:paraId="43D2B82C" w14:textId="77777777" w:rsidR="00A76FDB" w:rsidRPr="00A76FDB" w:rsidRDefault="00A76FDB" w:rsidP="00A76FDB">
            <w:pPr>
              <w:ind w:firstLine="0"/>
              <w:rPr>
                <w:szCs w:val="24"/>
              </w:rPr>
            </w:pPr>
            <w:r w:rsidRPr="00A76FDB">
              <w:rPr>
                <w:szCs w:val="24"/>
              </w:rPr>
              <w:t>0.096774194</w:t>
            </w:r>
          </w:p>
        </w:tc>
        <w:tc>
          <w:tcPr>
            <w:tcW w:w="1351" w:type="dxa"/>
            <w:noWrap/>
            <w:hideMark/>
          </w:tcPr>
          <w:p w14:paraId="05F055D1" w14:textId="77777777" w:rsidR="00A76FDB" w:rsidRPr="00A76FDB" w:rsidRDefault="00A76FDB" w:rsidP="00A76FDB">
            <w:pPr>
              <w:spacing w:after="160"/>
              <w:ind w:firstLine="0"/>
              <w:rPr>
                <w:szCs w:val="24"/>
              </w:rPr>
            </w:pPr>
            <w:r w:rsidRPr="00A76FDB">
              <w:rPr>
                <w:szCs w:val="24"/>
              </w:rPr>
              <w:t>0.068493151</w:t>
            </w:r>
          </w:p>
        </w:tc>
        <w:tc>
          <w:tcPr>
            <w:tcW w:w="1135" w:type="dxa"/>
            <w:noWrap/>
            <w:hideMark/>
          </w:tcPr>
          <w:p w14:paraId="7018E0A1" w14:textId="77777777" w:rsidR="00A76FDB" w:rsidRPr="00A76FDB" w:rsidRDefault="00A76FDB" w:rsidP="00A76FDB">
            <w:pPr>
              <w:spacing w:after="160"/>
              <w:ind w:firstLine="0"/>
              <w:rPr>
                <w:szCs w:val="24"/>
              </w:rPr>
            </w:pPr>
            <w:r w:rsidRPr="00A76FDB">
              <w:rPr>
                <w:szCs w:val="24"/>
              </w:rPr>
              <w:t>0.106383</w:t>
            </w:r>
          </w:p>
        </w:tc>
        <w:tc>
          <w:tcPr>
            <w:tcW w:w="1405" w:type="dxa"/>
            <w:noWrap/>
            <w:hideMark/>
          </w:tcPr>
          <w:p w14:paraId="056E790D" w14:textId="77777777" w:rsidR="00A76FDB" w:rsidRPr="00A76FDB" w:rsidRDefault="00A76FDB" w:rsidP="00A76FDB">
            <w:pPr>
              <w:spacing w:after="160"/>
              <w:ind w:firstLine="0"/>
              <w:rPr>
                <w:szCs w:val="24"/>
              </w:rPr>
            </w:pPr>
            <w:r w:rsidRPr="00A76FDB">
              <w:rPr>
                <w:szCs w:val="24"/>
              </w:rPr>
              <w:t>0.353535354</w:t>
            </w:r>
          </w:p>
        </w:tc>
        <w:tc>
          <w:tcPr>
            <w:tcW w:w="1351" w:type="dxa"/>
            <w:noWrap/>
            <w:hideMark/>
          </w:tcPr>
          <w:p w14:paraId="7A26A53C" w14:textId="77777777" w:rsidR="00A76FDB" w:rsidRPr="00A76FDB" w:rsidRDefault="00A76FDB" w:rsidP="00A76FDB">
            <w:pPr>
              <w:spacing w:after="160"/>
              <w:ind w:firstLine="0"/>
              <w:rPr>
                <w:szCs w:val="24"/>
              </w:rPr>
            </w:pPr>
            <w:r w:rsidRPr="00A76FDB">
              <w:rPr>
                <w:szCs w:val="24"/>
              </w:rPr>
              <w:t>0.238095238</w:t>
            </w:r>
          </w:p>
        </w:tc>
        <w:tc>
          <w:tcPr>
            <w:tcW w:w="1351" w:type="dxa"/>
            <w:noWrap/>
            <w:hideMark/>
          </w:tcPr>
          <w:p w14:paraId="379DF3DF" w14:textId="77777777" w:rsidR="00A76FDB" w:rsidRPr="00A76FDB" w:rsidRDefault="00A76FDB" w:rsidP="00A76FDB">
            <w:pPr>
              <w:spacing w:after="160"/>
              <w:ind w:firstLine="0"/>
              <w:rPr>
                <w:szCs w:val="24"/>
              </w:rPr>
            </w:pPr>
            <w:r w:rsidRPr="00A76FDB">
              <w:rPr>
                <w:szCs w:val="24"/>
              </w:rPr>
              <w:t>0.172656183</w:t>
            </w:r>
          </w:p>
        </w:tc>
      </w:tr>
      <w:tr w:rsidR="0018505C" w:rsidRPr="00A76FDB" w14:paraId="0459357D" w14:textId="77777777" w:rsidTr="00D300DC">
        <w:trPr>
          <w:trHeight w:val="886"/>
        </w:trPr>
        <w:tc>
          <w:tcPr>
            <w:tcW w:w="1406" w:type="dxa"/>
            <w:noWrap/>
            <w:hideMark/>
          </w:tcPr>
          <w:p w14:paraId="6B2916C4" w14:textId="77777777" w:rsidR="00A76FDB" w:rsidRPr="00A76FDB" w:rsidRDefault="00A76FDB" w:rsidP="00A76FDB">
            <w:pPr>
              <w:spacing w:after="160"/>
              <w:ind w:firstLine="0"/>
              <w:rPr>
                <w:szCs w:val="24"/>
              </w:rPr>
            </w:pPr>
            <w:r w:rsidRPr="00A76FDB">
              <w:rPr>
                <w:szCs w:val="24"/>
              </w:rPr>
              <w:t>Sustainability</w:t>
            </w:r>
          </w:p>
        </w:tc>
        <w:tc>
          <w:tcPr>
            <w:tcW w:w="1351" w:type="dxa"/>
            <w:noWrap/>
            <w:hideMark/>
          </w:tcPr>
          <w:p w14:paraId="225B43C8" w14:textId="77777777" w:rsidR="00A76FDB" w:rsidRPr="00A76FDB" w:rsidRDefault="00A76FDB" w:rsidP="00A76FDB">
            <w:pPr>
              <w:ind w:firstLine="0"/>
              <w:rPr>
                <w:szCs w:val="24"/>
              </w:rPr>
            </w:pPr>
            <w:r w:rsidRPr="00A76FDB">
              <w:rPr>
                <w:szCs w:val="24"/>
              </w:rPr>
              <w:t>0.161290323</w:t>
            </w:r>
          </w:p>
        </w:tc>
        <w:tc>
          <w:tcPr>
            <w:tcW w:w="1351" w:type="dxa"/>
            <w:noWrap/>
            <w:hideMark/>
          </w:tcPr>
          <w:p w14:paraId="22441CC2" w14:textId="77777777" w:rsidR="00A76FDB" w:rsidRPr="00A76FDB" w:rsidRDefault="00A76FDB" w:rsidP="00A76FDB">
            <w:pPr>
              <w:spacing w:after="160"/>
              <w:ind w:firstLine="0"/>
              <w:rPr>
                <w:szCs w:val="24"/>
              </w:rPr>
            </w:pPr>
            <w:r w:rsidRPr="00A76FDB">
              <w:rPr>
                <w:szCs w:val="24"/>
              </w:rPr>
              <w:t>0.04109589</w:t>
            </w:r>
          </w:p>
        </w:tc>
        <w:tc>
          <w:tcPr>
            <w:tcW w:w="1135" w:type="dxa"/>
            <w:noWrap/>
            <w:hideMark/>
          </w:tcPr>
          <w:p w14:paraId="2A1014CC" w14:textId="77777777" w:rsidR="00A76FDB" w:rsidRPr="00A76FDB" w:rsidRDefault="00A76FDB" w:rsidP="00A76FDB">
            <w:pPr>
              <w:spacing w:after="160"/>
              <w:ind w:firstLine="0"/>
              <w:rPr>
                <w:szCs w:val="24"/>
              </w:rPr>
            </w:pPr>
            <w:r w:rsidRPr="00A76FDB">
              <w:rPr>
                <w:szCs w:val="24"/>
              </w:rPr>
              <w:t>0.0212766</w:t>
            </w:r>
          </w:p>
        </w:tc>
        <w:tc>
          <w:tcPr>
            <w:tcW w:w="1405" w:type="dxa"/>
            <w:noWrap/>
            <w:hideMark/>
          </w:tcPr>
          <w:p w14:paraId="45FA932D" w14:textId="77777777" w:rsidR="00A76FDB" w:rsidRPr="00A76FDB" w:rsidRDefault="00A76FDB" w:rsidP="00A76FDB">
            <w:pPr>
              <w:spacing w:after="160"/>
              <w:ind w:firstLine="0"/>
              <w:rPr>
                <w:szCs w:val="24"/>
              </w:rPr>
            </w:pPr>
            <w:r w:rsidRPr="00A76FDB">
              <w:rPr>
                <w:szCs w:val="24"/>
              </w:rPr>
              <w:t>0.070707071</w:t>
            </w:r>
          </w:p>
        </w:tc>
        <w:tc>
          <w:tcPr>
            <w:tcW w:w="1351" w:type="dxa"/>
            <w:noWrap/>
            <w:hideMark/>
          </w:tcPr>
          <w:p w14:paraId="38ED009C" w14:textId="77777777" w:rsidR="00A76FDB" w:rsidRPr="00A76FDB" w:rsidRDefault="00A76FDB" w:rsidP="00A76FDB">
            <w:pPr>
              <w:spacing w:after="160"/>
              <w:ind w:firstLine="0"/>
              <w:rPr>
                <w:szCs w:val="24"/>
              </w:rPr>
            </w:pPr>
            <w:r w:rsidRPr="00A76FDB">
              <w:rPr>
                <w:szCs w:val="24"/>
              </w:rPr>
              <w:t>0.333333333</w:t>
            </w:r>
          </w:p>
        </w:tc>
        <w:tc>
          <w:tcPr>
            <w:tcW w:w="1351" w:type="dxa"/>
            <w:noWrap/>
            <w:hideMark/>
          </w:tcPr>
          <w:p w14:paraId="773D43A6" w14:textId="77777777" w:rsidR="00A76FDB" w:rsidRPr="00A76FDB" w:rsidRDefault="00A76FDB" w:rsidP="00A76FDB">
            <w:pPr>
              <w:spacing w:after="160"/>
              <w:ind w:firstLine="0"/>
              <w:rPr>
                <w:szCs w:val="24"/>
              </w:rPr>
            </w:pPr>
            <w:r w:rsidRPr="00A76FDB">
              <w:rPr>
                <w:szCs w:val="24"/>
              </w:rPr>
              <w:t>0.125540643</w:t>
            </w:r>
          </w:p>
        </w:tc>
      </w:tr>
      <w:tr w:rsidR="0018505C" w:rsidRPr="00A76FDB" w14:paraId="00CF7DD4" w14:textId="77777777" w:rsidTr="00D300DC">
        <w:trPr>
          <w:trHeight w:val="886"/>
        </w:trPr>
        <w:tc>
          <w:tcPr>
            <w:tcW w:w="1406" w:type="dxa"/>
            <w:noWrap/>
            <w:hideMark/>
          </w:tcPr>
          <w:p w14:paraId="6D65AB63" w14:textId="77777777" w:rsidR="00A76FDB" w:rsidRPr="00A76FDB" w:rsidRDefault="00A76FDB" w:rsidP="00A76FDB">
            <w:pPr>
              <w:spacing w:after="160"/>
              <w:ind w:firstLine="0"/>
              <w:rPr>
                <w:szCs w:val="24"/>
              </w:rPr>
            </w:pPr>
            <w:r w:rsidRPr="00A76FDB">
              <w:rPr>
                <w:szCs w:val="24"/>
              </w:rPr>
              <w:t>Flexibility</w:t>
            </w:r>
          </w:p>
        </w:tc>
        <w:tc>
          <w:tcPr>
            <w:tcW w:w="1351" w:type="dxa"/>
            <w:noWrap/>
            <w:hideMark/>
          </w:tcPr>
          <w:p w14:paraId="706CF0E5" w14:textId="77777777" w:rsidR="00A76FDB" w:rsidRPr="00A76FDB" w:rsidRDefault="00A76FDB" w:rsidP="00A76FDB">
            <w:pPr>
              <w:ind w:firstLine="0"/>
              <w:rPr>
                <w:szCs w:val="24"/>
              </w:rPr>
            </w:pPr>
            <w:r w:rsidRPr="00A76FDB">
              <w:rPr>
                <w:szCs w:val="24"/>
              </w:rPr>
              <w:t>0.096774194</w:t>
            </w:r>
          </w:p>
        </w:tc>
        <w:tc>
          <w:tcPr>
            <w:tcW w:w="1351" w:type="dxa"/>
            <w:noWrap/>
            <w:hideMark/>
          </w:tcPr>
          <w:p w14:paraId="1E626BD1" w14:textId="77777777" w:rsidR="00A76FDB" w:rsidRPr="00A76FDB" w:rsidRDefault="00A76FDB" w:rsidP="00A76FDB">
            <w:pPr>
              <w:spacing w:after="160"/>
              <w:ind w:firstLine="0"/>
              <w:rPr>
                <w:szCs w:val="24"/>
              </w:rPr>
            </w:pPr>
            <w:r w:rsidRPr="00A76FDB">
              <w:rPr>
                <w:szCs w:val="24"/>
              </w:rPr>
              <w:t>0.068493151</w:t>
            </w:r>
          </w:p>
        </w:tc>
        <w:tc>
          <w:tcPr>
            <w:tcW w:w="1135" w:type="dxa"/>
            <w:noWrap/>
            <w:hideMark/>
          </w:tcPr>
          <w:p w14:paraId="40CEF6AF" w14:textId="77777777" w:rsidR="00A76FDB" w:rsidRPr="00A76FDB" w:rsidRDefault="00A76FDB" w:rsidP="00A76FDB">
            <w:pPr>
              <w:spacing w:after="160"/>
              <w:ind w:firstLine="0"/>
              <w:rPr>
                <w:szCs w:val="24"/>
              </w:rPr>
            </w:pPr>
            <w:r w:rsidRPr="00A76FDB">
              <w:rPr>
                <w:szCs w:val="24"/>
              </w:rPr>
              <w:t>0.0212766</w:t>
            </w:r>
          </w:p>
        </w:tc>
        <w:tc>
          <w:tcPr>
            <w:tcW w:w="1405" w:type="dxa"/>
            <w:noWrap/>
            <w:hideMark/>
          </w:tcPr>
          <w:p w14:paraId="5EDA7588" w14:textId="77777777" w:rsidR="00A76FDB" w:rsidRPr="00A76FDB" w:rsidRDefault="00A76FDB" w:rsidP="00A76FDB">
            <w:pPr>
              <w:spacing w:after="160"/>
              <w:ind w:firstLine="0"/>
              <w:rPr>
                <w:szCs w:val="24"/>
              </w:rPr>
            </w:pPr>
            <w:r w:rsidRPr="00A76FDB">
              <w:rPr>
                <w:szCs w:val="24"/>
              </w:rPr>
              <w:t>0.01010101</w:t>
            </w:r>
          </w:p>
        </w:tc>
        <w:tc>
          <w:tcPr>
            <w:tcW w:w="1351" w:type="dxa"/>
            <w:noWrap/>
            <w:hideMark/>
          </w:tcPr>
          <w:p w14:paraId="7DDBDA10" w14:textId="77777777" w:rsidR="00A76FDB" w:rsidRPr="00A76FDB" w:rsidRDefault="00A76FDB" w:rsidP="00A76FDB">
            <w:pPr>
              <w:spacing w:after="160"/>
              <w:ind w:firstLine="0"/>
              <w:rPr>
                <w:szCs w:val="24"/>
              </w:rPr>
            </w:pPr>
            <w:r w:rsidRPr="00A76FDB">
              <w:rPr>
                <w:szCs w:val="24"/>
              </w:rPr>
              <w:t>0.047619048</w:t>
            </w:r>
          </w:p>
        </w:tc>
        <w:tc>
          <w:tcPr>
            <w:tcW w:w="1351" w:type="dxa"/>
            <w:noWrap/>
            <w:hideMark/>
          </w:tcPr>
          <w:p w14:paraId="76499B15" w14:textId="77777777" w:rsidR="00A76FDB" w:rsidRPr="00A76FDB" w:rsidRDefault="00A76FDB" w:rsidP="00A76FDB">
            <w:pPr>
              <w:spacing w:after="160"/>
              <w:ind w:firstLine="0"/>
              <w:rPr>
                <w:szCs w:val="24"/>
              </w:rPr>
            </w:pPr>
            <w:r w:rsidRPr="00A76FDB">
              <w:rPr>
                <w:szCs w:val="24"/>
              </w:rPr>
              <w:t>0.0488528</w:t>
            </w:r>
          </w:p>
        </w:tc>
      </w:tr>
    </w:tbl>
    <w:p w14:paraId="331AD19C" w14:textId="77777777" w:rsidR="00A76FDB" w:rsidRPr="00DF7F93" w:rsidRDefault="00A76FDB" w:rsidP="00A76FDB">
      <w:pPr>
        <w:widowControl/>
        <w:spacing w:after="160"/>
        <w:ind w:firstLine="0"/>
        <w:rPr>
          <w:rFonts w:cs="Times New Roman"/>
          <w:kern w:val="2"/>
          <w:szCs w:val="24"/>
          <w:lang w:val="en-US" w:eastAsia="en-US"/>
        </w:rPr>
      </w:pPr>
    </w:p>
    <w:p w14:paraId="26E80BDE"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The Priority Weighting factor for each qualitative factor as determined from the last column of the above table is as follows:</w:t>
      </w:r>
    </w:p>
    <w:p w14:paraId="2F1BF97C"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Weight (Quality) = 0.4165</w:t>
      </w:r>
    </w:p>
    <w:p w14:paraId="5F3EE439"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lastRenderedPageBreak/>
        <w:t>Weight (Cost) = 0.2364</w:t>
      </w:r>
    </w:p>
    <w:p w14:paraId="0AC63C8F"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Weight (Speed) = 0.17265</w:t>
      </w:r>
    </w:p>
    <w:p w14:paraId="720DEDA6"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Weight (Sustainability) = 0.1255</w:t>
      </w:r>
    </w:p>
    <w:p w14:paraId="1B62DFE2"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Weight (Flexibility) = 0.05</w:t>
      </w:r>
    </w:p>
    <w:p w14:paraId="3B33AE34" w14:textId="77777777" w:rsidR="00A76FDB" w:rsidRPr="00DF7F93" w:rsidRDefault="00A76FDB" w:rsidP="00A76FDB">
      <w:pPr>
        <w:widowControl/>
        <w:spacing w:after="160"/>
        <w:ind w:firstLine="0"/>
        <w:rPr>
          <w:rFonts w:cs="Times New Roman"/>
          <w:kern w:val="2"/>
          <w:szCs w:val="24"/>
          <w:lang w:val="en-US" w:eastAsia="en-US"/>
        </w:rPr>
      </w:pPr>
      <w:r w:rsidRPr="00DF7F93">
        <w:rPr>
          <w:rFonts w:cs="Times New Roman"/>
          <w:kern w:val="2"/>
          <w:szCs w:val="24"/>
          <w:lang w:val="en-US" w:eastAsia="en-US"/>
        </w:rPr>
        <w:t xml:space="preserve">The weights of the factors show that quality has the highest priority and flexibility has the lowest priority in the criterion established for AHP to achieve the given goal. The next step is to evaluate the alternatives against each of these factors independently. </w:t>
      </w:r>
    </w:p>
    <w:p w14:paraId="48AED735" w14:textId="77777777" w:rsidR="00A76FDB" w:rsidRPr="00DF7F93" w:rsidRDefault="00A76FDB" w:rsidP="00A76FDB">
      <w:pPr>
        <w:widowControl/>
        <w:spacing w:after="160"/>
        <w:ind w:firstLine="0"/>
        <w:rPr>
          <w:rFonts w:cs="Times New Roman"/>
          <w:b/>
          <w:bCs/>
          <w:kern w:val="2"/>
          <w:szCs w:val="24"/>
          <w:lang w:val="en-US" w:eastAsia="en-US"/>
        </w:rPr>
      </w:pPr>
      <w:r w:rsidRPr="00DF7F93">
        <w:rPr>
          <w:rFonts w:cs="Times New Roman"/>
          <w:b/>
          <w:bCs/>
          <w:kern w:val="2"/>
          <w:szCs w:val="24"/>
          <w:lang w:val="en-US" w:eastAsia="en-US"/>
        </w:rPr>
        <w:t>Step 3: Choice of Alternatives Against Each Factor</w:t>
      </w:r>
    </w:p>
    <w:p w14:paraId="7682EFAE" w14:textId="1DB0A7B5" w:rsidR="00A76FDB" w:rsidRDefault="00A76FDB" w:rsidP="00A76FDB">
      <w:pPr>
        <w:rPr>
          <w:lang w:val="en-US" w:eastAsia="en-US"/>
        </w:rPr>
      </w:pPr>
      <w:r w:rsidRPr="00A76FDB">
        <w:rPr>
          <w:lang w:val="en-US" w:eastAsia="en-US"/>
        </w:rPr>
        <w:t xml:space="preserve">In this step, the researcher will determine the choice of alternative (AM, TM) concerning each qualitative factor </w:t>
      </w:r>
      <w:proofErr w:type="gramStart"/>
      <w:r w:rsidRPr="00A76FDB">
        <w:rPr>
          <w:lang w:val="en-US" w:eastAsia="en-US"/>
        </w:rPr>
        <w:t>and also</w:t>
      </w:r>
      <w:proofErr w:type="gramEnd"/>
      <w:r w:rsidRPr="00A76FDB">
        <w:rPr>
          <w:lang w:val="en-US" w:eastAsia="en-US"/>
        </w:rPr>
        <w:t xml:space="preserve"> the quantitative factor of cost. For </w:t>
      </w:r>
      <w:r w:rsidR="005D1AEF">
        <w:rPr>
          <w:lang w:val="en-US" w:eastAsia="en-US"/>
        </w:rPr>
        <w:t>T</w:t>
      </w:r>
      <w:r w:rsidRPr="00A76FDB">
        <w:rPr>
          <w:lang w:val="en-US" w:eastAsia="en-US"/>
        </w:rPr>
        <w:t xml:space="preserve">M, quality is 3 times </w:t>
      </w:r>
      <w:proofErr w:type="gramStart"/>
      <w:r w:rsidRPr="00A76FDB">
        <w:rPr>
          <w:lang w:val="en-US" w:eastAsia="en-US"/>
        </w:rPr>
        <w:t>more preferable</w:t>
      </w:r>
      <w:proofErr w:type="gramEnd"/>
      <w:r w:rsidRPr="00A76FDB">
        <w:rPr>
          <w:lang w:val="en-US" w:eastAsia="en-US"/>
        </w:rPr>
        <w:t xml:space="preserve"> or higher priority over </w:t>
      </w:r>
      <w:r w:rsidR="005D1AEF">
        <w:rPr>
          <w:lang w:val="en-US" w:eastAsia="en-US"/>
        </w:rPr>
        <w:t>A</w:t>
      </w:r>
      <w:r w:rsidRPr="00A76FDB">
        <w:rPr>
          <w:lang w:val="en-US" w:eastAsia="en-US"/>
        </w:rPr>
        <w:t xml:space="preserve">M as a qualitative assessment. This is demonstrated as a pairwise matrix below. </w:t>
      </w:r>
    </w:p>
    <w:p w14:paraId="27F72C1C" w14:textId="77777777" w:rsidR="00255D1C" w:rsidRPr="00A76FDB" w:rsidRDefault="00255D1C" w:rsidP="00A76FDB">
      <w:pPr>
        <w:rPr>
          <w:lang w:val="en-US" w:eastAsia="en-US"/>
        </w:rPr>
      </w:pPr>
    </w:p>
    <w:tbl>
      <w:tblPr>
        <w:tblStyle w:val="TableGrid1"/>
        <w:tblW w:w="0" w:type="auto"/>
        <w:jc w:val="center"/>
        <w:tblLook w:val="04A0" w:firstRow="1" w:lastRow="0" w:firstColumn="1" w:lastColumn="0" w:noHBand="0" w:noVBand="1"/>
      </w:tblPr>
      <w:tblGrid>
        <w:gridCol w:w="1540"/>
        <w:gridCol w:w="1476"/>
        <w:gridCol w:w="1476"/>
        <w:gridCol w:w="1120"/>
      </w:tblGrid>
      <w:tr w:rsidR="00A76FDB" w:rsidRPr="00A76FDB" w14:paraId="6B8EADA7" w14:textId="77777777" w:rsidTr="004448CB">
        <w:trPr>
          <w:trHeight w:val="300"/>
          <w:jc w:val="center"/>
        </w:trPr>
        <w:tc>
          <w:tcPr>
            <w:tcW w:w="1540" w:type="dxa"/>
            <w:noWrap/>
            <w:hideMark/>
          </w:tcPr>
          <w:p w14:paraId="1831E7D7" w14:textId="77777777" w:rsidR="00A76FDB" w:rsidRPr="00A76FDB" w:rsidRDefault="00A76FDB" w:rsidP="00A76FDB">
            <w:pPr>
              <w:ind w:firstLine="0"/>
              <w:rPr>
                <w:szCs w:val="24"/>
              </w:rPr>
            </w:pPr>
            <w:r w:rsidRPr="00A76FDB">
              <w:rPr>
                <w:szCs w:val="24"/>
              </w:rPr>
              <w:t>Quality</w:t>
            </w:r>
          </w:p>
        </w:tc>
        <w:tc>
          <w:tcPr>
            <w:tcW w:w="1476" w:type="dxa"/>
            <w:noWrap/>
            <w:hideMark/>
          </w:tcPr>
          <w:p w14:paraId="4D97DFDF" w14:textId="77777777" w:rsidR="00A76FDB" w:rsidRPr="00A76FDB" w:rsidRDefault="00A76FDB" w:rsidP="00A76FDB">
            <w:pPr>
              <w:ind w:firstLine="0"/>
              <w:rPr>
                <w:szCs w:val="24"/>
              </w:rPr>
            </w:pPr>
            <w:r w:rsidRPr="00A76FDB">
              <w:rPr>
                <w:szCs w:val="24"/>
              </w:rPr>
              <w:t>AM</w:t>
            </w:r>
          </w:p>
        </w:tc>
        <w:tc>
          <w:tcPr>
            <w:tcW w:w="1260" w:type="dxa"/>
            <w:noWrap/>
            <w:hideMark/>
          </w:tcPr>
          <w:p w14:paraId="567453C3" w14:textId="77777777" w:rsidR="00A76FDB" w:rsidRPr="00A76FDB" w:rsidRDefault="00A76FDB" w:rsidP="00A76FDB">
            <w:pPr>
              <w:ind w:firstLine="0"/>
              <w:rPr>
                <w:szCs w:val="24"/>
              </w:rPr>
            </w:pPr>
            <w:r w:rsidRPr="00A76FDB">
              <w:rPr>
                <w:szCs w:val="24"/>
              </w:rPr>
              <w:t>TM</w:t>
            </w:r>
          </w:p>
        </w:tc>
        <w:tc>
          <w:tcPr>
            <w:tcW w:w="1120" w:type="dxa"/>
            <w:noWrap/>
            <w:hideMark/>
          </w:tcPr>
          <w:p w14:paraId="47BE534E" w14:textId="77777777" w:rsidR="00A76FDB" w:rsidRPr="00A76FDB" w:rsidRDefault="00A76FDB" w:rsidP="00A76FDB">
            <w:pPr>
              <w:ind w:firstLine="0"/>
              <w:rPr>
                <w:szCs w:val="24"/>
              </w:rPr>
            </w:pPr>
            <w:r w:rsidRPr="00A76FDB">
              <w:rPr>
                <w:szCs w:val="24"/>
              </w:rPr>
              <w:t>Priority</w:t>
            </w:r>
          </w:p>
        </w:tc>
      </w:tr>
      <w:tr w:rsidR="00A76FDB" w:rsidRPr="00A76FDB" w14:paraId="4CB4CF15" w14:textId="77777777" w:rsidTr="004448CB">
        <w:trPr>
          <w:trHeight w:val="300"/>
          <w:jc w:val="center"/>
        </w:trPr>
        <w:tc>
          <w:tcPr>
            <w:tcW w:w="1540" w:type="dxa"/>
            <w:noWrap/>
            <w:hideMark/>
          </w:tcPr>
          <w:p w14:paraId="5BA8C319" w14:textId="77777777" w:rsidR="00A76FDB" w:rsidRPr="00A76FDB" w:rsidRDefault="00A76FDB" w:rsidP="00A76FDB">
            <w:pPr>
              <w:ind w:firstLine="0"/>
              <w:rPr>
                <w:szCs w:val="24"/>
              </w:rPr>
            </w:pPr>
            <w:r w:rsidRPr="00A76FDB">
              <w:rPr>
                <w:szCs w:val="24"/>
              </w:rPr>
              <w:t>AM</w:t>
            </w:r>
          </w:p>
        </w:tc>
        <w:tc>
          <w:tcPr>
            <w:tcW w:w="1476" w:type="dxa"/>
            <w:noWrap/>
            <w:hideMark/>
          </w:tcPr>
          <w:p w14:paraId="7451716B" w14:textId="77777777" w:rsidR="00A76FDB" w:rsidRPr="00A76FDB" w:rsidRDefault="00A76FDB" w:rsidP="00A76FDB">
            <w:pPr>
              <w:ind w:firstLine="0"/>
              <w:rPr>
                <w:szCs w:val="24"/>
              </w:rPr>
            </w:pPr>
            <w:r w:rsidRPr="00A76FDB">
              <w:rPr>
                <w:szCs w:val="24"/>
              </w:rPr>
              <w:t>1</w:t>
            </w:r>
          </w:p>
        </w:tc>
        <w:tc>
          <w:tcPr>
            <w:tcW w:w="1260" w:type="dxa"/>
            <w:noWrap/>
            <w:hideMark/>
          </w:tcPr>
          <w:p w14:paraId="7378FFD1" w14:textId="021A9922" w:rsidR="00A76FDB" w:rsidRPr="00A76FDB" w:rsidRDefault="005D1AEF" w:rsidP="00A76FDB">
            <w:pPr>
              <w:ind w:firstLine="0"/>
              <w:rPr>
                <w:szCs w:val="24"/>
              </w:rPr>
            </w:pPr>
            <w:r w:rsidRPr="00A76FDB">
              <w:rPr>
                <w:szCs w:val="24"/>
              </w:rPr>
              <w:t>0.333333333</w:t>
            </w:r>
          </w:p>
        </w:tc>
        <w:tc>
          <w:tcPr>
            <w:tcW w:w="1120" w:type="dxa"/>
            <w:noWrap/>
            <w:hideMark/>
          </w:tcPr>
          <w:p w14:paraId="03FAEF23" w14:textId="53BF19D2" w:rsidR="00A76FDB" w:rsidRPr="00A76FDB" w:rsidRDefault="00A76FDB" w:rsidP="00A76FDB">
            <w:pPr>
              <w:ind w:firstLine="0"/>
              <w:rPr>
                <w:szCs w:val="24"/>
              </w:rPr>
            </w:pPr>
            <w:r w:rsidRPr="00A76FDB">
              <w:rPr>
                <w:szCs w:val="24"/>
              </w:rPr>
              <w:t>0.</w:t>
            </w:r>
            <w:r w:rsidR="005D1AEF">
              <w:rPr>
                <w:szCs w:val="24"/>
              </w:rPr>
              <w:t>2</w:t>
            </w:r>
            <w:r w:rsidRPr="00A76FDB">
              <w:rPr>
                <w:szCs w:val="24"/>
              </w:rPr>
              <w:t>5</w:t>
            </w:r>
          </w:p>
        </w:tc>
      </w:tr>
      <w:tr w:rsidR="00A76FDB" w:rsidRPr="00A76FDB" w14:paraId="6E8EFF04" w14:textId="77777777" w:rsidTr="004448CB">
        <w:trPr>
          <w:trHeight w:val="300"/>
          <w:jc w:val="center"/>
        </w:trPr>
        <w:tc>
          <w:tcPr>
            <w:tcW w:w="1540" w:type="dxa"/>
            <w:noWrap/>
            <w:hideMark/>
          </w:tcPr>
          <w:p w14:paraId="4F792967" w14:textId="77777777" w:rsidR="00A76FDB" w:rsidRPr="00A76FDB" w:rsidRDefault="00A76FDB" w:rsidP="00A76FDB">
            <w:pPr>
              <w:ind w:firstLine="0"/>
              <w:rPr>
                <w:szCs w:val="24"/>
              </w:rPr>
            </w:pPr>
            <w:r w:rsidRPr="00A76FDB">
              <w:rPr>
                <w:szCs w:val="24"/>
              </w:rPr>
              <w:t>TM</w:t>
            </w:r>
          </w:p>
        </w:tc>
        <w:tc>
          <w:tcPr>
            <w:tcW w:w="1476" w:type="dxa"/>
            <w:noWrap/>
            <w:hideMark/>
          </w:tcPr>
          <w:p w14:paraId="763626E9" w14:textId="517155F6" w:rsidR="00A76FDB" w:rsidRPr="00A76FDB" w:rsidRDefault="005D1AEF" w:rsidP="00A76FDB">
            <w:pPr>
              <w:ind w:firstLine="0"/>
              <w:rPr>
                <w:szCs w:val="24"/>
              </w:rPr>
            </w:pPr>
            <w:r>
              <w:rPr>
                <w:szCs w:val="24"/>
              </w:rPr>
              <w:t>3</w:t>
            </w:r>
          </w:p>
        </w:tc>
        <w:tc>
          <w:tcPr>
            <w:tcW w:w="1260" w:type="dxa"/>
            <w:noWrap/>
            <w:hideMark/>
          </w:tcPr>
          <w:p w14:paraId="167FB853" w14:textId="77777777" w:rsidR="00A76FDB" w:rsidRPr="00A76FDB" w:rsidRDefault="00A76FDB" w:rsidP="00A76FDB">
            <w:pPr>
              <w:ind w:firstLine="0"/>
              <w:rPr>
                <w:szCs w:val="24"/>
              </w:rPr>
            </w:pPr>
            <w:r w:rsidRPr="00A76FDB">
              <w:rPr>
                <w:szCs w:val="24"/>
              </w:rPr>
              <w:t>1</w:t>
            </w:r>
          </w:p>
        </w:tc>
        <w:tc>
          <w:tcPr>
            <w:tcW w:w="1120" w:type="dxa"/>
            <w:noWrap/>
            <w:hideMark/>
          </w:tcPr>
          <w:p w14:paraId="3CCF0F69" w14:textId="0EBFAD2B" w:rsidR="00A76FDB" w:rsidRPr="00A76FDB" w:rsidRDefault="00A76FDB" w:rsidP="00A76FDB">
            <w:pPr>
              <w:ind w:firstLine="0"/>
              <w:rPr>
                <w:szCs w:val="24"/>
              </w:rPr>
            </w:pPr>
            <w:r w:rsidRPr="00A76FDB">
              <w:rPr>
                <w:szCs w:val="24"/>
              </w:rPr>
              <w:t>0.</w:t>
            </w:r>
            <w:r w:rsidR="005D1AEF">
              <w:rPr>
                <w:szCs w:val="24"/>
              </w:rPr>
              <w:t>7</w:t>
            </w:r>
            <w:r w:rsidRPr="00A76FDB">
              <w:rPr>
                <w:szCs w:val="24"/>
              </w:rPr>
              <w:t>5</w:t>
            </w:r>
          </w:p>
        </w:tc>
      </w:tr>
    </w:tbl>
    <w:p w14:paraId="7EDA2E6A" w14:textId="07BC6541" w:rsidR="00A76FDB" w:rsidRPr="00A76FDB" w:rsidRDefault="00A76FDB" w:rsidP="00A76FDB">
      <w:pPr>
        <w:rPr>
          <w:lang w:val="en-US" w:eastAsia="en-US"/>
        </w:rPr>
      </w:pPr>
      <w:r w:rsidRPr="00A76FDB">
        <w:rPr>
          <w:lang w:val="en-US" w:eastAsia="en-US"/>
        </w:rPr>
        <w:t xml:space="preserve">The pairwise weighting factors are chosen according to the priority of each alternative over the other for the given factor of quality. The priority weighting factor of </w:t>
      </w:r>
      <w:r w:rsidR="00EC6772">
        <w:rPr>
          <w:lang w:val="en-US" w:eastAsia="en-US"/>
        </w:rPr>
        <w:t>T</w:t>
      </w:r>
      <w:r w:rsidRPr="00A76FDB">
        <w:rPr>
          <w:lang w:val="en-US" w:eastAsia="en-US"/>
        </w:rPr>
        <w:t xml:space="preserve">M comes out to be 0.75 and that for </w:t>
      </w:r>
      <w:r w:rsidR="00DC535B">
        <w:rPr>
          <w:lang w:val="en-US" w:eastAsia="en-US"/>
        </w:rPr>
        <w:t>A</w:t>
      </w:r>
      <w:r w:rsidRPr="00A76FDB">
        <w:rPr>
          <w:lang w:val="en-US" w:eastAsia="en-US"/>
        </w:rPr>
        <w:t xml:space="preserve">M is 0.25 which means that </w:t>
      </w:r>
      <w:r w:rsidR="009C59B5">
        <w:rPr>
          <w:lang w:val="en-US" w:eastAsia="en-US"/>
        </w:rPr>
        <w:t>T</w:t>
      </w:r>
      <w:r w:rsidR="00DC535B">
        <w:rPr>
          <w:lang w:val="en-US" w:eastAsia="en-US"/>
        </w:rPr>
        <w:t>M</w:t>
      </w:r>
      <w:r w:rsidRPr="00A76FDB">
        <w:rPr>
          <w:lang w:val="en-US" w:eastAsia="en-US"/>
        </w:rPr>
        <w:t xml:space="preserve"> is preferable over </w:t>
      </w:r>
      <w:r w:rsidR="00EC6772">
        <w:rPr>
          <w:lang w:val="en-US" w:eastAsia="en-US"/>
        </w:rPr>
        <w:t>A</w:t>
      </w:r>
      <w:r w:rsidRPr="00A76FDB">
        <w:rPr>
          <w:lang w:val="en-US" w:eastAsia="en-US"/>
        </w:rPr>
        <w:t xml:space="preserve">M in terms of quality of production.  </w:t>
      </w:r>
    </w:p>
    <w:p w14:paraId="1333A35A" w14:textId="160179A6" w:rsidR="00A76FDB" w:rsidRPr="00A76FDB" w:rsidRDefault="00A76FDB" w:rsidP="00A76FDB">
      <w:pPr>
        <w:rPr>
          <w:lang w:val="en-US" w:eastAsia="en-US"/>
        </w:rPr>
      </w:pPr>
      <w:r w:rsidRPr="00A76FDB">
        <w:rPr>
          <w:lang w:val="en-US" w:eastAsia="en-US"/>
        </w:rPr>
        <w:t xml:space="preserve">For AM, </w:t>
      </w:r>
      <w:r w:rsidRPr="00255D1C">
        <w:rPr>
          <w:b/>
          <w:bCs/>
          <w:lang w:val="en-US" w:eastAsia="en-US"/>
        </w:rPr>
        <w:t>cost is 1.</w:t>
      </w:r>
      <w:r w:rsidR="00653677" w:rsidRPr="00255D1C">
        <w:rPr>
          <w:b/>
          <w:bCs/>
          <w:lang w:val="en-US" w:eastAsia="en-US"/>
        </w:rPr>
        <w:t>51</w:t>
      </w:r>
      <w:r w:rsidRPr="00255D1C">
        <w:rPr>
          <w:b/>
          <w:bCs/>
          <w:lang w:val="en-US" w:eastAsia="en-US"/>
        </w:rPr>
        <w:t xml:space="preserve"> times </w:t>
      </w:r>
      <w:proofErr w:type="gramStart"/>
      <w:r w:rsidRPr="00255D1C">
        <w:rPr>
          <w:b/>
          <w:bCs/>
          <w:lang w:val="en-US" w:eastAsia="en-US"/>
        </w:rPr>
        <w:t>more preferable</w:t>
      </w:r>
      <w:proofErr w:type="gramEnd"/>
      <w:r w:rsidRPr="00255D1C">
        <w:rPr>
          <w:b/>
          <w:bCs/>
          <w:lang w:val="en-US" w:eastAsia="en-US"/>
        </w:rPr>
        <w:t xml:space="preserve"> or higher priority over TM because the overall cost of the AM is 1.</w:t>
      </w:r>
      <w:r w:rsidR="00653677" w:rsidRPr="00255D1C">
        <w:rPr>
          <w:b/>
          <w:bCs/>
          <w:lang w:val="en-US" w:eastAsia="en-US"/>
        </w:rPr>
        <w:t>51</w:t>
      </w:r>
      <w:r w:rsidRPr="00255D1C">
        <w:rPr>
          <w:b/>
          <w:bCs/>
          <w:lang w:val="en-US" w:eastAsia="en-US"/>
        </w:rPr>
        <w:t xml:space="preserve"> times lower than that of TM as determined from the pilot </w:t>
      </w:r>
      <w:r w:rsidRPr="00255D1C">
        <w:rPr>
          <w:b/>
          <w:bCs/>
          <w:lang w:val="en-US" w:eastAsia="en-US"/>
        </w:rPr>
        <w:lastRenderedPageBreak/>
        <w:t>case study.</w:t>
      </w:r>
      <w:r w:rsidRPr="00A76FDB">
        <w:rPr>
          <w:lang w:val="en-US" w:eastAsia="en-US"/>
        </w:rPr>
        <w:t xml:space="preserve"> This is demonstrated as a pairwise matrix below. </w:t>
      </w:r>
    </w:p>
    <w:tbl>
      <w:tblPr>
        <w:tblStyle w:val="TableGrid1"/>
        <w:tblW w:w="0" w:type="auto"/>
        <w:jc w:val="center"/>
        <w:tblLook w:val="04A0" w:firstRow="1" w:lastRow="0" w:firstColumn="1" w:lastColumn="0" w:noHBand="0" w:noVBand="1"/>
      </w:tblPr>
      <w:tblGrid>
        <w:gridCol w:w="1540"/>
        <w:gridCol w:w="1476"/>
        <w:gridCol w:w="1476"/>
        <w:gridCol w:w="1236"/>
      </w:tblGrid>
      <w:tr w:rsidR="00A76FDB" w:rsidRPr="00A76FDB" w14:paraId="3953F195" w14:textId="77777777" w:rsidTr="004448CB">
        <w:trPr>
          <w:trHeight w:val="300"/>
          <w:jc w:val="center"/>
        </w:trPr>
        <w:tc>
          <w:tcPr>
            <w:tcW w:w="1540" w:type="dxa"/>
            <w:noWrap/>
            <w:hideMark/>
          </w:tcPr>
          <w:p w14:paraId="3F0E7D80" w14:textId="77777777" w:rsidR="00A76FDB" w:rsidRPr="00A76FDB" w:rsidRDefault="00A76FDB" w:rsidP="00A76FDB">
            <w:pPr>
              <w:ind w:firstLine="0"/>
              <w:rPr>
                <w:szCs w:val="24"/>
              </w:rPr>
            </w:pPr>
            <w:r w:rsidRPr="00A76FDB">
              <w:rPr>
                <w:szCs w:val="24"/>
              </w:rPr>
              <w:t>Cost</w:t>
            </w:r>
          </w:p>
        </w:tc>
        <w:tc>
          <w:tcPr>
            <w:tcW w:w="1400" w:type="dxa"/>
            <w:noWrap/>
            <w:hideMark/>
          </w:tcPr>
          <w:p w14:paraId="29F16E1E" w14:textId="77777777" w:rsidR="00A76FDB" w:rsidRPr="00A76FDB" w:rsidRDefault="00A76FDB" w:rsidP="00A76FDB">
            <w:pPr>
              <w:ind w:firstLine="0"/>
              <w:rPr>
                <w:szCs w:val="24"/>
              </w:rPr>
            </w:pPr>
            <w:r w:rsidRPr="00A76FDB">
              <w:rPr>
                <w:szCs w:val="24"/>
              </w:rPr>
              <w:t>AM</w:t>
            </w:r>
          </w:p>
        </w:tc>
        <w:tc>
          <w:tcPr>
            <w:tcW w:w="1260" w:type="dxa"/>
            <w:noWrap/>
            <w:hideMark/>
          </w:tcPr>
          <w:p w14:paraId="2E1A4DD7" w14:textId="77777777" w:rsidR="00A76FDB" w:rsidRPr="00A76FDB" w:rsidRDefault="00A76FDB" w:rsidP="00A76FDB">
            <w:pPr>
              <w:ind w:firstLine="0"/>
              <w:rPr>
                <w:szCs w:val="24"/>
              </w:rPr>
            </w:pPr>
            <w:r w:rsidRPr="00A76FDB">
              <w:rPr>
                <w:szCs w:val="24"/>
              </w:rPr>
              <w:t>TM</w:t>
            </w:r>
          </w:p>
        </w:tc>
        <w:tc>
          <w:tcPr>
            <w:tcW w:w="1120" w:type="dxa"/>
            <w:noWrap/>
            <w:hideMark/>
          </w:tcPr>
          <w:p w14:paraId="4228FBE2" w14:textId="77777777" w:rsidR="00A76FDB" w:rsidRPr="00A76FDB" w:rsidRDefault="00A76FDB" w:rsidP="00A76FDB">
            <w:pPr>
              <w:ind w:firstLine="0"/>
              <w:rPr>
                <w:szCs w:val="24"/>
              </w:rPr>
            </w:pPr>
            <w:r w:rsidRPr="00A76FDB">
              <w:rPr>
                <w:szCs w:val="24"/>
              </w:rPr>
              <w:t>Priority</w:t>
            </w:r>
          </w:p>
        </w:tc>
      </w:tr>
      <w:tr w:rsidR="00A76FDB" w:rsidRPr="00A76FDB" w14:paraId="5F2E9AA6" w14:textId="77777777" w:rsidTr="004448CB">
        <w:trPr>
          <w:trHeight w:val="300"/>
          <w:jc w:val="center"/>
        </w:trPr>
        <w:tc>
          <w:tcPr>
            <w:tcW w:w="1540" w:type="dxa"/>
            <w:noWrap/>
            <w:hideMark/>
          </w:tcPr>
          <w:p w14:paraId="6467AADB" w14:textId="77777777" w:rsidR="00A76FDB" w:rsidRPr="00A76FDB" w:rsidRDefault="00A76FDB" w:rsidP="00A76FDB">
            <w:pPr>
              <w:ind w:firstLine="0"/>
              <w:rPr>
                <w:szCs w:val="24"/>
              </w:rPr>
            </w:pPr>
            <w:r w:rsidRPr="00A76FDB">
              <w:rPr>
                <w:szCs w:val="24"/>
              </w:rPr>
              <w:t>AM</w:t>
            </w:r>
          </w:p>
        </w:tc>
        <w:tc>
          <w:tcPr>
            <w:tcW w:w="1400" w:type="dxa"/>
            <w:noWrap/>
            <w:hideMark/>
          </w:tcPr>
          <w:p w14:paraId="78128991" w14:textId="77777777" w:rsidR="00A76FDB" w:rsidRPr="00A76FDB" w:rsidRDefault="00A76FDB" w:rsidP="00A76FDB">
            <w:pPr>
              <w:ind w:firstLine="0"/>
              <w:rPr>
                <w:szCs w:val="24"/>
              </w:rPr>
            </w:pPr>
            <w:r w:rsidRPr="00A76FDB">
              <w:rPr>
                <w:szCs w:val="24"/>
              </w:rPr>
              <w:t>1</w:t>
            </w:r>
          </w:p>
        </w:tc>
        <w:tc>
          <w:tcPr>
            <w:tcW w:w="1260" w:type="dxa"/>
            <w:noWrap/>
            <w:hideMark/>
          </w:tcPr>
          <w:p w14:paraId="7A348319" w14:textId="77777777" w:rsidR="00A76FDB" w:rsidRPr="00A76FDB" w:rsidRDefault="00A76FDB" w:rsidP="00A76FDB">
            <w:pPr>
              <w:ind w:firstLine="0"/>
              <w:rPr>
                <w:szCs w:val="24"/>
              </w:rPr>
            </w:pPr>
            <w:r w:rsidRPr="00A76FDB">
              <w:rPr>
                <w:szCs w:val="24"/>
              </w:rPr>
              <w:t>1.510288506</w:t>
            </w:r>
          </w:p>
        </w:tc>
        <w:tc>
          <w:tcPr>
            <w:tcW w:w="1120" w:type="dxa"/>
            <w:noWrap/>
            <w:hideMark/>
          </w:tcPr>
          <w:p w14:paraId="4B964700" w14:textId="77777777" w:rsidR="00A76FDB" w:rsidRPr="00A76FDB" w:rsidRDefault="00A76FDB" w:rsidP="00A76FDB">
            <w:pPr>
              <w:ind w:firstLine="0"/>
              <w:rPr>
                <w:szCs w:val="24"/>
              </w:rPr>
            </w:pPr>
            <w:r w:rsidRPr="00A76FDB">
              <w:rPr>
                <w:szCs w:val="24"/>
              </w:rPr>
              <w:t>0.6016394</w:t>
            </w:r>
          </w:p>
        </w:tc>
      </w:tr>
      <w:tr w:rsidR="00A76FDB" w:rsidRPr="00A76FDB" w14:paraId="6766E8C5" w14:textId="77777777" w:rsidTr="004448CB">
        <w:trPr>
          <w:trHeight w:val="300"/>
          <w:jc w:val="center"/>
        </w:trPr>
        <w:tc>
          <w:tcPr>
            <w:tcW w:w="1540" w:type="dxa"/>
            <w:noWrap/>
            <w:hideMark/>
          </w:tcPr>
          <w:p w14:paraId="19EFAF5E" w14:textId="77777777" w:rsidR="00A76FDB" w:rsidRPr="00A76FDB" w:rsidRDefault="00A76FDB" w:rsidP="00A76FDB">
            <w:pPr>
              <w:ind w:firstLine="0"/>
              <w:rPr>
                <w:szCs w:val="24"/>
              </w:rPr>
            </w:pPr>
            <w:r w:rsidRPr="00A76FDB">
              <w:rPr>
                <w:szCs w:val="24"/>
              </w:rPr>
              <w:t>TM</w:t>
            </w:r>
          </w:p>
        </w:tc>
        <w:tc>
          <w:tcPr>
            <w:tcW w:w="1400" w:type="dxa"/>
            <w:noWrap/>
            <w:hideMark/>
          </w:tcPr>
          <w:p w14:paraId="1B27738E" w14:textId="77777777" w:rsidR="00A76FDB" w:rsidRPr="00A76FDB" w:rsidRDefault="00A76FDB" w:rsidP="00A76FDB">
            <w:pPr>
              <w:ind w:firstLine="0"/>
              <w:rPr>
                <w:szCs w:val="24"/>
              </w:rPr>
            </w:pPr>
            <w:r w:rsidRPr="00A76FDB">
              <w:rPr>
                <w:szCs w:val="24"/>
              </w:rPr>
              <w:t>0.662125148</w:t>
            </w:r>
          </w:p>
        </w:tc>
        <w:tc>
          <w:tcPr>
            <w:tcW w:w="1260" w:type="dxa"/>
            <w:noWrap/>
            <w:hideMark/>
          </w:tcPr>
          <w:p w14:paraId="5388D039" w14:textId="77777777" w:rsidR="00A76FDB" w:rsidRPr="00A76FDB" w:rsidRDefault="00A76FDB" w:rsidP="00A76FDB">
            <w:pPr>
              <w:ind w:firstLine="0"/>
              <w:rPr>
                <w:szCs w:val="24"/>
              </w:rPr>
            </w:pPr>
            <w:r w:rsidRPr="00A76FDB">
              <w:rPr>
                <w:szCs w:val="24"/>
              </w:rPr>
              <w:t>1</w:t>
            </w:r>
          </w:p>
        </w:tc>
        <w:tc>
          <w:tcPr>
            <w:tcW w:w="1120" w:type="dxa"/>
            <w:noWrap/>
            <w:hideMark/>
          </w:tcPr>
          <w:p w14:paraId="42A8F90B" w14:textId="77777777" w:rsidR="00A76FDB" w:rsidRPr="00A76FDB" w:rsidRDefault="00A76FDB" w:rsidP="00A76FDB">
            <w:pPr>
              <w:ind w:firstLine="0"/>
              <w:rPr>
                <w:szCs w:val="24"/>
              </w:rPr>
            </w:pPr>
            <w:r w:rsidRPr="00A76FDB">
              <w:rPr>
                <w:szCs w:val="24"/>
              </w:rPr>
              <w:t>0.3983606</w:t>
            </w:r>
          </w:p>
        </w:tc>
      </w:tr>
    </w:tbl>
    <w:p w14:paraId="71FCBC3C" w14:textId="77777777" w:rsidR="00A76FDB" w:rsidRPr="00DF7F93" w:rsidRDefault="00A76FDB" w:rsidP="00A76FDB">
      <w:pPr>
        <w:widowControl/>
        <w:spacing w:after="160"/>
        <w:ind w:firstLine="0"/>
        <w:jc w:val="center"/>
        <w:rPr>
          <w:rFonts w:cs="Times New Roman"/>
          <w:kern w:val="2"/>
          <w:szCs w:val="24"/>
          <w:lang w:val="en-US" w:eastAsia="en-US"/>
        </w:rPr>
      </w:pPr>
    </w:p>
    <w:p w14:paraId="07CE2E81" w14:textId="7DA09EFB" w:rsidR="00A76FDB" w:rsidRPr="00A76FDB" w:rsidRDefault="00A76FDB" w:rsidP="00A76FDB">
      <w:pPr>
        <w:rPr>
          <w:lang w:val="en-US" w:eastAsia="en-US"/>
        </w:rPr>
      </w:pPr>
      <w:r w:rsidRPr="00A76FDB">
        <w:rPr>
          <w:lang w:val="en-US" w:eastAsia="en-US"/>
        </w:rPr>
        <w:t>The pairwise weighting factors are chosen according to the priority of each alternative over the other for the given factor of cost. The priority weighting factor of AM comes out to be 0.</w:t>
      </w:r>
      <w:r w:rsidR="00653677">
        <w:rPr>
          <w:lang w:val="en-US" w:eastAsia="en-US"/>
        </w:rPr>
        <w:t>601</w:t>
      </w:r>
      <w:r w:rsidRPr="00A76FDB">
        <w:rPr>
          <w:lang w:val="en-US" w:eastAsia="en-US"/>
        </w:rPr>
        <w:t xml:space="preserve"> and that for TM is 0.</w:t>
      </w:r>
      <w:r w:rsidR="00653677">
        <w:rPr>
          <w:lang w:val="en-US" w:eastAsia="en-US"/>
        </w:rPr>
        <w:t>398</w:t>
      </w:r>
      <w:r w:rsidRPr="00A76FDB">
        <w:rPr>
          <w:lang w:val="en-US" w:eastAsia="en-US"/>
        </w:rPr>
        <w:t xml:space="preserve"> which means that AM is preferable over TM in terms of cost of production.</w:t>
      </w:r>
    </w:p>
    <w:p w14:paraId="0BDAC323" w14:textId="77777777" w:rsidR="00A76FDB" w:rsidRDefault="00A76FDB" w:rsidP="00A76FDB">
      <w:pPr>
        <w:rPr>
          <w:lang w:val="en-US" w:eastAsia="en-US"/>
        </w:rPr>
      </w:pPr>
      <w:r w:rsidRPr="00A76FDB">
        <w:rPr>
          <w:lang w:val="en-US" w:eastAsia="en-US"/>
        </w:rPr>
        <w:t xml:space="preserve">For AM, Speed is 2 times less preferable or lesser priority over TM as a qualitative assessment because the focus of AM is enhancing the reliability of production without errors that could be achieved with a slightly lower speed of production as compared to TM. This is demonstrated as a pairwise matrix below. </w:t>
      </w:r>
    </w:p>
    <w:p w14:paraId="2888AD48" w14:textId="77777777" w:rsidR="00255D1C" w:rsidRPr="00A76FDB" w:rsidRDefault="00255D1C" w:rsidP="00A76FDB">
      <w:pPr>
        <w:rPr>
          <w:lang w:val="en-US" w:eastAsia="en-US"/>
        </w:rPr>
      </w:pPr>
    </w:p>
    <w:tbl>
      <w:tblPr>
        <w:tblStyle w:val="TableGrid1"/>
        <w:tblW w:w="0" w:type="auto"/>
        <w:jc w:val="center"/>
        <w:tblLook w:val="04A0" w:firstRow="1" w:lastRow="0" w:firstColumn="1" w:lastColumn="0" w:noHBand="0" w:noVBand="1"/>
      </w:tblPr>
      <w:tblGrid>
        <w:gridCol w:w="1540"/>
        <w:gridCol w:w="1400"/>
        <w:gridCol w:w="1260"/>
        <w:gridCol w:w="1236"/>
      </w:tblGrid>
      <w:tr w:rsidR="00A76FDB" w:rsidRPr="00A76FDB" w14:paraId="0A58C990" w14:textId="77777777" w:rsidTr="004448CB">
        <w:trPr>
          <w:trHeight w:val="300"/>
          <w:jc w:val="center"/>
        </w:trPr>
        <w:tc>
          <w:tcPr>
            <w:tcW w:w="1540" w:type="dxa"/>
            <w:noWrap/>
            <w:hideMark/>
          </w:tcPr>
          <w:p w14:paraId="627CD900" w14:textId="77777777" w:rsidR="00A76FDB" w:rsidRPr="00A76FDB" w:rsidRDefault="00A76FDB" w:rsidP="00A76FDB">
            <w:pPr>
              <w:ind w:firstLine="0"/>
              <w:rPr>
                <w:szCs w:val="24"/>
              </w:rPr>
            </w:pPr>
            <w:r w:rsidRPr="00A76FDB">
              <w:rPr>
                <w:szCs w:val="24"/>
              </w:rPr>
              <w:t>Speed</w:t>
            </w:r>
          </w:p>
        </w:tc>
        <w:tc>
          <w:tcPr>
            <w:tcW w:w="1400" w:type="dxa"/>
            <w:noWrap/>
            <w:hideMark/>
          </w:tcPr>
          <w:p w14:paraId="6A9DB32F" w14:textId="77777777" w:rsidR="00A76FDB" w:rsidRPr="00A76FDB" w:rsidRDefault="00A76FDB" w:rsidP="00A76FDB">
            <w:pPr>
              <w:ind w:firstLine="0"/>
              <w:rPr>
                <w:szCs w:val="24"/>
              </w:rPr>
            </w:pPr>
            <w:r w:rsidRPr="00A76FDB">
              <w:rPr>
                <w:szCs w:val="24"/>
              </w:rPr>
              <w:t>AM</w:t>
            </w:r>
          </w:p>
        </w:tc>
        <w:tc>
          <w:tcPr>
            <w:tcW w:w="1260" w:type="dxa"/>
            <w:noWrap/>
            <w:hideMark/>
          </w:tcPr>
          <w:p w14:paraId="3EEFF847" w14:textId="77777777" w:rsidR="00A76FDB" w:rsidRPr="00A76FDB" w:rsidRDefault="00A76FDB" w:rsidP="00A76FDB">
            <w:pPr>
              <w:ind w:firstLine="0"/>
              <w:rPr>
                <w:szCs w:val="24"/>
              </w:rPr>
            </w:pPr>
            <w:r w:rsidRPr="00A76FDB">
              <w:rPr>
                <w:szCs w:val="24"/>
              </w:rPr>
              <w:t>TM</w:t>
            </w:r>
          </w:p>
        </w:tc>
        <w:tc>
          <w:tcPr>
            <w:tcW w:w="1120" w:type="dxa"/>
            <w:noWrap/>
            <w:hideMark/>
          </w:tcPr>
          <w:p w14:paraId="17148C58" w14:textId="77777777" w:rsidR="00A76FDB" w:rsidRPr="00A76FDB" w:rsidRDefault="00A76FDB" w:rsidP="00A76FDB">
            <w:pPr>
              <w:ind w:firstLine="0"/>
              <w:rPr>
                <w:szCs w:val="24"/>
              </w:rPr>
            </w:pPr>
            <w:r w:rsidRPr="00A76FDB">
              <w:rPr>
                <w:szCs w:val="24"/>
              </w:rPr>
              <w:t>Priority</w:t>
            </w:r>
          </w:p>
        </w:tc>
      </w:tr>
      <w:tr w:rsidR="00A76FDB" w:rsidRPr="00A76FDB" w14:paraId="5D8631E9" w14:textId="77777777" w:rsidTr="004448CB">
        <w:trPr>
          <w:trHeight w:val="300"/>
          <w:jc w:val="center"/>
        </w:trPr>
        <w:tc>
          <w:tcPr>
            <w:tcW w:w="1540" w:type="dxa"/>
            <w:noWrap/>
            <w:hideMark/>
          </w:tcPr>
          <w:p w14:paraId="0B3958A1" w14:textId="77777777" w:rsidR="00A76FDB" w:rsidRPr="00A76FDB" w:rsidRDefault="00A76FDB" w:rsidP="00A76FDB">
            <w:pPr>
              <w:ind w:firstLine="0"/>
              <w:rPr>
                <w:szCs w:val="24"/>
              </w:rPr>
            </w:pPr>
            <w:r w:rsidRPr="00A76FDB">
              <w:rPr>
                <w:szCs w:val="24"/>
              </w:rPr>
              <w:t>AM</w:t>
            </w:r>
          </w:p>
        </w:tc>
        <w:tc>
          <w:tcPr>
            <w:tcW w:w="1400" w:type="dxa"/>
            <w:noWrap/>
            <w:hideMark/>
          </w:tcPr>
          <w:p w14:paraId="3209DE9F" w14:textId="77777777" w:rsidR="00A76FDB" w:rsidRPr="00A76FDB" w:rsidRDefault="00A76FDB" w:rsidP="00A76FDB">
            <w:pPr>
              <w:ind w:firstLine="0"/>
              <w:rPr>
                <w:szCs w:val="24"/>
              </w:rPr>
            </w:pPr>
            <w:r w:rsidRPr="00A76FDB">
              <w:rPr>
                <w:szCs w:val="24"/>
              </w:rPr>
              <w:t>1</w:t>
            </w:r>
          </w:p>
        </w:tc>
        <w:tc>
          <w:tcPr>
            <w:tcW w:w="1260" w:type="dxa"/>
            <w:noWrap/>
            <w:hideMark/>
          </w:tcPr>
          <w:p w14:paraId="3FAE5433" w14:textId="77777777" w:rsidR="00A76FDB" w:rsidRPr="00A76FDB" w:rsidRDefault="00A76FDB" w:rsidP="00A76FDB">
            <w:pPr>
              <w:ind w:firstLine="0"/>
              <w:rPr>
                <w:szCs w:val="24"/>
              </w:rPr>
            </w:pPr>
            <w:r w:rsidRPr="00A76FDB">
              <w:rPr>
                <w:szCs w:val="24"/>
              </w:rPr>
              <w:t>0.5</w:t>
            </w:r>
          </w:p>
        </w:tc>
        <w:tc>
          <w:tcPr>
            <w:tcW w:w="1120" w:type="dxa"/>
            <w:noWrap/>
            <w:hideMark/>
          </w:tcPr>
          <w:p w14:paraId="1DE10B96" w14:textId="77777777" w:rsidR="00A76FDB" w:rsidRPr="00A76FDB" w:rsidRDefault="00A76FDB" w:rsidP="00A76FDB">
            <w:pPr>
              <w:ind w:firstLine="0"/>
              <w:rPr>
                <w:szCs w:val="24"/>
              </w:rPr>
            </w:pPr>
            <w:r w:rsidRPr="00A76FDB">
              <w:rPr>
                <w:szCs w:val="24"/>
              </w:rPr>
              <w:t>0.3333333</w:t>
            </w:r>
          </w:p>
        </w:tc>
      </w:tr>
      <w:tr w:rsidR="00A76FDB" w:rsidRPr="00A76FDB" w14:paraId="30AEDD98" w14:textId="77777777" w:rsidTr="004448CB">
        <w:trPr>
          <w:trHeight w:val="300"/>
          <w:jc w:val="center"/>
        </w:trPr>
        <w:tc>
          <w:tcPr>
            <w:tcW w:w="1540" w:type="dxa"/>
            <w:noWrap/>
            <w:hideMark/>
          </w:tcPr>
          <w:p w14:paraId="0035AF3C" w14:textId="77777777" w:rsidR="00A76FDB" w:rsidRPr="00A76FDB" w:rsidRDefault="00A76FDB" w:rsidP="00A76FDB">
            <w:pPr>
              <w:ind w:firstLine="0"/>
              <w:rPr>
                <w:szCs w:val="24"/>
              </w:rPr>
            </w:pPr>
            <w:r w:rsidRPr="00A76FDB">
              <w:rPr>
                <w:szCs w:val="24"/>
              </w:rPr>
              <w:t>TM</w:t>
            </w:r>
          </w:p>
        </w:tc>
        <w:tc>
          <w:tcPr>
            <w:tcW w:w="1400" w:type="dxa"/>
            <w:noWrap/>
            <w:hideMark/>
          </w:tcPr>
          <w:p w14:paraId="26904061" w14:textId="77777777" w:rsidR="00A76FDB" w:rsidRPr="00A76FDB" w:rsidRDefault="00A76FDB" w:rsidP="00A76FDB">
            <w:pPr>
              <w:ind w:firstLine="0"/>
              <w:rPr>
                <w:szCs w:val="24"/>
              </w:rPr>
            </w:pPr>
            <w:r w:rsidRPr="00A76FDB">
              <w:rPr>
                <w:szCs w:val="24"/>
              </w:rPr>
              <w:t>2</w:t>
            </w:r>
          </w:p>
        </w:tc>
        <w:tc>
          <w:tcPr>
            <w:tcW w:w="1260" w:type="dxa"/>
            <w:noWrap/>
            <w:hideMark/>
          </w:tcPr>
          <w:p w14:paraId="070289D5" w14:textId="77777777" w:rsidR="00A76FDB" w:rsidRPr="00A76FDB" w:rsidRDefault="00A76FDB" w:rsidP="00A76FDB">
            <w:pPr>
              <w:ind w:firstLine="0"/>
              <w:rPr>
                <w:szCs w:val="24"/>
              </w:rPr>
            </w:pPr>
            <w:r w:rsidRPr="00A76FDB">
              <w:rPr>
                <w:szCs w:val="24"/>
              </w:rPr>
              <w:t>1</w:t>
            </w:r>
          </w:p>
        </w:tc>
        <w:tc>
          <w:tcPr>
            <w:tcW w:w="1120" w:type="dxa"/>
            <w:noWrap/>
            <w:hideMark/>
          </w:tcPr>
          <w:p w14:paraId="076E61E9" w14:textId="77777777" w:rsidR="00A76FDB" w:rsidRPr="00A76FDB" w:rsidRDefault="00A76FDB" w:rsidP="00A76FDB">
            <w:pPr>
              <w:ind w:firstLine="0"/>
              <w:rPr>
                <w:szCs w:val="24"/>
              </w:rPr>
            </w:pPr>
            <w:r w:rsidRPr="00A76FDB">
              <w:rPr>
                <w:szCs w:val="24"/>
              </w:rPr>
              <w:t>0.6666667</w:t>
            </w:r>
          </w:p>
        </w:tc>
      </w:tr>
    </w:tbl>
    <w:p w14:paraId="3F77E1AB" w14:textId="77777777" w:rsidR="00A76FDB" w:rsidRPr="00DF7F93" w:rsidRDefault="00A76FDB" w:rsidP="00A76FDB">
      <w:pPr>
        <w:widowControl/>
        <w:spacing w:after="160"/>
        <w:ind w:firstLine="0"/>
        <w:rPr>
          <w:rFonts w:cs="Times New Roman"/>
          <w:kern w:val="2"/>
          <w:szCs w:val="24"/>
          <w:lang w:val="en-US" w:eastAsia="en-US"/>
        </w:rPr>
      </w:pPr>
    </w:p>
    <w:p w14:paraId="7519219A" w14:textId="77777777" w:rsidR="00A76FDB" w:rsidRPr="00A76FDB" w:rsidRDefault="00A76FDB" w:rsidP="00A76FDB">
      <w:pPr>
        <w:rPr>
          <w:lang w:val="en-US" w:eastAsia="en-US"/>
        </w:rPr>
      </w:pPr>
      <w:r w:rsidRPr="00A76FDB">
        <w:rPr>
          <w:lang w:val="en-US" w:eastAsia="en-US"/>
        </w:rPr>
        <w:t xml:space="preserve">The pairwise weighting factors are chosen according to the priority of each alternative over the other for the given factor of speed. The priority weighting factor of AM comes out to be 0.33 and that for TM is 0.67 which means that TM is preferable over AM in terms of Speed of production.  </w:t>
      </w:r>
    </w:p>
    <w:p w14:paraId="602B11E5" w14:textId="77777777" w:rsidR="00A76FDB" w:rsidRPr="00A76FDB" w:rsidRDefault="00A76FDB" w:rsidP="00A76FDB">
      <w:pPr>
        <w:rPr>
          <w:lang w:val="en-US" w:eastAsia="en-US"/>
        </w:rPr>
      </w:pPr>
      <w:r w:rsidRPr="00A76FDB">
        <w:rPr>
          <w:lang w:val="en-US" w:eastAsia="en-US"/>
        </w:rPr>
        <w:t xml:space="preserve">For AM, sustainability is 4 times </w:t>
      </w:r>
      <w:proofErr w:type="gramStart"/>
      <w:r w:rsidRPr="00A76FDB">
        <w:rPr>
          <w:lang w:val="en-US" w:eastAsia="en-US"/>
        </w:rPr>
        <w:t>more preferable</w:t>
      </w:r>
      <w:proofErr w:type="gramEnd"/>
      <w:r w:rsidRPr="00A76FDB">
        <w:rPr>
          <w:lang w:val="en-US" w:eastAsia="en-US"/>
        </w:rPr>
        <w:t xml:space="preserve"> or higher priority over TM as a </w:t>
      </w:r>
      <w:r w:rsidRPr="00A76FDB">
        <w:rPr>
          <w:lang w:val="en-US" w:eastAsia="en-US"/>
        </w:rPr>
        <w:lastRenderedPageBreak/>
        <w:t xml:space="preserve">qualitative assessment. This is demonstrated as a pairwise matrix below. </w:t>
      </w:r>
    </w:p>
    <w:tbl>
      <w:tblPr>
        <w:tblStyle w:val="TableGrid1"/>
        <w:tblW w:w="0" w:type="auto"/>
        <w:jc w:val="center"/>
        <w:tblLook w:val="04A0" w:firstRow="1" w:lastRow="0" w:firstColumn="1" w:lastColumn="0" w:noHBand="0" w:noVBand="1"/>
      </w:tblPr>
      <w:tblGrid>
        <w:gridCol w:w="1540"/>
        <w:gridCol w:w="1400"/>
        <w:gridCol w:w="1260"/>
        <w:gridCol w:w="1120"/>
      </w:tblGrid>
      <w:tr w:rsidR="00A76FDB" w:rsidRPr="00A76FDB" w14:paraId="2E49117D" w14:textId="77777777" w:rsidTr="004448CB">
        <w:trPr>
          <w:trHeight w:val="300"/>
          <w:jc w:val="center"/>
        </w:trPr>
        <w:tc>
          <w:tcPr>
            <w:tcW w:w="1540" w:type="dxa"/>
            <w:noWrap/>
            <w:hideMark/>
          </w:tcPr>
          <w:p w14:paraId="6F5A6F41" w14:textId="77777777" w:rsidR="00A76FDB" w:rsidRPr="00A76FDB" w:rsidRDefault="00A76FDB" w:rsidP="00A76FDB">
            <w:pPr>
              <w:ind w:firstLine="0"/>
              <w:rPr>
                <w:szCs w:val="24"/>
              </w:rPr>
            </w:pPr>
            <w:r w:rsidRPr="00A76FDB">
              <w:rPr>
                <w:szCs w:val="24"/>
              </w:rPr>
              <w:t>Sustainability</w:t>
            </w:r>
          </w:p>
        </w:tc>
        <w:tc>
          <w:tcPr>
            <w:tcW w:w="1400" w:type="dxa"/>
            <w:noWrap/>
            <w:hideMark/>
          </w:tcPr>
          <w:p w14:paraId="7B6B147C" w14:textId="77777777" w:rsidR="00A76FDB" w:rsidRPr="00A76FDB" w:rsidRDefault="00A76FDB" w:rsidP="00A76FDB">
            <w:pPr>
              <w:ind w:firstLine="0"/>
              <w:rPr>
                <w:szCs w:val="24"/>
              </w:rPr>
            </w:pPr>
            <w:r w:rsidRPr="00A76FDB">
              <w:rPr>
                <w:szCs w:val="24"/>
              </w:rPr>
              <w:t>AM</w:t>
            </w:r>
          </w:p>
        </w:tc>
        <w:tc>
          <w:tcPr>
            <w:tcW w:w="1260" w:type="dxa"/>
            <w:noWrap/>
            <w:hideMark/>
          </w:tcPr>
          <w:p w14:paraId="55FDCD42" w14:textId="77777777" w:rsidR="00A76FDB" w:rsidRPr="00A76FDB" w:rsidRDefault="00A76FDB" w:rsidP="00A76FDB">
            <w:pPr>
              <w:ind w:firstLine="0"/>
              <w:rPr>
                <w:szCs w:val="24"/>
              </w:rPr>
            </w:pPr>
            <w:r w:rsidRPr="00A76FDB">
              <w:rPr>
                <w:szCs w:val="24"/>
              </w:rPr>
              <w:t>TM</w:t>
            </w:r>
          </w:p>
        </w:tc>
        <w:tc>
          <w:tcPr>
            <w:tcW w:w="1120" w:type="dxa"/>
            <w:noWrap/>
            <w:hideMark/>
          </w:tcPr>
          <w:p w14:paraId="04B852B1" w14:textId="77777777" w:rsidR="00A76FDB" w:rsidRPr="00A76FDB" w:rsidRDefault="00A76FDB" w:rsidP="00A76FDB">
            <w:pPr>
              <w:ind w:firstLine="0"/>
              <w:rPr>
                <w:szCs w:val="24"/>
              </w:rPr>
            </w:pPr>
            <w:r w:rsidRPr="00A76FDB">
              <w:rPr>
                <w:szCs w:val="24"/>
              </w:rPr>
              <w:t>Priority</w:t>
            </w:r>
          </w:p>
        </w:tc>
      </w:tr>
      <w:tr w:rsidR="00A76FDB" w:rsidRPr="00A76FDB" w14:paraId="2F166C1D" w14:textId="77777777" w:rsidTr="004448CB">
        <w:trPr>
          <w:trHeight w:val="300"/>
          <w:jc w:val="center"/>
        </w:trPr>
        <w:tc>
          <w:tcPr>
            <w:tcW w:w="1540" w:type="dxa"/>
            <w:noWrap/>
            <w:hideMark/>
          </w:tcPr>
          <w:p w14:paraId="4430C34C" w14:textId="77777777" w:rsidR="00A76FDB" w:rsidRPr="00A76FDB" w:rsidRDefault="00A76FDB" w:rsidP="00A76FDB">
            <w:pPr>
              <w:ind w:firstLine="0"/>
              <w:rPr>
                <w:szCs w:val="24"/>
              </w:rPr>
            </w:pPr>
            <w:r w:rsidRPr="00A76FDB">
              <w:rPr>
                <w:szCs w:val="24"/>
              </w:rPr>
              <w:t>AM</w:t>
            </w:r>
          </w:p>
        </w:tc>
        <w:tc>
          <w:tcPr>
            <w:tcW w:w="1400" w:type="dxa"/>
            <w:noWrap/>
            <w:hideMark/>
          </w:tcPr>
          <w:p w14:paraId="1DC1211D" w14:textId="77777777" w:rsidR="00A76FDB" w:rsidRPr="00A76FDB" w:rsidRDefault="00A76FDB" w:rsidP="00A76FDB">
            <w:pPr>
              <w:ind w:firstLine="0"/>
              <w:rPr>
                <w:szCs w:val="24"/>
              </w:rPr>
            </w:pPr>
            <w:r w:rsidRPr="00A76FDB">
              <w:rPr>
                <w:szCs w:val="24"/>
              </w:rPr>
              <w:t>1</w:t>
            </w:r>
          </w:p>
        </w:tc>
        <w:tc>
          <w:tcPr>
            <w:tcW w:w="1260" w:type="dxa"/>
            <w:noWrap/>
            <w:hideMark/>
          </w:tcPr>
          <w:p w14:paraId="15201B99" w14:textId="77777777" w:rsidR="00A76FDB" w:rsidRPr="00A76FDB" w:rsidRDefault="00A76FDB" w:rsidP="00A76FDB">
            <w:pPr>
              <w:ind w:firstLine="0"/>
              <w:rPr>
                <w:szCs w:val="24"/>
              </w:rPr>
            </w:pPr>
            <w:r w:rsidRPr="00A76FDB">
              <w:rPr>
                <w:szCs w:val="24"/>
              </w:rPr>
              <w:t>4</w:t>
            </w:r>
          </w:p>
        </w:tc>
        <w:tc>
          <w:tcPr>
            <w:tcW w:w="1120" w:type="dxa"/>
            <w:noWrap/>
            <w:hideMark/>
          </w:tcPr>
          <w:p w14:paraId="0BCF69B1" w14:textId="77777777" w:rsidR="00A76FDB" w:rsidRPr="00A76FDB" w:rsidRDefault="00A76FDB" w:rsidP="00A76FDB">
            <w:pPr>
              <w:ind w:firstLine="0"/>
              <w:rPr>
                <w:szCs w:val="24"/>
              </w:rPr>
            </w:pPr>
            <w:r w:rsidRPr="00A76FDB">
              <w:rPr>
                <w:szCs w:val="24"/>
              </w:rPr>
              <w:t>0.8</w:t>
            </w:r>
          </w:p>
        </w:tc>
      </w:tr>
      <w:tr w:rsidR="00A76FDB" w:rsidRPr="00A76FDB" w14:paraId="2C085CA8" w14:textId="77777777" w:rsidTr="004448CB">
        <w:trPr>
          <w:trHeight w:val="300"/>
          <w:jc w:val="center"/>
        </w:trPr>
        <w:tc>
          <w:tcPr>
            <w:tcW w:w="1540" w:type="dxa"/>
            <w:noWrap/>
            <w:hideMark/>
          </w:tcPr>
          <w:p w14:paraId="0A3E72F3" w14:textId="77777777" w:rsidR="00A76FDB" w:rsidRPr="00A76FDB" w:rsidRDefault="00A76FDB" w:rsidP="00A76FDB">
            <w:pPr>
              <w:ind w:firstLine="0"/>
              <w:rPr>
                <w:szCs w:val="24"/>
              </w:rPr>
            </w:pPr>
            <w:r w:rsidRPr="00A76FDB">
              <w:rPr>
                <w:szCs w:val="24"/>
              </w:rPr>
              <w:t>TM</w:t>
            </w:r>
          </w:p>
        </w:tc>
        <w:tc>
          <w:tcPr>
            <w:tcW w:w="1400" w:type="dxa"/>
            <w:noWrap/>
            <w:hideMark/>
          </w:tcPr>
          <w:p w14:paraId="18CC82A9" w14:textId="77777777" w:rsidR="00A76FDB" w:rsidRPr="00A76FDB" w:rsidRDefault="00A76FDB" w:rsidP="00A76FDB">
            <w:pPr>
              <w:ind w:firstLine="0"/>
              <w:rPr>
                <w:szCs w:val="24"/>
              </w:rPr>
            </w:pPr>
            <w:r w:rsidRPr="00A76FDB">
              <w:rPr>
                <w:szCs w:val="24"/>
              </w:rPr>
              <w:t>0.25</w:t>
            </w:r>
          </w:p>
        </w:tc>
        <w:tc>
          <w:tcPr>
            <w:tcW w:w="1260" w:type="dxa"/>
            <w:noWrap/>
            <w:hideMark/>
          </w:tcPr>
          <w:p w14:paraId="78BD5193" w14:textId="77777777" w:rsidR="00A76FDB" w:rsidRPr="00A76FDB" w:rsidRDefault="00A76FDB" w:rsidP="00A76FDB">
            <w:pPr>
              <w:ind w:firstLine="0"/>
              <w:rPr>
                <w:szCs w:val="24"/>
              </w:rPr>
            </w:pPr>
            <w:r w:rsidRPr="00A76FDB">
              <w:rPr>
                <w:szCs w:val="24"/>
              </w:rPr>
              <w:t>1</w:t>
            </w:r>
          </w:p>
        </w:tc>
        <w:tc>
          <w:tcPr>
            <w:tcW w:w="1120" w:type="dxa"/>
            <w:noWrap/>
            <w:hideMark/>
          </w:tcPr>
          <w:p w14:paraId="11EF7FD9" w14:textId="77777777" w:rsidR="00A76FDB" w:rsidRPr="00A76FDB" w:rsidRDefault="00A76FDB" w:rsidP="00A76FDB">
            <w:pPr>
              <w:ind w:firstLine="0"/>
              <w:rPr>
                <w:szCs w:val="24"/>
              </w:rPr>
            </w:pPr>
            <w:r w:rsidRPr="00A76FDB">
              <w:rPr>
                <w:szCs w:val="24"/>
              </w:rPr>
              <w:t>0.2</w:t>
            </w:r>
          </w:p>
        </w:tc>
      </w:tr>
    </w:tbl>
    <w:p w14:paraId="57D7750B" w14:textId="77777777" w:rsidR="00A76FDB" w:rsidRPr="00A76FDB" w:rsidRDefault="00A76FDB" w:rsidP="00A76FDB">
      <w:pPr>
        <w:rPr>
          <w:lang w:val="en-US" w:eastAsia="en-US"/>
        </w:rPr>
      </w:pPr>
      <w:r w:rsidRPr="00A76FDB">
        <w:rPr>
          <w:lang w:val="en-US" w:eastAsia="en-US"/>
        </w:rPr>
        <w:t>The pairwise weighting factors are chosen according to the priority of each alternative over the other for the given factor of sustainability. The priority weighting factor of AM comes out to be 0.8 and that for TM is 0.2 which means that AM is preferable over TM in terms of Sustainability of production.</w:t>
      </w:r>
    </w:p>
    <w:p w14:paraId="7FB202EE" w14:textId="77777777" w:rsidR="00A76FDB" w:rsidRPr="00A76FDB" w:rsidRDefault="00A76FDB" w:rsidP="00A76FDB">
      <w:pPr>
        <w:rPr>
          <w:lang w:val="en-US" w:eastAsia="en-US"/>
        </w:rPr>
      </w:pPr>
      <w:r w:rsidRPr="00A76FDB">
        <w:rPr>
          <w:lang w:val="en-US" w:eastAsia="en-US"/>
        </w:rPr>
        <w:t xml:space="preserve">For AM, flexibility is 2 times </w:t>
      </w:r>
      <w:proofErr w:type="gramStart"/>
      <w:r w:rsidRPr="00A76FDB">
        <w:rPr>
          <w:lang w:val="en-US" w:eastAsia="en-US"/>
        </w:rPr>
        <w:t>more preferable</w:t>
      </w:r>
      <w:proofErr w:type="gramEnd"/>
      <w:r w:rsidRPr="00A76FDB">
        <w:rPr>
          <w:lang w:val="en-US" w:eastAsia="en-US"/>
        </w:rPr>
        <w:t xml:space="preserve"> or higher priority over TM as a qualitative assessment. This is demonstrated as a pairwise matrix below. </w:t>
      </w:r>
    </w:p>
    <w:tbl>
      <w:tblPr>
        <w:tblStyle w:val="TableGrid1"/>
        <w:tblW w:w="0" w:type="auto"/>
        <w:jc w:val="center"/>
        <w:tblLook w:val="04A0" w:firstRow="1" w:lastRow="0" w:firstColumn="1" w:lastColumn="0" w:noHBand="0" w:noVBand="1"/>
      </w:tblPr>
      <w:tblGrid>
        <w:gridCol w:w="1540"/>
        <w:gridCol w:w="1400"/>
        <w:gridCol w:w="1260"/>
        <w:gridCol w:w="1236"/>
      </w:tblGrid>
      <w:tr w:rsidR="00A76FDB" w:rsidRPr="00A76FDB" w14:paraId="15463EF3" w14:textId="77777777" w:rsidTr="004448CB">
        <w:trPr>
          <w:trHeight w:val="300"/>
          <w:jc w:val="center"/>
        </w:trPr>
        <w:tc>
          <w:tcPr>
            <w:tcW w:w="1540" w:type="dxa"/>
            <w:noWrap/>
            <w:hideMark/>
          </w:tcPr>
          <w:p w14:paraId="6B275FCA" w14:textId="77777777" w:rsidR="00A76FDB" w:rsidRPr="00A76FDB" w:rsidRDefault="00A76FDB" w:rsidP="00A76FDB">
            <w:pPr>
              <w:ind w:firstLine="0"/>
              <w:rPr>
                <w:szCs w:val="24"/>
              </w:rPr>
            </w:pPr>
            <w:r w:rsidRPr="00A76FDB">
              <w:rPr>
                <w:szCs w:val="24"/>
              </w:rPr>
              <w:t>Flexibility</w:t>
            </w:r>
          </w:p>
        </w:tc>
        <w:tc>
          <w:tcPr>
            <w:tcW w:w="1400" w:type="dxa"/>
            <w:noWrap/>
            <w:hideMark/>
          </w:tcPr>
          <w:p w14:paraId="6092C7FC" w14:textId="77777777" w:rsidR="00A76FDB" w:rsidRPr="00A76FDB" w:rsidRDefault="00A76FDB" w:rsidP="00A76FDB">
            <w:pPr>
              <w:ind w:firstLine="0"/>
              <w:rPr>
                <w:szCs w:val="24"/>
              </w:rPr>
            </w:pPr>
            <w:r w:rsidRPr="00A76FDB">
              <w:rPr>
                <w:szCs w:val="24"/>
              </w:rPr>
              <w:t>AM</w:t>
            </w:r>
          </w:p>
        </w:tc>
        <w:tc>
          <w:tcPr>
            <w:tcW w:w="1260" w:type="dxa"/>
            <w:noWrap/>
            <w:hideMark/>
          </w:tcPr>
          <w:p w14:paraId="7A0EF545" w14:textId="77777777" w:rsidR="00A76FDB" w:rsidRPr="00A76FDB" w:rsidRDefault="00A76FDB" w:rsidP="00A76FDB">
            <w:pPr>
              <w:ind w:firstLine="0"/>
              <w:rPr>
                <w:szCs w:val="24"/>
              </w:rPr>
            </w:pPr>
            <w:r w:rsidRPr="00A76FDB">
              <w:rPr>
                <w:szCs w:val="24"/>
              </w:rPr>
              <w:t>TM</w:t>
            </w:r>
          </w:p>
        </w:tc>
        <w:tc>
          <w:tcPr>
            <w:tcW w:w="1120" w:type="dxa"/>
            <w:noWrap/>
            <w:hideMark/>
          </w:tcPr>
          <w:p w14:paraId="2AE45965" w14:textId="77777777" w:rsidR="00A76FDB" w:rsidRPr="00A76FDB" w:rsidRDefault="00A76FDB" w:rsidP="00A76FDB">
            <w:pPr>
              <w:ind w:firstLine="0"/>
              <w:rPr>
                <w:szCs w:val="24"/>
              </w:rPr>
            </w:pPr>
            <w:r w:rsidRPr="00A76FDB">
              <w:rPr>
                <w:szCs w:val="24"/>
              </w:rPr>
              <w:t>Priority</w:t>
            </w:r>
          </w:p>
        </w:tc>
      </w:tr>
      <w:tr w:rsidR="00A76FDB" w:rsidRPr="00A76FDB" w14:paraId="02B47F1E" w14:textId="77777777" w:rsidTr="004448CB">
        <w:trPr>
          <w:trHeight w:val="300"/>
          <w:jc w:val="center"/>
        </w:trPr>
        <w:tc>
          <w:tcPr>
            <w:tcW w:w="1540" w:type="dxa"/>
            <w:noWrap/>
            <w:hideMark/>
          </w:tcPr>
          <w:p w14:paraId="42E9C027" w14:textId="77777777" w:rsidR="00A76FDB" w:rsidRPr="00A76FDB" w:rsidRDefault="00A76FDB" w:rsidP="00A76FDB">
            <w:pPr>
              <w:ind w:firstLine="0"/>
              <w:rPr>
                <w:szCs w:val="24"/>
              </w:rPr>
            </w:pPr>
            <w:r w:rsidRPr="00A76FDB">
              <w:rPr>
                <w:szCs w:val="24"/>
              </w:rPr>
              <w:t>AM</w:t>
            </w:r>
          </w:p>
        </w:tc>
        <w:tc>
          <w:tcPr>
            <w:tcW w:w="1400" w:type="dxa"/>
            <w:noWrap/>
            <w:hideMark/>
          </w:tcPr>
          <w:p w14:paraId="1C7D63C6" w14:textId="77777777" w:rsidR="00A76FDB" w:rsidRPr="00A76FDB" w:rsidRDefault="00A76FDB" w:rsidP="00A76FDB">
            <w:pPr>
              <w:ind w:firstLine="0"/>
              <w:rPr>
                <w:szCs w:val="24"/>
              </w:rPr>
            </w:pPr>
            <w:r w:rsidRPr="00A76FDB">
              <w:rPr>
                <w:szCs w:val="24"/>
              </w:rPr>
              <w:t>1</w:t>
            </w:r>
          </w:p>
        </w:tc>
        <w:tc>
          <w:tcPr>
            <w:tcW w:w="1260" w:type="dxa"/>
            <w:noWrap/>
            <w:hideMark/>
          </w:tcPr>
          <w:p w14:paraId="116960F9" w14:textId="77777777" w:rsidR="00A76FDB" w:rsidRPr="00A76FDB" w:rsidRDefault="00A76FDB" w:rsidP="00A76FDB">
            <w:pPr>
              <w:ind w:firstLine="0"/>
              <w:rPr>
                <w:szCs w:val="24"/>
              </w:rPr>
            </w:pPr>
            <w:r w:rsidRPr="00A76FDB">
              <w:rPr>
                <w:szCs w:val="24"/>
              </w:rPr>
              <w:t>2</w:t>
            </w:r>
          </w:p>
        </w:tc>
        <w:tc>
          <w:tcPr>
            <w:tcW w:w="1120" w:type="dxa"/>
            <w:noWrap/>
            <w:hideMark/>
          </w:tcPr>
          <w:p w14:paraId="12B9F339" w14:textId="77777777" w:rsidR="00A76FDB" w:rsidRPr="00A76FDB" w:rsidRDefault="00A76FDB" w:rsidP="00A76FDB">
            <w:pPr>
              <w:ind w:firstLine="0"/>
              <w:rPr>
                <w:szCs w:val="24"/>
              </w:rPr>
            </w:pPr>
            <w:r w:rsidRPr="00A76FDB">
              <w:rPr>
                <w:szCs w:val="24"/>
              </w:rPr>
              <w:t>0.6666667</w:t>
            </w:r>
          </w:p>
        </w:tc>
      </w:tr>
      <w:tr w:rsidR="00A76FDB" w:rsidRPr="00A76FDB" w14:paraId="3B519687" w14:textId="77777777" w:rsidTr="004448CB">
        <w:trPr>
          <w:trHeight w:val="300"/>
          <w:jc w:val="center"/>
        </w:trPr>
        <w:tc>
          <w:tcPr>
            <w:tcW w:w="1540" w:type="dxa"/>
            <w:noWrap/>
            <w:hideMark/>
          </w:tcPr>
          <w:p w14:paraId="617D5838" w14:textId="77777777" w:rsidR="00A76FDB" w:rsidRPr="00A76FDB" w:rsidRDefault="00A76FDB" w:rsidP="00A76FDB">
            <w:pPr>
              <w:ind w:firstLine="0"/>
              <w:rPr>
                <w:szCs w:val="24"/>
              </w:rPr>
            </w:pPr>
            <w:r w:rsidRPr="00A76FDB">
              <w:rPr>
                <w:szCs w:val="24"/>
              </w:rPr>
              <w:t>TM</w:t>
            </w:r>
          </w:p>
        </w:tc>
        <w:tc>
          <w:tcPr>
            <w:tcW w:w="1400" w:type="dxa"/>
            <w:noWrap/>
            <w:hideMark/>
          </w:tcPr>
          <w:p w14:paraId="20AE50A3" w14:textId="77777777" w:rsidR="00A76FDB" w:rsidRPr="00A76FDB" w:rsidRDefault="00A76FDB" w:rsidP="00A76FDB">
            <w:pPr>
              <w:ind w:firstLine="0"/>
              <w:rPr>
                <w:szCs w:val="24"/>
              </w:rPr>
            </w:pPr>
            <w:r w:rsidRPr="00A76FDB">
              <w:rPr>
                <w:szCs w:val="24"/>
              </w:rPr>
              <w:t>0.5</w:t>
            </w:r>
          </w:p>
        </w:tc>
        <w:tc>
          <w:tcPr>
            <w:tcW w:w="1260" w:type="dxa"/>
            <w:noWrap/>
            <w:hideMark/>
          </w:tcPr>
          <w:p w14:paraId="5A584419" w14:textId="77777777" w:rsidR="00A76FDB" w:rsidRPr="00A76FDB" w:rsidRDefault="00A76FDB" w:rsidP="00A76FDB">
            <w:pPr>
              <w:ind w:firstLine="0"/>
              <w:rPr>
                <w:szCs w:val="24"/>
              </w:rPr>
            </w:pPr>
            <w:r w:rsidRPr="00A76FDB">
              <w:rPr>
                <w:szCs w:val="24"/>
              </w:rPr>
              <w:t>1</w:t>
            </w:r>
          </w:p>
        </w:tc>
        <w:tc>
          <w:tcPr>
            <w:tcW w:w="1120" w:type="dxa"/>
            <w:noWrap/>
            <w:hideMark/>
          </w:tcPr>
          <w:p w14:paraId="0739467B" w14:textId="77777777" w:rsidR="00A76FDB" w:rsidRPr="00A76FDB" w:rsidRDefault="00A76FDB" w:rsidP="00A76FDB">
            <w:pPr>
              <w:ind w:firstLine="0"/>
              <w:rPr>
                <w:szCs w:val="24"/>
              </w:rPr>
            </w:pPr>
            <w:r w:rsidRPr="00A76FDB">
              <w:rPr>
                <w:szCs w:val="24"/>
              </w:rPr>
              <w:t>0.3333333</w:t>
            </w:r>
          </w:p>
        </w:tc>
      </w:tr>
    </w:tbl>
    <w:p w14:paraId="44089B93" w14:textId="77777777" w:rsidR="00A76FDB" w:rsidRPr="00DF7F93" w:rsidRDefault="00A76FDB" w:rsidP="00A76FDB">
      <w:pPr>
        <w:widowControl/>
        <w:spacing w:after="160"/>
        <w:ind w:firstLine="0"/>
        <w:jc w:val="center"/>
        <w:rPr>
          <w:rFonts w:cs="Times New Roman"/>
          <w:kern w:val="2"/>
          <w:szCs w:val="24"/>
          <w:lang w:val="en-US" w:eastAsia="en-US"/>
        </w:rPr>
      </w:pPr>
    </w:p>
    <w:p w14:paraId="19452AC6" w14:textId="77777777" w:rsidR="00A76FDB" w:rsidRPr="00A76FDB" w:rsidRDefault="00A76FDB" w:rsidP="00A76FDB">
      <w:pPr>
        <w:rPr>
          <w:lang w:val="en-US" w:eastAsia="en-US"/>
        </w:rPr>
      </w:pPr>
      <w:r w:rsidRPr="00A76FDB">
        <w:rPr>
          <w:lang w:val="en-US" w:eastAsia="en-US"/>
        </w:rPr>
        <w:t>The pairwise weighting factors are chosen according to the priority of each alternative over the other for the given factor of flexibility. The priority weighting factor of AM comes out to be 0.67 and that for TM is 0.33 which means that AM is preferable over TM in terms of flexibility of production.</w:t>
      </w:r>
    </w:p>
    <w:p w14:paraId="0D86B5A4" w14:textId="77777777" w:rsidR="00A76FDB" w:rsidRPr="00DF7F93" w:rsidRDefault="00A76FDB" w:rsidP="00A76FDB">
      <w:pPr>
        <w:widowControl/>
        <w:spacing w:after="160"/>
        <w:ind w:firstLine="0"/>
        <w:rPr>
          <w:rFonts w:cs="Times New Roman"/>
          <w:b/>
          <w:bCs/>
          <w:kern w:val="2"/>
          <w:szCs w:val="24"/>
          <w:lang w:val="en-US" w:eastAsia="en-US"/>
        </w:rPr>
      </w:pPr>
      <w:r w:rsidRPr="00DF7F93">
        <w:rPr>
          <w:rFonts w:cs="Times New Roman"/>
          <w:b/>
          <w:bCs/>
          <w:kern w:val="2"/>
          <w:szCs w:val="24"/>
          <w:lang w:val="en-US" w:eastAsia="en-US"/>
        </w:rPr>
        <w:t>Step 4: Calculation of Final Composite Scores of Alternatives</w:t>
      </w:r>
    </w:p>
    <w:p w14:paraId="03F3018A" w14:textId="77777777" w:rsidR="00A76FDB" w:rsidRPr="00A76FDB" w:rsidRDefault="00A76FDB" w:rsidP="00A76FDB">
      <w:pPr>
        <w:rPr>
          <w:lang w:val="en-US" w:eastAsia="en-US"/>
        </w:rPr>
      </w:pPr>
      <w:r w:rsidRPr="00A76FDB">
        <w:rPr>
          <w:lang w:val="en-US" w:eastAsia="en-US"/>
        </w:rPr>
        <w:t>Once the weights for each criterion have been determined using the Analytic Hierarchy Process (AHP), we can integrate these weights into the overall composite weight of each choice. For this purpose, we take the sum of the product of weighting factors of each qualitative criterion and its weight relative to that alternative. The mathematical formulations are as follows:</w:t>
      </w:r>
    </w:p>
    <w:p w14:paraId="1C8EBE03" w14:textId="77777777" w:rsidR="00A76FDB" w:rsidRPr="00DF7F93" w:rsidRDefault="00A76FDB" w:rsidP="00A76FDB">
      <w:pPr>
        <w:widowControl/>
        <w:spacing w:after="160"/>
        <w:ind w:firstLine="0"/>
        <w:rPr>
          <w:rFonts w:eastAsia="Times New Roman" w:cs="Times New Roman"/>
          <w:kern w:val="2"/>
          <w:szCs w:val="24"/>
          <w:lang w:val="en-US" w:eastAsia="en-US"/>
        </w:rPr>
      </w:pPr>
      <m:oMathPara>
        <m:oMath>
          <m:r>
            <w:rPr>
              <w:rFonts w:ascii="Cambria Math" w:hAnsi="Cambria Math" w:cs="Times New Roman"/>
              <w:kern w:val="2"/>
              <w:szCs w:val="24"/>
              <w:lang w:val="en-US" w:eastAsia="en-US"/>
            </w:rPr>
            <w:lastRenderedPageBreak/>
            <m:t xml:space="preserve">Total Weight </m:t>
          </m:r>
          <m:d>
            <m:dPr>
              <m:ctrlPr>
                <w:rPr>
                  <w:rFonts w:ascii="Cambria Math" w:hAnsi="Cambria Math" w:cs="Times New Roman"/>
                  <w:i/>
                  <w:kern w:val="2"/>
                  <w:szCs w:val="24"/>
                  <w:lang w:val="en-US" w:eastAsia="en-US"/>
                </w:rPr>
              </m:ctrlPr>
            </m:dPr>
            <m:e>
              <m:r>
                <w:rPr>
                  <w:rFonts w:ascii="Cambria Math" w:hAnsi="Cambria Math" w:cs="Times New Roman"/>
                  <w:kern w:val="2"/>
                  <w:szCs w:val="24"/>
                  <w:lang w:val="en-US" w:eastAsia="en-US"/>
                </w:rPr>
                <m:t>AM</m:t>
              </m:r>
            </m:e>
          </m:d>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quality</m:t>
              </m:r>
            </m:sub>
          </m:sSub>
          <m:r>
            <w:rPr>
              <w:rFonts w:ascii="Cambria Math" w:hAnsi="Cambria Math" w:cs="Times New Roman"/>
              <w:kern w:val="2"/>
              <w:szCs w:val="24"/>
              <w:lang w:val="en-US" w:eastAsia="en-US"/>
            </w:rPr>
            <m:t>×A</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quality</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cost</m:t>
              </m:r>
            </m:sub>
          </m:sSub>
          <m:r>
            <w:rPr>
              <w:rFonts w:ascii="Cambria Math" w:hAnsi="Cambria Math" w:cs="Times New Roman"/>
              <w:kern w:val="2"/>
              <w:szCs w:val="24"/>
              <w:lang w:val="en-US" w:eastAsia="en-US"/>
            </w:rPr>
            <m:t>×A</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cost</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Speed</m:t>
              </m:r>
            </m:sub>
          </m:sSub>
          <m:r>
            <w:rPr>
              <w:rFonts w:ascii="Cambria Math" w:hAnsi="Cambria Math" w:cs="Times New Roman"/>
              <w:kern w:val="2"/>
              <w:szCs w:val="24"/>
              <w:lang w:val="en-US" w:eastAsia="en-US"/>
            </w:rPr>
            <m:t>×A</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Speed</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Sustainability</m:t>
              </m:r>
            </m:sub>
          </m:sSub>
          <m:r>
            <w:rPr>
              <w:rFonts w:ascii="Cambria Math" w:hAnsi="Cambria Math" w:cs="Times New Roman"/>
              <w:kern w:val="2"/>
              <w:szCs w:val="24"/>
              <w:lang w:val="en-US" w:eastAsia="en-US"/>
            </w:rPr>
            <m:t>×A</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Sustainability</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flexibility</m:t>
              </m:r>
            </m:sub>
          </m:sSub>
          <m:r>
            <w:rPr>
              <w:rFonts w:ascii="Cambria Math" w:hAnsi="Cambria Math" w:cs="Times New Roman"/>
              <w:kern w:val="2"/>
              <w:szCs w:val="24"/>
              <w:lang w:val="en-US" w:eastAsia="en-US"/>
            </w:rPr>
            <m:t>×A</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flexibility</m:t>
              </m:r>
            </m:sub>
          </m:sSub>
        </m:oMath>
      </m:oMathPara>
    </w:p>
    <w:p w14:paraId="2B1C3961" w14:textId="0284F0B7" w:rsidR="00A76FDB" w:rsidRPr="00DF7F93" w:rsidRDefault="00A76FDB" w:rsidP="00A76FDB">
      <w:pPr>
        <w:widowControl/>
        <w:spacing w:after="160"/>
        <w:ind w:firstLine="0"/>
        <w:rPr>
          <w:rFonts w:eastAsia="Times New Roman" w:cs="Times New Roman"/>
          <w:kern w:val="2"/>
          <w:szCs w:val="24"/>
          <w:lang w:val="en-US" w:eastAsia="en-US"/>
        </w:rPr>
      </w:pPr>
      <m:oMathPara>
        <m:oMath>
          <m:r>
            <w:rPr>
              <w:rFonts w:ascii="Cambria Math" w:hAnsi="Cambria Math" w:cs="Times New Roman"/>
              <w:kern w:val="2"/>
              <w:szCs w:val="24"/>
              <w:lang w:val="en-US" w:eastAsia="en-US"/>
            </w:rPr>
            <m:t xml:space="preserve">Total Weight </m:t>
          </m:r>
          <m:d>
            <m:dPr>
              <m:ctrlPr>
                <w:rPr>
                  <w:rFonts w:ascii="Cambria Math" w:hAnsi="Cambria Math" w:cs="Times New Roman"/>
                  <w:i/>
                  <w:kern w:val="2"/>
                  <w:szCs w:val="24"/>
                  <w:lang w:val="en-US" w:eastAsia="en-US"/>
                </w:rPr>
              </m:ctrlPr>
            </m:dPr>
            <m:e>
              <m:r>
                <w:rPr>
                  <w:rFonts w:ascii="Cambria Math" w:hAnsi="Cambria Math" w:cs="Times New Roman"/>
                  <w:kern w:val="2"/>
                  <w:szCs w:val="24"/>
                  <w:lang w:val="en-US" w:eastAsia="en-US"/>
                </w:rPr>
                <m:t>AM</m:t>
              </m:r>
            </m:e>
          </m:d>
          <m:r>
            <w:rPr>
              <w:rFonts w:ascii="Cambria Math" w:hAnsi="Cambria Math" w:cs="Times New Roman"/>
              <w:kern w:val="2"/>
              <w:szCs w:val="24"/>
              <w:lang w:val="en-US" w:eastAsia="en-US"/>
            </w:rPr>
            <m:t>=0.4164×0.25+0.2364×0.6016+0.1726×0.33+0.1255×0.8+0.049×0.67=</m:t>
          </m:r>
          <m:r>
            <m:rPr>
              <m:sty m:val="bi"/>
            </m:rPr>
            <w:rPr>
              <w:rFonts w:ascii="Cambria Math" w:hAnsi="Cambria Math" w:cs="Times New Roman"/>
              <w:kern w:val="2"/>
              <w:szCs w:val="24"/>
              <w:lang w:val="en-US" w:eastAsia="en-US"/>
            </w:rPr>
            <m:t>0.4369</m:t>
          </m:r>
        </m:oMath>
      </m:oMathPara>
    </w:p>
    <w:p w14:paraId="74D2123B" w14:textId="77777777" w:rsidR="00A76FDB" w:rsidRPr="00DF7F93" w:rsidRDefault="00A76FDB" w:rsidP="00A76FDB">
      <w:pPr>
        <w:widowControl/>
        <w:spacing w:after="160"/>
        <w:ind w:firstLine="0"/>
        <w:rPr>
          <w:rFonts w:eastAsia="Times New Roman" w:cs="Times New Roman"/>
          <w:kern w:val="2"/>
          <w:szCs w:val="24"/>
          <w:lang w:val="en-US" w:eastAsia="en-US"/>
        </w:rPr>
      </w:pPr>
      <m:oMathPara>
        <m:oMath>
          <m:r>
            <w:rPr>
              <w:rFonts w:ascii="Cambria Math" w:hAnsi="Cambria Math" w:cs="Times New Roman"/>
              <w:kern w:val="2"/>
              <w:szCs w:val="24"/>
              <w:lang w:val="en-US" w:eastAsia="en-US"/>
            </w:rPr>
            <m:t xml:space="preserve">Total Weight </m:t>
          </m:r>
          <m:d>
            <m:dPr>
              <m:ctrlPr>
                <w:rPr>
                  <w:rFonts w:ascii="Cambria Math" w:hAnsi="Cambria Math" w:cs="Times New Roman"/>
                  <w:i/>
                  <w:kern w:val="2"/>
                  <w:szCs w:val="24"/>
                  <w:lang w:val="en-US" w:eastAsia="en-US"/>
                </w:rPr>
              </m:ctrlPr>
            </m:dPr>
            <m:e>
              <m:r>
                <w:rPr>
                  <w:rFonts w:ascii="Cambria Math" w:hAnsi="Cambria Math" w:cs="Times New Roman"/>
                  <w:kern w:val="2"/>
                  <w:szCs w:val="24"/>
                  <w:lang w:val="en-US" w:eastAsia="en-US"/>
                </w:rPr>
                <m:t>TM</m:t>
              </m:r>
            </m:e>
          </m:d>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quality</m:t>
              </m:r>
            </m:sub>
          </m:sSub>
          <m:r>
            <w:rPr>
              <w:rFonts w:ascii="Cambria Math" w:hAnsi="Cambria Math" w:cs="Times New Roman"/>
              <w:kern w:val="2"/>
              <w:szCs w:val="24"/>
              <w:lang w:val="en-US" w:eastAsia="en-US"/>
            </w:rPr>
            <m:t>×T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quality</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cost</m:t>
              </m:r>
            </m:sub>
          </m:sSub>
          <m:r>
            <w:rPr>
              <w:rFonts w:ascii="Cambria Math" w:hAnsi="Cambria Math" w:cs="Times New Roman"/>
              <w:kern w:val="2"/>
              <w:szCs w:val="24"/>
              <w:lang w:val="en-US" w:eastAsia="en-US"/>
            </w:rPr>
            <m:t>×T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cost</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Speed</m:t>
              </m:r>
            </m:sub>
          </m:sSub>
          <m:r>
            <w:rPr>
              <w:rFonts w:ascii="Cambria Math" w:hAnsi="Cambria Math" w:cs="Times New Roman"/>
              <w:kern w:val="2"/>
              <w:szCs w:val="24"/>
              <w:lang w:val="en-US" w:eastAsia="en-US"/>
            </w:rPr>
            <m:t>×T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Speed</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Sustainability</m:t>
              </m:r>
            </m:sub>
          </m:sSub>
          <m:r>
            <w:rPr>
              <w:rFonts w:ascii="Cambria Math" w:hAnsi="Cambria Math" w:cs="Times New Roman"/>
              <w:kern w:val="2"/>
              <w:szCs w:val="24"/>
              <w:lang w:val="en-US" w:eastAsia="en-US"/>
            </w:rPr>
            <m:t>×T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Sustainability</m:t>
              </m:r>
            </m:sub>
          </m:sSub>
          <m:r>
            <w:rPr>
              <w:rFonts w:ascii="Cambria Math" w:hAnsi="Cambria Math" w:cs="Times New Roman"/>
              <w:kern w:val="2"/>
              <w:szCs w:val="24"/>
              <w:lang w:val="en-US" w:eastAsia="en-US"/>
            </w:rPr>
            <m: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W</m:t>
              </m:r>
            </m:e>
            <m:sub>
              <m:r>
                <w:rPr>
                  <w:rFonts w:ascii="Cambria Math" w:hAnsi="Cambria Math" w:cs="Times New Roman"/>
                  <w:kern w:val="2"/>
                  <w:szCs w:val="24"/>
                  <w:lang w:val="en-US" w:eastAsia="en-US"/>
                </w:rPr>
                <m:t>flexibility</m:t>
              </m:r>
            </m:sub>
          </m:sSub>
          <m:r>
            <w:rPr>
              <w:rFonts w:ascii="Cambria Math" w:hAnsi="Cambria Math" w:cs="Times New Roman"/>
              <w:kern w:val="2"/>
              <w:szCs w:val="24"/>
              <w:lang w:val="en-US" w:eastAsia="en-US"/>
            </w:rPr>
            <m:t>×T</m:t>
          </m:r>
          <m:sSub>
            <m:sSubPr>
              <m:ctrlPr>
                <w:rPr>
                  <w:rFonts w:ascii="Cambria Math" w:hAnsi="Cambria Math" w:cs="Times New Roman"/>
                  <w:i/>
                  <w:kern w:val="2"/>
                  <w:szCs w:val="24"/>
                  <w:lang w:val="en-US" w:eastAsia="en-US"/>
                </w:rPr>
              </m:ctrlPr>
            </m:sSubPr>
            <m:e>
              <m:r>
                <w:rPr>
                  <w:rFonts w:ascii="Cambria Math" w:hAnsi="Cambria Math" w:cs="Times New Roman"/>
                  <w:kern w:val="2"/>
                  <w:szCs w:val="24"/>
                  <w:lang w:val="en-US" w:eastAsia="en-US"/>
                </w:rPr>
                <m:t>M</m:t>
              </m:r>
            </m:e>
            <m:sub>
              <m:r>
                <w:rPr>
                  <w:rFonts w:ascii="Cambria Math" w:hAnsi="Cambria Math" w:cs="Times New Roman"/>
                  <w:kern w:val="2"/>
                  <w:szCs w:val="24"/>
                  <w:lang w:val="en-US" w:eastAsia="en-US"/>
                </w:rPr>
                <m:t>flexibility</m:t>
              </m:r>
            </m:sub>
          </m:sSub>
        </m:oMath>
      </m:oMathPara>
    </w:p>
    <w:p w14:paraId="3A125307" w14:textId="1C02165A" w:rsidR="00A76FDB" w:rsidRPr="00DF7F93" w:rsidRDefault="00A76FDB" w:rsidP="00A76FDB">
      <w:pPr>
        <w:widowControl/>
        <w:spacing w:after="160"/>
        <w:ind w:firstLine="0"/>
        <w:rPr>
          <w:rFonts w:eastAsia="Times New Roman" w:cs="Times New Roman"/>
          <w:kern w:val="2"/>
          <w:szCs w:val="24"/>
          <w:lang w:val="en-US" w:eastAsia="en-US"/>
        </w:rPr>
      </w:pPr>
      <m:oMathPara>
        <m:oMath>
          <m:r>
            <w:rPr>
              <w:rFonts w:ascii="Cambria Math" w:hAnsi="Cambria Math" w:cs="Times New Roman"/>
              <w:kern w:val="2"/>
              <w:szCs w:val="24"/>
              <w:lang w:val="en-US" w:eastAsia="en-US"/>
            </w:rPr>
            <m:t xml:space="preserve">Total Weight </m:t>
          </m:r>
          <m:d>
            <m:dPr>
              <m:ctrlPr>
                <w:rPr>
                  <w:rFonts w:ascii="Cambria Math" w:hAnsi="Cambria Math" w:cs="Times New Roman"/>
                  <w:i/>
                  <w:kern w:val="2"/>
                  <w:szCs w:val="24"/>
                  <w:lang w:val="en-US" w:eastAsia="en-US"/>
                </w:rPr>
              </m:ctrlPr>
            </m:dPr>
            <m:e>
              <m:r>
                <w:rPr>
                  <w:rFonts w:ascii="Cambria Math" w:hAnsi="Cambria Math" w:cs="Times New Roman"/>
                  <w:kern w:val="2"/>
                  <w:szCs w:val="24"/>
                  <w:lang w:val="en-US" w:eastAsia="en-US"/>
                </w:rPr>
                <m:t>TM</m:t>
              </m:r>
            </m:e>
          </m:d>
          <m:r>
            <w:rPr>
              <w:rFonts w:ascii="Cambria Math" w:hAnsi="Cambria Math" w:cs="Times New Roman"/>
              <w:kern w:val="2"/>
              <w:szCs w:val="24"/>
              <w:lang w:val="en-US" w:eastAsia="en-US"/>
            </w:rPr>
            <m:t>=0.4164×0.75+0.2364×0.3983+0.1726×0.67+0.1255×0.2+0.049×0.33=</m:t>
          </m:r>
          <m:r>
            <m:rPr>
              <m:sty m:val="bi"/>
            </m:rPr>
            <w:rPr>
              <w:rFonts w:ascii="Cambria Math" w:hAnsi="Cambria Math" w:cs="Times New Roman"/>
              <w:kern w:val="2"/>
              <w:szCs w:val="24"/>
              <w:lang w:val="en-US" w:eastAsia="en-US"/>
            </w:rPr>
            <m:t>0.5631</m:t>
          </m:r>
        </m:oMath>
      </m:oMathPara>
    </w:p>
    <w:p w14:paraId="6C07F51A" w14:textId="77777777" w:rsidR="00A76FDB" w:rsidRPr="00DF7F93" w:rsidRDefault="00A76FDB" w:rsidP="00A76FDB">
      <w:pPr>
        <w:widowControl/>
        <w:spacing w:after="160"/>
        <w:ind w:firstLine="0"/>
        <w:rPr>
          <w:rFonts w:cs="Times New Roman"/>
          <w:b/>
          <w:bCs/>
          <w:kern w:val="2"/>
          <w:szCs w:val="24"/>
          <w:lang w:val="en-US" w:eastAsia="en-US"/>
        </w:rPr>
      </w:pPr>
      <w:r w:rsidRPr="00DF7F93">
        <w:rPr>
          <w:rFonts w:cs="Times New Roman"/>
          <w:b/>
          <w:bCs/>
          <w:kern w:val="2"/>
          <w:szCs w:val="24"/>
          <w:lang w:val="en-US" w:eastAsia="en-US"/>
        </w:rPr>
        <w:t>Step 5: Choice of AM Versus TM</w:t>
      </w:r>
    </w:p>
    <w:p w14:paraId="4C7A5066" w14:textId="2E42B4EA" w:rsidR="00A76FDB" w:rsidRPr="008A02E9" w:rsidRDefault="00A76FDB" w:rsidP="00A76FDB">
      <w:r w:rsidRPr="00A76FDB">
        <w:rPr>
          <w:lang w:val="en-US" w:eastAsia="en-US"/>
        </w:rPr>
        <w:t xml:space="preserve">By utilizing the integrated weights of AM and TM as computed from the composite weights in the previous step, the result is that </w:t>
      </w:r>
      <w:r w:rsidR="00A35638" w:rsidRPr="004448CB">
        <w:rPr>
          <w:b/>
          <w:bCs/>
          <w:i/>
          <w:iCs/>
          <w:lang w:val="en-US" w:eastAsia="en-US"/>
        </w:rPr>
        <w:t>T</w:t>
      </w:r>
      <w:r w:rsidRPr="004448CB">
        <w:rPr>
          <w:b/>
          <w:bCs/>
          <w:i/>
          <w:iCs/>
          <w:lang w:val="en-US" w:eastAsia="en-US"/>
        </w:rPr>
        <w:t xml:space="preserve">M is preferable over </w:t>
      </w:r>
      <w:r w:rsidR="00A35638" w:rsidRPr="004448CB">
        <w:rPr>
          <w:b/>
          <w:bCs/>
          <w:i/>
          <w:iCs/>
          <w:lang w:val="en-US" w:eastAsia="en-US"/>
        </w:rPr>
        <w:t>A</w:t>
      </w:r>
      <w:r w:rsidRPr="004448CB">
        <w:rPr>
          <w:b/>
          <w:bCs/>
          <w:i/>
          <w:iCs/>
          <w:lang w:val="en-US" w:eastAsia="en-US"/>
        </w:rPr>
        <w:t>M for the given criteria (Quality, Cost, Speed of Production, Sustainability, and Flexibility)</w:t>
      </w:r>
      <w:r w:rsidRPr="00844963">
        <w:rPr>
          <w:i/>
          <w:iCs/>
          <w:lang w:val="en-US" w:eastAsia="en-US"/>
        </w:rPr>
        <w:t>.</w:t>
      </w:r>
      <w:r w:rsidRPr="00A76FDB">
        <w:rPr>
          <w:lang w:val="en-US" w:eastAsia="en-US"/>
        </w:rPr>
        <w:t xml:space="preserve"> The scores assigned to different factors are just for reference calculations. The weights may vary depending on the preferences of the given product and stakeholders. Correspondingly, the composite weights may change and hence the final choice of alternative as AM or TM.</w:t>
      </w:r>
    </w:p>
    <w:p w14:paraId="2A810D89" w14:textId="77777777" w:rsidR="00653677" w:rsidRDefault="00653677" w:rsidP="0083643B">
      <w:pPr>
        <w:pStyle w:val="Heading2"/>
        <w:rPr>
          <w:lang w:val="en-US"/>
        </w:rPr>
      </w:pPr>
      <w:bookmarkStart w:id="20" w:name="_Toc141563266"/>
    </w:p>
    <w:p w14:paraId="7B225189" w14:textId="2757A275" w:rsidR="00A50BDC" w:rsidRDefault="00A256A2" w:rsidP="0083643B">
      <w:pPr>
        <w:pStyle w:val="Heading2"/>
        <w:rPr>
          <w:lang w:val="en-US"/>
        </w:rPr>
      </w:pPr>
      <w:r>
        <w:rPr>
          <w:lang w:val="en-US"/>
        </w:rPr>
        <w:t xml:space="preserve">4.4 </w:t>
      </w:r>
      <w:r w:rsidR="00A50BDC">
        <w:rPr>
          <w:lang w:val="en-US"/>
        </w:rPr>
        <w:t>Implications of Research</w:t>
      </w:r>
      <w:bookmarkEnd w:id="20"/>
    </w:p>
    <w:p w14:paraId="0C554CBE" w14:textId="54313E29" w:rsidR="00DA1305" w:rsidRPr="00DA1305" w:rsidRDefault="00DA1305" w:rsidP="00E8120A">
      <w:pPr>
        <w:rPr>
          <w:lang w:val="en-US"/>
        </w:rPr>
      </w:pPr>
      <w:r w:rsidRPr="00DA1305">
        <w:rPr>
          <w:lang w:val="en-US"/>
        </w:rPr>
        <w:t xml:space="preserve">The </w:t>
      </w:r>
      <w:r w:rsidR="00733B3D">
        <w:rPr>
          <w:lang w:val="en-US"/>
        </w:rPr>
        <w:t>implications</w:t>
      </w:r>
      <w:r w:rsidRPr="00DA1305">
        <w:rPr>
          <w:lang w:val="en-US"/>
        </w:rPr>
        <w:t xml:space="preserve"> of aerospace research, particularly in the realm of additive </w:t>
      </w:r>
      <w:r w:rsidRPr="00DA1305">
        <w:rPr>
          <w:lang w:val="en-US"/>
        </w:rPr>
        <w:lastRenderedPageBreak/>
        <w:t xml:space="preserve">manufacturing (AM) and its economic viability in the production supply chain, are extensive and noteworthy. The </w:t>
      </w:r>
      <w:r w:rsidR="005E3DB9">
        <w:rPr>
          <w:lang w:val="en-US"/>
        </w:rPr>
        <w:t xml:space="preserve">pilot </w:t>
      </w:r>
      <w:r w:rsidRPr="00DA1305">
        <w:rPr>
          <w:lang w:val="en-US"/>
        </w:rPr>
        <w:t xml:space="preserve">study </w:t>
      </w:r>
      <w:r w:rsidR="00851AAF">
        <w:rPr>
          <w:lang w:val="en-US"/>
        </w:rPr>
        <w:t>about</w:t>
      </w:r>
      <w:r w:rsidRPr="00DA1305">
        <w:rPr>
          <w:lang w:val="en-US"/>
        </w:rPr>
        <w:t xml:space="preserve"> the cost-effectiveness of Additive Manufacturing (AM) in the aerospace manufacturing supply chains </w:t>
      </w:r>
      <w:r w:rsidR="000213BC">
        <w:rPr>
          <w:lang w:val="en-US"/>
        </w:rPr>
        <w:t>and assessment of qualitative factors signifies the importance of considering a diverse range of factors for choosing the suitable manufacturing method</w:t>
      </w:r>
      <w:r w:rsidRPr="00DA1305">
        <w:rPr>
          <w:lang w:val="en-US"/>
        </w:rPr>
        <w:t xml:space="preserve">. </w:t>
      </w:r>
      <w:r w:rsidR="00D01467">
        <w:rPr>
          <w:lang w:val="en-US"/>
        </w:rPr>
        <w:t xml:space="preserve">Through an integrated quantitative and qualitative </w:t>
      </w:r>
      <w:r w:rsidR="00DF226E">
        <w:rPr>
          <w:lang w:val="en-US"/>
        </w:rPr>
        <w:t xml:space="preserve">framework, the researcher provided a holistic framework to find the weighted score for AM and TM for comparison and final decision-making. </w:t>
      </w:r>
    </w:p>
    <w:p w14:paraId="74216C1B" w14:textId="5BDC8843" w:rsidR="00DA1305" w:rsidRPr="00DA1305" w:rsidRDefault="00DA1305" w:rsidP="00733B3D">
      <w:pPr>
        <w:rPr>
          <w:lang w:val="en-US"/>
        </w:rPr>
      </w:pPr>
      <w:r w:rsidRPr="00DA1305">
        <w:rPr>
          <w:lang w:val="en-US"/>
        </w:rPr>
        <w:t xml:space="preserve">The utilization of additive manufacturing has facilitated a heightened level of customization and personalization for aerospace components. The aerospace industry is characterized by a high degree of relevance, especially in terms of </w:t>
      </w:r>
      <w:r w:rsidR="003001A4" w:rsidRPr="00DA1305">
        <w:rPr>
          <w:lang w:val="en-US"/>
        </w:rPr>
        <w:t>compon</w:t>
      </w:r>
      <w:r w:rsidR="003001A4">
        <w:rPr>
          <w:lang w:val="en-US"/>
        </w:rPr>
        <w:t>ent</w:t>
      </w:r>
      <w:r w:rsidRPr="00DA1305">
        <w:rPr>
          <w:lang w:val="en-US"/>
        </w:rPr>
        <w:t xml:space="preserve"> customization to meet distinct specifications. The field of Additive Manufacturing (AM) provides aerospace enterprises with the opportunity to delve into the realm of bespoke production, wherein components can be fabricated as per specific client requirements and produced as needed. The degree of personalization achievable can potentially result in heightened aircraft efficacy, diminished upkeep necessities, an</w:t>
      </w:r>
      <w:r w:rsidR="00733B3D">
        <w:rPr>
          <w:lang w:val="en-US"/>
        </w:rPr>
        <w:t>d amplified patron contentment.</w:t>
      </w:r>
    </w:p>
    <w:p w14:paraId="14DA532C" w14:textId="6D246108" w:rsidR="00A50BDC" w:rsidRDefault="00DA1305" w:rsidP="00DA1305">
      <w:pPr>
        <w:rPr>
          <w:lang w:val="en-US"/>
        </w:rPr>
      </w:pPr>
      <w:r w:rsidRPr="00DA1305">
        <w:rPr>
          <w:lang w:val="en-US"/>
        </w:rPr>
        <w:t xml:space="preserve">The integration of Additive Manufacturing (AM) within the aerospace manufacturing sector holds the promise of advancing environmental sustainability efforts. The utilization of AM techniques frequently yields diminished material waste in contrast to conventional subtractive manufacturing, thereby resulting in a decreased carbon footprint and the preservation of resources. Furthermore, the capacity to fabricate lightweight components through additive manufacturing can make a valuable contribution towards enhancing fuel efficiency and mitigating emissions in aviation activities. The study of additive manufacturing has the potential to provide valuable insights to the aerospace sector regarding the optimization of ecological </w:t>
      </w:r>
      <w:r w:rsidRPr="00DA1305">
        <w:rPr>
          <w:lang w:val="en-US"/>
        </w:rPr>
        <w:lastRenderedPageBreak/>
        <w:t>advantages and the attainment of sustainability objectives.</w:t>
      </w:r>
    </w:p>
    <w:p w14:paraId="40B6C574" w14:textId="77777777" w:rsidR="00653677" w:rsidRDefault="00653677" w:rsidP="0083643B">
      <w:pPr>
        <w:pStyle w:val="Heading2"/>
        <w:rPr>
          <w:lang w:val="en-US"/>
        </w:rPr>
      </w:pPr>
      <w:bookmarkStart w:id="21" w:name="_Toc141563267"/>
    </w:p>
    <w:p w14:paraId="27AB7056" w14:textId="7BC462F5" w:rsidR="00F37877" w:rsidRDefault="00A256A2" w:rsidP="0083643B">
      <w:pPr>
        <w:pStyle w:val="Heading2"/>
        <w:rPr>
          <w:lang w:val="en-US"/>
        </w:rPr>
      </w:pPr>
      <w:r>
        <w:rPr>
          <w:lang w:val="en-US"/>
        </w:rPr>
        <w:t xml:space="preserve">4.5 </w:t>
      </w:r>
      <w:r w:rsidR="00F37877">
        <w:rPr>
          <w:lang w:val="en-US"/>
        </w:rPr>
        <w:t>Limitations of Research</w:t>
      </w:r>
      <w:bookmarkEnd w:id="21"/>
    </w:p>
    <w:p w14:paraId="4A04C82E" w14:textId="31F2980A" w:rsidR="00CB3117" w:rsidRPr="00CB3117" w:rsidRDefault="00CB3117" w:rsidP="004A1C2B">
      <w:pPr>
        <w:rPr>
          <w:lang w:val="en-US"/>
        </w:rPr>
      </w:pPr>
      <w:r w:rsidRPr="00CB3117">
        <w:rPr>
          <w:lang w:val="en-US"/>
        </w:rPr>
        <w:t xml:space="preserve">Whilst the study of the </w:t>
      </w:r>
      <w:r w:rsidR="00386299">
        <w:rPr>
          <w:lang w:val="en-US"/>
        </w:rPr>
        <w:t>decision-making model through a hybrid AHP and LP method</w:t>
      </w:r>
      <w:r w:rsidRPr="00CB3117">
        <w:rPr>
          <w:lang w:val="en-US"/>
        </w:rPr>
        <w:t xml:space="preserve"> </w:t>
      </w:r>
      <w:r w:rsidR="00386299">
        <w:rPr>
          <w:lang w:val="en-US"/>
        </w:rPr>
        <w:t>for comparison of</w:t>
      </w:r>
      <w:r w:rsidRPr="00CB3117">
        <w:rPr>
          <w:lang w:val="en-US"/>
        </w:rPr>
        <w:t xml:space="preserve"> </w:t>
      </w:r>
      <w:r w:rsidR="00386299">
        <w:rPr>
          <w:lang w:val="en-US"/>
        </w:rPr>
        <w:t>TM and AM</w:t>
      </w:r>
      <w:r w:rsidRPr="00CB3117">
        <w:rPr>
          <w:lang w:val="en-US"/>
        </w:rPr>
        <w:t xml:space="preserve"> within the aerospace industry's manufacturing supply chains provides significant intellectual value, it is imperative to recognize specific constraints that may impede the universality and practicality of the concl</w:t>
      </w:r>
      <w:r w:rsidR="004A1C2B">
        <w:rPr>
          <w:lang w:val="en-US"/>
        </w:rPr>
        <w:t>usions.</w:t>
      </w:r>
      <w:r w:rsidR="00C518CF">
        <w:rPr>
          <w:lang w:val="en-US"/>
        </w:rPr>
        <w:t xml:space="preserve"> </w:t>
      </w:r>
      <w:r w:rsidR="004A1C2B">
        <w:rPr>
          <w:lang w:val="en-US"/>
        </w:rPr>
        <w:t>A limitation</w:t>
      </w:r>
      <w:r w:rsidRPr="00CB3117">
        <w:rPr>
          <w:lang w:val="en-US"/>
        </w:rPr>
        <w:t xml:space="preserve"> that must be acknowledged pertains to the dependence on conjectures and abridged frameworks. The process of conducting </w:t>
      </w:r>
      <w:r w:rsidR="00555D34">
        <w:rPr>
          <w:lang w:val="en-US"/>
        </w:rPr>
        <w:t>a pilot study</w:t>
      </w:r>
      <w:r w:rsidRPr="00CB3117">
        <w:rPr>
          <w:lang w:val="en-US"/>
        </w:rPr>
        <w:t xml:space="preserve"> frequently entails formulating presumptions regarding diverse parameters, including but not limited to material costs, labor costs, and equipment costs, </w:t>
      </w:r>
      <w:r w:rsidR="00851AAF">
        <w:rPr>
          <w:lang w:val="en-US"/>
        </w:rPr>
        <w:t>to approximate</w:t>
      </w:r>
      <w:r w:rsidRPr="00CB3117">
        <w:rPr>
          <w:lang w:val="en-US"/>
        </w:rPr>
        <w:t xml:space="preserve"> the cost-effectiveness </w:t>
      </w:r>
      <w:r w:rsidR="00776385">
        <w:rPr>
          <w:lang w:val="en-US"/>
        </w:rPr>
        <w:t xml:space="preserve">and other qualitative factors </w:t>
      </w:r>
      <w:r w:rsidRPr="00CB3117">
        <w:rPr>
          <w:lang w:val="en-US"/>
        </w:rPr>
        <w:t>of additive manufacturing while acknowledging its inherent limitations. The limitations of these assumptions may impede their ability to comprehensively capture the intricacies and diversities inherent in the aerospace sector, thereby engendering the possibility of imprecision in the cost projections. Furthermore, the utilization of rudimentary models, such as linear programming</w:t>
      </w:r>
      <w:r w:rsidR="00E16D8F">
        <w:rPr>
          <w:lang w:val="en-US"/>
        </w:rPr>
        <w:t xml:space="preserve"> and AHP</w:t>
      </w:r>
      <w:r w:rsidRPr="00CB3117">
        <w:rPr>
          <w:lang w:val="en-US"/>
        </w:rPr>
        <w:t xml:space="preserve">, may fail to account for </w:t>
      </w:r>
      <w:proofErr w:type="gramStart"/>
      <w:r w:rsidRPr="00CB3117">
        <w:rPr>
          <w:lang w:val="en-US"/>
        </w:rPr>
        <w:t>particular subtleties</w:t>
      </w:r>
      <w:proofErr w:type="gramEnd"/>
      <w:r w:rsidRPr="00CB3117">
        <w:rPr>
          <w:lang w:val="en-US"/>
        </w:rPr>
        <w:t xml:space="preserve"> and complexities inherent in actual manufacturing operations, culminating in a reductionist depiction of the intricacies of supply chain dynamics. It is imperative to acknowledge such limitations. Henceforth, it is imp</w:t>
      </w:r>
      <w:r w:rsidR="000058D3">
        <w:rPr>
          <w:lang w:val="en-US"/>
        </w:rPr>
        <w:t>er</w:t>
      </w:r>
      <w:r w:rsidRPr="00CB3117">
        <w:rPr>
          <w:lang w:val="en-US"/>
        </w:rPr>
        <w:t>ative to exercise prudence in interpreting the findings and subject them to rigorous validation through the utilization of more exhaustive and intricate real-world data,</w:t>
      </w:r>
      <w:r w:rsidR="004A1C2B">
        <w:rPr>
          <w:lang w:val="en-US"/>
        </w:rPr>
        <w:t xml:space="preserve"> given the inherent limitation.</w:t>
      </w:r>
    </w:p>
    <w:p w14:paraId="3D441CE3" w14:textId="4C4B1B24" w:rsidR="00CB3117" w:rsidRPr="00CB3117" w:rsidRDefault="007A10A3" w:rsidP="004A1C2B">
      <w:pPr>
        <w:rPr>
          <w:lang w:val="en-US"/>
        </w:rPr>
      </w:pPr>
      <w:r>
        <w:rPr>
          <w:lang w:val="en-US"/>
        </w:rPr>
        <w:t>An additional limitation</w:t>
      </w:r>
      <w:r w:rsidR="00CB3117" w:rsidRPr="00CB3117">
        <w:rPr>
          <w:lang w:val="en-US"/>
        </w:rPr>
        <w:t xml:space="preserve"> pertains to the emphasis on </w:t>
      </w:r>
      <w:r w:rsidR="00853D5C">
        <w:rPr>
          <w:lang w:val="en-US"/>
        </w:rPr>
        <w:t xml:space="preserve">a </w:t>
      </w:r>
      <w:r w:rsidR="008D2FBF">
        <w:rPr>
          <w:lang w:val="en-US"/>
        </w:rPr>
        <w:t>set of qualitative factors</w:t>
      </w:r>
      <w:r w:rsidR="00CB3117" w:rsidRPr="00CB3117">
        <w:rPr>
          <w:lang w:val="en-US"/>
        </w:rPr>
        <w:t xml:space="preserve"> while neglecting to comprehensively incorporate other salient factors. This limitation must be acknowledged and addressed to ensure a comprehensive evaluation of the potential of AM in this </w:t>
      </w:r>
      <w:r w:rsidR="00CB3117" w:rsidRPr="00CB3117">
        <w:rPr>
          <w:lang w:val="en-US"/>
        </w:rPr>
        <w:lastRenderedPageBreak/>
        <w:t xml:space="preserve">industry. As an illustration, the investigation may exhibit certain limitations in comprehensively examining the caliber and dependability of additively manufactured constituents, adherence to regulatory standards, apprehensions </w:t>
      </w:r>
      <w:r w:rsidR="00851AAF">
        <w:rPr>
          <w:lang w:val="en-US"/>
        </w:rPr>
        <w:t>about</w:t>
      </w:r>
      <w:r w:rsidR="00CB3117" w:rsidRPr="00CB3117">
        <w:rPr>
          <w:lang w:val="en-US"/>
        </w:rPr>
        <w:t xml:space="preserve"> intellectual property, or the proficiencies essential for executing additive manufacturing methodologies. Disregarding these variables could potentially impose a constraint on the pragmatic feasibility of the research outcomes and impede the wider integration of AM within the aerospace sector. Henceforth, it is imperative for forthcoming investigations to endeavor towards assimilating a comprehensive outlook that encompasses not solely cost-related deliberations but also other pertinent determinants that impact the decision-making mechanism in the realm of aerospace production, while acknowledgi</w:t>
      </w:r>
      <w:r w:rsidR="004A1C2B">
        <w:rPr>
          <w:lang w:val="en-US"/>
        </w:rPr>
        <w:t>ng the presence of limitations.</w:t>
      </w:r>
    </w:p>
    <w:p w14:paraId="6EF232B3" w14:textId="7914FD30" w:rsidR="00F37877" w:rsidRDefault="00CB3117" w:rsidP="00CB3117">
      <w:pPr>
        <w:rPr>
          <w:lang w:val="en-US"/>
        </w:rPr>
      </w:pPr>
      <w:r w:rsidRPr="00CB3117">
        <w:rPr>
          <w:lang w:val="en-US"/>
        </w:rPr>
        <w:t>In essence, the recognition of these limitations serves to furnish a comprehensive comprehension of the research outcomes and stimulates additional inquiry aimed at remedying these deficiencies. By acknowledging and tackling these limitations, forthcoming research endeavors can furnish more sophisticated and all-encompassing perspectives regarding the cost-effectiveness and wider ramifications of integrating Additive Manufacturing (AM) in the supply chains of aerospace manufacturing.</w:t>
      </w:r>
    </w:p>
    <w:p w14:paraId="5BFC7552" w14:textId="77777777" w:rsidR="00EE5613" w:rsidRDefault="00EE5613" w:rsidP="00CB3117">
      <w:pPr>
        <w:rPr>
          <w:lang w:val="en-US"/>
        </w:rPr>
      </w:pPr>
    </w:p>
    <w:p w14:paraId="1992324E" w14:textId="77777777" w:rsidR="00EE5613" w:rsidRDefault="00EE5613" w:rsidP="00CB3117">
      <w:pPr>
        <w:rPr>
          <w:lang w:val="en-US"/>
        </w:rPr>
      </w:pPr>
    </w:p>
    <w:p w14:paraId="516CB7BD" w14:textId="77777777" w:rsidR="00EE5613" w:rsidRDefault="00EE5613" w:rsidP="00CB3117">
      <w:pPr>
        <w:rPr>
          <w:lang w:val="en-US"/>
        </w:rPr>
      </w:pPr>
    </w:p>
    <w:p w14:paraId="3C2D46DA" w14:textId="77777777" w:rsidR="00EE5613" w:rsidRDefault="00EE5613" w:rsidP="00CB3117">
      <w:pPr>
        <w:rPr>
          <w:lang w:val="en-US"/>
        </w:rPr>
      </w:pPr>
    </w:p>
    <w:p w14:paraId="74E3C873" w14:textId="77777777" w:rsidR="00EE5613" w:rsidRDefault="00EE5613" w:rsidP="00CB3117">
      <w:pPr>
        <w:rPr>
          <w:lang w:val="en-US"/>
        </w:rPr>
      </w:pPr>
    </w:p>
    <w:p w14:paraId="1BC037E2" w14:textId="77777777" w:rsidR="00EE5613" w:rsidRPr="00F37877" w:rsidRDefault="00EE5613" w:rsidP="00CB3117">
      <w:pPr>
        <w:rPr>
          <w:lang w:val="en-US"/>
        </w:rPr>
      </w:pPr>
    </w:p>
    <w:p w14:paraId="5044EB42" w14:textId="1696D0AF" w:rsidR="00734E08" w:rsidRDefault="00734E08" w:rsidP="004F2F24">
      <w:pPr>
        <w:pStyle w:val="Heading1"/>
        <w:numPr>
          <w:ilvl w:val="0"/>
          <w:numId w:val="27"/>
        </w:numPr>
      </w:pPr>
      <w:bookmarkStart w:id="22" w:name="_Toc141563268"/>
      <w:r w:rsidRPr="006E129A">
        <w:lastRenderedPageBreak/>
        <w:t>Conclusion and Future Recommendations</w:t>
      </w:r>
      <w:bookmarkEnd w:id="22"/>
    </w:p>
    <w:p w14:paraId="27A2A46C" w14:textId="16CA4641" w:rsidR="00AF507F" w:rsidRPr="001D513F" w:rsidRDefault="00A256A2" w:rsidP="001D513F">
      <w:pPr>
        <w:pStyle w:val="Heading2"/>
        <w:rPr>
          <w:rFonts w:eastAsia="Arial"/>
        </w:rPr>
      </w:pPr>
      <w:bookmarkStart w:id="23" w:name="_Toc141563269"/>
      <w:r>
        <w:t xml:space="preserve">5.1 </w:t>
      </w:r>
      <w:r w:rsidR="000544F0">
        <w:t>Summary of Results</w:t>
      </w:r>
      <w:bookmarkEnd w:id="23"/>
    </w:p>
    <w:p w14:paraId="51A9E421" w14:textId="664BDA90" w:rsidR="007A4296" w:rsidRDefault="00AF507F" w:rsidP="006031D8">
      <w:r>
        <w:t xml:space="preserve">The research </w:t>
      </w:r>
      <w:r w:rsidR="007A4296">
        <w:t>provide</w:t>
      </w:r>
      <w:r w:rsidR="00003F9A">
        <w:t>d</w:t>
      </w:r>
      <w:r w:rsidR="007A4296">
        <w:t xml:space="preserve"> a comparison between AM and traditional manufacturing by proposing a </w:t>
      </w:r>
      <w:r w:rsidR="00975CB4">
        <w:t>hybrid decision-making model of LP and AHP</w:t>
      </w:r>
      <w:r>
        <w:t>. The comprehensive evaluation encompassed a multitude of variables</w:t>
      </w:r>
      <w:r w:rsidR="007A4296">
        <w:t xml:space="preserve"> </w:t>
      </w:r>
      <w:r w:rsidR="003E0675">
        <w:t>including cost as a quantitative approach and quality, speed of production, sustainability, and flexibility as qualitative factors</w:t>
      </w:r>
      <w:r>
        <w:t xml:space="preserve">. The </w:t>
      </w:r>
      <w:r w:rsidR="00853D5C">
        <w:t>A</w:t>
      </w:r>
      <w:r>
        <w:t xml:space="preserve">dditive manufacturing yielded significant abatements in the financial constituents, culminating in a more economically efficient production methodology. </w:t>
      </w:r>
      <w:r w:rsidR="0050636A">
        <w:t xml:space="preserve">The assessment of qualitative factors through AHP modeling resulted in the conclusion that </w:t>
      </w:r>
      <w:r w:rsidR="00A35638">
        <w:t>T</w:t>
      </w:r>
      <w:r w:rsidR="0050636A">
        <w:t xml:space="preserve">M is preferable over </w:t>
      </w:r>
      <w:r w:rsidR="00A35638">
        <w:t>A</w:t>
      </w:r>
      <w:r w:rsidR="0050636A">
        <w:t xml:space="preserve">M. However, the choice of AM or TM would also depend on certain applications as the criteria may vary. </w:t>
      </w:r>
    </w:p>
    <w:p w14:paraId="7D8E0BF9" w14:textId="4E093101" w:rsidR="00AF507F" w:rsidRDefault="00AF507F" w:rsidP="006031D8">
      <w:r>
        <w:t xml:space="preserve">Through the strategic utilization of additive manufacturing, aerospace industry stakeholders can capitalize on its inherent benefits, including but not limited to, the mitigation of material waste, expedited production timelines, and amplified design adaptability. As a result, these entities can realize significant economic efficiencies, encompassing both upfront investment expenditures and ongoing operational expenses. Furthermore, the study underscored the necessity of factoring in the expenses incurred for upkeep </w:t>
      </w:r>
      <w:r w:rsidR="00851AAF">
        <w:t>concerning</w:t>
      </w:r>
      <w:r>
        <w:t xml:space="preserve"> additive manufacturing techniques, as they have the potential to influence the comprehensive cost-benefit analysis of impleme</w:t>
      </w:r>
      <w:r w:rsidR="006031D8">
        <w:t>nting this production approach.</w:t>
      </w:r>
    </w:p>
    <w:p w14:paraId="23297463" w14:textId="77777777" w:rsidR="00BD4348" w:rsidRDefault="00AF507F" w:rsidP="00BD4348">
      <w:r>
        <w:t xml:space="preserve">The research underscores the significance of precise demand forecasting and production capacity planning as key strategies and practices for cost savings in the integration and execution of additive manufacturing within aerospace manufacturing supply chains. Through the synchronization of production quantities with customer demand and the maximization of manufacturing facility utilization, enterprises can circumvent the pitfalls of overproduction or </w:t>
      </w:r>
      <w:r>
        <w:lastRenderedPageBreak/>
        <w:t>underproduction, thereby mitigating the risk of escalated expenses. Furthermore, the results underscored the importance of streamlined transportation logistics and optimized inventory management to mitigate expenses linked to product conveyance and stock retention. Through the strategic placement of distribution centers and the optimization of lead times, corporations can effectively streamline their supply chain operations while simultaneously mitigating transpo</w:t>
      </w:r>
      <w:r w:rsidR="006031D8">
        <w:t>rtation and inventory expenses.</w:t>
      </w:r>
      <w:bookmarkStart w:id="24" w:name="_Toc141563270"/>
    </w:p>
    <w:p w14:paraId="205C4210" w14:textId="54142056" w:rsidR="00C17917" w:rsidRPr="00BD4348" w:rsidRDefault="00C17917" w:rsidP="00BD4348">
      <w:r>
        <w:t>T</w:t>
      </w:r>
      <w:r w:rsidR="00B4130A" w:rsidRPr="00B4130A">
        <w:t xml:space="preserve">he research outcomes accentuate the enduring cost-effectiveness and superiority of traditional manufacturing in various qualitative aspects—such as quality, production speed, sustainability, and flexibility—within the aerospace industry's supply chains. While additive manufacturing presents certain advantages, the comparative analysis distinctly underscores the financial prudence of </w:t>
      </w:r>
      <w:r w:rsidR="002D792D">
        <w:t>AM</w:t>
      </w:r>
      <w:r w:rsidR="00B4130A" w:rsidRPr="00B4130A">
        <w:t xml:space="preserve"> when measured against the contemporary allure of </w:t>
      </w:r>
      <w:r w:rsidR="002D792D">
        <w:t>T</w:t>
      </w:r>
      <w:r w:rsidR="00B4130A" w:rsidRPr="00B4130A">
        <w:t xml:space="preserve">M. By sticking to or refining well-established subtractive manufacturing techniques and leveraging effective strategies, aerospace manufacturers can continue to attain significant savings in realms spanning material, labor, equipment, and even in both </w:t>
      </w:r>
      <w:proofErr w:type="gramStart"/>
      <w:r w:rsidR="00B4130A" w:rsidRPr="00B4130A">
        <w:t>pre</w:t>
      </w:r>
      <w:proofErr w:type="gramEnd"/>
      <w:r w:rsidR="00B4130A" w:rsidRPr="00B4130A">
        <w:t xml:space="preserve"> and post-processing stages. These insights provide aerospace industry decision-makers with a clearer perspective, emphasizing the proven reliability and efficiency of conventional manufacturing methods. This research offers a roadmap for those in the sector, guiding them on how to optimize their production methodologies and logistical operations to ensure maximum economic value.</w:t>
      </w:r>
    </w:p>
    <w:p w14:paraId="7339DF94" w14:textId="262D232B" w:rsidR="00B4130A" w:rsidRPr="00C17917" w:rsidRDefault="00C17917" w:rsidP="00C17917">
      <w:pPr>
        <w:ind w:firstLine="0"/>
      </w:pPr>
      <w:r>
        <w:t xml:space="preserve">This study embarked on a detailed exploration and comparison between Additive Manufacturing (AM) and Traditional Manufacturing (TM), leveraging the Analytic Hierarchy Process (AHP) as a pivotal decision-making tool. The investigation illuminated the distinctive advantages and limitations intrinsic to both AM and TM, contingent upon a range of criteria including cost, speed, flexibility, sustainability, and quality. A crucial revelation emerged from this analysis: the </w:t>
      </w:r>
      <w:r>
        <w:lastRenderedPageBreak/>
        <w:t xml:space="preserve">decision-making process in manufacturing need not be confined to a binary choice between AM and TM. Instead, there exists a compelling potential for a hybrid approach, synergistically melding the strengths of both AM and TM. Such an approach can </w:t>
      </w:r>
      <w:proofErr w:type="gramStart"/>
      <w:r>
        <w:t>lead</w:t>
      </w:r>
      <w:proofErr w:type="gramEnd"/>
      <w:r>
        <w:t xml:space="preserve"> to innovative solutions, combining AM's prowess in creating intricate, customized designs with TM's proficiency in large-scale, efficient production.</w:t>
      </w:r>
    </w:p>
    <w:p w14:paraId="4E3CC75C" w14:textId="77777777" w:rsidR="00BD4348" w:rsidRDefault="00BD4348" w:rsidP="00B4130A">
      <w:pPr>
        <w:pStyle w:val="Heading2"/>
      </w:pPr>
    </w:p>
    <w:p w14:paraId="06C6C0D3" w14:textId="0862B816" w:rsidR="003848CB" w:rsidRDefault="00A256A2" w:rsidP="00B4130A">
      <w:pPr>
        <w:pStyle w:val="Heading2"/>
      </w:pPr>
      <w:r>
        <w:t xml:space="preserve">5.2 </w:t>
      </w:r>
      <w:r w:rsidR="003848CB">
        <w:t>Future Recommendations</w:t>
      </w:r>
      <w:bookmarkEnd w:id="24"/>
    </w:p>
    <w:p w14:paraId="6AA6248A" w14:textId="0574909D" w:rsidR="00D618E7" w:rsidRDefault="00D618E7" w:rsidP="006454EE">
      <w:r>
        <w:t>Notwithstanding the valuable insights gleaned from extant research on the cost-effectiveness of additive manufacturing (AM) in the aerospace industry's manufacturing supply chains, there exist several limitations that warrant attention in forthcoming investigations. The identified limitations present opportunities for additional inquiry and investigation. Thus, suggestions for forthcoming research endeavors may center o</w:t>
      </w:r>
      <w:r w:rsidR="006454EE">
        <w:t>n remedying these deficiencies.</w:t>
      </w:r>
    </w:p>
    <w:p w14:paraId="66503A05" w14:textId="7C2AAEBB" w:rsidR="00D618E7" w:rsidRDefault="00D618E7" w:rsidP="006454EE">
      <w:r>
        <w:t xml:space="preserve">Primarily, a constraint of the investigation is the presupposition of specific parameter values owing to the inadequacy of comprehensive data. Subsequent investigations may be directed toward procuring more precise and all-encompassing information </w:t>
      </w:r>
      <w:r w:rsidR="00851AAF">
        <w:t>about</w:t>
      </w:r>
      <w:r>
        <w:t xml:space="preserve"> material expenses, workforce expenditures, machinery expenditures, and other pertinent variables. By integrating empirical data from the actual world, the outcomes can attain greater resilience and dependability, thereby furnishing a more precise evaluation of the economical feasibility of Additive Manufacturing in the aerospace domain. Furthermore, it would be prudent to conduct additional research to investigate the ramifications of diverse cost scenarios and fluctuations in parameter values, to furnish a more all-encompassing comprehension of the cost dynamics within additi</w:t>
      </w:r>
      <w:r w:rsidR="006454EE">
        <w:t>ve manufacturing supply chains.</w:t>
      </w:r>
    </w:p>
    <w:p w14:paraId="4C2000BC" w14:textId="0E9D9BC2" w:rsidR="00D618E7" w:rsidRDefault="00D618E7" w:rsidP="006454EE">
      <w:r>
        <w:t xml:space="preserve">In the second instance, the research primarily centered its attention on cost-related </w:t>
      </w:r>
      <w:r>
        <w:lastRenderedPageBreak/>
        <w:t>variables, including but not limited to material expenses, workforce expenditures, and equipment outlays. Nonetheless, it is imperative to acknowledge that there exist additional crucial factors that can exert a significant impact on the comprehensive cost-benefit analysis of additive manufacturing. These factors encompass procedural fluctuations and enduring upkeep expenditures. Prospective investigations may further explore these variables to acquire a comprehensive comprehension of the financial ramifications of additive manufacturing in the aerospace industry. Through the contemplation of a wider spectrum of cost determinants, scholars can furnish more all-encompassing perspectives regarding the advantages and obstacles of embracing additive manufac</w:t>
      </w:r>
      <w:r w:rsidR="006454EE">
        <w:t>turing in the aerospace sector.</w:t>
      </w:r>
    </w:p>
    <w:p w14:paraId="34C503E5" w14:textId="77777777" w:rsidR="00EE5613" w:rsidRDefault="00B4130A" w:rsidP="00C17917">
      <w:r>
        <w:t xml:space="preserve">In the final analysis, using a hybrid decision-making model that combined Linear Programming (LP) and Analytic Hierarchy Process (AHP), traditional manufacturing (TM) methods emerged as a more effective alternative when compared to additive manufacturing (AM). This outcome can be attributed to a myriad of factors. Notably, the advanced design and fabrication techniques associated with AM, while innovative, might not always translate to </w:t>
      </w:r>
      <w:r w:rsidR="00AA16C4">
        <w:t>better quality</w:t>
      </w:r>
      <w:r>
        <w:t xml:space="preserve"> in every context. Specific decision variables such as per unit material cost and per unit labor cost in AM might have influenced this outcome. It underscores the importance of a comprehensive approach when comparing these manufacturing paradigms, ensuring that both quantitative and qualitative criteria are considered.</w:t>
      </w:r>
    </w:p>
    <w:p w14:paraId="20DAA29B" w14:textId="271A6ACD" w:rsidR="00C17917" w:rsidRDefault="00C17917" w:rsidP="00C17917">
      <w:proofErr w:type="gramStart"/>
      <w:r>
        <w:t>In light of</w:t>
      </w:r>
      <w:proofErr w:type="gramEnd"/>
      <w:r>
        <w:t xml:space="preserve"> the insights gleaned from this comprehensive study, it becomes evident that the manufacturing landscape is at a pivotal crossroads. While the comparative analysis between Additive Manufacturing (AM) and Traditional Manufacturing (TM) has shed light on their respective strengths and limitations, it has also uncovered a path less traversed - one that amalgamates the virtues of both AM and TM. It is in this context that the following </w:t>
      </w:r>
      <w:r>
        <w:lastRenderedPageBreak/>
        <w:t>recommendations are proposed, aiming to navigate the complex terrain of manufacturing towards a more integrative and synergistic future.</w:t>
      </w:r>
    </w:p>
    <w:p w14:paraId="7E9CDABD" w14:textId="77777777" w:rsidR="00C17917" w:rsidRDefault="00C17917" w:rsidP="00C17917">
      <w:pPr>
        <w:pStyle w:val="NormalWeb"/>
        <w:spacing w:line="480" w:lineRule="auto"/>
        <w:ind w:left="360"/>
      </w:pPr>
      <w:r w:rsidRPr="00EE5613">
        <w:rPr>
          <w:rStyle w:val="Strong"/>
          <w:i/>
          <w:iCs/>
        </w:rPr>
        <w:t>Expanding the AHP Model for Hybrid Manufacturing Choices</w:t>
      </w:r>
      <w:r>
        <w:rPr>
          <w:rStyle w:val="Strong"/>
        </w:rPr>
        <w:t>:</w:t>
      </w:r>
      <w:r>
        <w:t xml:space="preserve"> Future research should focus on broadening the AHP model to encapsulate the complexities inherent in a hybrid manufacturing approach. This expanded model would offer a more sophisticated decision-making framework, reflecting the multifaceted nature of combining AM and TM processes.</w:t>
      </w:r>
    </w:p>
    <w:p w14:paraId="62807AF8" w14:textId="77777777" w:rsidR="00C17917" w:rsidRDefault="00C17917" w:rsidP="00C17917">
      <w:pPr>
        <w:pStyle w:val="NormalWeb"/>
        <w:spacing w:line="480" w:lineRule="auto"/>
        <w:ind w:left="360"/>
      </w:pPr>
      <w:r w:rsidRPr="00EE5613">
        <w:rPr>
          <w:rStyle w:val="Strong"/>
          <w:i/>
          <w:iCs/>
        </w:rPr>
        <w:t>Empirical Investigations of Hybrid Manufacturing Implementations</w:t>
      </w:r>
      <w:r>
        <w:rPr>
          <w:rStyle w:val="Strong"/>
        </w:rPr>
        <w:t>:</w:t>
      </w:r>
      <w:r>
        <w:t xml:space="preserve"> The theoretical foundations laid by this study should be extended through empirical research, particularly focusing on practical implementations of hybrid manufacturing. Case studies in industries where both AM and TM are used in tandem could provide valuable practical insights and inform future strategic and policy decisions in the manufacturing realm.</w:t>
      </w:r>
    </w:p>
    <w:p w14:paraId="246B4DB3" w14:textId="3B9DD27A" w:rsidR="00C17917" w:rsidRDefault="00C17917" w:rsidP="0062494A">
      <w:pPr>
        <w:pStyle w:val="NormalWeb"/>
        <w:spacing w:line="480" w:lineRule="auto"/>
        <w:ind w:left="360"/>
      </w:pPr>
      <w:r w:rsidRPr="00EE5613">
        <w:rPr>
          <w:rStyle w:val="Strong"/>
          <w:i/>
          <w:iCs/>
        </w:rPr>
        <w:t>Inclusive Stakeholder Engagement and Policy Considerations</w:t>
      </w:r>
      <w:r>
        <w:rPr>
          <w:rStyle w:val="Strong"/>
        </w:rPr>
        <w:t>:</w:t>
      </w:r>
      <w:r>
        <w:t xml:space="preserve"> As the manufacturing industry evolves towards integrated approaches, engaging with a diverse array of stakeholders, including industry professionals, policymakers, and consumers, becomes crucial. This engagement, bolstered by the structured insights from the AHP, will facilitate a more comprehensive understanding of the practical and policy implications of hybrid manufacturing models.</w:t>
      </w:r>
      <w:r w:rsidR="0062494A">
        <w:br/>
      </w:r>
      <w:r w:rsidRPr="00EE5613">
        <w:rPr>
          <w:rStyle w:val="Strong"/>
          <w:i/>
          <w:iCs/>
        </w:rPr>
        <w:t>Technological and Interdisciplinary Research for Hybrid Manufacturing</w:t>
      </w:r>
      <w:r>
        <w:rPr>
          <w:rStyle w:val="Strong"/>
        </w:rPr>
        <w:t>:</w:t>
      </w:r>
      <w:r>
        <w:t xml:space="preserve"> Hybrid manufacturing is likely to necessitate cutting-edge technological advancements and cross-disciplinary research efforts. Delving into the confluence of material science, engineering</w:t>
      </w:r>
      <w:r w:rsidR="00EE5613">
        <w:t xml:space="preserve">, </w:t>
      </w:r>
      <w:r>
        <w:t>design, and other related fields could lead to significant innovations, making hybrid manufacturing approaches more viable and efficient.</w:t>
      </w:r>
    </w:p>
    <w:p w14:paraId="7044D7BE" w14:textId="788D8E2C" w:rsidR="00F1781B" w:rsidRDefault="00F1781B" w:rsidP="00EA1BF9">
      <w:pPr>
        <w:pStyle w:val="Heading1"/>
      </w:pPr>
      <w:bookmarkStart w:id="25" w:name="_Toc141563271"/>
      <w:r>
        <w:lastRenderedPageBreak/>
        <w:t>References</w:t>
      </w:r>
      <w:bookmarkEnd w:id="25"/>
    </w:p>
    <w:p w14:paraId="108DD5AE" w14:textId="58207053" w:rsidR="00CF4042" w:rsidRPr="00CF4042" w:rsidRDefault="00042790" w:rsidP="00CF4042">
      <w:pPr>
        <w:autoSpaceDE w:val="0"/>
        <w:autoSpaceDN w:val="0"/>
        <w:adjustRightInd w:val="0"/>
        <w:rPr>
          <w:rFonts w:cs="Times New Roman"/>
          <w:noProof/>
          <w:szCs w:val="24"/>
        </w:rPr>
      </w:pPr>
      <w:r>
        <w:rPr>
          <w:rFonts w:eastAsia="Arial" w:cs="Times New Roman"/>
          <w:color w:val="000000"/>
          <w:szCs w:val="24"/>
        </w:rPr>
        <w:fldChar w:fldCharType="begin" w:fldLock="1"/>
      </w:r>
      <w:r>
        <w:rPr>
          <w:rFonts w:eastAsia="Arial" w:cs="Times New Roman"/>
          <w:color w:val="000000"/>
          <w:szCs w:val="24"/>
        </w:rPr>
        <w:instrText xml:space="preserve">ADDIN Mendeley Bibliography CSL_BIBLIOGRAPHY </w:instrText>
      </w:r>
      <w:r>
        <w:rPr>
          <w:rFonts w:eastAsia="Arial" w:cs="Times New Roman"/>
          <w:color w:val="000000"/>
          <w:szCs w:val="24"/>
        </w:rPr>
        <w:fldChar w:fldCharType="separate"/>
      </w:r>
      <w:r w:rsidR="00CF4042" w:rsidRPr="00CF4042">
        <w:rPr>
          <w:rFonts w:cs="Times New Roman"/>
          <w:noProof/>
          <w:szCs w:val="24"/>
        </w:rPr>
        <w:t xml:space="preserve">Attaran, M. (2017) ‘The rise of 3-D printing: The advantages of additive manufacturing over traditional manufacturing’, </w:t>
      </w:r>
      <w:r w:rsidR="00CF4042" w:rsidRPr="00CF4042">
        <w:rPr>
          <w:rFonts w:cs="Times New Roman"/>
          <w:i/>
          <w:iCs/>
          <w:noProof/>
          <w:szCs w:val="24"/>
        </w:rPr>
        <w:t>Business horizons</w:t>
      </w:r>
      <w:r w:rsidR="00CF4042" w:rsidRPr="00CF4042">
        <w:rPr>
          <w:rFonts w:cs="Times New Roman"/>
          <w:noProof/>
          <w:szCs w:val="24"/>
        </w:rPr>
        <w:t>, 60(5), pp. 677–688.</w:t>
      </w:r>
    </w:p>
    <w:p w14:paraId="2C4B29A3"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Baumers, M. </w:t>
      </w:r>
      <w:r w:rsidRPr="00CF4042">
        <w:rPr>
          <w:rFonts w:cs="Times New Roman"/>
          <w:i/>
          <w:iCs/>
          <w:noProof/>
          <w:szCs w:val="24"/>
        </w:rPr>
        <w:t>et al.</w:t>
      </w:r>
      <w:r w:rsidRPr="00CF4042">
        <w:rPr>
          <w:rFonts w:cs="Times New Roman"/>
          <w:noProof/>
          <w:szCs w:val="24"/>
        </w:rPr>
        <w:t xml:space="preserve"> (2012) ‘Combined build-time, energy consumption and cost estimation for direct metal laser sintering’, in </w:t>
      </w:r>
      <w:r w:rsidRPr="00CF4042">
        <w:rPr>
          <w:rFonts w:cs="Times New Roman"/>
          <w:i/>
          <w:iCs/>
          <w:noProof/>
          <w:szCs w:val="24"/>
        </w:rPr>
        <w:t>2012 International Solid Freeform Fabrication Symposium</w:t>
      </w:r>
      <w:r w:rsidRPr="00CF4042">
        <w:rPr>
          <w:rFonts w:cs="Times New Roman"/>
          <w:noProof/>
          <w:szCs w:val="24"/>
        </w:rPr>
        <w:t>. University of Texas at Austin.</w:t>
      </w:r>
    </w:p>
    <w:p w14:paraId="5A89193F"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Baumers, M. and Tuck, C. (2019) ‘Developing an understanding of the cost of additive manufacturing’, </w:t>
      </w:r>
      <w:r w:rsidRPr="00CF4042">
        <w:rPr>
          <w:rFonts w:cs="Times New Roman"/>
          <w:i/>
          <w:iCs/>
          <w:noProof/>
          <w:szCs w:val="24"/>
        </w:rPr>
        <w:t>Additive Manufacturing–Developments in Training and Education</w:t>
      </w:r>
      <w:r w:rsidRPr="00CF4042">
        <w:rPr>
          <w:rFonts w:cs="Times New Roman"/>
          <w:noProof/>
          <w:szCs w:val="24"/>
        </w:rPr>
        <w:t>, pp. 67–83.</w:t>
      </w:r>
    </w:p>
    <w:p w14:paraId="589A6738"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Blakey-Milner, B. </w:t>
      </w:r>
      <w:r w:rsidRPr="00CF4042">
        <w:rPr>
          <w:rFonts w:cs="Times New Roman"/>
          <w:i/>
          <w:iCs/>
          <w:noProof/>
          <w:szCs w:val="24"/>
        </w:rPr>
        <w:t>et al.</w:t>
      </w:r>
      <w:r w:rsidRPr="00CF4042">
        <w:rPr>
          <w:rFonts w:cs="Times New Roman"/>
          <w:noProof/>
          <w:szCs w:val="24"/>
        </w:rPr>
        <w:t xml:space="preserve"> (2021) ‘Metal additive manufacturing in aerospace: A review’, </w:t>
      </w:r>
      <w:r w:rsidRPr="00CF4042">
        <w:rPr>
          <w:rFonts w:cs="Times New Roman"/>
          <w:i/>
          <w:iCs/>
          <w:noProof/>
          <w:szCs w:val="24"/>
        </w:rPr>
        <w:t>Materials &amp; Design</w:t>
      </w:r>
      <w:r w:rsidRPr="00CF4042">
        <w:rPr>
          <w:rFonts w:cs="Times New Roman"/>
          <w:noProof/>
          <w:szCs w:val="24"/>
        </w:rPr>
        <w:t>, 209, p. 110008.</w:t>
      </w:r>
    </w:p>
    <w:p w14:paraId="3676A74F"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Campanella, D. </w:t>
      </w:r>
      <w:r w:rsidRPr="00CF4042">
        <w:rPr>
          <w:rFonts w:cs="Times New Roman"/>
          <w:i/>
          <w:iCs/>
          <w:noProof/>
          <w:szCs w:val="24"/>
        </w:rPr>
        <w:t>et al.</w:t>
      </w:r>
      <w:r w:rsidRPr="00CF4042">
        <w:rPr>
          <w:rFonts w:cs="Times New Roman"/>
          <w:noProof/>
          <w:szCs w:val="24"/>
        </w:rPr>
        <w:t xml:space="preserve"> (2022) ‘Mechanical and microstructural characterization of titanium gr. 5 parts produced by different manufacturing routes’, </w:t>
      </w:r>
      <w:r w:rsidRPr="00CF4042">
        <w:rPr>
          <w:rFonts w:cs="Times New Roman"/>
          <w:i/>
          <w:iCs/>
          <w:noProof/>
          <w:szCs w:val="24"/>
        </w:rPr>
        <w:t>The International Journal of Advanced Manufacturing Technology</w:t>
      </w:r>
      <w:r w:rsidRPr="00CF4042">
        <w:rPr>
          <w:rFonts w:cs="Times New Roman"/>
          <w:noProof/>
          <w:szCs w:val="24"/>
        </w:rPr>
        <w:t>, 122(2), pp. 741–759.</w:t>
      </w:r>
    </w:p>
    <w:p w14:paraId="00FD64FC"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Cavalieri, S., Maccarrone, P. and Pinto, R. (2004) ‘Parametric vs. neural network models for the estimation of production costs: A case study in the automotive industry’, </w:t>
      </w:r>
      <w:r w:rsidRPr="00CF4042">
        <w:rPr>
          <w:rFonts w:cs="Times New Roman"/>
          <w:i/>
          <w:iCs/>
          <w:noProof/>
          <w:szCs w:val="24"/>
        </w:rPr>
        <w:t>International Journal of Production Economics</w:t>
      </w:r>
      <w:r w:rsidRPr="00CF4042">
        <w:rPr>
          <w:rFonts w:cs="Times New Roman"/>
          <w:noProof/>
          <w:szCs w:val="24"/>
        </w:rPr>
        <w:t>, 91(2), pp. 165–177.</w:t>
      </w:r>
    </w:p>
    <w:p w14:paraId="1417BE83"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Chen, D. </w:t>
      </w:r>
      <w:r w:rsidRPr="00CF4042">
        <w:rPr>
          <w:rFonts w:cs="Times New Roman"/>
          <w:i/>
          <w:iCs/>
          <w:noProof/>
          <w:szCs w:val="24"/>
        </w:rPr>
        <w:t>et al.</w:t>
      </w:r>
      <w:r w:rsidRPr="00CF4042">
        <w:rPr>
          <w:rFonts w:cs="Times New Roman"/>
          <w:noProof/>
          <w:szCs w:val="24"/>
        </w:rPr>
        <w:t xml:space="preserve"> (2015) ‘Direct digital manufacturing: definition, evolution, and sustainability implications’, </w:t>
      </w:r>
      <w:r w:rsidRPr="00CF4042">
        <w:rPr>
          <w:rFonts w:cs="Times New Roman"/>
          <w:i/>
          <w:iCs/>
          <w:noProof/>
          <w:szCs w:val="24"/>
        </w:rPr>
        <w:t>Journal of Cleaner Production</w:t>
      </w:r>
      <w:r w:rsidRPr="00CF4042">
        <w:rPr>
          <w:rFonts w:cs="Times New Roman"/>
          <w:noProof/>
          <w:szCs w:val="24"/>
        </w:rPr>
        <w:t>, 107, pp. 615–625.</w:t>
      </w:r>
    </w:p>
    <w:p w14:paraId="6DF46C73"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David, R., Dube, A. and Ngulube, P. (2013) ‘A cost-benefit analysis of document management strategies used at a financial institution in Zimbabwe: A case study’, </w:t>
      </w:r>
      <w:r w:rsidRPr="00CF4042">
        <w:rPr>
          <w:rFonts w:cs="Times New Roman"/>
          <w:i/>
          <w:iCs/>
          <w:noProof/>
          <w:szCs w:val="24"/>
        </w:rPr>
        <w:t>South African Journal of Information Management</w:t>
      </w:r>
      <w:r w:rsidRPr="00CF4042">
        <w:rPr>
          <w:rFonts w:cs="Times New Roman"/>
          <w:noProof/>
          <w:szCs w:val="24"/>
        </w:rPr>
        <w:t>, 15(2), pp. 1–10.</w:t>
      </w:r>
    </w:p>
    <w:p w14:paraId="54F15A58"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Dutta, B. and Froes, F.H.S. (2017) ‘The additive manufacturing (AM) of titanium alloys’, </w:t>
      </w:r>
      <w:r w:rsidRPr="00CF4042">
        <w:rPr>
          <w:rFonts w:cs="Times New Roman"/>
          <w:i/>
          <w:iCs/>
          <w:noProof/>
          <w:szCs w:val="24"/>
        </w:rPr>
        <w:t>Metal powder report</w:t>
      </w:r>
      <w:r w:rsidRPr="00CF4042">
        <w:rPr>
          <w:rFonts w:cs="Times New Roman"/>
          <w:noProof/>
          <w:szCs w:val="24"/>
        </w:rPr>
        <w:t>, 72(2), pp. 96–106.</w:t>
      </w:r>
    </w:p>
    <w:p w14:paraId="4A23CD0A"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lastRenderedPageBreak/>
        <w:t xml:space="preserve">Gebler, M., Uiterkamp, A.J.M.S. and Visser, C. (2014) ‘A global sustainability perspective on 3D printing technologies’, </w:t>
      </w:r>
      <w:r w:rsidRPr="00CF4042">
        <w:rPr>
          <w:rFonts w:cs="Times New Roman"/>
          <w:i/>
          <w:iCs/>
          <w:noProof/>
          <w:szCs w:val="24"/>
        </w:rPr>
        <w:t>Energy policy</w:t>
      </w:r>
      <w:r w:rsidRPr="00CF4042">
        <w:rPr>
          <w:rFonts w:cs="Times New Roman"/>
          <w:noProof/>
          <w:szCs w:val="24"/>
        </w:rPr>
        <w:t>, 74, pp. 158–167.</w:t>
      </w:r>
    </w:p>
    <w:p w14:paraId="5A7DE820"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Guo, N. and Leu, M.C. (2013) ‘Additive manufacturing: technology, applications and research needs’, </w:t>
      </w:r>
      <w:r w:rsidRPr="00CF4042">
        <w:rPr>
          <w:rFonts w:cs="Times New Roman"/>
          <w:i/>
          <w:iCs/>
          <w:noProof/>
          <w:szCs w:val="24"/>
        </w:rPr>
        <w:t>Frontiers of mechanical engineering</w:t>
      </w:r>
      <w:r w:rsidRPr="00CF4042">
        <w:rPr>
          <w:rFonts w:cs="Times New Roman"/>
          <w:noProof/>
          <w:szCs w:val="24"/>
        </w:rPr>
        <w:t>, 8, pp. 215–243.</w:t>
      </w:r>
    </w:p>
    <w:p w14:paraId="2B3EF841"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Herzog, D. </w:t>
      </w:r>
      <w:r w:rsidRPr="00CF4042">
        <w:rPr>
          <w:rFonts w:cs="Times New Roman"/>
          <w:i/>
          <w:iCs/>
          <w:noProof/>
          <w:szCs w:val="24"/>
        </w:rPr>
        <w:t>et al.</w:t>
      </w:r>
      <w:r w:rsidRPr="00CF4042">
        <w:rPr>
          <w:rFonts w:cs="Times New Roman"/>
          <w:noProof/>
          <w:szCs w:val="24"/>
        </w:rPr>
        <w:t xml:space="preserve"> (2016) ‘Additive manufacturing of metals’, </w:t>
      </w:r>
      <w:r w:rsidRPr="00CF4042">
        <w:rPr>
          <w:rFonts w:cs="Times New Roman"/>
          <w:i/>
          <w:iCs/>
          <w:noProof/>
          <w:szCs w:val="24"/>
        </w:rPr>
        <w:t>Acta Materialia</w:t>
      </w:r>
      <w:r w:rsidRPr="00CF4042">
        <w:rPr>
          <w:rFonts w:cs="Times New Roman"/>
          <w:noProof/>
          <w:szCs w:val="24"/>
        </w:rPr>
        <w:t>, 117, pp. 371–392.</w:t>
      </w:r>
    </w:p>
    <w:p w14:paraId="29C6AD48"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Hopkinson, N. and Dicknes, P. (2003) ‘Analysis of rapid manufacturing—using layer manufacturing processes for production’, </w:t>
      </w:r>
      <w:r w:rsidRPr="00CF4042">
        <w:rPr>
          <w:rFonts w:cs="Times New Roman"/>
          <w:i/>
          <w:iCs/>
          <w:noProof/>
          <w:szCs w:val="24"/>
        </w:rPr>
        <w:t>Proceedings of the Institution of Mechanical Engineers, Part C: Journal of Mechanical Engineering Science</w:t>
      </w:r>
      <w:r w:rsidRPr="00CF4042">
        <w:rPr>
          <w:rFonts w:cs="Times New Roman"/>
          <w:noProof/>
          <w:szCs w:val="24"/>
        </w:rPr>
        <w:t>, 217(1), pp. 31–39.</w:t>
      </w:r>
    </w:p>
    <w:p w14:paraId="45F26A90"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Horn, T.J. and Harrysson, O.L.A. (2012) ‘Overview of current additive manufacturing technologies and selected applications’, </w:t>
      </w:r>
      <w:r w:rsidRPr="00CF4042">
        <w:rPr>
          <w:rFonts w:cs="Times New Roman"/>
          <w:i/>
          <w:iCs/>
          <w:noProof/>
          <w:szCs w:val="24"/>
        </w:rPr>
        <w:t>Science progress</w:t>
      </w:r>
      <w:r w:rsidRPr="00CF4042">
        <w:rPr>
          <w:rFonts w:cs="Times New Roman"/>
          <w:noProof/>
          <w:szCs w:val="24"/>
        </w:rPr>
        <w:t>, 95(3), pp. 255–282.</w:t>
      </w:r>
    </w:p>
    <w:p w14:paraId="7FEEF41F"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Hueber, C., Horejsi, K. and Schledjewski, R. (2016) ‘Review of cost estimation: methods and models for aerospace composite manufacturing’, </w:t>
      </w:r>
      <w:r w:rsidRPr="00CF4042">
        <w:rPr>
          <w:rFonts w:cs="Times New Roman"/>
          <w:i/>
          <w:iCs/>
          <w:noProof/>
          <w:szCs w:val="24"/>
        </w:rPr>
        <w:t>Advanced Manufacturing: Polymer &amp; Composites Science</w:t>
      </w:r>
      <w:r w:rsidRPr="00CF4042">
        <w:rPr>
          <w:rFonts w:cs="Times New Roman"/>
          <w:noProof/>
          <w:szCs w:val="24"/>
        </w:rPr>
        <w:t>, 2(1), pp. 1–13.</w:t>
      </w:r>
    </w:p>
    <w:p w14:paraId="0D1832FD"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Jarrar, Q., Belkadi, F. and Bernard, A. (2021) ‘An Activity-Based Costing Model for Additive Manufacturing’, in </w:t>
      </w:r>
      <w:r w:rsidRPr="00CF4042">
        <w:rPr>
          <w:rFonts w:cs="Times New Roman"/>
          <w:i/>
          <w:iCs/>
          <w:noProof/>
          <w:szCs w:val="24"/>
        </w:rPr>
        <w:t>IFIP International Conference on Product Lifecycle Management</w:t>
      </w:r>
      <w:r w:rsidRPr="00CF4042">
        <w:rPr>
          <w:rFonts w:cs="Times New Roman"/>
          <w:noProof/>
          <w:szCs w:val="24"/>
        </w:rPr>
        <w:t>. Springer, pp. 492–507.</w:t>
      </w:r>
    </w:p>
    <w:p w14:paraId="7468D2C6"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Kadir, A.Z.A., Yusof, Y. and Wahab, M.S. (2020) ‘Additive manufacturing cost estimation models—a classification review’, </w:t>
      </w:r>
      <w:r w:rsidRPr="00CF4042">
        <w:rPr>
          <w:rFonts w:cs="Times New Roman"/>
          <w:i/>
          <w:iCs/>
          <w:noProof/>
          <w:szCs w:val="24"/>
        </w:rPr>
        <w:t>The International Journal of Advanced Manufacturing Technology</w:t>
      </w:r>
      <w:r w:rsidRPr="00CF4042">
        <w:rPr>
          <w:rFonts w:cs="Times New Roman"/>
          <w:noProof/>
          <w:szCs w:val="24"/>
        </w:rPr>
        <w:t>, 107, pp. 4033–4053.</w:t>
      </w:r>
    </w:p>
    <w:p w14:paraId="746ADEFA"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Kerstens, F., Cervone, A. and Gradl, P. (2021) ‘End to end process evaluation for additively manufactured liquid rocket engine thrust chambers’, </w:t>
      </w:r>
      <w:r w:rsidRPr="00CF4042">
        <w:rPr>
          <w:rFonts w:cs="Times New Roman"/>
          <w:i/>
          <w:iCs/>
          <w:noProof/>
          <w:szCs w:val="24"/>
        </w:rPr>
        <w:t>Acta Astronautica</w:t>
      </w:r>
      <w:r w:rsidRPr="00CF4042">
        <w:rPr>
          <w:rFonts w:cs="Times New Roman"/>
          <w:noProof/>
          <w:szCs w:val="24"/>
        </w:rPr>
        <w:t>, 182, pp. 454–465.</w:t>
      </w:r>
    </w:p>
    <w:p w14:paraId="42F91023"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lastRenderedPageBreak/>
        <w:t xml:space="preserve">Khamhong, P., Yingviwatanapong, C. and Ransikarbum, K. (2019) ‘Fuzzy analytic hierarchy process (AHP)-based criteria analysis for 3D printer selection in additive manufacturing’, in </w:t>
      </w:r>
      <w:r w:rsidRPr="00CF4042">
        <w:rPr>
          <w:rFonts w:cs="Times New Roman"/>
          <w:i/>
          <w:iCs/>
          <w:noProof/>
          <w:szCs w:val="24"/>
        </w:rPr>
        <w:t>2019 Research, Invention, and Innovation Congress (RI2C)</w:t>
      </w:r>
      <w:r w:rsidRPr="00CF4042">
        <w:rPr>
          <w:rFonts w:cs="Times New Roman"/>
          <w:noProof/>
          <w:szCs w:val="24"/>
        </w:rPr>
        <w:t>. IEEE, pp. 1–5.</w:t>
      </w:r>
    </w:p>
    <w:p w14:paraId="67ECD72B"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Lamei, Z. (2021) ‘A comprehensive cost estimation for additive manufacturing’. Wichita State University.</w:t>
      </w:r>
    </w:p>
    <w:p w14:paraId="04077F44"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Lindermann, C. </w:t>
      </w:r>
      <w:r w:rsidRPr="00CF4042">
        <w:rPr>
          <w:rFonts w:cs="Times New Roman"/>
          <w:i/>
          <w:iCs/>
          <w:noProof/>
          <w:szCs w:val="24"/>
        </w:rPr>
        <w:t>et al.</w:t>
      </w:r>
      <w:r w:rsidRPr="00CF4042">
        <w:rPr>
          <w:rFonts w:cs="Times New Roman"/>
          <w:noProof/>
          <w:szCs w:val="24"/>
        </w:rPr>
        <w:t xml:space="preserve"> (2012) ‘Analyzing product lifecycle costs for a better understanding of cost drivers in additive manufacturing’, in </w:t>
      </w:r>
      <w:r w:rsidRPr="00CF4042">
        <w:rPr>
          <w:rFonts w:cs="Times New Roman"/>
          <w:i/>
          <w:iCs/>
          <w:noProof/>
          <w:szCs w:val="24"/>
        </w:rPr>
        <w:t>2012 International Solid Freeform Fabrication Symposium</w:t>
      </w:r>
      <w:r w:rsidRPr="00CF4042">
        <w:rPr>
          <w:rFonts w:cs="Times New Roman"/>
          <w:noProof/>
          <w:szCs w:val="24"/>
        </w:rPr>
        <w:t>. University of Texas at Austin.</w:t>
      </w:r>
    </w:p>
    <w:p w14:paraId="2EAA03BC"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Mahadik, A. and Masel, D. (2018) ‘Implementation of additive manufacturing cost estimation tool (AMCET) using break-down approach’, </w:t>
      </w:r>
      <w:r w:rsidRPr="00CF4042">
        <w:rPr>
          <w:rFonts w:cs="Times New Roman"/>
          <w:i/>
          <w:iCs/>
          <w:noProof/>
          <w:szCs w:val="24"/>
        </w:rPr>
        <w:t>Procedia Manufacturing</w:t>
      </w:r>
      <w:r w:rsidRPr="00CF4042">
        <w:rPr>
          <w:rFonts w:cs="Times New Roman"/>
          <w:noProof/>
          <w:szCs w:val="24"/>
        </w:rPr>
        <w:t>, 17, pp. 70–77.</w:t>
      </w:r>
    </w:p>
    <w:p w14:paraId="4B5E0755"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Negi, S., Dhiman, S. and Sharma, R.K. (2013) ‘Basics, applications and future of additive manufacturing technologies: A review’, </w:t>
      </w:r>
      <w:r w:rsidRPr="00CF4042">
        <w:rPr>
          <w:rFonts w:cs="Times New Roman"/>
          <w:i/>
          <w:iCs/>
          <w:noProof/>
          <w:szCs w:val="24"/>
        </w:rPr>
        <w:t>Journal of Manufacturing Technology Research</w:t>
      </w:r>
      <w:r w:rsidRPr="00CF4042">
        <w:rPr>
          <w:rFonts w:cs="Times New Roman"/>
          <w:noProof/>
          <w:szCs w:val="24"/>
        </w:rPr>
        <w:t>, 5(1/2), p. 75.</w:t>
      </w:r>
    </w:p>
    <w:p w14:paraId="714C1F05"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Niazi, A. </w:t>
      </w:r>
      <w:r w:rsidRPr="00CF4042">
        <w:rPr>
          <w:rFonts w:cs="Times New Roman"/>
          <w:i/>
          <w:iCs/>
          <w:noProof/>
          <w:szCs w:val="24"/>
        </w:rPr>
        <w:t>et al.</w:t>
      </w:r>
      <w:r w:rsidRPr="00CF4042">
        <w:rPr>
          <w:rFonts w:cs="Times New Roman"/>
          <w:noProof/>
          <w:szCs w:val="24"/>
        </w:rPr>
        <w:t xml:space="preserve"> (2006) ‘Product cost estimation: Technique classification and methodology review’.</w:t>
      </w:r>
    </w:p>
    <w:p w14:paraId="104EE62D"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Owens, A. </w:t>
      </w:r>
      <w:r w:rsidRPr="00CF4042">
        <w:rPr>
          <w:rFonts w:cs="Times New Roman"/>
          <w:i/>
          <w:iCs/>
          <w:noProof/>
          <w:szCs w:val="24"/>
        </w:rPr>
        <w:t>et al.</w:t>
      </w:r>
      <w:r w:rsidRPr="00CF4042">
        <w:rPr>
          <w:rFonts w:cs="Times New Roman"/>
          <w:noProof/>
          <w:szCs w:val="24"/>
        </w:rPr>
        <w:t xml:space="preserve"> (2015) ‘Benefits of additive manufacturing for human exploration of mars’, in. 45th International Conference on Environmental Systems.</w:t>
      </w:r>
    </w:p>
    <w:p w14:paraId="3DE0FA6E"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Ruffo, M., Tuck, C. and Hague, R. (2006) ‘Cost estimation for rapid manufacturing-laser sintering production for low to medium volumes’, </w:t>
      </w:r>
      <w:r w:rsidRPr="00CF4042">
        <w:rPr>
          <w:rFonts w:cs="Times New Roman"/>
          <w:i/>
          <w:iCs/>
          <w:noProof/>
          <w:szCs w:val="24"/>
        </w:rPr>
        <w:t>Proceedings of the Institution of Mechanical Engineers, Part B: Journal of Engineering Manufacture</w:t>
      </w:r>
      <w:r w:rsidRPr="00CF4042">
        <w:rPr>
          <w:rFonts w:cs="Times New Roman"/>
          <w:noProof/>
          <w:szCs w:val="24"/>
        </w:rPr>
        <w:t>, 220(9), pp. 1417–1427.</w:t>
      </w:r>
    </w:p>
    <w:p w14:paraId="7AF41CA2"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Sandström, C. (2015) ‘Adopting 3D printing for manufacturing—The case of the hearing aid industry’, </w:t>
      </w:r>
      <w:r w:rsidRPr="00CF4042">
        <w:rPr>
          <w:rFonts w:cs="Times New Roman"/>
          <w:i/>
          <w:iCs/>
          <w:noProof/>
          <w:szCs w:val="24"/>
        </w:rPr>
        <w:t>Ratio Working Papers</w:t>
      </w:r>
      <w:r w:rsidRPr="00CF4042">
        <w:rPr>
          <w:rFonts w:cs="Times New Roman"/>
          <w:noProof/>
          <w:szCs w:val="24"/>
        </w:rPr>
        <w:t>, 262(1), p. 20.</w:t>
      </w:r>
    </w:p>
    <w:p w14:paraId="01FB686B"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Smart, C. </w:t>
      </w:r>
      <w:r w:rsidRPr="00CF4042">
        <w:rPr>
          <w:rFonts w:cs="Times New Roman"/>
          <w:i/>
          <w:iCs/>
          <w:noProof/>
          <w:szCs w:val="24"/>
        </w:rPr>
        <w:t>et al.</w:t>
      </w:r>
      <w:r w:rsidRPr="00CF4042">
        <w:rPr>
          <w:rFonts w:cs="Times New Roman"/>
          <w:noProof/>
          <w:szCs w:val="24"/>
        </w:rPr>
        <w:t xml:space="preserve"> (2007) ‘Process-Based Cost Modeling’, </w:t>
      </w:r>
      <w:r w:rsidRPr="00CF4042">
        <w:rPr>
          <w:rFonts w:cs="Times New Roman"/>
          <w:i/>
          <w:iCs/>
          <w:noProof/>
          <w:szCs w:val="24"/>
        </w:rPr>
        <w:t>Journal of Parametrics</w:t>
      </w:r>
      <w:r w:rsidRPr="00CF4042">
        <w:rPr>
          <w:rFonts w:cs="Times New Roman"/>
          <w:noProof/>
          <w:szCs w:val="24"/>
        </w:rPr>
        <w:t xml:space="preserve">, 26(1), </w:t>
      </w:r>
      <w:r w:rsidRPr="00CF4042">
        <w:rPr>
          <w:rFonts w:cs="Times New Roman"/>
          <w:noProof/>
          <w:szCs w:val="24"/>
        </w:rPr>
        <w:lastRenderedPageBreak/>
        <w:t>pp. 79–100.</w:t>
      </w:r>
    </w:p>
    <w:p w14:paraId="24E18433"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Snyder, J.C. and Thole, K.A. (2019) ‘Effect of additive manufacturing process parameters on turbine cooling’, in </w:t>
      </w:r>
      <w:r w:rsidRPr="00CF4042">
        <w:rPr>
          <w:rFonts w:cs="Times New Roman"/>
          <w:i/>
          <w:iCs/>
          <w:noProof/>
          <w:szCs w:val="24"/>
        </w:rPr>
        <w:t>Turbo Expo: Power for Land, Sea, and Air</w:t>
      </w:r>
      <w:r w:rsidRPr="00CF4042">
        <w:rPr>
          <w:rFonts w:cs="Times New Roman"/>
          <w:noProof/>
          <w:szCs w:val="24"/>
        </w:rPr>
        <w:t>. American Society of Mechanical Engineers, p. V05BT21A002.</w:t>
      </w:r>
    </w:p>
    <w:p w14:paraId="7A995C43"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Son, Y.K. (1991) ‘A cost estimation model for advanced manufacturing systems’, </w:t>
      </w:r>
      <w:r w:rsidRPr="00CF4042">
        <w:rPr>
          <w:rFonts w:cs="Times New Roman"/>
          <w:i/>
          <w:iCs/>
          <w:noProof/>
          <w:szCs w:val="24"/>
        </w:rPr>
        <w:t>The International Journal of Production Research</w:t>
      </w:r>
      <w:r w:rsidRPr="00CF4042">
        <w:rPr>
          <w:rFonts w:cs="Times New Roman"/>
          <w:noProof/>
          <w:szCs w:val="24"/>
        </w:rPr>
        <w:t>, 29(3), pp. 441–452.</w:t>
      </w:r>
    </w:p>
    <w:p w14:paraId="68756EF9"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Sonar, H.C., Khanzode, V.V. and Akarte, M.M. (2021) ‘Ranking of additive manufacturing implementation factors using analytic hierarchy process (AHP)’, </w:t>
      </w:r>
      <w:r w:rsidRPr="00CF4042">
        <w:rPr>
          <w:rFonts w:cs="Times New Roman"/>
          <w:i/>
          <w:iCs/>
          <w:noProof/>
          <w:szCs w:val="24"/>
        </w:rPr>
        <w:t>Journal of The Institution of Engineers (India): Series C</w:t>
      </w:r>
      <w:r w:rsidRPr="00CF4042">
        <w:rPr>
          <w:rFonts w:cs="Times New Roman"/>
          <w:noProof/>
          <w:szCs w:val="24"/>
        </w:rPr>
        <w:t>, 102, pp. 421–426.</w:t>
      </w:r>
    </w:p>
    <w:p w14:paraId="7C2F3160"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Thomas, D. (2016) ‘Costs, benefits, and adoption of additive manufacturing: a supply chain perspective’, </w:t>
      </w:r>
      <w:r w:rsidRPr="00CF4042">
        <w:rPr>
          <w:rFonts w:cs="Times New Roman"/>
          <w:i/>
          <w:iCs/>
          <w:noProof/>
          <w:szCs w:val="24"/>
        </w:rPr>
        <w:t>The International Journal of Advanced Manufacturing Technology</w:t>
      </w:r>
      <w:r w:rsidRPr="00CF4042">
        <w:rPr>
          <w:rFonts w:cs="Times New Roman"/>
          <w:noProof/>
          <w:szCs w:val="24"/>
        </w:rPr>
        <w:t>, 85, pp. 1857–1876.</w:t>
      </w:r>
    </w:p>
    <w:p w14:paraId="398637CC"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Ulu, E. </w:t>
      </w:r>
      <w:r w:rsidRPr="00CF4042">
        <w:rPr>
          <w:rFonts w:cs="Times New Roman"/>
          <w:i/>
          <w:iCs/>
          <w:noProof/>
          <w:szCs w:val="24"/>
        </w:rPr>
        <w:t>et al.</w:t>
      </w:r>
      <w:r w:rsidRPr="00CF4042">
        <w:rPr>
          <w:rFonts w:cs="Times New Roman"/>
          <w:noProof/>
          <w:szCs w:val="24"/>
        </w:rPr>
        <w:t xml:space="preserve"> (2019) ‘Concurrent structure and process optimization for minimum cost metal additive manufacturing’, </w:t>
      </w:r>
      <w:r w:rsidRPr="00CF4042">
        <w:rPr>
          <w:rFonts w:cs="Times New Roman"/>
          <w:i/>
          <w:iCs/>
          <w:noProof/>
          <w:szCs w:val="24"/>
        </w:rPr>
        <w:t>Journal of Mechanical Design</w:t>
      </w:r>
      <w:r w:rsidRPr="00CF4042">
        <w:rPr>
          <w:rFonts w:cs="Times New Roman"/>
          <w:noProof/>
          <w:szCs w:val="24"/>
        </w:rPr>
        <w:t>, 141(6).</w:t>
      </w:r>
    </w:p>
    <w:p w14:paraId="6D1753C4"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Wind, Y. and Saaty, T.L. (1980) ‘Marketing applications of the analytic hierarchy process’, </w:t>
      </w:r>
      <w:r w:rsidRPr="00CF4042">
        <w:rPr>
          <w:rFonts w:cs="Times New Roman"/>
          <w:i/>
          <w:iCs/>
          <w:noProof/>
          <w:szCs w:val="24"/>
        </w:rPr>
        <w:t>Management science</w:t>
      </w:r>
      <w:r w:rsidRPr="00CF4042">
        <w:rPr>
          <w:rFonts w:cs="Times New Roman"/>
          <w:noProof/>
          <w:szCs w:val="24"/>
        </w:rPr>
        <w:t>, 26(7), pp. 641–658.</w:t>
      </w:r>
    </w:p>
    <w:p w14:paraId="32F56B0F" w14:textId="77777777" w:rsidR="00CF4042" w:rsidRPr="00CF4042" w:rsidRDefault="00CF4042" w:rsidP="00CF4042">
      <w:pPr>
        <w:autoSpaceDE w:val="0"/>
        <w:autoSpaceDN w:val="0"/>
        <w:adjustRightInd w:val="0"/>
        <w:rPr>
          <w:rFonts w:cs="Times New Roman"/>
          <w:noProof/>
          <w:szCs w:val="24"/>
        </w:rPr>
      </w:pPr>
      <w:r w:rsidRPr="00CF4042">
        <w:rPr>
          <w:rFonts w:cs="Times New Roman"/>
          <w:noProof/>
          <w:szCs w:val="24"/>
        </w:rPr>
        <w:t xml:space="preserve">Yadroitsev, I. </w:t>
      </w:r>
      <w:r w:rsidRPr="00CF4042">
        <w:rPr>
          <w:rFonts w:cs="Times New Roman"/>
          <w:i/>
          <w:iCs/>
          <w:noProof/>
          <w:szCs w:val="24"/>
        </w:rPr>
        <w:t>et al.</w:t>
      </w:r>
      <w:r w:rsidRPr="00CF4042">
        <w:rPr>
          <w:rFonts w:cs="Times New Roman"/>
          <w:noProof/>
          <w:szCs w:val="24"/>
        </w:rPr>
        <w:t xml:space="preserve"> (2021) </w:t>
      </w:r>
      <w:r w:rsidRPr="00CF4042">
        <w:rPr>
          <w:rFonts w:cs="Times New Roman"/>
          <w:i/>
          <w:iCs/>
          <w:noProof/>
          <w:szCs w:val="24"/>
        </w:rPr>
        <w:t>Fundamentals of laser powder bed fusion of metals</w:t>
      </w:r>
      <w:r w:rsidRPr="00CF4042">
        <w:rPr>
          <w:rFonts w:cs="Times New Roman"/>
          <w:noProof/>
          <w:szCs w:val="24"/>
        </w:rPr>
        <w:t>. Elsevier.</w:t>
      </w:r>
    </w:p>
    <w:p w14:paraId="0C18E4CF" w14:textId="77777777" w:rsidR="00CF4042" w:rsidRPr="00CF4042" w:rsidRDefault="00CF4042" w:rsidP="00CF4042">
      <w:pPr>
        <w:autoSpaceDE w:val="0"/>
        <w:autoSpaceDN w:val="0"/>
        <w:adjustRightInd w:val="0"/>
        <w:rPr>
          <w:rFonts w:cs="Times New Roman"/>
          <w:noProof/>
        </w:rPr>
      </w:pPr>
      <w:r w:rsidRPr="00CF4042">
        <w:rPr>
          <w:rFonts w:cs="Times New Roman"/>
          <w:noProof/>
          <w:szCs w:val="24"/>
        </w:rPr>
        <w:t xml:space="preserve">Yang, Y. and Li, L. (2018) ‘Cost modeling and analysis for Mask Image Projection Stereolithography additive manufacturing: Simultaneous production with mixed geometries’, </w:t>
      </w:r>
      <w:r w:rsidRPr="00CF4042">
        <w:rPr>
          <w:rFonts w:cs="Times New Roman"/>
          <w:i/>
          <w:iCs/>
          <w:noProof/>
          <w:szCs w:val="24"/>
        </w:rPr>
        <w:t>International Journal of Production Economics</w:t>
      </w:r>
      <w:r w:rsidRPr="00CF4042">
        <w:rPr>
          <w:rFonts w:cs="Times New Roman"/>
          <w:noProof/>
          <w:szCs w:val="24"/>
        </w:rPr>
        <w:t>, 206, pp. 146–158.</w:t>
      </w:r>
    </w:p>
    <w:p w14:paraId="220001B3" w14:textId="0B2D732D" w:rsidR="00F1781B" w:rsidRDefault="00042790" w:rsidP="00042790">
      <w:pPr>
        <w:ind w:firstLine="0"/>
        <w:rPr>
          <w:rFonts w:eastAsia="Arial" w:cs="Times New Roman"/>
          <w:color w:val="000000"/>
          <w:szCs w:val="24"/>
        </w:rPr>
      </w:pPr>
      <w:r>
        <w:rPr>
          <w:rFonts w:eastAsia="Arial" w:cs="Times New Roman"/>
          <w:color w:val="000000"/>
          <w:szCs w:val="24"/>
        </w:rPr>
        <w:fldChar w:fldCharType="end"/>
      </w:r>
    </w:p>
    <w:p w14:paraId="58BDF49B" w14:textId="77777777" w:rsidR="00114B5B" w:rsidRDefault="00114B5B" w:rsidP="00042790">
      <w:pPr>
        <w:ind w:firstLine="0"/>
        <w:rPr>
          <w:rFonts w:eastAsia="Arial" w:cs="Times New Roman"/>
          <w:color w:val="000000"/>
          <w:szCs w:val="24"/>
        </w:rPr>
      </w:pPr>
    </w:p>
    <w:p w14:paraId="4C28B08A" w14:textId="77777777" w:rsidR="00114B5B" w:rsidRDefault="00114B5B" w:rsidP="00042790">
      <w:pPr>
        <w:ind w:firstLine="0"/>
        <w:rPr>
          <w:rFonts w:eastAsia="Arial" w:cs="Times New Roman"/>
          <w:color w:val="000000"/>
          <w:szCs w:val="24"/>
        </w:rPr>
      </w:pPr>
    </w:p>
    <w:p w14:paraId="2E926246" w14:textId="171271E4" w:rsidR="00E14479" w:rsidRDefault="00E14479" w:rsidP="00CF6532">
      <w:pPr>
        <w:pStyle w:val="Heading7"/>
        <w:rPr>
          <w:rFonts w:eastAsia="Arial"/>
          <w:lang w:val="en-US"/>
        </w:rPr>
      </w:pPr>
      <w:bookmarkStart w:id="26" w:name="_APPENDIX"/>
      <w:bookmarkEnd w:id="26"/>
    </w:p>
    <w:p w14:paraId="79EA8718" w14:textId="77777777" w:rsidR="00D300DC" w:rsidRDefault="00D300DC" w:rsidP="00E71EA8">
      <w:pPr>
        <w:pStyle w:val="Heading9"/>
        <w:rPr>
          <w:rFonts w:eastAsia="Arial" w:cs="Times New Roman"/>
          <w:b/>
          <w:bCs/>
          <w:noProof/>
          <w:color w:val="000000"/>
          <w:szCs w:val="24"/>
          <w:lang w:val="en-US"/>
        </w:rPr>
      </w:pPr>
    </w:p>
    <w:p w14:paraId="12AB4138" w14:textId="77777777" w:rsidR="00D300DC" w:rsidRDefault="00D300DC" w:rsidP="00E71EA8">
      <w:pPr>
        <w:pStyle w:val="Heading9"/>
        <w:rPr>
          <w:rFonts w:eastAsia="Arial" w:cs="Times New Roman"/>
          <w:b/>
          <w:bCs/>
          <w:noProof/>
          <w:color w:val="000000"/>
          <w:szCs w:val="24"/>
          <w:lang w:val="en-US"/>
        </w:rPr>
      </w:pPr>
    </w:p>
    <w:p w14:paraId="6A393ECD" w14:textId="77777777" w:rsidR="00D300DC" w:rsidRDefault="00D300DC" w:rsidP="00E71EA8">
      <w:pPr>
        <w:pStyle w:val="Heading9"/>
        <w:rPr>
          <w:rFonts w:eastAsia="Arial" w:cs="Times New Roman"/>
          <w:b/>
          <w:bCs/>
          <w:noProof/>
          <w:color w:val="000000"/>
          <w:szCs w:val="24"/>
          <w:lang w:val="en-US"/>
        </w:rPr>
      </w:pPr>
    </w:p>
    <w:p w14:paraId="182987AA" w14:textId="2B216C3A" w:rsidR="00114B5B" w:rsidRPr="00E71EA8" w:rsidRDefault="00D300DC" w:rsidP="00E71EA8">
      <w:pPr>
        <w:pStyle w:val="Heading9"/>
        <w:rPr>
          <w:rFonts w:eastAsia="Arial"/>
          <w:b/>
          <w:bCs/>
          <w:i w:val="0"/>
          <w:iCs w:val="0"/>
          <w:lang w:val="en-US"/>
        </w:rPr>
      </w:pPr>
      <w:r w:rsidRPr="00B4130A">
        <w:rPr>
          <w:rFonts w:eastAsia="Arial" w:cs="Times New Roman"/>
          <w:b/>
          <w:bCs/>
          <w:noProof/>
          <w:color w:val="000000"/>
          <w:szCs w:val="24"/>
          <w:lang w:val="en-US"/>
        </w:rPr>
        <w:drawing>
          <wp:anchor distT="0" distB="0" distL="114300" distR="114300" simplePos="0" relativeHeight="251655168" behindDoc="1" locked="0" layoutInCell="1" allowOverlap="1" wp14:anchorId="0A13C6C6" wp14:editId="706AA961">
            <wp:simplePos x="0" y="0"/>
            <wp:positionH relativeFrom="column">
              <wp:posOffset>0</wp:posOffset>
            </wp:positionH>
            <wp:positionV relativeFrom="paragraph">
              <wp:posOffset>3054985</wp:posOffset>
            </wp:positionV>
            <wp:extent cx="5829300" cy="3714115"/>
            <wp:effectExtent l="0" t="0" r="0" b="635"/>
            <wp:wrapTight wrapText="bothSides">
              <wp:wrapPolygon edited="0">
                <wp:start x="0" y="0"/>
                <wp:lineTo x="0" y="21493"/>
                <wp:lineTo x="21529" y="21493"/>
                <wp:lineTo x="21529" y="0"/>
                <wp:lineTo x="0" y="0"/>
              </wp:wrapPolygon>
            </wp:wrapTight>
            <wp:docPr id="277876887"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76887" name="Picture 1" descr="A screenshot of a computer program&#10;&#10;Description automatically generated"/>
                    <pic:cNvPicPr/>
                  </pic:nvPicPr>
                  <pic:blipFill rotWithShape="1">
                    <a:blip r:embed="rId34">
                      <a:extLst>
                        <a:ext uri="{28A0092B-C50C-407E-A947-70E740481C1C}">
                          <a14:useLocalDpi xmlns:a14="http://schemas.microsoft.com/office/drawing/2010/main" val="0"/>
                        </a:ext>
                      </a:extLst>
                    </a:blip>
                    <a:srcRect l="912" r="1"/>
                    <a:stretch/>
                  </pic:blipFill>
                  <pic:spPr bwMode="auto">
                    <a:xfrm>
                      <a:off x="0" y="0"/>
                      <a:ext cx="5829300" cy="3714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130A">
        <w:rPr>
          <w:rFonts w:eastAsia="Arial" w:cs="Times New Roman"/>
          <w:b/>
          <w:bCs/>
          <w:noProof/>
          <w:color w:val="000000"/>
          <w:szCs w:val="24"/>
          <w:lang w:val="en-US"/>
        </w:rPr>
        <w:drawing>
          <wp:anchor distT="0" distB="0" distL="114300" distR="114300" simplePos="0" relativeHeight="251654144" behindDoc="1" locked="0" layoutInCell="1" allowOverlap="1" wp14:anchorId="50C835B2" wp14:editId="1193F1C1">
            <wp:simplePos x="0" y="0"/>
            <wp:positionH relativeFrom="margin">
              <wp:posOffset>0</wp:posOffset>
            </wp:positionH>
            <wp:positionV relativeFrom="paragraph">
              <wp:posOffset>220345</wp:posOffset>
            </wp:positionV>
            <wp:extent cx="5905500" cy="2935605"/>
            <wp:effectExtent l="0" t="0" r="0" b="0"/>
            <wp:wrapTight wrapText="bothSides">
              <wp:wrapPolygon edited="0">
                <wp:start x="0" y="0"/>
                <wp:lineTo x="0" y="21446"/>
                <wp:lineTo x="21530" y="21446"/>
                <wp:lineTo x="21530" y="0"/>
                <wp:lineTo x="0" y="0"/>
              </wp:wrapPolygon>
            </wp:wrapTight>
            <wp:docPr id="84324432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44321" name="Picture 1" descr="A screenshot of a computer program&#10;&#10;Description automatically generated"/>
                    <pic:cNvPicPr/>
                  </pic:nvPicPr>
                  <pic:blipFill rotWithShape="1">
                    <a:blip r:embed="rId35">
                      <a:extLst>
                        <a:ext uri="{28A0092B-C50C-407E-A947-70E740481C1C}">
                          <a14:useLocalDpi xmlns:a14="http://schemas.microsoft.com/office/drawing/2010/main" val="0"/>
                        </a:ext>
                      </a:extLst>
                    </a:blip>
                    <a:srcRect l="2168" t="3562" r="626"/>
                    <a:stretch/>
                  </pic:blipFill>
                  <pic:spPr bwMode="auto">
                    <a:xfrm>
                      <a:off x="0" y="0"/>
                      <a:ext cx="5905500" cy="293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4B5B" w:rsidRPr="00E71EA8">
        <w:rPr>
          <w:rFonts w:eastAsia="Arial"/>
          <w:b/>
          <w:bCs/>
          <w:i w:val="0"/>
          <w:iCs w:val="0"/>
          <w:lang w:val="en-US"/>
        </w:rPr>
        <w:t>APPENDIX</w:t>
      </w:r>
    </w:p>
    <w:p w14:paraId="4DC917D2" w14:textId="55A9F2F1" w:rsidR="00B4130A" w:rsidRDefault="00B4130A" w:rsidP="00042790">
      <w:pPr>
        <w:ind w:firstLine="0"/>
        <w:rPr>
          <w:rFonts w:eastAsia="Arial" w:cs="Times New Roman"/>
          <w:b/>
          <w:bCs/>
          <w:color w:val="000000"/>
          <w:szCs w:val="24"/>
          <w:lang w:val="en-US"/>
        </w:rPr>
      </w:pPr>
    </w:p>
    <w:p w14:paraId="529CB0AC" w14:textId="17C09B4F" w:rsidR="00B4130A" w:rsidRDefault="00B4130A" w:rsidP="00042790">
      <w:pPr>
        <w:ind w:firstLine="0"/>
        <w:rPr>
          <w:rFonts w:eastAsia="Arial" w:cs="Times New Roman"/>
          <w:b/>
          <w:bCs/>
          <w:color w:val="000000"/>
          <w:szCs w:val="24"/>
          <w:lang w:val="en-US"/>
        </w:rPr>
      </w:pPr>
      <w:r w:rsidRPr="00B4130A">
        <w:rPr>
          <w:rFonts w:eastAsia="Arial" w:cs="Times New Roman"/>
          <w:b/>
          <w:bCs/>
          <w:noProof/>
          <w:color w:val="000000"/>
          <w:szCs w:val="24"/>
          <w:lang w:val="en-US"/>
        </w:rPr>
        <w:drawing>
          <wp:anchor distT="0" distB="0" distL="114300" distR="114300" simplePos="0" relativeHeight="251656192" behindDoc="0" locked="0" layoutInCell="1" allowOverlap="1" wp14:anchorId="5E962424" wp14:editId="0207F51A">
            <wp:simplePos x="0" y="0"/>
            <wp:positionH relativeFrom="column">
              <wp:posOffset>0</wp:posOffset>
            </wp:positionH>
            <wp:positionV relativeFrom="paragraph">
              <wp:posOffset>119380</wp:posOffset>
            </wp:positionV>
            <wp:extent cx="5943600" cy="4160520"/>
            <wp:effectExtent l="0" t="0" r="0" b="0"/>
            <wp:wrapSquare wrapText="bothSides"/>
            <wp:docPr id="1775583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83961" name="Picture 1" descr="A screenshot of a comput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14:sizeRelH relativeFrom="margin">
              <wp14:pctWidth>0</wp14:pctWidth>
            </wp14:sizeRelH>
            <wp14:sizeRelV relativeFrom="margin">
              <wp14:pctHeight>0</wp14:pctHeight>
            </wp14:sizeRelV>
          </wp:anchor>
        </w:drawing>
      </w:r>
    </w:p>
    <w:p w14:paraId="4BCE9283" w14:textId="669FB3C6" w:rsidR="00B4130A" w:rsidRDefault="00B4130A" w:rsidP="00B4130A">
      <w:pPr>
        <w:ind w:firstLine="0"/>
        <w:jc w:val="center"/>
        <w:rPr>
          <w:rFonts w:eastAsia="Arial" w:cs="Times New Roman"/>
          <w:b/>
          <w:bCs/>
          <w:color w:val="000000"/>
          <w:szCs w:val="24"/>
          <w:lang w:val="en-US"/>
        </w:rPr>
      </w:pPr>
    </w:p>
    <w:p w14:paraId="536EC022" w14:textId="77777777" w:rsidR="00B4130A" w:rsidRDefault="00B4130A" w:rsidP="00B4130A">
      <w:pPr>
        <w:ind w:firstLine="0"/>
        <w:jc w:val="center"/>
        <w:rPr>
          <w:rFonts w:eastAsia="Arial" w:cs="Times New Roman"/>
          <w:b/>
          <w:bCs/>
          <w:color w:val="000000"/>
          <w:szCs w:val="24"/>
          <w:lang w:val="en-US"/>
        </w:rPr>
      </w:pPr>
    </w:p>
    <w:p w14:paraId="7703AC52" w14:textId="77777777" w:rsidR="00B4130A" w:rsidRDefault="00B4130A" w:rsidP="00B4130A">
      <w:pPr>
        <w:ind w:firstLine="0"/>
        <w:jc w:val="center"/>
        <w:rPr>
          <w:rFonts w:eastAsia="Arial" w:cs="Times New Roman"/>
          <w:b/>
          <w:bCs/>
          <w:color w:val="000000"/>
          <w:szCs w:val="24"/>
          <w:lang w:val="en-US"/>
        </w:rPr>
      </w:pPr>
    </w:p>
    <w:p w14:paraId="2C873C18" w14:textId="77777777" w:rsidR="00B4130A" w:rsidRDefault="00B4130A" w:rsidP="00B4130A">
      <w:pPr>
        <w:ind w:firstLine="0"/>
        <w:jc w:val="center"/>
        <w:rPr>
          <w:rFonts w:eastAsia="Arial" w:cs="Times New Roman"/>
          <w:b/>
          <w:bCs/>
          <w:color w:val="000000"/>
          <w:szCs w:val="24"/>
          <w:lang w:val="en-US"/>
        </w:rPr>
      </w:pPr>
    </w:p>
    <w:p w14:paraId="6F150D10" w14:textId="77777777" w:rsidR="00B4130A" w:rsidRDefault="00B4130A" w:rsidP="00B4130A">
      <w:pPr>
        <w:ind w:firstLine="0"/>
        <w:jc w:val="center"/>
        <w:rPr>
          <w:rFonts w:eastAsia="Arial" w:cs="Times New Roman"/>
          <w:b/>
          <w:bCs/>
          <w:color w:val="000000"/>
          <w:szCs w:val="24"/>
          <w:lang w:val="en-US"/>
        </w:rPr>
      </w:pPr>
    </w:p>
    <w:p w14:paraId="2C7C9E8D" w14:textId="77777777" w:rsidR="00B4130A" w:rsidRDefault="00B4130A" w:rsidP="00B4130A">
      <w:pPr>
        <w:ind w:firstLine="0"/>
        <w:jc w:val="center"/>
        <w:rPr>
          <w:rFonts w:eastAsia="Arial" w:cs="Times New Roman"/>
          <w:b/>
          <w:bCs/>
          <w:color w:val="000000"/>
          <w:szCs w:val="24"/>
          <w:lang w:val="en-US"/>
        </w:rPr>
      </w:pPr>
    </w:p>
    <w:p w14:paraId="50082CED" w14:textId="77777777" w:rsidR="00B4130A" w:rsidRDefault="00B4130A" w:rsidP="00B4130A">
      <w:pPr>
        <w:ind w:firstLine="0"/>
        <w:jc w:val="center"/>
        <w:rPr>
          <w:rFonts w:eastAsia="Arial" w:cs="Times New Roman"/>
          <w:b/>
          <w:bCs/>
          <w:color w:val="000000"/>
          <w:szCs w:val="24"/>
          <w:lang w:val="en-US"/>
        </w:rPr>
      </w:pPr>
    </w:p>
    <w:p w14:paraId="5E236A97" w14:textId="77777777" w:rsidR="00B4130A" w:rsidRDefault="00B4130A" w:rsidP="00B4130A">
      <w:pPr>
        <w:ind w:firstLine="0"/>
        <w:jc w:val="center"/>
        <w:rPr>
          <w:rFonts w:eastAsia="Arial" w:cs="Times New Roman"/>
          <w:b/>
          <w:bCs/>
          <w:color w:val="000000"/>
          <w:szCs w:val="24"/>
          <w:lang w:val="en-US"/>
        </w:rPr>
      </w:pPr>
    </w:p>
    <w:p w14:paraId="601D2B80" w14:textId="77777777" w:rsidR="00B4130A" w:rsidRDefault="00B4130A" w:rsidP="00B4130A">
      <w:pPr>
        <w:ind w:firstLine="0"/>
        <w:jc w:val="center"/>
        <w:rPr>
          <w:rFonts w:eastAsia="Arial" w:cs="Times New Roman"/>
          <w:b/>
          <w:bCs/>
          <w:color w:val="000000"/>
          <w:szCs w:val="24"/>
          <w:lang w:val="en-US"/>
        </w:rPr>
      </w:pPr>
    </w:p>
    <w:p w14:paraId="4B506940" w14:textId="77777777" w:rsidR="00B4130A" w:rsidRDefault="00B4130A" w:rsidP="00B4130A">
      <w:pPr>
        <w:ind w:firstLine="0"/>
        <w:jc w:val="center"/>
        <w:rPr>
          <w:rFonts w:eastAsia="Arial" w:cs="Times New Roman"/>
          <w:b/>
          <w:bCs/>
          <w:color w:val="000000"/>
          <w:szCs w:val="24"/>
          <w:lang w:val="en-US"/>
        </w:rPr>
      </w:pPr>
    </w:p>
    <w:p w14:paraId="74EC7A83" w14:textId="52A17B7D" w:rsidR="00BB7556" w:rsidRPr="004F73E3" w:rsidRDefault="00BB7556" w:rsidP="00BB7556">
      <w:pPr>
        <w:rPr>
          <w:rFonts w:cs="Times New Roman"/>
          <w:szCs w:val="24"/>
        </w:rPr>
      </w:pPr>
      <w:r w:rsidRPr="004F73E3">
        <w:rPr>
          <w:rFonts w:cs="Times New Roman"/>
          <w:szCs w:val="24"/>
        </w:rPr>
        <w:t>The vector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i</m:t>
            </m:r>
          </m:sub>
        </m:sSub>
      </m:oMath>
      <w:r w:rsidRPr="004F73E3">
        <w:rPr>
          <w:rFonts w:cs="Times New Roman"/>
          <w:szCs w:val="24"/>
        </w:rPr>
        <w:t xml:space="preserve">” shows the cost of using different types of materials in traditional or additive manufacturing. It comprises three values: 50, 60, and 70 that provide the cost for using three different materials. The vector </w:t>
      </w:r>
      <m:oMath>
        <m:sSub>
          <m:sSubPr>
            <m:ctrlPr>
              <w:rPr>
                <w:rFonts w:ascii="Cambria Math" w:eastAsia="Arial" w:hAnsi="Cambria Math" w:cs="Times New Roman"/>
                <w:b/>
                <w:bCs/>
                <w:color w:val="000000"/>
                <w:szCs w:val="24"/>
                <w:lang w:val="en-US"/>
              </w:rPr>
            </m:ctrlPr>
          </m:sSubPr>
          <m:e>
            <m:r>
              <m:rPr>
                <m:sty m:val="b"/>
              </m:rPr>
              <w:rPr>
                <w:rFonts w:ascii="Cambria Math" w:eastAsia="Arial" w:hAnsi="Cambria Math" w:cs="Times New Roman"/>
                <w:color w:val="000000"/>
                <w:szCs w:val="24"/>
                <w:lang w:val="en-US"/>
              </w:rPr>
              <m:t>c</m:t>
            </m:r>
          </m:e>
          <m:sub>
            <m:r>
              <m:rPr>
                <m:sty m:val="b"/>
              </m:rPr>
              <w:rPr>
                <w:rFonts w:ascii="Cambria Math" w:eastAsia="Arial" w:hAnsi="Cambria Math" w:cs="Times New Roman"/>
                <w:color w:val="000000"/>
                <w:szCs w:val="24"/>
                <w:lang w:val="en-US"/>
              </w:rPr>
              <m:t>i</m:t>
            </m:r>
          </m:sub>
        </m:sSub>
      </m:oMath>
      <w:r w:rsidRPr="004F73E3">
        <w:rPr>
          <w:rFonts w:cs="Times New Roman"/>
          <w:szCs w:val="24"/>
        </w:rPr>
        <w:t xml:space="preserve"> is used in the optimization function for traditional and additive manufacturing. Three different material costs are mentioned as an example </w:t>
      </w:r>
      <w:r w:rsidR="00475CD9">
        <w:rPr>
          <w:rFonts w:cs="Times New Roman"/>
          <w:szCs w:val="24"/>
        </w:rPr>
        <w:t>suited for the case study mentioned</w:t>
      </w:r>
      <w:r w:rsidRPr="004F73E3">
        <w:rPr>
          <w:rFonts w:cs="Times New Roman"/>
          <w:szCs w:val="24"/>
        </w:rPr>
        <w:t xml:space="preserve"> and there could be more materials with different costs or even same costs. </w:t>
      </w:r>
    </w:p>
    <w:p w14:paraId="2F24F6A4" w14:textId="69E2B4F2" w:rsidR="00BB7556" w:rsidRPr="004F73E3" w:rsidRDefault="00BB7556" w:rsidP="00BB7556">
      <w:pPr>
        <w:rPr>
          <w:rFonts w:cs="Times New Roman"/>
          <w:szCs w:val="24"/>
        </w:rPr>
      </w:pPr>
      <w:r w:rsidRPr="004F73E3">
        <w:rPr>
          <w:rFonts w:cs="Times New Roman"/>
          <w:szCs w:val="24"/>
        </w:rPr>
        <w:t>Similarly, the vector of cost per unit of labor operation contains three different costs related to cost of performing three different tasks,</w:t>
      </w:r>
      <w:r w:rsidR="00475CD9">
        <w:rPr>
          <w:rFonts w:cs="Times New Roman"/>
          <w:szCs w:val="24"/>
        </w:rPr>
        <w:t xml:space="preserve"> The part in the case study could be recreated with three consecutive tasks which would have sub-tasks</w:t>
      </w:r>
      <w:r w:rsidRPr="004F73E3">
        <w:rPr>
          <w:rFonts w:cs="Times New Roman"/>
          <w:szCs w:val="24"/>
        </w:rPr>
        <w:t xml:space="preserve">. Again, the items or tasks could be more than three and the costs for each labor could be same or different, depending on the case study. The choice of labor cost in this case is random. </w:t>
      </w:r>
    </w:p>
    <w:p w14:paraId="3816BF94" w14:textId="4D2832FA" w:rsidR="00BB7556" w:rsidRPr="004F73E3" w:rsidRDefault="00BB7556" w:rsidP="00BB7556">
      <w:pPr>
        <w:rPr>
          <w:rFonts w:cs="Times New Roman"/>
          <w:szCs w:val="24"/>
        </w:rPr>
      </w:pPr>
      <w:r w:rsidRPr="004F73E3">
        <w:rPr>
          <w:rFonts w:cs="Times New Roman"/>
          <w:szCs w:val="24"/>
        </w:rPr>
        <w:t xml:space="preserve">The role of </w:t>
      </w:r>
      <w:r>
        <w:rPr>
          <w:rFonts w:cs="Times New Roman"/>
          <w:szCs w:val="24"/>
        </w:rPr>
        <w:t>c</w:t>
      </w:r>
      <w:r w:rsidRPr="004F73E3">
        <w:rPr>
          <w:rFonts w:cs="Times New Roman"/>
          <w:szCs w:val="24"/>
        </w:rPr>
        <w:t>oefficients of the material balance constraint “A-eq” is related to the constraints associated with the balance of materials to ensure that sum of the quantities of different materials employed in the given manufacturing method meets the demand for those materials. The values in the first row correspond to the balance of constraints for material cost in the manufacturing method. The second row corresponds to the balance of constraints related to labor cost for different units in the given manufacturing method. In short, the vector “</w:t>
      </w:r>
      <w:proofErr w:type="spellStart"/>
      <w:r w:rsidRPr="004F73E3">
        <w:rPr>
          <w:rFonts w:cs="Times New Roman"/>
          <w:szCs w:val="24"/>
        </w:rPr>
        <w:t>A_eq</w:t>
      </w:r>
      <w:proofErr w:type="spellEnd"/>
      <w:r w:rsidRPr="004F73E3">
        <w:rPr>
          <w:rFonts w:cs="Times New Roman"/>
          <w:szCs w:val="24"/>
        </w:rPr>
        <w:t>” is used for finding the minimum objective function for traditional and additive manufacturing. Similarly, “</w:t>
      </w:r>
      <w:proofErr w:type="spellStart"/>
      <w:r w:rsidRPr="004F73E3">
        <w:rPr>
          <w:rFonts w:cs="Times New Roman"/>
          <w:szCs w:val="24"/>
        </w:rPr>
        <w:t>b_eq</w:t>
      </w:r>
      <w:proofErr w:type="spellEnd"/>
      <w:r w:rsidRPr="004F73E3">
        <w:rPr>
          <w:rFonts w:cs="Times New Roman"/>
          <w:szCs w:val="24"/>
        </w:rPr>
        <w:t>” is used in conjunction with “</w:t>
      </w:r>
      <w:proofErr w:type="spellStart"/>
      <w:r w:rsidRPr="004F73E3">
        <w:rPr>
          <w:rFonts w:cs="Times New Roman"/>
          <w:szCs w:val="24"/>
        </w:rPr>
        <w:t>A_eq</w:t>
      </w:r>
      <w:proofErr w:type="spellEnd"/>
      <w:r w:rsidRPr="004F73E3">
        <w:rPr>
          <w:rFonts w:cs="Times New Roman"/>
          <w:szCs w:val="24"/>
        </w:rPr>
        <w:t xml:space="preserve">” on the </w:t>
      </w:r>
      <w:proofErr w:type="gramStart"/>
      <w:r w:rsidRPr="004F73E3">
        <w:rPr>
          <w:rFonts w:cs="Times New Roman"/>
          <w:szCs w:val="24"/>
        </w:rPr>
        <w:t>right hand</w:t>
      </w:r>
      <w:proofErr w:type="gramEnd"/>
      <w:r w:rsidRPr="004F73E3">
        <w:rPr>
          <w:rFonts w:cs="Times New Roman"/>
          <w:szCs w:val="24"/>
        </w:rPr>
        <w:t xml:space="preserve"> side of the material balance constraint to have the optimization function. These vectors assign weights to the constraints. The value of “1” for each factor indicates equal weight for factors. </w:t>
      </w:r>
    </w:p>
    <w:p w14:paraId="204843A3" w14:textId="77777777" w:rsidR="00B4130A" w:rsidRPr="00B4130A" w:rsidRDefault="00B4130A" w:rsidP="00B4130A">
      <w:pPr>
        <w:ind w:firstLine="0"/>
        <w:jc w:val="center"/>
        <w:rPr>
          <w:rFonts w:eastAsia="Arial" w:cs="Times New Roman"/>
          <w:b/>
          <w:bCs/>
          <w:color w:val="000000"/>
          <w:szCs w:val="24"/>
          <w:lang w:val="en-US"/>
        </w:rPr>
      </w:pPr>
    </w:p>
    <w:sectPr w:rsidR="00B4130A" w:rsidRPr="00B4130A" w:rsidSect="00036DD4">
      <w:pgSz w:w="12240" w:h="15840"/>
      <w:pgMar w:top="1440" w:right="1440" w:bottom="1440" w:left="1440" w:header="0"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BC79" w14:textId="77777777" w:rsidR="001728FF" w:rsidRDefault="001728FF">
      <w:r>
        <w:separator/>
      </w:r>
    </w:p>
  </w:endnote>
  <w:endnote w:type="continuationSeparator" w:id="0">
    <w:p w14:paraId="682B2DF3" w14:textId="77777777" w:rsidR="001728FF" w:rsidRDefault="0017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EBD5544" w:rsidR="000A7C02" w:rsidRDefault="000A7C0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C" w14:textId="248433A0" w:rsidR="000A7C02" w:rsidRDefault="000A7C02">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34CC812C" w:rsidR="000A7C02" w:rsidRDefault="000A7C02">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22F8" w14:textId="54F7783C" w:rsidR="00EE5613" w:rsidRDefault="00EE561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0B4F" w14:textId="0B3D97DC" w:rsidR="00B47E59" w:rsidRDefault="00000000">
    <w:pPr>
      <w:pStyle w:val="Footer"/>
      <w:jc w:val="right"/>
    </w:pPr>
    <w:sdt>
      <w:sdtPr>
        <w:id w:val="-298003542"/>
        <w:docPartObj>
          <w:docPartGallery w:val="Page Numbers (Bottom of Page)"/>
          <w:docPartUnique/>
        </w:docPartObj>
      </w:sdtPr>
      <w:sdtEndPr>
        <w:rPr>
          <w:noProof/>
        </w:rPr>
      </w:sdtEndPr>
      <w:sdtContent>
        <w:r w:rsidR="00B47E59">
          <w:fldChar w:fldCharType="begin"/>
        </w:r>
        <w:r w:rsidR="00B47E59">
          <w:instrText xml:space="preserve"> PAGE   \* MERGEFORMAT </w:instrText>
        </w:r>
        <w:r w:rsidR="00B47E59">
          <w:fldChar w:fldCharType="separate"/>
        </w:r>
        <w:r w:rsidR="00B47E59">
          <w:rPr>
            <w:noProof/>
          </w:rPr>
          <w:t>2</w:t>
        </w:r>
        <w:r w:rsidR="00B47E59">
          <w:rPr>
            <w:noProof/>
          </w:rPr>
          <w:fldChar w:fldCharType="end"/>
        </w:r>
      </w:sdtContent>
    </w:sdt>
  </w:p>
  <w:p w14:paraId="600AA708" w14:textId="77777777" w:rsidR="00B47E59" w:rsidRDefault="00B47E59">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CAC6" w14:textId="43180326" w:rsidR="00EE5613" w:rsidRDefault="00EE5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391BC" w14:textId="77777777" w:rsidR="001728FF" w:rsidRDefault="001728FF">
      <w:r>
        <w:separator/>
      </w:r>
    </w:p>
  </w:footnote>
  <w:footnote w:type="continuationSeparator" w:id="0">
    <w:p w14:paraId="21FE1AAE" w14:textId="77777777" w:rsidR="001728FF" w:rsidRDefault="00172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0A7C02" w:rsidRDefault="000A7C0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0A7C02" w:rsidRDefault="000A7C02">
    <w:pPr>
      <w:tabs>
        <w:tab w:val="center" w:pos="4320"/>
        <w:tab w:val="right" w:pos="8640"/>
      </w:tabs>
      <w:rPr>
        <w:rFonts w:eastAsia="Times New Roman" w:cs="Times New Roman"/>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7777777" w:rsidR="000A7C02" w:rsidRDefault="000A7C0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735"/>
    <w:multiLevelType w:val="hybridMultilevel"/>
    <w:tmpl w:val="C06EB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79B3"/>
    <w:multiLevelType w:val="multilevel"/>
    <w:tmpl w:val="1448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004030"/>
    <w:multiLevelType w:val="multilevel"/>
    <w:tmpl w:val="3FEC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F746B"/>
    <w:multiLevelType w:val="hybridMultilevel"/>
    <w:tmpl w:val="BAF26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72845"/>
    <w:multiLevelType w:val="hybridMultilevel"/>
    <w:tmpl w:val="2AF68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E5B6A"/>
    <w:multiLevelType w:val="hybridMultilevel"/>
    <w:tmpl w:val="3BBAAE32"/>
    <w:lvl w:ilvl="0" w:tplc="FFFFFFF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 w15:restartNumberingAfterBreak="0">
    <w:nsid w:val="1D48781D"/>
    <w:multiLevelType w:val="multilevel"/>
    <w:tmpl w:val="AAAA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6F4017"/>
    <w:multiLevelType w:val="multilevel"/>
    <w:tmpl w:val="0D829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472C04"/>
    <w:multiLevelType w:val="hybridMultilevel"/>
    <w:tmpl w:val="8A541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4757DD"/>
    <w:multiLevelType w:val="multilevel"/>
    <w:tmpl w:val="FAE6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850CD"/>
    <w:multiLevelType w:val="multilevel"/>
    <w:tmpl w:val="39A8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017F10"/>
    <w:multiLevelType w:val="multilevel"/>
    <w:tmpl w:val="A49A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F45B50"/>
    <w:multiLevelType w:val="hybridMultilevel"/>
    <w:tmpl w:val="51441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B3E7D"/>
    <w:multiLevelType w:val="multilevel"/>
    <w:tmpl w:val="EBC0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C86692"/>
    <w:multiLevelType w:val="multilevel"/>
    <w:tmpl w:val="5C4089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461564"/>
    <w:multiLevelType w:val="multilevel"/>
    <w:tmpl w:val="89BA0C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41285D"/>
    <w:multiLevelType w:val="multilevel"/>
    <w:tmpl w:val="6B54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A233E6"/>
    <w:multiLevelType w:val="multilevel"/>
    <w:tmpl w:val="647A3D0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CD0331"/>
    <w:multiLevelType w:val="multilevel"/>
    <w:tmpl w:val="5CD0FB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EF1BCB"/>
    <w:multiLevelType w:val="hybridMultilevel"/>
    <w:tmpl w:val="3BBAAE32"/>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23D4FE9"/>
    <w:multiLevelType w:val="multilevel"/>
    <w:tmpl w:val="A3F4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9324FF"/>
    <w:multiLevelType w:val="multilevel"/>
    <w:tmpl w:val="155CB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9C2925"/>
    <w:multiLevelType w:val="multilevel"/>
    <w:tmpl w:val="5C06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DA49E2"/>
    <w:multiLevelType w:val="multilevel"/>
    <w:tmpl w:val="4802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636A7B"/>
    <w:multiLevelType w:val="multilevel"/>
    <w:tmpl w:val="9916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976500"/>
    <w:multiLevelType w:val="hybridMultilevel"/>
    <w:tmpl w:val="00D8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351E26"/>
    <w:multiLevelType w:val="multilevel"/>
    <w:tmpl w:val="9A14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1783981">
    <w:abstractNumId w:val="26"/>
  </w:num>
  <w:num w:numId="2" w16cid:durableId="1882088685">
    <w:abstractNumId w:val="22"/>
  </w:num>
  <w:num w:numId="3" w16cid:durableId="1553694475">
    <w:abstractNumId w:val="9"/>
  </w:num>
  <w:num w:numId="4" w16cid:durableId="459806121">
    <w:abstractNumId w:val="6"/>
  </w:num>
  <w:num w:numId="5" w16cid:durableId="737437781">
    <w:abstractNumId w:val="2"/>
  </w:num>
  <w:num w:numId="6" w16cid:durableId="1209729814">
    <w:abstractNumId w:val="1"/>
  </w:num>
  <w:num w:numId="7" w16cid:durableId="1823888376">
    <w:abstractNumId w:val="10"/>
  </w:num>
  <w:num w:numId="8" w16cid:durableId="1459496284">
    <w:abstractNumId w:val="4"/>
  </w:num>
  <w:num w:numId="9" w16cid:durableId="258952847">
    <w:abstractNumId w:val="8"/>
  </w:num>
  <w:num w:numId="10" w16cid:durableId="915745404">
    <w:abstractNumId w:val="17"/>
  </w:num>
  <w:num w:numId="11" w16cid:durableId="2055032350">
    <w:abstractNumId w:val="15"/>
  </w:num>
  <w:num w:numId="12" w16cid:durableId="1233396568">
    <w:abstractNumId w:val="7"/>
  </w:num>
  <w:num w:numId="13" w16cid:durableId="93212485">
    <w:abstractNumId w:val="18"/>
  </w:num>
  <w:num w:numId="14" w16cid:durableId="1695762466">
    <w:abstractNumId w:val="19"/>
  </w:num>
  <w:num w:numId="15" w16cid:durableId="945500225">
    <w:abstractNumId w:val="5"/>
  </w:num>
  <w:num w:numId="16" w16cid:durableId="1018042093">
    <w:abstractNumId w:val="12"/>
  </w:num>
  <w:num w:numId="17" w16cid:durableId="719131580">
    <w:abstractNumId w:val="16"/>
  </w:num>
  <w:num w:numId="18" w16cid:durableId="1171027802">
    <w:abstractNumId w:val="13"/>
  </w:num>
  <w:num w:numId="19" w16cid:durableId="2041279938">
    <w:abstractNumId w:val="20"/>
  </w:num>
  <w:num w:numId="20" w16cid:durableId="1771463627">
    <w:abstractNumId w:val="24"/>
  </w:num>
  <w:num w:numId="21" w16cid:durableId="246622869">
    <w:abstractNumId w:val="11"/>
  </w:num>
  <w:num w:numId="22" w16cid:durableId="1236282141">
    <w:abstractNumId w:val="23"/>
  </w:num>
  <w:num w:numId="23" w16cid:durableId="657654102">
    <w:abstractNumId w:val="25"/>
  </w:num>
  <w:num w:numId="24" w16cid:durableId="765347526">
    <w:abstractNumId w:val="14"/>
  </w:num>
  <w:num w:numId="25" w16cid:durableId="1644388752">
    <w:abstractNumId w:val="21"/>
  </w:num>
  <w:num w:numId="26" w16cid:durableId="1960523217">
    <w:abstractNumId w:val="3"/>
  </w:num>
  <w:num w:numId="27" w16cid:durableId="148596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CA"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en-CA"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xtbA0NDQytDA1NTFT0lEKTi0uzszPAykwNKkFADa7GgctAAAA"/>
  </w:docVars>
  <w:rsids>
    <w:rsidRoot w:val="00763462"/>
    <w:rsid w:val="0000286E"/>
    <w:rsid w:val="00003F9A"/>
    <w:rsid w:val="00004C95"/>
    <w:rsid w:val="00004EAC"/>
    <w:rsid w:val="000058D3"/>
    <w:rsid w:val="00005E00"/>
    <w:rsid w:val="000078F1"/>
    <w:rsid w:val="00017D6D"/>
    <w:rsid w:val="000213BC"/>
    <w:rsid w:val="00022E14"/>
    <w:rsid w:val="00023F2E"/>
    <w:rsid w:val="00035500"/>
    <w:rsid w:val="00035843"/>
    <w:rsid w:val="00035FA4"/>
    <w:rsid w:val="000365F4"/>
    <w:rsid w:val="00036DD4"/>
    <w:rsid w:val="00037EDC"/>
    <w:rsid w:val="00042790"/>
    <w:rsid w:val="00044138"/>
    <w:rsid w:val="000442ED"/>
    <w:rsid w:val="0005018A"/>
    <w:rsid w:val="000528B9"/>
    <w:rsid w:val="000544F0"/>
    <w:rsid w:val="00055FC8"/>
    <w:rsid w:val="00057181"/>
    <w:rsid w:val="00061A5B"/>
    <w:rsid w:val="000626E1"/>
    <w:rsid w:val="00066AF4"/>
    <w:rsid w:val="00067740"/>
    <w:rsid w:val="00071F4B"/>
    <w:rsid w:val="00075EAB"/>
    <w:rsid w:val="00084A5D"/>
    <w:rsid w:val="00084C32"/>
    <w:rsid w:val="00087437"/>
    <w:rsid w:val="00090490"/>
    <w:rsid w:val="000937EF"/>
    <w:rsid w:val="00095888"/>
    <w:rsid w:val="000A18E5"/>
    <w:rsid w:val="000A1C4A"/>
    <w:rsid w:val="000A22E0"/>
    <w:rsid w:val="000A29D6"/>
    <w:rsid w:val="000A4AF5"/>
    <w:rsid w:val="000A7C02"/>
    <w:rsid w:val="000B1343"/>
    <w:rsid w:val="000B18D3"/>
    <w:rsid w:val="000B2E72"/>
    <w:rsid w:val="000C1397"/>
    <w:rsid w:val="000C1939"/>
    <w:rsid w:val="000D4FAD"/>
    <w:rsid w:val="000E2467"/>
    <w:rsid w:val="000E52DE"/>
    <w:rsid w:val="00101B82"/>
    <w:rsid w:val="00103C8C"/>
    <w:rsid w:val="00104E96"/>
    <w:rsid w:val="00106C57"/>
    <w:rsid w:val="001070D1"/>
    <w:rsid w:val="00113597"/>
    <w:rsid w:val="00114B5B"/>
    <w:rsid w:val="00114BCD"/>
    <w:rsid w:val="001150CB"/>
    <w:rsid w:val="001163F3"/>
    <w:rsid w:val="0011727D"/>
    <w:rsid w:val="001362E1"/>
    <w:rsid w:val="00143D1C"/>
    <w:rsid w:val="001455C0"/>
    <w:rsid w:val="0014603C"/>
    <w:rsid w:val="00146451"/>
    <w:rsid w:val="00150C05"/>
    <w:rsid w:val="001600BE"/>
    <w:rsid w:val="0016200E"/>
    <w:rsid w:val="0017019B"/>
    <w:rsid w:val="001728FF"/>
    <w:rsid w:val="00173157"/>
    <w:rsid w:val="00181CD1"/>
    <w:rsid w:val="0018505C"/>
    <w:rsid w:val="00186BC1"/>
    <w:rsid w:val="00192AED"/>
    <w:rsid w:val="00197825"/>
    <w:rsid w:val="001A1B79"/>
    <w:rsid w:val="001A360C"/>
    <w:rsid w:val="001A5AA8"/>
    <w:rsid w:val="001A5BEE"/>
    <w:rsid w:val="001A61C3"/>
    <w:rsid w:val="001B0DEB"/>
    <w:rsid w:val="001B2C25"/>
    <w:rsid w:val="001B31D9"/>
    <w:rsid w:val="001B37FB"/>
    <w:rsid w:val="001B4A8A"/>
    <w:rsid w:val="001B56EB"/>
    <w:rsid w:val="001B71F2"/>
    <w:rsid w:val="001C3295"/>
    <w:rsid w:val="001C3FA1"/>
    <w:rsid w:val="001C6A88"/>
    <w:rsid w:val="001C719E"/>
    <w:rsid w:val="001C7506"/>
    <w:rsid w:val="001D513F"/>
    <w:rsid w:val="001D5530"/>
    <w:rsid w:val="001E2F82"/>
    <w:rsid w:val="001E500B"/>
    <w:rsid w:val="001E6FF1"/>
    <w:rsid w:val="001F152A"/>
    <w:rsid w:val="00203D16"/>
    <w:rsid w:val="00205093"/>
    <w:rsid w:val="0022037B"/>
    <w:rsid w:val="002210C2"/>
    <w:rsid w:val="00221168"/>
    <w:rsid w:val="002232B7"/>
    <w:rsid w:val="00225102"/>
    <w:rsid w:val="002257E2"/>
    <w:rsid w:val="002344DF"/>
    <w:rsid w:val="00236595"/>
    <w:rsid w:val="00236E3F"/>
    <w:rsid w:val="00237C16"/>
    <w:rsid w:val="00240EE6"/>
    <w:rsid w:val="00243F95"/>
    <w:rsid w:val="002441FB"/>
    <w:rsid w:val="002474B7"/>
    <w:rsid w:val="00247CD0"/>
    <w:rsid w:val="0025069F"/>
    <w:rsid w:val="00254A9B"/>
    <w:rsid w:val="00254FB2"/>
    <w:rsid w:val="00255D1C"/>
    <w:rsid w:val="00255E86"/>
    <w:rsid w:val="0025640E"/>
    <w:rsid w:val="00257B78"/>
    <w:rsid w:val="002679AC"/>
    <w:rsid w:val="0027014A"/>
    <w:rsid w:val="0027368A"/>
    <w:rsid w:val="00273837"/>
    <w:rsid w:val="002767EF"/>
    <w:rsid w:val="002A25AC"/>
    <w:rsid w:val="002A6A9B"/>
    <w:rsid w:val="002B5CF9"/>
    <w:rsid w:val="002B663B"/>
    <w:rsid w:val="002B6B46"/>
    <w:rsid w:val="002C012A"/>
    <w:rsid w:val="002C4819"/>
    <w:rsid w:val="002C5E39"/>
    <w:rsid w:val="002D2940"/>
    <w:rsid w:val="002D50E8"/>
    <w:rsid w:val="002D792D"/>
    <w:rsid w:val="002E5776"/>
    <w:rsid w:val="002E5C31"/>
    <w:rsid w:val="002E7BD1"/>
    <w:rsid w:val="002F0CA7"/>
    <w:rsid w:val="003001A4"/>
    <w:rsid w:val="00320C74"/>
    <w:rsid w:val="00322EDE"/>
    <w:rsid w:val="00334B7E"/>
    <w:rsid w:val="00336590"/>
    <w:rsid w:val="0034048D"/>
    <w:rsid w:val="00342F5F"/>
    <w:rsid w:val="0034403E"/>
    <w:rsid w:val="0034416A"/>
    <w:rsid w:val="00345DCB"/>
    <w:rsid w:val="00347BEF"/>
    <w:rsid w:val="0035247B"/>
    <w:rsid w:val="0035261B"/>
    <w:rsid w:val="00353EB1"/>
    <w:rsid w:val="00362A07"/>
    <w:rsid w:val="00364B6B"/>
    <w:rsid w:val="003777FD"/>
    <w:rsid w:val="003803EC"/>
    <w:rsid w:val="003848CB"/>
    <w:rsid w:val="00385758"/>
    <w:rsid w:val="00386106"/>
    <w:rsid w:val="00386176"/>
    <w:rsid w:val="00386299"/>
    <w:rsid w:val="0039151B"/>
    <w:rsid w:val="00391FEB"/>
    <w:rsid w:val="003952C4"/>
    <w:rsid w:val="00396D1D"/>
    <w:rsid w:val="003A6D80"/>
    <w:rsid w:val="003D0FEA"/>
    <w:rsid w:val="003D580A"/>
    <w:rsid w:val="003D5F5C"/>
    <w:rsid w:val="003E0675"/>
    <w:rsid w:val="003E5C2B"/>
    <w:rsid w:val="003E632C"/>
    <w:rsid w:val="003F0296"/>
    <w:rsid w:val="003F39EE"/>
    <w:rsid w:val="004009AA"/>
    <w:rsid w:val="00404D9C"/>
    <w:rsid w:val="00405186"/>
    <w:rsid w:val="00405D96"/>
    <w:rsid w:val="00410B03"/>
    <w:rsid w:val="004127EB"/>
    <w:rsid w:val="004150E1"/>
    <w:rsid w:val="00416A23"/>
    <w:rsid w:val="00432062"/>
    <w:rsid w:val="00434188"/>
    <w:rsid w:val="00436A59"/>
    <w:rsid w:val="004413AB"/>
    <w:rsid w:val="004448CB"/>
    <w:rsid w:val="00446213"/>
    <w:rsid w:val="00453DE4"/>
    <w:rsid w:val="0045743F"/>
    <w:rsid w:val="004630E0"/>
    <w:rsid w:val="00465971"/>
    <w:rsid w:val="00467B62"/>
    <w:rsid w:val="004701F1"/>
    <w:rsid w:val="00470BA8"/>
    <w:rsid w:val="00475CD9"/>
    <w:rsid w:val="00483A1A"/>
    <w:rsid w:val="0049026E"/>
    <w:rsid w:val="004909E3"/>
    <w:rsid w:val="00496359"/>
    <w:rsid w:val="004A0E94"/>
    <w:rsid w:val="004A1628"/>
    <w:rsid w:val="004A1C2B"/>
    <w:rsid w:val="004B3CC2"/>
    <w:rsid w:val="004D076E"/>
    <w:rsid w:val="004D3220"/>
    <w:rsid w:val="004D3488"/>
    <w:rsid w:val="004D7FCC"/>
    <w:rsid w:val="004E2897"/>
    <w:rsid w:val="004E3C8E"/>
    <w:rsid w:val="004E42F8"/>
    <w:rsid w:val="004E7FE1"/>
    <w:rsid w:val="004F2F24"/>
    <w:rsid w:val="0050636A"/>
    <w:rsid w:val="00507184"/>
    <w:rsid w:val="005177BE"/>
    <w:rsid w:val="00522DE7"/>
    <w:rsid w:val="0053054F"/>
    <w:rsid w:val="00531E36"/>
    <w:rsid w:val="005365A2"/>
    <w:rsid w:val="005414D5"/>
    <w:rsid w:val="00544D69"/>
    <w:rsid w:val="00555D34"/>
    <w:rsid w:val="0056409C"/>
    <w:rsid w:val="00564D8D"/>
    <w:rsid w:val="00571717"/>
    <w:rsid w:val="005819E1"/>
    <w:rsid w:val="00592FF2"/>
    <w:rsid w:val="005957AF"/>
    <w:rsid w:val="005A30E3"/>
    <w:rsid w:val="005A3A4C"/>
    <w:rsid w:val="005A469F"/>
    <w:rsid w:val="005A50E8"/>
    <w:rsid w:val="005B30D2"/>
    <w:rsid w:val="005B7DE5"/>
    <w:rsid w:val="005C08F3"/>
    <w:rsid w:val="005C25A1"/>
    <w:rsid w:val="005C692F"/>
    <w:rsid w:val="005C71A2"/>
    <w:rsid w:val="005D17C5"/>
    <w:rsid w:val="005D1AEF"/>
    <w:rsid w:val="005D3BBD"/>
    <w:rsid w:val="005D65B2"/>
    <w:rsid w:val="005E0D0A"/>
    <w:rsid w:val="005E3DB9"/>
    <w:rsid w:val="005E3DF6"/>
    <w:rsid w:val="005F0A48"/>
    <w:rsid w:val="005F2FE8"/>
    <w:rsid w:val="005F4D06"/>
    <w:rsid w:val="005F6F2B"/>
    <w:rsid w:val="00601153"/>
    <w:rsid w:val="00601700"/>
    <w:rsid w:val="00601E12"/>
    <w:rsid w:val="006031D8"/>
    <w:rsid w:val="00603316"/>
    <w:rsid w:val="00605F5B"/>
    <w:rsid w:val="00612BC3"/>
    <w:rsid w:val="00614F7B"/>
    <w:rsid w:val="006202DE"/>
    <w:rsid w:val="0062494A"/>
    <w:rsid w:val="00625C0C"/>
    <w:rsid w:val="006279E4"/>
    <w:rsid w:val="006454EE"/>
    <w:rsid w:val="00645AC6"/>
    <w:rsid w:val="00651318"/>
    <w:rsid w:val="00651FDE"/>
    <w:rsid w:val="006520CD"/>
    <w:rsid w:val="00653677"/>
    <w:rsid w:val="00655D28"/>
    <w:rsid w:val="0065776A"/>
    <w:rsid w:val="006634E9"/>
    <w:rsid w:val="00664FD8"/>
    <w:rsid w:val="0066535F"/>
    <w:rsid w:val="00670908"/>
    <w:rsid w:val="00677284"/>
    <w:rsid w:val="006813B7"/>
    <w:rsid w:val="006831D5"/>
    <w:rsid w:val="00685016"/>
    <w:rsid w:val="0068525B"/>
    <w:rsid w:val="00697733"/>
    <w:rsid w:val="006A4378"/>
    <w:rsid w:val="006B0757"/>
    <w:rsid w:val="006B41DD"/>
    <w:rsid w:val="006B474E"/>
    <w:rsid w:val="006B4B63"/>
    <w:rsid w:val="006B6345"/>
    <w:rsid w:val="006C4702"/>
    <w:rsid w:val="006C77AC"/>
    <w:rsid w:val="006D4C57"/>
    <w:rsid w:val="006D51B8"/>
    <w:rsid w:val="006D79DD"/>
    <w:rsid w:val="006E129A"/>
    <w:rsid w:val="006E5849"/>
    <w:rsid w:val="006E6445"/>
    <w:rsid w:val="006F0D5B"/>
    <w:rsid w:val="006F3C69"/>
    <w:rsid w:val="00711ADD"/>
    <w:rsid w:val="00711E4A"/>
    <w:rsid w:val="00712F51"/>
    <w:rsid w:val="00725CC7"/>
    <w:rsid w:val="00726942"/>
    <w:rsid w:val="00727860"/>
    <w:rsid w:val="00733B3D"/>
    <w:rsid w:val="00734E08"/>
    <w:rsid w:val="00741FDA"/>
    <w:rsid w:val="007449A0"/>
    <w:rsid w:val="007514F2"/>
    <w:rsid w:val="00763462"/>
    <w:rsid w:val="00765175"/>
    <w:rsid w:val="0076592C"/>
    <w:rsid w:val="007729F8"/>
    <w:rsid w:val="007735A8"/>
    <w:rsid w:val="00776385"/>
    <w:rsid w:val="007812DC"/>
    <w:rsid w:val="00784386"/>
    <w:rsid w:val="007871DB"/>
    <w:rsid w:val="007918C2"/>
    <w:rsid w:val="00796343"/>
    <w:rsid w:val="00796F5E"/>
    <w:rsid w:val="007A10A3"/>
    <w:rsid w:val="007A4296"/>
    <w:rsid w:val="007A43BB"/>
    <w:rsid w:val="007A4687"/>
    <w:rsid w:val="007A50CF"/>
    <w:rsid w:val="007A68A1"/>
    <w:rsid w:val="007B20EF"/>
    <w:rsid w:val="007B369F"/>
    <w:rsid w:val="007B3B07"/>
    <w:rsid w:val="007C39AE"/>
    <w:rsid w:val="007D1DAA"/>
    <w:rsid w:val="007D433A"/>
    <w:rsid w:val="007D7560"/>
    <w:rsid w:val="007D7C45"/>
    <w:rsid w:val="007E2555"/>
    <w:rsid w:val="007E7FB2"/>
    <w:rsid w:val="007F3023"/>
    <w:rsid w:val="007F5FF7"/>
    <w:rsid w:val="007F6EAB"/>
    <w:rsid w:val="008253AA"/>
    <w:rsid w:val="008277DE"/>
    <w:rsid w:val="00834164"/>
    <w:rsid w:val="008348E5"/>
    <w:rsid w:val="008350E1"/>
    <w:rsid w:val="0083643B"/>
    <w:rsid w:val="00836BF9"/>
    <w:rsid w:val="00842A16"/>
    <w:rsid w:val="00844963"/>
    <w:rsid w:val="00847350"/>
    <w:rsid w:val="00847600"/>
    <w:rsid w:val="0085078F"/>
    <w:rsid w:val="00851AAF"/>
    <w:rsid w:val="00853D5C"/>
    <w:rsid w:val="00853E08"/>
    <w:rsid w:val="008565F3"/>
    <w:rsid w:val="00860C9E"/>
    <w:rsid w:val="0086592C"/>
    <w:rsid w:val="00871548"/>
    <w:rsid w:val="00871FF3"/>
    <w:rsid w:val="00882D4A"/>
    <w:rsid w:val="00886631"/>
    <w:rsid w:val="00895ECB"/>
    <w:rsid w:val="008962DD"/>
    <w:rsid w:val="008A02E9"/>
    <w:rsid w:val="008A343E"/>
    <w:rsid w:val="008A7F0C"/>
    <w:rsid w:val="008B0267"/>
    <w:rsid w:val="008B15F8"/>
    <w:rsid w:val="008B2BAF"/>
    <w:rsid w:val="008B44F6"/>
    <w:rsid w:val="008B6620"/>
    <w:rsid w:val="008B72E6"/>
    <w:rsid w:val="008B7C10"/>
    <w:rsid w:val="008C17B4"/>
    <w:rsid w:val="008C6865"/>
    <w:rsid w:val="008C7183"/>
    <w:rsid w:val="008C73DD"/>
    <w:rsid w:val="008D2FBF"/>
    <w:rsid w:val="008E0C2B"/>
    <w:rsid w:val="008E0E3E"/>
    <w:rsid w:val="008E17B2"/>
    <w:rsid w:val="008E5006"/>
    <w:rsid w:val="008E68D8"/>
    <w:rsid w:val="008F2650"/>
    <w:rsid w:val="008F422A"/>
    <w:rsid w:val="008F4FF0"/>
    <w:rsid w:val="008F6F8A"/>
    <w:rsid w:val="00902D63"/>
    <w:rsid w:val="00904958"/>
    <w:rsid w:val="0090576F"/>
    <w:rsid w:val="0090624B"/>
    <w:rsid w:val="00912185"/>
    <w:rsid w:val="00912C4F"/>
    <w:rsid w:val="0091758F"/>
    <w:rsid w:val="00923D4A"/>
    <w:rsid w:val="00932CA4"/>
    <w:rsid w:val="0093759E"/>
    <w:rsid w:val="009424B4"/>
    <w:rsid w:val="00944006"/>
    <w:rsid w:val="00950286"/>
    <w:rsid w:val="00953C7E"/>
    <w:rsid w:val="00964F19"/>
    <w:rsid w:val="00975066"/>
    <w:rsid w:val="00975CB4"/>
    <w:rsid w:val="00981638"/>
    <w:rsid w:val="009870E3"/>
    <w:rsid w:val="00990DF0"/>
    <w:rsid w:val="00994DA7"/>
    <w:rsid w:val="00997910"/>
    <w:rsid w:val="009A7214"/>
    <w:rsid w:val="009B1A58"/>
    <w:rsid w:val="009B7238"/>
    <w:rsid w:val="009C59B5"/>
    <w:rsid w:val="009D3856"/>
    <w:rsid w:val="009D58A5"/>
    <w:rsid w:val="009D6229"/>
    <w:rsid w:val="009D77A1"/>
    <w:rsid w:val="009E0821"/>
    <w:rsid w:val="009E0BCB"/>
    <w:rsid w:val="009E37F8"/>
    <w:rsid w:val="009E3DAB"/>
    <w:rsid w:val="009E43B7"/>
    <w:rsid w:val="009F1940"/>
    <w:rsid w:val="00A007F7"/>
    <w:rsid w:val="00A048B4"/>
    <w:rsid w:val="00A06A80"/>
    <w:rsid w:val="00A10410"/>
    <w:rsid w:val="00A11416"/>
    <w:rsid w:val="00A13CBC"/>
    <w:rsid w:val="00A165D3"/>
    <w:rsid w:val="00A1681E"/>
    <w:rsid w:val="00A179EE"/>
    <w:rsid w:val="00A256A2"/>
    <w:rsid w:val="00A263DE"/>
    <w:rsid w:val="00A26F48"/>
    <w:rsid w:val="00A315F3"/>
    <w:rsid w:val="00A31692"/>
    <w:rsid w:val="00A34836"/>
    <w:rsid w:val="00A35638"/>
    <w:rsid w:val="00A362E7"/>
    <w:rsid w:val="00A36701"/>
    <w:rsid w:val="00A417EC"/>
    <w:rsid w:val="00A427A7"/>
    <w:rsid w:val="00A50AC7"/>
    <w:rsid w:val="00A50BDC"/>
    <w:rsid w:val="00A51D65"/>
    <w:rsid w:val="00A5327B"/>
    <w:rsid w:val="00A64C6C"/>
    <w:rsid w:val="00A67AD3"/>
    <w:rsid w:val="00A716F3"/>
    <w:rsid w:val="00A72149"/>
    <w:rsid w:val="00A744D6"/>
    <w:rsid w:val="00A76041"/>
    <w:rsid w:val="00A76FDB"/>
    <w:rsid w:val="00A84925"/>
    <w:rsid w:val="00A85B2F"/>
    <w:rsid w:val="00A87E29"/>
    <w:rsid w:val="00A9133F"/>
    <w:rsid w:val="00AA0FFF"/>
    <w:rsid w:val="00AA16C4"/>
    <w:rsid w:val="00AA22C2"/>
    <w:rsid w:val="00AA2ADB"/>
    <w:rsid w:val="00AA4E8D"/>
    <w:rsid w:val="00AA78EF"/>
    <w:rsid w:val="00AB12A6"/>
    <w:rsid w:val="00AC2256"/>
    <w:rsid w:val="00AC247A"/>
    <w:rsid w:val="00AD4235"/>
    <w:rsid w:val="00AD684A"/>
    <w:rsid w:val="00AD717E"/>
    <w:rsid w:val="00AD7BF6"/>
    <w:rsid w:val="00AF439E"/>
    <w:rsid w:val="00AF507F"/>
    <w:rsid w:val="00B00336"/>
    <w:rsid w:val="00B00E16"/>
    <w:rsid w:val="00B034ED"/>
    <w:rsid w:val="00B15742"/>
    <w:rsid w:val="00B16863"/>
    <w:rsid w:val="00B22B6A"/>
    <w:rsid w:val="00B3195B"/>
    <w:rsid w:val="00B33F30"/>
    <w:rsid w:val="00B35ECE"/>
    <w:rsid w:val="00B4130A"/>
    <w:rsid w:val="00B418B9"/>
    <w:rsid w:val="00B47E59"/>
    <w:rsid w:val="00B520E7"/>
    <w:rsid w:val="00B525CC"/>
    <w:rsid w:val="00B5432B"/>
    <w:rsid w:val="00B55531"/>
    <w:rsid w:val="00B55D0C"/>
    <w:rsid w:val="00B61F5A"/>
    <w:rsid w:val="00B65B0D"/>
    <w:rsid w:val="00B70868"/>
    <w:rsid w:val="00B737CD"/>
    <w:rsid w:val="00B9298B"/>
    <w:rsid w:val="00B929CA"/>
    <w:rsid w:val="00B97D4F"/>
    <w:rsid w:val="00BA3468"/>
    <w:rsid w:val="00BA3940"/>
    <w:rsid w:val="00BB0EB2"/>
    <w:rsid w:val="00BB172B"/>
    <w:rsid w:val="00BB6666"/>
    <w:rsid w:val="00BB7556"/>
    <w:rsid w:val="00BC660B"/>
    <w:rsid w:val="00BC66EC"/>
    <w:rsid w:val="00BD4348"/>
    <w:rsid w:val="00BF0AAE"/>
    <w:rsid w:val="00BF5D7F"/>
    <w:rsid w:val="00C036A7"/>
    <w:rsid w:val="00C05B03"/>
    <w:rsid w:val="00C07396"/>
    <w:rsid w:val="00C12215"/>
    <w:rsid w:val="00C13670"/>
    <w:rsid w:val="00C15394"/>
    <w:rsid w:val="00C17917"/>
    <w:rsid w:val="00C211EE"/>
    <w:rsid w:val="00C24D35"/>
    <w:rsid w:val="00C41169"/>
    <w:rsid w:val="00C518CF"/>
    <w:rsid w:val="00C524E9"/>
    <w:rsid w:val="00C52A2E"/>
    <w:rsid w:val="00C52DD9"/>
    <w:rsid w:val="00C535A5"/>
    <w:rsid w:val="00C5604B"/>
    <w:rsid w:val="00C604B8"/>
    <w:rsid w:val="00C64EDA"/>
    <w:rsid w:val="00C80A31"/>
    <w:rsid w:val="00C81CF5"/>
    <w:rsid w:val="00C8325F"/>
    <w:rsid w:val="00C84C24"/>
    <w:rsid w:val="00C92A00"/>
    <w:rsid w:val="00CB3117"/>
    <w:rsid w:val="00CB47F2"/>
    <w:rsid w:val="00CC288F"/>
    <w:rsid w:val="00CC2EFE"/>
    <w:rsid w:val="00CD36D4"/>
    <w:rsid w:val="00CD3C94"/>
    <w:rsid w:val="00CE0B38"/>
    <w:rsid w:val="00CE210B"/>
    <w:rsid w:val="00CE502E"/>
    <w:rsid w:val="00CF005D"/>
    <w:rsid w:val="00CF0F18"/>
    <w:rsid w:val="00CF1ACC"/>
    <w:rsid w:val="00CF26D9"/>
    <w:rsid w:val="00CF4042"/>
    <w:rsid w:val="00CF4C4C"/>
    <w:rsid w:val="00CF4CD6"/>
    <w:rsid w:val="00CF6532"/>
    <w:rsid w:val="00D01467"/>
    <w:rsid w:val="00D03933"/>
    <w:rsid w:val="00D065CB"/>
    <w:rsid w:val="00D07199"/>
    <w:rsid w:val="00D14A00"/>
    <w:rsid w:val="00D2023A"/>
    <w:rsid w:val="00D300DC"/>
    <w:rsid w:val="00D527BD"/>
    <w:rsid w:val="00D55612"/>
    <w:rsid w:val="00D556E3"/>
    <w:rsid w:val="00D618E7"/>
    <w:rsid w:val="00D633BD"/>
    <w:rsid w:val="00D6499A"/>
    <w:rsid w:val="00D73FC8"/>
    <w:rsid w:val="00D82A0E"/>
    <w:rsid w:val="00DA1305"/>
    <w:rsid w:val="00DA277F"/>
    <w:rsid w:val="00DA4AAE"/>
    <w:rsid w:val="00DA5EE3"/>
    <w:rsid w:val="00DA6435"/>
    <w:rsid w:val="00DB3BD9"/>
    <w:rsid w:val="00DB4B6E"/>
    <w:rsid w:val="00DB4D40"/>
    <w:rsid w:val="00DC06A7"/>
    <w:rsid w:val="00DC2DAF"/>
    <w:rsid w:val="00DC4E0B"/>
    <w:rsid w:val="00DC535B"/>
    <w:rsid w:val="00DC6992"/>
    <w:rsid w:val="00DD0897"/>
    <w:rsid w:val="00DD0A0F"/>
    <w:rsid w:val="00DD6F2D"/>
    <w:rsid w:val="00DD7E55"/>
    <w:rsid w:val="00DE235F"/>
    <w:rsid w:val="00DE3692"/>
    <w:rsid w:val="00DF226E"/>
    <w:rsid w:val="00DF6BBA"/>
    <w:rsid w:val="00DF7F93"/>
    <w:rsid w:val="00E04C2E"/>
    <w:rsid w:val="00E109E4"/>
    <w:rsid w:val="00E121BA"/>
    <w:rsid w:val="00E14479"/>
    <w:rsid w:val="00E15704"/>
    <w:rsid w:val="00E16083"/>
    <w:rsid w:val="00E16D8F"/>
    <w:rsid w:val="00E23B70"/>
    <w:rsid w:val="00E24D2A"/>
    <w:rsid w:val="00E3054C"/>
    <w:rsid w:val="00E31293"/>
    <w:rsid w:val="00E31FC2"/>
    <w:rsid w:val="00E3287D"/>
    <w:rsid w:val="00E3790B"/>
    <w:rsid w:val="00E414CE"/>
    <w:rsid w:val="00E41DA1"/>
    <w:rsid w:val="00E51234"/>
    <w:rsid w:val="00E54901"/>
    <w:rsid w:val="00E617E5"/>
    <w:rsid w:val="00E67CA5"/>
    <w:rsid w:val="00E71EA8"/>
    <w:rsid w:val="00E75613"/>
    <w:rsid w:val="00E8120A"/>
    <w:rsid w:val="00E863F1"/>
    <w:rsid w:val="00E938E3"/>
    <w:rsid w:val="00E95F5C"/>
    <w:rsid w:val="00E96094"/>
    <w:rsid w:val="00E9745B"/>
    <w:rsid w:val="00E975C2"/>
    <w:rsid w:val="00E97668"/>
    <w:rsid w:val="00EA002F"/>
    <w:rsid w:val="00EA1BF9"/>
    <w:rsid w:val="00EA3A3F"/>
    <w:rsid w:val="00EA7381"/>
    <w:rsid w:val="00EB3511"/>
    <w:rsid w:val="00EB7359"/>
    <w:rsid w:val="00EC561F"/>
    <w:rsid w:val="00EC6772"/>
    <w:rsid w:val="00ED028B"/>
    <w:rsid w:val="00ED44BD"/>
    <w:rsid w:val="00EE1DEE"/>
    <w:rsid w:val="00EE5613"/>
    <w:rsid w:val="00EE6A94"/>
    <w:rsid w:val="00EF2D37"/>
    <w:rsid w:val="00EF4E95"/>
    <w:rsid w:val="00F03150"/>
    <w:rsid w:val="00F07887"/>
    <w:rsid w:val="00F1781B"/>
    <w:rsid w:val="00F20135"/>
    <w:rsid w:val="00F23E77"/>
    <w:rsid w:val="00F24105"/>
    <w:rsid w:val="00F3201F"/>
    <w:rsid w:val="00F37877"/>
    <w:rsid w:val="00F40723"/>
    <w:rsid w:val="00F46637"/>
    <w:rsid w:val="00F50B5E"/>
    <w:rsid w:val="00F51F4D"/>
    <w:rsid w:val="00F54E8A"/>
    <w:rsid w:val="00F60EE4"/>
    <w:rsid w:val="00F664B5"/>
    <w:rsid w:val="00F71550"/>
    <w:rsid w:val="00F72553"/>
    <w:rsid w:val="00F74A9E"/>
    <w:rsid w:val="00F77452"/>
    <w:rsid w:val="00F80EF0"/>
    <w:rsid w:val="00F81C2A"/>
    <w:rsid w:val="00F84E6F"/>
    <w:rsid w:val="00F85A4F"/>
    <w:rsid w:val="00F86D38"/>
    <w:rsid w:val="00F87193"/>
    <w:rsid w:val="00F92CDE"/>
    <w:rsid w:val="00F931A2"/>
    <w:rsid w:val="00FA2790"/>
    <w:rsid w:val="00FB7518"/>
    <w:rsid w:val="00FC3FA6"/>
    <w:rsid w:val="00FC5DCF"/>
    <w:rsid w:val="00FC7CD0"/>
    <w:rsid w:val="00FD6697"/>
    <w:rsid w:val="00FD7A2B"/>
    <w:rsid w:val="00FE1932"/>
    <w:rsid w:val="00FE2A95"/>
    <w:rsid w:val="00FE434B"/>
    <w:rsid w:val="00FE6904"/>
    <w:rsid w:val="00FF650B"/>
    <w:rsid w:val="00FF6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FC14C"/>
  <w15:docId w15:val="{59A97F11-22EA-4899-8816-DBE2684F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C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6697"/>
    <w:pPr>
      <w:spacing w:line="480" w:lineRule="auto"/>
      <w:ind w:firstLine="720"/>
    </w:pPr>
    <w:rPr>
      <w:rFonts w:ascii="Times New Roman" w:hAnsi="Times New Roman"/>
      <w:sz w:val="24"/>
    </w:rPr>
  </w:style>
  <w:style w:type="paragraph" w:styleId="Heading1">
    <w:name w:val="heading 1"/>
    <w:basedOn w:val="Normal"/>
    <w:next w:val="Normal"/>
    <w:rsid w:val="001A5BEE"/>
    <w:pPr>
      <w:keepNext/>
      <w:keepLines/>
      <w:ind w:firstLine="0"/>
      <w:contextualSpacing/>
      <w:jc w:val="center"/>
      <w:outlineLvl w:val="0"/>
    </w:pPr>
    <w:rPr>
      <w:b/>
      <w:szCs w:val="48"/>
    </w:rPr>
  </w:style>
  <w:style w:type="paragraph" w:styleId="Heading2">
    <w:name w:val="heading 2"/>
    <w:basedOn w:val="Normal"/>
    <w:next w:val="Normal"/>
    <w:rsid w:val="001A5BEE"/>
    <w:pPr>
      <w:keepNext/>
      <w:keepLines/>
      <w:ind w:firstLine="0"/>
      <w:contextualSpacing/>
      <w:outlineLvl w:val="1"/>
    </w:pPr>
    <w:rPr>
      <w:b/>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paragraph" w:styleId="Heading7">
    <w:name w:val="heading 7"/>
    <w:basedOn w:val="Normal"/>
    <w:next w:val="Normal"/>
    <w:link w:val="Heading7Char"/>
    <w:uiPriority w:val="9"/>
    <w:unhideWhenUsed/>
    <w:qFormat/>
    <w:rsid w:val="007A4687"/>
    <w:pPr>
      <w:keepNext/>
      <w:keepLines/>
      <w:ind w:firstLine="0"/>
      <w:outlineLvl w:val="6"/>
    </w:pPr>
    <w:rPr>
      <w:rFonts w:eastAsiaTheme="majorEastAsia" w:cstheme="majorBidi"/>
      <w:iCs/>
    </w:rPr>
  </w:style>
  <w:style w:type="paragraph" w:styleId="Heading8">
    <w:name w:val="heading 8"/>
    <w:basedOn w:val="Normal"/>
    <w:next w:val="Normal"/>
    <w:link w:val="Heading8Char"/>
    <w:uiPriority w:val="9"/>
    <w:unhideWhenUsed/>
    <w:qFormat/>
    <w:rsid w:val="00E71EA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71EA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31117"/>
    <w:pPr>
      <w:tabs>
        <w:tab w:val="center" w:pos="4680"/>
        <w:tab w:val="right" w:pos="9360"/>
      </w:tabs>
    </w:pPr>
  </w:style>
  <w:style w:type="character" w:customStyle="1" w:styleId="HeaderChar">
    <w:name w:val="Header Char"/>
    <w:basedOn w:val="DefaultParagraphFont"/>
    <w:link w:val="Header"/>
    <w:uiPriority w:val="99"/>
    <w:rsid w:val="00831117"/>
  </w:style>
  <w:style w:type="paragraph" w:styleId="Footer">
    <w:name w:val="footer"/>
    <w:basedOn w:val="Normal"/>
    <w:link w:val="FooterChar"/>
    <w:uiPriority w:val="99"/>
    <w:unhideWhenUsed/>
    <w:rsid w:val="00831117"/>
    <w:pPr>
      <w:tabs>
        <w:tab w:val="center" w:pos="4680"/>
        <w:tab w:val="right" w:pos="9360"/>
      </w:tabs>
    </w:pPr>
  </w:style>
  <w:style w:type="character" w:customStyle="1" w:styleId="FooterChar">
    <w:name w:val="Footer Char"/>
    <w:basedOn w:val="DefaultParagraphFont"/>
    <w:link w:val="Footer"/>
    <w:uiPriority w:val="99"/>
    <w:rsid w:val="00831117"/>
  </w:style>
  <w:style w:type="character" w:styleId="Hyperlink">
    <w:name w:val="Hyperlink"/>
    <w:basedOn w:val="DefaultParagraphFont"/>
    <w:uiPriority w:val="99"/>
    <w:unhideWhenUsed/>
    <w:rsid w:val="000115C8"/>
    <w:rPr>
      <w:color w:val="0000FF" w:themeColor="hyperlink"/>
      <w:u w:val="single"/>
    </w:rPr>
  </w:style>
  <w:style w:type="paragraph" w:styleId="BalloonText">
    <w:name w:val="Balloon Text"/>
    <w:basedOn w:val="Normal"/>
    <w:link w:val="BalloonTextChar"/>
    <w:uiPriority w:val="99"/>
    <w:semiHidden/>
    <w:unhideWhenUsed/>
    <w:rsid w:val="00F8663A"/>
    <w:rPr>
      <w:rFonts w:cs="Times New Roman"/>
      <w:sz w:val="18"/>
      <w:szCs w:val="18"/>
    </w:rPr>
  </w:style>
  <w:style w:type="character" w:customStyle="1" w:styleId="BalloonTextChar">
    <w:name w:val="Balloon Text Char"/>
    <w:basedOn w:val="DefaultParagraphFont"/>
    <w:link w:val="BalloonText"/>
    <w:uiPriority w:val="99"/>
    <w:semiHidden/>
    <w:rsid w:val="00F8663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E08E1"/>
    <w:rPr>
      <w:sz w:val="16"/>
      <w:szCs w:val="16"/>
    </w:rPr>
  </w:style>
  <w:style w:type="paragraph" w:styleId="CommentText">
    <w:name w:val="annotation text"/>
    <w:basedOn w:val="Normal"/>
    <w:link w:val="CommentTextChar"/>
    <w:uiPriority w:val="99"/>
    <w:semiHidden/>
    <w:unhideWhenUsed/>
    <w:rsid w:val="001E08E1"/>
  </w:style>
  <w:style w:type="character" w:customStyle="1" w:styleId="CommentTextChar">
    <w:name w:val="Comment Text Char"/>
    <w:basedOn w:val="DefaultParagraphFont"/>
    <w:link w:val="CommentText"/>
    <w:uiPriority w:val="99"/>
    <w:semiHidden/>
    <w:rsid w:val="001E08E1"/>
  </w:style>
  <w:style w:type="paragraph" w:styleId="CommentSubject">
    <w:name w:val="annotation subject"/>
    <w:basedOn w:val="CommentText"/>
    <w:next w:val="CommentText"/>
    <w:link w:val="CommentSubjectChar"/>
    <w:uiPriority w:val="99"/>
    <w:semiHidden/>
    <w:unhideWhenUsed/>
    <w:rsid w:val="001E08E1"/>
    <w:rPr>
      <w:b/>
      <w:bCs/>
    </w:rPr>
  </w:style>
  <w:style w:type="character" w:customStyle="1" w:styleId="CommentSubjectChar">
    <w:name w:val="Comment Subject Char"/>
    <w:basedOn w:val="CommentTextChar"/>
    <w:link w:val="CommentSubject"/>
    <w:uiPriority w:val="99"/>
    <w:semiHidden/>
    <w:rsid w:val="001E08E1"/>
    <w:rPr>
      <w:b/>
      <w:bCs/>
    </w:rPr>
  </w:style>
  <w:style w:type="character" w:styleId="PlaceholderText">
    <w:name w:val="Placeholder Text"/>
    <w:basedOn w:val="DefaultParagraphFont"/>
    <w:uiPriority w:val="99"/>
    <w:semiHidden/>
    <w:rsid w:val="00F07887"/>
    <w:rPr>
      <w:color w:val="808080"/>
    </w:rPr>
  </w:style>
  <w:style w:type="paragraph" w:styleId="ListParagraph">
    <w:name w:val="List Paragraph"/>
    <w:basedOn w:val="Normal"/>
    <w:uiPriority w:val="34"/>
    <w:qFormat/>
    <w:rsid w:val="002344DF"/>
    <w:pPr>
      <w:ind w:left="720"/>
      <w:contextualSpacing/>
    </w:pPr>
  </w:style>
  <w:style w:type="character" w:customStyle="1" w:styleId="Heading7Char">
    <w:name w:val="Heading 7 Char"/>
    <w:basedOn w:val="DefaultParagraphFont"/>
    <w:link w:val="Heading7"/>
    <w:uiPriority w:val="9"/>
    <w:rsid w:val="007A4687"/>
    <w:rPr>
      <w:rFonts w:ascii="Times New Roman" w:eastAsiaTheme="majorEastAsia" w:hAnsi="Times New Roman" w:cstheme="majorBidi"/>
      <w:iCs/>
      <w:sz w:val="24"/>
    </w:rPr>
  </w:style>
  <w:style w:type="character" w:styleId="Strong">
    <w:name w:val="Strong"/>
    <w:basedOn w:val="DefaultParagraphFont"/>
    <w:uiPriority w:val="22"/>
    <w:qFormat/>
    <w:rsid w:val="00C80A31"/>
    <w:rPr>
      <w:b/>
      <w:bCs/>
    </w:rPr>
  </w:style>
  <w:style w:type="paragraph" w:styleId="Caption">
    <w:name w:val="caption"/>
    <w:basedOn w:val="Normal"/>
    <w:next w:val="Normal"/>
    <w:uiPriority w:val="35"/>
    <w:unhideWhenUsed/>
    <w:qFormat/>
    <w:rsid w:val="002C4819"/>
    <w:pPr>
      <w:spacing w:after="200" w:line="240" w:lineRule="auto"/>
    </w:pPr>
    <w:rPr>
      <w:i/>
      <w:iCs/>
      <w:color w:val="1F497D" w:themeColor="text2"/>
      <w:sz w:val="18"/>
      <w:szCs w:val="18"/>
    </w:rPr>
  </w:style>
  <w:style w:type="paragraph" w:styleId="TOCHeading">
    <w:name w:val="TOC Heading"/>
    <w:basedOn w:val="Heading1"/>
    <w:next w:val="Normal"/>
    <w:uiPriority w:val="39"/>
    <w:unhideWhenUsed/>
    <w:qFormat/>
    <w:rsid w:val="00EF4E95"/>
    <w:pPr>
      <w:widowControl/>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EF4E95"/>
    <w:pPr>
      <w:tabs>
        <w:tab w:val="right" w:leader="dot" w:pos="9350"/>
      </w:tabs>
      <w:spacing w:after="100"/>
    </w:pPr>
  </w:style>
  <w:style w:type="paragraph" w:styleId="TOC2">
    <w:name w:val="toc 2"/>
    <w:basedOn w:val="Normal"/>
    <w:next w:val="Normal"/>
    <w:autoRedefine/>
    <w:uiPriority w:val="39"/>
    <w:unhideWhenUsed/>
    <w:rsid w:val="007918C2"/>
    <w:pPr>
      <w:spacing w:after="100"/>
      <w:ind w:left="240"/>
    </w:pPr>
  </w:style>
  <w:style w:type="table" w:styleId="TableGrid">
    <w:name w:val="Table Grid"/>
    <w:basedOn w:val="TableNormal"/>
    <w:uiPriority w:val="39"/>
    <w:rsid w:val="00B97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76FDB"/>
    <w:pPr>
      <w:widowControl/>
    </w:pPr>
    <w:rPr>
      <w:rFonts w:cs="Times New Roman"/>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F6532"/>
    <w:rPr>
      <w:color w:val="605E5C"/>
      <w:shd w:val="clear" w:color="auto" w:fill="E1DFDD"/>
    </w:rPr>
  </w:style>
  <w:style w:type="paragraph" w:styleId="NormalWeb">
    <w:name w:val="Normal (Web)"/>
    <w:basedOn w:val="Normal"/>
    <w:uiPriority w:val="99"/>
    <w:semiHidden/>
    <w:unhideWhenUsed/>
    <w:rsid w:val="00C17917"/>
    <w:pPr>
      <w:widowControl/>
      <w:spacing w:before="100" w:beforeAutospacing="1" w:after="100" w:afterAutospacing="1" w:line="240" w:lineRule="auto"/>
      <w:ind w:firstLine="0"/>
    </w:pPr>
    <w:rPr>
      <w:rFonts w:eastAsia="Times New Roman" w:cs="Times New Roman"/>
      <w:szCs w:val="24"/>
      <w:lang w:val="en-US" w:eastAsia="en-US"/>
    </w:rPr>
  </w:style>
  <w:style w:type="character" w:customStyle="1" w:styleId="Heading8Char">
    <w:name w:val="Heading 8 Char"/>
    <w:basedOn w:val="DefaultParagraphFont"/>
    <w:link w:val="Heading8"/>
    <w:uiPriority w:val="9"/>
    <w:rsid w:val="00E71EA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71EA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20230">
      <w:bodyDiv w:val="1"/>
      <w:marLeft w:val="0"/>
      <w:marRight w:val="0"/>
      <w:marTop w:val="0"/>
      <w:marBottom w:val="0"/>
      <w:divBdr>
        <w:top w:val="none" w:sz="0" w:space="0" w:color="auto"/>
        <w:left w:val="none" w:sz="0" w:space="0" w:color="auto"/>
        <w:bottom w:val="none" w:sz="0" w:space="0" w:color="auto"/>
        <w:right w:val="none" w:sz="0" w:space="0" w:color="auto"/>
      </w:divBdr>
      <w:divsChild>
        <w:div w:id="212741754">
          <w:marLeft w:val="0"/>
          <w:marRight w:val="0"/>
          <w:marTop w:val="0"/>
          <w:marBottom w:val="0"/>
          <w:divBdr>
            <w:top w:val="single" w:sz="2" w:space="0" w:color="D9D9E3"/>
            <w:left w:val="single" w:sz="2" w:space="0" w:color="D9D9E3"/>
            <w:bottom w:val="single" w:sz="2" w:space="0" w:color="D9D9E3"/>
            <w:right w:val="single" w:sz="2" w:space="0" w:color="D9D9E3"/>
          </w:divBdr>
        </w:div>
        <w:div w:id="1952517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4934793">
      <w:bodyDiv w:val="1"/>
      <w:marLeft w:val="0"/>
      <w:marRight w:val="0"/>
      <w:marTop w:val="0"/>
      <w:marBottom w:val="0"/>
      <w:divBdr>
        <w:top w:val="none" w:sz="0" w:space="0" w:color="auto"/>
        <w:left w:val="none" w:sz="0" w:space="0" w:color="auto"/>
        <w:bottom w:val="none" w:sz="0" w:space="0" w:color="auto"/>
        <w:right w:val="none" w:sz="0" w:space="0" w:color="auto"/>
      </w:divBdr>
    </w:div>
    <w:div w:id="181434704">
      <w:bodyDiv w:val="1"/>
      <w:marLeft w:val="0"/>
      <w:marRight w:val="0"/>
      <w:marTop w:val="0"/>
      <w:marBottom w:val="0"/>
      <w:divBdr>
        <w:top w:val="none" w:sz="0" w:space="0" w:color="auto"/>
        <w:left w:val="none" w:sz="0" w:space="0" w:color="auto"/>
        <w:bottom w:val="none" w:sz="0" w:space="0" w:color="auto"/>
        <w:right w:val="none" w:sz="0" w:space="0" w:color="auto"/>
      </w:divBdr>
    </w:div>
    <w:div w:id="197087730">
      <w:bodyDiv w:val="1"/>
      <w:marLeft w:val="0"/>
      <w:marRight w:val="0"/>
      <w:marTop w:val="0"/>
      <w:marBottom w:val="0"/>
      <w:divBdr>
        <w:top w:val="none" w:sz="0" w:space="0" w:color="auto"/>
        <w:left w:val="none" w:sz="0" w:space="0" w:color="auto"/>
        <w:bottom w:val="none" w:sz="0" w:space="0" w:color="auto"/>
        <w:right w:val="none" w:sz="0" w:space="0" w:color="auto"/>
      </w:divBdr>
    </w:div>
    <w:div w:id="236865071">
      <w:bodyDiv w:val="1"/>
      <w:marLeft w:val="0"/>
      <w:marRight w:val="0"/>
      <w:marTop w:val="0"/>
      <w:marBottom w:val="0"/>
      <w:divBdr>
        <w:top w:val="none" w:sz="0" w:space="0" w:color="auto"/>
        <w:left w:val="none" w:sz="0" w:space="0" w:color="auto"/>
        <w:bottom w:val="none" w:sz="0" w:space="0" w:color="auto"/>
        <w:right w:val="none" w:sz="0" w:space="0" w:color="auto"/>
      </w:divBdr>
    </w:div>
    <w:div w:id="237986729">
      <w:bodyDiv w:val="1"/>
      <w:marLeft w:val="0"/>
      <w:marRight w:val="0"/>
      <w:marTop w:val="0"/>
      <w:marBottom w:val="0"/>
      <w:divBdr>
        <w:top w:val="none" w:sz="0" w:space="0" w:color="auto"/>
        <w:left w:val="none" w:sz="0" w:space="0" w:color="auto"/>
        <w:bottom w:val="none" w:sz="0" w:space="0" w:color="auto"/>
        <w:right w:val="none" w:sz="0" w:space="0" w:color="auto"/>
      </w:divBdr>
    </w:div>
    <w:div w:id="458836291">
      <w:bodyDiv w:val="1"/>
      <w:marLeft w:val="0"/>
      <w:marRight w:val="0"/>
      <w:marTop w:val="0"/>
      <w:marBottom w:val="0"/>
      <w:divBdr>
        <w:top w:val="none" w:sz="0" w:space="0" w:color="auto"/>
        <w:left w:val="none" w:sz="0" w:space="0" w:color="auto"/>
        <w:bottom w:val="none" w:sz="0" w:space="0" w:color="auto"/>
        <w:right w:val="none" w:sz="0" w:space="0" w:color="auto"/>
      </w:divBdr>
    </w:div>
    <w:div w:id="467093348">
      <w:bodyDiv w:val="1"/>
      <w:marLeft w:val="0"/>
      <w:marRight w:val="0"/>
      <w:marTop w:val="0"/>
      <w:marBottom w:val="0"/>
      <w:divBdr>
        <w:top w:val="none" w:sz="0" w:space="0" w:color="auto"/>
        <w:left w:val="none" w:sz="0" w:space="0" w:color="auto"/>
        <w:bottom w:val="none" w:sz="0" w:space="0" w:color="auto"/>
        <w:right w:val="none" w:sz="0" w:space="0" w:color="auto"/>
      </w:divBdr>
    </w:div>
    <w:div w:id="477116526">
      <w:bodyDiv w:val="1"/>
      <w:marLeft w:val="0"/>
      <w:marRight w:val="0"/>
      <w:marTop w:val="0"/>
      <w:marBottom w:val="0"/>
      <w:divBdr>
        <w:top w:val="none" w:sz="0" w:space="0" w:color="auto"/>
        <w:left w:val="none" w:sz="0" w:space="0" w:color="auto"/>
        <w:bottom w:val="none" w:sz="0" w:space="0" w:color="auto"/>
        <w:right w:val="none" w:sz="0" w:space="0" w:color="auto"/>
      </w:divBdr>
    </w:div>
    <w:div w:id="495413967">
      <w:bodyDiv w:val="1"/>
      <w:marLeft w:val="0"/>
      <w:marRight w:val="0"/>
      <w:marTop w:val="0"/>
      <w:marBottom w:val="0"/>
      <w:divBdr>
        <w:top w:val="none" w:sz="0" w:space="0" w:color="auto"/>
        <w:left w:val="none" w:sz="0" w:space="0" w:color="auto"/>
        <w:bottom w:val="none" w:sz="0" w:space="0" w:color="auto"/>
        <w:right w:val="none" w:sz="0" w:space="0" w:color="auto"/>
      </w:divBdr>
    </w:div>
    <w:div w:id="565992981">
      <w:bodyDiv w:val="1"/>
      <w:marLeft w:val="0"/>
      <w:marRight w:val="0"/>
      <w:marTop w:val="0"/>
      <w:marBottom w:val="0"/>
      <w:divBdr>
        <w:top w:val="none" w:sz="0" w:space="0" w:color="auto"/>
        <w:left w:val="none" w:sz="0" w:space="0" w:color="auto"/>
        <w:bottom w:val="none" w:sz="0" w:space="0" w:color="auto"/>
        <w:right w:val="none" w:sz="0" w:space="0" w:color="auto"/>
      </w:divBdr>
    </w:div>
    <w:div w:id="585268842">
      <w:bodyDiv w:val="1"/>
      <w:marLeft w:val="0"/>
      <w:marRight w:val="0"/>
      <w:marTop w:val="0"/>
      <w:marBottom w:val="0"/>
      <w:divBdr>
        <w:top w:val="none" w:sz="0" w:space="0" w:color="auto"/>
        <w:left w:val="none" w:sz="0" w:space="0" w:color="auto"/>
        <w:bottom w:val="none" w:sz="0" w:space="0" w:color="auto"/>
        <w:right w:val="none" w:sz="0" w:space="0" w:color="auto"/>
      </w:divBdr>
    </w:div>
    <w:div w:id="791363531">
      <w:bodyDiv w:val="1"/>
      <w:marLeft w:val="0"/>
      <w:marRight w:val="0"/>
      <w:marTop w:val="0"/>
      <w:marBottom w:val="0"/>
      <w:divBdr>
        <w:top w:val="none" w:sz="0" w:space="0" w:color="auto"/>
        <w:left w:val="none" w:sz="0" w:space="0" w:color="auto"/>
        <w:bottom w:val="none" w:sz="0" w:space="0" w:color="auto"/>
        <w:right w:val="none" w:sz="0" w:space="0" w:color="auto"/>
      </w:divBdr>
    </w:div>
    <w:div w:id="861086389">
      <w:bodyDiv w:val="1"/>
      <w:marLeft w:val="0"/>
      <w:marRight w:val="0"/>
      <w:marTop w:val="0"/>
      <w:marBottom w:val="0"/>
      <w:divBdr>
        <w:top w:val="none" w:sz="0" w:space="0" w:color="auto"/>
        <w:left w:val="none" w:sz="0" w:space="0" w:color="auto"/>
        <w:bottom w:val="none" w:sz="0" w:space="0" w:color="auto"/>
        <w:right w:val="none" w:sz="0" w:space="0" w:color="auto"/>
      </w:divBdr>
    </w:div>
    <w:div w:id="1127044566">
      <w:bodyDiv w:val="1"/>
      <w:marLeft w:val="0"/>
      <w:marRight w:val="0"/>
      <w:marTop w:val="0"/>
      <w:marBottom w:val="0"/>
      <w:divBdr>
        <w:top w:val="none" w:sz="0" w:space="0" w:color="auto"/>
        <w:left w:val="none" w:sz="0" w:space="0" w:color="auto"/>
        <w:bottom w:val="none" w:sz="0" w:space="0" w:color="auto"/>
        <w:right w:val="none" w:sz="0" w:space="0" w:color="auto"/>
      </w:divBdr>
    </w:div>
    <w:div w:id="1254784498">
      <w:bodyDiv w:val="1"/>
      <w:marLeft w:val="0"/>
      <w:marRight w:val="0"/>
      <w:marTop w:val="0"/>
      <w:marBottom w:val="0"/>
      <w:divBdr>
        <w:top w:val="none" w:sz="0" w:space="0" w:color="auto"/>
        <w:left w:val="none" w:sz="0" w:space="0" w:color="auto"/>
        <w:bottom w:val="none" w:sz="0" w:space="0" w:color="auto"/>
        <w:right w:val="none" w:sz="0" w:space="0" w:color="auto"/>
      </w:divBdr>
    </w:div>
    <w:div w:id="1281300454">
      <w:bodyDiv w:val="1"/>
      <w:marLeft w:val="0"/>
      <w:marRight w:val="0"/>
      <w:marTop w:val="0"/>
      <w:marBottom w:val="0"/>
      <w:divBdr>
        <w:top w:val="none" w:sz="0" w:space="0" w:color="auto"/>
        <w:left w:val="none" w:sz="0" w:space="0" w:color="auto"/>
        <w:bottom w:val="none" w:sz="0" w:space="0" w:color="auto"/>
        <w:right w:val="none" w:sz="0" w:space="0" w:color="auto"/>
      </w:divBdr>
    </w:div>
    <w:div w:id="1311985051">
      <w:bodyDiv w:val="1"/>
      <w:marLeft w:val="0"/>
      <w:marRight w:val="0"/>
      <w:marTop w:val="0"/>
      <w:marBottom w:val="0"/>
      <w:divBdr>
        <w:top w:val="none" w:sz="0" w:space="0" w:color="auto"/>
        <w:left w:val="none" w:sz="0" w:space="0" w:color="auto"/>
        <w:bottom w:val="none" w:sz="0" w:space="0" w:color="auto"/>
        <w:right w:val="none" w:sz="0" w:space="0" w:color="auto"/>
      </w:divBdr>
    </w:div>
    <w:div w:id="1341815463">
      <w:bodyDiv w:val="1"/>
      <w:marLeft w:val="0"/>
      <w:marRight w:val="0"/>
      <w:marTop w:val="0"/>
      <w:marBottom w:val="0"/>
      <w:divBdr>
        <w:top w:val="none" w:sz="0" w:space="0" w:color="auto"/>
        <w:left w:val="none" w:sz="0" w:space="0" w:color="auto"/>
        <w:bottom w:val="none" w:sz="0" w:space="0" w:color="auto"/>
        <w:right w:val="none" w:sz="0" w:space="0" w:color="auto"/>
      </w:divBdr>
    </w:div>
    <w:div w:id="1395855381">
      <w:bodyDiv w:val="1"/>
      <w:marLeft w:val="0"/>
      <w:marRight w:val="0"/>
      <w:marTop w:val="0"/>
      <w:marBottom w:val="0"/>
      <w:divBdr>
        <w:top w:val="none" w:sz="0" w:space="0" w:color="auto"/>
        <w:left w:val="none" w:sz="0" w:space="0" w:color="auto"/>
        <w:bottom w:val="none" w:sz="0" w:space="0" w:color="auto"/>
        <w:right w:val="none" w:sz="0" w:space="0" w:color="auto"/>
      </w:divBdr>
    </w:div>
    <w:div w:id="1447121035">
      <w:bodyDiv w:val="1"/>
      <w:marLeft w:val="0"/>
      <w:marRight w:val="0"/>
      <w:marTop w:val="0"/>
      <w:marBottom w:val="0"/>
      <w:divBdr>
        <w:top w:val="none" w:sz="0" w:space="0" w:color="auto"/>
        <w:left w:val="none" w:sz="0" w:space="0" w:color="auto"/>
        <w:bottom w:val="none" w:sz="0" w:space="0" w:color="auto"/>
        <w:right w:val="none" w:sz="0" w:space="0" w:color="auto"/>
      </w:divBdr>
    </w:div>
    <w:div w:id="1598904248">
      <w:bodyDiv w:val="1"/>
      <w:marLeft w:val="0"/>
      <w:marRight w:val="0"/>
      <w:marTop w:val="0"/>
      <w:marBottom w:val="0"/>
      <w:divBdr>
        <w:top w:val="none" w:sz="0" w:space="0" w:color="auto"/>
        <w:left w:val="none" w:sz="0" w:space="0" w:color="auto"/>
        <w:bottom w:val="none" w:sz="0" w:space="0" w:color="auto"/>
        <w:right w:val="none" w:sz="0" w:space="0" w:color="auto"/>
      </w:divBdr>
    </w:div>
    <w:div w:id="1648125165">
      <w:bodyDiv w:val="1"/>
      <w:marLeft w:val="0"/>
      <w:marRight w:val="0"/>
      <w:marTop w:val="0"/>
      <w:marBottom w:val="0"/>
      <w:divBdr>
        <w:top w:val="none" w:sz="0" w:space="0" w:color="auto"/>
        <w:left w:val="none" w:sz="0" w:space="0" w:color="auto"/>
        <w:bottom w:val="none" w:sz="0" w:space="0" w:color="auto"/>
        <w:right w:val="none" w:sz="0" w:space="0" w:color="auto"/>
      </w:divBdr>
      <w:divsChild>
        <w:div w:id="1182427843">
          <w:marLeft w:val="0"/>
          <w:marRight w:val="0"/>
          <w:marTop w:val="0"/>
          <w:marBottom w:val="0"/>
          <w:divBdr>
            <w:top w:val="single" w:sz="2" w:space="0" w:color="D9D9E3"/>
            <w:left w:val="single" w:sz="2" w:space="0" w:color="D9D9E3"/>
            <w:bottom w:val="single" w:sz="2" w:space="0" w:color="D9D9E3"/>
            <w:right w:val="single" w:sz="2" w:space="0" w:color="D9D9E3"/>
          </w:divBdr>
        </w:div>
        <w:div w:id="1687437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07955055">
      <w:bodyDiv w:val="1"/>
      <w:marLeft w:val="0"/>
      <w:marRight w:val="0"/>
      <w:marTop w:val="0"/>
      <w:marBottom w:val="0"/>
      <w:divBdr>
        <w:top w:val="none" w:sz="0" w:space="0" w:color="auto"/>
        <w:left w:val="none" w:sz="0" w:space="0" w:color="auto"/>
        <w:bottom w:val="none" w:sz="0" w:space="0" w:color="auto"/>
        <w:right w:val="none" w:sz="0" w:space="0" w:color="auto"/>
      </w:divBdr>
    </w:div>
    <w:div w:id="1963461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diagramData" Target="diagrams/data1.xm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8.png"/><Relationship Id="rId33" Type="http://schemas.openxmlformats.org/officeDocument/2006/relationships/image" Target="media/image9.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image" Target="media/image3.pn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chart" Target="charts/chart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6.png"/><Relationship Id="rId28" Type="http://schemas.openxmlformats.org/officeDocument/2006/relationships/diagramQuickStyle" Target="diagrams/quickStyle1.xml"/><Relationship Id="rId36"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Costs of Different Components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Traditional Manufacturing</c:v>
                </c:pt>
              </c:strCache>
            </c:strRef>
          </c:tx>
          <c:spPr>
            <a:solidFill>
              <a:schemeClr val="accent1"/>
            </a:solidFill>
            <a:ln>
              <a:noFill/>
            </a:ln>
            <a:effectLst/>
          </c:spPr>
          <c:invertIfNegative val="0"/>
          <c:cat>
            <c:strRef>
              <c:f>Sheet1!$A$2:$A$6</c:f>
              <c:strCache>
                <c:ptCount val="5"/>
                <c:pt idx="0">
                  <c:v>Machine Setup Cost</c:v>
                </c:pt>
                <c:pt idx="1">
                  <c:v>Overhead Cost</c:v>
                </c:pt>
                <c:pt idx="2">
                  <c:v>Fixed Cost</c:v>
                </c:pt>
                <c:pt idx="3">
                  <c:v>Material Cost</c:v>
                </c:pt>
                <c:pt idx="4">
                  <c:v>Post Processing Cost</c:v>
                </c:pt>
              </c:strCache>
            </c:strRef>
          </c:cat>
          <c:val>
            <c:numRef>
              <c:f>Sheet1!$B$2:$B$6</c:f>
              <c:numCache>
                <c:formatCode>General</c:formatCode>
                <c:ptCount val="5"/>
                <c:pt idx="0">
                  <c:v>800</c:v>
                </c:pt>
                <c:pt idx="1">
                  <c:v>200</c:v>
                </c:pt>
                <c:pt idx="2">
                  <c:v>400</c:v>
                </c:pt>
                <c:pt idx="3">
                  <c:v>3000</c:v>
                </c:pt>
                <c:pt idx="4">
                  <c:v>300</c:v>
                </c:pt>
              </c:numCache>
            </c:numRef>
          </c:val>
          <c:extLst>
            <c:ext xmlns:c16="http://schemas.microsoft.com/office/drawing/2014/chart" uri="{C3380CC4-5D6E-409C-BE32-E72D297353CC}">
              <c16:uniqueId val="{00000000-685D-4AF6-9A3C-7C6F159C5F1D}"/>
            </c:ext>
          </c:extLst>
        </c:ser>
        <c:ser>
          <c:idx val="1"/>
          <c:order val="1"/>
          <c:tx>
            <c:strRef>
              <c:f>Sheet1!$C$1</c:f>
              <c:strCache>
                <c:ptCount val="1"/>
                <c:pt idx="0">
                  <c:v>Additive Manufacturing</c:v>
                </c:pt>
              </c:strCache>
            </c:strRef>
          </c:tx>
          <c:spPr>
            <a:solidFill>
              <a:schemeClr val="accent2"/>
            </a:solidFill>
            <a:ln>
              <a:noFill/>
            </a:ln>
            <a:effectLst/>
          </c:spPr>
          <c:invertIfNegative val="0"/>
          <c:cat>
            <c:strRef>
              <c:f>Sheet1!$A$2:$A$6</c:f>
              <c:strCache>
                <c:ptCount val="5"/>
                <c:pt idx="0">
                  <c:v>Machine Setup Cost</c:v>
                </c:pt>
                <c:pt idx="1">
                  <c:v>Overhead Cost</c:v>
                </c:pt>
                <c:pt idx="2">
                  <c:v>Fixed Cost</c:v>
                </c:pt>
                <c:pt idx="3">
                  <c:v>Material Cost</c:v>
                </c:pt>
                <c:pt idx="4">
                  <c:v>Post Processing Cost</c:v>
                </c:pt>
              </c:strCache>
            </c:strRef>
          </c:cat>
          <c:val>
            <c:numRef>
              <c:f>Sheet1!$C$2:$C$6</c:f>
              <c:numCache>
                <c:formatCode>General</c:formatCode>
                <c:ptCount val="5"/>
                <c:pt idx="0">
                  <c:v>450</c:v>
                </c:pt>
                <c:pt idx="1">
                  <c:v>200</c:v>
                </c:pt>
                <c:pt idx="2">
                  <c:v>300</c:v>
                </c:pt>
                <c:pt idx="3">
                  <c:v>2652</c:v>
                </c:pt>
                <c:pt idx="4">
                  <c:v>480</c:v>
                </c:pt>
              </c:numCache>
            </c:numRef>
          </c:val>
          <c:extLst>
            <c:ext xmlns:c16="http://schemas.microsoft.com/office/drawing/2014/chart" uri="{C3380CC4-5D6E-409C-BE32-E72D297353CC}">
              <c16:uniqueId val="{00000001-685D-4AF6-9A3C-7C6F159C5F1D}"/>
            </c:ext>
          </c:extLst>
        </c:ser>
        <c:dLbls>
          <c:showLegendKey val="0"/>
          <c:showVal val="0"/>
          <c:showCatName val="0"/>
          <c:showSerName val="0"/>
          <c:showPercent val="0"/>
          <c:showBubbleSize val="0"/>
        </c:dLbls>
        <c:gapWidth val="182"/>
        <c:axId val="696090720"/>
        <c:axId val="696095520"/>
      </c:barChart>
      <c:catAx>
        <c:axId val="696090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095520"/>
        <c:crosses val="autoZero"/>
        <c:auto val="1"/>
        <c:lblAlgn val="ctr"/>
        <c:lblOffset val="100"/>
        <c:noMultiLvlLbl val="0"/>
      </c:catAx>
      <c:valAx>
        <c:axId val="696095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09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Optimized Cost in Pilot Study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Traditional Manufacturing</c:v>
                </c:pt>
              </c:strCache>
            </c:strRef>
          </c:tx>
          <c:spPr>
            <a:solidFill>
              <a:schemeClr val="accent1"/>
            </a:solidFill>
            <a:ln>
              <a:noFill/>
            </a:ln>
            <a:effectLst/>
          </c:spPr>
          <c:invertIfNegative val="0"/>
          <c:cat>
            <c:strRef>
              <c:f>Sheet1!$A$7</c:f>
              <c:strCache>
                <c:ptCount val="1"/>
                <c:pt idx="0">
                  <c:v>Overall Cost</c:v>
                </c:pt>
              </c:strCache>
              <c:extLst/>
            </c:strRef>
          </c:cat>
          <c:val>
            <c:numRef>
              <c:f>Sheet1!$B$7</c:f>
              <c:numCache>
                <c:formatCode>General</c:formatCode>
                <c:ptCount val="1"/>
                <c:pt idx="0">
                  <c:v>84182</c:v>
                </c:pt>
              </c:numCache>
              <c:extLst/>
            </c:numRef>
          </c:val>
          <c:extLst>
            <c:ext xmlns:c16="http://schemas.microsoft.com/office/drawing/2014/chart" uri="{C3380CC4-5D6E-409C-BE32-E72D297353CC}">
              <c16:uniqueId val="{00000000-1AB9-4776-AA28-63F19A056072}"/>
            </c:ext>
          </c:extLst>
        </c:ser>
        <c:ser>
          <c:idx val="1"/>
          <c:order val="1"/>
          <c:tx>
            <c:strRef>
              <c:f>Sheet1!$C$1</c:f>
              <c:strCache>
                <c:ptCount val="1"/>
                <c:pt idx="0">
                  <c:v>Additive Manufacturing</c:v>
                </c:pt>
              </c:strCache>
            </c:strRef>
          </c:tx>
          <c:spPr>
            <a:solidFill>
              <a:schemeClr val="accent2"/>
            </a:solidFill>
            <a:ln>
              <a:noFill/>
            </a:ln>
            <a:effectLst/>
          </c:spPr>
          <c:invertIfNegative val="0"/>
          <c:cat>
            <c:strRef>
              <c:f>Sheet1!$A$7</c:f>
              <c:strCache>
                <c:ptCount val="1"/>
                <c:pt idx="0">
                  <c:v>Overall Cost</c:v>
                </c:pt>
              </c:strCache>
              <c:extLst/>
            </c:strRef>
          </c:cat>
          <c:val>
            <c:numRef>
              <c:f>Sheet1!$C$7</c:f>
              <c:numCache>
                <c:formatCode>General</c:formatCode>
                <c:ptCount val="1"/>
                <c:pt idx="0">
                  <c:v>57082</c:v>
                </c:pt>
              </c:numCache>
              <c:extLst/>
            </c:numRef>
          </c:val>
          <c:extLst>
            <c:ext xmlns:c16="http://schemas.microsoft.com/office/drawing/2014/chart" uri="{C3380CC4-5D6E-409C-BE32-E72D297353CC}">
              <c16:uniqueId val="{00000001-1AB9-4776-AA28-63F19A056072}"/>
            </c:ext>
          </c:extLst>
        </c:ser>
        <c:dLbls>
          <c:showLegendKey val="0"/>
          <c:showVal val="0"/>
          <c:showCatName val="0"/>
          <c:showSerName val="0"/>
          <c:showPercent val="0"/>
          <c:showBubbleSize val="0"/>
        </c:dLbls>
        <c:gapWidth val="219"/>
        <c:overlap val="-27"/>
        <c:axId val="37508735"/>
        <c:axId val="37509215"/>
      </c:barChart>
      <c:catAx>
        <c:axId val="37508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09215"/>
        <c:crosses val="autoZero"/>
        <c:auto val="1"/>
        <c:lblAlgn val="ctr"/>
        <c:lblOffset val="100"/>
        <c:noMultiLvlLbl val="0"/>
      </c:catAx>
      <c:valAx>
        <c:axId val="37509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08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248D10-EE27-4E73-B1E1-3310440FC30B}" type="doc">
      <dgm:prSet loTypeId="urn:microsoft.com/office/officeart/2005/8/layout/equation1" loCatId="process" qsTypeId="urn:microsoft.com/office/officeart/2005/8/quickstyle/simple1" qsCatId="simple" csTypeId="urn:microsoft.com/office/officeart/2005/8/colors/colorful3" csCatId="colorful" phldr="1"/>
      <dgm:spPr/>
      <dgm:t>
        <a:bodyPr/>
        <a:lstStyle/>
        <a:p>
          <a:endParaRPr lang="en-US"/>
        </a:p>
      </dgm:t>
    </dgm:pt>
    <dgm:pt modelId="{3474C06D-4AEE-49B6-810B-2F5E1CC2EF78}">
      <dgm:prSet phldrT="[Text]"/>
      <dgm:spPr/>
      <dgm:t>
        <a:bodyPr/>
        <a:lstStyle/>
        <a:p>
          <a:r>
            <a:rPr lang="en-US"/>
            <a:t>Machine Seup Cost</a:t>
          </a:r>
        </a:p>
      </dgm:t>
    </dgm:pt>
    <dgm:pt modelId="{D180DD0F-EFBF-43C9-9B30-28DD02B8C92D}" type="parTrans" cxnId="{20AEC13D-4A10-4FE7-9C1B-C7F89D7C0CCA}">
      <dgm:prSet/>
      <dgm:spPr/>
      <dgm:t>
        <a:bodyPr/>
        <a:lstStyle/>
        <a:p>
          <a:endParaRPr lang="en-US"/>
        </a:p>
      </dgm:t>
    </dgm:pt>
    <dgm:pt modelId="{1C8157C7-D780-44DE-8D23-BCE888B1DE79}" type="sibTrans" cxnId="{20AEC13D-4A10-4FE7-9C1B-C7F89D7C0CCA}">
      <dgm:prSet/>
      <dgm:spPr/>
      <dgm:t>
        <a:bodyPr/>
        <a:lstStyle/>
        <a:p>
          <a:endParaRPr lang="en-US"/>
        </a:p>
      </dgm:t>
    </dgm:pt>
    <dgm:pt modelId="{947E866B-0C0B-439D-9B49-2A659421E005}">
      <dgm:prSet phldrT="[Text]"/>
      <dgm:spPr/>
      <dgm:t>
        <a:bodyPr/>
        <a:lstStyle/>
        <a:p>
          <a:r>
            <a:rPr lang="en-US"/>
            <a:t>Overhead Cost</a:t>
          </a:r>
        </a:p>
      </dgm:t>
    </dgm:pt>
    <dgm:pt modelId="{48425B34-F2BC-4C8F-8431-3F4F8897B64F}" type="parTrans" cxnId="{A70726F7-8EEB-48F9-ABD8-FD22E59F034D}">
      <dgm:prSet/>
      <dgm:spPr/>
      <dgm:t>
        <a:bodyPr/>
        <a:lstStyle/>
        <a:p>
          <a:endParaRPr lang="en-US"/>
        </a:p>
      </dgm:t>
    </dgm:pt>
    <dgm:pt modelId="{77E42274-375A-4F41-B2A5-E9245BFA8B7C}" type="sibTrans" cxnId="{A70726F7-8EEB-48F9-ABD8-FD22E59F034D}">
      <dgm:prSet/>
      <dgm:spPr/>
      <dgm:t>
        <a:bodyPr/>
        <a:lstStyle/>
        <a:p>
          <a:endParaRPr lang="en-US"/>
        </a:p>
      </dgm:t>
    </dgm:pt>
    <dgm:pt modelId="{C1EB796F-3C6A-48D9-85C5-1ECC288DD838}">
      <dgm:prSet phldrT="[Text]"/>
      <dgm:spPr/>
      <dgm:t>
        <a:bodyPr/>
        <a:lstStyle/>
        <a:p>
          <a:r>
            <a:rPr lang="en-US"/>
            <a:t>Fixed Cost</a:t>
          </a:r>
        </a:p>
      </dgm:t>
    </dgm:pt>
    <dgm:pt modelId="{0E3EC84D-6A60-45C9-AB56-0670D94D8433}" type="parTrans" cxnId="{75F961FF-990C-48FD-BE0A-B9A31D06F5E0}">
      <dgm:prSet/>
      <dgm:spPr/>
      <dgm:t>
        <a:bodyPr/>
        <a:lstStyle/>
        <a:p>
          <a:endParaRPr lang="en-US"/>
        </a:p>
      </dgm:t>
    </dgm:pt>
    <dgm:pt modelId="{044F307C-BE90-4707-BAD4-DAF46BFFD879}" type="sibTrans" cxnId="{75F961FF-990C-48FD-BE0A-B9A31D06F5E0}">
      <dgm:prSet/>
      <dgm:spPr/>
      <dgm:t>
        <a:bodyPr/>
        <a:lstStyle/>
        <a:p>
          <a:endParaRPr lang="en-US"/>
        </a:p>
      </dgm:t>
    </dgm:pt>
    <dgm:pt modelId="{72072305-CD24-4894-A17A-05DF1924F3B6}">
      <dgm:prSet phldrT="[Text]"/>
      <dgm:spPr/>
      <dgm:t>
        <a:bodyPr/>
        <a:lstStyle/>
        <a:p>
          <a:r>
            <a:rPr lang="en-US"/>
            <a:t>Material Cost</a:t>
          </a:r>
        </a:p>
      </dgm:t>
    </dgm:pt>
    <dgm:pt modelId="{65F1BAE1-89A2-47E0-9D1D-71DD66B8782C}" type="parTrans" cxnId="{DFFBA8EE-80CE-46D6-8283-048D0044D77F}">
      <dgm:prSet/>
      <dgm:spPr/>
      <dgm:t>
        <a:bodyPr/>
        <a:lstStyle/>
        <a:p>
          <a:endParaRPr lang="en-US"/>
        </a:p>
      </dgm:t>
    </dgm:pt>
    <dgm:pt modelId="{65F4F28B-5354-48EA-B5FB-878AFA1BFE31}" type="sibTrans" cxnId="{DFFBA8EE-80CE-46D6-8283-048D0044D77F}">
      <dgm:prSet/>
      <dgm:spPr/>
      <dgm:t>
        <a:bodyPr/>
        <a:lstStyle/>
        <a:p>
          <a:endParaRPr lang="en-US"/>
        </a:p>
      </dgm:t>
    </dgm:pt>
    <dgm:pt modelId="{492EC53E-CD8B-4260-AED6-53B31C9138BB}">
      <dgm:prSet phldrT="[Text]"/>
      <dgm:spPr/>
      <dgm:t>
        <a:bodyPr/>
        <a:lstStyle/>
        <a:p>
          <a:r>
            <a:rPr lang="en-US"/>
            <a:t>Post-Processing Cost</a:t>
          </a:r>
        </a:p>
      </dgm:t>
    </dgm:pt>
    <dgm:pt modelId="{0E9F40AE-CC53-4CB9-AE53-D20CD5477DDA}" type="parTrans" cxnId="{F1C63B07-AAFC-4C30-BD6A-55E9CABC592A}">
      <dgm:prSet/>
      <dgm:spPr/>
      <dgm:t>
        <a:bodyPr/>
        <a:lstStyle/>
        <a:p>
          <a:endParaRPr lang="en-US"/>
        </a:p>
      </dgm:t>
    </dgm:pt>
    <dgm:pt modelId="{2A7F4BB3-DB55-4A04-BB24-0032F4B99A64}" type="sibTrans" cxnId="{F1C63B07-AAFC-4C30-BD6A-55E9CABC592A}">
      <dgm:prSet/>
      <dgm:spPr/>
      <dgm:t>
        <a:bodyPr/>
        <a:lstStyle/>
        <a:p>
          <a:endParaRPr lang="en-US"/>
        </a:p>
      </dgm:t>
    </dgm:pt>
    <dgm:pt modelId="{22F28140-A97F-4323-BDEE-6F5AC40A48F5}">
      <dgm:prSet phldrT="[Text]"/>
      <dgm:spPr/>
      <dgm:t>
        <a:bodyPr/>
        <a:lstStyle/>
        <a:p>
          <a:r>
            <a:rPr lang="en-US"/>
            <a:t>Overall Cost</a:t>
          </a:r>
        </a:p>
      </dgm:t>
    </dgm:pt>
    <dgm:pt modelId="{25389599-0F9D-4E36-B74E-BC9A699BB9BA}" type="parTrans" cxnId="{6F877104-4C75-4763-9DFA-31AD49D81A61}">
      <dgm:prSet/>
      <dgm:spPr/>
      <dgm:t>
        <a:bodyPr/>
        <a:lstStyle/>
        <a:p>
          <a:endParaRPr lang="en-US"/>
        </a:p>
      </dgm:t>
    </dgm:pt>
    <dgm:pt modelId="{8236C41D-348D-4FB1-842C-8FE088EB7463}" type="sibTrans" cxnId="{6F877104-4C75-4763-9DFA-31AD49D81A61}">
      <dgm:prSet/>
      <dgm:spPr/>
      <dgm:t>
        <a:bodyPr/>
        <a:lstStyle/>
        <a:p>
          <a:endParaRPr lang="en-US"/>
        </a:p>
      </dgm:t>
    </dgm:pt>
    <dgm:pt modelId="{15C996D4-B953-4D3A-B05E-F6D6F72B943E}" type="pres">
      <dgm:prSet presAssocID="{83248D10-EE27-4E73-B1E1-3310440FC30B}" presName="linearFlow" presStyleCnt="0">
        <dgm:presLayoutVars>
          <dgm:dir/>
          <dgm:resizeHandles val="exact"/>
        </dgm:presLayoutVars>
      </dgm:prSet>
      <dgm:spPr/>
    </dgm:pt>
    <dgm:pt modelId="{7C972B77-5CE3-4FFE-9A21-6C5DF1BF53D1}" type="pres">
      <dgm:prSet presAssocID="{3474C06D-4AEE-49B6-810B-2F5E1CC2EF78}" presName="node" presStyleLbl="node1" presStyleIdx="0" presStyleCnt="6">
        <dgm:presLayoutVars>
          <dgm:bulletEnabled val="1"/>
        </dgm:presLayoutVars>
      </dgm:prSet>
      <dgm:spPr/>
    </dgm:pt>
    <dgm:pt modelId="{F9877101-097D-456E-A3A7-F100002C3C46}" type="pres">
      <dgm:prSet presAssocID="{1C8157C7-D780-44DE-8D23-BCE888B1DE79}" presName="spacerL" presStyleCnt="0"/>
      <dgm:spPr/>
    </dgm:pt>
    <dgm:pt modelId="{633A0C8F-4A87-4593-B2EA-37048EF648A6}" type="pres">
      <dgm:prSet presAssocID="{1C8157C7-D780-44DE-8D23-BCE888B1DE79}" presName="sibTrans" presStyleLbl="sibTrans2D1" presStyleIdx="0" presStyleCnt="5"/>
      <dgm:spPr/>
    </dgm:pt>
    <dgm:pt modelId="{EB96DBCF-2B86-4668-B66C-4A17556B2266}" type="pres">
      <dgm:prSet presAssocID="{1C8157C7-D780-44DE-8D23-BCE888B1DE79}" presName="spacerR" presStyleCnt="0"/>
      <dgm:spPr/>
    </dgm:pt>
    <dgm:pt modelId="{0BC4735B-B7A5-4CFD-B484-E1B62BC7F4B5}" type="pres">
      <dgm:prSet presAssocID="{947E866B-0C0B-439D-9B49-2A659421E005}" presName="node" presStyleLbl="node1" presStyleIdx="1" presStyleCnt="6">
        <dgm:presLayoutVars>
          <dgm:bulletEnabled val="1"/>
        </dgm:presLayoutVars>
      </dgm:prSet>
      <dgm:spPr/>
    </dgm:pt>
    <dgm:pt modelId="{0F3D5571-046E-4D9C-9AEE-4B15E52CFEEC}" type="pres">
      <dgm:prSet presAssocID="{77E42274-375A-4F41-B2A5-E9245BFA8B7C}" presName="spacerL" presStyleCnt="0"/>
      <dgm:spPr/>
    </dgm:pt>
    <dgm:pt modelId="{DB53518B-443C-4270-BD76-3ADE9D9BF5DF}" type="pres">
      <dgm:prSet presAssocID="{77E42274-375A-4F41-B2A5-E9245BFA8B7C}" presName="sibTrans" presStyleLbl="sibTrans2D1" presStyleIdx="1" presStyleCnt="5"/>
      <dgm:spPr/>
    </dgm:pt>
    <dgm:pt modelId="{BC62150C-1FC2-471A-8DC1-B1CE8C940887}" type="pres">
      <dgm:prSet presAssocID="{77E42274-375A-4F41-B2A5-E9245BFA8B7C}" presName="spacerR" presStyleCnt="0"/>
      <dgm:spPr/>
    </dgm:pt>
    <dgm:pt modelId="{24363268-3A5F-41D4-BFE5-3A980EFEF773}" type="pres">
      <dgm:prSet presAssocID="{C1EB796F-3C6A-48D9-85C5-1ECC288DD838}" presName="node" presStyleLbl="node1" presStyleIdx="2" presStyleCnt="6">
        <dgm:presLayoutVars>
          <dgm:bulletEnabled val="1"/>
        </dgm:presLayoutVars>
      </dgm:prSet>
      <dgm:spPr/>
    </dgm:pt>
    <dgm:pt modelId="{A0F2BD46-926D-470F-B3F2-9C33D55F21C5}" type="pres">
      <dgm:prSet presAssocID="{044F307C-BE90-4707-BAD4-DAF46BFFD879}" presName="spacerL" presStyleCnt="0"/>
      <dgm:spPr/>
    </dgm:pt>
    <dgm:pt modelId="{728844A1-71B2-41D9-B114-6E07CA649F71}" type="pres">
      <dgm:prSet presAssocID="{044F307C-BE90-4707-BAD4-DAF46BFFD879}" presName="sibTrans" presStyleLbl="sibTrans2D1" presStyleIdx="2" presStyleCnt="5"/>
      <dgm:spPr/>
    </dgm:pt>
    <dgm:pt modelId="{59EFFC05-81F6-4097-9735-0578E7EAB60E}" type="pres">
      <dgm:prSet presAssocID="{044F307C-BE90-4707-BAD4-DAF46BFFD879}" presName="spacerR" presStyleCnt="0"/>
      <dgm:spPr/>
    </dgm:pt>
    <dgm:pt modelId="{209E6A13-42CB-43E1-8C1D-7AC5786EA599}" type="pres">
      <dgm:prSet presAssocID="{72072305-CD24-4894-A17A-05DF1924F3B6}" presName="node" presStyleLbl="node1" presStyleIdx="3" presStyleCnt="6">
        <dgm:presLayoutVars>
          <dgm:bulletEnabled val="1"/>
        </dgm:presLayoutVars>
      </dgm:prSet>
      <dgm:spPr/>
    </dgm:pt>
    <dgm:pt modelId="{C57FAAFD-A01B-49F2-9D40-639DC1C43967}" type="pres">
      <dgm:prSet presAssocID="{65F4F28B-5354-48EA-B5FB-878AFA1BFE31}" presName="spacerL" presStyleCnt="0"/>
      <dgm:spPr/>
    </dgm:pt>
    <dgm:pt modelId="{DC5032F4-A348-421C-963A-5EBFF3331E9D}" type="pres">
      <dgm:prSet presAssocID="{65F4F28B-5354-48EA-B5FB-878AFA1BFE31}" presName="sibTrans" presStyleLbl="sibTrans2D1" presStyleIdx="3" presStyleCnt="5"/>
      <dgm:spPr/>
    </dgm:pt>
    <dgm:pt modelId="{FA0B0343-1AD1-47E1-A1F1-D35AF1C069A4}" type="pres">
      <dgm:prSet presAssocID="{65F4F28B-5354-48EA-B5FB-878AFA1BFE31}" presName="spacerR" presStyleCnt="0"/>
      <dgm:spPr/>
    </dgm:pt>
    <dgm:pt modelId="{6A15FE2C-9548-4244-AB51-084320E5DF33}" type="pres">
      <dgm:prSet presAssocID="{492EC53E-CD8B-4260-AED6-53B31C9138BB}" presName="node" presStyleLbl="node1" presStyleIdx="4" presStyleCnt="6">
        <dgm:presLayoutVars>
          <dgm:bulletEnabled val="1"/>
        </dgm:presLayoutVars>
      </dgm:prSet>
      <dgm:spPr/>
    </dgm:pt>
    <dgm:pt modelId="{196E87C9-5096-404D-BEDA-95B947D471E1}" type="pres">
      <dgm:prSet presAssocID="{2A7F4BB3-DB55-4A04-BB24-0032F4B99A64}" presName="spacerL" presStyleCnt="0"/>
      <dgm:spPr/>
    </dgm:pt>
    <dgm:pt modelId="{5015EA04-93DD-4A2E-A4A2-3B3D309BC69E}" type="pres">
      <dgm:prSet presAssocID="{2A7F4BB3-DB55-4A04-BB24-0032F4B99A64}" presName="sibTrans" presStyleLbl="sibTrans2D1" presStyleIdx="4" presStyleCnt="5"/>
      <dgm:spPr/>
    </dgm:pt>
    <dgm:pt modelId="{B87E0FB0-2728-4DF5-83BA-2B41E22D4865}" type="pres">
      <dgm:prSet presAssocID="{2A7F4BB3-DB55-4A04-BB24-0032F4B99A64}" presName="spacerR" presStyleCnt="0"/>
      <dgm:spPr/>
    </dgm:pt>
    <dgm:pt modelId="{33522972-1D39-4772-8458-57DB941255EE}" type="pres">
      <dgm:prSet presAssocID="{22F28140-A97F-4323-BDEE-6F5AC40A48F5}" presName="node" presStyleLbl="node1" presStyleIdx="5" presStyleCnt="6">
        <dgm:presLayoutVars>
          <dgm:bulletEnabled val="1"/>
        </dgm:presLayoutVars>
      </dgm:prSet>
      <dgm:spPr/>
    </dgm:pt>
  </dgm:ptLst>
  <dgm:cxnLst>
    <dgm:cxn modelId="{D0067C01-E808-43FC-BC8C-772DD57CC526}" type="presOf" srcId="{22F28140-A97F-4323-BDEE-6F5AC40A48F5}" destId="{33522972-1D39-4772-8458-57DB941255EE}" srcOrd="0" destOrd="0" presId="urn:microsoft.com/office/officeart/2005/8/layout/equation1"/>
    <dgm:cxn modelId="{6F877104-4C75-4763-9DFA-31AD49D81A61}" srcId="{83248D10-EE27-4E73-B1E1-3310440FC30B}" destId="{22F28140-A97F-4323-BDEE-6F5AC40A48F5}" srcOrd="5" destOrd="0" parTransId="{25389599-0F9D-4E36-B74E-BC9A699BB9BA}" sibTransId="{8236C41D-348D-4FB1-842C-8FE088EB7463}"/>
    <dgm:cxn modelId="{30B04005-6FC1-4AF8-B839-377B9283B000}" type="presOf" srcId="{C1EB796F-3C6A-48D9-85C5-1ECC288DD838}" destId="{24363268-3A5F-41D4-BFE5-3A980EFEF773}" srcOrd="0" destOrd="0" presId="urn:microsoft.com/office/officeart/2005/8/layout/equation1"/>
    <dgm:cxn modelId="{F1C63B07-AAFC-4C30-BD6A-55E9CABC592A}" srcId="{83248D10-EE27-4E73-B1E1-3310440FC30B}" destId="{492EC53E-CD8B-4260-AED6-53B31C9138BB}" srcOrd="4" destOrd="0" parTransId="{0E9F40AE-CC53-4CB9-AE53-D20CD5477DDA}" sibTransId="{2A7F4BB3-DB55-4A04-BB24-0032F4B99A64}"/>
    <dgm:cxn modelId="{401F272B-A796-4A4F-97EB-E5900478BED0}" type="presOf" srcId="{1C8157C7-D780-44DE-8D23-BCE888B1DE79}" destId="{633A0C8F-4A87-4593-B2EA-37048EF648A6}" srcOrd="0" destOrd="0" presId="urn:microsoft.com/office/officeart/2005/8/layout/equation1"/>
    <dgm:cxn modelId="{E6F7C239-9B4A-4C70-9652-F9C771B44A01}" type="presOf" srcId="{83248D10-EE27-4E73-B1E1-3310440FC30B}" destId="{15C996D4-B953-4D3A-B05E-F6D6F72B943E}" srcOrd="0" destOrd="0" presId="urn:microsoft.com/office/officeart/2005/8/layout/equation1"/>
    <dgm:cxn modelId="{953B283A-405D-41FD-9D3E-0FE69B7BAF52}" type="presOf" srcId="{65F4F28B-5354-48EA-B5FB-878AFA1BFE31}" destId="{DC5032F4-A348-421C-963A-5EBFF3331E9D}" srcOrd="0" destOrd="0" presId="urn:microsoft.com/office/officeart/2005/8/layout/equation1"/>
    <dgm:cxn modelId="{20AEC13D-4A10-4FE7-9C1B-C7F89D7C0CCA}" srcId="{83248D10-EE27-4E73-B1E1-3310440FC30B}" destId="{3474C06D-4AEE-49B6-810B-2F5E1CC2EF78}" srcOrd="0" destOrd="0" parTransId="{D180DD0F-EFBF-43C9-9B30-28DD02B8C92D}" sibTransId="{1C8157C7-D780-44DE-8D23-BCE888B1DE79}"/>
    <dgm:cxn modelId="{D253C35E-306D-4235-B798-1F691896BC32}" type="presOf" srcId="{72072305-CD24-4894-A17A-05DF1924F3B6}" destId="{209E6A13-42CB-43E1-8C1D-7AC5786EA599}" srcOrd="0" destOrd="0" presId="urn:microsoft.com/office/officeart/2005/8/layout/equation1"/>
    <dgm:cxn modelId="{C2BC4686-F32B-421A-B8A5-A692C3E267AE}" type="presOf" srcId="{77E42274-375A-4F41-B2A5-E9245BFA8B7C}" destId="{DB53518B-443C-4270-BD76-3ADE9D9BF5DF}" srcOrd="0" destOrd="0" presId="urn:microsoft.com/office/officeart/2005/8/layout/equation1"/>
    <dgm:cxn modelId="{C8DE9794-2B66-4BA3-80DB-C4F12745028D}" type="presOf" srcId="{2A7F4BB3-DB55-4A04-BB24-0032F4B99A64}" destId="{5015EA04-93DD-4A2E-A4A2-3B3D309BC69E}" srcOrd="0" destOrd="0" presId="urn:microsoft.com/office/officeart/2005/8/layout/equation1"/>
    <dgm:cxn modelId="{A345BAE1-EF6E-4ACA-8E79-E45DCF1DDC1A}" type="presOf" srcId="{947E866B-0C0B-439D-9B49-2A659421E005}" destId="{0BC4735B-B7A5-4CFD-B484-E1B62BC7F4B5}" srcOrd="0" destOrd="0" presId="urn:microsoft.com/office/officeart/2005/8/layout/equation1"/>
    <dgm:cxn modelId="{E19AE9E5-AFFF-43C2-9E1C-6ABF82CA31BA}" type="presOf" srcId="{044F307C-BE90-4707-BAD4-DAF46BFFD879}" destId="{728844A1-71B2-41D9-B114-6E07CA649F71}" srcOrd="0" destOrd="0" presId="urn:microsoft.com/office/officeart/2005/8/layout/equation1"/>
    <dgm:cxn modelId="{DFFBA8EE-80CE-46D6-8283-048D0044D77F}" srcId="{83248D10-EE27-4E73-B1E1-3310440FC30B}" destId="{72072305-CD24-4894-A17A-05DF1924F3B6}" srcOrd="3" destOrd="0" parTransId="{65F1BAE1-89A2-47E0-9D1D-71DD66B8782C}" sibTransId="{65F4F28B-5354-48EA-B5FB-878AFA1BFE31}"/>
    <dgm:cxn modelId="{A70726F7-8EEB-48F9-ABD8-FD22E59F034D}" srcId="{83248D10-EE27-4E73-B1E1-3310440FC30B}" destId="{947E866B-0C0B-439D-9B49-2A659421E005}" srcOrd="1" destOrd="0" parTransId="{48425B34-F2BC-4C8F-8431-3F4F8897B64F}" sibTransId="{77E42274-375A-4F41-B2A5-E9245BFA8B7C}"/>
    <dgm:cxn modelId="{782B4BFA-FC6E-4BCB-BEDA-D236914244CF}" type="presOf" srcId="{3474C06D-4AEE-49B6-810B-2F5E1CC2EF78}" destId="{7C972B77-5CE3-4FFE-9A21-6C5DF1BF53D1}" srcOrd="0" destOrd="0" presId="urn:microsoft.com/office/officeart/2005/8/layout/equation1"/>
    <dgm:cxn modelId="{761053FD-EB93-425C-8DFF-1FA7F226A49F}" type="presOf" srcId="{492EC53E-CD8B-4260-AED6-53B31C9138BB}" destId="{6A15FE2C-9548-4244-AB51-084320E5DF33}" srcOrd="0" destOrd="0" presId="urn:microsoft.com/office/officeart/2005/8/layout/equation1"/>
    <dgm:cxn modelId="{75F961FF-990C-48FD-BE0A-B9A31D06F5E0}" srcId="{83248D10-EE27-4E73-B1E1-3310440FC30B}" destId="{C1EB796F-3C6A-48D9-85C5-1ECC288DD838}" srcOrd="2" destOrd="0" parTransId="{0E3EC84D-6A60-45C9-AB56-0670D94D8433}" sibTransId="{044F307C-BE90-4707-BAD4-DAF46BFFD879}"/>
    <dgm:cxn modelId="{C5A602EE-2F6B-4E8C-8700-EDE333D29C85}" type="presParOf" srcId="{15C996D4-B953-4D3A-B05E-F6D6F72B943E}" destId="{7C972B77-5CE3-4FFE-9A21-6C5DF1BF53D1}" srcOrd="0" destOrd="0" presId="urn:microsoft.com/office/officeart/2005/8/layout/equation1"/>
    <dgm:cxn modelId="{30B23461-024B-49FA-8A88-9DFA34053A46}" type="presParOf" srcId="{15C996D4-B953-4D3A-B05E-F6D6F72B943E}" destId="{F9877101-097D-456E-A3A7-F100002C3C46}" srcOrd="1" destOrd="0" presId="urn:microsoft.com/office/officeart/2005/8/layout/equation1"/>
    <dgm:cxn modelId="{6A791BBF-BF39-45C9-872F-E41966CB1EE8}" type="presParOf" srcId="{15C996D4-B953-4D3A-B05E-F6D6F72B943E}" destId="{633A0C8F-4A87-4593-B2EA-37048EF648A6}" srcOrd="2" destOrd="0" presId="urn:microsoft.com/office/officeart/2005/8/layout/equation1"/>
    <dgm:cxn modelId="{D43017F7-857B-42DC-AF31-21ECC2BEEA9A}" type="presParOf" srcId="{15C996D4-B953-4D3A-B05E-F6D6F72B943E}" destId="{EB96DBCF-2B86-4668-B66C-4A17556B2266}" srcOrd="3" destOrd="0" presId="urn:microsoft.com/office/officeart/2005/8/layout/equation1"/>
    <dgm:cxn modelId="{68E089CD-D685-4BE0-A2AB-CFEC604B59AD}" type="presParOf" srcId="{15C996D4-B953-4D3A-B05E-F6D6F72B943E}" destId="{0BC4735B-B7A5-4CFD-B484-E1B62BC7F4B5}" srcOrd="4" destOrd="0" presId="urn:microsoft.com/office/officeart/2005/8/layout/equation1"/>
    <dgm:cxn modelId="{5640C40B-6DD5-474D-B592-87F2D78689F4}" type="presParOf" srcId="{15C996D4-B953-4D3A-B05E-F6D6F72B943E}" destId="{0F3D5571-046E-4D9C-9AEE-4B15E52CFEEC}" srcOrd="5" destOrd="0" presId="urn:microsoft.com/office/officeart/2005/8/layout/equation1"/>
    <dgm:cxn modelId="{BD685D53-10AB-4662-8D57-25BDAE0F303E}" type="presParOf" srcId="{15C996D4-B953-4D3A-B05E-F6D6F72B943E}" destId="{DB53518B-443C-4270-BD76-3ADE9D9BF5DF}" srcOrd="6" destOrd="0" presId="urn:microsoft.com/office/officeart/2005/8/layout/equation1"/>
    <dgm:cxn modelId="{02A30964-59DD-43E4-87D6-96D22C1D1726}" type="presParOf" srcId="{15C996D4-B953-4D3A-B05E-F6D6F72B943E}" destId="{BC62150C-1FC2-471A-8DC1-B1CE8C940887}" srcOrd="7" destOrd="0" presId="urn:microsoft.com/office/officeart/2005/8/layout/equation1"/>
    <dgm:cxn modelId="{27B3FD2E-571B-4C0D-942E-13E1717E9784}" type="presParOf" srcId="{15C996D4-B953-4D3A-B05E-F6D6F72B943E}" destId="{24363268-3A5F-41D4-BFE5-3A980EFEF773}" srcOrd="8" destOrd="0" presId="urn:microsoft.com/office/officeart/2005/8/layout/equation1"/>
    <dgm:cxn modelId="{1C9DD493-5764-406C-9A90-76300F8D08CD}" type="presParOf" srcId="{15C996D4-B953-4D3A-B05E-F6D6F72B943E}" destId="{A0F2BD46-926D-470F-B3F2-9C33D55F21C5}" srcOrd="9" destOrd="0" presId="urn:microsoft.com/office/officeart/2005/8/layout/equation1"/>
    <dgm:cxn modelId="{04EE99E6-AB3A-4CB7-9E0E-9794A3CFE9FB}" type="presParOf" srcId="{15C996D4-B953-4D3A-B05E-F6D6F72B943E}" destId="{728844A1-71B2-41D9-B114-6E07CA649F71}" srcOrd="10" destOrd="0" presId="urn:microsoft.com/office/officeart/2005/8/layout/equation1"/>
    <dgm:cxn modelId="{77028790-B06A-47B0-8A92-8230A15C3348}" type="presParOf" srcId="{15C996D4-B953-4D3A-B05E-F6D6F72B943E}" destId="{59EFFC05-81F6-4097-9735-0578E7EAB60E}" srcOrd="11" destOrd="0" presId="urn:microsoft.com/office/officeart/2005/8/layout/equation1"/>
    <dgm:cxn modelId="{7957EC95-92EB-4530-818D-7A76A31A91BF}" type="presParOf" srcId="{15C996D4-B953-4D3A-B05E-F6D6F72B943E}" destId="{209E6A13-42CB-43E1-8C1D-7AC5786EA599}" srcOrd="12" destOrd="0" presId="urn:microsoft.com/office/officeart/2005/8/layout/equation1"/>
    <dgm:cxn modelId="{2E3F3D30-4F3E-4B13-8FD8-76A003D58DFD}" type="presParOf" srcId="{15C996D4-B953-4D3A-B05E-F6D6F72B943E}" destId="{C57FAAFD-A01B-49F2-9D40-639DC1C43967}" srcOrd="13" destOrd="0" presId="urn:microsoft.com/office/officeart/2005/8/layout/equation1"/>
    <dgm:cxn modelId="{FBDCF2B2-8E52-4731-9F99-1341A380A360}" type="presParOf" srcId="{15C996D4-B953-4D3A-B05E-F6D6F72B943E}" destId="{DC5032F4-A348-421C-963A-5EBFF3331E9D}" srcOrd="14" destOrd="0" presId="urn:microsoft.com/office/officeart/2005/8/layout/equation1"/>
    <dgm:cxn modelId="{45ED575D-D705-4820-9FFE-CC0CE235DF32}" type="presParOf" srcId="{15C996D4-B953-4D3A-B05E-F6D6F72B943E}" destId="{FA0B0343-1AD1-47E1-A1F1-D35AF1C069A4}" srcOrd="15" destOrd="0" presId="urn:microsoft.com/office/officeart/2005/8/layout/equation1"/>
    <dgm:cxn modelId="{780C2CF6-3BF8-4F43-A95D-6D92F615BF7A}" type="presParOf" srcId="{15C996D4-B953-4D3A-B05E-F6D6F72B943E}" destId="{6A15FE2C-9548-4244-AB51-084320E5DF33}" srcOrd="16" destOrd="0" presId="urn:microsoft.com/office/officeart/2005/8/layout/equation1"/>
    <dgm:cxn modelId="{C95ABA6E-0E2E-40A5-9638-87C88EEDCE84}" type="presParOf" srcId="{15C996D4-B953-4D3A-B05E-F6D6F72B943E}" destId="{196E87C9-5096-404D-BEDA-95B947D471E1}" srcOrd="17" destOrd="0" presId="urn:microsoft.com/office/officeart/2005/8/layout/equation1"/>
    <dgm:cxn modelId="{1600DD46-9473-419D-BAE9-94AE5CB75C75}" type="presParOf" srcId="{15C996D4-B953-4D3A-B05E-F6D6F72B943E}" destId="{5015EA04-93DD-4A2E-A4A2-3B3D309BC69E}" srcOrd="18" destOrd="0" presId="urn:microsoft.com/office/officeart/2005/8/layout/equation1"/>
    <dgm:cxn modelId="{009B2C57-6407-42AE-8EB0-1A99B54E9CF8}" type="presParOf" srcId="{15C996D4-B953-4D3A-B05E-F6D6F72B943E}" destId="{B87E0FB0-2728-4DF5-83BA-2B41E22D4865}" srcOrd="19" destOrd="0" presId="urn:microsoft.com/office/officeart/2005/8/layout/equation1"/>
    <dgm:cxn modelId="{7CEDE3DE-0F9A-4403-B725-8CE51937B370}" type="presParOf" srcId="{15C996D4-B953-4D3A-B05E-F6D6F72B943E}" destId="{33522972-1D39-4772-8458-57DB941255EE}" srcOrd="20" destOrd="0" presId="urn:microsoft.com/office/officeart/2005/8/layout/equati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972B77-5CE3-4FFE-9A21-6C5DF1BF53D1}">
      <dsp:nvSpPr>
        <dsp:cNvPr id="0" name=""/>
        <dsp:cNvSpPr/>
      </dsp:nvSpPr>
      <dsp:spPr>
        <a:xfrm>
          <a:off x="1735" y="1403923"/>
          <a:ext cx="611627" cy="611627"/>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Machine Seup Cost</a:t>
          </a:r>
        </a:p>
      </dsp:txBody>
      <dsp:txXfrm>
        <a:off x="91306" y="1493494"/>
        <a:ext cx="432485" cy="432485"/>
      </dsp:txXfrm>
    </dsp:sp>
    <dsp:sp modelId="{633A0C8F-4A87-4593-B2EA-37048EF648A6}">
      <dsp:nvSpPr>
        <dsp:cNvPr id="0" name=""/>
        <dsp:cNvSpPr/>
      </dsp:nvSpPr>
      <dsp:spPr>
        <a:xfrm>
          <a:off x="663027" y="1532365"/>
          <a:ext cx="354744" cy="354744"/>
        </a:xfrm>
        <a:prstGeom prst="mathPlus">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10048" y="1668019"/>
        <a:ext cx="260702" cy="83436"/>
      </dsp:txXfrm>
    </dsp:sp>
    <dsp:sp modelId="{0BC4735B-B7A5-4CFD-B484-E1B62BC7F4B5}">
      <dsp:nvSpPr>
        <dsp:cNvPr id="0" name=""/>
        <dsp:cNvSpPr/>
      </dsp:nvSpPr>
      <dsp:spPr>
        <a:xfrm>
          <a:off x="1067435" y="1403923"/>
          <a:ext cx="611627" cy="611627"/>
        </a:xfrm>
        <a:prstGeom prst="ellipse">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Overhead Cost</a:t>
          </a:r>
        </a:p>
      </dsp:txBody>
      <dsp:txXfrm>
        <a:off x="1157006" y="1493494"/>
        <a:ext cx="432485" cy="432485"/>
      </dsp:txXfrm>
    </dsp:sp>
    <dsp:sp modelId="{DB53518B-443C-4270-BD76-3ADE9D9BF5DF}">
      <dsp:nvSpPr>
        <dsp:cNvPr id="0" name=""/>
        <dsp:cNvSpPr/>
      </dsp:nvSpPr>
      <dsp:spPr>
        <a:xfrm>
          <a:off x="1728727" y="1532365"/>
          <a:ext cx="354744" cy="354744"/>
        </a:xfrm>
        <a:prstGeom prst="mathPlus">
          <a:avLst/>
        </a:prstGeom>
        <a:solidFill>
          <a:schemeClr val="accent3">
            <a:hueOff val="2812566"/>
            <a:satOff val="-4220"/>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5748" y="1668019"/>
        <a:ext cx="260702" cy="83436"/>
      </dsp:txXfrm>
    </dsp:sp>
    <dsp:sp modelId="{24363268-3A5F-41D4-BFE5-3A980EFEF773}">
      <dsp:nvSpPr>
        <dsp:cNvPr id="0" name=""/>
        <dsp:cNvSpPr/>
      </dsp:nvSpPr>
      <dsp:spPr>
        <a:xfrm>
          <a:off x="2133135" y="1403923"/>
          <a:ext cx="611627" cy="611627"/>
        </a:xfrm>
        <a:prstGeom prst="ellipse">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Fixed Cost</a:t>
          </a:r>
        </a:p>
      </dsp:txBody>
      <dsp:txXfrm>
        <a:off x="2222706" y="1493494"/>
        <a:ext cx="432485" cy="432485"/>
      </dsp:txXfrm>
    </dsp:sp>
    <dsp:sp modelId="{728844A1-71B2-41D9-B114-6E07CA649F71}">
      <dsp:nvSpPr>
        <dsp:cNvPr id="0" name=""/>
        <dsp:cNvSpPr/>
      </dsp:nvSpPr>
      <dsp:spPr>
        <a:xfrm>
          <a:off x="2794427" y="1532365"/>
          <a:ext cx="354744" cy="354744"/>
        </a:xfrm>
        <a:prstGeom prst="mathPlus">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41448" y="1668019"/>
        <a:ext cx="260702" cy="83436"/>
      </dsp:txXfrm>
    </dsp:sp>
    <dsp:sp modelId="{209E6A13-42CB-43E1-8C1D-7AC5786EA599}">
      <dsp:nvSpPr>
        <dsp:cNvPr id="0" name=""/>
        <dsp:cNvSpPr/>
      </dsp:nvSpPr>
      <dsp:spPr>
        <a:xfrm>
          <a:off x="3198836" y="1403923"/>
          <a:ext cx="611627" cy="611627"/>
        </a:xfrm>
        <a:prstGeom prst="ellipse">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Material Cost</a:t>
          </a:r>
        </a:p>
      </dsp:txBody>
      <dsp:txXfrm>
        <a:off x="3288407" y="1493494"/>
        <a:ext cx="432485" cy="432485"/>
      </dsp:txXfrm>
    </dsp:sp>
    <dsp:sp modelId="{DC5032F4-A348-421C-963A-5EBFF3331E9D}">
      <dsp:nvSpPr>
        <dsp:cNvPr id="0" name=""/>
        <dsp:cNvSpPr/>
      </dsp:nvSpPr>
      <dsp:spPr>
        <a:xfrm>
          <a:off x="3860128" y="1532365"/>
          <a:ext cx="354744" cy="354744"/>
        </a:xfrm>
        <a:prstGeom prst="mathPlus">
          <a:avLst/>
        </a:prstGeom>
        <a:solidFill>
          <a:schemeClr val="accent3">
            <a:hueOff val="8437698"/>
            <a:satOff val="-12660"/>
            <a:lumOff val="-205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07149" y="1668019"/>
        <a:ext cx="260702" cy="83436"/>
      </dsp:txXfrm>
    </dsp:sp>
    <dsp:sp modelId="{6A15FE2C-9548-4244-AB51-084320E5DF33}">
      <dsp:nvSpPr>
        <dsp:cNvPr id="0" name=""/>
        <dsp:cNvSpPr/>
      </dsp:nvSpPr>
      <dsp:spPr>
        <a:xfrm>
          <a:off x="4264536" y="1403923"/>
          <a:ext cx="611627" cy="611627"/>
        </a:xfrm>
        <a:prstGeom prst="ellipse">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Post-Processing Cost</a:t>
          </a:r>
        </a:p>
      </dsp:txBody>
      <dsp:txXfrm>
        <a:off x="4354107" y="1493494"/>
        <a:ext cx="432485" cy="432485"/>
      </dsp:txXfrm>
    </dsp:sp>
    <dsp:sp modelId="{5015EA04-93DD-4A2E-A4A2-3B3D309BC69E}">
      <dsp:nvSpPr>
        <dsp:cNvPr id="0" name=""/>
        <dsp:cNvSpPr/>
      </dsp:nvSpPr>
      <dsp:spPr>
        <a:xfrm>
          <a:off x="4925828" y="1532365"/>
          <a:ext cx="354744" cy="354744"/>
        </a:xfrm>
        <a:prstGeom prst="mathEqual">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972849" y="1605442"/>
        <a:ext cx="260702" cy="208590"/>
      </dsp:txXfrm>
    </dsp:sp>
    <dsp:sp modelId="{33522972-1D39-4772-8458-57DB941255EE}">
      <dsp:nvSpPr>
        <dsp:cNvPr id="0" name=""/>
        <dsp:cNvSpPr/>
      </dsp:nvSpPr>
      <dsp:spPr>
        <a:xfrm>
          <a:off x="5330236" y="1403923"/>
          <a:ext cx="611627" cy="611627"/>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Overall Cost</a:t>
          </a:r>
        </a:p>
      </dsp:txBody>
      <dsp:txXfrm>
        <a:off x="5419807" y="1493494"/>
        <a:ext cx="432485" cy="432485"/>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PYTeYTAd1XuXajvJegESKZN7Q==">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5B9977-4BB0-4811-ADB6-6DE489BC0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75</Pages>
  <Words>29770</Words>
  <Characters>169695</Characters>
  <Application>Microsoft Office Word</Application>
  <DocSecurity>0</DocSecurity>
  <Lines>1414</Lines>
  <Paragraphs>398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Harvard style template</vt:lpstr>
      <vt:lpstr/>
    </vt:vector>
  </TitlesOfParts>
  <Company>Ravi</Company>
  <LinksUpToDate>false</LinksUpToDate>
  <CharactersWithSpaces>199067</CharactersWithSpaces>
  <SharedDoc>false</SharedDoc>
  <HyperlinkBase>https://ivypanda.com/referencing/harvard-citation-style-guide/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style template</dc:title>
  <dc:subject>Harvard style template</dc:subject>
  <dc:creator>Gunturi, Ravi Shankar</dc:creator>
  <cp:keywords>Harvard style template, harvard style sample, harvard style template word</cp:keywords>
  <dc:description/>
  <cp:lastModifiedBy>Ravi shankar Gunturi</cp:lastModifiedBy>
  <cp:revision>9</cp:revision>
  <cp:lastPrinted>2023-12-04T19:16:00Z</cp:lastPrinted>
  <dcterms:created xsi:type="dcterms:W3CDTF">2023-11-29T13:31:00Z</dcterms:created>
  <dcterms:modified xsi:type="dcterms:W3CDTF">2023-12-04T19:16:00Z</dcterms:modified>
  <cp:category>Referencing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d17b1260-d144-3bef-a178-2b8a14b8b478</vt:lpwstr>
  </property>
  <property fmtid="{D5CDD505-2E9C-101B-9397-08002B2CF9AE}" pid="24" name="Mendeley Citation Style_1">
    <vt:lpwstr>http://www.zotero.org/styles/harvard1</vt:lpwstr>
  </property>
  <property fmtid="{D5CDD505-2E9C-101B-9397-08002B2CF9AE}" pid="25" name="MSIP_Label_55765e7c-a9dd-4e6b-8420-68c9aede0a06_Enabled">
    <vt:lpwstr>true</vt:lpwstr>
  </property>
  <property fmtid="{D5CDD505-2E9C-101B-9397-08002B2CF9AE}" pid="26" name="MSIP_Label_55765e7c-a9dd-4e6b-8420-68c9aede0a06_SetDate">
    <vt:lpwstr>2023-11-13T18:13:08Z</vt:lpwstr>
  </property>
  <property fmtid="{D5CDD505-2E9C-101B-9397-08002B2CF9AE}" pid="27" name="MSIP_Label_55765e7c-a9dd-4e6b-8420-68c9aede0a06_Method">
    <vt:lpwstr>Privileged</vt:lpwstr>
  </property>
  <property fmtid="{D5CDD505-2E9C-101B-9397-08002B2CF9AE}" pid="28" name="MSIP_Label_55765e7c-a9dd-4e6b-8420-68c9aede0a06_Name">
    <vt:lpwstr>Public</vt:lpwstr>
  </property>
  <property fmtid="{D5CDD505-2E9C-101B-9397-08002B2CF9AE}" pid="29" name="MSIP_Label_55765e7c-a9dd-4e6b-8420-68c9aede0a06_SiteId">
    <vt:lpwstr>5d2d3f03-286e-4643-8f5b-10565608e5f8</vt:lpwstr>
  </property>
  <property fmtid="{D5CDD505-2E9C-101B-9397-08002B2CF9AE}" pid="30" name="MSIP_Label_55765e7c-a9dd-4e6b-8420-68c9aede0a06_ActionId">
    <vt:lpwstr>53c3ca71-b59d-42f2-b431-a851e09cf567</vt:lpwstr>
  </property>
  <property fmtid="{D5CDD505-2E9C-101B-9397-08002B2CF9AE}" pid="31" name="MSIP_Label_55765e7c-a9dd-4e6b-8420-68c9aede0a06_ContentBits">
    <vt:lpwstr>0</vt:lpwstr>
  </property>
</Properties>
</file>