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5A3609" w:rsidRPr="0008176F" w:rsidRDefault="009F4D92" w:rsidP="005A3609">
          <w:pPr>
            <w:pStyle w:val="NoSpacing"/>
            <w:spacing w:line="480" w:lineRule="auto"/>
            <w:jc w:val="center"/>
            <w:rPr>
              <w:caps/>
            </w:rPr>
          </w:pPr>
          <w:sdt>
            <w:sdtPr>
              <w:rPr>
                <w:caps/>
              </w:rPr>
              <w:alias w:val="Click to enter thesis title"/>
              <w:tag w:val="Click to enter thesis title"/>
              <w:id w:val="-1658681831"/>
              <w:placeholder>
                <w:docPart w:val="74570B9EE40F4545AB16C34D18F4FD57"/>
              </w:placeholder>
            </w:sdtPr>
            <w:sdtEndPr/>
            <w:sdtContent>
              <w:r w:rsidR="005A3609">
                <w:rPr>
                  <w:caps/>
                </w:rPr>
                <w:t>NON-DESTRUCTIVE index testing for Relative Asses</w:t>
              </w:r>
              <w:r w:rsidR="00E14FA2">
                <w:rPr>
                  <w:caps/>
                </w:rPr>
                <w:t>S</w:t>
              </w:r>
              <w:r w:rsidR="005A3609">
                <w:rPr>
                  <w:caps/>
                </w:rPr>
                <w:t xml:space="preserve">ment of rock strength </w:t>
              </w:r>
            </w:sdtContent>
          </w:sdt>
        </w:p>
        <w:p w:rsidR="0008176F" w:rsidRPr="0008176F" w:rsidRDefault="009F4D92"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8D7D31"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8D7D31" w:rsidP="00746E16">
          <w:pPr>
            <w:pStyle w:val="NoSpacing"/>
            <w:jc w:val="center"/>
            <w:rPr>
              <w:caps/>
            </w:rPr>
          </w:pPr>
          <w:r>
            <w:rPr>
              <w:caps/>
            </w:rPr>
            <w:t>alex mathew vachaparampil</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8D7D31" w:rsidP="00730F0A">
          <w:pPr>
            <w:pStyle w:val="NoSpacing"/>
            <w:jc w:val="center"/>
          </w:pPr>
          <w:r>
            <w:t>2016</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8D7D31" w:rsidP="00730F0A">
          <w:pPr>
            <w:pStyle w:val="NoSpacing"/>
            <w:jc w:val="center"/>
            <w:rPr>
              <w:caps/>
            </w:rPr>
          </w:pPr>
          <w:r w:rsidRPr="008D7D31">
            <w:rPr>
              <w:caps/>
            </w:rPr>
            <w:t>NON-DESTRUCTIVE INDEX TESTING FOR RELATIVE ASSE</w:t>
          </w:r>
          <w:r w:rsidR="00950F81">
            <w:rPr>
              <w:caps/>
            </w:rPr>
            <w:t>S</w:t>
          </w:r>
          <w:r w:rsidRPr="008D7D31">
            <w:rPr>
              <w:caps/>
            </w:rPr>
            <w:t>SMENT OF ROCK STRENGTH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D7D31"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F4D92"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D7D31">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D7D31">
            <w:t xml:space="preserve">Ahmad </w:t>
          </w:r>
          <w:proofErr w:type="spellStart"/>
          <w:r w:rsidR="008D7D31">
            <w:t>Ghassemi</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F4D92"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D7D31">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proofErr w:type="spellStart"/>
          <w:r w:rsidR="008D7D31">
            <w:t>Maysam</w:t>
          </w:r>
          <w:proofErr w:type="spellEnd"/>
          <w:r w:rsidR="008D7D31">
            <w:t xml:space="preserve"> </w:t>
          </w:r>
          <w:proofErr w:type="spellStart"/>
          <w:r w:rsidR="008D7D31">
            <w:t>Pournik</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F4D92"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D7D31">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D7D31">
            <w:t xml:space="preserve">Ahmad </w:t>
          </w:r>
          <w:proofErr w:type="spellStart"/>
          <w:r w:rsidR="008D7D31">
            <w:t>Jamili</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C4087" w:rsidRDefault="008C4087" w:rsidP="00730F0A">
      <w:pPr>
        <w:pStyle w:val="NoSpacing"/>
        <w:jc w:val="center"/>
      </w:pPr>
    </w:p>
    <w:p w:rsidR="008C4087" w:rsidRDefault="008C4087"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F4D92"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D7D31">
            <w:rPr>
              <w:caps/>
            </w:rPr>
            <w:t>Alex Mathew vachaparampil</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D7D31">
            <w:t>2016</w:t>
          </w:r>
        </w:sdtContent>
      </w:sdt>
    </w:p>
    <w:p w:rsidR="00730F0A" w:rsidRDefault="00730F0A" w:rsidP="00730F0A">
      <w:pPr>
        <w:pStyle w:val="NoSpacing"/>
        <w:jc w:val="center"/>
      </w:pPr>
      <w:r>
        <w:t>All Rights Reserved.</w:t>
      </w: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p>
    <w:p w:rsidR="008D7D31" w:rsidRDefault="008D7D31" w:rsidP="008D7D31">
      <w:pPr>
        <w:jc w:val="center"/>
      </w:pPr>
      <w:r>
        <w:t xml:space="preserve">To you, dearest </w:t>
      </w:r>
      <w:proofErr w:type="spellStart"/>
      <w:r>
        <w:t>Susmitha</w:t>
      </w:r>
      <w:proofErr w:type="spellEnd"/>
    </w:p>
    <w:p w:rsidR="008D7D31" w:rsidRDefault="008D7D31" w:rsidP="008D7D31">
      <w:pPr>
        <w:jc w:val="center"/>
      </w:pPr>
      <w:r>
        <w:t xml:space="preserve">Who opened my eyes to all that is </w:t>
      </w:r>
      <w:proofErr w:type="gramStart"/>
      <w:r>
        <w:t>valuable.</w:t>
      </w:r>
      <w:proofErr w:type="gramEnd"/>
    </w:p>
    <w:p w:rsidR="008E1C26" w:rsidRDefault="008E1C26" w:rsidP="008E1C26">
      <w:pPr>
        <w:sectPr w:rsidR="008E1C26" w:rsidSect="00C378FA">
          <w:pgSz w:w="12240" w:h="15840" w:code="1"/>
          <w:pgMar w:top="1440" w:right="1440" w:bottom="1440" w:left="2304" w:header="720" w:footer="720" w:gutter="0"/>
          <w:cols w:space="720"/>
          <w:docGrid w:linePitch="360"/>
        </w:sectPr>
      </w:pPr>
    </w:p>
    <w:p w:rsidR="008E1C26" w:rsidRDefault="00775701" w:rsidP="00C16C66">
      <w:pPr>
        <w:pStyle w:val="Heading1"/>
      </w:pPr>
      <w:bookmarkStart w:id="1" w:name="_Toc310579464"/>
      <w:bookmarkStart w:id="2" w:name="_Toc450728261"/>
      <w:r>
        <w:lastRenderedPageBreak/>
        <w:t>Acknowledgements</w:t>
      </w:r>
      <w:bookmarkEnd w:id="1"/>
      <w:bookmarkEnd w:id="2"/>
    </w:p>
    <w:p w:rsidR="008D7D31" w:rsidRDefault="008D7D31" w:rsidP="008D7D31">
      <w:pPr>
        <w:jc w:val="both"/>
      </w:pPr>
      <w:r>
        <w:t>I would like to extend immeasurable appreciation and my deepest gratitude towards the following persons for their invaluable help and support that made this study possible:</w:t>
      </w:r>
    </w:p>
    <w:p w:rsidR="008D7D31" w:rsidRDefault="008D7D31" w:rsidP="008D7D31">
      <w:pPr>
        <w:jc w:val="both"/>
      </w:pPr>
    </w:p>
    <w:p w:rsidR="008D7D31" w:rsidRDefault="008D7D31" w:rsidP="008D7D31">
      <w:pPr>
        <w:jc w:val="both"/>
      </w:pPr>
      <w:r w:rsidRPr="008C4087">
        <w:t xml:space="preserve">Dr. Ahmad </w:t>
      </w:r>
      <w:proofErr w:type="spellStart"/>
      <w:r w:rsidRPr="008C4087">
        <w:t>Ghassemi</w:t>
      </w:r>
      <w:proofErr w:type="spellEnd"/>
      <w:r w:rsidRPr="008C4087">
        <w:t>: my research</w:t>
      </w:r>
      <w:r>
        <w:t xml:space="preserve"> advisor and committee chair, for his continuous guidance and support, for constantly sharing his insights and ideas, for always sending me the most invaluable research articles, and for the daily lab meetings that constantly shaped the course of this work.</w:t>
      </w:r>
    </w:p>
    <w:p w:rsidR="008D7D31" w:rsidRDefault="008D7D31" w:rsidP="008D7D31">
      <w:pPr>
        <w:jc w:val="both"/>
      </w:pPr>
    </w:p>
    <w:p w:rsidR="008D7D31" w:rsidRDefault="008D7D31" w:rsidP="008D7D31">
      <w:pPr>
        <w:jc w:val="both"/>
      </w:pPr>
      <w:r w:rsidRPr="008C4087">
        <w:t xml:space="preserve">Dr. Ahmad </w:t>
      </w:r>
      <w:proofErr w:type="spellStart"/>
      <w:r w:rsidRPr="008C4087">
        <w:t>Jamili</w:t>
      </w:r>
      <w:proofErr w:type="spellEnd"/>
      <w:r w:rsidRPr="008C4087">
        <w:t xml:space="preserve"> &amp; Dr. </w:t>
      </w:r>
      <w:proofErr w:type="spellStart"/>
      <w:r w:rsidRPr="008C4087">
        <w:t>Maysam</w:t>
      </w:r>
      <w:proofErr w:type="spellEnd"/>
      <w:r w:rsidRPr="008C4087">
        <w:t xml:space="preserve"> </w:t>
      </w:r>
      <w:proofErr w:type="spellStart"/>
      <w:r w:rsidRPr="008C4087">
        <w:t>Pournik</w:t>
      </w:r>
      <w:proofErr w:type="spellEnd"/>
      <w:r w:rsidRPr="008C4087">
        <w:t>: my</w:t>
      </w:r>
      <w:r>
        <w:t xml:space="preserve"> committee members, for their critical thoughts, discussions and inputs that allowed me to approach research more holistically and through various optics.</w:t>
      </w:r>
    </w:p>
    <w:p w:rsidR="008D7D31" w:rsidRDefault="008D7D31" w:rsidP="008D7D31">
      <w:pPr>
        <w:jc w:val="both"/>
      </w:pPr>
    </w:p>
    <w:p w:rsidR="008D7D31" w:rsidRDefault="008D7D31" w:rsidP="008D7D31">
      <w:pPr>
        <w:jc w:val="both"/>
      </w:pPr>
      <w:r w:rsidRPr="008C4087">
        <w:t>Steve Dwyer: our</w:t>
      </w:r>
      <w:r>
        <w:t xml:space="preserve"> laboratory technologist, for his pragmatic approach and in-depth knowledge of research equipment.</w:t>
      </w:r>
    </w:p>
    <w:p w:rsidR="008D7D31" w:rsidRDefault="008D7D31" w:rsidP="008D7D31">
      <w:pPr>
        <w:jc w:val="both"/>
      </w:pPr>
    </w:p>
    <w:p w:rsidR="008D7D31" w:rsidRDefault="008D7D31" w:rsidP="008D7D31">
      <w:pPr>
        <w:jc w:val="both"/>
      </w:pPr>
      <w:proofErr w:type="spellStart"/>
      <w:r w:rsidRPr="008C4087">
        <w:t>Dr.Xuejun</w:t>
      </w:r>
      <w:proofErr w:type="spellEnd"/>
      <w:r w:rsidRPr="008C4087">
        <w:t xml:space="preserve"> Zhou: for</w:t>
      </w:r>
      <w:r>
        <w:t xml:space="preserve"> introducing me to research methodology, and for involving me in various projects that deeply enriched my research experience.</w:t>
      </w:r>
    </w:p>
    <w:p w:rsidR="008D7D31" w:rsidRPr="004200B1" w:rsidRDefault="008D7D31" w:rsidP="008D7D31">
      <w:pPr>
        <w:jc w:val="both"/>
      </w:pPr>
    </w:p>
    <w:p w:rsidR="008D7D31" w:rsidRDefault="008D7D31" w:rsidP="008D7D31">
      <w:pPr>
        <w:jc w:val="both"/>
      </w:pPr>
      <w:proofErr w:type="spellStart"/>
      <w:r w:rsidRPr="008C4087">
        <w:t>Yawei</w:t>
      </w:r>
      <w:proofErr w:type="spellEnd"/>
      <w:r w:rsidRPr="008C4087">
        <w:t xml:space="preserve"> Li: For</w:t>
      </w:r>
      <w:r>
        <w:t xml:space="preserve"> sharing his vast experience with experimental research.</w:t>
      </w:r>
    </w:p>
    <w:p w:rsidR="008D7D31" w:rsidRDefault="008D7D31" w:rsidP="008D7D31">
      <w:pPr>
        <w:jc w:val="both"/>
      </w:pPr>
    </w:p>
    <w:p w:rsidR="008D7D31" w:rsidRDefault="008D7D31" w:rsidP="008D7D31">
      <w:pPr>
        <w:jc w:val="both"/>
      </w:pPr>
      <w:r>
        <w:t xml:space="preserve">And to all my other lab mates, it has been an honor to work with you. </w:t>
      </w:r>
    </w:p>
    <w:p w:rsidR="00775701" w:rsidRDefault="00775701" w:rsidP="00C16C66">
      <w:pPr>
        <w:pStyle w:val="Title"/>
      </w:pPr>
      <w:r>
        <w:br w:type="page"/>
      </w:r>
      <w:r>
        <w:lastRenderedPageBreak/>
        <w:t xml:space="preserve">Table of </w:t>
      </w:r>
      <w:r w:rsidRPr="00775701">
        <w:t>Contents</w:t>
      </w:r>
    </w:p>
    <w:p w:rsidR="009C4FEF" w:rsidRPr="0078679A" w:rsidRDefault="009C4FEF" w:rsidP="009C4FEF">
      <w:pPr>
        <w:pStyle w:val="NoSpacing"/>
      </w:pPr>
    </w:p>
    <w:p w:rsidR="004B01A3" w:rsidRDefault="00107404">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728261" w:history="1">
        <w:r w:rsidR="004B01A3" w:rsidRPr="00C269A4">
          <w:rPr>
            <w:rStyle w:val="Hyperlink"/>
            <w:noProof/>
          </w:rPr>
          <w:t>Acknowledgements</w:t>
        </w:r>
        <w:r w:rsidR="004B01A3">
          <w:rPr>
            <w:noProof/>
            <w:webHidden/>
          </w:rPr>
          <w:tab/>
        </w:r>
        <w:r w:rsidR="004B01A3">
          <w:rPr>
            <w:noProof/>
            <w:webHidden/>
          </w:rPr>
          <w:fldChar w:fldCharType="begin"/>
        </w:r>
        <w:r w:rsidR="004B01A3">
          <w:rPr>
            <w:noProof/>
            <w:webHidden/>
          </w:rPr>
          <w:instrText xml:space="preserve"> PAGEREF _Toc450728261 \h </w:instrText>
        </w:r>
        <w:r w:rsidR="004B01A3">
          <w:rPr>
            <w:noProof/>
            <w:webHidden/>
          </w:rPr>
        </w:r>
        <w:r w:rsidR="004B01A3">
          <w:rPr>
            <w:noProof/>
            <w:webHidden/>
          </w:rPr>
          <w:fldChar w:fldCharType="separate"/>
        </w:r>
        <w:r w:rsidR="004B01A3">
          <w:rPr>
            <w:noProof/>
            <w:webHidden/>
          </w:rPr>
          <w:t>iv</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2" w:history="1">
        <w:r w:rsidR="004B01A3" w:rsidRPr="00C269A4">
          <w:rPr>
            <w:rStyle w:val="Hyperlink"/>
            <w:noProof/>
          </w:rPr>
          <w:t>List of Tables</w:t>
        </w:r>
        <w:r w:rsidR="004B01A3">
          <w:rPr>
            <w:noProof/>
            <w:webHidden/>
          </w:rPr>
          <w:tab/>
        </w:r>
        <w:r w:rsidR="004B01A3">
          <w:rPr>
            <w:noProof/>
            <w:webHidden/>
          </w:rPr>
          <w:fldChar w:fldCharType="begin"/>
        </w:r>
        <w:r w:rsidR="004B01A3">
          <w:rPr>
            <w:noProof/>
            <w:webHidden/>
          </w:rPr>
          <w:instrText xml:space="preserve"> PAGEREF _Toc450728262 \h </w:instrText>
        </w:r>
        <w:r w:rsidR="004B01A3">
          <w:rPr>
            <w:noProof/>
            <w:webHidden/>
          </w:rPr>
        </w:r>
        <w:r w:rsidR="004B01A3">
          <w:rPr>
            <w:noProof/>
            <w:webHidden/>
          </w:rPr>
          <w:fldChar w:fldCharType="separate"/>
        </w:r>
        <w:r w:rsidR="004B01A3">
          <w:rPr>
            <w:noProof/>
            <w:webHidden/>
          </w:rPr>
          <w:t>vi</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3" w:history="1">
        <w:r w:rsidR="004B01A3" w:rsidRPr="00C269A4">
          <w:rPr>
            <w:rStyle w:val="Hyperlink"/>
            <w:noProof/>
          </w:rPr>
          <w:t>List of Figures</w:t>
        </w:r>
        <w:r w:rsidR="004B01A3">
          <w:rPr>
            <w:noProof/>
            <w:webHidden/>
          </w:rPr>
          <w:tab/>
        </w:r>
        <w:r w:rsidR="004B01A3">
          <w:rPr>
            <w:noProof/>
            <w:webHidden/>
          </w:rPr>
          <w:fldChar w:fldCharType="begin"/>
        </w:r>
        <w:r w:rsidR="004B01A3">
          <w:rPr>
            <w:noProof/>
            <w:webHidden/>
          </w:rPr>
          <w:instrText xml:space="preserve"> PAGEREF _Toc450728263 \h </w:instrText>
        </w:r>
        <w:r w:rsidR="004B01A3">
          <w:rPr>
            <w:noProof/>
            <w:webHidden/>
          </w:rPr>
        </w:r>
        <w:r w:rsidR="004B01A3">
          <w:rPr>
            <w:noProof/>
            <w:webHidden/>
          </w:rPr>
          <w:fldChar w:fldCharType="separate"/>
        </w:r>
        <w:r w:rsidR="004B01A3">
          <w:rPr>
            <w:noProof/>
            <w:webHidden/>
          </w:rPr>
          <w:t>vii</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4" w:history="1">
        <w:r w:rsidR="004B01A3" w:rsidRPr="00C269A4">
          <w:rPr>
            <w:rStyle w:val="Hyperlink"/>
            <w:noProof/>
          </w:rPr>
          <w:t>Abstract</w:t>
        </w:r>
        <w:r w:rsidR="004B01A3">
          <w:rPr>
            <w:noProof/>
            <w:webHidden/>
          </w:rPr>
          <w:tab/>
        </w:r>
        <w:r w:rsidR="004B01A3">
          <w:rPr>
            <w:noProof/>
            <w:webHidden/>
          </w:rPr>
          <w:fldChar w:fldCharType="begin"/>
        </w:r>
        <w:r w:rsidR="004B01A3">
          <w:rPr>
            <w:noProof/>
            <w:webHidden/>
          </w:rPr>
          <w:instrText xml:space="preserve"> PAGEREF _Toc450728264 \h </w:instrText>
        </w:r>
        <w:r w:rsidR="004B01A3">
          <w:rPr>
            <w:noProof/>
            <w:webHidden/>
          </w:rPr>
        </w:r>
        <w:r w:rsidR="004B01A3">
          <w:rPr>
            <w:noProof/>
            <w:webHidden/>
          </w:rPr>
          <w:fldChar w:fldCharType="separate"/>
        </w:r>
        <w:r w:rsidR="004B01A3">
          <w:rPr>
            <w:noProof/>
            <w:webHidden/>
          </w:rPr>
          <w:t>viii</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5" w:history="1">
        <w:r w:rsidR="004B01A3" w:rsidRPr="00C269A4">
          <w:rPr>
            <w:rStyle w:val="Hyperlink"/>
            <w:noProof/>
          </w:rPr>
          <w:t>Chapter 1: Introduction</w:t>
        </w:r>
        <w:r w:rsidR="004B01A3">
          <w:rPr>
            <w:noProof/>
            <w:webHidden/>
          </w:rPr>
          <w:tab/>
        </w:r>
        <w:r w:rsidR="004B01A3">
          <w:rPr>
            <w:noProof/>
            <w:webHidden/>
          </w:rPr>
          <w:fldChar w:fldCharType="begin"/>
        </w:r>
        <w:r w:rsidR="004B01A3">
          <w:rPr>
            <w:noProof/>
            <w:webHidden/>
          </w:rPr>
          <w:instrText xml:space="preserve"> PAGEREF _Toc450728265 \h </w:instrText>
        </w:r>
        <w:r w:rsidR="004B01A3">
          <w:rPr>
            <w:noProof/>
            <w:webHidden/>
          </w:rPr>
        </w:r>
        <w:r w:rsidR="004B01A3">
          <w:rPr>
            <w:noProof/>
            <w:webHidden/>
          </w:rPr>
          <w:fldChar w:fldCharType="separate"/>
        </w:r>
        <w:r w:rsidR="004B01A3">
          <w:rPr>
            <w:noProof/>
            <w:webHidden/>
          </w:rPr>
          <w:t>1</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6" w:history="1">
        <w:r w:rsidR="004B01A3" w:rsidRPr="00C269A4">
          <w:rPr>
            <w:rStyle w:val="Hyperlink"/>
            <w:noProof/>
          </w:rPr>
          <w:t>Chapter 2: Experimental Set-Up and Test Procedure</w:t>
        </w:r>
        <w:r w:rsidR="004B01A3">
          <w:rPr>
            <w:noProof/>
            <w:webHidden/>
          </w:rPr>
          <w:tab/>
        </w:r>
        <w:r w:rsidR="004B01A3">
          <w:rPr>
            <w:noProof/>
            <w:webHidden/>
          </w:rPr>
          <w:fldChar w:fldCharType="begin"/>
        </w:r>
        <w:r w:rsidR="004B01A3">
          <w:rPr>
            <w:noProof/>
            <w:webHidden/>
          </w:rPr>
          <w:instrText xml:space="preserve"> PAGEREF _Toc450728266 \h </w:instrText>
        </w:r>
        <w:r w:rsidR="004B01A3">
          <w:rPr>
            <w:noProof/>
            <w:webHidden/>
          </w:rPr>
        </w:r>
        <w:r w:rsidR="004B01A3">
          <w:rPr>
            <w:noProof/>
            <w:webHidden/>
          </w:rPr>
          <w:fldChar w:fldCharType="separate"/>
        </w:r>
        <w:r w:rsidR="004B01A3">
          <w:rPr>
            <w:noProof/>
            <w:webHidden/>
          </w:rPr>
          <w:t>3</w:t>
        </w:r>
        <w:r w:rsidR="004B01A3">
          <w:rPr>
            <w:noProof/>
            <w:webHidden/>
          </w:rPr>
          <w:fldChar w:fldCharType="end"/>
        </w:r>
      </w:hyperlink>
    </w:p>
    <w:p w:rsidR="004B01A3" w:rsidRDefault="009F4D92">
      <w:pPr>
        <w:pStyle w:val="TOC2"/>
        <w:tabs>
          <w:tab w:val="right" w:leader="dot" w:pos="8486"/>
        </w:tabs>
        <w:rPr>
          <w:rFonts w:eastAsiaTheme="minorEastAsia" w:cstheme="minorBidi"/>
          <w:noProof/>
          <w:sz w:val="22"/>
          <w:szCs w:val="22"/>
          <w:lang w:bidi="ar-SA"/>
        </w:rPr>
      </w:pPr>
      <w:hyperlink w:anchor="_Toc450728267" w:history="1">
        <w:r w:rsidR="004B01A3" w:rsidRPr="00C269A4">
          <w:rPr>
            <w:rStyle w:val="Hyperlink"/>
            <w:noProof/>
          </w:rPr>
          <w:t>2.1 Brinell Hardness Testing</w:t>
        </w:r>
        <w:r w:rsidR="004B01A3">
          <w:rPr>
            <w:noProof/>
            <w:webHidden/>
          </w:rPr>
          <w:tab/>
        </w:r>
        <w:r w:rsidR="004B01A3">
          <w:rPr>
            <w:noProof/>
            <w:webHidden/>
          </w:rPr>
          <w:fldChar w:fldCharType="begin"/>
        </w:r>
        <w:r w:rsidR="004B01A3">
          <w:rPr>
            <w:noProof/>
            <w:webHidden/>
          </w:rPr>
          <w:instrText xml:space="preserve"> PAGEREF _Toc450728267 \h </w:instrText>
        </w:r>
        <w:r w:rsidR="004B01A3">
          <w:rPr>
            <w:noProof/>
            <w:webHidden/>
          </w:rPr>
        </w:r>
        <w:r w:rsidR="004B01A3">
          <w:rPr>
            <w:noProof/>
            <w:webHidden/>
          </w:rPr>
          <w:fldChar w:fldCharType="separate"/>
        </w:r>
        <w:r w:rsidR="004B01A3">
          <w:rPr>
            <w:noProof/>
            <w:webHidden/>
          </w:rPr>
          <w:t>3</w:t>
        </w:r>
        <w:r w:rsidR="004B01A3">
          <w:rPr>
            <w:noProof/>
            <w:webHidden/>
          </w:rPr>
          <w:fldChar w:fldCharType="end"/>
        </w:r>
      </w:hyperlink>
    </w:p>
    <w:p w:rsidR="004B01A3" w:rsidRDefault="009F4D92">
      <w:pPr>
        <w:pStyle w:val="TOC2"/>
        <w:tabs>
          <w:tab w:val="right" w:leader="dot" w:pos="8486"/>
        </w:tabs>
        <w:rPr>
          <w:rFonts w:eastAsiaTheme="minorEastAsia" w:cstheme="minorBidi"/>
          <w:noProof/>
          <w:sz w:val="22"/>
          <w:szCs w:val="22"/>
          <w:lang w:bidi="ar-SA"/>
        </w:rPr>
      </w:pPr>
      <w:hyperlink w:anchor="_Toc450728268" w:history="1">
        <w:r w:rsidR="004B01A3" w:rsidRPr="00C269A4">
          <w:rPr>
            <w:rStyle w:val="Hyperlink"/>
            <w:noProof/>
          </w:rPr>
          <w:t>2.2 Rebound Hardness Testing</w:t>
        </w:r>
        <w:r w:rsidR="004B01A3">
          <w:rPr>
            <w:noProof/>
            <w:webHidden/>
          </w:rPr>
          <w:tab/>
        </w:r>
        <w:r w:rsidR="004B01A3">
          <w:rPr>
            <w:noProof/>
            <w:webHidden/>
          </w:rPr>
          <w:fldChar w:fldCharType="begin"/>
        </w:r>
        <w:r w:rsidR="004B01A3">
          <w:rPr>
            <w:noProof/>
            <w:webHidden/>
          </w:rPr>
          <w:instrText xml:space="preserve"> PAGEREF _Toc450728268 \h </w:instrText>
        </w:r>
        <w:r w:rsidR="004B01A3">
          <w:rPr>
            <w:noProof/>
            <w:webHidden/>
          </w:rPr>
        </w:r>
        <w:r w:rsidR="004B01A3">
          <w:rPr>
            <w:noProof/>
            <w:webHidden/>
          </w:rPr>
          <w:fldChar w:fldCharType="separate"/>
        </w:r>
        <w:r w:rsidR="004B01A3">
          <w:rPr>
            <w:noProof/>
            <w:webHidden/>
          </w:rPr>
          <w:t>7</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69" w:history="1">
        <w:r w:rsidR="004B01A3" w:rsidRPr="00C269A4">
          <w:rPr>
            <w:rStyle w:val="Hyperlink"/>
            <w:noProof/>
          </w:rPr>
          <w:t>Chapter 3: Results and Inferences</w:t>
        </w:r>
        <w:r w:rsidR="004B01A3">
          <w:rPr>
            <w:noProof/>
            <w:webHidden/>
          </w:rPr>
          <w:tab/>
        </w:r>
        <w:r w:rsidR="004B01A3">
          <w:rPr>
            <w:noProof/>
            <w:webHidden/>
          </w:rPr>
          <w:fldChar w:fldCharType="begin"/>
        </w:r>
        <w:r w:rsidR="004B01A3">
          <w:rPr>
            <w:noProof/>
            <w:webHidden/>
          </w:rPr>
          <w:instrText xml:space="preserve"> PAGEREF _Toc450728269 \h </w:instrText>
        </w:r>
        <w:r w:rsidR="004B01A3">
          <w:rPr>
            <w:noProof/>
            <w:webHidden/>
          </w:rPr>
        </w:r>
        <w:r w:rsidR="004B01A3">
          <w:rPr>
            <w:noProof/>
            <w:webHidden/>
          </w:rPr>
          <w:fldChar w:fldCharType="separate"/>
        </w:r>
        <w:r w:rsidR="004B01A3">
          <w:rPr>
            <w:noProof/>
            <w:webHidden/>
          </w:rPr>
          <w:t>11</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70" w:history="1">
        <w:r w:rsidR="004B01A3" w:rsidRPr="00C269A4">
          <w:rPr>
            <w:rStyle w:val="Hyperlink"/>
            <w:noProof/>
          </w:rPr>
          <w:t>Chapter 4: Effects of Rock Texture On Index Values</w:t>
        </w:r>
        <w:r w:rsidR="004B01A3">
          <w:rPr>
            <w:noProof/>
            <w:webHidden/>
          </w:rPr>
          <w:tab/>
        </w:r>
        <w:r w:rsidR="004B01A3">
          <w:rPr>
            <w:noProof/>
            <w:webHidden/>
          </w:rPr>
          <w:fldChar w:fldCharType="begin"/>
        </w:r>
        <w:r w:rsidR="004B01A3">
          <w:rPr>
            <w:noProof/>
            <w:webHidden/>
          </w:rPr>
          <w:instrText xml:space="preserve"> PAGEREF _Toc450728270 \h </w:instrText>
        </w:r>
        <w:r w:rsidR="004B01A3">
          <w:rPr>
            <w:noProof/>
            <w:webHidden/>
          </w:rPr>
        </w:r>
        <w:r w:rsidR="004B01A3">
          <w:rPr>
            <w:noProof/>
            <w:webHidden/>
          </w:rPr>
          <w:fldChar w:fldCharType="separate"/>
        </w:r>
        <w:r w:rsidR="004B01A3">
          <w:rPr>
            <w:noProof/>
            <w:webHidden/>
          </w:rPr>
          <w:t>15</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71" w:history="1">
        <w:r w:rsidR="004B01A3" w:rsidRPr="00C269A4">
          <w:rPr>
            <w:rStyle w:val="Hyperlink"/>
            <w:noProof/>
          </w:rPr>
          <w:t>Chapter 5: Conclusions</w:t>
        </w:r>
        <w:r w:rsidR="004B01A3">
          <w:rPr>
            <w:noProof/>
            <w:webHidden/>
          </w:rPr>
          <w:tab/>
        </w:r>
        <w:r w:rsidR="004B01A3">
          <w:rPr>
            <w:noProof/>
            <w:webHidden/>
          </w:rPr>
          <w:fldChar w:fldCharType="begin"/>
        </w:r>
        <w:r w:rsidR="004B01A3">
          <w:rPr>
            <w:noProof/>
            <w:webHidden/>
          </w:rPr>
          <w:instrText xml:space="preserve"> PAGEREF _Toc450728271 \h </w:instrText>
        </w:r>
        <w:r w:rsidR="004B01A3">
          <w:rPr>
            <w:noProof/>
            <w:webHidden/>
          </w:rPr>
        </w:r>
        <w:r w:rsidR="004B01A3">
          <w:rPr>
            <w:noProof/>
            <w:webHidden/>
          </w:rPr>
          <w:fldChar w:fldCharType="separate"/>
        </w:r>
        <w:r w:rsidR="004B01A3">
          <w:rPr>
            <w:noProof/>
            <w:webHidden/>
          </w:rPr>
          <w:t>22</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72" w:history="1">
        <w:r w:rsidR="004B01A3" w:rsidRPr="00C269A4">
          <w:rPr>
            <w:rStyle w:val="Hyperlink"/>
            <w:noProof/>
          </w:rPr>
          <w:t>References</w:t>
        </w:r>
        <w:r w:rsidR="004B01A3">
          <w:rPr>
            <w:noProof/>
            <w:webHidden/>
          </w:rPr>
          <w:tab/>
        </w:r>
        <w:r w:rsidR="004B01A3">
          <w:rPr>
            <w:noProof/>
            <w:webHidden/>
          </w:rPr>
          <w:fldChar w:fldCharType="begin"/>
        </w:r>
        <w:r w:rsidR="004B01A3">
          <w:rPr>
            <w:noProof/>
            <w:webHidden/>
          </w:rPr>
          <w:instrText xml:space="preserve"> PAGEREF _Toc450728272 \h </w:instrText>
        </w:r>
        <w:r w:rsidR="004B01A3">
          <w:rPr>
            <w:noProof/>
            <w:webHidden/>
          </w:rPr>
        </w:r>
        <w:r w:rsidR="004B01A3">
          <w:rPr>
            <w:noProof/>
            <w:webHidden/>
          </w:rPr>
          <w:fldChar w:fldCharType="separate"/>
        </w:r>
        <w:r w:rsidR="004B01A3">
          <w:rPr>
            <w:noProof/>
            <w:webHidden/>
          </w:rPr>
          <w:t>23</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73" w:history="1">
        <w:r w:rsidR="004B01A3" w:rsidRPr="00C269A4">
          <w:rPr>
            <w:rStyle w:val="Hyperlink"/>
            <w:noProof/>
          </w:rPr>
          <w:t>Appendix A: Mineralogy Reports</w:t>
        </w:r>
        <w:r w:rsidR="004B01A3">
          <w:rPr>
            <w:noProof/>
            <w:webHidden/>
          </w:rPr>
          <w:tab/>
        </w:r>
        <w:r w:rsidR="004B01A3">
          <w:rPr>
            <w:noProof/>
            <w:webHidden/>
          </w:rPr>
          <w:fldChar w:fldCharType="begin"/>
        </w:r>
        <w:r w:rsidR="004B01A3">
          <w:rPr>
            <w:noProof/>
            <w:webHidden/>
          </w:rPr>
          <w:instrText xml:space="preserve"> PAGEREF _Toc450728273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OC1"/>
        <w:rPr>
          <w:rFonts w:eastAsiaTheme="minorEastAsia" w:cstheme="minorBidi"/>
          <w:noProof/>
          <w:sz w:val="22"/>
          <w:szCs w:val="22"/>
          <w:lang w:bidi="ar-SA"/>
        </w:rPr>
      </w:pPr>
      <w:hyperlink w:anchor="_Toc450728274" w:history="1">
        <w:r w:rsidR="004B01A3" w:rsidRPr="00C269A4">
          <w:rPr>
            <w:rStyle w:val="Hyperlink"/>
            <w:noProof/>
          </w:rPr>
          <w:t>Appendix B: Tabulated Test Data</w:t>
        </w:r>
        <w:r w:rsidR="004B01A3">
          <w:rPr>
            <w:noProof/>
            <w:webHidden/>
          </w:rPr>
          <w:tab/>
        </w:r>
        <w:r w:rsidR="004B01A3">
          <w:rPr>
            <w:noProof/>
            <w:webHidden/>
          </w:rPr>
          <w:fldChar w:fldCharType="begin"/>
        </w:r>
        <w:r w:rsidR="004B01A3">
          <w:rPr>
            <w:noProof/>
            <w:webHidden/>
          </w:rPr>
          <w:instrText xml:space="preserve"> PAGEREF _Toc450728274 \h </w:instrText>
        </w:r>
        <w:r w:rsidR="004B01A3">
          <w:rPr>
            <w:noProof/>
            <w:webHidden/>
          </w:rPr>
        </w:r>
        <w:r w:rsidR="004B01A3">
          <w:rPr>
            <w:noProof/>
            <w:webHidden/>
          </w:rPr>
          <w:fldChar w:fldCharType="separate"/>
        </w:r>
        <w:r w:rsidR="004B01A3">
          <w:rPr>
            <w:noProof/>
            <w:webHidden/>
          </w:rPr>
          <w:t>29</w:t>
        </w:r>
        <w:r w:rsidR="004B01A3">
          <w:rPr>
            <w:noProof/>
            <w:webHidden/>
          </w:rPr>
          <w:fldChar w:fldCharType="end"/>
        </w:r>
      </w:hyperlink>
    </w:p>
    <w:p w:rsidR="00DA1971" w:rsidRDefault="00107404" w:rsidP="00DA1971">
      <w:r>
        <w:fldChar w:fldCharType="end"/>
      </w:r>
      <w:r w:rsidR="00C92079">
        <w:t xml:space="preserve"> </w:t>
      </w:r>
    </w:p>
    <w:p w:rsidR="00775701" w:rsidRDefault="00DA1971" w:rsidP="00C16C66">
      <w:pPr>
        <w:pStyle w:val="Heading1"/>
      </w:pPr>
      <w:r>
        <w:br w:type="page"/>
      </w:r>
      <w:bookmarkStart w:id="3" w:name="_Toc310579465"/>
      <w:bookmarkStart w:id="4" w:name="_Toc450728262"/>
      <w:r>
        <w:lastRenderedPageBreak/>
        <w:t>List of Tables</w:t>
      </w:r>
      <w:bookmarkEnd w:id="3"/>
      <w:bookmarkEnd w:id="4"/>
    </w:p>
    <w:p w:rsidR="009C4FEF" w:rsidRDefault="009C4FEF" w:rsidP="009C4FEF">
      <w:pPr>
        <w:pStyle w:val="NoSpacing"/>
      </w:pPr>
    </w:p>
    <w:p w:rsidR="004B01A3" w:rsidRDefault="00107404">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728275" w:history="1">
        <w:r w:rsidR="004B01A3" w:rsidRPr="00BD0652">
          <w:rPr>
            <w:rStyle w:val="Hyperlink"/>
            <w:noProof/>
          </w:rPr>
          <w:t>Table 1. Sources for Rock Types Tested</w:t>
        </w:r>
        <w:r w:rsidR="004B01A3">
          <w:rPr>
            <w:noProof/>
            <w:webHidden/>
          </w:rPr>
          <w:tab/>
        </w:r>
        <w:r w:rsidR="004B01A3">
          <w:rPr>
            <w:noProof/>
            <w:webHidden/>
          </w:rPr>
          <w:fldChar w:fldCharType="begin"/>
        </w:r>
        <w:r w:rsidR="004B01A3">
          <w:rPr>
            <w:noProof/>
            <w:webHidden/>
          </w:rPr>
          <w:instrText xml:space="preserve"> PAGEREF _Toc450728275 \h </w:instrText>
        </w:r>
        <w:r w:rsidR="004B01A3">
          <w:rPr>
            <w:noProof/>
            <w:webHidden/>
          </w:rPr>
        </w:r>
        <w:r w:rsidR="004B01A3">
          <w:rPr>
            <w:noProof/>
            <w:webHidden/>
          </w:rPr>
          <w:fldChar w:fldCharType="separate"/>
        </w:r>
        <w:r w:rsidR="004B01A3">
          <w:rPr>
            <w:noProof/>
            <w:webHidden/>
          </w:rPr>
          <w:t>11</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76" w:history="1">
        <w:r w:rsidR="004B01A3" w:rsidRPr="00BD0652">
          <w:rPr>
            <w:rStyle w:val="Hyperlink"/>
            <w:noProof/>
          </w:rPr>
          <w:t>Table 2. Table of Hardness Results Across Rock Types.</w:t>
        </w:r>
        <w:r w:rsidR="004B01A3">
          <w:rPr>
            <w:noProof/>
            <w:webHidden/>
          </w:rPr>
          <w:tab/>
        </w:r>
        <w:r w:rsidR="004B01A3">
          <w:rPr>
            <w:noProof/>
            <w:webHidden/>
          </w:rPr>
          <w:fldChar w:fldCharType="begin"/>
        </w:r>
        <w:r w:rsidR="004B01A3">
          <w:rPr>
            <w:noProof/>
            <w:webHidden/>
          </w:rPr>
          <w:instrText xml:space="preserve"> PAGEREF _Toc450728276 \h </w:instrText>
        </w:r>
        <w:r w:rsidR="004B01A3">
          <w:rPr>
            <w:noProof/>
            <w:webHidden/>
          </w:rPr>
        </w:r>
        <w:r w:rsidR="004B01A3">
          <w:rPr>
            <w:noProof/>
            <w:webHidden/>
          </w:rPr>
          <w:fldChar w:fldCharType="separate"/>
        </w:r>
        <w:r w:rsidR="004B01A3">
          <w:rPr>
            <w:noProof/>
            <w:webHidden/>
          </w:rPr>
          <w:t>12</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77" w:history="1">
        <w:r w:rsidR="004B01A3" w:rsidRPr="00BD0652">
          <w:rPr>
            <w:rStyle w:val="Hyperlink"/>
            <w:noProof/>
          </w:rPr>
          <w:t>Table 3.  Mineralogy – Oolitic Limestone</w:t>
        </w:r>
        <w:r w:rsidR="004B01A3">
          <w:rPr>
            <w:noProof/>
            <w:webHidden/>
          </w:rPr>
          <w:tab/>
        </w:r>
        <w:r w:rsidR="004B01A3">
          <w:rPr>
            <w:noProof/>
            <w:webHidden/>
          </w:rPr>
          <w:fldChar w:fldCharType="begin"/>
        </w:r>
        <w:r w:rsidR="004B01A3">
          <w:rPr>
            <w:noProof/>
            <w:webHidden/>
          </w:rPr>
          <w:instrText xml:space="preserve"> PAGEREF _Toc450728277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78" w:history="1">
        <w:r w:rsidR="004B01A3" w:rsidRPr="00BD0652">
          <w:rPr>
            <w:rStyle w:val="Hyperlink"/>
            <w:noProof/>
          </w:rPr>
          <w:t>Table 4.  Mineralogy – Indiana Limestone</w:t>
        </w:r>
        <w:r w:rsidR="004B01A3">
          <w:rPr>
            <w:noProof/>
            <w:webHidden/>
          </w:rPr>
          <w:tab/>
        </w:r>
        <w:r w:rsidR="004B01A3">
          <w:rPr>
            <w:noProof/>
            <w:webHidden/>
          </w:rPr>
          <w:fldChar w:fldCharType="begin"/>
        </w:r>
        <w:r w:rsidR="004B01A3">
          <w:rPr>
            <w:noProof/>
            <w:webHidden/>
          </w:rPr>
          <w:instrText xml:space="preserve"> PAGEREF _Toc450728278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79" w:history="1">
        <w:r w:rsidR="004B01A3" w:rsidRPr="00BD0652">
          <w:rPr>
            <w:rStyle w:val="Hyperlink"/>
            <w:noProof/>
          </w:rPr>
          <w:t>Table 5.  Mineralogy –Desert Pink Limestone</w:t>
        </w:r>
        <w:r w:rsidR="004B01A3">
          <w:rPr>
            <w:noProof/>
            <w:webHidden/>
          </w:rPr>
          <w:tab/>
        </w:r>
        <w:r w:rsidR="004B01A3">
          <w:rPr>
            <w:noProof/>
            <w:webHidden/>
          </w:rPr>
          <w:fldChar w:fldCharType="begin"/>
        </w:r>
        <w:r w:rsidR="004B01A3">
          <w:rPr>
            <w:noProof/>
            <w:webHidden/>
          </w:rPr>
          <w:instrText xml:space="preserve"> PAGEREF _Toc450728279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0" w:history="1">
        <w:r w:rsidR="004B01A3" w:rsidRPr="00BD0652">
          <w:rPr>
            <w:rStyle w:val="Hyperlink"/>
            <w:noProof/>
          </w:rPr>
          <w:t>Table 6.  Mineralogy –Berea Sandstone</w:t>
        </w:r>
        <w:r w:rsidR="004B01A3">
          <w:rPr>
            <w:noProof/>
            <w:webHidden/>
          </w:rPr>
          <w:tab/>
        </w:r>
        <w:r w:rsidR="004B01A3">
          <w:rPr>
            <w:noProof/>
            <w:webHidden/>
          </w:rPr>
          <w:fldChar w:fldCharType="begin"/>
        </w:r>
        <w:r w:rsidR="004B01A3">
          <w:rPr>
            <w:noProof/>
            <w:webHidden/>
          </w:rPr>
          <w:instrText xml:space="preserve"> PAGEREF _Toc450728280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1" w:history="1">
        <w:r w:rsidR="004B01A3" w:rsidRPr="00BD0652">
          <w:rPr>
            <w:rStyle w:val="Hyperlink"/>
            <w:noProof/>
          </w:rPr>
          <w:t>Table 7.  Mineralogy –Kasota Dolomite</w:t>
        </w:r>
        <w:r w:rsidR="004B01A3">
          <w:rPr>
            <w:noProof/>
            <w:webHidden/>
          </w:rPr>
          <w:tab/>
        </w:r>
        <w:r w:rsidR="004B01A3">
          <w:rPr>
            <w:noProof/>
            <w:webHidden/>
          </w:rPr>
          <w:fldChar w:fldCharType="begin"/>
        </w:r>
        <w:r w:rsidR="004B01A3">
          <w:rPr>
            <w:noProof/>
            <w:webHidden/>
          </w:rPr>
          <w:instrText xml:space="preserve"> PAGEREF _Toc450728281 \h </w:instrText>
        </w:r>
        <w:r w:rsidR="004B01A3">
          <w:rPr>
            <w:noProof/>
            <w:webHidden/>
          </w:rPr>
        </w:r>
        <w:r w:rsidR="004B01A3">
          <w:rPr>
            <w:noProof/>
            <w:webHidden/>
          </w:rPr>
          <w:fldChar w:fldCharType="separate"/>
        </w:r>
        <w:r w:rsidR="004B01A3">
          <w:rPr>
            <w:noProof/>
            <w:webHidden/>
          </w:rPr>
          <w:t>25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2" w:history="1">
        <w:r w:rsidR="004B01A3" w:rsidRPr="00BD0652">
          <w:rPr>
            <w:rStyle w:val="Hyperlink"/>
            <w:noProof/>
          </w:rPr>
          <w:t>Table 8.  Mineralogy –Scioto Sandstone</w:t>
        </w:r>
        <w:r w:rsidR="004B01A3">
          <w:rPr>
            <w:noProof/>
            <w:webHidden/>
          </w:rPr>
          <w:tab/>
        </w:r>
        <w:r w:rsidR="004B01A3">
          <w:rPr>
            <w:noProof/>
            <w:webHidden/>
          </w:rPr>
          <w:fldChar w:fldCharType="begin"/>
        </w:r>
        <w:r w:rsidR="004B01A3">
          <w:rPr>
            <w:noProof/>
            <w:webHidden/>
          </w:rPr>
          <w:instrText xml:space="preserve"> PAGEREF _Toc450728282 \h </w:instrText>
        </w:r>
        <w:r w:rsidR="004B01A3">
          <w:rPr>
            <w:noProof/>
            <w:webHidden/>
          </w:rPr>
        </w:r>
        <w:r w:rsidR="004B01A3">
          <w:rPr>
            <w:noProof/>
            <w:webHidden/>
          </w:rPr>
          <w:fldChar w:fldCharType="separate"/>
        </w:r>
        <w:r w:rsidR="004B01A3">
          <w:rPr>
            <w:noProof/>
            <w:webHidden/>
          </w:rPr>
          <w:t>26</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3" w:history="1">
        <w:r w:rsidR="004B01A3" w:rsidRPr="00BD0652">
          <w:rPr>
            <w:rStyle w:val="Hyperlink"/>
            <w:noProof/>
          </w:rPr>
          <w:t>Table 9.  Mineralogy –Dunnville Sandstone</w:t>
        </w:r>
        <w:r w:rsidR="004B01A3">
          <w:rPr>
            <w:noProof/>
            <w:webHidden/>
          </w:rPr>
          <w:tab/>
        </w:r>
        <w:r w:rsidR="004B01A3">
          <w:rPr>
            <w:noProof/>
            <w:webHidden/>
          </w:rPr>
          <w:fldChar w:fldCharType="begin"/>
        </w:r>
        <w:r w:rsidR="004B01A3">
          <w:rPr>
            <w:noProof/>
            <w:webHidden/>
          </w:rPr>
          <w:instrText xml:space="preserve"> PAGEREF _Toc450728283 \h </w:instrText>
        </w:r>
        <w:r w:rsidR="004B01A3">
          <w:rPr>
            <w:noProof/>
            <w:webHidden/>
          </w:rPr>
        </w:r>
        <w:r w:rsidR="004B01A3">
          <w:rPr>
            <w:noProof/>
            <w:webHidden/>
          </w:rPr>
          <w:fldChar w:fldCharType="separate"/>
        </w:r>
        <w:r w:rsidR="004B01A3">
          <w:rPr>
            <w:noProof/>
            <w:webHidden/>
          </w:rPr>
          <w:t>26</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4" w:history="1">
        <w:r w:rsidR="004B01A3" w:rsidRPr="00BD0652">
          <w:rPr>
            <w:rStyle w:val="Hyperlink"/>
            <w:noProof/>
          </w:rPr>
          <w:t>Table 10.Mineralogy –JackFork Sandstone</w:t>
        </w:r>
        <w:r w:rsidR="004B01A3">
          <w:rPr>
            <w:noProof/>
            <w:webHidden/>
          </w:rPr>
          <w:tab/>
        </w:r>
        <w:r w:rsidR="004B01A3">
          <w:rPr>
            <w:noProof/>
            <w:webHidden/>
          </w:rPr>
          <w:fldChar w:fldCharType="begin"/>
        </w:r>
        <w:r w:rsidR="004B01A3">
          <w:rPr>
            <w:noProof/>
            <w:webHidden/>
          </w:rPr>
          <w:instrText xml:space="preserve"> PAGEREF _Toc450728284 \h </w:instrText>
        </w:r>
        <w:r w:rsidR="004B01A3">
          <w:rPr>
            <w:noProof/>
            <w:webHidden/>
          </w:rPr>
        </w:r>
        <w:r w:rsidR="004B01A3">
          <w:rPr>
            <w:noProof/>
            <w:webHidden/>
          </w:rPr>
          <w:fldChar w:fldCharType="separate"/>
        </w:r>
        <w:r w:rsidR="004B01A3">
          <w:rPr>
            <w:noProof/>
            <w:webHidden/>
          </w:rPr>
          <w:t>26</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5" w:history="1">
        <w:r w:rsidR="004B01A3" w:rsidRPr="00BD0652">
          <w:rPr>
            <w:rStyle w:val="Hyperlink"/>
            <w:noProof/>
          </w:rPr>
          <w:t>Table 11.Mineralogy –Pierre Shale</w:t>
        </w:r>
        <w:r w:rsidR="004B01A3">
          <w:rPr>
            <w:noProof/>
            <w:webHidden/>
          </w:rPr>
          <w:tab/>
        </w:r>
        <w:r w:rsidR="004B01A3">
          <w:rPr>
            <w:noProof/>
            <w:webHidden/>
          </w:rPr>
          <w:fldChar w:fldCharType="begin"/>
        </w:r>
        <w:r w:rsidR="004B01A3">
          <w:rPr>
            <w:noProof/>
            <w:webHidden/>
          </w:rPr>
          <w:instrText xml:space="preserve"> PAGEREF _Toc450728285 \h </w:instrText>
        </w:r>
        <w:r w:rsidR="004B01A3">
          <w:rPr>
            <w:noProof/>
            <w:webHidden/>
          </w:rPr>
        </w:r>
        <w:r w:rsidR="004B01A3">
          <w:rPr>
            <w:noProof/>
            <w:webHidden/>
          </w:rPr>
          <w:fldChar w:fldCharType="separate"/>
        </w:r>
        <w:r w:rsidR="004B01A3">
          <w:rPr>
            <w:noProof/>
            <w:webHidden/>
          </w:rPr>
          <w:t>27</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6" w:history="1">
        <w:r w:rsidR="004B01A3" w:rsidRPr="00BD0652">
          <w:rPr>
            <w:rStyle w:val="Hyperlink"/>
            <w:noProof/>
          </w:rPr>
          <w:t>Table 12.Mineralogy –Barnett Shale</w:t>
        </w:r>
        <w:r w:rsidR="004B01A3">
          <w:rPr>
            <w:noProof/>
            <w:webHidden/>
          </w:rPr>
          <w:tab/>
        </w:r>
        <w:r w:rsidR="004B01A3">
          <w:rPr>
            <w:noProof/>
            <w:webHidden/>
          </w:rPr>
          <w:fldChar w:fldCharType="begin"/>
        </w:r>
        <w:r w:rsidR="004B01A3">
          <w:rPr>
            <w:noProof/>
            <w:webHidden/>
          </w:rPr>
          <w:instrText xml:space="preserve"> PAGEREF _Toc450728286 \h </w:instrText>
        </w:r>
        <w:r w:rsidR="004B01A3">
          <w:rPr>
            <w:noProof/>
            <w:webHidden/>
          </w:rPr>
        </w:r>
        <w:r w:rsidR="004B01A3">
          <w:rPr>
            <w:noProof/>
            <w:webHidden/>
          </w:rPr>
          <w:fldChar w:fldCharType="separate"/>
        </w:r>
        <w:r w:rsidR="004B01A3">
          <w:rPr>
            <w:noProof/>
            <w:webHidden/>
          </w:rPr>
          <w:t>27</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7" w:history="1">
        <w:r w:rsidR="004B01A3" w:rsidRPr="00BD0652">
          <w:rPr>
            <w:rStyle w:val="Hyperlink"/>
            <w:noProof/>
          </w:rPr>
          <w:t>Table 13.Mineralogy –Mancos Shale</w:t>
        </w:r>
        <w:r w:rsidR="004B01A3">
          <w:rPr>
            <w:noProof/>
            <w:webHidden/>
          </w:rPr>
          <w:tab/>
        </w:r>
        <w:r w:rsidR="004B01A3">
          <w:rPr>
            <w:noProof/>
            <w:webHidden/>
          </w:rPr>
          <w:fldChar w:fldCharType="begin"/>
        </w:r>
        <w:r w:rsidR="004B01A3">
          <w:rPr>
            <w:noProof/>
            <w:webHidden/>
          </w:rPr>
          <w:instrText xml:space="preserve"> PAGEREF _Toc450728287 \h </w:instrText>
        </w:r>
        <w:r w:rsidR="004B01A3">
          <w:rPr>
            <w:noProof/>
            <w:webHidden/>
          </w:rPr>
        </w:r>
        <w:r w:rsidR="004B01A3">
          <w:rPr>
            <w:noProof/>
            <w:webHidden/>
          </w:rPr>
          <w:fldChar w:fldCharType="separate"/>
        </w:r>
        <w:r w:rsidR="004B01A3">
          <w:rPr>
            <w:noProof/>
            <w:webHidden/>
          </w:rPr>
          <w:t>27</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8" w:history="1">
        <w:r w:rsidR="004B01A3" w:rsidRPr="00BD0652">
          <w:rPr>
            <w:rStyle w:val="Hyperlink"/>
            <w:noProof/>
          </w:rPr>
          <w:t>Table 14.Mineralogy –Green River Shale</w:t>
        </w:r>
        <w:r w:rsidR="004B01A3">
          <w:rPr>
            <w:noProof/>
            <w:webHidden/>
          </w:rPr>
          <w:tab/>
        </w:r>
        <w:r w:rsidR="004B01A3">
          <w:rPr>
            <w:noProof/>
            <w:webHidden/>
          </w:rPr>
          <w:fldChar w:fldCharType="begin"/>
        </w:r>
        <w:r w:rsidR="004B01A3">
          <w:rPr>
            <w:noProof/>
            <w:webHidden/>
          </w:rPr>
          <w:instrText xml:space="preserve"> PAGEREF _Toc450728288 \h </w:instrText>
        </w:r>
        <w:r w:rsidR="004B01A3">
          <w:rPr>
            <w:noProof/>
            <w:webHidden/>
          </w:rPr>
        </w:r>
        <w:r w:rsidR="004B01A3">
          <w:rPr>
            <w:noProof/>
            <w:webHidden/>
          </w:rPr>
          <w:fldChar w:fldCharType="separate"/>
        </w:r>
        <w:r w:rsidR="004B01A3">
          <w:rPr>
            <w:noProof/>
            <w:webHidden/>
          </w:rPr>
          <w:t>28</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89" w:history="1">
        <w:r w:rsidR="004B01A3" w:rsidRPr="00BD0652">
          <w:rPr>
            <w:rStyle w:val="Hyperlink"/>
            <w:noProof/>
          </w:rPr>
          <w:t>Table 15. Brinell Hardness Test Data</w:t>
        </w:r>
        <w:r w:rsidR="004B01A3">
          <w:rPr>
            <w:noProof/>
            <w:webHidden/>
          </w:rPr>
          <w:tab/>
        </w:r>
        <w:r w:rsidR="004B01A3">
          <w:rPr>
            <w:noProof/>
            <w:webHidden/>
          </w:rPr>
          <w:fldChar w:fldCharType="begin"/>
        </w:r>
        <w:r w:rsidR="004B01A3">
          <w:rPr>
            <w:noProof/>
            <w:webHidden/>
          </w:rPr>
          <w:instrText xml:space="preserve"> PAGEREF _Toc450728289 \h </w:instrText>
        </w:r>
        <w:r w:rsidR="004B01A3">
          <w:rPr>
            <w:noProof/>
            <w:webHidden/>
          </w:rPr>
        </w:r>
        <w:r w:rsidR="004B01A3">
          <w:rPr>
            <w:noProof/>
            <w:webHidden/>
          </w:rPr>
          <w:fldChar w:fldCharType="separate"/>
        </w:r>
        <w:r w:rsidR="004B01A3">
          <w:rPr>
            <w:noProof/>
            <w:webHidden/>
          </w:rPr>
          <w:t>29</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0" w:history="1">
        <w:r w:rsidR="004B01A3" w:rsidRPr="00BD0652">
          <w:rPr>
            <w:rStyle w:val="Hyperlink"/>
            <w:noProof/>
          </w:rPr>
          <w:t>Table 16. Rebound Hardness Data – Carbonates</w:t>
        </w:r>
        <w:r w:rsidR="004B01A3">
          <w:rPr>
            <w:noProof/>
            <w:webHidden/>
          </w:rPr>
          <w:tab/>
        </w:r>
        <w:r w:rsidR="004B01A3">
          <w:rPr>
            <w:noProof/>
            <w:webHidden/>
          </w:rPr>
          <w:fldChar w:fldCharType="begin"/>
        </w:r>
        <w:r w:rsidR="004B01A3">
          <w:rPr>
            <w:noProof/>
            <w:webHidden/>
          </w:rPr>
          <w:instrText xml:space="preserve"> PAGEREF _Toc450728290 \h </w:instrText>
        </w:r>
        <w:r w:rsidR="004B01A3">
          <w:rPr>
            <w:noProof/>
            <w:webHidden/>
          </w:rPr>
        </w:r>
        <w:r w:rsidR="004B01A3">
          <w:rPr>
            <w:noProof/>
            <w:webHidden/>
          </w:rPr>
          <w:fldChar w:fldCharType="separate"/>
        </w:r>
        <w:r w:rsidR="004B01A3">
          <w:rPr>
            <w:noProof/>
            <w:webHidden/>
          </w:rPr>
          <w:t>29</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1" w:history="1">
        <w:r w:rsidR="004B01A3" w:rsidRPr="00BD0652">
          <w:rPr>
            <w:rStyle w:val="Hyperlink"/>
            <w:noProof/>
          </w:rPr>
          <w:t>Table 17. Rebound Hardness Data – Sandstones</w:t>
        </w:r>
        <w:r w:rsidR="004B01A3">
          <w:rPr>
            <w:noProof/>
            <w:webHidden/>
          </w:rPr>
          <w:tab/>
        </w:r>
        <w:r w:rsidR="004B01A3">
          <w:rPr>
            <w:noProof/>
            <w:webHidden/>
          </w:rPr>
          <w:fldChar w:fldCharType="begin"/>
        </w:r>
        <w:r w:rsidR="004B01A3">
          <w:rPr>
            <w:noProof/>
            <w:webHidden/>
          </w:rPr>
          <w:instrText xml:space="preserve"> PAGEREF _Toc450728291 \h </w:instrText>
        </w:r>
        <w:r w:rsidR="004B01A3">
          <w:rPr>
            <w:noProof/>
            <w:webHidden/>
          </w:rPr>
        </w:r>
        <w:r w:rsidR="004B01A3">
          <w:rPr>
            <w:noProof/>
            <w:webHidden/>
          </w:rPr>
          <w:fldChar w:fldCharType="separate"/>
        </w:r>
        <w:r w:rsidR="004B01A3">
          <w:rPr>
            <w:noProof/>
            <w:webHidden/>
          </w:rPr>
          <w:t>30</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2" w:history="1">
        <w:r w:rsidR="004B01A3" w:rsidRPr="00BD0652">
          <w:rPr>
            <w:rStyle w:val="Hyperlink"/>
            <w:noProof/>
          </w:rPr>
          <w:t>Table 18. Rebound Hardness Data – Shale</w:t>
        </w:r>
        <w:r w:rsidR="004B01A3">
          <w:rPr>
            <w:noProof/>
            <w:webHidden/>
          </w:rPr>
          <w:tab/>
        </w:r>
        <w:r w:rsidR="004B01A3">
          <w:rPr>
            <w:noProof/>
            <w:webHidden/>
          </w:rPr>
          <w:fldChar w:fldCharType="begin"/>
        </w:r>
        <w:r w:rsidR="004B01A3">
          <w:rPr>
            <w:noProof/>
            <w:webHidden/>
          </w:rPr>
          <w:instrText xml:space="preserve"> PAGEREF _Toc450728292 \h </w:instrText>
        </w:r>
        <w:r w:rsidR="004B01A3">
          <w:rPr>
            <w:noProof/>
            <w:webHidden/>
          </w:rPr>
        </w:r>
        <w:r w:rsidR="004B01A3">
          <w:rPr>
            <w:noProof/>
            <w:webHidden/>
          </w:rPr>
          <w:fldChar w:fldCharType="separate"/>
        </w:r>
        <w:r w:rsidR="004B01A3">
          <w:rPr>
            <w:noProof/>
            <w:webHidden/>
          </w:rPr>
          <w:t>31</w:t>
        </w:r>
        <w:r w:rsidR="004B01A3">
          <w:rPr>
            <w:noProof/>
            <w:webHidden/>
          </w:rPr>
          <w:fldChar w:fldCharType="end"/>
        </w:r>
      </w:hyperlink>
    </w:p>
    <w:p w:rsidR="00DA1971" w:rsidRDefault="00107404" w:rsidP="00F061D4">
      <w:pPr>
        <w:pStyle w:val="Heading1"/>
      </w:pPr>
      <w:r>
        <w:fldChar w:fldCharType="end"/>
      </w:r>
      <w:r w:rsidR="00DA1971">
        <w:br w:type="page"/>
      </w:r>
      <w:bookmarkStart w:id="5" w:name="_Toc310579466"/>
      <w:bookmarkStart w:id="6" w:name="_Toc45072826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9C4FEF" w:rsidRPr="00EE3EDB" w:rsidRDefault="009C4FEF" w:rsidP="009C4FEF">
      <w:pPr>
        <w:pStyle w:val="NoSpacing"/>
      </w:pPr>
    </w:p>
    <w:p w:rsidR="004B01A3" w:rsidRDefault="00107404">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728293" w:history="1">
        <w:r w:rsidR="004B01A3" w:rsidRPr="008D6067">
          <w:rPr>
            <w:rStyle w:val="Hyperlink"/>
            <w:noProof/>
          </w:rPr>
          <w:t>Figure 1.</w:t>
        </w:r>
        <w:r w:rsidR="004B01A3" w:rsidRPr="008D6067">
          <w:rPr>
            <w:rStyle w:val="Hyperlink"/>
            <w:rFonts w:ascii="Times New Roman" w:hAnsi="Times New Roman"/>
            <w:noProof/>
          </w:rPr>
          <w:t xml:space="preserve"> Indentation Fixture</w:t>
        </w:r>
        <w:r w:rsidR="004B01A3">
          <w:rPr>
            <w:noProof/>
            <w:webHidden/>
          </w:rPr>
          <w:tab/>
        </w:r>
        <w:r w:rsidR="004B01A3">
          <w:rPr>
            <w:noProof/>
            <w:webHidden/>
          </w:rPr>
          <w:fldChar w:fldCharType="begin"/>
        </w:r>
        <w:r w:rsidR="004B01A3">
          <w:rPr>
            <w:noProof/>
            <w:webHidden/>
          </w:rPr>
          <w:instrText xml:space="preserve"> PAGEREF _Toc450728293 \h </w:instrText>
        </w:r>
        <w:r w:rsidR="004B01A3">
          <w:rPr>
            <w:noProof/>
            <w:webHidden/>
          </w:rPr>
        </w:r>
        <w:r w:rsidR="004B01A3">
          <w:rPr>
            <w:noProof/>
            <w:webHidden/>
          </w:rPr>
          <w:fldChar w:fldCharType="separate"/>
        </w:r>
        <w:r w:rsidR="004B01A3">
          <w:rPr>
            <w:noProof/>
            <w:webHidden/>
          </w:rPr>
          <w:t>4</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4" w:history="1">
        <w:r w:rsidR="004B01A3" w:rsidRPr="008D6067">
          <w:rPr>
            <w:rStyle w:val="Hyperlink"/>
            <w:noProof/>
          </w:rPr>
          <w:t>Figure 2</w:t>
        </w:r>
        <w:r w:rsidR="004B01A3" w:rsidRPr="008D6067">
          <w:rPr>
            <w:rStyle w:val="Hyperlink"/>
            <w:rFonts w:ascii="Times New Roman" w:hAnsi="Times New Roman"/>
            <w:noProof/>
          </w:rPr>
          <w:t>. Berea Sandstone Specimen in Indentation Fixture</w:t>
        </w:r>
        <w:r w:rsidR="004B01A3">
          <w:rPr>
            <w:noProof/>
            <w:webHidden/>
          </w:rPr>
          <w:tab/>
        </w:r>
        <w:r w:rsidR="004B01A3">
          <w:rPr>
            <w:noProof/>
            <w:webHidden/>
          </w:rPr>
          <w:fldChar w:fldCharType="begin"/>
        </w:r>
        <w:r w:rsidR="004B01A3">
          <w:rPr>
            <w:noProof/>
            <w:webHidden/>
          </w:rPr>
          <w:instrText xml:space="preserve"> PAGEREF _Toc450728294 \h </w:instrText>
        </w:r>
        <w:r w:rsidR="004B01A3">
          <w:rPr>
            <w:noProof/>
            <w:webHidden/>
          </w:rPr>
        </w:r>
        <w:r w:rsidR="004B01A3">
          <w:rPr>
            <w:noProof/>
            <w:webHidden/>
          </w:rPr>
          <w:fldChar w:fldCharType="separate"/>
        </w:r>
        <w:r w:rsidR="004B01A3">
          <w:rPr>
            <w:noProof/>
            <w:webHidden/>
          </w:rPr>
          <w:t>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5" w:history="1">
        <w:r w:rsidR="004B01A3" w:rsidRPr="008D6067">
          <w:rPr>
            <w:rStyle w:val="Hyperlink"/>
            <w:noProof/>
          </w:rPr>
          <w:t>Figure 3</w:t>
        </w:r>
        <w:r w:rsidR="004B01A3" w:rsidRPr="008D6067">
          <w:rPr>
            <w:rStyle w:val="Hyperlink"/>
            <w:rFonts w:ascii="Times New Roman" w:hAnsi="Times New Roman"/>
            <w:noProof/>
          </w:rPr>
          <w:t>.Cross Section Schematic of Loading Fixture</w:t>
        </w:r>
        <w:r w:rsidR="004B01A3">
          <w:rPr>
            <w:noProof/>
            <w:webHidden/>
          </w:rPr>
          <w:tab/>
        </w:r>
        <w:r w:rsidR="004B01A3">
          <w:rPr>
            <w:noProof/>
            <w:webHidden/>
          </w:rPr>
          <w:fldChar w:fldCharType="begin"/>
        </w:r>
        <w:r w:rsidR="004B01A3">
          <w:rPr>
            <w:noProof/>
            <w:webHidden/>
          </w:rPr>
          <w:instrText xml:space="preserve"> PAGEREF _Toc450728295 \h </w:instrText>
        </w:r>
        <w:r w:rsidR="004B01A3">
          <w:rPr>
            <w:noProof/>
            <w:webHidden/>
          </w:rPr>
        </w:r>
        <w:r w:rsidR="004B01A3">
          <w:rPr>
            <w:noProof/>
            <w:webHidden/>
          </w:rPr>
          <w:fldChar w:fldCharType="separate"/>
        </w:r>
        <w:r w:rsidR="004B01A3">
          <w:rPr>
            <w:noProof/>
            <w:webHidden/>
          </w:rPr>
          <w:t>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6" w:history="1">
        <w:r w:rsidR="004B01A3" w:rsidRPr="008D6067">
          <w:rPr>
            <w:rStyle w:val="Hyperlink"/>
            <w:noProof/>
          </w:rPr>
          <w:t>Figure 4</w:t>
        </w:r>
        <w:r w:rsidR="004B01A3" w:rsidRPr="008D6067">
          <w:rPr>
            <w:rStyle w:val="Hyperlink"/>
            <w:rFonts w:ascii="Times New Roman" w:hAnsi="Times New Roman"/>
            <w:noProof/>
          </w:rPr>
          <w:t>.Indentation Fixture in MTS 810 Triaxial Press</w:t>
        </w:r>
        <w:r w:rsidR="004B01A3">
          <w:rPr>
            <w:noProof/>
            <w:webHidden/>
          </w:rPr>
          <w:tab/>
        </w:r>
        <w:r w:rsidR="004B01A3">
          <w:rPr>
            <w:noProof/>
            <w:webHidden/>
          </w:rPr>
          <w:fldChar w:fldCharType="begin"/>
        </w:r>
        <w:r w:rsidR="004B01A3">
          <w:rPr>
            <w:noProof/>
            <w:webHidden/>
          </w:rPr>
          <w:instrText xml:space="preserve"> PAGEREF _Toc450728296 \h </w:instrText>
        </w:r>
        <w:r w:rsidR="004B01A3">
          <w:rPr>
            <w:noProof/>
            <w:webHidden/>
          </w:rPr>
        </w:r>
        <w:r w:rsidR="004B01A3">
          <w:rPr>
            <w:noProof/>
            <w:webHidden/>
          </w:rPr>
          <w:fldChar w:fldCharType="separate"/>
        </w:r>
        <w:r w:rsidR="004B01A3">
          <w:rPr>
            <w:noProof/>
            <w:webHidden/>
          </w:rPr>
          <w:t>6</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7" w:history="1">
        <w:r w:rsidR="004B01A3" w:rsidRPr="008D6067">
          <w:rPr>
            <w:rStyle w:val="Hyperlink"/>
            <w:noProof/>
          </w:rPr>
          <w:t>Figure 5.Measurement of Impression on Pierre Shale</w:t>
        </w:r>
        <w:r w:rsidR="004B01A3">
          <w:rPr>
            <w:noProof/>
            <w:webHidden/>
          </w:rPr>
          <w:tab/>
        </w:r>
        <w:r w:rsidR="004B01A3">
          <w:rPr>
            <w:noProof/>
            <w:webHidden/>
          </w:rPr>
          <w:fldChar w:fldCharType="begin"/>
        </w:r>
        <w:r w:rsidR="004B01A3">
          <w:rPr>
            <w:noProof/>
            <w:webHidden/>
          </w:rPr>
          <w:instrText xml:space="preserve"> PAGEREF _Toc450728297 \h </w:instrText>
        </w:r>
        <w:r w:rsidR="004B01A3">
          <w:rPr>
            <w:noProof/>
            <w:webHidden/>
          </w:rPr>
        </w:r>
        <w:r w:rsidR="004B01A3">
          <w:rPr>
            <w:noProof/>
            <w:webHidden/>
          </w:rPr>
          <w:fldChar w:fldCharType="separate"/>
        </w:r>
        <w:r w:rsidR="004B01A3">
          <w:rPr>
            <w:noProof/>
            <w:webHidden/>
          </w:rPr>
          <w:t>7</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8" w:history="1">
        <w:r w:rsidR="004B01A3" w:rsidRPr="008D6067">
          <w:rPr>
            <w:rStyle w:val="Hyperlink"/>
            <w:noProof/>
          </w:rPr>
          <w:t>Figure 6. Schematic Cross Secti</w:t>
        </w:r>
        <w:r w:rsidR="004B01A3">
          <w:rPr>
            <w:rStyle w:val="Hyperlink"/>
            <w:noProof/>
          </w:rPr>
          <w:t xml:space="preserve">on of a Schmidt Rebound Hammer </w:t>
        </w:r>
        <w:r w:rsidR="004B01A3">
          <w:rPr>
            <w:noProof/>
            <w:webHidden/>
          </w:rPr>
          <w:tab/>
        </w:r>
        <w:r w:rsidR="004B01A3">
          <w:rPr>
            <w:noProof/>
            <w:webHidden/>
          </w:rPr>
          <w:fldChar w:fldCharType="begin"/>
        </w:r>
        <w:r w:rsidR="004B01A3">
          <w:rPr>
            <w:noProof/>
            <w:webHidden/>
          </w:rPr>
          <w:instrText xml:space="preserve"> PAGEREF _Toc450728298 \h </w:instrText>
        </w:r>
        <w:r w:rsidR="004B01A3">
          <w:rPr>
            <w:noProof/>
            <w:webHidden/>
          </w:rPr>
        </w:r>
        <w:r w:rsidR="004B01A3">
          <w:rPr>
            <w:noProof/>
            <w:webHidden/>
          </w:rPr>
          <w:fldChar w:fldCharType="separate"/>
        </w:r>
        <w:r w:rsidR="004B01A3">
          <w:rPr>
            <w:noProof/>
            <w:webHidden/>
          </w:rPr>
          <w:t>8</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299" w:history="1">
        <w:r w:rsidR="004B01A3" w:rsidRPr="008D6067">
          <w:rPr>
            <w:rStyle w:val="Hyperlink"/>
            <w:noProof/>
          </w:rPr>
          <w:t xml:space="preserve">Figure 7. </w:t>
        </w:r>
        <w:r w:rsidR="004B01A3" w:rsidRPr="008D6067">
          <w:rPr>
            <w:rStyle w:val="Hyperlink"/>
            <w:rFonts w:ascii="Times New Roman" w:hAnsi="Times New Roman"/>
            <w:noProof/>
          </w:rPr>
          <w:t>Rebound Reading on Berea Sandstone</w:t>
        </w:r>
        <w:r w:rsidR="004B01A3">
          <w:rPr>
            <w:noProof/>
            <w:webHidden/>
          </w:rPr>
          <w:tab/>
        </w:r>
        <w:r w:rsidR="004B01A3">
          <w:rPr>
            <w:noProof/>
            <w:webHidden/>
          </w:rPr>
          <w:fldChar w:fldCharType="begin"/>
        </w:r>
        <w:r w:rsidR="004B01A3">
          <w:rPr>
            <w:noProof/>
            <w:webHidden/>
          </w:rPr>
          <w:instrText xml:space="preserve"> PAGEREF _Toc450728299 \h </w:instrText>
        </w:r>
        <w:r w:rsidR="004B01A3">
          <w:rPr>
            <w:noProof/>
            <w:webHidden/>
          </w:rPr>
        </w:r>
        <w:r w:rsidR="004B01A3">
          <w:rPr>
            <w:noProof/>
            <w:webHidden/>
          </w:rPr>
          <w:fldChar w:fldCharType="separate"/>
        </w:r>
        <w:r w:rsidR="004B01A3">
          <w:rPr>
            <w:noProof/>
            <w:webHidden/>
          </w:rPr>
          <w:t>10</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0" w:history="1">
        <w:r w:rsidR="004B01A3" w:rsidRPr="008D6067">
          <w:rPr>
            <w:rStyle w:val="Hyperlink"/>
            <w:noProof/>
          </w:rPr>
          <w:t>Figure 8. Brinell Hardness vs. Rebound Hardness.</w:t>
        </w:r>
        <w:r w:rsidR="004B01A3">
          <w:rPr>
            <w:noProof/>
            <w:webHidden/>
          </w:rPr>
          <w:tab/>
        </w:r>
        <w:r w:rsidR="004B01A3">
          <w:rPr>
            <w:noProof/>
            <w:webHidden/>
          </w:rPr>
          <w:fldChar w:fldCharType="begin"/>
        </w:r>
        <w:r w:rsidR="004B01A3">
          <w:rPr>
            <w:noProof/>
            <w:webHidden/>
          </w:rPr>
          <w:instrText xml:space="preserve"> PAGEREF _Toc450728300 \h </w:instrText>
        </w:r>
        <w:r w:rsidR="004B01A3">
          <w:rPr>
            <w:noProof/>
            <w:webHidden/>
          </w:rPr>
        </w:r>
        <w:r w:rsidR="004B01A3">
          <w:rPr>
            <w:noProof/>
            <w:webHidden/>
          </w:rPr>
          <w:fldChar w:fldCharType="separate"/>
        </w:r>
        <w:r w:rsidR="004B01A3">
          <w:rPr>
            <w:noProof/>
            <w:webHidden/>
          </w:rPr>
          <w:t>13</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1" w:history="1">
        <w:r w:rsidR="004B01A3" w:rsidRPr="008D6067">
          <w:rPr>
            <w:rStyle w:val="Hyperlink"/>
            <w:noProof/>
          </w:rPr>
          <w:t>Figure 9. Indentation Creep in Pierre Shale</w:t>
        </w:r>
        <w:r w:rsidR="004B01A3">
          <w:rPr>
            <w:noProof/>
            <w:webHidden/>
          </w:rPr>
          <w:tab/>
        </w:r>
        <w:r w:rsidR="004B01A3">
          <w:rPr>
            <w:noProof/>
            <w:webHidden/>
          </w:rPr>
          <w:fldChar w:fldCharType="begin"/>
        </w:r>
        <w:r w:rsidR="004B01A3">
          <w:rPr>
            <w:noProof/>
            <w:webHidden/>
          </w:rPr>
          <w:instrText xml:space="preserve"> PAGEREF _Toc450728301 \h </w:instrText>
        </w:r>
        <w:r w:rsidR="004B01A3">
          <w:rPr>
            <w:noProof/>
            <w:webHidden/>
          </w:rPr>
        </w:r>
        <w:r w:rsidR="004B01A3">
          <w:rPr>
            <w:noProof/>
            <w:webHidden/>
          </w:rPr>
          <w:fldChar w:fldCharType="separate"/>
        </w:r>
        <w:r w:rsidR="004B01A3">
          <w:rPr>
            <w:noProof/>
            <w:webHidden/>
          </w:rPr>
          <w:t>14</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2" w:history="1">
        <w:r w:rsidR="004B01A3" w:rsidRPr="008D6067">
          <w:rPr>
            <w:rStyle w:val="Hyperlink"/>
            <w:noProof/>
          </w:rPr>
          <w:t>Figure 10. Thin Section – Desert Pink Limestone</w:t>
        </w:r>
        <w:r w:rsidR="004B01A3">
          <w:rPr>
            <w:noProof/>
            <w:webHidden/>
          </w:rPr>
          <w:tab/>
        </w:r>
        <w:r w:rsidR="004B01A3">
          <w:rPr>
            <w:noProof/>
            <w:webHidden/>
          </w:rPr>
          <w:fldChar w:fldCharType="begin"/>
        </w:r>
        <w:r w:rsidR="004B01A3">
          <w:rPr>
            <w:noProof/>
            <w:webHidden/>
          </w:rPr>
          <w:instrText xml:space="preserve"> PAGEREF _Toc450728302 \h </w:instrText>
        </w:r>
        <w:r w:rsidR="004B01A3">
          <w:rPr>
            <w:noProof/>
            <w:webHidden/>
          </w:rPr>
        </w:r>
        <w:r w:rsidR="004B01A3">
          <w:rPr>
            <w:noProof/>
            <w:webHidden/>
          </w:rPr>
          <w:fldChar w:fldCharType="separate"/>
        </w:r>
        <w:r w:rsidR="004B01A3">
          <w:rPr>
            <w:noProof/>
            <w:webHidden/>
          </w:rPr>
          <w:t>15</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3" w:history="1">
        <w:r w:rsidR="004B01A3" w:rsidRPr="008D6067">
          <w:rPr>
            <w:rStyle w:val="Hyperlink"/>
            <w:noProof/>
          </w:rPr>
          <w:t>Figure 11. Thin Section – Kasota Dolomite</w:t>
        </w:r>
        <w:r w:rsidR="004B01A3">
          <w:rPr>
            <w:noProof/>
            <w:webHidden/>
          </w:rPr>
          <w:tab/>
        </w:r>
        <w:r w:rsidR="004B01A3">
          <w:rPr>
            <w:noProof/>
            <w:webHidden/>
          </w:rPr>
          <w:fldChar w:fldCharType="begin"/>
        </w:r>
        <w:r w:rsidR="004B01A3">
          <w:rPr>
            <w:noProof/>
            <w:webHidden/>
          </w:rPr>
          <w:instrText xml:space="preserve"> PAGEREF _Toc450728303 \h </w:instrText>
        </w:r>
        <w:r w:rsidR="004B01A3">
          <w:rPr>
            <w:noProof/>
            <w:webHidden/>
          </w:rPr>
        </w:r>
        <w:r w:rsidR="004B01A3">
          <w:rPr>
            <w:noProof/>
            <w:webHidden/>
          </w:rPr>
          <w:fldChar w:fldCharType="separate"/>
        </w:r>
        <w:r w:rsidR="004B01A3">
          <w:rPr>
            <w:noProof/>
            <w:webHidden/>
          </w:rPr>
          <w:t>16</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4" w:history="1">
        <w:r w:rsidR="004B01A3" w:rsidRPr="008D6067">
          <w:rPr>
            <w:rStyle w:val="Hyperlink"/>
            <w:noProof/>
          </w:rPr>
          <w:t>Figure 12. Thin Section – Berea Sandstone</w:t>
        </w:r>
        <w:r w:rsidR="004B01A3">
          <w:rPr>
            <w:noProof/>
            <w:webHidden/>
          </w:rPr>
          <w:tab/>
        </w:r>
        <w:r w:rsidR="004B01A3">
          <w:rPr>
            <w:noProof/>
            <w:webHidden/>
          </w:rPr>
          <w:fldChar w:fldCharType="begin"/>
        </w:r>
        <w:r w:rsidR="004B01A3">
          <w:rPr>
            <w:noProof/>
            <w:webHidden/>
          </w:rPr>
          <w:instrText xml:space="preserve"> PAGEREF _Toc450728304 \h </w:instrText>
        </w:r>
        <w:r w:rsidR="004B01A3">
          <w:rPr>
            <w:noProof/>
            <w:webHidden/>
          </w:rPr>
        </w:r>
        <w:r w:rsidR="004B01A3">
          <w:rPr>
            <w:noProof/>
            <w:webHidden/>
          </w:rPr>
          <w:fldChar w:fldCharType="separate"/>
        </w:r>
        <w:r w:rsidR="004B01A3">
          <w:rPr>
            <w:noProof/>
            <w:webHidden/>
          </w:rPr>
          <w:t>17</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5" w:history="1">
        <w:r w:rsidR="004B01A3" w:rsidRPr="008D6067">
          <w:rPr>
            <w:rStyle w:val="Hyperlink"/>
            <w:noProof/>
          </w:rPr>
          <w:t>Figure 13. Thin Section – DunnVille Sandstone</w:t>
        </w:r>
        <w:r w:rsidR="004B01A3">
          <w:rPr>
            <w:noProof/>
            <w:webHidden/>
          </w:rPr>
          <w:tab/>
        </w:r>
        <w:r w:rsidR="004B01A3">
          <w:rPr>
            <w:noProof/>
            <w:webHidden/>
          </w:rPr>
          <w:fldChar w:fldCharType="begin"/>
        </w:r>
        <w:r w:rsidR="004B01A3">
          <w:rPr>
            <w:noProof/>
            <w:webHidden/>
          </w:rPr>
          <w:instrText xml:space="preserve"> PAGEREF _Toc450728305 \h </w:instrText>
        </w:r>
        <w:r w:rsidR="004B01A3">
          <w:rPr>
            <w:noProof/>
            <w:webHidden/>
          </w:rPr>
        </w:r>
        <w:r w:rsidR="004B01A3">
          <w:rPr>
            <w:noProof/>
            <w:webHidden/>
          </w:rPr>
          <w:fldChar w:fldCharType="separate"/>
        </w:r>
        <w:r w:rsidR="004B01A3">
          <w:rPr>
            <w:noProof/>
            <w:webHidden/>
          </w:rPr>
          <w:t>18</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6" w:history="1">
        <w:r w:rsidR="004B01A3" w:rsidRPr="008D6067">
          <w:rPr>
            <w:rStyle w:val="Hyperlink"/>
            <w:noProof/>
          </w:rPr>
          <w:t>Figure 14. Thin Section – Mancos Shale</w:t>
        </w:r>
        <w:r w:rsidR="004B01A3">
          <w:rPr>
            <w:noProof/>
            <w:webHidden/>
          </w:rPr>
          <w:tab/>
        </w:r>
        <w:r w:rsidR="004B01A3">
          <w:rPr>
            <w:noProof/>
            <w:webHidden/>
          </w:rPr>
          <w:fldChar w:fldCharType="begin"/>
        </w:r>
        <w:r w:rsidR="004B01A3">
          <w:rPr>
            <w:noProof/>
            <w:webHidden/>
          </w:rPr>
          <w:instrText xml:space="preserve"> PAGEREF _Toc450728306 \h </w:instrText>
        </w:r>
        <w:r w:rsidR="004B01A3">
          <w:rPr>
            <w:noProof/>
            <w:webHidden/>
          </w:rPr>
        </w:r>
        <w:r w:rsidR="004B01A3">
          <w:rPr>
            <w:noProof/>
            <w:webHidden/>
          </w:rPr>
          <w:fldChar w:fldCharType="separate"/>
        </w:r>
        <w:r w:rsidR="004B01A3">
          <w:rPr>
            <w:noProof/>
            <w:webHidden/>
          </w:rPr>
          <w:t>19</w:t>
        </w:r>
        <w:r w:rsidR="004B01A3">
          <w:rPr>
            <w:noProof/>
            <w:webHidden/>
          </w:rPr>
          <w:fldChar w:fldCharType="end"/>
        </w:r>
      </w:hyperlink>
    </w:p>
    <w:p w:rsidR="004B01A3" w:rsidRDefault="009F4D92">
      <w:pPr>
        <w:pStyle w:val="TableofFigures"/>
        <w:tabs>
          <w:tab w:val="right" w:leader="dot" w:pos="8486"/>
        </w:tabs>
        <w:rPr>
          <w:rFonts w:eastAsiaTheme="minorEastAsia" w:cstheme="minorBidi"/>
          <w:noProof/>
          <w:sz w:val="22"/>
          <w:szCs w:val="22"/>
          <w:lang w:bidi="ar-SA"/>
        </w:rPr>
      </w:pPr>
      <w:hyperlink w:anchor="_Toc450728307" w:history="1">
        <w:r w:rsidR="004B01A3" w:rsidRPr="008D6067">
          <w:rPr>
            <w:rStyle w:val="Hyperlink"/>
            <w:noProof/>
          </w:rPr>
          <w:t>Figure 15. Thin Section – Pierre Shale</w:t>
        </w:r>
        <w:r w:rsidR="004B01A3">
          <w:rPr>
            <w:noProof/>
            <w:webHidden/>
          </w:rPr>
          <w:tab/>
        </w:r>
        <w:r w:rsidR="004B01A3">
          <w:rPr>
            <w:noProof/>
            <w:webHidden/>
          </w:rPr>
          <w:fldChar w:fldCharType="begin"/>
        </w:r>
        <w:r w:rsidR="004B01A3">
          <w:rPr>
            <w:noProof/>
            <w:webHidden/>
          </w:rPr>
          <w:instrText xml:space="preserve"> PAGEREF _Toc450728307 \h </w:instrText>
        </w:r>
        <w:r w:rsidR="004B01A3">
          <w:rPr>
            <w:noProof/>
            <w:webHidden/>
          </w:rPr>
        </w:r>
        <w:r w:rsidR="004B01A3">
          <w:rPr>
            <w:noProof/>
            <w:webHidden/>
          </w:rPr>
          <w:fldChar w:fldCharType="separate"/>
        </w:r>
        <w:r w:rsidR="004B01A3">
          <w:rPr>
            <w:noProof/>
            <w:webHidden/>
          </w:rPr>
          <w:t>20</w:t>
        </w:r>
        <w:r w:rsidR="004B01A3">
          <w:rPr>
            <w:noProof/>
            <w:webHidden/>
          </w:rPr>
          <w:fldChar w:fldCharType="end"/>
        </w:r>
      </w:hyperlink>
    </w:p>
    <w:p w:rsidR="00DA1971" w:rsidRDefault="00107404" w:rsidP="00C16C66">
      <w:pPr>
        <w:pStyle w:val="Heading1"/>
      </w:pPr>
      <w:r>
        <w:fldChar w:fldCharType="end"/>
      </w:r>
      <w:r w:rsidR="00DA1971">
        <w:br w:type="page"/>
      </w:r>
      <w:bookmarkStart w:id="7" w:name="_Toc310579467"/>
      <w:bookmarkStart w:id="8" w:name="_Toc450728264"/>
      <w:r w:rsidR="00DA1971">
        <w:lastRenderedPageBreak/>
        <w:t>Abstract</w:t>
      </w:r>
      <w:bookmarkEnd w:id="7"/>
      <w:bookmarkEnd w:id="8"/>
    </w:p>
    <w:p w:rsidR="00346E8C" w:rsidRDefault="00346E8C" w:rsidP="004B01A3">
      <w:pPr>
        <w:jc w:val="both"/>
      </w:pPr>
      <w:r w:rsidRPr="0055571B">
        <w:rPr>
          <w:rFonts w:ascii="Times New Roman" w:hAnsi="Times New Roman"/>
        </w:rPr>
        <w:t xml:space="preserve">Index tests for the determination of rock properties have been employed since the early 90s, based on methods developed since the 1900s in the metallurgical industry. </w:t>
      </w:r>
      <w:r w:rsidR="0098234C">
        <w:rPr>
          <w:rFonts w:ascii="Times New Roman" w:hAnsi="Times New Roman"/>
        </w:rPr>
        <w:t xml:space="preserve">Examples include the </w:t>
      </w:r>
      <w:r w:rsidR="0098234C" w:rsidRPr="0098234C">
        <w:rPr>
          <w:rFonts w:ascii="Times New Roman" w:hAnsi="Times New Roman"/>
        </w:rPr>
        <w:t>Brinell hardness test</w:t>
      </w:r>
      <w:r w:rsidR="00015A4D">
        <w:rPr>
          <w:rFonts w:ascii="Times New Roman" w:hAnsi="Times New Roman"/>
        </w:rPr>
        <w:t xml:space="preserve">, Rockwell hardness test, and the Vickers Hardness test. </w:t>
      </w:r>
      <w:r w:rsidRPr="0055571B">
        <w:rPr>
          <w:rFonts w:ascii="Times New Roman" w:hAnsi="Times New Roman"/>
        </w:rPr>
        <w:t xml:space="preserve">The use of </w:t>
      </w:r>
      <w:r w:rsidR="00015A4D">
        <w:rPr>
          <w:rFonts w:ascii="Times New Roman" w:hAnsi="Times New Roman"/>
        </w:rPr>
        <w:t>the Brinell hardness</w:t>
      </w:r>
      <w:r w:rsidR="00015A4D" w:rsidRPr="0055571B">
        <w:rPr>
          <w:rFonts w:ascii="Times New Roman" w:hAnsi="Times New Roman"/>
        </w:rPr>
        <w:t xml:space="preserve"> </w:t>
      </w:r>
      <w:r w:rsidRPr="0055571B">
        <w:rPr>
          <w:rFonts w:ascii="Times New Roman" w:hAnsi="Times New Roman"/>
        </w:rPr>
        <w:t xml:space="preserve">tests gained momentum in the domain of rock mechanics in more recent times in response to increased interest in unconventional petroleum and geothermal resource development. Empirical relationships between various rock properties (UCS, Young’s Modulus etc.) and index tests data have been established, which are frequently used for rapid determination of reservoir rock properties from index tests. The Brinell hardness test has been the most popular of these, perhaps due to its historical prominence in the metallurgical industry since the 1940s. However, the use of the Brinell hardness test for rock is known to have some major drawbacks, it may become “accidentally destructive” if the rock is too soft, or too hard. Moreover, the test has not been standardized for use in rock mechanics, and various different techniques have been used to perform it, resulting in difficulty in comparing readings from different </w:t>
      </w:r>
      <w:r>
        <w:rPr>
          <w:rFonts w:ascii="Times New Roman" w:hAnsi="Times New Roman"/>
        </w:rPr>
        <w:t>sources</w:t>
      </w:r>
      <w:r w:rsidRPr="0055571B">
        <w:rPr>
          <w:rFonts w:ascii="Times New Roman" w:hAnsi="Times New Roman"/>
        </w:rPr>
        <w:t xml:space="preserve">. In this study, we </w:t>
      </w:r>
      <w:r w:rsidR="0098234C">
        <w:rPr>
          <w:rFonts w:ascii="Times New Roman" w:hAnsi="Times New Roman"/>
        </w:rPr>
        <w:t xml:space="preserve">carry out Brinell and rebound hardness </w:t>
      </w:r>
      <w:r w:rsidR="0098234C" w:rsidRPr="0098234C">
        <w:rPr>
          <w:rFonts w:ascii="Times New Roman" w:hAnsi="Times New Roman"/>
        </w:rPr>
        <w:t xml:space="preserve">experiments </w:t>
      </w:r>
      <w:r w:rsidR="0098234C">
        <w:rPr>
          <w:rFonts w:ascii="Times New Roman" w:hAnsi="Times New Roman"/>
        </w:rPr>
        <w:t xml:space="preserve">on </w:t>
      </w:r>
      <w:r w:rsidR="0098234C" w:rsidRPr="0098234C">
        <w:rPr>
          <w:rFonts w:ascii="Times New Roman" w:hAnsi="Times New Roman"/>
        </w:rPr>
        <w:t>a variety of rock types</w:t>
      </w:r>
      <w:r w:rsidR="0098234C">
        <w:rPr>
          <w:rFonts w:ascii="Times New Roman" w:hAnsi="Times New Roman"/>
        </w:rPr>
        <w:t xml:space="preserve">. Both </w:t>
      </w:r>
      <w:r w:rsidR="00D73E3A">
        <w:rPr>
          <w:rFonts w:ascii="Times New Roman" w:hAnsi="Times New Roman"/>
        </w:rPr>
        <w:t xml:space="preserve">sets of experimental data show a strong dependence on rock textural characteristics. Furthermore, the data demonstrate </w:t>
      </w:r>
      <w:r w:rsidR="0098234C">
        <w:rPr>
          <w:rFonts w:ascii="Times New Roman" w:hAnsi="Times New Roman"/>
        </w:rPr>
        <w:t xml:space="preserve">a strong correlation between the two index test results. </w:t>
      </w:r>
      <w:r w:rsidR="00D73E3A">
        <w:rPr>
          <w:rFonts w:ascii="Times New Roman" w:hAnsi="Times New Roman"/>
        </w:rPr>
        <w:t xml:space="preserve">Thus, </w:t>
      </w:r>
      <w:r w:rsidR="0098234C">
        <w:rPr>
          <w:rFonts w:ascii="Times New Roman" w:hAnsi="Times New Roman"/>
        </w:rPr>
        <w:t xml:space="preserve">the </w:t>
      </w:r>
      <w:r w:rsidRPr="0055571B">
        <w:rPr>
          <w:rFonts w:ascii="Times New Roman" w:hAnsi="Times New Roman"/>
        </w:rPr>
        <w:t>rebound hardness tests may be used as a direct substitute for the Brinell hardness test</w:t>
      </w:r>
      <w:r w:rsidR="00015A4D">
        <w:rPr>
          <w:rFonts w:ascii="Times New Roman" w:hAnsi="Times New Roman"/>
        </w:rPr>
        <w:t>, as it is easier to perform, with reduced chances of specimen destruction, and less sensitive to creep effects</w:t>
      </w:r>
      <w:r w:rsidR="0098234C">
        <w:rPr>
          <w:rFonts w:ascii="Times New Roman" w:hAnsi="Times New Roman"/>
        </w:rPr>
        <w:t xml:space="preserve">. </w:t>
      </w:r>
      <w:r w:rsidR="00015A4D">
        <w:rPr>
          <w:rFonts w:ascii="Times New Roman" w:hAnsi="Times New Roman"/>
        </w:rPr>
        <w:t>In addition, these index experiments have been performed over a variety of rock types to demonstrate its feasibility.</w:t>
      </w:r>
    </w:p>
    <w:p w:rsidR="00346E8C" w:rsidRDefault="00346E8C" w:rsidP="00DA1971">
      <w:pPr>
        <w:sectPr w:rsidR="00346E8C"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0F56FF">
      <w:pPr>
        <w:pStyle w:val="Heading1"/>
      </w:pPr>
      <w:bookmarkStart w:id="9" w:name="_Toc310579468"/>
      <w:bookmarkStart w:id="10" w:name="_Toc450728265"/>
      <w:r w:rsidRPr="000F56FF">
        <w:lastRenderedPageBreak/>
        <w:t xml:space="preserve">Chapter </w:t>
      </w:r>
      <w:r w:rsidR="00111915" w:rsidRPr="000F56FF">
        <w:t>1</w:t>
      </w:r>
      <w:r w:rsidR="009245C5" w:rsidRPr="000F56FF">
        <w:t xml:space="preserve">: </w:t>
      </w:r>
      <w:r w:rsidRPr="000F56FF">
        <w:t>Introduction</w:t>
      </w:r>
      <w:bookmarkEnd w:id="9"/>
      <w:bookmarkEnd w:id="10"/>
    </w:p>
    <w:p w:rsidR="00225A62" w:rsidRPr="00225A62" w:rsidRDefault="00225A62" w:rsidP="00225A62"/>
    <w:p w:rsidR="00346E8C" w:rsidRDefault="00346E8C" w:rsidP="00346E8C">
      <w:pPr>
        <w:jc w:val="both"/>
        <w:rPr>
          <w:rFonts w:ascii="Times New Roman" w:hAnsi="Times New Roman"/>
          <w:color w:val="333333"/>
          <w:shd w:val="clear" w:color="auto" w:fill="FFFFFF"/>
        </w:rPr>
      </w:pPr>
      <w:r w:rsidRPr="000563F1">
        <w:rPr>
          <w:rFonts w:ascii="Times New Roman" w:hAnsi="Times New Roman"/>
        </w:rPr>
        <w:t>The first widely recognized index test was proposed by J.A Brinell in the early 1900</w:t>
      </w:r>
      <w:r>
        <w:rPr>
          <w:rFonts w:ascii="Times New Roman" w:hAnsi="Times New Roman"/>
        </w:rPr>
        <w:t>s</w:t>
      </w:r>
      <w:r w:rsidRPr="000563F1">
        <w:rPr>
          <w:rFonts w:ascii="Times New Roman" w:hAnsi="Times New Roman"/>
        </w:rPr>
        <w:t>. The Brinell hardness method as an indentation test was first used in the iron and steel industry as a method to consistently and rapidly measur</w:t>
      </w:r>
      <w:r>
        <w:rPr>
          <w:rFonts w:ascii="Times New Roman" w:hAnsi="Times New Roman"/>
        </w:rPr>
        <w:t>e</w:t>
      </w:r>
      <w:r w:rsidRPr="000563F1">
        <w:rPr>
          <w:rFonts w:ascii="Times New Roman" w:hAnsi="Times New Roman"/>
        </w:rPr>
        <w:t xml:space="preserve"> the hardness of metals. </w:t>
      </w:r>
      <w:r w:rsidRPr="000563F1">
        <w:rPr>
          <w:rFonts w:ascii="Times New Roman" w:hAnsi="Times New Roman"/>
          <w:color w:val="333333"/>
          <w:shd w:val="clear" w:color="auto" w:fill="FFFFFF"/>
        </w:rPr>
        <w:t>The technique is still widely used today, and consists of indenting the metal surface with a 1 to 10 millimeter diameter hardened steel</w:t>
      </w:r>
      <w:r>
        <w:rPr>
          <w:rFonts w:ascii="Times New Roman" w:hAnsi="Times New Roman"/>
          <w:color w:val="333333"/>
          <w:shd w:val="clear" w:color="auto" w:fill="FFFFFF"/>
        </w:rPr>
        <w:t xml:space="preserve"> </w:t>
      </w:r>
      <w:r w:rsidRPr="000563F1">
        <w:rPr>
          <w:rFonts w:ascii="Times New Roman" w:hAnsi="Times New Roman"/>
          <w:color w:val="333333"/>
          <w:shd w:val="clear" w:color="auto" w:fill="FFFFFF"/>
        </w:rPr>
        <w:t xml:space="preserve">(or a tungsten carbide ball) </w:t>
      </w:r>
      <w:r>
        <w:rPr>
          <w:rFonts w:ascii="Times New Roman" w:hAnsi="Times New Roman"/>
          <w:color w:val="333333"/>
          <w:shd w:val="clear" w:color="auto" w:fill="FFFFFF"/>
        </w:rPr>
        <w:t xml:space="preserve">ball </w:t>
      </w:r>
      <w:r w:rsidRPr="000563F1">
        <w:rPr>
          <w:rFonts w:ascii="Times New Roman" w:hAnsi="Times New Roman"/>
          <w:color w:val="333333"/>
          <w:shd w:val="clear" w:color="auto" w:fill="FFFFFF"/>
        </w:rPr>
        <w:t xml:space="preserve">at indentation loads of up to 3,000 </w:t>
      </w:r>
      <w:proofErr w:type="spellStart"/>
      <w:r w:rsidRPr="000563F1">
        <w:rPr>
          <w:rFonts w:ascii="Times New Roman" w:hAnsi="Times New Roman"/>
          <w:color w:val="333333"/>
          <w:shd w:val="clear" w:color="auto" w:fill="FFFFFF"/>
        </w:rPr>
        <w:t>k</w:t>
      </w:r>
      <w:r>
        <w:rPr>
          <w:rFonts w:ascii="Times New Roman" w:hAnsi="Times New Roman"/>
          <w:color w:val="333333"/>
          <w:shd w:val="clear" w:color="auto" w:fill="FFFFFF"/>
        </w:rPr>
        <w:t>gF</w:t>
      </w:r>
      <w:proofErr w:type="spellEnd"/>
      <w:r w:rsidRPr="000563F1">
        <w:rPr>
          <w:rFonts w:ascii="Times New Roman" w:hAnsi="Times New Roman"/>
          <w:color w:val="333333"/>
          <w:shd w:val="clear" w:color="auto" w:fill="FFFFFF"/>
        </w:rPr>
        <w:t>. The resulting impression (the diameter of the indent) is measured subsequent</w:t>
      </w:r>
      <w:r>
        <w:rPr>
          <w:rFonts w:ascii="Times New Roman" w:hAnsi="Times New Roman"/>
          <w:color w:val="333333"/>
          <w:shd w:val="clear" w:color="auto" w:fill="FFFFFF"/>
        </w:rPr>
        <w:t xml:space="preserve"> to</w:t>
      </w:r>
      <w:r w:rsidRPr="000563F1">
        <w:rPr>
          <w:rFonts w:ascii="Times New Roman" w:hAnsi="Times New Roman"/>
          <w:color w:val="333333"/>
          <w:shd w:val="clear" w:color="auto" w:fill="FFFFFF"/>
        </w:rPr>
        <w:t xml:space="preserve"> removal of the load. An average of two or more readings of the diameter of the impression is made </w:t>
      </w:r>
      <w:r>
        <w:rPr>
          <w:rFonts w:ascii="Times New Roman" w:hAnsi="Times New Roman"/>
          <w:color w:val="333333"/>
          <w:shd w:val="clear" w:color="auto" w:fill="FFFFFF"/>
        </w:rPr>
        <w:t xml:space="preserve">which are then used in </w:t>
      </w:r>
      <w:r w:rsidRPr="000563F1">
        <w:rPr>
          <w:rFonts w:ascii="Times New Roman" w:hAnsi="Times New Roman"/>
          <w:color w:val="333333"/>
          <w:shd w:val="clear" w:color="auto" w:fill="FFFFFF"/>
        </w:rPr>
        <w:t>mathematical</w:t>
      </w:r>
      <w:r>
        <w:rPr>
          <w:rFonts w:ascii="Times New Roman" w:hAnsi="Times New Roman"/>
          <w:color w:val="333333"/>
          <w:shd w:val="clear" w:color="auto" w:fill="FFFFFF"/>
        </w:rPr>
        <w:t xml:space="preserve"> expressions</w:t>
      </w:r>
      <w:r w:rsidRPr="000563F1">
        <w:rPr>
          <w:rFonts w:ascii="Times New Roman" w:hAnsi="Times New Roman"/>
          <w:color w:val="333333"/>
          <w:shd w:val="clear" w:color="auto" w:fill="FFFFFF"/>
        </w:rPr>
        <w:t xml:space="preserve"> </w:t>
      </w:r>
      <w:r>
        <w:rPr>
          <w:rFonts w:ascii="Times New Roman" w:hAnsi="Times New Roman"/>
          <w:color w:val="333333"/>
          <w:shd w:val="clear" w:color="auto" w:fill="FFFFFF"/>
        </w:rPr>
        <w:t xml:space="preserve">(Equation 1) </w:t>
      </w:r>
      <w:r w:rsidRPr="000563F1">
        <w:rPr>
          <w:rFonts w:ascii="Times New Roman" w:hAnsi="Times New Roman"/>
          <w:color w:val="333333"/>
          <w:shd w:val="clear" w:color="auto" w:fill="FFFFFF"/>
        </w:rPr>
        <w:t xml:space="preserve">to obtain a hardness value. Once relationships between Brinell hardness and the yield stress of steel were understood and documented, it came to constitute a means to rapidly perform quality control </w:t>
      </w:r>
      <w:r>
        <w:rPr>
          <w:rFonts w:ascii="Times New Roman" w:hAnsi="Times New Roman"/>
          <w:color w:val="333333"/>
          <w:shd w:val="clear" w:color="auto" w:fill="FFFFFF"/>
        </w:rPr>
        <w:t xml:space="preserve">in the </w:t>
      </w:r>
      <w:r w:rsidRPr="000563F1">
        <w:rPr>
          <w:rFonts w:ascii="Times New Roman" w:hAnsi="Times New Roman"/>
          <w:color w:val="333333"/>
          <w:shd w:val="clear" w:color="auto" w:fill="FFFFFF"/>
        </w:rPr>
        <w:t>steel production</w:t>
      </w:r>
      <w:r>
        <w:rPr>
          <w:rFonts w:ascii="Times New Roman" w:hAnsi="Times New Roman"/>
          <w:color w:val="333333"/>
          <w:shd w:val="clear" w:color="auto" w:fill="FFFFFF"/>
        </w:rPr>
        <w:t xml:space="preserve"> industry</w:t>
      </w:r>
      <w:r w:rsidRPr="000563F1">
        <w:rPr>
          <w:rFonts w:ascii="Times New Roman" w:hAnsi="Times New Roman"/>
          <w:color w:val="333333"/>
          <w:shd w:val="clear" w:color="auto" w:fill="FFFFFF"/>
        </w:rPr>
        <w:t xml:space="preserve">. </w:t>
      </w:r>
    </w:p>
    <w:p w:rsidR="00346E8C" w:rsidRDefault="00346E8C" w:rsidP="00346E8C">
      <w:pPr>
        <w:jc w:val="both"/>
        <w:rPr>
          <w:rFonts w:ascii="Times New Roman" w:hAnsi="Times New Roman"/>
          <w:color w:val="333333"/>
          <w:shd w:val="clear" w:color="auto" w:fill="FFFFFF"/>
        </w:rPr>
      </w:pPr>
    </w:p>
    <w:p w:rsidR="00346E8C" w:rsidRDefault="00346E8C" w:rsidP="00346E8C">
      <w:pPr>
        <w:jc w:val="both"/>
        <w:rPr>
          <w:rFonts w:ascii="Times New Roman" w:hAnsi="Times New Roman"/>
          <w:color w:val="333333"/>
          <w:shd w:val="clear" w:color="auto" w:fill="FFFFFF"/>
        </w:rPr>
      </w:pPr>
      <w:r w:rsidRPr="000563F1">
        <w:rPr>
          <w:rFonts w:ascii="Times New Roman" w:hAnsi="Times New Roman"/>
          <w:color w:val="333333"/>
          <w:shd w:val="clear" w:color="auto" w:fill="FFFFFF"/>
        </w:rPr>
        <w:t>Later, similar tests (such as the Rockwell, and Vickers Hardness) were developed on similar principles, for specific applica</w:t>
      </w:r>
      <w:r>
        <w:rPr>
          <w:rFonts w:ascii="Times New Roman" w:hAnsi="Times New Roman"/>
          <w:color w:val="333333"/>
          <w:shd w:val="clear" w:color="auto" w:fill="FFFFFF"/>
        </w:rPr>
        <w:t>tion on various material types - t</w:t>
      </w:r>
      <w:r w:rsidRPr="000563F1">
        <w:rPr>
          <w:rFonts w:ascii="Times New Roman" w:hAnsi="Times New Roman"/>
          <w:color w:val="333333"/>
          <w:shd w:val="clear" w:color="auto" w:fill="FFFFFF"/>
        </w:rPr>
        <w:t>he differences between these being minor changes to sequence of operations or the shape of the indenter tip being used.</w:t>
      </w:r>
      <w:r>
        <w:rPr>
          <w:rFonts w:ascii="Times New Roman" w:hAnsi="Times New Roman"/>
          <w:color w:val="333333"/>
          <w:shd w:val="clear" w:color="auto" w:fill="FFFFFF"/>
        </w:rPr>
        <w:t xml:space="preserve"> </w:t>
      </w:r>
    </w:p>
    <w:p w:rsidR="00346E8C" w:rsidRDefault="00346E8C" w:rsidP="00346E8C">
      <w:pPr>
        <w:jc w:val="both"/>
        <w:rPr>
          <w:rFonts w:ascii="Times New Roman" w:hAnsi="Times New Roman"/>
          <w:color w:val="333333"/>
          <w:shd w:val="clear" w:color="auto" w:fill="FFFFFF"/>
        </w:rPr>
      </w:pPr>
    </w:p>
    <w:p w:rsidR="00346E8C" w:rsidRDefault="00346E8C" w:rsidP="00346E8C">
      <w:pPr>
        <w:jc w:val="both"/>
        <w:rPr>
          <w:rFonts w:ascii="Times New Roman" w:hAnsi="Times New Roman"/>
        </w:rPr>
      </w:pPr>
      <w:r w:rsidRPr="000563F1">
        <w:rPr>
          <w:rFonts w:ascii="Times New Roman" w:hAnsi="Times New Roman"/>
          <w:color w:val="333333"/>
          <w:shd w:val="clear" w:color="auto" w:fill="FFFFFF"/>
        </w:rPr>
        <w:t xml:space="preserve">The use of indentation tests in Rock mechanics </w:t>
      </w:r>
      <w:r w:rsidRPr="000563F1">
        <w:rPr>
          <w:rFonts w:ascii="Times New Roman" w:hAnsi="Times New Roman"/>
        </w:rPr>
        <w:t xml:space="preserve">gained interest in the early 1970’s, when correlations between Brinell hardness </w:t>
      </w:r>
      <w:r w:rsidRPr="00680ED9">
        <w:rPr>
          <w:rFonts w:ascii="Times New Roman" w:hAnsi="Times New Roman"/>
        </w:rPr>
        <w:t>test results and</w:t>
      </w:r>
      <w:r w:rsidRPr="000563F1">
        <w:rPr>
          <w:rFonts w:ascii="Times New Roman" w:hAnsi="Times New Roman"/>
        </w:rPr>
        <w:t xml:space="preserve"> </w:t>
      </w:r>
      <w:r>
        <w:rPr>
          <w:rFonts w:ascii="Times New Roman" w:hAnsi="Times New Roman"/>
        </w:rPr>
        <w:t>rock mechanical properties were observed [1-6]. T</w:t>
      </w:r>
      <w:r w:rsidRPr="000563F1">
        <w:rPr>
          <w:rFonts w:ascii="Times New Roman" w:hAnsi="Times New Roman"/>
        </w:rPr>
        <w:t xml:space="preserve">he uniaxial compressive strength as well as the modulus of elasticity </w:t>
      </w:r>
      <w:r>
        <w:rPr>
          <w:rFonts w:ascii="Times New Roman" w:hAnsi="Times New Roman"/>
        </w:rPr>
        <w:t>have been observed to correlate directly with rock hardness</w:t>
      </w:r>
      <w:r w:rsidRPr="000563F1">
        <w:rPr>
          <w:rFonts w:ascii="Times New Roman" w:hAnsi="Times New Roman"/>
        </w:rPr>
        <w:t xml:space="preserve">. Specialized equipment to </w:t>
      </w:r>
      <w:r w:rsidRPr="000563F1">
        <w:rPr>
          <w:rFonts w:ascii="Times New Roman" w:hAnsi="Times New Roman"/>
        </w:rPr>
        <w:lastRenderedPageBreak/>
        <w:t xml:space="preserve">perform the test across reservoir rock core </w:t>
      </w:r>
      <w:r>
        <w:rPr>
          <w:rFonts w:ascii="Times New Roman" w:hAnsi="Times New Roman"/>
        </w:rPr>
        <w:t>was subsequently</w:t>
      </w:r>
      <w:r w:rsidRPr="000563F1">
        <w:rPr>
          <w:rFonts w:ascii="Times New Roman" w:hAnsi="Times New Roman"/>
        </w:rPr>
        <w:t xml:space="preserve"> developed</w:t>
      </w:r>
      <w:r>
        <w:rPr>
          <w:rFonts w:ascii="Times New Roman" w:hAnsi="Times New Roman"/>
        </w:rPr>
        <w:t xml:space="preserve"> [7, 8] and many core logging equipment and techniques today constitutes performing the Brinell hardness test across reservoir rock core at specified intervals.</w:t>
      </w: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r w:rsidRPr="000563F1">
        <w:rPr>
          <w:rFonts w:ascii="Times New Roman" w:hAnsi="Times New Roman"/>
        </w:rPr>
        <w:t>Scientific progress in the use of index test</w:t>
      </w:r>
      <w:r>
        <w:rPr>
          <w:rFonts w:ascii="Times New Roman" w:hAnsi="Times New Roman"/>
        </w:rPr>
        <w:t>ing</w:t>
      </w:r>
      <w:r w:rsidRPr="000563F1">
        <w:rPr>
          <w:rFonts w:ascii="Times New Roman" w:hAnsi="Times New Roman"/>
        </w:rPr>
        <w:t xml:space="preserve"> later popularized other techniques such as the rebound hammer</w:t>
      </w:r>
      <w:r>
        <w:rPr>
          <w:rFonts w:ascii="Times New Roman" w:hAnsi="Times New Roman"/>
        </w:rPr>
        <w:t>;</w:t>
      </w:r>
      <w:r w:rsidRPr="000563F1">
        <w:rPr>
          <w:rFonts w:ascii="Times New Roman" w:hAnsi="Times New Roman"/>
        </w:rPr>
        <w:t xml:space="preserve"> and recently, similar correlations between the rebound hammer index and Young’s modulus and the unconfined compressiv</w:t>
      </w:r>
      <w:r>
        <w:rPr>
          <w:rFonts w:ascii="Times New Roman" w:hAnsi="Times New Roman"/>
        </w:rPr>
        <w:t>e strength have also been found, and rebound hardness has successfully been used as a technique for logging reservoir rock core [9-1</w:t>
      </w:r>
      <w:r w:rsidR="0098020E">
        <w:rPr>
          <w:rFonts w:ascii="Times New Roman" w:hAnsi="Times New Roman"/>
        </w:rPr>
        <w:t>5</w:t>
      </w:r>
      <w:r>
        <w:rPr>
          <w:rFonts w:ascii="Times New Roman" w:hAnsi="Times New Roman"/>
        </w:rPr>
        <w:t>].</w:t>
      </w:r>
      <w:r w:rsidRPr="000563F1">
        <w:rPr>
          <w:rFonts w:ascii="Times New Roman" w:hAnsi="Times New Roman"/>
        </w:rPr>
        <w:t xml:space="preserve"> However, many parts of the petroleum industry continue to use the Brinell hardness test for purposes of rock strengt</w:t>
      </w:r>
      <w:r>
        <w:rPr>
          <w:rFonts w:ascii="Times New Roman" w:hAnsi="Times New Roman"/>
        </w:rPr>
        <w:t xml:space="preserve">h indexing for various reasons </w:t>
      </w:r>
      <w:r w:rsidRPr="000563F1">
        <w:rPr>
          <w:rFonts w:ascii="Times New Roman" w:hAnsi="Times New Roman"/>
        </w:rPr>
        <w:t xml:space="preserve">despite </w:t>
      </w:r>
      <w:r>
        <w:rPr>
          <w:rFonts w:ascii="Times New Roman" w:hAnsi="Times New Roman"/>
        </w:rPr>
        <w:t xml:space="preserve">its </w:t>
      </w:r>
      <w:r w:rsidRPr="000563F1">
        <w:rPr>
          <w:rFonts w:ascii="Times New Roman" w:hAnsi="Times New Roman"/>
        </w:rPr>
        <w:t xml:space="preserve">various drawbacks and limitations. </w:t>
      </w:r>
      <w:r>
        <w:rPr>
          <w:rFonts w:ascii="Times New Roman" w:hAnsi="Times New Roman"/>
        </w:rPr>
        <w:t>In this study, we explore</w:t>
      </w:r>
      <w:r w:rsidRPr="000563F1">
        <w:rPr>
          <w:rFonts w:ascii="Times New Roman" w:hAnsi="Times New Roman"/>
        </w:rPr>
        <w:t xml:space="preserve"> various aspects of the Brinell hardness and the rebound hardness techniques, and demonstrate how various problems intrinsic to the former are</w:t>
      </w:r>
      <w:r>
        <w:rPr>
          <w:rFonts w:ascii="Times New Roman" w:hAnsi="Times New Roman"/>
        </w:rPr>
        <w:t xml:space="preserve"> </w:t>
      </w:r>
      <w:r w:rsidRPr="000563F1">
        <w:rPr>
          <w:rFonts w:ascii="Times New Roman" w:hAnsi="Times New Roman"/>
        </w:rPr>
        <w:t xml:space="preserve">remedied </w:t>
      </w:r>
      <w:r>
        <w:rPr>
          <w:rFonts w:ascii="Times New Roman" w:hAnsi="Times New Roman"/>
        </w:rPr>
        <w:t xml:space="preserve">in </w:t>
      </w:r>
      <w:r w:rsidRPr="000563F1">
        <w:rPr>
          <w:rFonts w:ascii="Times New Roman" w:hAnsi="Times New Roman"/>
        </w:rPr>
        <w:t>the latter</w:t>
      </w:r>
      <w:r>
        <w:rPr>
          <w:rFonts w:ascii="Times New Roman" w:hAnsi="Times New Roman"/>
        </w:rPr>
        <w:t xml:space="preserve"> method</w:t>
      </w:r>
      <w:r w:rsidRPr="000563F1">
        <w:rPr>
          <w:rFonts w:ascii="Times New Roman" w:hAnsi="Times New Roman"/>
        </w:rPr>
        <w:t>. We then proceed to develop a correlation between the two tests by conducting experiments over a variety of rock types</w:t>
      </w:r>
      <w:r>
        <w:rPr>
          <w:rFonts w:ascii="Times New Roman" w:hAnsi="Times New Roman"/>
        </w:rPr>
        <w:t xml:space="preserve">. The correlation </w:t>
      </w:r>
      <w:r w:rsidRPr="000563F1">
        <w:rPr>
          <w:rFonts w:ascii="Times New Roman" w:hAnsi="Times New Roman"/>
        </w:rPr>
        <w:t>may be potentially used as a basis to compare or translate readings across the two tests types.</w:t>
      </w: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Default="00346E8C" w:rsidP="00346E8C">
      <w:pPr>
        <w:pStyle w:val="Heading1"/>
      </w:pPr>
      <w:bookmarkStart w:id="11" w:name="_Toc449211253"/>
      <w:bookmarkStart w:id="12" w:name="_Toc450728266"/>
      <w:r w:rsidRPr="000F56FF">
        <w:lastRenderedPageBreak/>
        <w:t xml:space="preserve">Chapter </w:t>
      </w:r>
      <w:r>
        <w:t>2</w:t>
      </w:r>
      <w:r w:rsidRPr="000F56FF">
        <w:t xml:space="preserve">: </w:t>
      </w:r>
      <w:r w:rsidRPr="00B111C2">
        <w:t>Experimental Set-Up and Test Procedure</w:t>
      </w:r>
      <w:bookmarkEnd w:id="11"/>
      <w:bookmarkEnd w:id="12"/>
    </w:p>
    <w:p w:rsidR="00346E8C" w:rsidRDefault="00346E8C" w:rsidP="00346E8C">
      <w:pPr>
        <w:jc w:val="both"/>
        <w:rPr>
          <w:rFonts w:ascii="Times New Roman" w:hAnsi="Times New Roman"/>
          <w:color w:val="333333"/>
          <w:shd w:val="clear" w:color="auto" w:fill="FFFFFF"/>
        </w:rPr>
      </w:pPr>
    </w:p>
    <w:p w:rsidR="00346E8C" w:rsidRDefault="00346E8C" w:rsidP="00346E8C">
      <w:pPr>
        <w:pStyle w:val="Heading2"/>
      </w:pPr>
      <w:bookmarkStart w:id="13" w:name="_Toc449211254"/>
      <w:bookmarkStart w:id="14" w:name="_Toc450728267"/>
      <w:r>
        <w:t>2.1 Brinell Hardness Testing</w:t>
      </w:r>
      <w:bookmarkEnd w:id="13"/>
      <w:bookmarkEnd w:id="14"/>
    </w:p>
    <w:p w:rsidR="00225A62" w:rsidRPr="00225A62" w:rsidRDefault="00225A62" w:rsidP="00225A62"/>
    <w:p w:rsidR="00346E8C" w:rsidRDefault="00346E8C" w:rsidP="00346E8C">
      <w:pPr>
        <w:jc w:val="both"/>
        <w:rPr>
          <w:rFonts w:ascii="Times New Roman" w:hAnsi="Times New Roman"/>
        </w:rPr>
      </w:pPr>
      <w:r>
        <w:rPr>
          <w:rFonts w:ascii="Times New Roman" w:hAnsi="Times New Roman"/>
        </w:rPr>
        <w:t>In this work a</w:t>
      </w:r>
      <w:r w:rsidRPr="000563F1">
        <w:rPr>
          <w:rFonts w:ascii="Times New Roman" w:hAnsi="Times New Roman"/>
        </w:rPr>
        <w:t xml:space="preserve"> 3 mm diameter chrome coated steel ball </w:t>
      </w:r>
      <w:r>
        <w:rPr>
          <w:rFonts w:ascii="Times New Roman" w:hAnsi="Times New Roman"/>
        </w:rPr>
        <w:t>is</w:t>
      </w:r>
      <w:r w:rsidRPr="000563F1">
        <w:rPr>
          <w:rFonts w:ascii="Times New Roman" w:hAnsi="Times New Roman"/>
        </w:rPr>
        <w:t xml:space="preserve"> used as the indenter tip (see </w:t>
      </w:r>
      <w:r>
        <w:t>Figure 1</w:t>
      </w:r>
      <w:r w:rsidRPr="000563F1">
        <w:rPr>
          <w:rFonts w:ascii="Times New Roman" w:hAnsi="Times New Roman"/>
        </w:rPr>
        <w:t>)</w:t>
      </w:r>
      <w:r>
        <w:rPr>
          <w:rFonts w:ascii="Times New Roman" w:hAnsi="Times New Roman"/>
        </w:rPr>
        <w:t>, preliminary investigation with a variety of ball sizes revealed that the use of larger ball sizes induced tensile fracturing in the specimen (loads required to produce measurable impressions were higher than the load required to induce fracturing</w:t>
      </w:r>
      <w:r w:rsidRPr="000563F1">
        <w:rPr>
          <w:rFonts w:ascii="Times New Roman" w:hAnsi="Times New Roman"/>
        </w:rPr>
        <w:t>. The chrome coating minimized surface wear on the balls from repeated indentation, and also provide</w:t>
      </w:r>
      <w:r>
        <w:rPr>
          <w:rFonts w:ascii="Times New Roman" w:hAnsi="Times New Roman"/>
        </w:rPr>
        <w:t>s</w:t>
      </w:r>
      <w:r w:rsidRPr="000563F1">
        <w:rPr>
          <w:rFonts w:ascii="Times New Roman" w:hAnsi="Times New Roman"/>
        </w:rPr>
        <w:t xml:space="preserve"> for a smooth low friction contact between the indenter ball and the rock surface</w:t>
      </w:r>
      <w:r>
        <w:rPr>
          <w:rFonts w:ascii="Times New Roman" w:hAnsi="Times New Roman"/>
        </w:rPr>
        <w:t xml:space="preserve"> (a low friction contact is necessary to avoid producing artificially large impressions due to frictional effects [1</w:t>
      </w:r>
      <w:r w:rsidR="00B74B43">
        <w:rPr>
          <w:rFonts w:ascii="Times New Roman" w:hAnsi="Times New Roman"/>
        </w:rPr>
        <w:t>6</w:t>
      </w:r>
      <w:r>
        <w:rPr>
          <w:rFonts w:ascii="Times New Roman" w:hAnsi="Times New Roman"/>
        </w:rPr>
        <w:t>]</w:t>
      </w:r>
      <w:r w:rsidRPr="000563F1">
        <w:rPr>
          <w:rFonts w:ascii="Times New Roman" w:hAnsi="Times New Roman"/>
        </w:rPr>
        <w:t xml:space="preserve">. For the purpose of indentation testing, various rocks of interest </w:t>
      </w:r>
      <w:r>
        <w:rPr>
          <w:rFonts w:ascii="Times New Roman" w:hAnsi="Times New Roman"/>
        </w:rPr>
        <w:t>are</w:t>
      </w:r>
      <w:r w:rsidRPr="000563F1">
        <w:rPr>
          <w:rFonts w:ascii="Times New Roman" w:hAnsi="Times New Roman"/>
        </w:rPr>
        <w:t xml:space="preserve"> cored with a 1-inch coring bit to obtain a standard plug. The plugs </w:t>
      </w:r>
      <w:r>
        <w:rPr>
          <w:rFonts w:ascii="Times New Roman" w:hAnsi="Times New Roman"/>
        </w:rPr>
        <w:t>are</w:t>
      </w:r>
      <w:r w:rsidRPr="000563F1">
        <w:rPr>
          <w:rFonts w:ascii="Times New Roman" w:hAnsi="Times New Roman"/>
        </w:rPr>
        <w:t xml:space="preserve"> then cut with a diamond-wafering blade to obtain disc-shaped rock specimens of 1-inch diameter and 0.4-inch thickness for indentation testing.</w:t>
      </w:r>
      <w:r w:rsidR="002F2712">
        <w:rPr>
          <w:rFonts w:ascii="Times New Roman" w:hAnsi="Times New Roman"/>
        </w:rPr>
        <w:t xml:space="preserve"> Cutting the specimens on a precision saw with a diamond wafering blade ensured that the surface smoothness was greater than a 2000 grit surface finish. </w:t>
      </w:r>
      <w:r w:rsidR="006678DB">
        <w:rPr>
          <w:rFonts w:ascii="Times New Roman" w:hAnsi="Times New Roman"/>
        </w:rPr>
        <w:t>T</w:t>
      </w:r>
      <w:r w:rsidR="002F2712">
        <w:rPr>
          <w:rFonts w:ascii="Times New Roman" w:hAnsi="Times New Roman"/>
        </w:rPr>
        <w:t>he flatness of the surface was maintained to within 0.1 mm, by measuring the thickness of the disk at various points along the c</w:t>
      </w:r>
      <w:r w:rsidR="00E3710A">
        <w:rPr>
          <w:rFonts w:ascii="Times New Roman" w:hAnsi="Times New Roman"/>
        </w:rPr>
        <w:t>ircumference using a micrometer, this ensured that the indentation surface was leveled horizontally.</w:t>
      </w:r>
    </w:p>
    <w:p w:rsidR="00346E8C" w:rsidRPr="000563F1" w:rsidRDefault="00346E8C" w:rsidP="00346E8C">
      <w:pPr>
        <w:jc w:val="both"/>
        <w:rPr>
          <w:rFonts w:ascii="Times New Roman" w:hAnsi="Times New Roman"/>
        </w:rPr>
      </w:pPr>
    </w:p>
    <w:p w:rsidR="00346E8C" w:rsidRDefault="00346E8C" w:rsidP="00346E8C">
      <w:pPr>
        <w:jc w:val="both"/>
        <w:rPr>
          <w:rFonts w:ascii="Times New Roman" w:hAnsi="Times New Roman"/>
        </w:rPr>
      </w:pPr>
      <w:r>
        <w:rPr>
          <w:rFonts w:ascii="Times New Roman" w:hAnsi="Times New Roman"/>
        </w:rPr>
        <w:t xml:space="preserve">We </w:t>
      </w:r>
      <w:r w:rsidRPr="000563F1">
        <w:rPr>
          <w:rFonts w:ascii="Times New Roman" w:hAnsi="Times New Roman"/>
        </w:rPr>
        <w:t xml:space="preserve">designed and fabricated </w:t>
      </w:r>
      <w:r>
        <w:rPr>
          <w:rFonts w:ascii="Times New Roman" w:hAnsi="Times New Roman"/>
        </w:rPr>
        <w:t xml:space="preserve">stainless steel fixtures </w:t>
      </w:r>
      <w:r w:rsidRPr="000563F1">
        <w:rPr>
          <w:rFonts w:ascii="Times New Roman" w:hAnsi="Times New Roman"/>
        </w:rPr>
        <w:t xml:space="preserve">within which the steel ball could be seated. </w:t>
      </w:r>
      <w:r>
        <w:rPr>
          <w:rFonts w:ascii="Times New Roman" w:hAnsi="Times New Roman"/>
        </w:rPr>
        <w:t xml:space="preserve">The fixture features a 1.1-inch diameter recess with a 1 mm diameter hole </w:t>
      </w:r>
      <w:r>
        <w:rPr>
          <w:rFonts w:ascii="Times New Roman" w:hAnsi="Times New Roman"/>
        </w:rPr>
        <w:lastRenderedPageBreak/>
        <w:t xml:space="preserve">drilled at the base, which serves the function of a ball seat (Figure 1). </w:t>
      </w:r>
      <w:r>
        <w:t>Figure 2</w:t>
      </w:r>
      <w:r w:rsidRPr="000563F1">
        <w:rPr>
          <w:rFonts w:ascii="Times New Roman" w:hAnsi="Times New Roman"/>
        </w:rPr>
        <w:t xml:space="preserve"> shows a picture of a Berea Sandstone specimen </w:t>
      </w:r>
      <w:r>
        <w:rPr>
          <w:rFonts w:ascii="Times New Roman" w:hAnsi="Times New Roman"/>
        </w:rPr>
        <w:t>placed into the indentation fixture</w:t>
      </w:r>
      <w:r w:rsidRPr="000563F1">
        <w:rPr>
          <w:rFonts w:ascii="Times New Roman" w:hAnsi="Times New Roman"/>
        </w:rPr>
        <w:t xml:space="preserve">. To perform an indentation test, the specimen </w:t>
      </w:r>
      <w:r>
        <w:rPr>
          <w:rFonts w:ascii="Times New Roman" w:hAnsi="Times New Roman"/>
        </w:rPr>
        <w:t>is</w:t>
      </w:r>
      <w:r w:rsidRPr="000563F1">
        <w:rPr>
          <w:rFonts w:ascii="Times New Roman" w:hAnsi="Times New Roman"/>
        </w:rPr>
        <w:t xml:space="preserve"> inserted into the fixture (</w:t>
      </w:r>
      <w:r>
        <w:t>Figure 2 &amp; 3</w:t>
      </w:r>
      <w:r w:rsidRPr="000563F1">
        <w:rPr>
          <w:rFonts w:ascii="Times New Roman" w:hAnsi="Times New Roman"/>
        </w:rPr>
        <w:t xml:space="preserve">) and </w:t>
      </w:r>
      <w:r>
        <w:rPr>
          <w:rFonts w:ascii="Times New Roman" w:hAnsi="Times New Roman"/>
        </w:rPr>
        <w:t>placed</w:t>
      </w:r>
      <w:r w:rsidRPr="000563F1">
        <w:rPr>
          <w:rFonts w:ascii="Times New Roman" w:hAnsi="Times New Roman"/>
        </w:rPr>
        <w:t xml:space="preserve"> on the MTS 810 load frame</w:t>
      </w:r>
      <w:r>
        <w:rPr>
          <w:rFonts w:ascii="Times New Roman" w:hAnsi="Times New Roman"/>
        </w:rPr>
        <w:t xml:space="preserve"> (Figure 4)</w:t>
      </w:r>
      <w:r w:rsidRPr="000563F1">
        <w:rPr>
          <w:rFonts w:ascii="Times New Roman" w:hAnsi="Times New Roman"/>
        </w:rPr>
        <w:t xml:space="preserve">. Any mechanical press is sufficient for performing indentation tests provided the loads and displacements can be measured using a data acquisition system, and that indentation can be performed </w:t>
      </w:r>
      <w:r>
        <w:rPr>
          <w:rFonts w:ascii="Times New Roman" w:hAnsi="Times New Roman"/>
        </w:rPr>
        <w:t>under a chosen load</w:t>
      </w:r>
      <w:r w:rsidRPr="000563F1">
        <w:rPr>
          <w:rFonts w:ascii="Times New Roman" w:hAnsi="Times New Roman"/>
        </w:rPr>
        <w:t xml:space="preserve">. </w:t>
      </w:r>
    </w:p>
    <w:p w:rsidR="00346E8C" w:rsidRDefault="00346E8C" w:rsidP="00346E8C">
      <w:pPr>
        <w:jc w:val="both"/>
        <w:rPr>
          <w:rFonts w:ascii="Times New Roman" w:hAnsi="Times New Roman"/>
        </w:rPr>
      </w:pPr>
    </w:p>
    <w:p w:rsidR="00346E8C" w:rsidRDefault="00346E8C" w:rsidP="00346E8C">
      <w:pPr>
        <w:jc w:val="both"/>
        <w:rPr>
          <w:rFonts w:ascii="Times New Roman" w:hAnsi="Times New Roman"/>
        </w:rPr>
      </w:pPr>
    </w:p>
    <w:p w:rsidR="00346E8C" w:rsidRPr="000563F1" w:rsidRDefault="00346E8C" w:rsidP="00346E8C">
      <w:pPr>
        <w:keepNext/>
        <w:jc w:val="center"/>
        <w:rPr>
          <w:rFonts w:ascii="Times New Roman" w:hAnsi="Times New Roman"/>
        </w:rPr>
      </w:pPr>
      <w:r w:rsidRPr="000563F1">
        <w:rPr>
          <w:rFonts w:ascii="Times New Roman" w:hAnsi="Times New Roman"/>
          <w:noProof/>
          <w:lang w:bidi="ar-SA"/>
        </w:rPr>
        <w:drawing>
          <wp:inline distT="0" distB="0" distL="0" distR="0">
            <wp:extent cx="1701165" cy="173291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01165" cy="1732915"/>
                    </a:xfrm>
                    <a:prstGeom prst="rect">
                      <a:avLst/>
                    </a:prstGeom>
                    <a:noFill/>
                    <a:ln w="9525">
                      <a:noFill/>
                      <a:miter lim="800000"/>
                      <a:headEnd/>
                      <a:tailEnd/>
                    </a:ln>
                  </pic:spPr>
                </pic:pic>
              </a:graphicData>
            </a:graphic>
          </wp:inline>
        </w:drawing>
      </w:r>
    </w:p>
    <w:p w:rsidR="00346E8C" w:rsidRPr="000563F1" w:rsidRDefault="00346E8C" w:rsidP="00346E8C">
      <w:pPr>
        <w:pStyle w:val="Caption"/>
        <w:jc w:val="center"/>
        <w:rPr>
          <w:rFonts w:ascii="Times New Roman" w:hAnsi="Times New Roman"/>
          <w:szCs w:val="24"/>
        </w:rPr>
      </w:pPr>
      <w:bookmarkStart w:id="15" w:name="_Toc448835373"/>
      <w:bookmarkStart w:id="16" w:name="_Toc449211269"/>
      <w:bookmarkStart w:id="17" w:name="_Toc450728293"/>
      <w:r>
        <w:t xml:space="preserve">Figure </w:t>
      </w:r>
      <w:r w:rsidR="009F4D92">
        <w:fldChar w:fldCharType="begin"/>
      </w:r>
      <w:r w:rsidR="009F4D92">
        <w:instrText xml:space="preserve"> SEQ Figure \* ARABIC </w:instrText>
      </w:r>
      <w:r w:rsidR="009F4D92">
        <w:fldChar w:fldCharType="separate"/>
      </w:r>
      <w:r w:rsidR="008B4848">
        <w:rPr>
          <w:noProof/>
        </w:rPr>
        <w:t>1</w:t>
      </w:r>
      <w:r w:rsidR="009F4D92">
        <w:rPr>
          <w:noProof/>
        </w:rPr>
        <w:fldChar w:fldCharType="end"/>
      </w:r>
      <w:r>
        <w:t>.</w:t>
      </w:r>
      <w:r w:rsidRPr="000563F1">
        <w:rPr>
          <w:rFonts w:ascii="Times New Roman" w:hAnsi="Times New Roman"/>
          <w:szCs w:val="24"/>
        </w:rPr>
        <w:t xml:space="preserve"> Indentation Fixture</w:t>
      </w:r>
      <w:bookmarkEnd w:id="15"/>
      <w:bookmarkEnd w:id="16"/>
      <w:bookmarkEnd w:id="17"/>
    </w:p>
    <w:p w:rsidR="00346E8C" w:rsidRPr="000563F1" w:rsidRDefault="00346E8C" w:rsidP="00346E8C">
      <w:pPr>
        <w:jc w:val="both"/>
        <w:rPr>
          <w:rFonts w:ascii="Times New Roman" w:hAnsi="Times New Roman"/>
        </w:rPr>
      </w:pPr>
    </w:p>
    <w:p w:rsidR="00346E8C" w:rsidRPr="000563F1" w:rsidRDefault="00346E8C" w:rsidP="00346E8C">
      <w:pPr>
        <w:keepNext/>
        <w:jc w:val="center"/>
        <w:rPr>
          <w:rFonts w:ascii="Times New Roman" w:hAnsi="Times New Roman"/>
        </w:rPr>
      </w:pPr>
      <w:r w:rsidRPr="000563F1">
        <w:rPr>
          <w:rFonts w:ascii="Times New Roman" w:hAnsi="Times New Roman"/>
          <w:noProof/>
          <w:lang w:bidi="ar-SA"/>
        </w:rPr>
        <w:lastRenderedPageBreak/>
        <w:drawing>
          <wp:inline distT="0" distB="0" distL="0" distR="0">
            <wp:extent cx="3296146" cy="24955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297485" cy="2496564"/>
                    </a:xfrm>
                    <a:prstGeom prst="rect">
                      <a:avLst/>
                    </a:prstGeom>
                  </pic:spPr>
                </pic:pic>
              </a:graphicData>
            </a:graphic>
          </wp:inline>
        </w:drawing>
      </w:r>
    </w:p>
    <w:p w:rsidR="00346E8C" w:rsidRDefault="00346E8C" w:rsidP="00346E8C">
      <w:pPr>
        <w:pStyle w:val="Caption"/>
        <w:jc w:val="center"/>
        <w:rPr>
          <w:rFonts w:ascii="Times New Roman" w:hAnsi="Times New Roman"/>
          <w:szCs w:val="24"/>
        </w:rPr>
      </w:pPr>
      <w:bookmarkStart w:id="18" w:name="_Toc448835374"/>
      <w:bookmarkStart w:id="19" w:name="_Toc449211270"/>
      <w:bookmarkStart w:id="20" w:name="_Toc450728294"/>
      <w:r>
        <w:t xml:space="preserve">Figure </w:t>
      </w:r>
      <w:r w:rsidR="009F4D92">
        <w:fldChar w:fldCharType="begin"/>
      </w:r>
      <w:r w:rsidR="009F4D92">
        <w:instrText xml:space="preserve"> SEQ Figure \* ARABIC </w:instrText>
      </w:r>
      <w:r w:rsidR="009F4D92">
        <w:fldChar w:fldCharType="separate"/>
      </w:r>
      <w:r w:rsidR="008B4848">
        <w:rPr>
          <w:noProof/>
        </w:rPr>
        <w:t>2</w:t>
      </w:r>
      <w:r w:rsidR="009F4D92">
        <w:rPr>
          <w:noProof/>
        </w:rPr>
        <w:fldChar w:fldCharType="end"/>
      </w:r>
      <w:r w:rsidRPr="000563F1">
        <w:rPr>
          <w:rFonts w:ascii="Times New Roman" w:hAnsi="Times New Roman"/>
          <w:szCs w:val="24"/>
        </w:rPr>
        <w:t>.</w:t>
      </w:r>
      <w:r>
        <w:rPr>
          <w:rFonts w:ascii="Times New Roman" w:hAnsi="Times New Roman"/>
          <w:szCs w:val="24"/>
        </w:rPr>
        <w:t xml:space="preserve"> </w:t>
      </w:r>
      <w:r w:rsidRPr="000563F1">
        <w:rPr>
          <w:rFonts w:ascii="Times New Roman" w:hAnsi="Times New Roman"/>
          <w:szCs w:val="24"/>
        </w:rPr>
        <w:t>Berea Sandstone Specimen in Indentation Fixture</w:t>
      </w:r>
      <w:bookmarkEnd w:id="18"/>
      <w:bookmarkEnd w:id="19"/>
      <w:bookmarkEnd w:id="20"/>
    </w:p>
    <w:p w:rsidR="00346E8C" w:rsidRDefault="00346E8C" w:rsidP="00346E8C"/>
    <w:p w:rsidR="00346E8C" w:rsidRDefault="00346E8C" w:rsidP="00346E8C">
      <w:pPr>
        <w:jc w:val="both"/>
        <w:rPr>
          <w:rFonts w:ascii="Times New Roman" w:hAnsi="Times New Roman"/>
        </w:rPr>
      </w:pPr>
      <w:r w:rsidRPr="000563F1">
        <w:rPr>
          <w:rFonts w:ascii="Times New Roman" w:hAnsi="Times New Roman"/>
        </w:rPr>
        <w:t xml:space="preserve">A schematic of the test specimen in the indentation fixture </w:t>
      </w:r>
      <w:r>
        <w:rPr>
          <w:rFonts w:ascii="Times New Roman" w:hAnsi="Times New Roman"/>
        </w:rPr>
        <w:t>is</w:t>
      </w:r>
      <w:r w:rsidRPr="000563F1">
        <w:rPr>
          <w:rFonts w:ascii="Times New Roman" w:hAnsi="Times New Roman"/>
        </w:rPr>
        <w:t xml:space="preserve"> shown in </w:t>
      </w:r>
      <w:r>
        <w:t>Figure 3</w:t>
      </w:r>
      <w:r w:rsidRPr="000563F1">
        <w:rPr>
          <w:rFonts w:ascii="Times New Roman" w:hAnsi="Times New Roman"/>
        </w:rPr>
        <w:t>. The indentation load</w:t>
      </w:r>
      <w:r>
        <w:rPr>
          <w:rFonts w:ascii="Times New Roman" w:hAnsi="Times New Roman"/>
        </w:rPr>
        <w:t xml:space="preserve"> is</w:t>
      </w:r>
      <w:r w:rsidRPr="000563F1">
        <w:rPr>
          <w:rFonts w:ascii="Times New Roman" w:hAnsi="Times New Roman"/>
        </w:rPr>
        <w:t xml:space="preserve"> measured through a load cell located on the crosshead of the </w:t>
      </w:r>
      <w:r>
        <w:rPr>
          <w:rFonts w:ascii="Times New Roman" w:hAnsi="Times New Roman"/>
        </w:rPr>
        <w:t>load frame</w:t>
      </w:r>
      <w:r w:rsidRPr="000563F1">
        <w:rPr>
          <w:rFonts w:ascii="Times New Roman" w:hAnsi="Times New Roman"/>
        </w:rPr>
        <w:t>, and displacements could be measured through the position of the actuator system located at the base of the press (</w:t>
      </w:r>
      <w:r>
        <w:t>Figure 4</w:t>
      </w:r>
      <w:r w:rsidRPr="000563F1">
        <w:rPr>
          <w:rFonts w:ascii="Times New Roman" w:hAnsi="Times New Roman"/>
        </w:rPr>
        <w:t>).</w:t>
      </w:r>
    </w:p>
    <w:p w:rsidR="00346E8C" w:rsidRPr="000563F1" w:rsidRDefault="00346E8C" w:rsidP="00346E8C">
      <w:pPr>
        <w:keepNext/>
        <w:jc w:val="center"/>
        <w:rPr>
          <w:rFonts w:ascii="Times New Roman" w:hAnsi="Times New Roman"/>
        </w:rPr>
      </w:pPr>
      <w:r w:rsidRPr="000563F1">
        <w:rPr>
          <w:rFonts w:ascii="Times New Roman" w:hAnsi="Times New Roman"/>
          <w:noProof/>
          <w:lang w:bidi="ar-SA"/>
        </w:rPr>
        <w:drawing>
          <wp:inline distT="0" distB="0" distL="0" distR="0">
            <wp:extent cx="3422890" cy="2731331"/>
            <wp:effectExtent l="19050" t="0" r="611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3423992" cy="2732210"/>
                    </a:xfrm>
                    <a:prstGeom prst="rect">
                      <a:avLst/>
                    </a:prstGeom>
                    <a:noFill/>
                    <a:ln w="9525">
                      <a:noFill/>
                      <a:miter lim="800000"/>
                      <a:headEnd/>
                      <a:tailEnd/>
                    </a:ln>
                  </pic:spPr>
                </pic:pic>
              </a:graphicData>
            </a:graphic>
          </wp:inline>
        </w:drawing>
      </w:r>
    </w:p>
    <w:p w:rsidR="00346E8C" w:rsidRPr="000563F1" w:rsidRDefault="00346E8C" w:rsidP="00346E8C">
      <w:pPr>
        <w:pStyle w:val="Caption"/>
        <w:jc w:val="center"/>
        <w:rPr>
          <w:rFonts w:ascii="Times New Roman" w:hAnsi="Times New Roman"/>
          <w:szCs w:val="24"/>
        </w:rPr>
      </w:pPr>
      <w:bookmarkStart w:id="21" w:name="_Toc448835375"/>
      <w:bookmarkStart w:id="22" w:name="_Toc449211271"/>
      <w:bookmarkStart w:id="23" w:name="_Toc450728295"/>
      <w:r>
        <w:t xml:space="preserve">Figure </w:t>
      </w:r>
      <w:fldSimple w:instr=" SEQ Figure \* ARABIC ">
        <w:r w:rsidR="008B4848">
          <w:rPr>
            <w:noProof/>
          </w:rPr>
          <w:t>3</w:t>
        </w:r>
      </w:fldSimple>
      <w:r w:rsidRPr="000563F1">
        <w:rPr>
          <w:rFonts w:ascii="Times New Roman" w:hAnsi="Times New Roman"/>
          <w:szCs w:val="24"/>
        </w:rPr>
        <w:t xml:space="preserve">.Cross Section Schematic </w:t>
      </w:r>
      <w:r w:rsidR="0013195E">
        <w:rPr>
          <w:rFonts w:ascii="Times New Roman" w:hAnsi="Times New Roman"/>
          <w:szCs w:val="24"/>
        </w:rPr>
        <w:t>o</w:t>
      </w:r>
      <w:r w:rsidRPr="000563F1">
        <w:rPr>
          <w:rFonts w:ascii="Times New Roman" w:hAnsi="Times New Roman"/>
          <w:szCs w:val="24"/>
        </w:rPr>
        <w:t>f Loading Fixture</w:t>
      </w:r>
      <w:bookmarkEnd w:id="21"/>
      <w:bookmarkEnd w:id="22"/>
      <w:bookmarkEnd w:id="23"/>
    </w:p>
    <w:p w:rsidR="00346E8C" w:rsidRPr="000563F1" w:rsidRDefault="00346E8C" w:rsidP="00346E8C">
      <w:pPr>
        <w:jc w:val="both"/>
        <w:rPr>
          <w:rFonts w:ascii="Times New Roman" w:hAnsi="Times New Roman"/>
        </w:rPr>
      </w:pPr>
    </w:p>
    <w:p w:rsidR="00346E8C" w:rsidRPr="000563F1" w:rsidRDefault="009F4D92" w:rsidP="00346E8C">
      <w:pPr>
        <w:keepNext/>
        <w:jc w:val="center"/>
        <w:rPr>
          <w:rFonts w:ascii="Times New Roman" w:hAnsi="Times New Roman"/>
        </w:rPr>
      </w:pPr>
      <w:r>
        <w:rPr>
          <w:rFonts w:ascii="Times New Roman" w:hAnsi="Times New Roman"/>
          <w:noProof/>
          <w:lang w:bidi="ar-SA"/>
        </w:rPr>
        <w:lastRenderedPageBreak/>
        <w:pict>
          <v:shapetype id="_x0000_t32" coordsize="21600,21600" o:spt="32" o:oned="t" path="m,l21600,21600e" filled="f">
            <v:path arrowok="t" fillok="f" o:connecttype="none"/>
            <o:lock v:ext="edit" shapetype="t"/>
          </v:shapetype>
          <v:shape id="_x0000_s1032" type="#_x0000_t32" style="position:absolute;left:0;text-align:left;margin-left:222.3pt;margin-top:102.5pt;width:21pt;height:9.75pt;flip:x;z-index:251665408" o:connectortype="straight">
            <v:stroke endarrow="block"/>
          </v:shape>
        </w:pict>
      </w:r>
      <w:r>
        <w:rPr>
          <w:rFonts w:ascii="Times New Roman" w:hAnsi="Times New Roman"/>
          <w:noProof/>
          <w:lang w:bidi="ar-SA"/>
        </w:rPr>
        <w:pict>
          <v:shapetype id="_x0000_t202" coordsize="21600,21600" o:spt="202" path="m,l,21600r21600,l21600,xe">
            <v:stroke joinstyle="miter"/>
            <v:path gradientshapeok="t" o:connecttype="rect"/>
          </v:shapetype>
          <v:shape id="_x0000_s1031" type="#_x0000_t202" style="position:absolute;left:0;text-align:left;margin-left:243.3pt;margin-top:65.75pt;width:82.5pt;height:36.75pt;z-index:251664384">
            <v:fill opacity="39322f"/>
            <v:textbox>
              <w:txbxContent>
                <w:p w:rsidR="00BB424C" w:rsidRDefault="00BB424C" w:rsidP="00346E8C">
                  <w:pPr>
                    <w:spacing w:line="240" w:lineRule="auto"/>
                  </w:pPr>
                  <w:r>
                    <w:t>Fixture with Specimen</w:t>
                  </w:r>
                </w:p>
              </w:txbxContent>
            </v:textbox>
          </v:shape>
        </w:pict>
      </w:r>
      <w:r>
        <w:rPr>
          <w:rFonts w:ascii="Times New Roman" w:hAnsi="Times New Roman"/>
          <w:noProof/>
          <w:lang w:bidi="ar-SA"/>
        </w:rPr>
        <w:pict>
          <v:shape id="_x0000_s1033" type="#_x0000_t32" style="position:absolute;left:0;text-align:left;margin-left:228.3pt;margin-top:134pt;width:14.25pt;height:3.75pt;flip:x;z-index:251666432" o:connectortype="straight">
            <v:stroke endarrow="block"/>
          </v:shape>
        </w:pict>
      </w:r>
      <w:r>
        <w:rPr>
          <w:rFonts w:ascii="Times New Roman" w:hAnsi="Times New Roman"/>
          <w:noProof/>
          <w:lang w:bidi="ar-SA"/>
        </w:rPr>
        <w:pict>
          <v:shape id="_x0000_s1030" type="#_x0000_t202" style="position:absolute;left:0;text-align:left;margin-left:244.05pt;margin-top:118.25pt;width:71.25pt;height:29.25pt;z-index:251663360">
            <v:fill opacity="39322f"/>
            <v:textbox>
              <w:txbxContent>
                <w:p w:rsidR="00BB424C" w:rsidRDefault="00BB424C" w:rsidP="00346E8C">
                  <w:r>
                    <w:t>Spacer</w:t>
                  </w:r>
                </w:p>
              </w:txbxContent>
            </v:textbox>
          </v:shape>
        </w:pict>
      </w:r>
      <w:r>
        <w:rPr>
          <w:rFonts w:ascii="Times New Roman" w:hAnsi="Times New Roman"/>
          <w:noProof/>
          <w:lang w:bidi="ar-SA"/>
        </w:rPr>
        <w:pict>
          <v:shape id="_x0000_s1029" type="#_x0000_t32" style="position:absolute;left:0;text-align:left;margin-left:164.55pt;margin-top:153.5pt;width:30.75pt;height:3pt;z-index:251662336" o:connectortype="straight">
            <v:stroke endarrow="block"/>
          </v:shape>
        </w:pict>
      </w:r>
      <w:r>
        <w:rPr>
          <w:rFonts w:ascii="Times New Roman" w:hAnsi="Times New Roman"/>
          <w:noProof/>
          <w:lang w:bidi="ar-SA"/>
        </w:rPr>
        <w:pict>
          <v:shape id="_x0000_s1028" type="#_x0000_t202" style="position:absolute;left:0;text-align:left;margin-left:94.05pt;margin-top:125pt;width:71.25pt;height:29.25pt;z-index:251661312">
            <v:fill opacity="39322f"/>
            <v:textbox>
              <w:txbxContent>
                <w:p w:rsidR="00BB424C" w:rsidRDefault="00BB424C" w:rsidP="00346E8C">
                  <w:r>
                    <w:t>Actuator</w:t>
                  </w:r>
                </w:p>
              </w:txbxContent>
            </v:textbox>
          </v:shape>
        </w:pict>
      </w:r>
      <w:r>
        <w:rPr>
          <w:rFonts w:ascii="Times New Roman" w:hAnsi="Times New Roman"/>
          <w:noProof/>
          <w:lang w:bidi="ar-SA"/>
        </w:rPr>
        <w:pict>
          <v:shape id="_x0000_s1027" type="#_x0000_t32" style="position:absolute;left:0;text-align:left;margin-left:157.8pt;margin-top:52.25pt;width:30.75pt;height:3pt;z-index:251660288" o:connectortype="straight">
            <v:stroke endarrow="block"/>
          </v:shape>
        </w:pict>
      </w:r>
      <w:r>
        <w:rPr>
          <w:rFonts w:ascii="Times New Roman" w:hAnsi="Times New Roman"/>
          <w:noProof/>
          <w:lang w:bidi="ar-SA"/>
        </w:rPr>
        <w:pict>
          <v:shape id="_x0000_s1026" type="#_x0000_t202" style="position:absolute;left:0;text-align:left;margin-left:86.55pt;margin-top:38.75pt;width:71.25pt;height:29.25pt;z-index:251659264">
            <v:fill opacity="39322f"/>
            <v:textbox>
              <w:txbxContent>
                <w:p w:rsidR="00BB424C" w:rsidRDefault="00BB424C" w:rsidP="00346E8C">
                  <w:r>
                    <w:t>Load Cell</w:t>
                  </w:r>
                </w:p>
              </w:txbxContent>
            </v:textbox>
          </v:shape>
        </w:pict>
      </w:r>
      <w:r w:rsidR="00346E8C" w:rsidRPr="000563F1">
        <w:rPr>
          <w:rFonts w:ascii="Times New Roman" w:hAnsi="Times New Roman"/>
          <w:noProof/>
          <w:lang w:bidi="ar-SA"/>
        </w:rPr>
        <w:drawing>
          <wp:inline distT="0" distB="0" distL="0" distR="0">
            <wp:extent cx="4210050" cy="2675383"/>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213062" cy="2677297"/>
                    </a:xfrm>
                    <a:prstGeom prst="rect">
                      <a:avLst/>
                    </a:prstGeom>
                  </pic:spPr>
                </pic:pic>
              </a:graphicData>
            </a:graphic>
          </wp:inline>
        </w:drawing>
      </w:r>
    </w:p>
    <w:p w:rsidR="00346E8C" w:rsidRPr="000563F1" w:rsidRDefault="00346E8C" w:rsidP="00346E8C">
      <w:pPr>
        <w:pStyle w:val="Caption"/>
        <w:jc w:val="center"/>
        <w:rPr>
          <w:rFonts w:ascii="Times New Roman" w:hAnsi="Times New Roman"/>
          <w:szCs w:val="24"/>
        </w:rPr>
      </w:pPr>
      <w:bookmarkStart w:id="24" w:name="_Toc448835376"/>
      <w:bookmarkStart w:id="25" w:name="_Toc449211272"/>
      <w:bookmarkStart w:id="26" w:name="_Toc450728296"/>
      <w:r>
        <w:t xml:space="preserve">Figure </w:t>
      </w:r>
      <w:fldSimple w:instr=" SEQ Figure \* ARABIC ">
        <w:r w:rsidR="008B4848">
          <w:rPr>
            <w:noProof/>
          </w:rPr>
          <w:t>4</w:t>
        </w:r>
      </w:fldSimple>
      <w:r w:rsidRPr="000563F1">
        <w:rPr>
          <w:rFonts w:ascii="Times New Roman" w:hAnsi="Times New Roman"/>
          <w:szCs w:val="24"/>
        </w:rPr>
        <w:t xml:space="preserve">.Indentation Fixture </w:t>
      </w:r>
      <w:r w:rsidR="0013195E">
        <w:rPr>
          <w:rFonts w:ascii="Times New Roman" w:hAnsi="Times New Roman"/>
          <w:szCs w:val="24"/>
        </w:rPr>
        <w:t>i</w:t>
      </w:r>
      <w:r w:rsidR="0013195E" w:rsidRPr="000563F1">
        <w:rPr>
          <w:rFonts w:ascii="Times New Roman" w:hAnsi="Times New Roman"/>
          <w:szCs w:val="24"/>
        </w:rPr>
        <w:t xml:space="preserve">n </w:t>
      </w:r>
      <w:r w:rsidRPr="000563F1">
        <w:rPr>
          <w:rFonts w:ascii="Times New Roman" w:hAnsi="Times New Roman"/>
          <w:szCs w:val="24"/>
        </w:rPr>
        <w:t>MTS 810 Triaxial Press</w:t>
      </w:r>
      <w:bookmarkEnd w:id="24"/>
      <w:bookmarkEnd w:id="25"/>
      <w:bookmarkEnd w:id="26"/>
    </w:p>
    <w:p w:rsidR="00346E8C" w:rsidRDefault="00346E8C" w:rsidP="00346E8C">
      <w:pPr>
        <w:jc w:val="both"/>
        <w:rPr>
          <w:rFonts w:ascii="Times New Roman" w:hAnsi="Times New Roman"/>
          <w:color w:val="333333"/>
          <w:shd w:val="clear" w:color="auto" w:fill="FFFFFF"/>
        </w:rPr>
      </w:pPr>
    </w:p>
    <w:p w:rsidR="00346E8C" w:rsidRPr="000563F1" w:rsidRDefault="00346E8C" w:rsidP="00346E8C">
      <w:pPr>
        <w:jc w:val="both"/>
        <w:rPr>
          <w:rFonts w:ascii="Times New Roman" w:hAnsi="Times New Roman"/>
        </w:rPr>
      </w:pPr>
      <w:r w:rsidRPr="000563F1">
        <w:rPr>
          <w:rFonts w:ascii="Times New Roman" w:hAnsi="Times New Roman"/>
        </w:rPr>
        <w:t xml:space="preserve">The test </w:t>
      </w:r>
      <w:r>
        <w:rPr>
          <w:rFonts w:ascii="Times New Roman" w:hAnsi="Times New Roman"/>
        </w:rPr>
        <w:t>is</w:t>
      </w:r>
      <w:r w:rsidRPr="000563F1">
        <w:rPr>
          <w:rFonts w:ascii="Times New Roman" w:hAnsi="Times New Roman"/>
        </w:rPr>
        <w:t xml:space="preserve"> performed by indenting a flat rock specimen</w:t>
      </w:r>
      <w:r>
        <w:rPr>
          <w:rFonts w:ascii="Times New Roman" w:hAnsi="Times New Roman"/>
        </w:rPr>
        <w:t xml:space="preserve"> </w:t>
      </w:r>
      <w:r w:rsidRPr="000563F1">
        <w:rPr>
          <w:rFonts w:ascii="Times New Roman" w:hAnsi="Times New Roman"/>
        </w:rPr>
        <w:t xml:space="preserve">with a 3 mm indenter ball under a constant load of 0.25 </w:t>
      </w:r>
      <w:proofErr w:type="spellStart"/>
      <w:proofErr w:type="gramStart"/>
      <w:r w:rsidRPr="000563F1">
        <w:rPr>
          <w:rFonts w:ascii="Times New Roman" w:hAnsi="Times New Roman"/>
        </w:rPr>
        <w:t>kN</w:t>
      </w:r>
      <w:proofErr w:type="spellEnd"/>
      <w:proofErr w:type="gramEnd"/>
      <w:r w:rsidRPr="000563F1">
        <w:rPr>
          <w:rFonts w:ascii="Times New Roman" w:hAnsi="Times New Roman"/>
        </w:rPr>
        <w:t xml:space="preserve"> (25.5 </w:t>
      </w:r>
      <w:proofErr w:type="spellStart"/>
      <w:r w:rsidRPr="000563F1">
        <w:rPr>
          <w:rFonts w:ascii="Times New Roman" w:hAnsi="Times New Roman"/>
        </w:rPr>
        <w:t>KgF</w:t>
      </w:r>
      <w:proofErr w:type="spellEnd"/>
      <w:r w:rsidRPr="000563F1">
        <w:rPr>
          <w:rFonts w:ascii="Times New Roman" w:hAnsi="Times New Roman"/>
        </w:rPr>
        <w:t xml:space="preserve">). The load </w:t>
      </w:r>
      <w:r>
        <w:rPr>
          <w:rFonts w:ascii="Times New Roman" w:hAnsi="Times New Roman"/>
        </w:rPr>
        <w:t>is</w:t>
      </w:r>
      <w:r w:rsidRPr="000563F1">
        <w:rPr>
          <w:rFonts w:ascii="Times New Roman" w:hAnsi="Times New Roman"/>
        </w:rPr>
        <w:t xml:space="preserve"> held for a time of 30 seconds </w:t>
      </w:r>
      <w:r>
        <w:rPr>
          <w:rFonts w:ascii="Times New Roman" w:hAnsi="Times New Roman"/>
        </w:rPr>
        <w:t xml:space="preserve"> (the 30 second wait time is given so as to allow the entire process to reach equilibrium) </w:t>
      </w:r>
      <w:r w:rsidRPr="000563F1">
        <w:rPr>
          <w:rFonts w:ascii="Times New Roman" w:hAnsi="Times New Roman"/>
        </w:rPr>
        <w:t xml:space="preserve">followed by unloading, and measurement of the residual impression using a digital caliper. An average reading from two tests </w:t>
      </w:r>
      <w:r>
        <w:rPr>
          <w:rFonts w:ascii="Times New Roman" w:hAnsi="Times New Roman"/>
        </w:rPr>
        <w:t>is</w:t>
      </w:r>
      <w:r w:rsidRPr="000563F1">
        <w:rPr>
          <w:rFonts w:ascii="Times New Roman" w:hAnsi="Times New Roman"/>
        </w:rPr>
        <w:t xml:space="preserve"> used to establish the final Brinell hardness using the formula:</w:t>
      </w:r>
    </w:p>
    <w:p w:rsidR="00346E8C" w:rsidRDefault="00346E8C" w:rsidP="00346E8C">
      <w:pPr>
        <w:jc w:val="both"/>
        <w:rPr>
          <w:rFonts w:ascii="Times New Roman" w:hAnsi="Times New Roman"/>
          <w:color w:val="333333"/>
          <w:shd w:val="clear" w:color="auto" w:fill="FFFFFF"/>
        </w:rPr>
      </w:pPr>
    </w:p>
    <w:p w:rsidR="00346E8C" w:rsidRPr="000563F1" w:rsidRDefault="00D73E3A" w:rsidP="00346E8C">
      <w:pPr>
        <w:pStyle w:val="Caption"/>
        <w:rPr>
          <w:rFonts w:ascii="Times New Roman" w:hAnsi="Times New Roman"/>
          <w:b w:val="0"/>
          <w:szCs w:val="24"/>
        </w:rPr>
      </w:pPr>
      <m:oMath>
        <m:r>
          <m:rPr>
            <m:sty m:val="b"/>
          </m:rPr>
          <w:rPr>
            <w:rFonts w:ascii="Cambria Math" w:hAnsi="Cambria Math"/>
            <w:szCs w:val="24"/>
          </w:rPr>
          <m:t>BHN</m:t>
        </m:r>
        <m:r>
          <m:rPr>
            <m:sty m:val="bi"/>
          </m:rPr>
          <w:rPr>
            <w:rFonts w:ascii="Cambria Math" w:hAnsi="Times New Roman"/>
            <w:szCs w:val="24"/>
          </w:rPr>
          <m:t>=</m:t>
        </m:r>
        <m:f>
          <m:fPr>
            <m:ctrlPr>
              <w:rPr>
                <w:rFonts w:ascii="Cambria Math" w:hAnsi="Times New Roman"/>
                <w:b w:val="0"/>
                <w:i/>
                <w:szCs w:val="24"/>
              </w:rPr>
            </m:ctrlPr>
          </m:fPr>
          <m:num>
            <m:r>
              <m:rPr>
                <m:sty m:val="bi"/>
              </m:rPr>
              <w:rPr>
                <w:rFonts w:ascii="Cambria Math" w:hAnsi="Cambria Math"/>
                <w:szCs w:val="24"/>
              </w:rPr>
              <m:t>2</m:t>
            </m:r>
            <m:r>
              <m:rPr>
                <m:sty m:val="bi"/>
              </m:rPr>
              <w:rPr>
                <w:rFonts w:ascii="Cambria Math" w:hAnsi="Cambria Math"/>
                <w:szCs w:val="24"/>
              </w:rPr>
              <m:t>P</m:t>
            </m:r>
          </m:num>
          <m:den>
            <m:r>
              <m:rPr>
                <m:sty m:val="bi"/>
              </m:rPr>
              <w:rPr>
                <w:rFonts w:ascii="Cambria Math" w:hAnsi="Cambria Math"/>
                <w:szCs w:val="24"/>
              </w:rPr>
              <m:t>πa*</m:t>
            </m:r>
            <m:d>
              <m:dPr>
                <m:ctrlPr>
                  <w:rPr>
                    <w:rFonts w:ascii="Cambria Math" w:hAnsi="Times New Roman"/>
                    <w:b w:val="0"/>
                    <w:i/>
                    <w:szCs w:val="24"/>
                  </w:rPr>
                </m:ctrlPr>
              </m:dPr>
              <m:e>
                <m:r>
                  <m:rPr>
                    <m:sty m:val="bi"/>
                  </m:rPr>
                  <w:rPr>
                    <w:rFonts w:ascii="Cambria Math" w:hAnsi="Cambria Math"/>
                    <w:szCs w:val="24"/>
                  </w:rPr>
                  <m:t>a</m:t>
                </m:r>
                <m:r>
                  <m:rPr>
                    <m:sty m:val="bi"/>
                  </m:rPr>
                  <w:rPr>
                    <w:rFonts w:ascii="Cambria Math" w:hAnsi="Times New Roman"/>
                    <w:szCs w:val="24"/>
                  </w:rPr>
                  <m:t>-</m:t>
                </m:r>
                <m:rad>
                  <m:radPr>
                    <m:degHide m:val="1"/>
                    <m:ctrlPr>
                      <w:rPr>
                        <w:rFonts w:ascii="Cambria Math" w:hAnsi="Times New Roman"/>
                        <w:b w:val="0"/>
                        <w:i/>
                        <w:szCs w:val="24"/>
                      </w:rPr>
                    </m:ctrlPr>
                  </m:radPr>
                  <m:deg/>
                  <m:e>
                    <m:sSup>
                      <m:sSupPr>
                        <m:ctrlPr>
                          <w:rPr>
                            <w:rFonts w:ascii="Cambria Math" w:hAnsi="Times New Roman"/>
                            <w:b w:val="0"/>
                            <w:i/>
                            <w:szCs w:val="24"/>
                          </w:rPr>
                        </m:ctrlPr>
                      </m:sSupPr>
                      <m:e>
                        <m:r>
                          <m:rPr>
                            <m:sty m:val="bi"/>
                          </m:rPr>
                          <w:rPr>
                            <w:rFonts w:ascii="Cambria Math" w:hAnsi="Cambria Math"/>
                            <w:szCs w:val="24"/>
                          </w:rPr>
                          <m:t>a</m:t>
                        </m:r>
                      </m:e>
                      <m:sup>
                        <m:r>
                          <m:rPr>
                            <m:sty m:val="bi"/>
                          </m:rPr>
                          <w:rPr>
                            <w:rFonts w:ascii="Cambria Math" w:hAnsi="Cambria Math"/>
                            <w:szCs w:val="24"/>
                          </w:rPr>
                          <m:t>2</m:t>
                        </m:r>
                      </m:sup>
                    </m:sSup>
                    <m:r>
                      <m:rPr>
                        <m:sty m:val="bi"/>
                      </m:rPr>
                      <w:rPr>
                        <w:rFonts w:ascii="Cambria Math" w:hAnsi="Times New Roman"/>
                        <w:szCs w:val="24"/>
                      </w:rPr>
                      <m:t>-</m:t>
                    </m:r>
                    <m:sSup>
                      <m:sSupPr>
                        <m:ctrlPr>
                          <w:rPr>
                            <w:rFonts w:ascii="Cambria Math" w:hAnsi="Times New Roman"/>
                            <w:b w:val="0"/>
                            <w:i/>
                            <w:szCs w:val="24"/>
                          </w:rPr>
                        </m:ctrlPr>
                      </m:sSupPr>
                      <m:e>
                        <m:r>
                          <m:rPr>
                            <m:sty m:val="bi"/>
                          </m:rPr>
                          <w:rPr>
                            <w:rFonts w:ascii="Cambria Math" w:hAnsi="Cambria Math"/>
                            <w:szCs w:val="24"/>
                          </w:rPr>
                          <m:t>d</m:t>
                        </m:r>
                      </m:e>
                      <m:sup>
                        <m:r>
                          <m:rPr>
                            <m:sty m:val="bi"/>
                          </m:rPr>
                          <w:rPr>
                            <w:rFonts w:ascii="Cambria Math" w:hAnsi="Cambria Math"/>
                            <w:szCs w:val="24"/>
                          </w:rPr>
                          <m:t>2</m:t>
                        </m:r>
                      </m:sup>
                    </m:sSup>
                  </m:e>
                </m:rad>
              </m:e>
            </m:d>
          </m:den>
        </m:f>
      </m:oMath>
      <w:r w:rsidR="00346E8C" w:rsidRPr="00D73E3A">
        <w:rPr>
          <w:rFonts w:ascii="Times New Roman" w:hAnsi="Times New Roman"/>
          <w:i/>
          <w:szCs w:val="24"/>
        </w:rPr>
        <w:tab/>
      </w:r>
      <w:r w:rsidR="00346E8C" w:rsidRPr="000563F1">
        <w:rPr>
          <w:rFonts w:ascii="Times New Roman" w:hAnsi="Times New Roman"/>
          <w:b w:val="0"/>
          <w:i/>
          <w:szCs w:val="24"/>
        </w:rPr>
        <w:tab/>
      </w:r>
      <w:r w:rsidR="00346E8C" w:rsidRPr="000563F1">
        <w:rPr>
          <w:rFonts w:ascii="Times New Roman" w:hAnsi="Times New Roman"/>
          <w:b w:val="0"/>
          <w:i/>
          <w:szCs w:val="24"/>
        </w:rPr>
        <w:tab/>
      </w:r>
      <w:r w:rsidR="00346E8C" w:rsidRPr="000563F1">
        <w:rPr>
          <w:rFonts w:ascii="Times New Roman" w:hAnsi="Times New Roman"/>
          <w:b w:val="0"/>
          <w:szCs w:val="24"/>
        </w:rPr>
        <w:tab/>
      </w:r>
      <w:r w:rsidR="00346E8C" w:rsidRPr="000563F1">
        <w:rPr>
          <w:rFonts w:ascii="Times New Roman" w:hAnsi="Times New Roman"/>
          <w:b w:val="0"/>
          <w:szCs w:val="24"/>
        </w:rPr>
        <w:tab/>
      </w:r>
      <w:r w:rsidR="00346E8C" w:rsidRPr="000563F1">
        <w:rPr>
          <w:rFonts w:ascii="Times New Roman" w:hAnsi="Times New Roman"/>
          <w:b w:val="0"/>
          <w:szCs w:val="24"/>
        </w:rPr>
        <w:tab/>
      </w:r>
      <w:r w:rsidR="00346E8C" w:rsidRPr="000563F1">
        <w:rPr>
          <w:rFonts w:ascii="Times New Roman" w:hAnsi="Times New Roman"/>
          <w:b w:val="0"/>
          <w:szCs w:val="24"/>
        </w:rPr>
        <w:tab/>
        <w:t xml:space="preserve">              (</w:t>
      </w:r>
      <w:r w:rsidR="00346E8C">
        <w:rPr>
          <w:rFonts w:ascii="Times New Roman" w:hAnsi="Times New Roman"/>
          <w:b w:val="0"/>
          <w:szCs w:val="24"/>
        </w:rPr>
        <w:t>1</w:t>
      </w:r>
      <w:r w:rsidR="00346E8C" w:rsidRPr="000563F1">
        <w:rPr>
          <w:rFonts w:ascii="Times New Roman" w:hAnsi="Times New Roman"/>
          <w:b w:val="0"/>
          <w:szCs w:val="24"/>
        </w:rPr>
        <w:t>)</w:t>
      </w:r>
    </w:p>
    <w:p w:rsidR="00346E8C" w:rsidRDefault="00346E8C" w:rsidP="00346E8C">
      <w:pPr>
        <w:jc w:val="both"/>
        <w:rPr>
          <w:rFonts w:ascii="Times New Roman" w:hAnsi="Times New Roman"/>
          <w:color w:val="333333"/>
          <w:shd w:val="clear" w:color="auto" w:fill="FFFFFF"/>
        </w:rPr>
      </w:pPr>
    </w:p>
    <w:p w:rsidR="00346E8C" w:rsidRDefault="00346E8C" w:rsidP="0068598E">
      <w:pPr>
        <w:jc w:val="both"/>
        <w:rPr>
          <w:rFonts w:ascii="Times New Roman" w:hAnsi="Times New Roman"/>
        </w:rPr>
      </w:pPr>
      <w:r w:rsidRPr="000563F1">
        <w:rPr>
          <w:rFonts w:ascii="Times New Roman" w:hAnsi="Times New Roman"/>
        </w:rPr>
        <w:t xml:space="preserve">Where </w:t>
      </w:r>
      <m:oMath>
        <m:r>
          <w:rPr>
            <w:rFonts w:ascii="Cambria Math" w:hAnsi="Times New Roman"/>
          </w:rPr>
          <m:t>a</m:t>
        </m:r>
      </m:oMath>
      <w:r w:rsidRPr="000563F1">
        <w:rPr>
          <w:rFonts w:ascii="Times New Roman" w:hAnsi="Times New Roman"/>
        </w:rPr>
        <w:t xml:space="preserve"> is the diameter of the ball used and </w:t>
      </w:r>
      <m:oMath>
        <m:r>
          <w:rPr>
            <w:rFonts w:ascii="Cambria Math" w:hAnsi="Times New Roman"/>
          </w:rPr>
          <m:t>d</m:t>
        </m:r>
      </m:oMath>
      <w:r w:rsidRPr="000563F1">
        <w:rPr>
          <w:rFonts w:ascii="Times New Roman" w:hAnsi="Times New Roman"/>
        </w:rPr>
        <w:t xml:space="preserve"> is the diameter of the impression created on the surface (in mm). </w:t>
      </w:r>
      <w:r>
        <w:rPr>
          <w:rFonts w:ascii="Times New Roman" w:hAnsi="Times New Roman"/>
        </w:rPr>
        <w:t>Figure 5 shows the measurement of the impression created on a Pierre Shale specimen by the Brinell hardness test. It was found that the size of the impression created by the test had a high degree of repeatability, with the two consecutive impressions differing by less than 0.02 mm.</w:t>
      </w:r>
    </w:p>
    <w:p w:rsidR="00346E8C" w:rsidRDefault="00346E8C" w:rsidP="00346E8C">
      <w:pPr>
        <w:jc w:val="both"/>
        <w:rPr>
          <w:rFonts w:ascii="Times New Roman" w:hAnsi="Times New Roman"/>
        </w:rPr>
      </w:pPr>
    </w:p>
    <w:p w:rsidR="00346E8C" w:rsidRDefault="009F4D92" w:rsidP="00346E8C">
      <w:pPr>
        <w:keepNext/>
        <w:jc w:val="both"/>
      </w:pPr>
      <w:r>
        <w:rPr>
          <w:noProof/>
          <w:lang w:bidi="ar-SA"/>
        </w:rPr>
        <w:pict>
          <v:shape id="_x0000_s1035" type="#_x0000_t32" style="position:absolute;left:0;text-align:left;margin-left:112.8pt;margin-top:77.95pt;width:113.25pt;height:66pt;z-index:251669504" o:connectortype="straight">
            <v:stroke endarrow="block"/>
          </v:shape>
        </w:pict>
      </w:r>
      <w:r>
        <w:rPr>
          <w:noProof/>
          <w:lang w:bidi="ar-SA"/>
        </w:rPr>
        <w:pict>
          <v:oval id="_x0000_s1034" style="position:absolute;left:0;text-align:left;margin-left:70.05pt;margin-top:47.95pt;width:45.75pt;height:38.25pt;z-index:251668480">
            <v:fill opacity="0"/>
          </v:oval>
        </w:pict>
      </w:r>
      <w:r w:rsidR="00346E8C">
        <w:rPr>
          <w:noProof/>
          <w:lang w:bidi="ar-SA"/>
        </w:rPr>
        <w:drawing>
          <wp:inline distT="0" distB="0" distL="0" distR="0">
            <wp:extent cx="2362200" cy="225742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362200" cy="2257425"/>
                    </a:xfrm>
                    <a:prstGeom prst="rect">
                      <a:avLst/>
                    </a:prstGeom>
                  </pic:spPr>
                </pic:pic>
              </a:graphicData>
            </a:graphic>
          </wp:inline>
        </w:drawing>
      </w:r>
      <w:r w:rsidR="00346E8C">
        <w:rPr>
          <w:noProof/>
          <w:lang w:bidi="ar-SA"/>
        </w:rPr>
        <w:drawing>
          <wp:inline distT="0" distB="0" distL="0" distR="0">
            <wp:extent cx="2581275" cy="2258613"/>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624266" cy="2296230"/>
                    </a:xfrm>
                    <a:prstGeom prst="rect">
                      <a:avLst/>
                    </a:prstGeom>
                  </pic:spPr>
                </pic:pic>
              </a:graphicData>
            </a:graphic>
          </wp:inline>
        </w:drawing>
      </w:r>
    </w:p>
    <w:p w:rsidR="00346E8C" w:rsidRDefault="00346E8C" w:rsidP="00346E8C">
      <w:pPr>
        <w:pStyle w:val="Caption"/>
        <w:jc w:val="center"/>
        <w:rPr>
          <w:rFonts w:ascii="Times New Roman" w:hAnsi="Times New Roman"/>
        </w:rPr>
      </w:pPr>
      <w:bookmarkStart w:id="27" w:name="_Toc448835377"/>
      <w:bookmarkStart w:id="28" w:name="_Toc449211273"/>
      <w:bookmarkStart w:id="29" w:name="_Toc450728297"/>
      <w:r>
        <w:t xml:space="preserve">Figure </w:t>
      </w:r>
      <w:r w:rsidR="009F4D92">
        <w:fldChar w:fldCharType="begin"/>
      </w:r>
      <w:r w:rsidR="009F4D92">
        <w:instrText xml:space="preserve"> SEQ Figure \* ARABIC </w:instrText>
      </w:r>
      <w:r w:rsidR="009F4D92">
        <w:fldChar w:fldCharType="separate"/>
      </w:r>
      <w:r w:rsidR="008B4848">
        <w:rPr>
          <w:noProof/>
        </w:rPr>
        <w:t>5</w:t>
      </w:r>
      <w:r w:rsidR="009F4D92">
        <w:rPr>
          <w:noProof/>
        </w:rPr>
        <w:fldChar w:fldCharType="end"/>
      </w:r>
      <w:r>
        <w:t>.Measurement of Impression on Pierre Shale</w:t>
      </w:r>
      <w:bookmarkEnd w:id="27"/>
      <w:bookmarkEnd w:id="28"/>
      <w:bookmarkEnd w:id="29"/>
    </w:p>
    <w:p w:rsidR="00346E8C" w:rsidRDefault="00346E8C" w:rsidP="00346E8C"/>
    <w:p w:rsidR="00346E8C" w:rsidRDefault="00346E8C" w:rsidP="00346E8C">
      <w:pPr>
        <w:jc w:val="both"/>
        <w:rPr>
          <w:rFonts w:ascii="Times New Roman" w:hAnsi="Times New Roman"/>
        </w:rPr>
      </w:pPr>
      <w:r w:rsidRPr="000563F1">
        <w:rPr>
          <w:rFonts w:ascii="Times New Roman" w:hAnsi="Times New Roman"/>
        </w:rPr>
        <w:t xml:space="preserve">One major drawback of Brinell </w:t>
      </w:r>
      <w:proofErr w:type="gramStart"/>
      <w:r w:rsidRPr="000563F1">
        <w:rPr>
          <w:rFonts w:ascii="Times New Roman" w:hAnsi="Times New Roman"/>
        </w:rPr>
        <w:t>Hardness</w:t>
      </w:r>
      <w:proofErr w:type="gramEnd"/>
      <w:r w:rsidRPr="000563F1">
        <w:rPr>
          <w:rFonts w:ascii="Times New Roman" w:hAnsi="Times New Roman"/>
        </w:rPr>
        <w:t xml:space="preserve"> testing is that it does not lend itself to use on harder rock types such as granite (no measurable impression could be created without inducing fracture propagation), and so igneous and metamorphic rocks </w:t>
      </w:r>
      <w:r>
        <w:rPr>
          <w:rFonts w:ascii="Times New Roman" w:hAnsi="Times New Roman"/>
        </w:rPr>
        <w:t>can</w:t>
      </w:r>
      <w:r w:rsidRPr="000563F1">
        <w:rPr>
          <w:rFonts w:ascii="Times New Roman" w:hAnsi="Times New Roman"/>
        </w:rPr>
        <w:t xml:space="preserve">not be tested. Relatively high loads are needed to create measurable impressions on harder rock types, whereas lower loads are required for softer rocks in order to prevent fracture propagation. As a result, a wide variety of loads </w:t>
      </w:r>
      <w:r>
        <w:rPr>
          <w:rFonts w:ascii="Times New Roman" w:hAnsi="Times New Roman"/>
        </w:rPr>
        <w:t>can</w:t>
      </w:r>
      <w:r w:rsidRPr="000563F1">
        <w:rPr>
          <w:rFonts w:ascii="Times New Roman" w:hAnsi="Times New Roman"/>
        </w:rPr>
        <w:t xml:space="preserve">not be used in the tests across rock types- thereby limiting the scale of investigation. </w:t>
      </w:r>
    </w:p>
    <w:p w:rsidR="00346E8C" w:rsidRPr="00431290" w:rsidRDefault="00346E8C" w:rsidP="00346E8C"/>
    <w:p w:rsidR="00346E8C" w:rsidRDefault="00346E8C" w:rsidP="00346E8C">
      <w:pPr>
        <w:pStyle w:val="Heading2"/>
      </w:pPr>
      <w:bookmarkStart w:id="30" w:name="_Toc449211255"/>
      <w:bookmarkStart w:id="31" w:name="_Toc450728268"/>
      <w:r>
        <w:t>2.2 Rebound Hardness Testing</w:t>
      </w:r>
      <w:bookmarkEnd w:id="30"/>
      <w:bookmarkEnd w:id="31"/>
    </w:p>
    <w:p w:rsidR="00346E8C" w:rsidRDefault="00346E8C" w:rsidP="00346E8C"/>
    <w:p w:rsidR="00346E8C" w:rsidRPr="000563F1" w:rsidRDefault="00346E8C" w:rsidP="00346E8C">
      <w:pPr>
        <w:jc w:val="both"/>
        <w:rPr>
          <w:rFonts w:ascii="Times New Roman" w:hAnsi="Times New Roman"/>
        </w:rPr>
      </w:pPr>
      <w:r w:rsidRPr="000563F1">
        <w:rPr>
          <w:rFonts w:ascii="Times New Roman" w:hAnsi="Times New Roman"/>
        </w:rPr>
        <w:t xml:space="preserve">Though termed a hardness measurement, rebound hardness is actually a measure of the coefficient of restitution of the rock surface (on a scale of a thousand). A handheld rebound hammer as shown in </w:t>
      </w:r>
      <w:r>
        <w:t>Figure 5</w:t>
      </w:r>
      <w:r w:rsidRPr="000563F1">
        <w:rPr>
          <w:rFonts w:ascii="Times New Roman" w:hAnsi="Times New Roman"/>
        </w:rPr>
        <w:t xml:space="preserve"> (also known as the Schmidt Hammer or Bambino Hammer) is used to fire a small steel ball at the rock surface with a known </w:t>
      </w:r>
      <w:r w:rsidRPr="000563F1">
        <w:rPr>
          <w:rFonts w:ascii="Times New Roman" w:hAnsi="Times New Roman"/>
        </w:rPr>
        <w:lastRenderedPageBreak/>
        <w:t>velocity</w:t>
      </w:r>
      <w:r>
        <w:rPr>
          <w:rFonts w:ascii="Times New Roman" w:hAnsi="Times New Roman"/>
        </w:rPr>
        <w:t>. The</w:t>
      </w:r>
      <w:r w:rsidRPr="000563F1">
        <w:rPr>
          <w:rFonts w:ascii="Times New Roman" w:hAnsi="Times New Roman"/>
        </w:rPr>
        <w:t xml:space="preserve"> velocity with which </w:t>
      </w:r>
      <w:r>
        <w:rPr>
          <w:rFonts w:ascii="Times New Roman" w:hAnsi="Times New Roman"/>
        </w:rPr>
        <w:t>the ball</w:t>
      </w:r>
      <w:r w:rsidRPr="000563F1">
        <w:rPr>
          <w:rFonts w:ascii="Times New Roman" w:hAnsi="Times New Roman"/>
        </w:rPr>
        <w:t xml:space="preserve"> bounces back is measured by the device. The coefficient of restitution is then </w:t>
      </w:r>
      <w:r>
        <w:rPr>
          <w:rFonts w:ascii="Times New Roman" w:hAnsi="Times New Roman"/>
        </w:rPr>
        <w:t>calculated</w:t>
      </w:r>
      <w:r w:rsidRPr="000563F1">
        <w:rPr>
          <w:rFonts w:ascii="Times New Roman" w:hAnsi="Times New Roman"/>
        </w:rPr>
        <w:t xml:space="preserve"> by the instrument</w:t>
      </w:r>
      <w:r>
        <w:rPr>
          <w:rFonts w:ascii="Times New Roman" w:hAnsi="Times New Roman"/>
        </w:rPr>
        <w:t xml:space="preserve"> using:</w:t>
      </w:r>
    </w:p>
    <w:p w:rsidR="00346E8C" w:rsidRPr="004E20B1" w:rsidRDefault="00346E8C" w:rsidP="00346E8C"/>
    <w:p w:rsidR="00346E8C" w:rsidRPr="000563F1" w:rsidRDefault="00672A61" w:rsidP="00346E8C">
      <w:pPr>
        <w:pStyle w:val="Caption"/>
        <w:rPr>
          <w:rFonts w:ascii="Times New Roman" w:hAnsi="Times New Roman"/>
          <w:b w:val="0"/>
          <w:szCs w:val="24"/>
        </w:rPr>
      </w:pPr>
      <m:oMath>
        <m:r>
          <m:rPr>
            <m:sty m:val="b"/>
          </m:rPr>
          <w:rPr>
            <w:rFonts w:ascii="Cambria Math" w:hAnsi="Cambria Math"/>
            <w:szCs w:val="24"/>
          </w:rPr>
          <m:t>Rebound</m:t>
        </m:r>
        <m:r>
          <m:rPr>
            <m:sty m:val="b"/>
          </m:rPr>
          <w:rPr>
            <w:rFonts w:ascii="Cambria Math" w:hAnsi="Times New Roman"/>
            <w:szCs w:val="24"/>
          </w:rPr>
          <m:t xml:space="preserve"> </m:t>
        </m:r>
        <m:r>
          <m:rPr>
            <m:sty m:val="b"/>
          </m:rPr>
          <w:rPr>
            <w:rFonts w:ascii="Cambria Math" w:hAnsi="Cambria Math"/>
            <w:szCs w:val="24"/>
          </w:rPr>
          <m:t>Hardness</m:t>
        </m:r>
        <m:r>
          <m:rPr>
            <m:sty m:val="b"/>
          </m:rPr>
          <w:rPr>
            <w:rFonts w:ascii="Cambria Math" w:hAnsi="Times New Roman"/>
            <w:szCs w:val="24"/>
          </w:rPr>
          <m:t>=</m:t>
        </m:r>
        <m:r>
          <m:rPr>
            <m:sty m:val="b"/>
          </m:rPr>
          <w:rPr>
            <w:rFonts w:ascii="Cambria Math" w:hAnsi="Cambria Math"/>
            <w:szCs w:val="24"/>
          </w:rPr>
          <m:t>R</m:t>
        </m:r>
        <m:r>
          <m:rPr>
            <m:sty m:val="b"/>
          </m:rPr>
          <w:rPr>
            <w:rFonts w:ascii="Cambria Math" w:hAnsi="Times New Roman"/>
            <w:szCs w:val="24"/>
          </w:rPr>
          <m:t>=</m:t>
        </m:r>
        <m:f>
          <m:fPr>
            <m:ctrlPr>
              <w:rPr>
                <w:rFonts w:ascii="Cambria Math" w:hAnsi="Times New Roman"/>
                <w:b w:val="0"/>
                <w:szCs w:val="24"/>
              </w:rPr>
            </m:ctrlPr>
          </m:fPr>
          <m:num>
            <m:r>
              <m:rPr>
                <m:sty m:val="b"/>
              </m:rPr>
              <w:rPr>
                <w:rFonts w:ascii="Cambria Math" w:hAnsi="Cambria Math"/>
                <w:szCs w:val="24"/>
              </w:rPr>
              <m:t>Rebound</m:t>
            </m:r>
            <m:r>
              <m:rPr>
                <m:sty m:val="b"/>
              </m:rPr>
              <w:rPr>
                <w:rFonts w:ascii="Cambria Math" w:hAnsi="Times New Roman"/>
                <w:szCs w:val="24"/>
              </w:rPr>
              <m:t xml:space="preserve"> </m:t>
            </m:r>
            <m:r>
              <m:rPr>
                <m:sty m:val="b"/>
              </m:rPr>
              <w:rPr>
                <w:rFonts w:ascii="Cambria Math" w:hAnsi="Cambria Math"/>
                <w:szCs w:val="24"/>
              </w:rPr>
              <m:t>Velocity</m:t>
            </m:r>
          </m:num>
          <m:den>
            <m:r>
              <m:rPr>
                <m:sty m:val="b"/>
              </m:rPr>
              <w:rPr>
                <w:rFonts w:ascii="Cambria Math" w:hAnsi="Cambria Math"/>
                <w:szCs w:val="24"/>
              </w:rPr>
              <m:t>Impinging</m:t>
            </m:r>
            <m:r>
              <m:rPr>
                <m:sty m:val="b"/>
              </m:rPr>
              <w:rPr>
                <w:rFonts w:ascii="Cambria Math" w:hAnsi="Times New Roman"/>
                <w:szCs w:val="24"/>
              </w:rPr>
              <m:t xml:space="preserve"> </m:t>
            </m:r>
            <m:r>
              <m:rPr>
                <m:sty m:val="b"/>
              </m:rPr>
              <w:rPr>
                <w:rFonts w:ascii="Cambria Math" w:hAnsi="Cambria Math"/>
                <w:szCs w:val="24"/>
              </w:rPr>
              <m:t>Velocity</m:t>
            </m:r>
          </m:den>
        </m:f>
        <m:r>
          <m:rPr>
            <m:sty m:val="b"/>
          </m:rPr>
          <w:rPr>
            <w:rFonts w:ascii="Cambria Math" w:hAnsi="Cambria Math"/>
            <w:szCs w:val="24"/>
          </w:rPr>
          <m:t>*1000</m:t>
        </m:r>
      </m:oMath>
      <w:r w:rsidR="00346E8C" w:rsidRPr="000563F1">
        <w:rPr>
          <w:rFonts w:ascii="Times New Roman" w:hAnsi="Times New Roman"/>
          <w:b w:val="0"/>
          <w:i/>
          <w:szCs w:val="24"/>
        </w:rPr>
        <w:tab/>
      </w:r>
      <w:r w:rsidR="00346E8C" w:rsidRPr="000563F1">
        <w:rPr>
          <w:rFonts w:ascii="Times New Roman" w:hAnsi="Times New Roman"/>
          <w:b w:val="0"/>
          <w:szCs w:val="24"/>
        </w:rPr>
        <w:tab/>
      </w:r>
      <w:r w:rsidR="00346E8C" w:rsidRPr="000563F1">
        <w:rPr>
          <w:rFonts w:ascii="Times New Roman" w:hAnsi="Times New Roman"/>
          <w:b w:val="0"/>
          <w:szCs w:val="24"/>
        </w:rPr>
        <w:tab/>
      </w:r>
      <w:r w:rsidR="00346E8C" w:rsidRPr="000563F1">
        <w:rPr>
          <w:rFonts w:ascii="Times New Roman" w:hAnsi="Times New Roman"/>
          <w:b w:val="0"/>
          <w:szCs w:val="24"/>
        </w:rPr>
        <w:tab/>
        <w:t xml:space="preserve">  (</w:t>
      </w:r>
      <w:r w:rsidR="00346E8C">
        <w:rPr>
          <w:rFonts w:ascii="Times New Roman" w:hAnsi="Times New Roman"/>
          <w:b w:val="0"/>
          <w:szCs w:val="24"/>
        </w:rPr>
        <w:t>2</w:t>
      </w:r>
      <w:r w:rsidR="00346E8C" w:rsidRPr="000563F1">
        <w:rPr>
          <w:rFonts w:ascii="Times New Roman" w:hAnsi="Times New Roman"/>
          <w:b w:val="0"/>
          <w:szCs w:val="24"/>
        </w:rPr>
        <w:t>)</w:t>
      </w:r>
    </w:p>
    <w:p w:rsidR="00346E8C" w:rsidRDefault="00346E8C" w:rsidP="00346E8C">
      <w:pPr>
        <w:jc w:val="both"/>
        <w:rPr>
          <w:rFonts w:ascii="Times New Roman" w:hAnsi="Times New Roman"/>
        </w:rPr>
      </w:pPr>
    </w:p>
    <w:p w:rsidR="00346E8C" w:rsidRPr="000563F1" w:rsidRDefault="00346E8C" w:rsidP="00346E8C">
      <w:pPr>
        <w:jc w:val="both"/>
        <w:rPr>
          <w:rFonts w:ascii="Times New Roman" w:hAnsi="Times New Roman"/>
        </w:rPr>
      </w:pPr>
      <w:r w:rsidRPr="000563F1">
        <w:rPr>
          <w:rFonts w:ascii="Times New Roman" w:hAnsi="Times New Roman"/>
        </w:rPr>
        <w:t>The coefficient of restitution is a function of the ratio of rebound and impinging kinetic energies of the rebound ball as shown below:</w:t>
      </w:r>
    </w:p>
    <w:p w:rsidR="00346E8C" w:rsidRPr="000563F1" w:rsidRDefault="00672A61" w:rsidP="00346E8C">
      <w:pPr>
        <w:pStyle w:val="Caption"/>
        <w:spacing w:line="480" w:lineRule="auto"/>
        <w:rPr>
          <w:rFonts w:ascii="Times New Roman" w:hAnsi="Times New Roman"/>
          <w:b w:val="0"/>
          <w:szCs w:val="24"/>
        </w:rPr>
      </w:pPr>
      <m:oMath>
        <m:r>
          <m:rPr>
            <m:sty m:val="bi"/>
          </m:rPr>
          <w:rPr>
            <w:rFonts w:ascii="Cambria Math" w:hAnsi="Cambria Math"/>
            <w:szCs w:val="24"/>
          </w:rPr>
          <m:t>R</m:t>
        </m:r>
        <m:r>
          <m:rPr>
            <m:sty m:val="b"/>
          </m:rPr>
          <w:rPr>
            <w:rFonts w:ascii="Cambria Math" w:hAnsi="Times New Roman"/>
            <w:szCs w:val="24"/>
          </w:rPr>
          <m:t>=</m:t>
        </m:r>
        <m:f>
          <m:fPr>
            <m:ctrlPr>
              <w:rPr>
                <w:rFonts w:ascii="Cambria Math" w:hAnsi="Times New Roman"/>
                <w:b w:val="0"/>
                <w:szCs w:val="24"/>
              </w:rPr>
            </m:ctrlPr>
          </m:fPr>
          <m:num>
            <m:sSub>
              <m:sSubPr>
                <m:ctrlPr>
                  <w:rPr>
                    <w:rFonts w:ascii="Cambria Math" w:hAnsi="Times New Roman"/>
                    <w:b w:val="0"/>
                    <w:szCs w:val="24"/>
                  </w:rPr>
                </m:ctrlPr>
              </m:sSubPr>
              <m:e>
                <m:r>
                  <m:rPr>
                    <m:sty m:val="b"/>
                  </m:rPr>
                  <w:rPr>
                    <w:rFonts w:ascii="Cambria Math" w:hAnsi="Cambria Math"/>
                    <w:szCs w:val="24"/>
                  </w:rPr>
                  <m:t>V</m:t>
                </m:r>
              </m:e>
              <m:sub>
                <m:r>
                  <m:rPr>
                    <m:sty m:val="b"/>
                  </m:rPr>
                  <w:rPr>
                    <w:rFonts w:ascii="Cambria Math" w:hAnsi="Cambria Math"/>
                    <w:szCs w:val="24"/>
                  </w:rPr>
                  <m:t>Rebound</m:t>
                </m:r>
              </m:sub>
            </m:sSub>
          </m:num>
          <m:den>
            <m:sSub>
              <m:sSubPr>
                <m:ctrlPr>
                  <w:rPr>
                    <w:rFonts w:ascii="Cambria Math" w:hAnsi="Times New Roman"/>
                    <w:b w:val="0"/>
                    <w:szCs w:val="24"/>
                  </w:rPr>
                </m:ctrlPr>
              </m:sSubPr>
              <m:e>
                <m:r>
                  <m:rPr>
                    <m:sty m:val="b"/>
                  </m:rPr>
                  <w:rPr>
                    <w:rFonts w:ascii="Cambria Math" w:hAnsi="Cambria Math"/>
                    <w:szCs w:val="24"/>
                  </w:rPr>
                  <m:t>V</m:t>
                </m:r>
              </m:e>
              <m:sub>
                <m:r>
                  <m:rPr>
                    <m:sty m:val="b"/>
                  </m:rPr>
                  <w:rPr>
                    <w:rFonts w:ascii="Cambria Math" w:hAnsi="Cambria Math"/>
                    <w:szCs w:val="24"/>
                  </w:rPr>
                  <m:t>Impinge</m:t>
                </m:r>
              </m:sub>
            </m:sSub>
          </m:den>
        </m:f>
        <m:r>
          <m:rPr>
            <m:sty m:val="b"/>
          </m:rPr>
          <w:rPr>
            <w:rFonts w:ascii="Cambria Math" w:hAnsi="Times New Roman"/>
            <w:szCs w:val="24"/>
          </w:rPr>
          <m:t>=</m:t>
        </m:r>
        <m:rad>
          <m:radPr>
            <m:degHide m:val="1"/>
            <m:ctrlPr>
              <w:rPr>
                <w:rFonts w:ascii="Cambria Math" w:hAnsi="Times New Roman"/>
                <w:b w:val="0"/>
                <w:szCs w:val="24"/>
              </w:rPr>
            </m:ctrlPr>
          </m:radPr>
          <m:deg/>
          <m:e>
            <m:f>
              <m:fPr>
                <m:ctrlPr>
                  <w:rPr>
                    <w:rFonts w:ascii="Cambria Math" w:hAnsi="Times New Roman"/>
                    <w:b w:val="0"/>
                    <w:szCs w:val="24"/>
                  </w:rPr>
                </m:ctrlPr>
              </m:fPr>
              <m:num>
                <m:sSub>
                  <m:sSubPr>
                    <m:ctrlPr>
                      <w:rPr>
                        <w:rFonts w:ascii="Cambria Math" w:hAnsi="Times New Roman"/>
                        <w:b w:val="0"/>
                        <w:szCs w:val="24"/>
                      </w:rPr>
                    </m:ctrlPr>
                  </m:sSubPr>
                  <m:e>
                    <m:d>
                      <m:dPr>
                        <m:ctrlPr>
                          <w:rPr>
                            <w:rFonts w:ascii="Cambria Math" w:hAnsi="Times New Roman"/>
                            <w:b w:val="0"/>
                            <w:szCs w:val="24"/>
                          </w:rPr>
                        </m:ctrlPr>
                      </m:dPr>
                      <m:e>
                        <m:f>
                          <m:fPr>
                            <m:ctrlPr>
                              <w:rPr>
                                <w:rFonts w:ascii="Cambria Math" w:hAnsi="Times New Roman"/>
                                <w:b w:val="0"/>
                                <w:szCs w:val="24"/>
                              </w:rPr>
                            </m:ctrlPr>
                          </m:fPr>
                          <m:num>
                            <m:r>
                              <m:rPr>
                                <m:sty m:val="b"/>
                              </m:rPr>
                              <w:rPr>
                                <w:rFonts w:ascii="Cambria Math" w:hAnsi="Cambria Math"/>
                                <w:szCs w:val="24"/>
                              </w:rPr>
                              <m:t>m</m:t>
                            </m:r>
                            <m:sSup>
                              <m:sSupPr>
                                <m:ctrlPr>
                                  <w:rPr>
                                    <w:rFonts w:ascii="Cambria Math" w:hAnsi="Times New Roman"/>
                                    <w:b w:val="0"/>
                                    <w:szCs w:val="24"/>
                                  </w:rPr>
                                </m:ctrlPr>
                              </m:sSupPr>
                              <m:e>
                                <m:r>
                                  <m:rPr>
                                    <m:sty m:val="b"/>
                                  </m:rPr>
                                  <w:rPr>
                                    <w:rFonts w:ascii="Cambria Math" w:hAnsi="Cambria Math"/>
                                    <w:szCs w:val="24"/>
                                  </w:rPr>
                                  <m:t>v</m:t>
                                </m:r>
                              </m:e>
                              <m:sup>
                                <m:r>
                                  <m:rPr>
                                    <m:sty m:val="b"/>
                                  </m:rPr>
                                  <w:rPr>
                                    <w:rFonts w:ascii="Cambria Math" w:hAnsi="Cambria Math"/>
                                    <w:szCs w:val="24"/>
                                  </w:rPr>
                                  <m:t>2</m:t>
                                </m:r>
                              </m:sup>
                            </m:sSup>
                          </m:num>
                          <m:den>
                            <m:r>
                              <m:rPr>
                                <m:sty m:val="b"/>
                              </m:rPr>
                              <w:rPr>
                                <w:rFonts w:ascii="Cambria Math" w:hAnsi="Cambria Math"/>
                                <w:szCs w:val="24"/>
                              </w:rPr>
                              <m:t>2</m:t>
                            </m:r>
                          </m:den>
                        </m:f>
                      </m:e>
                    </m:d>
                  </m:e>
                  <m:sub>
                    <m:r>
                      <m:rPr>
                        <m:sty m:val="b"/>
                      </m:rPr>
                      <w:rPr>
                        <w:rFonts w:ascii="Cambria Math" w:hAnsi="Cambria Math"/>
                        <w:szCs w:val="24"/>
                      </w:rPr>
                      <m:t>Rebound</m:t>
                    </m:r>
                  </m:sub>
                </m:sSub>
              </m:num>
              <m:den>
                <m:sSub>
                  <m:sSubPr>
                    <m:ctrlPr>
                      <w:rPr>
                        <w:rFonts w:ascii="Cambria Math" w:hAnsi="Times New Roman"/>
                        <w:b w:val="0"/>
                        <w:szCs w:val="24"/>
                      </w:rPr>
                    </m:ctrlPr>
                  </m:sSubPr>
                  <m:e>
                    <m:d>
                      <m:dPr>
                        <m:ctrlPr>
                          <w:rPr>
                            <w:rFonts w:ascii="Cambria Math" w:hAnsi="Times New Roman"/>
                            <w:b w:val="0"/>
                            <w:szCs w:val="24"/>
                          </w:rPr>
                        </m:ctrlPr>
                      </m:dPr>
                      <m:e>
                        <m:f>
                          <m:fPr>
                            <m:ctrlPr>
                              <w:rPr>
                                <w:rFonts w:ascii="Cambria Math" w:hAnsi="Times New Roman"/>
                                <w:b w:val="0"/>
                                <w:szCs w:val="24"/>
                              </w:rPr>
                            </m:ctrlPr>
                          </m:fPr>
                          <m:num>
                            <m:r>
                              <m:rPr>
                                <m:sty m:val="b"/>
                              </m:rPr>
                              <w:rPr>
                                <w:rFonts w:ascii="Cambria Math" w:hAnsi="Cambria Math"/>
                                <w:szCs w:val="24"/>
                              </w:rPr>
                              <m:t>m</m:t>
                            </m:r>
                            <m:sSup>
                              <m:sSupPr>
                                <m:ctrlPr>
                                  <w:rPr>
                                    <w:rFonts w:ascii="Cambria Math" w:hAnsi="Times New Roman"/>
                                    <w:b w:val="0"/>
                                    <w:szCs w:val="24"/>
                                  </w:rPr>
                                </m:ctrlPr>
                              </m:sSupPr>
                              <m:e>
                                <m:r>
                                  <m:rPr>
                                    <m:sty m:val="b"/>
                                  </m:rPr>
                                  <w:rPr>
                                    <w:rFonts w:ascii="Cambria Math" w:hAnsi="Cambria Math"/>
                                    <w:szCs w:val="24"/>
                                  </w:rPr>
                                  <m:t>v</m:t>
                                </m:r>
                              </m:e>
                              <m:sup>
                                <m:r>
                                  <m:rPr>
                                    <m:sty m:val="b"/>
                                  </m:rPr>
                                  <w:rPr>
                                    <w:rFonts w:ascii="Cambria Math" w:hAnsi="Cambria Math"/>
                                    <w:szCs w:val="24"/>
                                  </w:rPr>
                                  <m:t>2</m:t>
                                </m:r>
                              </m:sup>
                            </m:sSup>
                          </m:num>
                          <m:den>
                            <m:r>
                              <m:rPr>
                                <m:sty m:val="b"/>
                              </m:rPr>
                              <w:rPr>
                                <w:rFonts w:ascii="Cambria Math" w:hAnsi="Cambria Math"/>
                                <w:szCs w:val="24"/>
                              </w:rPr>
                              <m:t>2</m:t>
                            </m:r>
                          </m:den>
                        </m:f>
                      </m:e>
                    </m:d>
                  </m:e>
                  <m:sub>
                    <m:r>
                      <m:rPr>
                        <m:sty m:val="b"/>
                      </m:rPr>
                      <w:rPr>
                        <w:rFonts w:ascii="Cambria Math" w:hAnsi="Cambria Math"/>
                        <w:szCs w:val="24"/>
                      </w:rPr>
                      <m:t>Impinge</m:t>
                    </m:r>
                  </m:sub>
                </m:sSub>
              </m:den>
            </m:f>
          </m:e>
        </m:rad>
        <m:r>
          <m:rPr>
            <m:sty m:val="b"/>
          </m:rPr>
          <w:rPr>
            <w:rFonts w:ascii="Cambria Math" w:hAnsi="Times New Roman"/>
            <w:szCs w:val="24"/>
          </w:rPr>
          <m:t>=</m:t>
        </m:r>
        <m:rad>
          <m:radPr>
            <m:degHide m:val="1"/>
            <m:ctrlPr>
              <w:rPr>
                <w:rFonts w:ascii="Cambria Math" w:hAnsi="Times New Roman"/>
                <w:b w:val="0"/>
                <w:szCs w:val="24"/>
              </w:rPr>
            </m:ctrlPr>
          </m:radPr>
          <m:deg/>
          <m:e>
            <m:f>
              <m:fPr>
                <m:ctrlPr>
                  <w:rPr>
                    <w:rFonts w:ascii="Cambria Math" w:hAnsi="Times New Roman"/>
                    <w:b w:val="0"/>
                    <w:szCs w:val="24"/>
                  </w:rPr>
                </m:ctrlPr>
              </m:fPr>
              <m:num>
                <m:sSub>
                  <m:sSubPr>
                    <m:ctrlPr>
                      <w:rPr>
                        <w:rFonts w:ascii="Cambria Math" w:hAnsi="Times New Roman"/>
                        <w:b w:val="0"/>
                        <w:szCs w:val="24"/>
                      </w:rPr>
                    </m:ctrlPr>
                  </m:sSubPr>
                  <m:e>
                    <m:d>
                      <m:dPr>
                        <m:ctrlPr>
                          <w:rPr>
                            <w:rFonts w:ascii="Cambria Math" w:hAnsi="Times New Roman"/>
                            <w:b w:val="0"/>
                            <w:szCs w:val="24"/>
                          </w:rPr>
                        </m:ctrlPr>
                      </m:dPr>
                      <m:e>
                        <m:r>
                          <m:rPr>
                            <m:sty m:val="b"/>
                          </m:rPr>
                          <w:rPr>
                            <w:rFonts w:ascii="Cambria Math" w:hAnsi="Cambria Math"/>
                            <w:szCs w:val="24"/>
                          </w:rPr>
                          <m:t>K</m:t>
                        </m:r>
                        <m:r>
                          <m:rPr>
                            <m:sty m:val="b"/>
                          </m:rPr>
                          <w:rPr>
                            <w:rFonts w:ascii="Cambria Math" w:hAnsi="Times New Roman"/>
                            <w:szCs w:val="24"/>
                          </w:rPr>
                          <m:t>.</m:t>
                        </m:r>
                        <m:r>
                          <m:rPr>
                            <m:sty m:val="b"/>
                          </m:rPr>
                          <w:rPr>
                            <w:rFonts w:ascii="Cambria Math" w:hAnsi="Cambria Math"/>
                            <w:szCs w:val="24"/>
                          </w:rPr>
                          <m:t>E</m:t>
                        </m:r>
                      </m:e>
                    </m:d>
                  </m:e>
                  <m:sub>
                    <m:r>
                      <m:rPr>
                        <m:sty m:val="b"/>
                      </m:rPr>
                      <w:rPr>
                        <w:rFonts w:ascii="Cambria Math" w:hAnsi="Cambria Math"/>
                        <w:szCs w:val="24"/>
                      </w:rPr>
                      <m:t>Rebound</m:t>
                    </m:r>
                  </m:sub>
                </m:sSub>
              </m:num>
              <m:den>
                <m:sSub>
                  <m:sSubPr>
                    <m:ctrlPr>
                      <w:rPr>
                        <w:rFonts w:ascii="Cambria Math" w:hAnsi="Times New Roman"/>
                        <w:b w:val="0"/>
                        <w:szCs w:val="24"/>
                      </w:rPr>
                    </m:ctrlPr>
                  </m:sSubPr>
                  <m:e>
                    <m:d>
                      <m:dPr>
                        <m:ctrlPr>
                          <w:rPr>
                            <w:rFonts w:ascii="Cambria Math" w:hAnsi="Times New Roman"/>
                            <w:b w:val="0"/>
                            <w:szCs w:val="24"/>
                          </w:rPr>
                        </m:ctrlPr>
                      </m:dPr>
                      <m:e>
                        <m:r>
                          <m:rPr>
                            <m:sty m:val="b"/>
                          </m:rPr>
                          <w:rPr>
                            <w:rFonts w:ascii="Cambria Math" w:hAnsi="Cambria Math"/>
                            <w:szCs w:val="24"/>
                          </w:rPr>
                          <m:t>K</m:t>
                        </m:r>
                        <m:r>
                          <m:rPr>
                            <m:sty m:val="b"/>
                          </m:rPr>
                          <w:rPr>
                            <w:rFonts w:ascii="Cambria Math" w:hAnsi="Times New Roman"/>
                            <w:szCs w:val="24"/>
                          </w:rPr>
                          <m:t>.</m:t>
                        </m:r>
                        <m:r>
                          <m:rPr>
                            <m:sty m:val="b"/>
                          </m:rPr>
                          <w:rPr>
                            <w:rFonts w:ascii="Cambria Math" w:hAnsi="Cambria Math"/>
                            <w:szCs w:val="24"/>
                          </w:rPr>
                          <m:t>E</m:t>
                        </m:r>
                      </m:e>
                    </m:d>
                  </m:e>
                  <m:sub>
                    <m:r>
                      <m:rPr>
                        <m:sty m:val="b"/>
                      </m:rPr>
                      <w:rPr>
                        <w:rFonts w:ascii="Cambria Math" w:hAnsi="Cambria Math"/>
                        <w:szCs w:val="24"/>
                      </w:rPr>
                      <m:t>Impinge</m:t>
                    </m:r>
                  </m:sub>
                </m:sSub>
              </m:den>
            </m:f>
          </m:e>
        </m:rad>
      </m:oMath>
      <w:r w:rsidR="00346E8C" w:rsidRPr="000563F1">
        <w:rPr>
          <w:rFonts w:ascii="Times New Roman" w:hAnsi="Times New Roman"/>
          <w:b w:val="0"/>
          <w:i/>
          <w:szCs w:val="24"/>
        </w:rPr>
        <w:tab/>
      </w:r>
      <w:r w:rsidR="00346E8C" w:rsidRPr="000563F1">
        <w:rPr>
          <w:rFonts w:ascii="Times New Roman" w:hAnsi="Times New Roman"/>
          <w:b w:val="0"/>
          <w:i/>
          <w:szCs w:val="24"/>
        </w:rPr>
        <w:tab/>
      </w:r>
      <w:r w:rsidR="00346E8C" w:rsidRPr="000563F1">
        <w:rPr>
          <w:rFonts w:ascii="Times New Roman" w:hAnsi="Times New Roman"/>
          <w:b w:val="0"/>
          <w:szCs w:val="24"/>
        </w:rPr>
        <w:tab/>
      </w:r>
      <w:r w:rsidR="00346E8C" w:rsidRPr="000563F1">
        <w:rPr>
          <w:rFonts w:ascii="Times New Roman" w:hAnsi="Times New Roman"/>
          <w:b w:val="0"/>
          <w:szCs w:val="24"/>
        </w:rPr>
        <w:tab/>
      </w:r>
      <w:r w:rsidR="00346E8C">
        <w:rPr>
          <w:rFonts w:ascii="Times New Roman" w:hAnsi="Times New Roman"/>
          <w:b w:val="0"/>
          <w:szCs w:val="24"/>
        </w:rPr>
        <w:tab/>
      </w:r>
      <w:r w:rsidR="00346E8C" w:rsidRPr="000563F1">
        <w:rPr>
          <w:rFonts w:ascii="Times New Roman" w:hAnsi="Times New Roman"/>
          <w:b w:val="0"/>
          <w:szCs w:val="24"/>
        </w:rPr>
        <w:t xml:space="preserve">  (</w:t>
      </w:r>
      <w:r w:rsidR="00346E8C">
        <w:rPr>
          <w:rFonts w:ascii="Times New Roman" w:hAnsi="Times New Roman"/>
          <w:b w:val="0"/>
          <w:szCs w:val="24"/>
        </w:rPr>
        <w:t>3</w:t>
      </w:r>
      <w:r w:rsidR="00346E8C" w:rsidRPr="000563F1">
        <w:rPr>
          <w:rFonts w:ascii="Times New Roman" w:hAnsi="Times New Roman"/>
          <w:b w:val="0"/>
          <w:szCs w:val="24"/>
        </w:rPr>
        <w:t>)</w:t>
      </w:r>
    </w:p>
    <w:p w:rsidR="00346E8C" w:rsidRPr="000563F1" w:rsidRDefault="00346E8C" w:rsidP="00346E8C">
      <w:pPr>
        <w:jc w:val="both"/>
        <w:rPr>
          <w:rFonts w:ascii="Times New Roman" w:hAnsi="Times New Roman"/>
        </w:rPr>
      </w:pPr>
    </w:p>
    <w:p w:rsidR="00346E8C" w:rsidRDefault="00346E8C" w:rsidP="00346E8C">
      <w:pPr>
        <w:jc w:val="both"/>
        <w:rPr>
          <w:rFonts w:ascii="Times New Roman" w:hAnsi="Times New Roman"/>
        </w:rPr>
      </w:pPr>
      <w:r w:rsidRPr="000563F1">
        <w:rPr>
          <w:rFonts w:ascii="Times New Roman" w:hAnsi="Times New Roman"/>
        </w:rPr>
        <w:t xml:space="preserve">Where </w:t>
      </w:r>
      <m:oMath>
        <m:r>
          <w:rPr>
            <w:rFonts w:ascii="Cambria Math" w:hAnsi="Cambria Math"/>
          </w:rPr>
          <m:t>m</m:t>
        </m:r>
      </m:oMath>
      <w:proofErr w:type="gramStart"/>
      <w:r w:rsidRPr="000563F1">
        <w:rPr>
          <w:rFonts w:ascii="Times New Roman" w:hAnsi="Times New Roman"/>
        </w:rPr>
        <w:t xml:space="preserve"> is the mass of the rebound</w:t>
      </w:r>
      <w:proofErr w:type="gramEnd"/>
      <w:r w:rsidRPr="000563F1">
        <w:rPr>
          <w:rFonts w:ascii="Times New Roman" w:hAnsi="Times New Roman"/>
        </w:rPr>
        <w:t xml:space="preserve"> ball, and </w:t>
      </w:r>
      <m:oMath>
        <m:r>
          <w:rPr>
            <w:rFonts w:ascii="Cambria Math" w:hAnsi="Cambria Math"/>
          </w:rPr>
          <m:t>v</m:t>
        </m:r>
      </m:oMath>
      <w:r w:rsidRPr="000563F1">
        <w:rPr>
          <w:rFonts w:ascii="Times New Roman" w:hAnsi="Times New Roman"/>
        </w:rPr>
        <w:t xml:space="preserve"> is its velocity.</w:t>
      </w:r>
    </w:p>
    <w:p w:rsidR="00346E8C" w:rsidRPr="000563F1" w:rsidRDefault="00346E8C" w:rsidP="00346E8C">
      <w:pPr>
        <w:jc w:val="both"/>
        <w:rPr>
          <w:rFonts w:ascii="Times New Roman" w:hAnsi="Times New Roman"/>
        </w:rPr>
      </w:pPr>
    </w:p>
    <w:p w:rsidR="00346E8C" w:rsidRDefault="00346E8C" w:rsidP="00346E8C">
      <w:pPr>
        <w:keepNext/>
        <w:jc w:val="center"/>
      </w:pPr>
      <w:r>
        <w:rPr>
          <w:noProof/>
          <w:lang w:bidi="ar-SA"/>
        </w:rPr>
        <w:drawing>
          <wp:inline distT="0" distB="0" distL="0" distR="0">
            <wp:extent cx="5289220" cy="2204465"/>
            <wp:effectExtent l="19050" t="0" r="668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299929" cy="2208928"/>
                    </a:xfrm>
                    <a:prstGeom prst="rect">
                      <a:avLst/>
                    </a:prstGeom>
                  </pic:spPr>
                </pic:pic>
              </a:graphicData>
            </a:graphic>
          </wp:inline>
        </w:drawing>
      </w:r>
    </w:p>
    <w:p w:rsidR="00346E8C" w:rsidRDefault="00346E8C" w:rsidP="00346E8C">
      <w:pPr>
        <w:pStyle w:val="Caption"/>
        <w:jc w:val="center"/>
      </w:pPr>
      <w:bookmarkStart w:id="32" w:name="_Toc448835378"/>
      <w:bookmarkStart w:id="33" w:name="_Toc449211274"/>
      <w:bookmarkStart w:id="34" w:name="_Toc450728298"/>
      <w:r>
        <w:t xml:space="preserve">Figure </w:t>
      </w:r>
      <w:r w:rsidR="009F4D92">
        <w:fldChar w:fldCharType="begin"/>
      </w:r>
      <w:r w:rsidR="009F4D92">
        <w:instrText xml:space="preserve"> SEQ Figure \* ARABIC </w:instrText>
      </w:r>
      <w:r w:rsidR="009F4D92">
        <w:fldChar w:fldCharType="separate"/>
      </w:r>
      <w:r w:rsidR="008B4848">
        <w:rPr>
          <w:noProof/>
        </w:rPr>
        <w:t>6</w:t>
      </w:r>
      <w:r w:rsidR="009F4D92">
        <w:rPr>
          <w:noProof/>
        </w:rPr>
        <w:fldChar w:fldCharType="end"/>
      </w:r>
      <w:r>
        <w:t>. Schematic Cross Section of a Schmidt Rebound Hammer [16]</w:t>
      </w:r>
      <w:bookmarkEnd w:id="32"/>
      <w:bookmarkEnd w:id="33"/>
      <w:bookmarkEnd w:id="34"/>
    </w:p>
    <w:p w:rsidR="00346E8C" w:rsidRPr="00A0708E" w:rsidRDefault="00346E8C" w:rsidP="00346E8C"/>
    <w:p w:rsidR="00346E8C" w:rsidRDefault="00346E8C" w:rsidP="00346E8C">
      <w:pPr>
        <w:jc w:val="both"/>
        <w:rPr>
          <w:rFonts w:ascii="Times New Roman" w:hAnsi="Times New Roman"/>
        </w:rPr>
      </w:pPr>
      <w:r>
        <w:rPr>
          <w:rFonts w:ascii="Times New Roman" w:hAnsi="Times New Roman"/>
        </w:rPr>
        <w:t xml:space="preserve">Figure 6 shows a schematic of the classical Schmidt rebound hammer. It consists of a spring mass system, whereby energy stored in the cocked spring is used to fire the plunger-hammer mass assembly at the test surface. The rebound energy from the test </w:t>
      </w:r>
      <w:r>
        <w:rPr>
          <w:rFonts w:ascii="Times New Roman" w:hAnsi="Times New Roman"/>
        </w:rPr>
        <w:lastRenderedPageBreak/>
        <w:t xml:space="preserve">surface is then used to return the spring to its former position. The energy loss from the collision of the plunger with the test surface is then measured using the extent of the spring return, as read on the rebound dial/scale. </w:t>
      </w:r>
      <w:r w:rsidRPr="000563F1">
        <w:rPr>
          <w:rFonts w:ascii="Times New Roman" w:hAnsi="Times New Roman"/>
        </w:rPr>
        <w:t xml:space="preserve">The ease with which hammer tests </w:t>
      </w:r>
      <w:r>
        <w:rPr>
          <w:rFonts w:ascii="Times New Roman" w:hAnsi="Times New Roman"/>
        </w:rPr>
        <w:t xml:space="preserve">are </w:t>
      </w:r>
      <w:r w:rsidRPr="000563F1">
        <w:rPr>
          <w:rFonts w:ascii="Times New Roman" w:hAnsi="Times New Roman"/>
        </w:rPr>
        <w:t xml:space="preserve">conducted lends itself to rapid and inexpensive testing over a variety of materials and rock types. </w:t>
      </w:r>
    </w:p>
    <w:p w:rsidR="00346E8C" w:rsidRDefault="00346E8C" w:rsidP="00346E8C">
      <w:pPr>
        <w:jc w:val="both"/>
        <w:rPr>
          <w:rFonts w:ascii="Times New Roman" w:hAnsi="Times New Roman"/>
        </w:rPr>
      </w:pPr>
    </w:p>
    <w:p w:rsidR="00A63B1A" w:rsidRDefault="00346E8C" w:rsidP="00346E8C">
      <w:pPr>
        <w:jc w:val="both"/>
        <w:rPr>
          <w:rFonts w:ascii="Times New Roman" w:hAnsi="Times New Roman"/>
        </w:rPr>
      </w:pPr>
      <w:r>
        <w:rPr>
          <w:rFonts w:ascii="Times New Roman" w:hAnsi="Times New Roman"/>
        </w:rPr>
        <w:t xml:space="preserve">In this work, </w:t>
      </w:r>
      <w:r w:rsidRPr="000563F1">
        <w:rPr>
          <w:rFonts w:ascii="Times New Roman" w:hAnsi="Times New Roman"/>
        </w:rPr>
        <w:t xml:space="preserve">Hammer tests </w:t>
      </w:r>
      <w:r>
        <w:rPr>
          <w:rFonts w:ascii="Times New Roman" w:hAnsi="Times New Roman"/>
        </w:rPr>
        <w:t>are</w:t>
      </w:r>
      <w:r w:rsidRPr="000563F1">
        <w:rPr>
          <w:rFonts w:ascii="Times New Roman" w:hAnsi="Times New Roman"/>
        </w:rPr>
        <w:t xml:space="preserve"> performed using the Proceq - </w:t>
      </w:r>
      <w:proofErr w:type="spellStart"/>
      <w:r w:rsidRPr="000563F1">
        <w:rPr>
          <w:rFonts w:ascii="Times New Roman" w:hAnsi="Times New Roman"/>
        </w:rPr>
        <w:t>Equotip</w:t>
      </w:r>
      <w:proofErr w:type="spellEnd"/>
      <w:r w:rsidRPr="000563F1">
        <w:rPr>
          <w:rFonts w:ascii="Times New Roman" w:hAnsi="Times New Roman"/>
        </w:rPr>
        <w:t xml:space="preserve"> Bambino 2 rebound hammer</w:t>
      </w:r>
      <w:r>
        <w:rPr>
          <w:rFonts w:ascii="Times New Roman" w:hAnsi="Times New Roman"/>
        </w:rPr>
        <w:t xml:space="preserve"> (essentially a more compact version of the Schmidt hammer, with an electronic scale)</w:t>
      </w:r>
      <w:r w:rsidRPr="000563F1">
        <w:rPr>
          <w:rFonts w:ascii="Times New Roman" w:hAnsi="Times New Roman"/>
        </w:rPr>
        <w:t xml:space="preserve">, on the same disc shaped rock specimens that </w:t>
      </w:r>
      <w:r>
        <w:rPr>
          <w:rFonts w:ascii="Times New Roman" w:hAnsi="Times New Roman"/>
        </w:rPr>
        <w:t>are</w:t>
      </w:r>
      <w:r w:rsidRPr="000563F1">
        <w:rPr>
          <w:rFonts w:ascii="Times New Roman" w:hAnsi="Times New Roman"/>
        </w:rPr>
        <w:t xml:space="preserve"> later used for </w:t>
      </w:r>
      <w:r>
        <w:rPr>
          <w:rFonts w:ascii="Times New Roman" w:hAnsi="Times New Roman"/>
        </w:rPr>
        <w:t>Brinell hardness</w:t>
      </w:r>
      <w:r w:rsidRPr="000563F1">
        <w:rPr>
          <w:rFonts w:ascii="Times New Roman" w:hAnsi="Times New Roman"/>
        </w:rPr>
        <w:t xml:space="preserve"> testing. </w:t>
      </w:r>
      <w:r w:rsidR="00F93EC7">
        <w:rPr>
          <w:rFonts w:ascii="Times New Roman" w:hAnsi="Times New Roman"/>
        </w:rPr>
        <w:t xml:space="preserve">Standard procedure </w:t>
      </w:r>
      <w:r w:rsidR="00A80438">
        <w:rPr>
          <w:rFonts w:ascii="Times New Roman" w:hAnsi="Times New Roman"/>
        </w:rPr>
        <w:t xml:space="preserve">[18] </w:t>
      </w:r>
      <w:r w:rsidR="00F93EC7">
        <w:rPr>
          <w:rFonts w:ascii="Times New Roman" w:hAnsi="Times New Roman"/>
        </w:rPr>
        <w:t>for using the Schmidt hammer calls for a specimen size of 15cm</w:t>
      </w:r>
      <w:r w:rsidR="00F93EC7" w:rsidRPr="00A63B1A">
        <w:rPr>
          <w:rFonts w:ascii="Times New Roman" w:hAnsi="Times New Roman"/>
          <w:vertAlign w:val="superscript"/>
        </w:rPr>
        <w:t>3</w:t>
      </w:r>
      <w:r w:rsidR="00F93EC7">
        <w:rPr>
          <w:rFonts w:ascii="Times New Roman" w:hAnsi="Times New Roman"/>
        </w:rPr>
        <w:t xml:space="preserve">, this minimizes the influence of the working surface. Since large specimens of this size were not available, the samples were </w:t>
      </w:r>
      <w:r w:rsidR="001B7DAD">
        <w:rPr>
          <w:rFonts w:ascii="Times New Roman" w:hAnsi="Times New Roman"/>
        </w:rPr>
        <w:t>seated</w:t>
      </w:r>
      <w:r w:rsidR="00F93EC7">
        <w:rPr>
          <w:rFonts w:ascii="Times New Roman" w:hAnsi="Times New Roman"/>
        </w:rPr>
        <w:t xml:space="preserve"> firmly on a 3 inch thick granite counter top</w:t>
      </w:r>
      <w:r w:rsidR="00F93EC7" w:rsidRPr="000563F1">
        <w:rPr>
          <w:rFonts w:ascii="Times New Roman" w:hAnsi="Times New Roman"/>
        </w:rPr>
        <w:t xml:space="preserve"> </w:t>
      </w:r>
      <w:r w:rsidRPr="000563F1">
        <w:rPr>
          <w:rFonts w:ascii="Times New Roman" w:hAnsi="Times New Roman"/>
        </w:rPr>
        <w:t xml:space="preserve">(to minimize any influence of the working surface on the rebound readings), and the hammer </w:t>
      </w:r>
      <w:r w:rsidR="00F93EC7">
        <w:rPr>
          <w:rFonts w:ascii="Times New Roman" w:hAnsi="Times New Roman"/>
        </w:rPr>
        <w:t>was</w:t>
      </w:r>
      <w:r w:rsidRPr="000563F1">
        <w:rPr>
          <w:rFonts w:ascii="Times New Roman" w:hAnsi="Times New Roman"/>
        </w:rPr>
        <w:t xml:space="preserve"> fired onto the specimen surface to obtain a reading (</w:t>
      </w:r>
      <w:r>
        <w:t>Figure 7</w:t>
      </w:r>
      <w:r w:rsidRPr="000563F1">
        <w:rPr>
          <w:rFonts w:ascii="Times New Roman" w:hAnsi="Times New Roman"/>
        </w:rPr>
        <w:t xml:space="preserve">). </w:t>
      </w:r>
    </w:p>
    <w:p w:rsidR="00F93EC7" w:rsidRDefault="00F93EC7" w:rsidP="00346E8C">
      <w:pPr>
        <w:jc w:val="both"/>
        <w:rPr>
          <w:rFonts w:ascii="Times New Roman" w:hAnsi="Times New Roman"/>
        </w:rPr>
      </w:pPr>
    </w:p>
    <w:p w:rsidR="00346E8C" w:rsidRPr="000563F1" w:rsidRDefault="00346E8C" w:rsidP="00346E8C">
      <w:pPr>
        <w:jc w:val="both"/>
        <w:rPr>
          <w:rFonts w:ascii="Times New Roman" w:hAnsi="Times New Roman"/>
        </w:rPr>
      </w:pPr>
      <w:r w:rsidRPr="000563F1">
        <w:rPr>
          <w:rFonts w:ascii="Times New Roman" w:hAnsi="Times New Roman"/>
        </w:rPr>
        <w:t xml:space="preserve">Ten readings </w:t>
      </w:r>
      <w:r>
        <w:rPr>
          <w:rFonts w:ascii="Times New Roman" w:hAnsi="Times New Roman"/>
        </w:rPr>
        <w:t>are</w:t>
      </w:r>
      <w:r w:rsidRPr="000563F1">
        <w:rPr>
          <w:rFonts w:ascii="Times New Roman" w:hAnsi="Times New Roman"/>
        </w:rPr>
        <w:t xml:space="preserve"> taken on each rock type to obtain an average value.</w:t>
      </w:r>
      <w:r>
        <w:rPr>
          <w:rFonts w:ascii="Times New Roman" w:hAnsi="Times New Roman"/>
        </w:rPr>
        <w:t xml:space="preserve"> Readings are taken in the central region of the disk and not near the edges (ASTM D5873 [1</w:t>
      </w:r>
      <w:r w:rsidR="00B74B43">
        <w:rPr>
          <w:rFonts w:ascii="Times New Roman" w:hAnsi="Times New Roman"/>
        </w:rPr>
        <w:t>8</w:t>
      </w:r>
      <w:r>
        <w:rPr>
          <w:rFonts w:ascii="Times New Roman" w:hAnsi="Times New Roman"/>
        </w:rPr>
        <w:t>] requires that the test location be a distance of at least one rebound ball diameter away from the edges of the specimen).</w:t>
      </w:r>
    </w:p>
    <w:p w:rsidR="00346E8C" w:rsidRPr="000563F1" w:rsidRDefault="00346E8C" w:rsidP="00346E8C">
      <w:pPr>
        <w:keepNext/>
        <w:jc w:val="center"/>
        <w:rPr>
          <w:rFonts w:ascii="Times New Roman" w:hAnsi="Times New Roman"/>
        </w:rPr>
      </w:pPr>
      <w:r w:rsidRPr="000563F1">
        <w:rPr>
          <w:rFonts w:ascii="Times New Roman" w:hAnsi="Times New Roman"/>
          <w:noProof/>
          <w:lang w:bidi="ar-SA"/>
        </w:rPr>
        <w:lastRenderedPageBreak/>
        <w:drawing>
          <wp:inline distT="0" distB="0" distL="0" distR="0">
            <wp:extent cx="2247900" cy="3466999"/>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271905" cy="3504023"/>
                    </a:xfrm>
                    <a:prstGeom prst="rect">
                      <a:avLst/>
                    </a:prstGeom>
                  </pic:spPr>
                </pic:pic>
              </a:graphicData>
            </a:graphic>
          </wp:inline>
        </w:drawing>
      </w:r>
    </w:p>
    <w:p w:rsidR="00346E8C" w:rsidRDefault="00346E8C" w:rsidP="00346E8C">
      <w:pPr>
        <w:pStyle w:val="Caption"/>
        <w:jc w:val="center"/>
        <w:rPr>
          <w:rFonts w:ascii="Times New Roman" w:hAnsi="Times New Roman"/>
          <w:szCs w:val="24"/>
        </w:rPr>
      </w:pPr>
      <w:bookmarkStart w:id="35" w:name="_Toc448835379"/>
      <w:bookmarkStart w:id="36" w:name="_Toc449211275"/>
      <w:bookmarkStart w:id="37" w:name="_Toc450728299"/>
      <w:r>
        <w:t xml:space="preserve">Figure </w:t>
      </w:r>
      <w:r w:rsidR="009F4D92">
        <w:fldChar w:fldCharType="begin"/>
      </w:r>
      <w:r w:rsidR="009F4D92">
        <w:instrText xml:space="preserve"> SEQ Figur</w:instrText>
      </w:r>
      <w:r w:rsidR="009F4D92">
        <w:instrText xml:space="preserve">e \* ARABIC </w:instrText>
      </w:r>
      <w:r w:rsidR="009F4D92">
        <w:fldChar w:fldCharType="separate"/>
      </w:r>
      <w:r w:rsidR="008B4848">
        <w:rPr>
          <w:noProof/>
        </w:rPr>
        <w:t>7</w:t>
      </w:r>
      <w:r w:rsidR="009F4D92">
        <w:rPr>
          <w:noProof/>
        </w:rPr>
        <w:fldChar w:fldCharType="end"/>
      </w:r>
      <w:r>
        <w:t xml:space="preserve">. </w:t>
      </w:r>
      <w:r w:rsidRPr="000563F1">
        <w:rPr>
          <w:rFonts w:ascii="Times New Roman" w:hAnsi="Times New Roman"/>
          <w:szCs w:val="24"/>
        </w:rPr>
        <w:t>Rebound Reading on Berea Sandstone</w:t>
      </w:r>
      <w:bookmarkEnd w:id="35"/>
      <w:bookmarkEnd w:id="36"/>
      <w:bookmarkEnd w:id="37"/>
    </w:p>
    <w:p w:rsidR="00674A5F" w:rsidRDefault="00674A5F" w:rsidP="00674A5F"/>
    <w:p w:rsidR="00674A5F" w:rsidRDefault="00674A5F" w:rsidP="00674A5F"/>
    <w:p w:rsidR="00674A5F" w:rsidRDefault="00674A5F" w:rsidP="00674A5F"/>
    <w:p w:rsidR="00674A5F" w:rsidRDefault="00674A5F" w:rsidP="00674A5F"/>
    <w:p w:rsidR="00674A5F" w:rsidRDefault="00674A5F" w:rsidP="00674A5F"/>
    <w:p w:rsidR="00534AB6" w:rsidRDefault="00534AB6" w:rsidP="00674A5F"/>
    <w:p w:rsidR="00534AB6" w:rsidRDefault="00534AB6" w:rsidP="00674A5F"/>
    <w:p w:rsidR="00534AB6" w:rsidRDefault="00534AB6" w:rsidP="00674A5F"/>
    <w:p w:rsidR="00534AB6" w:rsidRDefault="00534AB6" w:rsidP="00674A5F"/>
    <w:p w:rsidR="00534AB6" w:rsidRDefault="00534AB6" w:rsidP="00674A5F"/>
    <w:p w:rsidR="00674A5F" w:rsidRDefault="00674A5F" w:rsidP="00674A5F"/>
    <w:p w:rsidR="00674A5F" w:rsidRDefault="00674A5F" w:rsidP="00674A5F"/>
    <w:p w:rsidR="00674A5F" w:rsidRDefault="00674A5F" w:rsidP="00674A5F"/>
    <w:p w:rsidR="00674A5F" w:rsidRDefault="00674A5F" w:rsidP="00674A5F">
      <w:pPr>
        <w:pStyle w:val="Heading1"/>
      </w:pPr>
      <w:bookmarkStart w:id="38" w:name="_Toc448835368"/>
      <w:bookmarkStart w:id="39" w:name="_Toc449211256"/>
      <w:bookmarkStart w:id="40" w:name="_Toc450728269"/>
      <w:r w:rsidRPr="000F56FF">
        <w:lastRenderedPageBreak/>
        <w:t xml:space="preserve">Chapter </w:t>
      </w:r>
      <w:r>
        <w:t>3</w:t>
      </w:r>
      <w:r w:rsidRPr="000F56FF">
        <w:t xml:space="preserve">: </w:t>
      </w:r>
      <w:r>
        <w:t>Results and Inferences</w:t>
      </w:r>
      <w:bookmarkEnd w:id="38"/>
      <w:bookmarkEnd w:id="39"/>
      <w:bookmarkEnd w:id="40"/>
    </w:p>
    <w:p w:rsidR="00674A5F" w:rsidRPr="00674A5F" w:rsidRDefault="00674A5F" w:rsidP="00674A5F"/>
    <w:p w:rsidR="00674A5F" w:rsidRDefault="00674A5F" w:rsidP="00674A5F">
      <w:pPr>
        <w:jc w:val="both"/>
        <w:rPr>
          <w:rFonts w:ascii="Times New Roman" w:hAnsi="Times New Roman"/>
        </w:rPr>
      </w:pPr>
      <w:r>
        <w:rPr>
          <w:rFonts w:ascii="Times New Roman" w:hAnsi="Times New Roman"/>
        </w:rPr>
        <w:t>A total of twelve different rock types were tested, composed of four different limestones, four sandstones and four shales. Table 1 lists each tested rock type and the source from which they were procured.</w:t>
      </w:r>
    </w:p>
    <w:p w:rsidR="00674A5F" w:rsidRDefault="00674A5F" w:rsidP="00674A5F">
      <w:pPr>
        <w:jc w:val="both"/>
        <w:rPr>
          <w:rFonts w:ascii="Times New Roman" w:hAnsi="Times New Roman"/>
        </w:rPr>
      </w:pPr>
    </w:p>
    <w:p w:rsidR="00674A5F" w:rsidRPr="00511E49" w:rsidRDefault="00674A5F" w:rsidP="00674A5F">
      <w:pPr>
        <w:pStyle w:val="Caption"/>
      </w:pPr>
      <w:bookmarkStart w:id="41" w:name="_Toc448835371"/>
      <w:bookmarkStart w:id="42" w:name="_Toc449211259"/>
      <w:bookmarkStart w:id="43" w:name="_Toc450728275"/>
      <w:r>
        <w:t xml:space="preserve">Table </w:t>
      </w:r>
      <w:r w:rsidR="00107404">
        <w:fldChar w:fldCharType="begin"/>
      </w:r>
      <w:r>
        <w:instrText xml:space="preserve"> SEQ Table \* ARABIC </w:instrText>
      </w:r>
      <w:r w:rsidR="00107404">
        <w:fldChar w:fldCharType="separate"/>
      </w:r>
      <w:r w:rsidR="00ED1B17">
        <w:rPr>
          <w:noProof/>
        </w:rPr>
        <w:t>1</w:t>
      </w:r>
      <w:r w:rsidR="00107404">
        <w:rPr>
          <w:noProof/>
        </w:rPr>
        <w:fldChar w:fldCharType="end"/>
      </w:r>
      <w:r>
        <w:t>. Sources for Rock Types Tested</w:t>
      </w:r>
      <w:bookmarkEnd w:id="41"/>
      <w:bookmarkEnd w:id="42"/>
      <w:bookmarkEnd w:id="43"/>
    </w:p>
    <w:tbl>
      <w:tblPr>
        <w:tblW w:w="8280" w:type="dxa"/>
        <w:tblInd w:w="108" w:type="dxa"/>
        <w:tblLook w:val="04A0" w:firstRow="1" w:lastRow="0" w:firstColumn="1" w:lastColumn="0" w:noHBand="0" w:noVBand="1"/>
      </w:tblPr>
      <w:tblGrid>
        <w:gridCol w:w="1260"/>
        <w:gridCol w:w="3600"/>
        <w:gridCol w:w="3420"/>
      </w:tblGrid>
      <w:tr w:rsidR="00674A5F" w:rsidRPr="00013F4E" w:rsidTr="00D07BBB">
        <w:trPr>
          <w:trHeight w:val="537"/>
        </w:trPr>
        <w:tc>
          <w:tcPr>
            <w:tcW w:w="486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74A5F" w:rsidRPr="00013F4E" w:rsidRDefault="00674A5F" w:rsidP="00D07BBB">
            <w:pPr>
              <w:spacing w:line="240" w:lineRule="auto"/>
              <w:jc w:val="center"/>
              <w:rPr>
                <w:rFonts w:asciiTheme="majorHAnsi" w:hAnsiTheme="majorHAnsi" w:cstheme="majorHAnsi"/>
                <w:color w:val="000000"/>
                <w:szCs w:val="22"/>
                <w:lang w:bidi="ar-SA"/>
              </w:rPr>
            </w:pPr>
            <w:r w:rsidRPr="00013F4E">
              <w:rPr>
                <w:rFonts w:asciiTheme="majorHAnsi" w:hAnsiTheme="majorHAnsi" w:cstheme="majorHAnsi"/>
                <w:color w:val="000000"/>
                <w:szCs w:val="22"/>
                <w:lang w:bidi="ar-SA"/>
              </w:rPr>
              <w:t>Rock Type</w:t>
            </w:r>
          </w:p>
        </w:tc>
        <w:tc>
          <w:tcPr>
            <w:tcW w:w="3420" w:type="dxa"/>
            <w:tcBorders>
              <w:top w:val="single" w:sz="8" w:space="0" w:color="auto"/>
              <w:left w:val="nil"/>
              <w:bottom w:val="single" w:sz="8" w:space="0" w:color="auto"/>
              <w:right w:val="single" w:sz="8" w:space="0" w:color="auto"/>
            </w:tcBorders>
            <w:shd w:val="clear" w:color="auto" w:fill="auto"/>
            <w:noWrap/>
            <w:vAlign w:val="bottom"/>
            <w:hideMark/>
          </w:tcPr>
          <w:p w:rsidR="00674A5F" w:rsidRPr="00013F4E" w:rsidRDefault="00674A5F" w:rsidP="00D07BBB">
            <w:pPr>
              <w:spacing w:line="240" w:lineRule="auto"/>
              <w:rPr>
                <w:rFonts w:asciiTheme="majorHAnsi" w:hAnsiTheme="majorHAnsi" w:cstheme="majorHAnsi"/>
                <w:color w:val="000000"/>
                <w:szCs w:val="22"/>
                <w:lang w:bidi="ar-SA"/>
              </w:rPr>
            </w:pPr>
            <w:r w:rsidRPr="00013F4E">
              <w:rPr>
                <w:rFonts w:asciiTheme="majorHAnsi" w:hAnsiTheme="majorHAnsi" w:cstheme="majorHAnsi"/>
                <w:color w:val="000000"/>
                <w:szCs w:val="22"/>
                <w:lang w:bidi="ar-SA"/>
              </w:rPr>
              <w:t>Source</w:t>
            </w:r>
          </w:p>
        </w:tc>
      </w:tr>
      <w:tr w:rsidR="00674A5F" w:rsidRPr="00013F4E" w:rsidTr="00D07BBB">
        <w:trPr>
          <w:trHeight w:val="537"/>
        </w:trPr>
        <w:tc>
          <w:tcPr>
            <w:tcW w:w="126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674A5F" w:rsidRPr="00013F4E" w:rsidRDefault="00674A5F" w:rsidP="00D07BBB">
            <w:pPr>
              <w:spacing w:line="240" w:lineRule="auto"/>
              <w:jc w:val="center"/>
              <w:rPr>
                <w:rFonts w:cstheme="minorHAnsi"/>
                <w:color w:val="000000"/>
                <w:lang w:bidi="ar-SA"/>
              </w:rPr>
            </w:pPr>
            <w:r w:rsidRPr="00013F4E">
              <w:rPr>
                <w:rFonts w:cstheme="minorHAnsi"/>
                <w:color w:val="000000"/>
                <w:lang w:bidi="ar-SA"/>
              </w:rPr>
              <w:t>Limestone</w:t>
            </w: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Oolitic</w:t>
            </w:r>
            <w:proofErr w:type="spellEnd"/>
            <w:r w:rsidRPr="00013F4E">
              <w:rPr>
                <w:rFonts w:cstheme="minorHAnsi"/>
                <w:color w:val="000000"/>
                <w:lang w:bidi="ar-SA"/>
              </w:rPr>
              <w:t xml:space="preserve"> Limestone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Indiana Limestone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Desert Pink Limestone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Kasota</w:t>
            </w:r>
            <w:proofErr w:type="spellEnd"/>
            <w:r w:rsidRPr="00013F4E">
              <w:rPr>
                <w:rFonts w:cstheme="minorHAnsi"/>
                <w:color w:val="000000"/>
                <w:lang w:bidi="ar-SA"/>
              </w:rPr>
              <w:t xml:space="preserve"> Dolomite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Coldspring</w:t>
            </w:r>
            <w:proofErr w:type="spellEnd"/>
            <w:r w:rsidRPr="00013F4E">
              <w:rPr>
                <w:rFonts w:cstheme="minorHAnsi"/>
                <w:color w:val="000000"/>
                <w:lang w:bidi="ar-SA"/>
              </w:rPr>
              <w:t xml:space="preserve"> </w:t>
            </w:r>
            <w:r>
              <w:rPr>
                <w:rFonts w:cstheme="minorHAnsi"/>
                <w:color w:val="000000"/>
                <w:lang w:bidi="ar-SA"/>
              </w:rPr>
              <w:t>Stone Company</w:t>
            </w:r>
          </w:p>
        </w:tc>
      </w:tr>
      <w:tr w:rsidR="00674A5F" w:rsidRPr="00013F4E" w:rsidTr="00D07BBB">
        <w:trPr>
          <w:trHeight w:val="537"/>
        </w:trPr>
        <w:tc>
          <w:tcPr>
            <w:tcW w:w="126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674A5F" w:rsidRPr="00013F4E" w:rsidRDefault="00674A5F" w:rsidP="00D07BBB">
            <w:pPr>
              <w:spacing w:line="240" w:lineRule="auto"/>
              <w:jc w:val="center"/>
              <w:rPr>
                <w:rFonts w:cstheme="minorHAnsi"/>
                <w:color w:val="000000"/>
                <w:lang w:bidi="ar-SA"/>
              </w:rPr>
            </w:pPr>
            <w:r w:rsidRPr="00013F4E">
              <w:rPr>
                <w:rFonts w:cstheme="minorHAnsi"/>
                <w:color w:val="000000"/>
                <w:lang w:bidi="ar-SA"/>
              </w:rPr>
              <w:t>Sands</w:t>
            </w:r>
            <w:r>
              <w:rPr>
                <w:rFonts w:cstheme="minorHAnsi"/>
                <w:color w:val="000000"/>
                <w:lang w:bidi="ar-SA"/>
              </w:rPr>
              <w:t>t</w:t>
            </w:r>
            <w:r w:rsidRPr="00013F4E">
              <w:rPr>
                <w:rFonts w:cstheme="minorHAnsi"/>
                <w:color w:val="000000"/>
                <w:lang w:bidi="ar-SA"/>
              </w:rPr>
              <w:t>one</w:t>
            </w: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Berea Sandstone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Scioto Sandstone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DunnVille</w:t>
            </w:r>
            <w:proofErr w:type="spellEnd"/>
            <w:r w:rsidRPr="00013F4E">
              <w:rPr>
                <w:rFonts w:cstheme="minorHAnsi"/>
                <w:color w:val="000000"/>
                <w:lang w:bidi="ar-SA"/>
              </w:rPr>
              <w:t xml:space="preserve"> Sandstone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Coldspring</w:t>
            </w:r>
            <w:proofErr w:type="spellEnd"/>
            <w:r w:rsidRPr="00013F4E">
              <w:rPr>
                <w:rFonts w:cstheme="minorHAnsi"/>
                <w:color w:val="000000"/>
                <w:lang w:bidi="ar-SA"/>
              </w:rPr>
              <w:t xml:space="preserve"> </w:t>
            </w:r>
            <w:r>
              <w:rPr>
                <w:rFonts w:cstheme="minorHAnsi"/>
                <w:color w:val="000000"/>
                <w:lang w:bidi="ar-SA"/>
              </w:rPr>
              <w:t>Stone Company</w:t>
            </w:r>
          </w:p>
        </w:tc>
      </w:tr>
      <w:tr w:rsidR="00674A5F" w:rsidRPr="00013F4E" w:rsidTr="00D07BBB">
        <w:trPr>
          <w:trHeight w:val="537"/>
        </w:trPr>
        <w:tc>
          <w:tcPr>
            <w:tcW w:w="1260" w:type="dxa"/>
            <w:vMerge/>
            <w:tcBorders>
              <w:top w:val="nil"/>
              <w:left w:val="single" w:sz="8" w:space="0" w:color="auto"/>
              <w:bottom w:val="single" w:sz="4" w:space="0" w:color="auto"/>
              <w:right w:val="single" w:sz="4" w:space="0" w:color="auto"/>
            </w:tcBorders>
            <w:vAlign w:val="center"/>
            <w:hideMark/>
          </w:tcPr>
          <w:p w:rsidR="00674A5F" w:rsidRPr="00083B0F" w:rsidRDefault="00674A5F" w:rsidP="00D07BBB">
            <w:pPr>
              <w:spacing w:line="240" w:lineRule="auto"/>
              <w:jc w:val="center"/>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JackFork</w:t>
            </w:r>
            <w:proofErr w:type="spellEnd"/>
            <w:r w:rsidRPr="00013F4E">
              <w:rPr>
                <w:rFonts w:cstheme="minorHAnsi"/>
                <w:color w:val="000000"/>
                <w:lang w:bidi="ar-SA"/>
              </w:rPr>
              <w:t xml:space="preserve"> Channel Sandstone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Baumgartner Quarry, Arkansas</w:t>
            </w:r>
          </w:p>
        </w:tc>
      </w:tr>
      <w:tr w:rsidR="00674A5F" w:rsidRPr="00013F4E" w:rsidTr="00D07BBB">
        <w:trPr>
          <w:trHeight w:val="537"/>
        </w:trPr>
        <w:tc>
          <w:tcPr>
            <w:tcW w:w="126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674A5F" w:rsidRPr="00013F4E" w:rsidRDefault="00674A5F" w:rsidP="00D07BBB">
            <w:pPr>
              <w:spacing w:line="240" w:lineRule="auto"/>
              <w:jc w:val="center"/>
              <w:rPr>
                <w:rFonts w:cstheme="minorHAnsi"/>
                <w:color w:val="000000"/>
                <w:lang w:bidi="ar-SA"/>
              </w:rPr>
            </w:pPr>
            <w:r w:rsidRPr="00013F4E">
              <w:rPr>
                <w:rFonts w:cstheme="minorHAnsi"/>
                <w:color w:val="000000"/>
                <w:lang w:bidi="ar-SA"/>
              </w:rPr>
              <w:t>Shale</w:t>
            </w: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Mancos Shale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8" w:space="0" w:color="000000"/>
              <w:right w:val="single" w:sz="4" w:space="0" w:color="auto"/>
            </w:tcBorders>
            <w:vAlign w:val="center"/>
            <w:hideMark/>
          </w:tcPr>
          <w:p w:rsidR="00674A5F" w:rsidRPr="00083B0F" w:rsidRDefault="00674A5F" w:rsidP="00D07BBB">
            <w:pPr>
              <w:spacing w:line="240" w:lineRule="auto"/>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Pierre Shale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8" w:space="0" w:color="000000"/>
              <w:right w:val="single" w:sz="4" w:space="0" w:color="auto"/>
            </w:tcBorders>
            <w:vAlign w:val="center"/>
            <w:hideMark/>
          </w:tcPr>
          <w:p w:rsidR="00674A5F" w:rsidRPr="00083B0F" w:rsidRDefault="00674A5F" w:rsidP="00D07BBB">
            <w:pPr>
              <w:spacing w:line="240" w:lineRule="auto"/>
              <w:rPr>
                <w:rFonts w:cstheme="minorHAnsi"/>
                <w:color w:val="000000"/>
                <w:lang w:bidi="ar-SA"/>
              </w:rPr>
            </w:pPr>
          </w:p>
        </w:tc>
        <w:tc>
          <w:tcPr>
            <w:tcW w:w="3600" w:type="dxa"/>
            <w:tcBorders>
              <w:top w:val="nil"/>
              <w:left w:val="nil"/>
              <w:bottom w:val="single" w:sz="4"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Barnett Shale</w:t>
            </w:r>
          </w:p>
        </w:tc>
        <w:tc>
          <w:tcPr>
            <w:tcW w:w="3420" w:type="dxa"/>
            <w:tcBorders>
              <w:top w:val="nil"/>
              <w:left w:val="nil"/>
              <w:bottom w:val="single" w:sz="4"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proofErr w:type="spellStart"/>
            <w:r w:rsidRPr="00013F4E">
              <w:rPr>
                <w:rFonts w:cstheme="minorHAnsi"/>
                <w:color w:val="000000"/>
                <w:lang w:bidi="ar-SA"/>
              </w:rPr>
              <w:t>Kocurek</w:t>
            </w:r>
            <w:proofErr w:type="spellEnd"/>
            <w:r w:rsidRPr="00013F4E">
              <w:rPr>
                <w:rFonts w:cstheme="minorHAnsi"/>
                <w:color w:val="000000"/>
                <w:lang w:bidi="ar-SA"/>
              </w:rPr>
              <w:t xml:space="preserve"> Industries</w:t>
            </w:r>
          </w:p>
        </w:tc>
      </w:tr>
      <w:tr w:rsidR="00674A5F" w:rsidRPr="00013F4E" w:rsidTr="00D07BBB">
        <w:trPr>
          <w:trHeight w:val="537"/>
        </w:trPr>
        <w:tc>
          <w:tcPr>
            <w:tcW w:w="1260" w:type="dxa"/>
            <w:vMerge/>
            <w:tcBorders>
              <w:top w:val="nil"/>
              <w:left w:val="single" w:sz="8" w:space="0" w:color="auto"/>
              <w:bottom w:val="single" w:sz="8" w:space="0" w:color="000000"/>
              <w:right w:val="single" w:sz="4" w:space="0" w:color="auto"/>
            </w:tcBorders>
            <w:vAlign w:val="center"/>
            <w:hideMark/>
          </w:tcPr>
          <w:p w:rsidR="00674A5F" w:rsidRPr="00083B0F" w:rsidRDefault="00674A5F" w:rsidP="00D07BBB">
            <w:pPr>
              <w:spacing w:line="240" w:lineRule="auto"/>
              <w:rPr>
                <w:rFonts w:cstheme="minorHAnsi"/>
                <w:color w:val="000000"/>
                <w:lang w:bidi="ar-SA"/>
              </w:rPr>
            </w:pPr>
          </w:p>
        </w:tc>
        <w:tc>
          <w:tcPr>
            <w:tcW w:w="3600" w:type="dxa"/>
            <w:tcBorders>
              <w:top w:val="nil"/>
              <w:left w:val="nil"/>
              <w:bottom w:val="single" w:sz="8" w:space="0" w:color="auto"/>
              <w:right w:val="single" w:sz="4" w:space="0" w:color="auto"/>
            </w:tcBorders>
            <w:shd w:val="clear" w:color="auto" w:fill="auto"/>
            <w:noWrap/>
            <w:vAlign w:val="center"/>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Green River Shale</w:t>
            </w:r>
          </w:p>
        </w:tc>
        <w:tc>
          <w:tcPr>
            <w:tcW w:w="3420" w:type="dxa"/>
            <w:tcBorders>
              <w:top w:val="nil"/>
              <w:left w:val="nil"/>
              <w:bottom w:val="single" w:sz="8" w:space="0" w:color="auto"/>
              <w:right w:val="single" w:sz="8" w:space="0" w:color="auto"/>
            </w:tcBorders>
            <w:shd w:val="clear" w:color="auto" w:fill="auto"/>
            <w:noWrap/>
            <w:vAlign w:val="bottom"/>
            <w:hideMark/>
          </w:tcPr>
          <w:p w:rsidR="00674A5F" w:rsidRPr="00013F4E" w:rsidRDefault="00674A5F" w:rsidP="00D07BBB">
            <w:pPr>
              <w:spacing w:line="240" w:lineRule="auto"/>
              <w:rPr>
                <w:rFonts w:cstheme="minorHAnsi"/>
                <w:color w:val="000000"/>
                <w:lang w:bidi="ar-SA"/>
              </w:rPr>
            </w:pPr>
            <w:r w:rsidRPr="00013F4E">
              <w:rPr>
                <w:rFonts w:cstheme="minorHAnsi"/>
                <w:color w:val="000000"/>
                <w:lang w:bidi="ar-SA"/>
              </w:rPr>
              <w:t>Parachute</w:t>
            </w:r>
            <w:r>
              <w:rPr>
                <w:rFonts w:cstheme="minorHAnsi"/>
                <w:color w:val="000000"/>
                <w:lang w:bidi="ar-SA"/>
              </w:rPr>
              <w:t xml:space="preserve"> Quarry</w:t>
            </w:r>
            <w:r w:rsidRPr="00013F4E">
              <w:rPr>
                <w:rFonts w:cstheme="minorHAnsi"/>
                <w:color w:val="000000"/>
                <w:lang w:bidi="ar-SA"/>
              </w:rPr>
              <w:t>, Colorado</w:t>
            </w:r>
          </w:p>
        </w:tc>
      </w:tr>
    </w:tbl>
    <w:p w:rsidR="00674A5F" w:rsidRDefault="00674A5F" w:rsidP="00674A5F">
      <w:pPr>
        <w:jc w:val="both"/>
        <w:rPr>
          <w:rFonts w:ascii="Times New Roman" w:hAnsi="Times New Roman"/>
        </w:rPr>
      </w:pPr>
    </w:p>
    <w:p w:rsidR="00E0338B" w:rsidRDefault="00E0338B" w:rsidP="00674A5F">
      <w:pPr>
        <w:jc w:val="both"/>
        <w:rPr>
          <w:rFonts w:ascii="Times New Roman" w:hAnsi="Times New Roman"/>
        </w:rPr>
      </w:pPr>
    </w:p>
    <w:p w:rsidR="00E0338B" w:rsidRDefault="00E0338B" w:rsidP="00674A5F">
      <w:pPr>
        <w:jc w:val="both"/>
        <w:rPr>
          <w:rFonts w:ascii="Times New Roman" w:hAnsi="Times New Roman"/>
        </w:rPr>
      </w:pPr>
    </w:p>
    <w:p w:rsidR="00E0338B" w:rsidRDefault="00D07BBB" w:rsidP="00674A5F">
      <w:pPr>
        <w:jc w:val="both"/>
        <w:rPr>
          <w:rFonts w:ascii="Times New Roman" w:hAnsi="Times New Roman"/>
        </w:rPr>
      </w:pPr>
      <w:r>
        <w:rPr>
          <w:rFonts w:ascii="Times New Roman" w:hAnsi="Times New Roman"/>
        </w:rPr>
        <w:lastRenderedPageBreak/>
        <w:t xml:space="preserve">The mineralogy for each of the above rock type was assessed via x-ray </w:t>
      </w:r>
      <w:r w:rsidR="00E0338B">
        <w:rPr>
          <w:rFonts w:ascii="Times New Roman" w:hAnsi="Times New Roman"/>
        </w:rPr>
        <w:t>diffraction</w:t>
      </w:r>
      <w:r w:rsidR="000565BE">
        <w:rPr>
          <w:rFonts w:ascii="Times New Roman" w:hAnsi="Times New Roman"/>
        </w:rPr>
        <w:t xml:space="preserve"> (XRD)</w:t>
      </w:r>
      <w:r w:rsidR="00E0338B">
        <w:rPr>
          <w:rFonts w:ascii="Times New Roman" w:hAnsi="Times New Roman"/>
        </w:rPr>
        <w:t>;</w:t>
      </w:r>
      <w:r>
        <w:rPr>
          <w:rFonts w:ascii="Times New Roman" w:hAnsi="Times New Roman"/>
        </w:rPr>
        <w:t xml:space="preserve"> the </w:t>
      </w:r>
      <w:r w:rsidR="00E0338B">
        <w:rPr>
          <w:rFonts w:ascii="Times New Roman" w:hAnsi="Times New Roman"/>
        </w:rPr>
        <w:t>mineralogy reports</w:t>
      </w:r>
      <w:r>
        <w:rPr>
          <w:rFonts w:ascii="Times New Roman" w:hAnsi="Times New Roman"/>
        </w:rPr>
        <w:t xml:space="preserve"> have been presented </w:t>
      </w:r>
      <w:r w:rsidR="007E12CA">
        <w:rPr>
          <w:rFonts w:ascii="Times New Roman" w:hAnsi="Times New Roman"/>
        </w:rPr>
        <w:t>in Appendix A.</w:t>
      </w:r>
    </w:p>
    <w:p w:rsidR="00C160A0" w:rsidRDefault="00C160A0" w:rsidP="00674A5F">
      <w:pPr>
        <w:jc w:val="both"/>
        <w:rPr>
          <w:rFonts w:ascii="Times New Roman" w:hAnsi="Times New Roman"/>
        </w:rPr>
      </w:pPr>
    </w:p>
    <w:p w:rsidR="00674A5F" w:rsidRDefault="00674A5F" w:rsidP="00674A5F">
      <w:pPr>
        <w:jc w:val="both"/>
        <w:rPr>
          <w:rFonts w:ascii="Times New Roman" w:hAnsi="Times New Roman"/>
        </w:rPr>
      </w:pPr>
      <w:r w:rsidRPr="000563F1">
        <w:rPr>
          <w:rFonts w:ascii="Times New Roman" w:hAnsi="Times New Roman"/>
        </w:rPr>
        <w:t xml:space="preserve">Table </w:t>
      </w:r>
      <w:r>
        <w:rPr>
          <w:rFonts w:ascii="Times New Roman" w:hAnsi="Times New Roman"/>
        </w:rPr>
        <w:t>2</w:t>
      </w:r>
      <w:r w:rsidRPr="000563F1">
        <w:rPr>
          <w:rFonts w:ascii="Times New Roman" w:hAnsi="Times New Roman"/>
        </w:rPr>
        <w:t xml:space="preserve"> shows the Brinell and rebound hardness values obtained for various</w:t>
      </w:r>
      <w:r>
        <w:rPr>
          <w:rFonts w:ascii="Times New Roman" w:hAnsi="Times New Roman"/>
        </w:rPr>
        <w:t xml:space="preserve"> rocks</w:t>
      </w:r>
      <w:r w:rsidRPr="000563F1">
        <w:rPr>
          <w:rFonts w:ascii="Times New Roman" w:hAnsi="Times New Roman"/>
        </w:rPr>
        <w:t xml:space="preserve">; </w:t>
      </w:r>
      <w:r>
        <w:rPr>
          <w:rFonts w:ascii="Times New Roman" w:hAnsi="Times New Roman"/>
        </w:rPr>
        <w:t>this</w:t>
      </w:r>
      <w:r w:rsidRPr="000563F1">
        <w:rPr>
          <w:rFonts w:ascii="Times New Roman" w:hAnsi="Times New Roman"/>
        </w:rPr>
        <w:t xml:space="preserve"> is graphically represented in Figure </w:t>
      </w:r>
      <w:r>
        <w:rPr>
          <w:rFonts w:ascii="Times New Roman" w:hAnsi="Times New Roman"/>
        </w:rPr>
        <w:t>8</w:t>
      </w:r>
      <w:r w:rsidRPr="000563F1">
        <w:rPr>
          <w:rFonts w:ascii="Times New Roman" w:hAnsi="Times New Roman"/>
        </w:rPr>
        <w:t xml:space="preserve">. </w:t>
      </w:r>
      <w:r w:rsidR="00D6089F">
        <w:rPr>
          <w:rFonts w:ascii="Times New Roman" w:hAnsi="Times New Roman"/>
        </w:rPr>
        <w:t xml:space="preserve">The Young’s Modulus for some of these rock types has also been provided </w:t>
      </w:r>
      <w:r w:rsidR="00F529E4">
        <w:rPr>
          <w:rFonts w:ascii="Times New Roman" w:hAnsi="Times New Roman"/>
        </w:rPr>
        <w:t>as a reference (from uniaxial tests</w:t>
      </w:r>
      <w:proofErr w:type="gramStart"/>
      <w:r w:rsidR="00F529E4">
        <w:rPr>
          <w:rFonts w:ascii="Times New Roman" w:hAnsi="Times New Roman"/>
        </w:rPr>
        <w:t>)[</w:t>
      </w:r>
      <w:proofErr w:type="gramEnd"/>
      <w:r w:rsidR="00F529E4">
        <w:rPr>
          <w:rFonts w:ascii="Times New Roman" w:hAnsi="Times New Roman"/>
        </w:rPr>
        <w:t>19</w:t>
      </w:r>
      <w:r w:rsidR="00D6089F">
        <w:rPr>
          <w:rFonts w:ascii="Times New Roman" w:hAnsi="Times New Roman"/>
        </w:rPr>
        <w:t>].</w:t>
      </w:r>
    </w:p>
    <w:p w:rsidR="00674A5F" w:rsidRDefault="00674A5F" w:rsidP="00674A5F">
      <w:pPr>
        <w:jc w:val="both"/>
        <w:rPr>
          <w:rFonts w:ascii="Times New Roman" w:hAnsi="Times New Roman"/>
        </w:rPr>
      </w:pPr>
    </w:p>
    <w:p w:rsidR="00674A5F" w:rsidRDefault="00674A5F" w:rsidP="00674A5F">
      <w:pPr>
        <w:pStyle w:val="Caption"/>
        <w:keepNext/>
      </w:pPr>
      <w:bookmarkStart w:id="44" w:name="_Toc448835372"/>
      <w:bookmarkStart w:id="45" w:name="_Toc449211260"/>
      <w:bookmarkStart w:id="46" w:name="_Toc450728276"/>
      <w:r>
        <w:t xml:space="preserve">Table </w:t>
      </w:r>
      <w:r w:rsidR="00107404">
        <w:fldChar w:fldCharType="begin"/>
      </w:r>
      <w:r>
        <w:instrText xml:space="preserve"> SEQ Table \* ARABIC </w:instrText>
      </w:r>
      <w:r w:rsidR="00107404">
        <w:fldChar w:fldCharType="separate"/>
      </w:r>
      <w:r w:rsidR="00ED1B17">
        <w:rPr>
          <w:noProof/>
        </w:rPr>
        <w:t>2</w:t>
      </w:r>
      <w:r w:rsidR="00107404">
        <w:rPr>
          <w:noProof/>
        </w:rPr>
        <w:fldChar w:fldCharType="end"/>
      </w:r>
      <w:r>
        <w:t xml:space="preserve">. Table of Hardness Results </w:t>
      </w:r>
      <w:proofErr w:type="gramStart"/>
      <w:r>
        <w:t>Across</w:t>
      </w:r>
      <w:proofErr w:type="gramEnd"/>
      <w:r>
        <w:t xml:space="preserve"> Rock Types.</w:t>
      </w:r>
      <w:bookmarkEnd w:id="44"/>
      <w:bookmarkEnd w:id="45"/>
      <w:bookmarkEnd w:id="46"/>
    </w:p>
    <w:tbl>
      <w:tblPr>
        <w:tblW w:w="7740" w:type="dxa"/>
        <w:tblInd w:w="108" w:type="dxa"/>
        <w:tblLook w:val="04A0" w:firstRow="1" w:lastRow="0" w:firstColumn="1" w:lastColumn="0" w:noHBand="0" w:noVBand="1"/>
      </w:tblPr>
      <w:tblGrid>
        <w:gridCol w:w="1203"/>
        <w:gridCol w:w="2487"/>
        <w:gridCol w:w="1350"/>
        <w:gridCol w:w="1350"/>
        <w:gridCol w:w="1350"/>
      </w:tblGrid>
      <w:tr w:rsidR="00D6089F" w:rsidRPr="0050337F" w:rsidTr="00D6089F">
        <w:trPr>
          <w:trHeight w:val="300"/>
        </w:trPr>
        <w:tc>
          <w:tcPr>
            <w:tcW w:w="1203"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 </w:t>
            </w:r>
          </w:p>
        </w:tc>
        <w:tc>
          <w:tcPr>
            <w:tcW w:w="2487"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Rock</w:t>
            </w:r>
          </w:p>
        </w:tc>
        <w:tc>
          <w:tcPr>
            <w:tcW w:w="1350" w:type="dxa"/>
            <w:tcBorders>
              <w:top w:val="single" w:sz="8" w:space="0" w:color="auto"/>
              <w:left w:val="nil"/>
              <w:bottom w:val="single" w:sz="4" w:space="0" w:color="auto"/>
              <w:right w:val="single" w:sz="4"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BHN</w:t>
            </w:r>
          </w:p>
        </w:tc>
        <w:tc>
          <w:tcPr>
            <w:tcW w:w="1350" w:type="dxa"/>
            <w:tcBorders>
              <w:top w:val="single" w:sz="8" w:space="0" w:color="auto"/>
              <w:left w:val="nil"/>
              <w:bottom w:val="single" w:sz="4" w:space="0" w:color="auto"/>
              <w:right w:val="single" w:sz="8"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Rebound Hardness</w:t>
            </w:r>
          </w:p>
        </w:tc>
        <w:tc>
          <w:tcPr>
            <w:tcW w:w="1350" w:type="dxa"/>
            <w:tcBorders>
              <w:top w:val="single" w:sz="8" w:space="0" w:color="auto"/>
              <w:left w:val="nil"/>
              <w:bottom w:val="single" w:sz="4" w:space="0" w:color="auto"/>
              <w:right w:val="single" w:sz="8" w:space="0" w:color="auto"/>
            </w:tcBorders>
          </w:tcPr>
          <w:p w:rsidR="00D6089F" w:rsidRDefault="00D6089F" w:rsidP="00D07BBB">
            <w:pPr>
              <w:spacing w:line="240" w:lineRule="auto"/>
              <w:jc w:val="center"/>
              <w:rPr>
                <w:rFonts w:ascii="Times New Roman" w:hAnsi="Times New Roman"/>
                <w:color w:val="000000"/>
              </w:rPr>
            </w:pPr>
            <w:r>
              <w:rPr>
                <w:rFonts w:ascii="Times New Roman" w:hAnsi="Times New Roman"/>
                <w:color w:val="000000"/>
              </w:rPr>
              <w:t>Young’s Modulus</w:t>
            </w:r>
          </w:p>
          <w:p w:rsidR="00D6089F" w:rsidRPr="0059712C" w:rsidRDefault="00D6089F" w:rsidP="00D07BBB">
            <w:pPr>
              <w:spacing w:line="240" w:lineRule="auto"/>
              <w:jc w:val="center"/>
              <w:rPr>
                <w:rFonts w:ascii="Times New Roman" w:hAnsi="Times New Roman"/>
                <w:color w:val="000000"/>
              </w:rPr>
            </w:pPr>
          </w:p>
        </w:tc>
      </w:tr>
      <w:tr w:rsidR="00D6089F" w:rsidRPr="0050337F" w:rsidTr="00D6089F">
        <w:trPr>
          <w:trHeight w:val="360"/>
        </w:trPr>
        <w:tc>
          <w:tcPr>
            <w:tcW w:w="1203" w:type="dxa"/>
            <w:vMerge/>
            <w:tcBorders>
              <w:top w:val="single" w:sz="8" w:space="0" w:color="auto"/>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vMerge/>
            <w:tcBorders>
              <w:top w:val="single" w:sz="8" w:space="0" w:color="auto"/>
              <w:left w:val="single" w:sz="8" w:space="0" w:color="auto"/>
              <w:bottom w:val="single" w:sz="8" w:space="0" w:color="000000"/>
              <w:right w:val="single" w:sz="4"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1350" w:type="dxa"/>
            <w:tcBorders>
              <w:top w:val="nil"/>
              <w:left w:val="nil"/>
              <w:bottom w:val="single" w:sz="8" w:space="0" w:color="auto"/>
              <w:right w:val="single" w:sz="4"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proofErr w:type="spellStart"/>
            <w:r w:rsidRPr="00013F4E">
              <w:rPr>
                <w:rFonts w:ascii="Times New Roman" w:hAnsi="Times New Roman"/>
                <w:color w:val="000000"/>
              </w:rPr>
              <w:t>KgF</w:t>
            </w:r>
            <w:proofErr w:type="spellEnd"/>
            <w:r w:rsidRPr="00013F4E">
              <w:rPr>
                <w:rFonts w:ascii="Times New Roman" w:hAnsi="Times New Roman"/>
                <w:color w:val="000000"/>
              </w:rPr>
              <w:t>/mm</w:t>
            </w:r>
            <w:r w:rsidRPr="00013F4E">
              <w:rPr>
                <w:rFonts w:ascii="Times New Roman" w:hAnsi="Times New Roman"/>
                <w:color w:val="000000"/>
                <w:vertAlign w:val="superscript"/>
              </w:rPr>
              <w:t>2</w:t>
            </w:r>
          </w:p>
        </w:tc>
        <w:tc>
          <w:tcPr>
            <w:tcW w:w="1350" w:type="dxa"/>
            <w:tcBorders>
              <w:top w:val="nil"/>
              <w:left w:val="nil"/>
              <w:bottom w:val="single" w:sz="8" w:space="0" w:color="auto"/>
              <w:right w:val="single" w:sz="8"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w:t>
            </w:r>
          </w:p>
        </w:tc>
        <w:tc>
          <w:tcPr>
            <w:tcW w:w="1350" w:type="dxa"/>
            <w:tcBorders>
              <w:top w:val="nil"/>
              <w:left w:val="nil"/>
              <w:bottom w:val="single" w:sz="8" w:space="0" w:color="auto"/>
              <w:right w:val="single" w:sz="8" w:space="0" w:color="auto"/>
            </w:tcBorders>
          </w:tcPr>
          <w:p w:rsidR="00D6089F" w:rsidRPr="0059712C" w:rsidRDefault="007D5C6C" w:rsidP="00D07BBB">
            <w:pPr>
              <w:spacing w:line="240" w:lineRule="auto"/>
              <w:jc w:val="center"/>
              <w:rPr>
                <w:rFonts w:ascii="Times New Roman" w:hAnsi="Times New Roman"/>
                <w:color w:val="000000"/>
              </w:rPr>
            </w:pPr>
            <w:r>
              <w:rPr>
                <w:rFonts w:ascii="Times New Roman" w:hAnsi="Times New Roman"/>
                <w:color w:val="000000"/>
              </w:rPr>
              <w:t>(</w:t>
            </w:r>
            <w:proofErr w:type="spellStart"/>
            <w:r>
              <w:rPr>
                <w:rFonts w:ascii="Times New Roman" w:hAnsi="Times New Roman"/>
                <w:color w:val="000000"/>
              </w:rPr>
              <w:t>GPa</w:t>
            </w:r>
            <w:proofErr w:type="spellEnd"/>
            <w:r>
              <w:rPr>
                <w:rFonts w:ascii="Times New Roman" w:hAnsi="Times New Roman"/>
                <w:color w:val="000000"/>
              </w:rPr>
              <w:t>)</w:t>
            </w:r>
          </w:p>
        </w:tc>
      </w:tr>
      <w:tr w:rsidR="00D6089F" w:rsidRPr="0050337F" w:rsidTr="00D6089F">
        <w:trPr>
          <w:trHeight w:val="300"/>
        </w:trPr>
        <w:tc>
          <w:tcPr>
            <w:tcW w:w="120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Carbonate</w:t>
            </w: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rPr>
                <w:rFonts w:ascii="Times New Roman" w:hAnsi="Times New Roman"/>
                <w:color w:val="000000"/>
              </w:rPr>
            </w:pPr>
            <w:proofErr w:type="spellStart"/>
            <w:r w:rsidRPr="0059712C">
              <w:rPr>
                <w:rFonts w:ascii="Times New Roman" w:hAnsi="Times New Roman"/>
                <w:color w:val="000000"/>
              </w:rPr>
              <w:t>Oolitic</w:t>
            </w:r>
            <w:proofErr w:type="spellEnd"/>
            <w:r w:rsidRPr="0059712C">
              <w:rPr>
                <w:rFonts w:ascii="Times New Roman" w:hAnsi="Times New Roman"/>
                <w:color w:val="000000"/>
              </w:rPr>
              <w:t xml:space="preserve"> Limestone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18.41</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401.2</w:t>
            </w:r>
          </w:p>
        </w:tc>
        <w:tc>
          <w:tcPr>
            <w:tcW w:w="1350" w:type="dxa"/>
            <w:tcBorders>
              <w:top w:val="nil"/>
              <w:left w:val="nil"/>
              <w:bottom w:val="single" w:sz="4" w:space="0" w:color="auto"/>
              <w:right w:val="single" w:sz="8" w:space="0" w:color="auto"/>
            </w:tcBorders>
          </w:tcPr>
          <w:p w:rsidR="00D6089F" w:rsidRPr="0059712C" w:rsidRDefault="005376A0" w:rsidP="00D07BBB">
            <w:pPr>
              <w:spacing w:line="240" w:lineRule="auto"/>
              <w:jc w:val="center"/>
              <w:rPr>
                <w:rFonts w:ascii="Times New Roman" w:hAnsi="Times New Roman"/>
                <w:color w:val="000000"/>
              </w:rPr>
            </w:pPr>
            <w:r>
              <w:rPr>
                <w:rFonts w:ascii="Times New Roman" w:hAnsi="Times New Roman"/>
                <w:color w:val="000000"/>
              </w:rPr>
              <w:t>13.2</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Indiana Limestone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36.23</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419.1</w:t>
            </w:r>
          </w:p>
        </w:tc>
        <w:tc>
          <w:tcPr>
            <w:tcW w:w="1350" w:type="dxa"/>
            <w:tcBorders>
              <w:top w:val="nil"/>
              <w:left w:val="nil"/>
              <w:bottom w:val="single" w:sz="4" w:space="0" w:color="auto"/>
              <w:right w:val="single" w:sz="8" w:space="0" w:color="auto"/>
            </w:tcBorders>
          </w:tcPr>
          <w:p w:rsidR="00D6089F" w:rsidRPr="00013F4E" w:rsidRDefault="00D6089F" w:rsidP="00D07BBB">
            <w:pPr>
              <w:spacing w:line="240" w:lineRule="auto"/>
              <w:jc w:val="center"/>
              <w:rPr>
                <w:rFonts w:ascii="Times New Roman" w:hAnsi="Times New Roman"/>
                <w:color w:val="000000"/>
              </w:rPr>
            </w:pPr>
            <w:r>
              <w:rPr>
                <w:rFonts w:ascii="Times New Roman" w:hAnsi="Times New Roman"/>
                <w:color w:val="000000"/>
              </w:rPr>
              <w:t>18.67</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Desert Pink Limestone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13.89</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325</w:t>
            </w:r>
          </w:p>
        </w:tc>
        <w:tc>
          <w:tcPr>
            <w:tcW w:w="1350" w:type="dxa"/>
            <w:tcBorders>
              <w:top w:val="nil"/>
              <w:left w:val="nil"/>
              <w:bottom w:val="single" w:sz="4" w:space="0" w:color="auto"/>
              <w:right w:val="single" w:sz="8" w:space="0" w:color="auto"/>
            </w:tcBorders>
          </w:tcPr>
          <w:p w:rsidR="00D6089F" w:rsidRPr="00013F4E" w:rsidRDefault="007D5C6C" w:rsidP="00D07BBB">
            <w:pPr>
              <w:spacing w:line="240" w:lineRule="auto"/>
              <w:jc w:val="center"/>
              <w:rPr>
                <w:rFonts w:ascii="Times New Roman" w:hAnsi="Times New Roman"/>
                <w:color w:val="000000"/>
              </w:rPr>
            </w:pPr>
            <w:r>
              <w:rPr>
                <w:rFonts w:ascii="Times New Roman" w:hAnsi="Times New Roman"/>
                <w:color w:val="000000"/>
                <w:sz w:val="22"/>
              </w:rPr>
              <w:t>5.35</w:t>
            </w:r>
          </w:p>
        </w:tc>
      </w:tr>
      <w:tr w:rsidR="00D6089F" w:rsidRPr="0050337F" w:rsidTr="00D6089F">
        <w:trPr>
          <w:trHeight w:val="315"/>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proofErr w:type="spellStart"/>
            <w:r w:rsidRPr="00013F4E">
              <w:rPr>
                <w:rFonts w:ascii="Times New Roman" w:hAnsi="Times New Roman"/>
                <w:color w:val="000000"/>
              </w:rPr>
              <w:t>Kasota</w:t>
            </w:r>
            <w:proofErr w:type="spellEnd"/>
            <w:r w:rsidRPr="00013F4E">
              <w:rPr>
                <w:rFonts w:ascii="Times New Roman" w:hAnsi="Times New Roman"/>
                <w:color w:val="000000"/>
              </w:rPr>
              <w:t xml:space="preserve"> Dolomite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013F4E">
              <w:rPr>
                <w:rFonts w:ascii="Times New Roman" w:hAnsi="Times New Roman"/>
                <w:color w:val="000000"/>
              </w:rPr>
              <w:t>90.9</w:t>
            </w:r>
            <w:r>
              <w:rPr>
                <w:rFonts w:ascii="Times New Roman" w:hAnsi="Times New Roman"/>
                <w:color w:val="000000"/>
              </w:rPr>
              <w:t>5</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514.4</w:t>
            </w:r>
          </w:p>
        </w:tc>
        <w:tc>
          <w:tcPr>
            <w:tcW w:w="1350" w:type="dxa"/>
            <w:tcBorders>
              <w:top w:val="nil"/>
              <w:left w:val="nil"/>
              <w:bottom w:val="single" w:sz="4" w:space="0" w:color="auto"/>
              <w:right w:val="single" w:sz="8" w:space="0" w:color="auto"/>
            </w:tcBorders>
          </w:tcPr>
          <w:p w:rsidR="00D6089F" w:rsidRPr="0059712C" w:rsidRDefault="00D2603C" w:rsidP="00D07BBB">
            <w:pPr>
              <w:spacing w:line="240" w:lineRule="auto"/>
              <w:jc w:val="center"/>
              <w:rPr>
                <w:rFonts w:ascii="Times New Roman" w:hAnsi="Times New Roman"/>
                <w:color w:val="000000"/>
              </w:rPr>
            </w:pPr>
            <w:r>
              <w:rPr>
                <w:rFonts w:ascii="Times New Roman" w:hAnsi="Times New Roman"/>
                <w:color w:val="000000"/>
              </w:rPr>
              <w:t>-</w:t>
            </w:r>
          </w:p>
        </w:tc>
      </w:tr>
      <w:tr w:rsidR="00D6089F" w:rsidRPr="0050337F" w:rsidTr="00D6089F">
        <w:trPr>
          <w:trHeight w:val="300"/>
        </w:trPr>
        <w:tc>
          <w:tcPr>
            <w:tcW w:w="120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Siliceous</w:t>
            </w: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rPr>
                <w:rFonts w:ascii="Times New Roman" w:hAnsi="Times New Roman"/>
                <w:color w:val="000000"/>
              </w:rPr>
            </w:pPr>
            <w:r w:rsidRPr="0059712C">
              <w:rPr>
                <w:rFonts w:ascii="Times New Roman" w:hAnsi="Times New Roman"/>
                <w:color w:val="000000"/>
              </w:rPr>
              <w:t>Berea Sandstone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49.22</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510</w:t>
            </w:r>
          </w:p>
        </w:tc>
        <w:tc>
          <w:tcPr>
            <w:tcW w:w="1350" w:type="dxa"/>
            <w:tcBorders>
              <w:top w:val="nil"/>
              <w:left w:val="nil"/>
              <w:bottom w:val="single" w:sz="4" w:space="0" w:color="auto"/>
              <w:right w:val="single" w:sz="8" w:space="0" w:color="auto"/>
            </w:tcBorders>
          </w:tcPr>
          <w:p w:rsidR="00D6089F" w:rsidRPr="0059712C" w:rsidRDefault="00D6089F" w:rsidP="00D07BBB">
            <w:pPr>
              <w:spacing w:line="240" w:lineRule="auto"/>
              <w:jc w:val="center"/>
              <w:rPr>
                <w:rFonts w:ascii="Times New Roman" w:hAnsi="Times New Roman"/>
                <w:color w:val="000000"/>
              </w:rPr>
            </w:pPr>
            <w:r>
              <w:rPr>
                <w:rFonts w:ascii="Times New Roman" w:hAnsi="Times New Roman"/>
                <w:color w:val="000000"/>
              </w:rPr>
              <w:t>22.58</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Scioto Sandstone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104.49</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536.1</w:t>
            </w:r>
          </w:p>
        </w:tc>
        <w:tc>
          <w:tcPr>
            <w:tcW w:w="1350" w:type="dxa"/>
            <w:tcBorders>
              <w:top w:val="nil"/>
              <w:left w:val="nil"/>
              <w:bottom w:val="single" w:sz="4" w:space="0" w:color="auto"/>
              <w:right w:val="single" w:sz="8" w:space="0" w:color="auto"/>
            </w:tcBorders>
          </w:tcPr>
          <w:p w:rsidR="00D6089F" w:rsidRPr="00013F4E" w:rsidRDefault="00155059" w:rsidP="00D07BBB">
            <w:pPr>
              <w:spacing w:line="240" w:lineRule="auto"/>
              <w:jc w:val="center"/>
              <w:rPr>
                <w:rFonts w:ascii="Times New Roman" w:hAnsi="Times New Roman"/>
                <w:color w:val="000000"/>
              </w:rPr>
            </w:pPr>
            <w:r>
              <w:rPr>
                <w:rFonts w:ascii="Times New Roman" w:hAnsi="Times New Roman"/>
                <w:color w:val="000000"/>
                <w:sz w:val="22"/>
              </w:rPr>
              <w:t>17.68</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proofErr w:type="spellStart"/>
            <w:r w:rsidRPr="00013F4E">
              <w:rPr>
                <w:rFonts w:ascii="Times New Roman" w:hAnsi="Times New Roman"/>
                <w:color w:val="000000"/>
              </w:rPr>
              <w:t>DunnVille</w:t>
            </w:r>
            <w:proofErr w:type="spellEnd"/>
            <w:r w:rsidRPr="00013F4E">
              <w:rPr>
                <w:rFonts w:ascii="Times New Roman" w:hAnsi="Times New Roman"/>
                <w:color w:val="000000"/>
              </w:rPr>
              <w:t xml:space="preserve"> Sandstone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22.79</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435.2</w:t>
            </w:r>
          </w:p>
        </w:tc>
        <w:tc>
          <w:tcPr>
            <w:tcW w:w="1350" w:type="dxa"/>
            <w:tcBorders>
              <w:top w:val="nil"/>
              <w:left w:val="nil"/>
              <w:bottom w:val="single" w:sz="4" w:space="0" w:color="auto"/>
              <w:right w:val="single" w:sz="8" w:space="0" w:color="auto"/>
            </w:tcBorders>
          </w:tcPr>
          <w:p w:rsidR="00D6089F" w:rsidRPr="00013F4E" w:rsidRDefault="00D2603C" w:rsidP="00D07BBB">
            <w:pPr>
              <w:spacing w:line="240" w:lineRule="auto"/>
              <w:jc w:val="center"/>
              <w:rPr>
                <w:rFonts w:ascii="Times New Roman" w:hAnsi="Times New Roman"/>
                <w:color w:val="000000"/>
              </w:rPr>
            </w:pPr>
            <w:r>
              <w:rPr>
                <w:rFonts w:ascii="Times New Roman" w:hAnsi="Times New Roman"/>
                <w:color w:val="000000"/>
              </w:rPr>
              <w:t>-</w:t>
            </w:r>
          </w:p>
        </w:tc>
      </w:tr>
      <w:tr w:rsidR="00D6089F" w:rsidRPr="0050337F" w:rsidTr="00D6089F">
        <w:trPr>
          <w:trHeight w:val="315"/>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proofErr w:type="spellStart"/>
            <w:r w:rsidRPr="00013F4E">
              <w:rPr>
                <w:rFonts w:ascii="Times New Roman" w:hAnsi="Times New Roman"/>
                <w:color w:val="000000"/>
              </w:rPr>
              <w:t>JackFork</w:t>
            </w:r>
            <w:proofErr w:type="spellEnd"/>
            <w:r w:rsidRPr="00013F4E">
              <w:rPr>
                <w:rFonts w:ascii="Times New Roman" w:hAnsi="Times New Roman"/>
                <w:color w:val="000000"/>
              </w:rPr>
              <w:t xml:space="preserve"> Channel Sandstone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87.93</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538.1</w:t>
            </w:r>
          </w:p>
        </w:tc>
        <w:tc>
          <w:tcPr>
            <w:tcW w:w="1350" w:type="dxa"/>
            <w:tcBorders>
              <w:top w:val="nil"/>
              <w:left w:val="nil"/>
              <w:bottom w:val="single" w:sz="4" w:space="0" w:color="auto"/>
              <w:right w:val="single" w:sz="8" w:space="0" w:color="auto"/>
            </w:tcBorders>
          </w:tcPr>
          <w:p w:rsidR="00D6089F" w:rsidRPr="00013F4E" w:rsidRDefault="00BB72DE" w:rsidP="00BB72DE">
            <w:pPr>
              <w:spacing w:line="240" w:lineRule="auto"/>
              <w:jc w:val="center"/>
              <w:rPr>
                <w:rFonts w:ascii="Times New Roman" w:hAnsi="Times New Roman"/>
                <w:color w:val="000000"/>
              </w:rPr>
            </w:pPr>
            <w:r>
              <w:rPr>
                <w:rFonts w:ascii="Times New Roman" w:hAnsi="Times New Roman"/>
                <w:color w:val="000000"/>
              </w:rPr>
              <w:t>17.96</w:t>
            </w:r>
          </w:p>
        </w:tc>
      </w:tr>
      <w:tr w:rsidR="00D6089F" w:rsidRPr="0050337F" w:rsidTr="00D6089F">
        <w:trPr>
          <w:trHeight w:val="300"/>
        </w:trPr>
        <w:tc>
          <w:tcPr>
            <w:tcW w:w="120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Shale</w:t>
            </w: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rPr>
                <w:rFonts w:ascii="Times New Roman" w:hAnsi="Times New Roman"/>
                <w:color w:val="000000"/>
              </w:rPr>
            </w:pPr>
            <w:r w:rsidRPr="0059712C">
              <w:rPr>
                <w:rFonts w:ascii="Times New Roman" w:hAnsi="Times New Roman"/>
                <w:color w:val="000000"/>
              </w:rPr>
              <w:t>Mancos Shale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131.93</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59712C" w:rsidRDefault="00D6089F" w:rsidP="00D07BBB">
            <w:pPr>
              <w:spacing w:line="240" w:lineRule="auto"/>
              <w:jc w:val="center"/>
              <w:rPr>
                <w:rFonts w:ascii="Times New Roman" w:hAnsi="Times New Roman"/>
                <w:color w:val="000000"/>
              </w:rPr>
            </w:pPr>
            <w:r w:rsidRPr="0059712C">
              <w:rPr>
                <w:rFonts w:ascii="Times New Roman" w:hAnsi="Times New Roman"/>
                <w:color w:val="000000"/>
              </w:rPr>
              <w:t>596.6</w:t>
            </w:r>
          </w:p>
        </w:tc>
        <w:tc>
          <w:tcPr>
            <w:tcW w:w="1350" w:type="dxa"/>
            <w:tcBorders>
              <w:top w:val="nil"/>
              <w:left w:val="nil"/>
              <w:bottom w:val="single" w:sz="4" w:space="0" w:color="auto"/>
              <w:right w:val="single" w:sz="8" w:space="0" w:color="auto"/>
            </w:tcBorders>
          </w:tcPr>
          <w:p w:rsidR="00D6089F" w:rsidRPr="0059712C" w:rsidRDefault="00D3743B" w:rsidP="00D07BBB">
            <w:pPr>
              <w:spacing w:line="240" w:lineRule="auto"/>
              <w:jc w:val="center"/>
              <w:rPr>
                <w:rFonts w:ascii="Times New Roman" w:hAnsi="Times New Roman"/>
                <w:color w:val="000000"/>
              </w:rPr>
            </w:pPr>
            <w:r>
              <w:rPr>
                <w:rFonts w:ascii="Times New Roman" w:hAnsi="Times New Roman"/>
                <w:color w:val="000000"/>
              </w:rPr>
              <w:t>20.76</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Pierre Shale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12.30</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324.3</w:t>
            </w:r>
          </w:p>
        </w:tc>
        <w:tc>
          <w:tcPr>
            <w:tcW w:w="1350" w:type="dxa"/>
            <w:tcBorders>
              <w:top w:val="nil"/>
              <w:left w:val="nil"/>
              <w:bottom w:val="single" w:sz="4" w:space="0" w:color="auto"/>
              <w:right w:val="single" w:sz="8" w:space="0" w:color="auto"/>
            </w:tcBorders>
          </w:tcPr>
          <w:p w:rsidR="00D6089F" w:rsidRPr="00013F4E" w:rsidRDefault="00D3743B" w:rsidP="00D07BBB">
            <w:pPr>
              <w:spacing w:line="240" w:lineRule="auto"/>
              <w:jc w:val="center"/>
              <w:rPr>
                <w:rFonts w:ascii="Times New Roman" w:hAnsi="Times New Roman"/>
                <w:color w:val="000000"/>
              </w:rPr>
            </w:pPr>
            <w:r>
              <w:rPr>
                <w:rFonts w:ascii="Times New Roman" w:hAnsi="Times New Roman"/>
                <w:color w:val="000000"/>
              </w:rPr>
              <w:t>2.48</w:t>
            </w:r>
          </w:p>
        </w:tc>
      </w:tr>
      <w:tr w:rsidR="00D6089F" w:rsidRPr="0050337F" w:rsidTr="00D6089F">
        <w:trPr>
          <w:trHeight w:val="300"/>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Barnett Shale</w:t>
            </w:r>
          </w:p>
        </w:tc>
        <w:tc>
          <w:tcPr>
            <w:tcW w:w="1350" w:type="dxa"/>
            <w:tcBorders>
              <w:top w:val="nil"/>
              <w:left w:val="nil"/>
              <w:bottom w:val="single" w:sz="4"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25.00</w:t>
            </w:r>
          </w:p>
        </w:tc>
        <w:tc>
          <w:tcPr>
            <w:tcW w:w="1350" w:type="dxa"/>
            <w:tcBorders>
              <w:top w:val="nil"/>
              <w:left w:val="nil"/>
              <w:bottom w:val="single" w:sz="4"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449.3</w:t>
            </w:r>
          </w:p>
        </w:tc>
        <w:tc>
          <w:tcPr>
            <w:tcW w:w="1350" w:type="dxa"/>
            <w:tcBorders>
              <w:top w:val="nil"/>
              <w:left w:val="nil"/>
              <w:bottom w:val="single" w:sz="4" w:space="0" w:color="auto"/>
              <w:right w:val="single" w:sz="8" w:space="0" w:color="auto"/>
            </w:tcBorders>
          </w:tcPr>
          <w:p w:rsidR="00D6089F" w:rsidRPr="00013F4E" w:rsidRDefault="00D3743B" w:rsidP="00D07BBB">
            <w:pPr>
              <w:spacing w:line="240" w:lineRule="auto"/>
              <w:jc w:val="center"/>
              <w:rPr>
                <w:rFonts w:ascii="Times New Roman" w:hAnsi="Times New Roman"/>
                <w:color w:val="000000"/>
              </w:rPr>
            </w:pPr>
            <w:r>
              <w:rPr>
                <w:rFonts w:ascii="Times New Roman" w:hAnsi="Times New Roman"/>
                <w:color w:val="000000"/>
              </w:rPr>
              <w:t>10.08</w:t>
            </w:r>
          </w:p>
        </w:tc>
      </w:tr>
      <w:tr w:rsidR="00D6089F" w:rsidRPr="0050337F" w:rsidTr="00D6089F">
        <w:trPr>
          <w:trHeight w:val="315"/>
        </w:trPr>
        <w:tc>
          <w:tcPr>
            <w:tcW w:w="1203" w:type="dxa"/>
            <w:vMerge/>
            <w:tcBorders>
              <w:top w:val="nil"/>
              <w:left w:val="single" w:sz="8" w:space="0" w:color="auto"/>
              <w:bottom w:val="single" w:sz="8" w:space="0" w:color="000000"/>
              <w:right w:val="single" w:sz="8" w:space="0" w:color="auto"/>
            </w:tcBorders>
            <w:vAlign w:val="center"/>
            <w:hideMark/>
          </w:tcPr>
          <w:p w:rsidR="00D6089F" w:rsidRPr="00013F4E" w:rsidRDefault="00D6089F" w:rsidP="00D07BBB">
            <w:pPr>
              <w:spacing w:line="240" w:lineRule="auto"/>
              <w:rPr>
                <w:rFonts w:ascii="Times New Roman" w:hAnsi="Times New Roman"/>
                <w:color w:val="000000"/>
              </w:rPr>
            </w:pPr>
          </w:p>
        </w:tc>
        <w:tc>
          <w:tcPr>
            <w:tcW w:w="2487" w:type="dxa"/>
            <w:tcBorders>
              <w:top w:val="nil"/>
              <w:left w:val="nil"/>
              <w:bottom w:val="single" w:sz="8" w:space="0" w:color="auto"/>
              <w:right w:val="single" w:sz="4" w:space="0" w:color="auto"/>
            </w:tcBorders>
            <w:shd w:val="clear" w:color="auto" w:fill="auto"/>
            <w:noWrap/>
            <w:vAlign w:val="bottom"/>
            <w:hideMark/>
          </w:tcPr>
          <w:p w:rsidR="00D6089F" w:rsidRPr="00013F4E" w:rsidRDefault="00D6089F" w:rsidP="00D07BBB">
            <w:pPr>
              <w:spacing w:line="240" w:lineRule="auto"/>
              <w:rPr>
                <w:rFonts w:ascii="Times New Roman" w:hAnsi="Times New Roman"/>
                <w:color w:val="000000"/>
              </w:rPr>
            </w:pPr>
            <w:r w:rsidRPr="00013F4E">
              <w:rPr>
                <w:rFonts w:ascii="Times New Roman" w:hAnsi="Times New Roman"/>
                <w:color w:val="000000"/>
              </w:rPr>
              <w:t>Green River Shale</w:t>
            </w:r>
          </w:p>
        </w:tc>
        <w:tc>
          <w:tcPr>
            <w:tcW w:w="1350" w:type="dxa"/>
            <w:tcBorders>
              <w:top w:val="nil"/>
              <w:left w:val="nil"/>
              <w:bottom w:val="single" w:sz="8" w:space="0" w:color="auto"/>
              <w:right w:val="single" w:sz="4"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202.34</w:t>
            </w:r>
          </w:p>
        </w:tc>
        <w:tc>
          <w:tcPr>
            <w:tcW w:w="1350" w:type="dxa"/>
            <w:tcBorders>
              <w:top w:val="nil"/>
              <w:left w:val="nil"/>
              <w:bottom w:val="single" w:sz="8" w:space="0" w:color="auto"/>
              <w:right w:val="single" w:sz="8" w:space="0" w:color="auto"/>
            </w:tcBorders>
            <w:shd w:val="clear" w:color="auto" w:fill="auto"/>
            <w:noWrap/>
            <w:vAlign w:val="bottom"/>
            <w:hideMark/>
          </w:tcPr>
          <w:p w:rsidR="00D6089F" w:rsidRPr="00013F4E" w:rsidRDefault="00D6089F" w:rsidP="00D07BBB">
            <w:pPr>
              <w:spacing w:line="240" w:lineRule="auto"/>
              <w:jc w:val="center"/>
              <w:rPr>
                <w:rFonts w:ascii="Times New Roman" w:hAnsi="Times New Roman"/>
                <w:color w:val="000000"/>
              </w:rPr>
            </w:pPr>
            <w:r w:rsidRPr="00013F4E">
              <w:rPr>
                <w:rFonts w:ascii="Times New Roman" w:hAnsi="Times New Roman"/>
                <w:color w:val="000000"/>
              </w:rPr>
              <w:t>656.7</w:t>
            </w:r>
          </w:p>
        </w:tc>
        <w:tc>
          <w:tcPr>
            <w:tcW w:w="1350" w:type="dxa"/>
            <w:tcBorders>
              <w:top w:val="nil"/>
              <w:left w:val="nil"/>
              <w:bottom w:val="single" w:sz="8" w:space="0" w:color="auto"/>
              <w:right w:val="single" w:sz="8" w:space="0" w:color="auto"/>
            </w:tcBorders>
          </w:tcPr>
          <w:p w:rsidR="00D6089F" w:rsidRPr="00013F4E" w:rsidRDefault="00D2603C" w:rsidP="00D07BBB">
            <w:pPr>
              <w:spacing w:line="240" w:lineRule="auto"/>
              <w:jc w:val="center"/>
              <w:rPr>
                <w:rFonts w:ascii="Times New Roman" w:hAnsi="Times New Roman"/>
                <w:color w:val="000000"/>
              </w:rPr>
            </w:pPr>
            <w:r>
              <w:rPr>
                <w:rFonts w:ascii="Times New Roman" w:hAnsi="Times New Roman"/>
                <w:color w:val="000000"/>
              </w:rPr>
              <w:t>-</w:t>
            </w:r>
          </w:p>
        </w:tc>
      </w:tr>
    </w:tbl>
    <w:p w:rsidR="00674A5F" w:rsidRDefault="00674A5F" w:rsidP="00674A5F">
      <w:pPr>
        <w:jc w:val="both"/>
        <w:rPr>
          <w:rFonts w:ascii="Times New Roman" w:hAnsi="Times New Roman"/>
        </w:rPr>
      </w:pPr>
    </w:p>
    <w:p w:rsidR="00674A5F" w:rsidRDefault="00674A5F" w:rsidP="00674A5F">
      <w:pPr>
        <w:keepNext/>
        <w:jc w:val="center"/>
      </w:pPr>
      <w:r w:rsidRPr="00802D7F">
        <w:rPr>
          <w:rFonts w:ascii="Times New Roman" w:hAnsi="Times New Roman"/>
          <w:noProof/>
          <w:lang w:bidi="ar-SA"/>
        </w:rPr>
        <w:lastRenderedPageBreak/>
        <w:drawing>
          <wp:inline distT="0" distB="0" distL="0" distR="0">
            <wp:extent cx="5079161" cy="3786996"/>
            <wp:effectExtent l="0" t="0" r="7620" b="4445"/>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4A5F" w:rsidRPr="000563F1" w:rsidRDefault="00674A5F" w:rsidP="00674A5F">
      <w:pPr>
        <w:pStyle w:val="Caption"/>
        <w:jc w:val="center"/>
        <w:rPr>
          <w:rFonts w:ascii="Times New Roman" w:hAnsi="Times New Roman"/>
        </w:rPr>
      </w:pPr>
      <w:bookmarkStart w:id="47" w:name="_Toc448835380"/>
      <w:bookmarkStart w:id="48" w:name="_Toc449211276"/>
      <w:bookmarkStart w:id="49" w:name="_Toc450728300"/>
      <w:r>
        <w:t xml:space="preserve">Figure </w:t>
      </w:r>
      <w:r w:rsidR="00107404">
        <w:fldChar w:fldCharType="begin"/>
      </w:r>
      <w:r>
        <w:instrText xml:space="preserve"> SEQ Figure \* ARABIC </w:instrText>
      </w:r>
      <w:r w:rsidR="00107404">
        <w:fldChar w:fldCharType="separate"/>
      </w:r>
      <w:r w:rsidR="008B4848">
        <w:rPr>
          <w:noProof/>
        </w:rPr>
        <w:t>8</w:t>
      </w:r>
      <w:r w:rsidR="00107404">
        <w:rPr>
          <w:noProof/>
        </w:rPr>
        <w:fldChar w:fldCharType="end"/>
      </w:r>
      <w:r>
        <w:t xml:space="preserve">. Brinell </w:t>
      </w:r>
      <w:proofErr w:type="gramStart"/>
      <w:r>
        <w:t>Hardness</w:t>
      </w:r>
      <w:proofErr w:type="gramEnd"/>
      <w:r>
        <w:t xml:space="preserve"> vs. Rebound Hardness.</w:t>
      </w:r>
      <w:bookmarkEnd w:id="47"/>
      <w:bookmarkEnd w:id="48"/>
      <w:bookmarkEnd w:id="49"/>
    </w:p>
    <w:p w:rsidR="00674A5F" w:rsidRDefault="00674A5F" w:rsidP="00674A5F">
      <w:pPr>
        <w:jc w:val="both"/>
        <w:rPr>
          <w:rFonts w:ascii="Times New Roman" w:hAnsi="Times New Roman"/>
        </w:rPr>
      </w:pPr>
    </w:p>
    <w:p w:rsidR="00674A5F" w:rsidRDefault="00674A5F" w:rsidP="00674A5F">
      <w:pPr>
        <w:jc w:val="both"/>
        <w:rPr>
          <w:rFonts w:ascii="Times New Roman" w:hAnsi="Times New Roman"/>
        </w:rPr>
      </w:pPr>
      <w:r w:rsidRPr="000563F1">
        <w:rPr>
          <w:rFonts w:ascii="Times New Roman" w:hAnsi="Times New Roman"/>
        </w:rPr>
        <w:t xml:space="preserve">As can be seen, there is a strong relationship between the Brinell and rebound hardness indices across various rock types. The </w:t>
      </w:r>
      <w:r>
        <w:rPr>
          <w:rFonts w:ascii="Times New Roman" w:hAnsi="Times New Roman"/>
        </w:rPr>
        <w:t>following correlation</w:t>
      </w:r>
      <w:r w:rsidRPr="000563F1">
        <w:rPr>
          <w:rFonts w:ascii="Times New Roman" w:hAnsi="Times New Roman"/>
        </w:rPr>
        <w:t xml:space="preserve"> may </w:t>
      </w:r>
      <w:r>
        <w:rPr>
          <w:rFonts w:ascii="Times New Roman" w:hAnsi="Times New Roman"/>
        </w:rPr>
        <w:t xml:space="preserve">then </w:t>
      </w:r>
      <w:r w:rsidRPr="000563F1">
        <w:rPr>
          <w:rFonts w:ascii="Times New Roman" w:hAnsi="Times New Roman"/>
        </w:rPr>
        <w:t>be used to compare or translate readings taken from either test type.</w:t>
      </w:r>
    </w:p>
    <w:p w:rsidR="00674A5F" w:rsidRDefault="00674A5F" w:rsidP="00674A5F">
      <w:pPr>
        <w:jc w:val="both"/>
        <w:rPr>
          <w:rFonts w:ascii="Times New Roman" w:hAnsi="Times New Roman"/>
        </w:rPr>
      </w:pPr>
    </w:p>
    <w:p w:rsidR="00674A5F" w:rsidRPr="000563F1" w:rsidRDefault="000565BE" w:rsidP="00674A5F">
      <w:pPr>
        <w:jc w:val="both"/>
        <w:rPr>
          <w:rFonts w:ascii="Times New Roman" w:hAnsi="Times New Roman"/>
          <w:b/>
        </w:rPr>
      </w:pPr>
      <m:oMath>
        <m:r>
          <m:rPr>
            <m:sty m:val="p"/>
          </m:rPr>
          <w:rPr>
            <w:rFonts w:ascii="Cambria Math" w:hAnsi="Cambria Math"/>
          </w:rPr>
          <m:t>BHN=6x</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-10</m:t>
            </m:r>
          </m:sup>
        </m:sSup>
        <m:r>
          <m:rPr>
            <m:sty m:val="p"/>
          </m:rPr>
          <w:rPr>
            <w:rFonts w:ascii="Cambria Math" w:hAnsi="Cambria Math"/>
          </w:rPr>
          <m:t>(R</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4.075</m:t>
            </m:r>
          </m:sup>
        </m:sSup>
      </m:oMath>
      <w:r w:rsidR="00674A5F" w:rsidRPr="000563F1">
        <w:rPr>
          <w:rFonts w:ascii="Times New Roman" w:hAnsi="Times New Roman"/>
          <w:b/>
          <w:i/>
        </w:rPr>
        <w:tab/>
      </w:r>
      <w:r w:rsidR="00674A5F" w:rsidRPr="000563F1">
        <w:rPr>
          <w:rFonts w:ascii="Times New Roman" w:hAnsi="Times New Roman"/>
          <w:b/>
        </w:rPr>
        <w:tab/>
      </w:r>
      <w:r w:rsidR="00674A5F">
        <w:rPr>
          <w:rFonts w:ascii="Times New Roman" w:hAnsi="Times New Roman"/>
          <w:b/>
        </w:rPr>
        <w:tab/>
      </w:r>
      <w:r w:rsidR="00674A5F">
        <w:rPr>
          <w:rFonts w:ascii="Times New Roman" w:hAnsi="Times New Roman"/>
          <w:b/>
        </w:rPr>
        <w:tab/>
      </w:r>
      <w:r w:rsidR="00674A5F">
        <w:rPr>
          <w:rFonts w:ascii="Times New Roman" w:hAnsi="Times New Roman"/>
          <w:b/>
        </w:rPr>
        <w:tab/>
      </w:r>
      <w:r w:rsidR="00674A5F">
        <w:rPr>
          <w:rFonts w:ascii="Times New Roman" w:hAnsi="Times New Roman"/>
          <w:b/>
        </w:rPr>
        <w:tab/>
      </w:r>
      <w:r w:rsidR="00674A5F">
        <w:rPr>
          <w:rFonts w:ascii="Times New Roman" w:hAnsi="Times New Roman"/>
          <w:b/>
        </w:rPr>
        <w:tab/>
      </w:r>
      <w:r w:rsidR="00674A5F">
        <w:rPr>
          <w:rFonts w:ascii="Times New Roman" w:hAnsi="Times New Roman"/>
          <w:b/>
        </w:rPr>
        <w:tab/>
      </w:r>
      <w:r w:rsidR="00674A5F" w:rsidRPr="000563F1">
        <w:rPr>
          <w:rFonts w:ascii="Times New Roman" w:hAnsi="Times New Roman"/>
          <w:b/>
        </w:rPr>
        <w:t xml:space="preserve">  </w:t>
      </w:r>
      <w:r w:rsidR="00674A5F" w:rsidRPr="00F35B67">
        <w:rPr>
          <w:rFonts w:ascii="Times New Roman" w:hAnsi="Times New Roman"/>
        </w:rPr>
        <w:t>(4)</w:t>
      </w:r>
    </w:p>
    <w:p w:rsidR="00674A5F" w:rsidRDefault="00674A5F" w:rsidP="00674A5F">
      <w:pPr>
        <w:jc w:val="both"/>
        <w:rPr>
          <w:rFonts w:ascii="Times New Roman" w:hAnsi="Times New Roman"/>
        </w:rPr>
      </w:pPr>
    </w:p>
    <w:p w:rsidR="00E0170A" w:rsidRDefault="00674A5F" w:rsidP="00674A5F">
      <w:pPr>
        <w:jc w:val="both"/>
        <w:rPr>
          <w:rFonts w:ascii="Times New Roman" w:hAnsi="Times New Roman"/>
        </w:rPr>
      </w:pPr>
      <w:r>
        <w:rPr>
          <w:rFonts w:ascii="Times New Roman" w:hAnsi="Times New Roman"/>
        </w:rPr>
        <w:t>Where “</w:t>
      </w:r>
      <w:r w:rsidRPr="000565BE">
        <w:rPr>
          <w:rFonts w:ascii="Times New Roman" w:hAnsi="Times New Roman"/>
        </w:rPr>
        <w:t>BHN</w:t>
      </w:r>
      <w:r>
        <w:rPr>
          <w:rFonts w:ascii="Times New Roman" w:hAnsi="Times New Roman"/>
          <w:i/>
        </w:rPr>
        <w:t>”</w:t>
      </w:r>
      <w:r>
        <w:rPr>
          <w:rFonts w:ascii="Times New Roman" w:hAnsi="Times New Roman"/>
        </w:rPr>
        <w:t xml:space="preserve"> is the Brinell hardness and “</w:t>
      </w:r>
      <w:r w:rsidRPr="000565BE">
        <w:rPr>
          <w:rFonts w:ascii="Times New Roman" w:hAnsi="Times New Roman"/>
        </w:rPr>
        <w:t>RH</w:t>
      </w:r>
      <w:r>
        <w:rPr>
          <w:rFonts w:ascii="Times New Roman" w:hAnsi="Times New Roman"/>
          <w:i/>
        </w:rPr>
        <w:t>”</w:t>
      </w:r>
      <w:r>
        <w:rPr>
          <w:rFonts w:ascii="Times New Roman" w:hAnsi="Times New Roman"/>
        </w:rPr>
        <w:t xml:space="preserve"> is the Rebound hardness.</w:t>
      </w:r>
      <w:r w:rsidR="00E715E9">
        <w:rPr>
          <w:rFonts w:ascii="Times New Roman" w:hAnsi="Times New Roman"/>
        </w:rPr>
        <w:t xml:space="preserve"> </w:t>
      </w:r>
      <w:r w:rsidR="000F50D8">
        <w:rPr>
          <w:rFonts w:ascii="Times New Roman" w:hAnsi="Times New Roman"/>
        </w:rPr>
        <w:t>Although the repeata</w:t>
      </w:r>
      <w:r w:rsidR="007F6B2A">
        <w:rPr>
          <w:rFonts w:ascii="Times New Roman" w:hAnsi="Times New Roman"/>
        </w:rPr>
        <w:t>bility of Brinell hardness was</w:t>
      </w:r>
      <w:r w:rsidR="000F50D8">
        <w:rPr>
          <w:rFonts w:ascii="Times New Roman" w:hAnsi="Times New Roman"/>
        </w:rPr>
        <w:t xml:space="preserve"> higher than that of the rebound hardness (Brinell Hardness has a </w:t>
      </w:r>
      <w:r w:rsidR="007F6B2A">
        <w:rPr>
          <w:rFonts w:ascii="Times New Roman" w:hAnsi="Times New Roman"/>
        </w:rPr>
        <w:t>mean standard deviation of 4.43, whereas the rebound hardness has a mean standard deviation of 31.72</w:t>
      </w:r>
      <w:r w:rsidR="00E0170A">
        <w:rPr>
          <w:rFonts w:ascii="Times New Roman" w:hAnsi="Times New Roman"/>
        </w:rPr>
        <w:t xml:space="preserve"> – see Appendix B</w:t>
      </w:r>
      <w:r w:rsidR="007F6B2A">
        <w:rPr>
          <w:rFonts w:ascii="Times New Roman" w:hAnsi="Times New Roman"/>
        </w:rPr>
        <w:t>)</w:t>
      </w:r>
      <w:r w:rsidR="000F50D8">
        <w:rPr>
          <w:rFonts w:ascii="Times New Roman" w:hAnsi="Times New Roman"/>
        </w:rPr>
        <w:t>, i</w:t>
      </w:r>
      <w:r>
        <w:rPr>
          <w:rFonts w:ascii="Times New Roman" w:hAnsi="Times New Roman"/>
        </w:rPr>
        <w:t xml:space="preserve">t was observed that some rocks (particularly the softer types) displayed different Brinell hardness numbers depending </w:t>
      </w:r>
      <w:r>
        <w:rPr>
          <w:rFonts w:ascii="Times New Roman" w:hAnsi="Times New Roman"/>
        </w:rPr>
        <w:lastRenderedPageBreak/>
        <w:t xml:space="preserve">upon the duration for which the indentation loads were held before unloading. Longer load stages yielded lower hardness numbers due to enlargement of the surface cavity by material creep. </w:t>
      </w:r>
      <w:r w:rsidR="00E0170A">
        <w:rPr>
          <w:rFonts w:ascii="Times New Roman" w:hAnsi="Times New Roman"/>
        </w:rPr>
        <w:t xml:space="preserve">Figure 9 shows a plot of depth of penetration vs. time for Pierre shale in the Brinell hardness test. </w:t>
      </w:r>
    </w:p>
    <w:p w:rsidR="00E0170A" w:rsidRDefault="00E0170A" w:rsidP="00674A5F">
      <w:pPr>
        <w:jc w:val="both"/>
        <w:rPr>
          <w:rFonts w:ascii="Times New Roman" w:hAnsi="Times New Roman"/>
        </w:rPr>
      </w:pPr>
    </w:p>
    <w:p w:rsidR="008B4848" w:rsidRDefault="009F4D92" w:rsidP="008B4848">
      <w:pPr>
        <w:keepNext/>
        <w:jc w:val="both"/>
      </w:pPr>
      <w:r>
        <w:rPr>
          <w:rFonts w:ascii="Times New Roman" w:hAnsi="Times New Roman"/>
          <w:noProof/>
          <w:lang w:bidi="ar-SA"/>
        </w:rPr>
        <w:pict>
          <v:shape id="_x0000_s1037" type="#_x0000_t202" style="position:absolute;left:0;text-align:left;margin-left:123.25pt;margin-top:107.9pt;width:127.15pt;height:33.1pt;z-index:251670528">
            <v:textbox>
              <w:txbxContent>
                <w:p w:rsidR="00BB424C" w:rsidRDefault="00BB424C" w:rsidP="001B7DAD">
                  <w:pPr>
                    <w:spacing w:line="240" w:lineRule="auto"/>
                    <w:jc w:val="center"/>
                  </w:pPr>
                  <w:r>
                    <w:t xml:space="preserve">Target Load Achieved (0.25 </w:t>
                  </w:r>
                  <w:proofErr w:type="spellStart"/>
                  <w:proofErr w:type="gramStart"/>
                  <w:r>
                    <w:t>kN</w:t>
                  </w:r>
                  <w:proofErr w:type="spellEnd"/>
                  <w:proofErr w:type="gramEnd"/>
                  <w:r>
                    <w:t>)</w:t>
                  </w:r>
                </w:p>
              </w:txbxContent>
            </v:textbox>
          </v:shape>
        </w:pict>
      </w:r>
      <w:r>
        <w:rPr>
          <w:rFonts w:ascii="Times New Roman" w:hAnsi="Times New Roman"/>
          <w:noProof/>
          <w:lang w:bidi="ar-SA"/>
        </w:rPr>
        <w:pict>
          <v:shape id="_x0000_s1038" type="#_x0000_t32" style="position:absolute;left:0;text-align:left;margin-left:123.25pt;margin-top:38.75pt;width:41.15pt;height:69.15pt;flip:x y;z-index:251671552" o:connectortype="straight">
            <v:stroke endarrow="block"/>
          </v:shape>
        </w:pict>
      </w:r>
      <w:r w:rsidR="00E0170A" w:rsidRPr="00E0170A">
        <w:rPr>
          <w:rFonts w:ascii="Times New Roman" w:hAnsi="Times New Roman"/>
          <w:noProof/>
          <w:lang w:bidi="ar-SA"/>
        </w:rPr>
        <w:drawing>
          <wp:inline distT="0" distB="0" distL="0" distR="0">
            <wp:extent cx="5394960" cy="3310177"/>
            <wp:effectExtent l="19050" t="0" r="15240" b="4523"/>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170A" w:rsidRDefault="008B4848" w:rsidP="008B4848">
      <w:pPr>
        <w:pStyle w:val="Caption"/>
        <w:jc w:val="center"/>
        <w:rPr>
          <w:rFonts w:ascii="Times New Roman" w:hAnsi="Times New Roman"/>
        </w:rPr>
      </w:pPr>
      <w:bookmarkStart w:id="50" w:name="_Toc450728301"/>
      <w:r>
        <w:t xml:space="preserve">Figure </w:t>
      </w:r>
      <w:r w:rsidR="009F4D92">
        <w:fldChar w:fldCharType="begin"/>
      </w:r>
      <w:r w:rsidR="009F4D92">
        <w:instrText xml:space="preserve"> SEQ Figure \* ARABIC </w:instrText>
      </w:r>
      <w:r w:rsidR="009F4D92">
        <w:fldChar w:fldCharType="separate"/>
      </w:r>
      <w:r>
        <w:rPr>
          <w:noProof/>
        </w:rPr>
        <w:t>9</w:t>
      </w:r>
      <w:r w:rsidR="009F4D92">
        <w:rPr>
          <w:noProof/>
        </w:rPr>
        <w:fldChar w:fldCharType="end"/>
      </w:r>
      <w:r>
        <w:t>. Indentation Creep in Pierre Shale</w:t>
      </w:r>
      <w:bookmarkEnd w:id="50"/>
    </w:p>
    <w:p w:rsidR="00E0170A" w:rsidRDefault="00E0170A" w:rsidP="00674A5F">
      <w:pPr>
        <w:jc w:val="both"/>
        <w:rPr>
          <w:rFonts w:ascii="Times New Roman" w:hAnsi="Times New Roman"/>
        </w:rPr>
      </w:pPr>
    </w:p>
    <w:p w:rsidR="00674A5F" w:rsidRDefault="00E0170A" w:rsidP="00674A5F">
      <w:pPr>
        <w:jc w:val="both"/>
        <w:rPr>
          <w:rFonts w:ascii="Times New Roman" w:hAnsi="Times New Roman"/>
        </w:rPr>
      </w:pPr>
      <w:r>
        <w:rPr>
          <w:rFonts w:ascii="Times New Roman" w:hAnsi="Times New Roman"/>
        </w:rPr>
        <w:t xml:space="preserve">Note that deformation continues for a short </w:t>
      </w:r>
      <w:r w:rsidR="000E6065">
        <w:rPr>
          <w:rFonts w:ascii="Times New Roman" w:hAnsi="Times New Roman"/>
        </w:rPr>
        <w:t xml:space="preserve">time </w:t>
      </w:r>
      <w:r>
        <w:rPr>
          <w:rFonts w:ascii="Times New Roman" w:hAnsi="Times New Roman"/>
        </w:rPr>
        <w:t xml:space="preserve">even after completion of the loading phase. </w:t>
      </w:r>
      <w:r w:rsidR="00674A5F">
        <w:rPr>
          <w:rFonts w:ascii="Times New Roman" w:hAnsi="Times New Roman"/>
        </w:rPr>
        <w:t>While this is partially remedied by using a common time interval</w:t>
      </w:r>
      <w:r>
        <w:rPr>
          <w:rFonts w:ascii="Times New Roman" w:hAnsi="Times New Roman"/>
        </w:rPr>
        <w:t xml:space="preserve"> of 30 seconds</w:t>
      </w:r>
      <w:r w:rsidR="00674A5F">
        <w:rPr>
          <w:rFonts w:ascii="Times New Roman" w:hAnsi="Times New Roman"/>
        </w:rPr>
        <w:t xml:space="preserve"> for the test across all rock types, it remains a source uncertainty and is one potential cause for the data scatter observed in Figure 8. </w:t>
      </w:r>
    </w:p>
    <w:p w:rsidR="00674A5F" w:rsidRDefault="00674A5F" w:rsidP="00674A5F">
      <w:pPr>
        <w:jc w:val="both"/>
        <w:rPr>
          <w:rFonts w:ascii="Times New Roman" w:hAnsi="Times New Roman"/>
        </w:rPr>
      </w:pPr>
    </w:p>
    <w:p w:rsidR="00F70521" w:rsidRDefault="00F70521" w:rsidP="00D07BBB">
      <w:pPr>
        <w:jc w:val="both"/>
        <w:rPr>
          <w:rFonts w:ascii="Times New Roman" w:hAnsi="Times New Roman"/>
        </w:rPr>
      </w:pPr>
    </w:p>
    <w:p w:rsidR="00F70521" w:rsidRDefault="00F70521" w:rsidP="00D07BBB">
      <w:pPr>
        <w:jc w:val="both"/>
        <w:rPr>
          <w:rFonts w:ascii="Times New Roman" w:hAnsi="Times New Roman"/>
        </w:rPr>
      </w:pPr>
    </w:p>
    <w:p w:rsidR="00F70521" w:rsidRDefault="00F70521" w:rsidP="00F70521">
      <w:pPr>
        <w:pStyle w:val="Heading1"/>
      </w:pPr>
      <w:bookmarkStart w:id="51" w:name="_Toc450728270"/>
      <w:r w:rsidRPr="000F56FF">
        <w:lastRenderedPageBreak/>
        <w:t xml:space="preserve">Chapter </w:t>
      </w:r>
      <w:r>
        <w:t>4</w:t>
      </w:r>
      <w:r w:rsidRPr="000F56FF">
        <w:t xml:space="preserve">: </w:t>
      </w:r>
      <w:r>
        <w:t xml:space="preserve">Effects of Rock Texture </w:t>
      </w:r>
      <w:proofErr w:type="gramStart"/>
      <w:r w:rsidR="00015A4D">
        <w:t>O</w:t>
      </w:r>
      <w:r w:rsidR="000E6065">
        <w:t>n</w:t>
      </w:r>
      <w:proofErr w:type="gramEnd"/>
      <w:r w:rsidR="000E6065">
        <w:t xml:space="preserve"> </w:t>
      </w:r>
      <w:r>
        <w:t>Index Values</w:t>
      </w:r>
      <w:bookmarkEnd w:id="51"/>
    </w:p>
    <w:p w:rsidR="00F70521" w:rsidRPr="00F70521" w:rsidRDefault="00F70521" w:rsidP="00F70521"/>
    <w:p w:rsidR="00634327" w:rsidRDefault="00D07BBB" w:rsidP="00D07BBB">
      <w:pPr>
        <w:jc w:val="both"/>
        <w:rPr>
          <w:rFonts w:ascii="Times New Roman" w:hAnsi="Times New Roman"/>
        </w:rPr>
      </w:pPr>
      <w:r>
        <w:rPr>
          <w:rFonts w:ascii="Times New Roman" w:hAnsi="Times New Roman"/>
        </w:rPr>
        <w:t xml:space="preserve">Thin sections were taken for two rock types from each of the three </w:t>
      </w:r>
      <w:r w:rsidR="007E12CA">
        <w:rPr>
          <w:rFonts w:ascii="Times New Roman" w:hAnsi="Times New Roman"/>
        </w:rPr>
        <w:t>groups</w:t>
      </w:r>
      <w:r>
        <w:rPr>
          <w:rFonts w:ascii="Times New Roman" w:hAnsi="Times New Roman"/>
        </w:rPr>
        <w:t xml:space="preserve"> (lime</w:t>
      </w:r>
      <w:r w:rsidR="00634327">
        <w:rPr>
          <w:rFonts w:ascii="Times New Roman" w:hAnsi="Times New Roman"/>
        </w:rPr>
        <w:t>stone, sandstone, shale) and have</w:t>
      </w:r>
      <w:r>
        <w:rPr>
          <w:rFonts w:ascii="Times New Roman" w:hAnsi="Times New Roman"/>
        </w:rPr>
        <w:t xml:space="preserve"> been presented below</w:t>
      </w:r>
      <w:r w:rsidR="00634327">
        <w:rPr>
          <w:rFonts w:ascii="Times New Roman" w:hAnsi="Times New Roman"/>
        </w:rPr>
        <w:t xml:space="preserve"> along with some observations about their textural properties. Blue epoxy stain </w:t>
      </w:r>
      <w:r w:rsidR="00D2603C">
        <w:rPr>
          <w:rFonts w:ascii="Times New Roman" w:hAnsi="Times New Roman"/>
        </w:rPr>
        <w:t xml:space="preserve">was </w:t>
      </w:r>
      <w:r w:rsidR="00634327">
        <w:rPr>
          <w:rFonts w:ascii="Times New Roman" w:hAnsi="Times New Roman"/>
        </w:rPr>
        <w:t xml:space="preserve">used to differentiate the pore spaces, and alizarin stain was used to </w:t>
      </w:r>
      <w:r w:rsidR="00ED28E1">
        <w:rPr>
          <w:rFonts w:ascii="Times New Roman" w:hAnsi="Times New Roman"/>
        </w:rPr>
        <w:t>color</w:t>
      </w:r>
      <w:r w:rsidR="00634327">
        <w:rPr>
          <w:rFonts w:ascii="Times New Roman" w:hAnsi="Times New Roman"/>
        </w:rPr>
        <w:t xml:space="preserve"> calcite </w:t>
      </w:r>
      <w:r w:rsidR="00ED28E1">
        <w:rPr>
          <w:rFonts w:ascii="Times New Roman" w:hAnsi="Times New Roman"/>
        </w:rPr>
        <w:t>in pink.</w:t>
      </w:r>
      <w:r w:rsidR="00CF5E14">
        <w:rPr>
          <w:rFonts w:ascii="Times New Roman" w:hAnsi="Times New Roman"/>
        </w:rPr>
        <w:t xml:space="preserve"> </w:t>
      </w:r>
    </w:p>
    <w:p w:rsidR="00634327" w:rsidRDefault="007E12CA" w:rsidP="00634327">
      <w:pPr>
        <w:keepNext/>
        <w:jc w:val="both"/>
      </w:pPr>
      <w:r>
        <w:rPr>
          <w:rFonts w:ascii="Times New Roman" w:hAnsi="Times New Roman"/>
          <w:noProof/>
          <w:lang w:bidi="ar-SA"/>
        </w:rPr>
        <w:drawing>
          <wp:inline distT="0" distB="0" distL="0" distR="0">
            <wp:extent cx="5394960" cy="4023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4023360"/>
                    </a:xfrm>
                    <a:prstGeom prst="rect">
                      <a:avLst/>
                    </a:prstGeom>
                    <a:noFill/>
                    <a:ln>
                      <a:noFill/>
                    </a:ln>
                  </pic:spPr>
                </pic:pic>
              </a:graphicData>
            </a:graphic>
          </wp:inline>
        </w:drawing>
      </w:r>
    </w:p>
    <w:p w:rsidR="00D07BBB" w:rsidRDefault="00634327" w:rsidP="00634327">
      <w:pPr>
        <w:pStyle w:val="Caption"/>
        <w:jc w:val="center"/>
      </w:pPr>
      <w:bookmarkStart w:id="52" w:name="_Toc450728302"/>
      <w:r>
        <w:t xml:space="preserve">Figure </w:t>
      </w:r>
      <w:r w:rsidR="009F4D92">
        <w:fldChar w:fldCharType="begin"/>
      </w:r>
      <w:r w:rsidR="009F4D92">
        <w:instrText xml:space="preserve"> SEQ Figure \</w:instrText>
      </w:r>
      <w:r w:rsidR="009F4D92">
        <w:instrText xml:space="preserve">* ARABIC </w:instrText>
      </w:r>
      <w:r w:rsidR="009F4D92">
        <w:fldChar w:fldCharType="separate"/>
      </w:r>
      <w:r w:rsidR="008B4848">
        <w:rPr>
          <w:noProof/>
        </w:rPr>
        <w:t>10</w:t>
      </w:r>
      <w:r w:rsidR="009F4D92">
        <w:rPr>
          <w:noProof/>
        </w:rPr>
        <w:fldChar w:fldCharType="end"/>
      </w:r>
      <w:r>
        <w:t>. Thin Section – Desert Pink Limestone</w:t>
      </w:r>
      <w:bookmarkEnd w:id="52"/>
    </w:p>
    <w:p w:rsidR="00634327" w:rsidRDefault="00634327" w:rsidP="00634327"/>
    <w:p w:rsidR="00634327" w:rsidRPr="00634327" w:rsidRDefault="00634327" w:rsidP="00ED28E1">
      <w:pPr>
        <w:jc w:val="both"/>
      </w:pPr>
      <w:r>
        <w:t xml:space="preserve">Overall, Desert Pink Limestone is composed of </w:t>
      </w:r>
      <w:proofErr w:type="spellStart"/>
      <w:r>
        <w:t>marly</w:t>
      </w:r>
      <w:proofErr w:type="spellEnd"/>
      <w:r>
        <w:t xml:space="preserve"> calcareous fragments. The porosity of this rock is very high as evidenced by the large </w:t>
      </w:r>
      <w:r w:rsidR="00ED28E1">
        <w:t xml:space="preserve">amount of area occupied by the blue epoxy filler. Pores are mostly </w:t>
      </w:r>
      <w:proofErr w:type="spellStart"/>
      <w:r w:rsidR="00ED28E1">
        <w:t>moldic</w:t>
      </w:r>
      <w:proofErr w:type="spellEnd"/>
      <w:r w:rsidR="00ED28E1">
        <w:t xml:space="preserve"> in nature.</w:t>
      </w:r>
    </w:p>
    <w:p w:rsidR="00634327" w:rsidRDefault="00634327" w:rsidP="00634327"/>
    <w:p w:rsidR="00634327" w:rsidRDefault="007E12CA" w:rsidP="00634327">
      <w:pPr>
        <w:keepNext/>
        <w:jc w:val="both"/>
      </w:pPr>
      <w:r>
        <w:rPr>
          <w:rFonts w:ascii="Times New Roman" w:hAnsi="Times New Roman"/>
          <w:noProof/>
          <w:lang w:bidi="ar-SA"/>
        </w:rPr>
        <w:lastRenderedPageBreak/>
        <w:drawing>
          <wp:inline distT="0" distB="0" distL="0" distR="0">
            <wp:extent cx="5411470" cy="4053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11470" cy="4053205"/>
                    </a:xfrm>
                    <a:prstGeom prst="rect">
                      <a:avLst/>
                    </a:prstGeom>
                    <a:noFill/>
                    <a:ln>
                      <a:noFill/>
                    </a:ln>
                  </pic:spPr>
                </pic:pic>
              </a:graphicData>
            </a:graphic>
          </wp:inline>
        </w:drawing>
      </w:r>
    </w:p>
    <w:p w:rsidR="007E12CA" w:rsidRDefault="00634327" w:rsidP="00634327">
      <w:pPr>
        <w:pStyle w:val="Caption"/>
        <w:jc w:val="center"/>
      </w:pPr>
      <w:bookmarkStart w:id="53" w:name="_Toc450728303"/>
      <w:r>
        <w:t xml:space="preserve">Figure </w:t>
      </w:r>
      <w:r w:rsidR="009F4D92">
        <w:fldChar w:fldCharType="begin"/>
      </w:r>
      <w:r w:rsidR="009F4D92">
        <w:instrText xml:space="preserve"> SEQ Figure \* ARABIC </w:instrText>
      </w:r>
      <w:r w:rsidR="009F4D92">
        <w:fldChar w:fldCharType="separate"/>
      </w:r>
      <w:r w:rsidR="008B4848">
        <w:rPr>
          <w:noProof/>
        </w:rPr>
        <w:t>11</w:t>
      </w:r>
      <w:r w:rsidR="009F4D92">
        <w:rPr>
          <w:noProof/>
        </w:rPr>
        <w:fldChar w:fldCharType="end"/>
      </w:r>
      <w:r>
        <w:t xml:space="preserve">. Thin Section – </w:t>
      </w:r>
      <w:proofErr w:type="spellStart"/>
      <w:r>
        <w:t>Kasota</w:t>
      </w:r>
      <w:proofErr w:type="spellEnd"/>
      <w:r>
        <w:t xml:space="preserve"> Dolomite</w:t>
      </w:r>
      <w:bookmarkEnd w:id="53"/>
    </w:p>
    <w:p w:rsidR="00ED28E1" w:rsidRDefault="00ED28E1" w:rsidP="00ED28E1"/>
    <w:p w:rsidR="00ED28E1" w:rsidRPr="00634327" w:rsidRDefault="00ED28E1" w:rsidP="00ED28E1">
      <w:pPr>
        <w:jc w:val="both"/>
      </w:pPr>
      <w:r>
        <w:t xml:space="preserve">The </w:t>
      </w:r>
      <w:proofErr w:type="spellStart"/>
      <w:r>
        <w:t>Kasota</w:t>
      </w:r>
      <w:proofErr w:type="spellEnd"/>
      <w:r>
        <w:t xml:space="preserve"> Valley Dolomite appears to have a relatively low porosity and is composed primarily of anthracite and dolomitic crystals, with very little presence of calcite.  There appear to be some inter crystalline pores as well as some </w:t>
      </w:r>
      <w:proofErr w:type="spellStart"/>
      <w:r>
        <w:t>moldic</w:t>
      </w:r>
      <w:proofErr w:type="spellEnd"/>
      <w:r>
        <w:t xml:space="preserve"> pores.</w:t>
      </w:r>
      <w:r w:rsidR="00F70521">
        <w:t xml:space="preserve"> Grains appear to be highly interlocked.</w:t>
      </w:r>
    </w:p>
    <w:p w:rsidR="00ED28E1" w:rsidRPr="00ED28E1" w:rsidRDefault="00ED28E1" w:rsidP="00ED28E1"/>
    <w:p w:rsidR="00634327" w:rsidRDefault="007E12CA" w:rsidP="00634327">
      <w:pPr>
        <w:keepNext/>
        <w:jc w:val="both"/>
      </w:pPr>
      <w:r>
        <w:rPr>
          <w:rFonts w:ascii="Times New Roman" w:hAnsi="Times New Roman"/>
          <w:noProof/>
          <w:lang w:bidi="ar-SA"/>
        </w:rPr>
        <w:lastRenderedPageBreak/>
        <w:drawing>
          <wp:inline distT="0" distB="0" distL="0" distR="0">
            <wp:extent cx="5397500" cy="4046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7500" cy="4046855"/>
                    </a:xfrm>
                    <a:prstGeom prst="rect">
                      <a:avLst/>
                    </a:prstGeom>
                    <a:noFill/>
                    <a:ln>
                      <a:noFill/>
                    </a:ln>
                  </pic:spPr>
                </pic:pic>
              </a:graphicData>
            </a:graphic>
          </wp:inline>
        </w:drawing>
      </w:r>
    </w:p>
    <w:p w:rsidR="00674A5F" w:rsidRDefault="00634327" w:rsidP="00634327">
      <w:pPr>
        <w:pStyle w:val="Caption"/>
        <w:jc w:val="center"/>
        <w:rPr>
          <w:rFonts w:ascii="Times New Roman" w:hAnsi="Times New Roman"/>
        </w:rPr>
      </w:pPr>
      <w:bookmarkStart w:id="54" w:name="_Toc450728304"/>
      <w:r>
        <w:t xml:space="preserve">Figure </w:t>
      </w:r>
      <w:r w:rsidR="009F4D92">
        <w:fldChar w:fldCharType="begin"/>
      </w:r>
      <w:r w:rsidR="009F4D92">
        <w:instrText xml:space="preserve"> SEQ Figure \* ARABIC </w:instrText>
      </w:r>
      <w:r w:rsidR="009F4D92">
        <w:fldChar w:fldCharType="separate"/>
      </w:r>
      <w:r w:rsidR="008B4848">
        <w:rPr>
          <w:noProof/>
        </w:rPr>
        <w:t>12</w:t>
      </w:r>
      <w:r w:rsidR="009F4D92">
        <w:rPr>
          <w:noProof/>
        </w:rPr>
        <w:fldChar w:fldCharType="end"/>
      </w:r>
      <w:r>
        <w:t>. Thin Section – Berea Sandstone</w:t>
      </w:r>
      <w:bookmarkEnd w:id="54"/>
    </w:p>
    <w:p w:rsidR="00674A5F" w:rsidRDefault="00674A5F" w:rsidP="00674A5F">
      <w:pPr>
        <w:jc w:val="both"/>
        <w:rPr>
          <w:rFonts w:ascii="Times New Roman" w:hAnsi="Times New Roman"/>
        </w:rPr>
      </w:pPr>
    </w:p>
    <w:p w:rsidR="00ED28E1" w:rsidRDefault="00ED28E1" w:rsidP="00674A5F">
      <w:pPr>
        <w:jc w:val="both"/>
        <w:rPr>
          <w:rFonts w:ascii="Times New Roman" w:hAnsi="Times New Roman"/>
        </w:rPr>
      </w:pPr>
      <w:r>
        <w:rPr>
          <w:rFonts w:ascii="Times New Roman" w:hAnsi="Times New Roman"/>
        </w:rPr>
        <w:t>Berea Sandstone is a relatively coarse grained, high porosity rock</w:t>
      </w:r>
      <w:r w:rsidR="00270CF0">
        <w:rPr>
          <w:rFonts w:ascii="Times New Roman" w:hAnsi="Times New Roman"/>
        </w:rPr>
        <w:t xml:space="preserve"> c</w:t>
      </w:r>
      <w:r>
        <w:rPr>
          <w:rFonts w:ascii="Times New Roman" w:hAnsi="Times New Roman"/>
        </w:rPr>
        <w:t>omposed primarily of quartz</w:t>
      </w:r>
      <w:r w:rsidR="000E6065">
        <w:rPr>
          <w:rFonts w:ascii="Times New Roman" w:hAnsi="Times New Roman"/>
        </w:rPr>
        <w:t xml:space="preserve"> and its p</w:t>
      </w:r>
      <w:r>
        <w:rPr>
          <w:rFonts w:ascii="Times New Roman" w:hAnsi="Times New Roman"/>
        </w:rPr>
        <w:t>orosity is predominantly inter-crystalline.</w:t>
      </w:r>
      <w:r w:rsidR="00F70521">
        <w:rPr>
          <w:rFonts w:ascii="Times New Roman" w:hAnsi="Times New Roman"/>
        </w:rPr>
        <w:t xml:space="preserve"> Grains are highly angular, and there seems to be some interlocking between the quartz </w:t>
      </w:r>
      <w:r w:rsidR="000E6065">
        <w:rPr>
          <w:rFonts w:ascii="Times New Roman" w:hAnsi="Times New Roman"/>
        </w:rPr>
        <w:t>grains</w:t>
      </w:r>
      <w:r w:rsidR="00F70521">
        <w:rPr>
          <w:rFonts w:ascii="Times New Roman" w:hAnsi="Times New Roman"/>
        </w:rPr>
        <w:t>.</w:t>
      </w:r>
    </w:p>
    <w:p w:rsidR="00634327" w:rsidRDefault="007E12CA" w:rsidP="00634327">
      <w:pPr>
        <w:keepNext/>
        <w:jc w:val="both"/>
      </w:pPr>
      <w:r>
        <w:rPr>
          <w:rFonts w:ascii="Times New Roman" w:hAnsi="Times New Roman"/>
          <w:noProof/>
          <w:lang w:bidi="ar-SA"/>
        </w:rPr>
        <w:lastRenderedPageBreak/>
        <w:drawing>
          <wp:inline distT="0" distB="0" distL="0" distR="0">
            <wp:extent cx="5397500" cy="4053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7500" cy="4053205"/>
                    </a:xfrm>
                    <a:prstGeom prst="rect">
                      <a:avLst/>
                    </a:prstGeom>
                    <a:noFill/>
                    <a:ln>
                      <a:noFill/>
                    </a:ln>
                  </pic:spPr>
                </pic:pic>
              </a:graphicData>
            </a:graphic>
          </wp:inline>
        </w:drawing>
      </w:r>
    </w:p>
    <w:p w:rsidR="00674A5F" w:rsidRDefault="00634327" w:rsidP="00634327">
      <w:pPr>
        <w:pStyle w:val="Caption"/>
        <w:jc w:val="center"/>
        <w:rPr>
          <w:rFonts w:ascii="Times New Roman" w:hAnsi="Times New Roman"/>
        </w:rPr>
      </w:pPr>
      <w:bookmarkStart w:id="55" w:name="_Toc450728305"/>
      <w:r>
        <w:t xml:space="preserve">Figure </w:t>
      </w:r>
      <w:r w:rsidR="009F4D92">
        <w:fldChar w:fldCharType="begin"/>
      </w:r>
      <w:r w:rsidR="009F4D92">
        <w:instrText xml:space="preserve"> SEQ Figure \* ARABIC </w:instrText>
      </w:r>
      <w:r w:rsidR="009F4D92">
        <w:fldChar w:fldCharType="separate"/>
      </w:r>
      <w:r w:rsidR="008B4848">
        <w:rPr>
          <w:noProof/>
        </w:rPr>
        <w:t>13</w:t>
      </w:r>
      <w:r w:rsidR="009F4D92">
        <w:rPr>
          <w:noProof/>
        </w:rPr>
        <w:fldChar w:fldCharType="end"/>
      </w:r>
      <w:r>
        <w:t xml:space="preserve">. Thin Section – </w:t>
      </w:r>
      <w:proofErr w:type="spellStart"/>
      <w:r>
        <w:t>DunnVille</w:t>
      </w:r>
      <w:proofErr w:type="spellEnd"/>
      <w:r>
        <w:t xml:space="preserve"> Sandstone</w:t>
      </w:r>
      <w:bookmarkEnd w:id="55"/>
    </w:p>
    <w:p w:rsidR="00ED28E1" w:rsidRDefault="00ED28E1" w:rsidP="00ED28E1">
      <w:pPr>
        <w:jc w:val="both"/>
        <w:rPr>
          <w:rFonts w:ascii="Times New Roman" w:hAnsi="Times New Roman"/>
        </w:rPr>
      </w:pPr>
    </w:p>
    <w:p w:rsidR="00ED28E1" w:rsidRDefault="00ED28E1" w:rsidP="00ED28E1">
      <w:pPr>
        <w:jc w:val="both"/>
        <w:rPr>
          <w:rFonts w:ascii="Times New Roman" w:hAnsi="Times New Roman"/>
        </w:rPr>
      </w:pPr>
      <w:proofErr w:type="spellStart"/>
      <w:r>
        <w:rPr>
          <w:rFonts w:ascii="Times New Roman" w:hAnsi="Times New Roman"/>
        </w:rPr>
        <w:t>DunnVille</w:t>
      </w:r>
      <w:proofErr w:type="spellEnd"/>
      <w:r>
        <w:rPr>
          <w:rFonts w:ascii="Times New Roman" w:hAnsi="Times New Roman"/>
        </w:rPr>
        <w:t xml:space="preserve"> Sandstone is finer grained than Berea Sandstone, and appears to be more porous. </w:t>
      </w:r>
      <w:r w:rsidR="00270CF0">
        <w:rPr>
          <w:rFonts w:ascii="Times New Roman" w:hAnsi="Times New Roman"/>
        </w:rPr>
        <w:t>It is c</w:t>
      </w:r>
      <w:r>
        <w:rPr>
          <w:rFonts w:ascii="Times New Roman" w:hAnsi="Times New Roman"/>
        </w:rPr>
        <w:t>omposed primarily of quartz</w:t>
      </w:r>
      <w:r w:rsidR="000E6065">
        <w:rPr>
          <w:rFonts w:ascii="Times New Roman" w:hAnsi="Times New Roman"/>
        </w:rPr>
        <w:t xml:space="preserve"> and its p</w:t>
      </w:r>
      <w:r>
        <w:rPr>
          <w:rFonts w:ascii="Times New Roman" w:hAnsi="Times New Roman"/>
        </w:rPr>
        <w:t>orosity is predominantly inter-crystalline.</w:t>
      </w:r>
      <w:r w:rsidR="00F70521">
        <w:rPr>
          <w:rFonts w:ascii="Times New Roman" w:hAnsi="Times New Roman"/>
        </w:rPr>
        <w:t xml:space="preserve"> Grains are highly angular, and there seems to be some interlocking between the quartz </w:t>
      </w:r>
      <w:r w:rsidR="000E6065">
        <w:rPr>
          <w:rFonts w:ascii="Times New Roman" w:hAnsi="Times New Roman"/>
        </w:rPr>
        <w:t>grains</w:t>
      </w:r>
      <w:r w:rsidR="00F70521">
        <w:rPr>
          <w:rFonts w:ascii="Times New Roman" w:hAnsi="Times New Roman"/>
        </w:rPr>
        <w:t>.</w:t>
      </w:r>
    </w:p>
    <w:p w:rsidR="00674A5F" w:rsidRDefault="00674A5F" w:rsidP="00674A5F">
      <w:pPr>
        <w:jc w:val="both"/>
        <w:rPr>
          <w:rFonts w:ascii="Times New Roman" w:hAnsi="Times New Roman"/>
        </w:rPr>
      </w:pPr>
    </w:p>
    <w:p w:rsidR="00634327" w:rsidRDefault="00634327" w:rsidP="00634327">
      <w:pPr>
        <w:keepNext/>
        <w:jc w:val="both"/>
      </w:pPr>
      <w:r>
        <w:rPr>
          <w:rFonts w:ascii="Times New Roman" w:hAnsi="Times New Roman"/>
          <w:noProof/>
          <w:lang w:bidi="ar-SA"/>
        </w:rPr>
        <w:lastRenderedPageBreak/>
        <w:drawing>
          <wp:inline distT="0" distB="0" distL="0" distR="0">
            <wp:extent cx="5404485" cy="4053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4485" cy="4053205"/>
                    </a:xfrm>
                    <a:prstGeom prst="rect">
                      <a:avLst/>
                    </a:prstGeom>
                    <a:noFill/>
                    <a:ln>
                      <a:noFill/>
                    </a:ln>
                  </pic:spPr>
                </pic:pic>
              </a:graphicData>
            </a:graphic>
          </wp:inline>
        </w:drawing>
      </w:r>
    </w:p>
    <w:p w:rsidR="00674A5F" w:rsidRDefault="00634327" w:rsidP="00634327">
      <w:pPr>
        <w:pStyle w:val="Caption"/>
        <w:jc w:val="center"/>
      </w:pPr>
      <w:bookmarkStart w:id="56" w:name="_Toc450728306"/>
      <w:r>
        <w:t xml:space="preserve">Figure </w:t>
      </w:r>
      <w:r w:rsidR="009F4D92">
        <w:fldChar w:fldCharType="begin"/>
      </w:r>
      <w:r w:rsidR="009F4D92">
        <w:instrText xml:space="preserve"> SEQ Figure \* ARABIC </w:instrText>
      </w:r>
      <w:r w:rsidR="009F4D92">
        <w:fldChar w:fldCharType="separate"/>
      </w:r>
      <w:r w:rsidR="008B4848">
        <w:rPr>
          <w:noProof/>
        </w:rPr>
        <w:t>14</w:t>
      </w:r>
      <w:r w:rsidR="009F4D92">
        <w:rPr>
          <w:noProof/>
        </w:rPr>
        <w:fldChar w:fldCharType="end"/>
      </w:r>
      <w:r>
        <w:t>. Thin Section – Mancos Shale</w:t>
      </w:r>
      <w:bookmarkEnd w:id="56"/>
    </w:p>
    <w:p w:rsidR="00ED28E1" w:rsidRDefault="00ED28E1" w:rsidP="00ED28E1"/>
    <w:p w:rsidR="00ED28E1" w:rsidRPr="00ED28E1" w:rsidRDefault="00ED28E1" w:rsidP="00ED28E1">
      <w:pPr>
        <w:jc w:val="both"/>
      </w:pPr>
      <w:r>
        <w:t xml:space="preserve">Mancos Shale is extremely fine grained, and appears to have significant amount of quartz (white), and calcite (red). Porosity is too small to be observed at these scales, however, the presence of </w:t>
      </w:r>
      <w:proofErr w:type="spellStart"/>
      <w:r>
        <w:t>microcracks</w:t>
      </w:r>
      <w:proofErr w:type="spellEnd"/>
      <w:r>
        <w:t xml:space="preserve"> is evident and is a source of secondary porosity.</w:t>
      </w:r>
    </w:p>
    <w:p w:rsidR="00634327" w:rsidRDefault="00634327" w:rsidP="00634327">
      <w:pPr>
        <w:keepNext/>
        <w:jc w:val="both"/>
      </w:pPr>
      <w:r>
        <w:rPr>
          <w:rFonts w:ascii="Times New Roman" w:hAnsi="Times New Roman"/>
          <w:noProof/>
          <w:lang w:bidi="ar-SA"/>
        </w:rPr>
        <w:lastRenderedPageBreak/>
        <w:drawing>
          <wp:inline distT="0" distB="0" distL="0" distR="0">
            <wp:extent cx="5404485" cy="40532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4485" cy="4053205"/>
                    </a:xfrm>
                    <a:prstGeom prst="rect">
                      <a:avLst/>
                    </a:prstGeom>
                    <a:noFill/>
                    <a:ln>
                      <a:noFill/>
                    </a:ln>
                  </pic:spPr>
                </pic:pic>
              </a:graphicData>
            </a:graphic>
          </wp:inline>
        </w:drawing>
      </w:r>
    </w:p>
    <w:p w:rsidR="00674A5F" w:rsidRDefault="00634327" w:rsidP="00634327">
      <w:pPr>
        <w:pStyle w:val="Caption"/>
        <w:jc w:val="center"/>
        <w:rPr>
          <w:rFonts w:ascii="Times New Roman" w:hAnsi="Times New Roman"/>
        </w:rPr>
      </w:pPr>
      <w:bookmarkStart w:id="57" w:name="_Toc450728307"/>
      <w:r>
        <w:t xml:space="preserve">Figure </w:t>
      </w:r>
      <w:r w:rsidR="009F4D92">
        <w:fldChar w:fldCharType="begin"/>
      </w:r>
      <w:r w:rsidR="009F4D92">
        <w:instrText xml:space="preserve"> SEQ Figure \* ARABIC </w:instrText>
      </w:r>
      <w:r w:rsidR="009F4D92">
        <w:fldChar w:fldCharType="separate"/>
      </w:r>
      <w:r w:rsidR="008B4848">
        <w:rPr>
          <w:noProof/>
        </w:rPr>
        <w:t>15</w:t>
      </w:r>
      <w:r w:rsidR="009F4D92">
        <w:rPr>
          <w:noProof/>
        </w:rPr>
        <w:fldChar w:fldCharType="end"/>
      </w:r>
      <w:r>
        <w:t>. Thin Section – Pierre Shale</w:t>
      </w:r>
      <w:bookmarkEnd w:id="57"/>
    </w:p>
    <w:p w:rsidR="00674A5F" w:rsidRDefault="00674A5F" w:rsidP="00674A5F">
      <w:pPr>
        <w:jc w:val="both"/>
        <w:rPr>
          <w:rFonts w:ascii="Times New Roman" w:hAnsi="Times New Roman"/>
        </w:rPr>
      </w:pPr>
    </w:p>
    <w:p w:rsidR="00ED28E1" w:rsidRPr="00ED28E1" w:rsidRDefault="00ED28E1" w:rsidP="00ED28E1">
      <w:pPr>
        <w:jc w:val="both"/>
      </w:pPr>
      <w:r>
        <w:t>Pierre Shale is also extremely fine grained. Porosity is too small to be observed at these scales. The overall grain structure suggests significant quantities of soft sediments that have deformed within the rock matrix.</w:t>
      </w:r>
      <w:r w:rsidR="00015A4D">
        <w:t xml:space="preserve"> This is corroborated by the high quantities of clay minerals present in this rock type (see mineralogy Appendix A).</w:t>
      </w:r>
    </w:p>
    <w:p w:rsidR="00ED28E1" w:rsidRDefault="00ED28E1" w:rsidP="00674A5F">
      <w:pPr>
        <w:jc w:val="both"/>
        <w:rPr>
          <w:rFonts w:ascii="Times New Roman" w:hAnsi="Times New Roman"/>
        </w:rPr>
      </w:pPr>
    </w:p>
    <w:p w:rsidR="001C5901" w:rsidRPr="004F3A25" w:rsidRDefault="001C5901" w:rsidP="001C5901">
      <w:pPr>
        <w:jc w:val="both"/>
        <w:rPr>
          <w:rFonts w:ascii="Times New Roman" w:hAnsi="Times New Roman"/>
        </w:rPr>
      </w:pPr>
      <w:r>
        <w:rPr>
          <w:rFonts w:ascii="Times New Roman" w:hAnsi="Times New Roman"/>
        </w:rPr>
        <w:t>Overall, we observe that the index properties of rocks</w:t>
      </w:r>
      <w:r w:rsidR="00F73E1F">
        <w:rPr>
          <w:rFonts w:ascii="Times New Roman" w:hAnsi="Times New Roman"/>
        </w:rPr>
        <w:t xml:space="preserve"> measure herein</w:t>
      </w:r>
      <w:r>
        <w:rPr>
          <w:rFonts w:ascii="Times New Roman" w:hAnsi="Times New Roman"/>
        </w:rPr>
        <w:t xml:space="preserve"> </w:t>
      </w:r>
      <w:r w:rsidR="00F73E1F">
        <w:rPr>
          <w:rFonts w:ascii="Times New Roman" w:hAnsi="Times New Roman"/>
        </w:rPr>
        <w:t xml:space="preserve">tend to </w:t>
      </w:r>
      <w:r>
        <w:rPr>
          <w:rFonts w:ascii="Times New Roman" w:hAnsi="Times New Roman"/>
        </w:rPr>
        <w:t>reflect their pore structure</w:t>
      </w:r>
      <w:r w:rsidR="00F73E1F">
        <w:rPr>
          <w:rFonts w:ascii="Times New Roman" w:hAnsi="Times New Roman"/>
        </w:rPr>
        <w:t>s</w:t>
      </w:r>
      <w:r>
        <w:rPr>
          <w:rFonts w:ascii="Times New Roman" w:hAnsi="Times New Roman"/>
        </w:rPr>
        <w:t xml:space="preserve">. Softer rocks appear to have higher porosities (Desert Pink Limestone, </w:t>
      </w:r>
      <w:proofErr w:type="spellStart"/>
      <w:r>
        <w:rPr>
          <w:rFonts w:ascii="Times New Roman" w:hAnsi="Times New Roman"/>
        </w:rPr>
        <w:t>DunnVille</w:t>
      </w:r>
      <w:proofErr w:type="spellEnd"/>
      <w:r>
        <w:rPr>
          <w:rFonts w:ascii="Times New Roman" w:hAnsi="Times New Roman"/>
        </w:rPr>
        <w:t xml:space="preserve"> Sandstone), or significant presence of soft sediments (Pierre Shale). Harder rocks are usually not as porous, and have a high degree of interlocking between the grains in the rock matrix (</w:t>
      </w:r>
      <w:proofErr w:type="spellStart"/>
      <w:r>
        <w:rPr>
          <w:rFonts w:ascii="Times New Roman" w:hAnsi="Times New Roman"/>
        </w:rPr>
        <w:t>Kasota</w:t>
      </w:r>
      <w:proofErr w:type="spellEnd"/>
      <w:r>
        <w:rPr>
          <w:rFonts w:ascii="Times New Roman" w:hAnsi="Times New Roman"/>
        </w:rPr>
        <w:t xml:space="preserve"> Dolomite, Berea Sandstone). The </w:t>
      </w:r>
      <w:r>
        <w:rPr>
          <w:rFonts w:ascii="Times New Roman" w:hAnsi="Times New Roman"/>
        </w:rPr>
        <w:lastRenderedPageBreak/>
        <w:t xml:space="preserve">presence of </w:t>
      </w:r>
      <w:proofErr w:type="spellStart"/>
      <w:r>
        <w:rPr>
          <w:rFonts w:ascii="Times New Roman" w:hAnsi="Times New Roman"/>
        </w:rPr>
        <w:t>microcracking</w:t>
      </w:r>
      <w:proofErr w:type="spellEnd"/>
      <w:r>
        <w:rPr>
          <w:rFonts w:ascii="Times New Roman" w:hAnsi="Times New Roman"/>
        </w:rPr>
        <w:t xml:space="preserve">, indicates the </w:t>
      </w:r>
      <w:r w:rsidR="00F73E1F">
        <w:rPr>
          <w:rFonts w:ascii="Times New Roman" w:hAnsi="Times New Roman"/>
        </w:rPr>
        <w:t xml:space="preserve">tendency </w:t>
      </w:r>
      <w:r>
        <w:rPr>
          <w:rFonts w:ascii="Times New Roman" w:hAnsi="Times New Roman"/>
        </w:rPr>
        <w:t xml:space="preserve">of the rock type to fracture rather than </w:t>
      </w:r>
      <w:r w:rsidR="00F73E1F">
        <w:rPr>
          <w:rFonts w:ascii="Times New Roman" w:hAnsi="Times New Roman"/>
        </w:rPr>
        <w:t xml:space="preserve">to </w:t>
      </w:r>
      <w:r>
        <w:rPr>
          <w:rFonts w:ascii="Times New Roman" w:hAnsi="Times New Roman"/>
        </w:rPr>
        <w:t xml:space="preserve">deform plastically and is </w:t>
      </w:r>
      <w:r w:rsidR="0068598E">
        <w:rPr>
          <w:rFonts w:ascii="Times New Roman" w:hAnsi="Times New Roman"/>
        </w:rPr>
        <w:t>another indication</w:t>
      </w:r>
      <w:r>
        <w:rPr>
          <w:rFonts w:ascii="Times New Roman" w:hAnsi="Times New Roman"/>
        </w:rPr>
        <w:t xml:space="preserve"> of higher hardness values (Mancos Shale).</w:t>
      </w:r>
    </w:p>
    <w:p w:rsidR="00F70521" w:rsidRDefault="00F70521" w:rsidP="00674A5F">
      <w:pPr>
        <w:jc w:val="both"/>
        <w:rPr>
          <w:rFonts w:ascii="Times New Roman" w:hAnsi="Times New Roman"/>
        </w:rPr>
      </w:pPr>
    </w:p>
    <w:p w:rsidR="00F70521" w:rsidRDefault="00F70521" w:rsidP="00674A5F">
      <w:pPr>
        <w:jc w:val="both"/>
        <w:rPr>
          <w:rFonts w:ascii="Times New Roman" w:hAnsi="Times New Roman"/>
        </w:rPr>
      </w:pPr>
    </w:p>
    <w:p w:rsidR="00F70521" w:rsidRDefault="00F70521" w:rsidP="00674A5F">
      <w:pPr>
        <w:jc w:val="both"/>
        <w:rPr>
          <w:rFonts w:ascii="Times New Roman" w:hAnsi="Times New Roman"/>
        </w:rPr>
      </w:pPr>
    </w:p>
    <w:p w:rsidR="00F70521" w:rsidRDefault="00F70521" w:rsidP="00674A5F">
      <w:pPr>
        <w:jc w:val="both"/>
        <w:rPr>
          <w:rFonts w:ascii="Times New Roman" w:hAnsi="Times New Roman"/>
        </w:rPr>
      </w:pPr>
    </w:p>
    <w:p w:rsidR="00F70521" w:rsidRDefault="00F70521"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BB4E26" w:rsidRDefault="00BB4E26" w:rsidP="00674A5F">
      <w:pPr>
        <w:jc w:val="both"/>
        <w:rPr>
          <w:rFonts w:ascii="Times New Roman" w:hAnsi="Times New Roman"/>
        </w:rPr>
      </w:pPr>
    </w:p>
    <w:p w:rsidR="00674A5F" w:rsidRDefault="00674A5F" w:rsidP="00674A5F">
      <w:pPr>
        <w:jc w:val="both"/>
        <w:rPr>
          <w:rFonts w:ascii="Times New Roman" w:hAnsi="Times New Roman"/>
        </w:rPr>
      </w:pPr>
    </w:p>
    <w:p w:rsidR="00674A5F" w:rsidRDefault="00674A5F" w:rsidP="00674A5F">
      <w:pPr>
        <w:pStyle w:val="Heading1"/>
      </w:pPr>
      <w:bookmarkStart w:id="58" w:name="_Toc448835369"/>
      <w:bookmarkStart w:id="59" w:name="_Toc449211257"/>
      <w:bookmarkStart w:id="60" w:name="_Toc450728271"/>
      <w:r w:rsidRPr="000F56FF">
        <w:t xml:space="preserve">Chapter </w:t>
      </w:r>
      <w:r w:rsidR="004B275B">
        <w:t>5</w:t>
      </w:r>
      <w:r w:rsidRPr="000F56FF">
        <w:t xml:space="preserve">: </w:t>
      </w:r>
      <w:r>
        <w:t>Conclusions</w:t>
      </w:r>
      <w:bookmarkEnd w:id="58"/>
      <w:bookmarkEnd w:id="59"/>
      <w:bookmarkEnd w:id="60"/>
    </w:p>
    <w:p w:rsidR="00674A5F" w:rsidRPr="00F863CA" w:rsidRDefault="00674A5F" w:rsidP="00674A5F"/>
    <w:p w:rsidR="00674A5F" w:rsidRDefault="00D73E3A" w:rsidP="00674A5F">
      <w:pPr>
        <w:jc w:val="both"/>
        <w:rPr>
          <w:rFonts w:ascii="Times New Roman" w:hAnsi="Times New Roman"/>
        </w:rPr>
      </w:pPr>
      <w:r w:rsidRPr="00D73E3A">
        <w:rPr>
          <w:rFonts w:ascii="Times New Roman" w:hAnsi="Times New Roman"/>
        </w:rPr>
        <w:t>A total of twelve different rock types were tested</w:t>
      </w:r>
      <w:r>
        <w:rPr>
          <w:rFonts w:ascii="Times New Roman" w:hAnsi="Times New Roman"/>
        </w:rPr>
        <w:t xml:space="preserve"> using the Brinell and rebound hardness methods</w:t>
      </w:r>
      <w:r w:rsidRPr="00D73E3A">
        <w:rPr>
          <w:rFonts w:ascii="Times New Roman" w:hAnsi="Times New Roman"/>
        </w:rPr>
        <w:t xml:space="preserve">, </w:t>
      </w:r>
      <w:r>
        <w:rPr>
          <w:rFonts w:ascii="Times New Roman" w:hAnsi="Times New Roman"/>
        </w:rPr>
        <w:t xml:space="preserve">including </w:t>
      </w:r>
      <w:r w:rsidRPr="00D73E3A">
        <w:rPr>
          <w:rFonts w:ascii="Times New Roman" w:hAnsi="Times New Roman"/>
        </w:rPr>
        <w:t>four different limestones, four sandstones and four shales</w:t>
      </w:r>
      <w:r>
        <w:rPr>
          <w:rFonts w:ascii="Times New Roman" w:hAnsi="Times New Roman"/>
        </w:rPr>
        <w:t>. The results show the m</w:t>
      </w:r>
      <w:r w:rsidR="00F70521">
        <w:rPr>
          <w:rFonts w:ascii="Times New Roman" w:hAnsi="Times New Roman"/>
        </w:rPr>
        <w:t xml:space="preserve">echanical rock properties reflect their </w:t>
      </w:r>
      <w:r w:rsidR="00BF53AC">
        <w:rPr>
          <w:rFonts w:ascii="Times New Roman" w:hAnsi="Times New Roman"/>
        </w:rPr>
        <w:t xml:space="preserve">texture and thus their </w:t>
      </w:r>
      <w:r w:rsidR="00F70521">
        <w:rPr>
          <w:rFonts w:ascii="Times New Roman" w:hAnsi="Times New Roman"/>
        </w:rPr>
        <w:t xml:space="preserve">pore </w:t>
      </w:r>
      <w:r w:rsidR="00BF53AC">
        <w:rPr>
          <w:rFonts w:ascii="Times New Roman" w:hAnsi="Times New Roman"/>
        </w:rPr>
        <w:t>geometry</w:t>
      </w:r>
      <w:r w:rsidR="00F70521">
        <w:rPr>
          <w:rFonts w:ascii="Times New Roman" w:hAnsi="Times New Roman"/>
        </w:rPr>
        <w:t xml:space="preserve">. Softer rocks appear to have higher porosities, or significant presence of soft sediments. </w:t>
      </w:r>
      <w:r w:rsidR="00015A4D">
        <w:rPr>
          <w:rFonts w:ascii="Times New Roman" w:hAnsi="Times New Roman"/>
        </w:rPr>
        <w:t>Low porosity rocks are usually harder</w:t>
      </w:r>
      <w:r w:rsidR="00F70521">
        <w:rPr>
          <w:rFonts w:ascii="Times New Roman" w:hAnsi="Times New Roman"/>
        </w:rPr>
        <w:t>, and have a high degree of interlocking between the grains in the rock matrix.</w:t>
      </w:r>
      <w:r w:rsidR="005504DD">
        <w:rPr>
          <w:rFonts w:ascii="Times New Roman" w:hAnsi="Times New Roman"/>
        </w:rPr>
        <w:t xml:space="preserve"> Presence of </w:t>
      </w:r>
      <w:proofErr w:type="spellStart"/>
      <w:r w:rsidR="005504DD">
        <w:rPr>
          <w:rFonts w:ascii="Times New Roman" w:hAnsi="Times New Roman"/>
        </w:rPr>
        <w:t>microcracking</w:t>
      </w:r>
      <w:proofErr w:type="spellEnd"/>
      <w:r w:rsidR="005504DD">
        <w:rPr>
          <w:rFonts w:ascii="Times New Roman" w:hAnsi="Times New Roman"/>
        </w:rPr>
        <w:t xml:space="preserve"> is also another indication of higher values for rock hardness.</w:t>
      </w:r>
      <w:r w:rsidR="00015A4D">
        <w:rPr>
          <w:rFonts w:ascii="Times New Roman" w:hAnsi="Times New Roman"/>
        </w:rPr>
        <w:t xml:space="preserve"> </w:t>
      </w:r>
      <w:r w:rsidR="00015A4D" w:rsidRPr="004F3A25">
        <w:rPr>
          <w:rFonts w:ascii="Times New Roman" w:hAnsi="Times New Roman"/>
        </w:rPr>
        <w:t xml:space="preserve">Conventional </w:t>
      </w:r>
      <w:r w:rsidR="00015A4D">
        <w:rPr>
          <w:rFonts w:ascii="Times New Roman" w:hAnsi="Times New Roman"/>
        </w:rPr>
        <w:t xml:space="preserve">indentation tests suffer several drawbacks for use over a variety of </w:t>
      </w:r>
      <w:proofErr w:type="spellStart"/>
      <w:r w:rsidR="00015A4D">
        <w:rPr>
          <w:rFonts w:ascii="Times New Roman" w:hAnsi="Times New Roman"/>
        </w:rPr>
        <w:t>lithologies</w:t>
      </w:r>
      <w:proofErr w:type="spellEnd"/>
      <w:r w:rsidR="00015A4D">
        <w:rPr>
          <w:rFonts w:ascii="Times New Roman" w:hAnsi="Times New Roman"/>
        </w:rPr>
        <w:t xml:space="preserve"> in rock mechanics testing. Creep dependency, the limited load range over which they can be performed, and the inability to perform tests on hard rock grades such as metamorphic and igneous rocks (particularly problematic for indexing in geothermal reservoirs) all pose major practical limitations for consistent index testing with the Brinell method. The use of the rebound hammer as an in</w:t>
      </w:r>
      <w:r w:rsidR="00DC5DC8">
        <w:rPr>
          <w:rFonts w:ascii="Times New Roman" w:hAnsi="Times New Roman"/>
        </w:rPr>
        <w:t>dex test overcomes these issues, and since the two indices correlate directly, separately obtained readings from either test may be compared. For these reasons the rebound hammer is proposed to be the better test of the two, and is recommended to be established as the standard for non-destructive index testing in rock mechanics. Further understanding into the relationship between rebound hardness</w:t>
      </w:r>
      <w:r w:rsidR="005A1F00">
        <w:rPr>
          <w:rFonts w:ascii="Times New Roman" w:hAnsi="Times New Roman"/>
        </w:rPr>
        <w:t xml:space="preserve"> and rock mechanical properties (</w:t>
      </w:r>
      <w:r w:rsidR="00DC5DC8">
        <w:rPr>
          <w:rFonts w:ascii="Times New Roman" w:hAnsi="Times New Roman"/>
        </w:rPr>
        <w:t>based on more rigorous theoretical considerations</w:t>
      </w:r>
      <w:r w:rsidR="005A1F00">
        <w:rPr>
          <w:rFonts w:ascii="Times New Roman" w:hAnsi="Times New Roman"/>
        </w:rPr>
        <w:t>),</w:t>
      </w:r>
      <w:r w:rsidR="00DC5DC8">
        <w:rPr>
          <w:rFonts w:ascii="Times New Roman" w:hAnsi="Times New Roman"/>
        </w:rPr>
        <w:t xml:space="preserve"> would be useful in improving the scope and applicability of the rebound hardness test.</w:t>
      </w:r>
    </w:p>
    <w:p w:rsidR="00DC5DC8" w:rsidRDefault="00DC5DC8" w:rsidP="00674A5F">
      <w:pPr>
        <w:jc w:val="both"/>
        <w:rPr>
          <w:rFonts w:ascii="Times New Roman" w:hAnsi="Times New Roman"/>
        </w:rPr>
      </w:pPr>
    </w:p>
    <w:p w:rsidR="00AA0B13" w:rsidRDefault="00AA0B13" w:rsidP="00C16C66">
      <w:pPr>
        <w:pStyle w:val="Heading1"/>
      </w:pPr>
      <w:bookmarkStart w:id="61" w:name="_Toc310579474"/>
      <w:bookmarkStart w:id="62" w:name="_Toc450728272"/>
      <w:r>
        <w:lastRenderedPageBreak/>
        <w:t>References</w:t>
      </w:r>
      <w:bookmarkEnd w:id="61"/>
      <w:bookmarkEnd w:id="62"/>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bookmarkStart w:id="63" w:name="_Ref440621781"/>
      <w:r w:rsidRPr="006D0038">
        <w:t>[</w:t>
      </w:r>
      <w:r w:rsidR="00107404">
        <w:fldChar w:fldCharType="begin"/>
      </w:r>
      <w:r>
        <w:instrText xml:space="preserve"> SEQ Reference \* ARABIC </w:instrText>
      </w:r>
      <w:r w:rsidR="00107404">
        <w:fldChar w:fldCharType="separate"/>
      </w:r>
      <w:r>
        <w:rPr>
          <w:noProof/>
        </w:rPr>
        <w:t>1</w:t>
      </w:r>
      <w:r w:rsidR="00107404">
        <w:rPr>
          <w:noProof/>
        </w:rPr>
        <w:fldChar w:fldCharType="end"/>
      </w:r>
      <w:bookmarkEnd w:id="63"/>
      <w:r w:rsidRPr="006D0038">
        <w:t>]</w:t>
      </w:r>
      <w:r>
        <w:rPr>
          <w:b/>
        </w:rPr>
        <w:t xml:space="preserve"> </w:t>
      </w:r>
      <w:r w:rsidRPr="00A64068">
        <w:rPr>
          <w:rFonts w:ascii="Times New Roman" w:hAnsi="Times New Roman"/>
        </w:rPr>
        <w:t xml:space="preserve">Van der </w:t>
      </w:r>
      <w:proofErr w:type="spellStart"/>
      <w:r w:rsidRPr="00A64068">
        <w:rPr>
          <w:rFonts w:ascii="Times New Roman" w:hAnsi="Times New Roman"/>
        </w:rPr>
        <w:t>Vlis</w:t>
      </w:r>
      <w:proofErr w:type="spellEnd"/>
      <w:r w:rsidRPr="00A64068">
        <w:rPr>
          <w:rFonts w:ascii="Times New Roman" w:hAnsi="Times New Roman"/>
        </w:rPr>
        <w:t>, A.C. (1970). Rock Classification by a Simple Hardness Test. In: Proc. 2nd Congress ISRM, pp. 23-30.</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2</w:t>
      </w:r>
      <w:r w:rsidRPr="006D0038">
        <w:t>]</w:t>
      </w:r>
      <w:r>
        <w:rPr>
          <w:b/>
        </w:rPr>
        <w:t xml:space="preserve"> </w:t>
      </w:r>
      <w:proofErr w:type="spellStart"/>
      <w:r w:rsidRPr="00A64068">
        <w:rPr>
          <w:rFonts w:ascii="Times New Roman" w:hAnsi="Times New Roman"/>
        </w:rPr>
        <w:t>Geertsma</w:t>
      </w:r>
      <w:proofErr w:type="gramStart"/>
      <w:r w:rsidRPr="00A64068">
        <w:rPr>
          <w:rFonts w:ascii="Times New Roman" w:hAnsi="Times New Roman"/>
        </w:rPr>
        <w:t>,J</w:t>
      </w:r>
      <w:proofErr w:type="spellEnd"/>
      <w:proofErr w:type="gramEnd"/>
      <w:r w:rsidRPr="00A64068">
        <w:rPr>
          <w:rFonts w:ascii="Times New Roman" w:hAnsi="Times New Roman"/>
        </w:rPr>
        <w:t xml:space="preserve">. (1985) Some Rock Mechanical Aspects </w:t>
      </w:r>
      <w:r>
        <w:rPr>
          <w:rFonts w:ascii="Times New Roman" w:hAnsi="Times New Roman"/>
        </w:rPr>
        <w:t>of Oil and Gas Well Completions</w:t>
      </w:r>
      <w:r w:rsidRPr="00A64068">
        <w:rPr>
          <w:rFonts w:ascii="Times New Roman" w:hAnsi="Times New Roman"/>
        </w:rPr>
        <w:t>. Soc. Petr. Eng. J. 25, 848-856.</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r w:rsidRPr="006D0038">
        <w:t>[</w:t>
      </w:r>
      <w:r>
        <w:t>3</w:t>
      </w:r>
      <w:r w:rsidRPr="006D0038">
        <w:t>]</w:t>
      </w:r>
      <w:r>
        <w:rPr>
          <w:b/>
        </w:rPr>
        <w:t xml:space="preserve"> </w:t>
      </w:r>
      <w:proofErr w:type="spellStart"/>
      <w:r w:rsidRPr="00A64068">
        <w:rPr>
          <w:rFonts w:ascii="Times New Roman" w:hAnsi="Times New Roman"/>
        </w:rPr>
        <w:t>Santarelli</w:t>
      </w:r>
      <w:proofErr w:type="spellEnd"/>
      <w:r w:rsidRPr="00A64068">
        <w:rPr>
          <w:rFonts w:ascii="Times New Roman" w:hAnsi="Times New Roman"/>
        </w:rPr>
        <w:t xml:space="preserve">, F. J., </w:t>
      </w:r>
      <w:proofErr w:type="spellStart"/>
      <w:r w:rsidRPr="00A64068">
        <w:rPr>
          <w:rFonts w:ascii="Times New Roman" w:hAnsi="Times New Roman"/>
        </w:rPr>
        <w:t>Detienne</w:t>
      </w:r>
      <w:proofErr w:type="spellEnd"/>
      <w:r w:rsidRPr="00A64068">
        <w:rPr>
          <w:rFonts w:ascii="Times New Roman" w:hAnsi="Times New Roman"/>
        </w:rPr>
        <w:t xml:space="preserve">, J. L., &amp; </w:t>
      </w:r>
      <w:proofErr w:type="spellStart"/>
      <w:r w:rsidRPr="00A64068">
        <w:rPr>
          <w:rFonts w:ascii="Times New Roman" w:hAnsi="Times New Roman"/>
        </w:rPr>
        <w:t>Zundel</w:t>
      </w:r>
      <w:proofErr w:type="spellEnd"/>
      <w:r w:rsidRPr="00A64068">
        <w:rPr>
          <w:rFonts w:ascii="Times New Roman" w:hAnsi="Times New Roman"/>
        </w:rPr>
        <w:t xml:space="preserve">, J. P. (1991, January 1). The Use of a Simple Index Test </w:t>
      </w:r>
      <w:proofErr w:type="gramStart"/>
      <w:r w:rsidRPr="00A64068">
        <w:rPr>
          <w:rFonts w:ascii="Times New Roman" w:hAnsi="Times New Roman"/>
        </w:rPr>
        <w:t>In</w:t>
      </w:r>
      <w:proofErr w:type="gramEnd"/>
      <w:r w:rsidRPr="00A64068">
        <w:rPr>
          <w:rFonts w:ascii="Times New Roman" w:hAnsi="Times New Roman"/>
        </w:rPr>
        <w:t xml:space="preserve"> Petroleum Rock Mechanics. American Rock Mechanics Association.</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4</w:t>
      </w:r>
      <w:r w:rsidRPr="006D0038">
        <w:t>]</w:t>
      </w:r>
      <w:r>
        <w:rPr>
          <w:b/>
        </w:rPr>
        <w:t xml:space="preserve"> </w:t>
      </w:r>
      <w:r w:rsidRPr="00A64068">
        <w:rPr>
          <w:rFonts w:ascii="Times New Roman" w:hAnsi="Times New Roman"/>
        </w:rPr>
        <w:t xml:space="preserve">Zhou, J., Jung, C. M., </w:t>
      </w:r>
      <w:proofErr w:type="spellStart"/>
      <w:r w:rsidRPr="00A64068">
        <w:rPr>
          <w:rFonts w:ascii="Times New Roman" w:hAnsi="Times New Roman"/>
        </w:rPr>
        <w:t>Chenevert</w:t>
      </w:r>
      <w:proofErr w:type="spellEnd"/>
      <w:r w:rsidRPr="00A64068">
        <w:rPr>
          <w:rFonts w:ascii="Times New Roman" w:hAnsi="Times New Roman"/>
        </w:rPr>
        <w:t xml:space="preserve">, M. E., &amp; Sharma, M. M. (2013, January 1). </w:t>
      </w:r>
      <w:proofErr w:type="spellStart"/>
      <w:r w:rsidRPr="00A64068">
        <w:rPr>
          <w:rFonts w:ascii="Times New Roman" w:hAnsi="Times New Roman"/>
        </w:rPr>
        <w:t>Petrophysical</w:t>
      </w:r>
      <w:proofErr w:type="spellEnd"/>
      <w:r w:rsidRPr="00A64068">
        <w:rPr>
          <w:rFonts w:ascii="Times New Roman" w:hAnsi="Times New Roman"/>
        </w:rPr>
        <w:t xml:space="preserve"> Characterization of Organic-Rich Shales: A New Standardized Protocol. American Rock Mechanics Association.</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5</w:t>
      </w:r>
      <w:r w:rsidRPr="006D0038">
        <w:t>]</w:t>
      </w:r>
      <w:r>
        <w:rPr>
          <w:b/>
        </w:rPr>
        <w:t xml:space="preserve"> </w:t>
      </w:r>
      <w:r w:rsidRPr="00A64068">
        <w:rPr>
          <w:rFonts w:ascii="Times New Roman" w:hAnsi="Times New Roman"/>
        </w:rPr>
        <w:t xml:space="preserve">Mueller, M., &amp; </w:t>
      </w:r>
      <w:proofErr w:type="spellStart"/>
      <w:r w:rsidRPr="00A64068">
        <w:rPr>
          <w:rFonts w:ascii="Times New Roman" w:hAnsi="Times New Roman"/>
        </w:rPr>
        <w:t>Amro</w:t>
      </w:r>
      <w:proofErr w:type="spellEnd"/>
      <w:r w:rsidRPr="00A64068">
        <w:rPr>
          <w:rFonts w:ascii="Times New Roman" w:hAnsi="Times New Roman"/>
        </w:rPr>
        <w:t xml:space="preserve">, M. (2015, June 3). Indentation Hardness for Improved </w:t>
      </w:r>
      <w:proofErr w:type="spellStart"/>
      <w:r w:rsidRPr="00A64068">
        <w:rPr>
          <w:rFonts w:ascii="Times New Roman" w:hAnsi="Times New Roman"/>
        </w:rPr>
        <w:t>Proppant</w:t>
      </w:r>
      <w:proofErr w:type="spellEnd"/>
      <w:r w:rsidRPr="00A64068">
        <w:rPr>
          <w:rFonts w:ascii="Times New Roman" w:hAnsi="Times New Roman"/>
        </w:rPr>
        <w:t xml:space="preserve"> Embedment Prediction in Shale Formations. Society of Petroleum Engineers. </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6</w:t>
      </w:r>
      <w:r w:rsidRPr="006D0038">
        <w:t>]</w:t>
      </w:r>
      <w:r>
        <w:rPr>
          <w:b/>
        </w:rPr>
        <w:t xml:space="preserve"> </w:t>
      </w:r>
      <w:proofErr w:type="spellStart"/>
      <w:r w:rsidRPr="00A64068">
        <w:rPr>
          <w:rFonts w:ascii="Times New Roman" w:hAnsi="Times New Roman"/>
        </w:rPr>
        <w:t>Kias</w:t>
      </w:r>
      <w:proofErr w:type="spellEnd"/>
      <w:r w:rsidRPr="00A64068">
        <w:rPr>
          <w:rFonts w:ascii="Times New Roman" w:hAnsi="Times New Roman"/>
        </w:rPr>
        <w:t xml:space="preserve">, E., </w:t>
      </w:r>
      <w:proofErr w:type="spellStart"/>
      <w:r w:rsidRPr="00A64068">
        <w:rPr>
          <w:rFonts w:ascii="Times New Roman" w:hAnsi="Times New Roman"/>
        </w:rPr>
        <w:t>Maharidge</w:t>
      </w:r>
      <w:proofErr w:type="spellEnd"/>
      <w:r w:rsidRPr="00A64068">
        <w:rPr>
          <w:rFonts w:ascii="Times New Roman" w:hAnsi="Times New Roman"/>
        </w:rPr>
        <w:t xml:space="preserve">, R., &amp; Hurt, R. (2015, September 28). Mechanical </w:t>
      </w:r>
      <w:proofErr w:type="gramStart"/>
      <w:r w:rsidRPr="00A64068">
        <w:rPr>
          <w:rFonts w:ascii="Times New Roman" w:hAnsi="Times New Roman"/>
        </w:rPr>
        <w:t>Versus</w:t>
      </w:r>
      <w:proofErr w:type="gramEnd"/>
      <w:r w:rsidRPr="00A64068">
        <w:rPr>
          <w:rFonts w:ascii="Times New Roman" w:hAnsi="Times New Roman"/>
        </w:rPr>
        <w:t xml:space="preserve"> Mineralogical Brittleness Indices Across Various Shale Plays. Society of Petroleum Engineers. </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7</w:t>
      </w:r>
      <w:r w:rsidRPr="006D0038">
        <w:t>]</w:t>
      </w:r>
      <w:proofErr w:type="gramStart"/>
      <w:r w:rsidRPr="000A33A6">
        <w:rPr>
          <w:b/>
          <w:color w:val="FFFFFF" w:themeColor="background1"/>
        </w:rPr>
        <w:t>..</w:t>
      </w:r>
      <w:proofErr w:type="gramEnd"/>
      <w:r>
        <w:rPr>
          <w:rFonts w:ascii="Times New Roman" w:hAnsi="Times New Roman"/>
        </w:rPr>
        <w:t>Rock Properties. (</w:t>
      </w:r>
      <w:proofErr w:type="spellStart"/>
      <w:r>
        <w:rPr>
          <w:rFonts w:ascii="Times New Roman" w:hAnsi="Times New Roman"/>
        </w:rPr>
        <w:t>n.d</w:t>
      </w:r>
      <w:proofErr w:type="spellEnd"/>
      <w:r>
        <w:rPr>
          <w:rFonts w:ascii="Times New Roman" w:hAnsi="Times New Roman"/>
        </w:rPr>
        <w:t xml:space="preserve">). Retrieved April 06, 2016, from </w:t>
      </w:r>
      <w:r w:rsidRPr="0070576D">
        <w:rPr>
          <w:rFonts w:ascii="Times New Roman" w:hAnsi="Times New Roman"/>
        </w:rPr>
        <w:t>http://www.corelab.com/ps/core-based-strength-logs</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8</w:t>
      </w:r>
      <w:r w:rsidRPr="006D0038">
        <w:t>]</w:t>
      </w:r>
      <w:r>
        <w:rPr>
          <w:b/>
        </w:rPr>
        <w:t xml:space="preserve"> </w:t>
      </w:r>
      <w:proofErr w:type="spellStart"/>
      <w:r w:rsidRPr="000A33A6">
        <w:rPr>
          <w:rFonts w:ascii="Times New Roman" w:hAnsi="Times New Roman"/>
        </w:rPr>
        <w:t>Kurz</w:t>
      </w:r>
      <w:proofErr w:type="spellEnd"/>
      <w:r w:rsidRPr="000A33A6">
        <w:rPr>
          <w:rFonts w:ascii="Times New Roman" w:hAnsi="Times New Roman"/>
        </w:rPr>
        <w:t xml:space="preserve">, B. A., Schmidt, D. D., &amp; </w:t>
      </w:r>
      <w:proofErr w:type="spellStart"/>
      <w:r w:rsidRPr="000A33A6">
        <w:rPr>
          <w:rFonts w:ascii="Times New Roman" w:hAnsi="Times New Roman"/>
        </w:rPr>
        <w:t>Cortese</w:t>
      </w:r>
      <w:proofErr w:type="spellEnd"/>
      <w:r w:rsidRPr="000A33A6">
        <w:rPr>
          <w:rFonts w:ascii="Times New Roman" w:hAnsi="Times New Roman"/>
        </w:rPr>
        <w:t xml:space="preserve">, P. E. (2013, February 4). Investigation of Improved Conductivity and </w:t>
      </w:r>
      <w:proofErr w:type="spellStart"/>
      <w:r w:rsidRPr="000A33A6">
        <w:rPr>
          <w:rFonts w:ascii="Times New Roman" w:hAnsi="Times New Roman"/>
        </w:rPr>
        <w:t>Proppant</w:t>
      </w:r>
      <w:proofErr w:type="spellEnd"/>
      <w:r w:rsidRPr="000A33A6">
        <w:rPr>
          <w:rFonts w:ascii="Times New Roman" w:hAnsi="Times New Roman"/>
        </w:rPr>
        <w:t xml:space="preserve"> Applications in the </w:t>
      </w:r>
      <w:proofErr w:type="spellStart"/>
      <w:r w:rsidRPr="000A33A6">
        <w:rPr>
          <w:rFonts w:ascii="Times New Roman" w:hAnsi="Times New Roman"/>
        </w:rPr>
        <w:t>Bakken</w:t>
      </w:r>
      <w:proofErr w:type="spellEnd"/>
      <w:r w:rsidRPr="000A33A6">
        <w:rPr>
          <w:rFonts w:ascii="Times New Roman" w:hAnsi="Times New Roman"/>
        </w:rPr>
        <w:t xml:space="preserve"> Formation. Society of Petroleum Engineers. </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9</w:t>
      </w:r>
      <w:r w:rsidRPr="006D0038">
        <w:t>]</w:t>
      </w:r>
      <w:r>
        <w:rPr>
          <w:b/>
        </w:rPr>
        <w:t xml:space="preserve"> </w:t>
      </w:r>
      <w:proofErr w:type="spellStart"/>
      <w:r w:rsidRPr="00A64068">
        <w:rPr>
          <w:rFonts w:ascii="Times New Roman" w:hAnsi="Times New Roman"/>
        </w:rPr>
        <w:t>Yasar</w:t>
      </w:r>
      <w:proofErr w:type="spellEnd"/>
      <w:r w:rsidRPr="00A64068">
        <w:rPr>
          <w:rFonts w:ascii="Times New Roman" w:hAnsi="Times New Roman"/>
        </w:rPr>
        <w:t>, S., &amp; Yilmaz, A. O. (2015, January 1). Comparison of Mechanical Strength Prediction with Schmidt Hammer Rebound Value and Rebound Coefficient. International Society for Rock Mechanics.</w:t>
      </w:r>
    </w:p>
    <w:p w:rsidR="00DC3489" w:rsidRDefault="00DC3489" w:rsidP="00674A5F">
      <w:pPr>
        <w:widowControl w:val="0"/>
        <w:autoSpaceDE w:val="0"/>
        <w:autoSpaceDN w:val="0"/>
        <w:adjustRightInd w:val="0"/>
        <w:spacing w:line="240" w:lineRule="auto"/>
        <w:ind w:left="360" w:hanging="360"/>
        <w:jc w:val="both"/>
        <w:rPr>
          <w:rFonts w:ascii="Times New Roman" w:hAnsi="Times New Roman"/>
        </w:rPr>
      </w:pPr>
    </w:p>
    <w:p w:rsidR="00DC3489" w:rsidRPr="00DC3489" w:rsidRDefault="00DC3489" w:rsidP="00674A5F">
      <w:pPr>
        <w:widowControl w:val="0"/>
        <w:autoSpaceDE w:val="0"/>
        <w:autoSpaceDN w:val="0"/>
        <w:adjustRightInd w:val="0"/>
        <w:spacing w:line="240" w:lineRule="auto"/>
        <w:ind w:left="360" w:hanging="360"/>
        <w:jc w:val="both"/>
        <w:rPr>
          <w:rFonts w:ascii="Times New Roman" w:hAnsi="Times New Roman"/>
        </w:rPr>
      </w:pPr>
      <w:r w:rsidRPr="00DC3489">
        <w:rPr>
          <w:rFonts w:ascii="Times New Roman" w:hAnsi="Times New Roman"/>
        </w:rPr>
        <w:t>[</w:t>
      </w:r>
      <w:r>
        <w:rPr>
          <w:rFonts w:ascii="Times New Roman" w:hAnsi="Times New Roman"/>
        </w:rPr>
        <w:t>10</w:t>
      </w:r>
      <w:r w:rsidRPr="00DC3489">
        <w:rPr>
          <w:rFonts w:ascii="Times New Roman" w:hAnsi="Times New Roman"/>
        </w:rPr>
        <w:t xml:space="preserve">]O. Katz, Z. </w:t>
      </w:r>
      <w:proofErr w:type="spellStart"/>
      <w:r w:rsidRPr="00DC3489">
        <w:rPr>
          <w:rFonts w:ascii="Times New Roman" w:hAnsi="Times New Roman"/>
        </w:rPr>
        <w:t>Reches</w:t>
      </w:r>
      <w:proofErr w:type="spellEnd"/>
      <w:r w:rsidRPr="00DC3489">
        <w:rPr>
          <w:rFonts w:ascii="Times New Roman" w:hAnsi="Times New Roman"/>
        </w:rPr>
        <w:t xml:space="preserve">, J.-C. </w:t>
      </w:r>
      <w:proofErr w:type="spellStart"/>
      <w:r w:rsidRPr="00DC3489">
        <w:rPr>
          <w:rFonts w:ascii="Times New Roman" w:hAnsi="Times New Roman"/>
        </w:rPr>
        <w:t>Roegiers</w:t>
      </w:r>
      <w:proofErr w:type="spellEnd"/>
      <w:r w:rsidRPr="00DC3489">
        <w:rPr>
          <w:rFonts w:ascii="Times New Roman" w:hAnsi="Times New Roman"/>
        </w:rPr>
        <w:t>, Evaluation of mechanical rock properties using a Schmidt Hammer, International Journal of Rock Mechanics and Mining Sciences, Volume 37, Issue 4, 1 June 2000, Pages 723-728</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r w:rsidRPr="006D0038">
        <w:t>[</w:t>
      </w:r>
      <w:r>
        <w:t>1</w:t>
      </w:r>
      <w:r w:rsidR="00185B39">
        <w:t>1</w:t>
      </w:r>
      <w:r w:rsidRPr="006D0038">
        <w:t>]</w:t>
      </w:r>
      <w:r>
        <w:rPr>
          <w:b/>
        </w:rPr>
        <w:t xml:space="preserve"> </w:t>
      </w:r>
      <w:proofErr w:type="spellStart"/>
      <w:r w:rsidRPr="00A64068">
        <w:rPr>
          <w:rFonts w:ascii="Times New Roman" w:hAnsi="Times New Roman"/>
        </w:rPr>
        <w:t>McClave</w:t>
      </w:r>
      <w:proofErr w:type="spellEnd"/>
      <w:r w:rsidRPr="00A64068">
        <w:rPr>
          <w:rFonts w:ascii="Times New Roman" w:hAnsi="Times New Roman"/>
        </w:rPr>
        <w:t xml:space="preserve">, G. A. (2014, August 28). Correlation of Rebound-Hammer Rock Strength </w:t>
      </w:r>
      <w:proofErr w:type="gramStart"/>
      <w:r w:rsidRPr="00A64068">
        <w:rPr>
          <w:rFonts w:ascii="Times New Roman" w:hAnsi="Times New Roman"/>
        </w:rPr>
        <w:t>With</w:t>
      </w:r>
      <w:proofErr w:type="gramEnd"/>
      <w:r w:rsidRPr="00A64068">
        <w:rPr>
          <w:rFonts w:ascii="Times New Roman" w:hAnsi="Times New Roman"/>
        </w:rPr>
        <w:t xml:space="preserve"> Core and Sonic-Log-Derived Mechanical Rock Properties in Cretaceous Niobrara and Frontier Formation Cores, </w:t>
      </w:r>
      <w:proofErr w:type="spellStart"/>
      <w:r w:rsidRPr="00A64068">
        <w:rPr>
          <w:rFonts w:ascii="Times New Roman" w:hAnsi="Times New Roman"/>
        </w:rPr>
        <w:t>Piceance</w:t>
      </w:r>
      <w:proofErr w:type="spellEnd"/>
      <w:r w:rsidRPr="00A64068">
        <w:rPr>
          <w:rFonts w:ascii="Times New Roman" w:hAnsi="Times New Roman"/>
        </w:rPr>
        <w:t xml:space="preserve"> Basin, Colorado Society of Petroleum Engineers. </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t>1</w:t>
      </w:r>
      <w:r w:rsidR="00185B39">
        <w:t>2</w:t>
      </w:r>
      <w:r w:rsidRPr="006D0038">
        <w:t>]</w:t>
      </w:r>
      <w:r>
        <w:rPr>
          <w:b/>
        </w:rPr>
        <w:t xml:space="preserve"> </w:t>
      </w:r>
      <w:proofErr w:type="spellStart"/>
      <w:r w:rsidRPr="00A64068">
        <w:rPr>
          <w:rFonts w:ascii="Times New Roman" w:hAnsi="Times New Roman"/>
        </w:rPr>
        <w:t>Bagde</w:t>
      </w:r>
      <w:proofErr w:type="spellEnd"/>
      <w:r w:rsidRPr="00A64068">
        <w:rPr>
          <w:rFonts w:ascii="Times New Roman" w:hAnsi="Times New Roman"/>
        </w:rPr>
        <w:t xml:space="preserve">, M. N., &amp; Chakraborty, A. K. (2009, January 1). Schmidt Hammer </w:t>
      </w:r>
      <w:proofErr w:type="gramStart"/>
      <w:r w:rsidRPr="00A64068">
        <w:rPr>
          <w:rFonts w:ascii="Times New Roman" w:hAnsi="Times New Roman"/>
        </w:rPr>
        <w:t>As</w:t>
      </w:r>
      <w:proofErr w:type="gramEnd"/>
      <w:r w:rsidRPr="00A64068">
        <w:rPr>
          <w:rFonts w:ascii="Times New Roman" w:hAnsi="Times New Roman"/>
        </w:rPr>
        <w:t xml:space="preserve"> a Rock Mass Characterization Tool. International Society for Rock Mechanics.</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r w:rsidRPr="006D0038">
        <w:t>[</w:t>
      </w:r>
      <w:r w:rsidR="00185B39">
        <w:t>13</w:t>
      </w:r>
      <w:r w:rsidRPr="006D0038">
        <w:t>]</w:t>
      </w:r>
      <w:r>
        <w:rPr>
          <w:b/>
        </w:rPr>
        <w:t xml:space="preserve"> </w:t>
      </w:r>
      <w:r w:rsidRPr="00A64068">
        <w:rPr>
          <w:rFonts w:ascii="Times New Roman" w:hAnsi="Times New Roman"/>
        </w:rPr>
        <w:t xml:space="preserve">Ritz, E., </w:t>
      </w:r>
      <w:proofErr w:type="spellStart"/>
      <w:r w:rsidRPr="00A64068">
        <w:rPr>
          <w:rFonts w:ascii="Times New Roman" w:hAnsi="Times New Roman"/>
        </w:rPr>
        <w:t>Honarpour</w:t>
      </w:r>
      <w:proofErr w:type="spellEnd"/>
      <w:r w:rsidRPr="00A64068">
        <w:rPr>
          <w:rFonts w:ascii="Times New Roman" w:hAnsi="Times New Roman"/>
        </w:rPr>
        <w:t xml:space="preserve">, M. M., </w:t>
      </w:r>
      <w:proofErr w:type="spellStart"/>
      <w:r w:rsidRPr="00A64068">
        <w:rPr>
          <w:rFonts w:ascii="Times New Roman" w:hAnsi="Times New Roman"/>
        </w:rPr>
        <w:t>Dvorkin</w:t>
      </w:r>
      <w:proofErr w:type="spellEnd"/>
      <w:r w:rsidRPr="00A64068">
        <w:rPr>
          <w:rFonts w:ascii="Times New Roman" w:hAnsi="Times New Roman"/>
        </w:rPr>
        <w:t xml:space="preserve">, J., &amp; </w:t>
      </w:r>
      <w:proofErr w:type="spellStart"/>
      <w:r w:rsidRPr="00A64068">
        <w:rPr>
          <w:rFonts w:ascii="Times New Roman" w:hAnsi="Times New Roman"/>
        </w:rPr>
        <w:t>Dula</w:t>
      </w:r>
      <w:proofErr w:type="spellEnd"/>
      <w:r w:rsidRPr="00A64068">
        <w:rPr>
          <w:rFonts w:ascii="Times New Roman" w:hAnsi="Times New Roman"/>
        </w:rPr>
        <w:t xml:space="preserve">, W. F. (2014, August 28). Core Hardness Testing and Data Integration for </w:t>
      </w:r>
      <w:proofErr w:type="spellStart"/>
      <w:r w:rsidRPr="00A64068">
        <w:rPr>
          <w:rFonts w:ascii="Times New Roman" w:hAnsi="Times New Roman"/>
        </w:rPr>
        <w:t>Unconventionals</w:t>
      </w:r>
      <w:proofErr w:type="spellEnd"/>
      <w:r w:rsidRPr="00A64068">
        <w:rPr>
          <w:rFonts w:ascii="Times New Roman" w:hAnsi="Times New Roman"/>
        </w:rPr>
        <w:t xml:space="preserve">. Society of Petroleum Engineers. </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rsidR="00185B39">
        <w:t>14</w:t>
      </w:r>
      <w:r w:rsidRPr="006D0038">
        <w:t>]</w:t>
      </w:r>
      <w:r>
        <w:rPr>
          <w:b/>
        </w:rPr>
        <w:t xml:space="preserve"> </w:t>
      </w:r>
      <w:r w:rsidRPr="00A64068">
        <w:rPr>
          <w:rFonts w:ascii="Times New Roman" w:hAnsi="Times New Roman"/>
        </w:rPr>
        <w:t>Lee, J. S., Smallwood, L., &amp; Morgan, E. (2014, August 18). New Application of Rebound Hardness Numbers to Generate Logging of Unconfined Compressive Strength in Laminated Shale Formations. American Rock Mechanics Association.</w:t>
      </w:r>
    </w:p>
    <w:p w:rsidR="00674A5F" w:rsidRDefault="00674A5F" w:rsidP="00674A5F">
      <w:pPr>
        <w:widowControl w:val="0"/>
        <w:autoSpaceDE w:val="0"/>
        <w:autoSpaceDN w:val="0"/>
        <w:adjustRightInd w:val="0"/>
        <w:spacing w:line="240" w:lineRule="auto"/>
        <w:ind w:left="360" w:hanging="360"/>
        <w:jc w:val="both"/>
        <w:rPr>
          <w:rFonts w:ascii="Helvetica" w:hAnsi="Helvetica" w:cs="Helvetica"/>
          <w:color w:val="333333"/>
          <w:sz w:val="18"/>
          <w:szCs w:val="18"/>
          <w:shd w:val="clear" w:color="auto" w:fill="FFFFFF"/>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rsidR="00185B39">
        <w:t>15</w:t>
      </w:r>
      <w:r w:rsidRPr="006D0038">
        <w:t>]</w:t>
      </w:r>
      <w:r>
        <w:rPr>
          <w:b/>
        </w:rPr>
        <w:t xml:space="preserve"> </w:t>
      </w:r>
      <w:proofErr w:type="spellStart"/>
      <w:r w:rsidRPr="00DE6022">
        <w:rPr>
          <w:rFonts w:ascii="Times New Roman" w:hAnsi="Times New Roman"/>
        </w:rPr>
        <w:t>Haramy</w:t>
      </w:r>
      <w:proofErr w:type="spellEnd"/>
      <w:r w:rsidRPr="00DE6022">
        <w:rPr>
          <w:rFonts w:ascii="Times New Roman" w:hAnsi="Times New Roman"/>
        </w:rPr>
        <w:t>, K. Y., &amp; DeMarco, M. J. (1985, January 1)</w:t>
      </w:r>
      <w:r>
        <w:rPr>
          <w:rFonts w:ascii="Times New Roman" w:hAnsi="Times New Roman"/>
        </w:rPr>
        <w:t xml:space="preserve">. Use </w:t>
      </w:r>
      <w:proofErr w:type="gramStart"/>
      <w:r>
        <w:rPr>
          <w:rFonts w:ascii="Times New Roman" w:hAnsi="Times New Roman"/>
        </w:rPr>
        <w:t>Of</w:t>
      </w:r>
      <w:proofErr w:type="gramEnd"/>
      <w:r>
        <w:rPr>
          <w:rFonts w:ascii="Times New Roman" w:hAnsi="Times New Roman"/>
        </w:rPr>
        <w:t xml:space="preserve"> The Schmidt Hammer For </w:t>
      </w:r>
      <w:r w:rsidRPr="00DE6022">
        <w:rPr>
          <w:rFonts w:ascii="Times New Roman" w:hAnsi="Times New Roman"/>
        </w:rPr>
        <w:t>Rock And Coal Testing. American Rock Mechanics Association.</w:t>
      </w: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Pr>
          <w:rFonts w:ascii="Times New Roman" w:hAnsi="Times New Roman"/>
        </w:rPr>
        <w:t>[</w:t>
      </w:r>
      <w:r w:rsidR="00185B39">
        <w:rPr>
          <w:rFonts w:ascii="Times New Roman" w:hAnsi="Times New Roman"/>
        </w:rPr>
        <w:t>16</w:t>
      </w:r>
      <w:r>
        <w:rPr>
          <w:rFonts w:ascii="Times New Roman" w:hAnsi="Times New Roman"/>
        </w:rPr>
        <w:t xml:space="preserve">] </w:t>
      </w:r>
      <w:r w:rsidRPr="00E05287">
        <w:rPr>
          <w:rFonts w:ascii="Times New Roman" w:hAnsi="Times New Roman"/>
        </w:rPr>
        <w:t xml:space="preserve">R J Kent (1983) Indentation processes in </w:t>
      </w:r>
      <w:proofErr w:type="gramStart"/>
      <w:r w:rsidRPr="00E05287">
        <w:rPr>
          <w:rFonts w:ascii="Times New Roman" w:hAnsi="Times New Roman"/>
        </w:rPr>
        <w:t>poly(</w:t>
      </w:r>
      <w:proofErr w:type="spellStart"/>
      <w:proofErr w:type="gramEnd"/>
      <w:r w:rsidRPr="00E05287">
        <w:rPr>
          <w:rFonts w:ascii="Times New Roman" w:hAnsi="Times New Roman"/>
        </w:rPr>
        <w:t>methylmethacrylate</w:t>
      </w:r>
      <w:proofErr w:type="spellEnd"/>
      <w:r w:rsidRPr="00E05287">
        <w:rPr>
          <w:rFonts w:ascii="Times New Roman" w:hAnsi="Times New Roman"/>
        </w:rPr>
        <w:t>). II. Cone indentation and deep punching J. Phys. D: Appl. Phys. 16 135.</w:t>
      </w:r>
    </w:p>
    <w:p w:rsidR="00674A5F" w:rsidRDefault="00674A5F" w:rsidP="00674A5F">
      <w:pPr>
        <w:widowControl w:val="0"/>
        <w:autoSpaceDE w:val="0"/>
        <w:autoSpaceDN w:val="0"/>
        <w:adjustRightInd w:val="0"/>
        <w:spacing w:line="240" w:lineRule="auto"/>
        <w:ind w:left="360" w:hanging="360"/>
        <w:jc w:val="both"/>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rsidRPr="006D0038">
        <w:t>[</w:t>
      </w:r>
      <w:r w:rsidR="00185B39">
        <w:t>17</w:t>
      </w:r>
      <w:r w:rsidRPr="006D0038">
        <w:t>]</w:t>
      </w:r>
      <w:r>
        <w:rPr>
          <w:b/>
        </w:rPr>
        <w:t xml:space="preserve"> </w:t>
      </w:r>
      <w:r w:rsidRPr="00A0708E">
        <w:rPr>
          <w:rFonts w:ascii="Times New Roman" w:hAnsi="Times New Roman"/>
        </w:rPr>
        <w:t>Taylor, P. G. and Appleby, R. R., 2006, Integrating Quantitative and Qualitative Rock Strength Data in Sanding Prediction Studies: An Application of the Schmidt Hammer Method: SPE/IADC Indian Drilling Technology Conference and Exhibition, 101968.</w:t>
      </w:r>
    </w:p>
    <w:p w:rsidR="00674A5F" w:rsidRDefault="00674A5F" w:rsidP="00674A5F">
      <w:pPr>
        <w:widowControl w:val="0"/>
        <w:autoSpaceDE w:val="0"/>
        <w:autoSpaceDN w:val="0"/>
        <w:adjustRightInd w:val="0"/>
        <w:spacing w:line="240" w:lineRule="auto"/>
        <w:ind w:left="360" w:hanging="360"/>
        <w:jc w:val="both"/>
      </w:pPr>
    </w:p>
    <w:p w:rsidR="00674A5F" w:rsidRDefault="00674A5F" w:rsidP="00674A5F">
      <w:pPr>
        <w:widowControl w:val="0"/>
        <w:autoSpaceDE w:val="0"/>
        <w:autoSpaceDN w:val="0"/>
        <w:adjustRightInd w:val="0"/>
        <w:spacing w:line="240" w:lineRule="auto"/>
        <w:ind w:left="360" w:hanging="360"/>
        <w:jc w:val="both"/>
        <w:rPr>
          <w:rFonts w:ascii="Times New Roman" w:hAnsi="Times New Roman"/>
        </w:rPr>
      </w:pPr>
      <w:r>
        <w:t>[1</w:t>
      </w:r>
      <w:r w:rsidR="00185B39">
        <w:t>8</w:t>
      </w:r>
      <w:r>
        <w:t xml:space="preserve">] </w:t>
      </w:r>
      <w:r>
        <w:rPr>
          <w:rFonts w:ascii="Times New Roman" w:hAnsi="Times New Roman"/>
        </w:rPr>
        <w:t>ASTM D5873: American Society for Testing and Materials</w:t>
      </w:r>
      <w:r w:rsidRPr="00A0708E">
        <w:rPr>
          <w:rFonts w:ascii="Times New Roman" w:hAnsi="Times New Roman"/>
        </w:rPr>
        <w:t xml:space="preserve"> </w:t>
      </w:r>
    </w:p>
    <w:p w:rsidR="00F529E4" w:rsidRDefault="00F529E4" w:rsidP="00674A5F">
      <w:pPr>
        <w:widowControl w:val="0"/>
        <w:autoSpaceDE w:val="0"/>
        <w:autoSpaceDN w:val="0"/>
        <w:adjustRightInd w:val="0"/>
        <w:spacing w:line="240" w:lineRule="auto"/>
        <w:ind w:left="360" w:hanging="360"/>
        <w:jc w:val="both"/>
        <w:rPr>
          <w:rFonts w:ascii="Times New Roman" w:hAnsi="Times New Roman"/>
        </w:rPr>
      </w:pPr>
    </w:p>
    <w:p w:rsidR="00F529E4" w:rsidRDefault="00F529E4" w:rsidP="00F529E4">
      <w:pPr>
        <w:widowControl w:val="0"/>
        <w:autoSpaceDE w:val="0"/>
        <w:autoSpaceDN w:val="0"/>
        <w:adjustRightInd w:val="0"/>
        <w:spacing w:line="240" w:lineRule="auto"/>
        <w:ind w:left="360" w:hanging="360"/>
        <w:jc w:val="both"/>
        <w:rPr>
          <w:rFonts w:ascii="Times New Roman" w:hAnsi="Times New Roman"/>
        </w:rPr>
      </w:pPr>
      <w:r>
        <w:rPr>
          <w:rFonts w:ascii="Times New Roman" w:hAnsi="Times New Roman"/>
        </w:rPr>
        <w:t xml:space="preserve">[19] </w:t>
      </w:r>
      <w:r w:rsidRPr="00F529E4">
        <w:rPr>
          <w:rFonts w:ascii="Times New Roman" w:hAnsi="Times New Roman"/>
        </w:rPr>
        <w:t xml:space="preserve">Ye, Z. and </w:t>
      </w:r>
      <w:proofErr w:type="spellStart"/>
      <w:r w:rsidRPr="00F529E4">
        <w:rPr>
          <w:rFonts w:ascii="Times New Roman" w:hAnsi="Times New Roman"/>
        </w:rPr>
        <w:t>Ghassemi</w:t>
      </w:r>
      <w:proofErr w:type="spellEnd"/>
      <w:r w:rsidRPr="00F529E4">
        <w:rPr>
          <w:rFonts w:ascii="Times New Roman" w:hAnsi="Times New Roman"/>
        </w:rPr>
        <w:t>, A. 2016. Deformation Properties of Saw-Cut</w:t>
      </w:r>
      <w:r>
        <w:rPr>
          <w:rFonts w:ascii="Times New Roman" w:hAnsi="Times New Roman"/>
        </w:rPr>
        <w:t xml:space="preserve"> </w:t>
      </w:r>
      <w:r w:rsidRPr="00F529E4">
        <w:rPr>
          <w:rFonts w:ascii="Times New Roman" w:hAnsi="Times New Roman"/>
        </w:rPr>
        <w:t>Fractures in Barnett, Mancos an</w:t>
      </w:r>
      <w:r>
        <w:rPr>
          <w:rFonts w:ascii="Times New Roman" w:hAnsi="Times New Roman"/>
        </w:rPr>
        <w:t>d Pierre Shales. Accepted by 50</w:t>
      </w:r>
      <w:r w:rsidRPr="00F529E4">
        <w:rPr>
          <w:rFonts w:ascii="Times New Roman" w:hAnsi="Times New Roman"/>
        </w:rPr>
        <w:t>th US</w:t>
      </w:r>
      <w:r>
        <w:rPr>
          <w:rFonts w:ascii="Times New Roman" w:hAnsi="Times New Roman"/>
        </w:rPr>
        <w:t xml:space="preserve"> </w:t>
      </w:r>
      <w:r w:rsidRPr="00F529E4">
        <w:rPr>
          <w:rFonts w:ascii="Times New Roman" w:hAnsi="Times New Roman"/>
        </w:rPr>
        <w:t>Rock Mechanics/</w:t>
      </w:r>
      <w:r>
        <w:rPr>
          <w:rFonts w:ascii="Times New Roman" w:hAnsi="Times New Roman"/>
        </w:rPr>
        <w:t xml:space="preserve"> </w:t>
      </w:r>
      <w:proofErr w:type="spellStart"/>
      <w:r w:rsidRPr="00F529E4">
        <w:rPr>
          <w:rFonts w:ascii="Times New Roman" w:hAnsi="Times New Roman"/>
        </w:rPr>
        <w:t>Geomechanics</w:t>
      </w:r>
      <w:proofErr w:type="spellEnd"/>
      <w:r w:rsidRPr="00F529E4">
        <w:rPr>
          <w:rFonts w:ascii="Times New Roman" w:hAnsi="Times New Roman"/>
        </w:rPr>
        <w:t xml:space="preserve"> Symposium, Houston, Texas, USA,</w:t>
      </w:r>
      <w:r>
        <w:rPr>
          <w:rFonts w:ascii="Times New Roman" w:hAnsi="Times New Roman"/>
        </w:rPr>
        <w:t xml:space="preserve"> </w:t>
      </w:r>
      <w:r w:rsidRPr="00F529E4">
        <w:rPr>
          <w:rFonts w:ascii="Times New Roman" w:hAnsi="Times New Roman"/>
        </w:rPr>
        <w:t>June 26-19 2016.</w:t>
      </w:r>
    </w:p>
    <w:p w:rsidR="005F673A" w:rsidRDefault="00AA0B13" w:rsidP="00C16C66">
      <w:pPr>
        <w:pStyle w:val="Heading1"/>
      </w:pPr>
      <w:r>
        <w:br w:type="page"/>
      </w:r>
      <w:bookmarkStart w:id="64" w:name="_Toc310579475"/>
      <w:bookmarkStart w:id="65" w:name="_Toc450728273"/>
      <w:r>
        <w:lastRenderedPageBreak/>
        <w:t xml:space="preserve">Appendix A: </w:t>
      </w:r>
      <w:bookmarkEnd w:id="64"/>
      <w:r w:rsidR="00FC4649">
        <w:t>Mineralogy Reports</w:t>
      </w:r>
      <w:bookmarkEnd w:id="65"/>
      <w:r w:rsidR="005F673A">
        <w:t xml:space="preserve"> </w:t>
      </w:r>
    </w:p>
    <w:p w:rsidR="005F673A" w:rsidRDefault="005F673A" w:rsidP="005F673A">
      <w:pPr>
        <w:pStyle w:val="Caption"/>
        <w:keepNext/>
      </w:pPr>
      <w:bookmarkStart w:id="66" w:name="_Toc450728277"/>
      <w:r>
        <w:t xml:space="preserve">Table </w:t>
      </w:r>
      <w:r w:rsidR="00107404">
        <w:fldChar w:fldCharType="begin"/>
      </w:r>
      <w:r>
        <w:instrText xml:space="preserve"> SEQ Table \* ARABIC </w:instrText>
      </w:r>
      <w:r w:rsidR="00107404">
        <w:fldChar w:fldCharType="separate"/>
      </w:r>
      <w:r w:rsidR="00ED1B17">
        <w:rPr>
          <w:noProof/>
        </w:rPr>
        <w:t>3</w:t>
      </w:r>
      <w:r w:rsidR="00107404">
        <w:fldChar w:fldCharType="end"/>
      </w:r>
      <w:r>
        <w:t xml:space="preserve">.  Mineralogy – </w:t>
      </w:r>
      <w:proofErr w:type="spellStart"/>
      <w:r>
        <w:t>Oolitic</w:t>
      </w:r>
      <w:proofErr w:type="spellEnd"/>
      <w:r>
        <w:t xml:space="preserve"> Limestone</w:t>
      </w:r>
      <w:bookmarkEnd w:id="66"/>
    </w:p>
    <w:tbl>
      <w:tblPr>
        <w:tblW w:w="4230" w:type="dxa"/>
        <w:tblInd w:w="198" w:type="dxa"/>
        <w:tblLook w:val="04A0" w:firstRow="1" w:lastRow="0" w:firstColumn="1" w:lastColumn="0" w:noHBand="0" w:noVBand="1"/>
      </w:tblPr>
      <w:tblGrid>
        <w:gridCol w:w="1620"/>
        <w:gridCol w:w="2610"/>
      </w:tblGrid>
      <w:tr w:rsidR="005F673A" w:rsidRPr="00E0338B" w:rsidTr="00E715E9">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6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Calcite</w:t>
            </w:r>
          </w:p>
        </w:tc>
        <w:tc>
          <w:tcPr>
            <w:tcW w:w="2610" w:type="dxa"/>
            <w:tcBorders>
              <w:top w:val="nil"/>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sidRPr="00E0338B">
              <w:rPr>
                <w:rFonts w:ascii="Times New Roman" w:hAnsi="Times New Roman"/>
                <w:color w:val="000000"/>
                <w:sz w:val="22"/>
                <w:szCs w:val="22"/>
                <w:lang w:bidi="ar-SA"/>
              </w:rPr>
              <w:t>98.5</w:t>
            </w:r>
          </w:p>
        </w:tc>
      </w:tr>
      <w:tr w:rsidR="005F673A" w:rsidRPr="00E0338B" w:rsidTr="00E715E9">
        <w:trPr>
          <w:trHeight w:val="359"/>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Quartz</w:t>
            </w:r>
          </w:p>
        </w:tc>
        <w:tc>
          <w:tcPr>
            <w:tcW w:w="2610" w:type="dxa"/>
            <w:tcBorders>
              <w:top w:val="nil"/>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sidRPr="00E0338B">
              <w:rPr>
                <w:rFonts w:ascii="Times New Roman" w:hAnsi="Times New Roman"/>
                <w:color w:val="000000"/>
                <w:sz w:val="22"/>
                <w:szCs w:val="22"/>
                <w:lang w:bidi="ar-SA"/>
              </w:rPr>
              <w:t>1.5</w:t>
            </w:r>
          </w:p>
        </w:tc>
      </w:tr>
    </w:tbl>
    <w:p w:rsidR="005F673A" w:rsidRPr="00E0338B" w:rsidRDefault="005F673A" w:rsidP="005F673A"/>
    <w:p w:rsidR="005F673A" w:rsidRDefault="005F673A" w:rsidP="005F673A">
      <w:pPr>
        <w:pStyle w:val="Caption"/>
        <w:keepNext/>
      </w:pPr>
      <w:r>
        <w:rPr>
          <w:rFonts w:ascii="Times New Roman" w:hAnsi="Times New Roman"/>
        </w:rPr>
        <w:t xml:space="preserve"> </w:t>
      </w:r>
      <w:bookmarkStart w:id="67" w:name="_Toc450728278"/>
      <w:r>
        <w:t xml:space="preserve">Table </w:t>
      </w:r>
      <w:r w:rsidR="00107404">
        <w:fldChar w:fldCharType="begin"/>
      </w:r>
      <w:r>
        <w:instrText xml:space="preserve"> SEQ Table \* ARABIC </w:instrText>
      </w:r>
      <w:r w:rsidR="00107404">
        <w:fldChar w:fldCharType="separate"/>
      </w:r>
      <w:r w:rsidR="00ED1B17">
        <w:rPr>
          <w:noProof/>
        </w:rPr>
        <w:t>4</w:t>
      </w:r>
      <w:r w:rsidR="00107404">
        <w:fldChar w:fldCharType="end"/>
      </w:r>
      <w:r>
        <w:t>.  Mineralogy – Indiana Limestone</w:t>
      </w:r>
      <w:bookmarkEnd w:id="67"/>
    </w:p>
    <w:tbl>
      <w:tblPr>
        <w:tblW w:w="4230" w:type="dxa"/>
        <w:tblInd w:w="198" w:type="dxa"/>
        <w:tblLook w:val="04A0" w:firstRow="1" w:lastRow="0" w:firstColumn="1" w:lastColumn="0" w:noHBand="0" w:noVBand="1"/>
      </w:tblPr>
      <w:tblGrid>
        <w:gridCol w:w="1620"/>
        <w:gridCol w:w="2610"/>
      </w:tblGrid>
      <w:tr w:rsidR="005F673A" w:rsidRPr="00E0338B" w:rsidTr="00E715E9">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6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Calcite</w:t>
            </w:r>
          </w:p>
        </w:tc>
        <w:tc>
          <w:tcPr>
            <w:tcW w:w="2610" w:type="dxa"/>
            <w:tcBorders>
              <w:top w:val="nil"/>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100</w:t>
            </w:r>
          </w:p>
        </w:tc>
      </w:tr>
    </w:tbl>
    <w:p w:rsidR="005F673A" w:rsidRDefault="005F673A" w:rsidP="005F673A"/>
    <w:p w:rsidR="005F673A" w:rsidRDefault="005F673A" w:rsidP="005F673A">
      <w:pPr>
        <w:pStyle w:val="Caption"/>
      </w:pPr>
      <w:bookmarkStart w:id="68" w:name="_Toc450728279"/>
      <w:r>
        <w:t xml:space="preserve">Table </w:t>
      </w:r>
      <w:r w:rsidR="00107404">
        <w:fldChar w:fldCharType="begin"/>
      </w:r>
      <w:r>
        <w:instrText xml:space="preserve"> SEQ Table \* ARABIC </w:instrText>
      </w:r>
      <w:r w:rsidR="00107404">
        <w:fldChar w:fldCharType="separate"/>
      </w:r>
      <w:r w:rsidR="00ED1B17">
        <w:rPr>
          <w:noProof/>
        </w:rPr>
        <w:t>5</w:t>
      </w:r>
      <w:r w:rsidR="00107404">
        <w:fldChar w:fldCharType="end"/>
      </w:r>
      <w:r>
        <w:t>.  Mineralogy –Desert Pink Limestone</w:t>
      </w:r>
      <w:bookmarkEnd w:id="68"/>
    </w:p>
    <w:tbl>
      <w:tblPr>
        <w:tblW w:w="4230" w:type="dxa"/>
        <w:tblInd w:w="198" w:type="dxa"/>
        <w:tblLook w:val="04A0" w:firstRow="1" w:lastRow="0" w:firstColumn="1" w:lastColumn="0" w:noHBand="0" w:noVBand="1"/>
      </w:tblPr>
      <w:tblGrid>
        <w:gridCol w:w="1620"/>
        <w:gridCol w:w="2610"/>
      </w:tblGrid>
      <w:tr w:rsidR="005F673A" w:rsidRPr="00E0338B" w:rsidTr="00E715E9">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8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Calcite</w:t>
            </w:r>
          </w:p>
        </w:tc>
        <w:tc>
          <w:tcPr>
            <w:tcW w:w="2610" w:type="dxa"/>
            <w:tcBorders>
              <w:top w:val="nil"/>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99.3</w:t>
            </w:r>
          </w:p>
        </w:tc>
      </w:tr>
      <w:tr w:rsidR="005F673A" w:rsidRPr="00E0338B" w:rsidTr="00E715E9">
        <w:trPr>
          <w:trHeight w:val="35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Quartz</w:t>
            </w:r>
          </w:p>
        </w:tc>
        <w:tc>
          <w:tcPr>
            <w:tcW w:w="2610" w:type="dxa"/>
            <w:tcBorders>
              <w:top w:val="nil"/>
              <w:left w:val="nil"/>
              <w:bottom w:val="single" w:sz="4" w:space="0" w:color="auto"/>
              <w:right w:val="single" w:sz="4" w:space="0" w:color="auto"/>
            </w:tcBorders>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0.7</w:t>
            </w:r>
          </w:p>
        </w:tc>
      </w:tr>
    </w:tbl>
    <w:p w:rsidR="005F673A" w:rsidRDefault="005F673A" w:rsidP="005F673A">
      <w:pPr>
        <w:jc w:val="both"/>
        <w:rPr>
          <w:rFonts w:ascii="Times New Roman" w:hAnsi="Times New Roman"/>
        </w:rPr>
      </w:pPr>
    </w:p>
    <w:p w:rsidR="005F673A" w:rsidRDefault="005F673A" w:rsidP="005F673A">
      <w:pPr>
        <w:pStyle w:val="Caption"/>
        <w:keepNext/>
      </w:pPr>
      <w:bookmarkStart w:id="69" w:name="_Toc450728280"/>
      <w:r>
        <w:t xml:space="preserve">Table </w:t>
      </w:r>
      <w:r w:rsidR="00107404">
        <w:fldChar w:fldCharType="begin"/>
      </w:r>
      <w:r>
        <w:instrText xml:space="preserve"> SEQ Table \* ARABIC </w:instrText>
      </w:r>
      <w:r w:rsidR="00107404">
        <w:fldChar w:fldCharType="separate"/>
      </w:r>
      <w:r w:rsidR="00ED1B17">
        <w:rPr>
          <w:noProof/>
        </w:rPr>
        <w:t>6</w:t>
      </w:r>
      <w:r w:rsidR="00107404">
        <w:fldChar w:fldCharType="end"/>
      </w:r>
      <w:r>
        <w:t>.  Mineralogy –Berea Sandstone</w:t>
      </w:r>
      <w:bookmarkEnd w:id="69"/>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23"/>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93.5</w:t>
            </w:r>
          </w:p>
        </w:tc>
      </w:tr>
      <w:tr w:rsidR="005F673A" w:rsidRPr="00E0338B" w:rsidTr="00E715E9">
        <w:trPr>
          <w:trHeight w:val="341"/>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Illite</w:t>
            </w:r>
            <w:proofErr w:type="spellEnd"/>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3.4</w:t>
            </w:r>
          </w:p>
        </w:tc>
      </w:tr>
      <w:tr w:rsidR="005F673A" w:rsidRPr="00E0338B" w:rsidTr="00E715E9">
        <w:trPr>
          <w:trHeight w:val="368"/>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Microcline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2.5</w:t>
            </w:r>
          </w:p>
        </w:tc>
      </w:tr>
      <w:tr w:rsidR="005F673A" w:rsidRPr="00E0338B" w:rsidTr="00E715E9">
        <w:trPr>
          <w:trHeight w:val="422"/>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Kaolinte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0.3</w:t>
            </w:r>
          </w:p>
        </w:tc>
      </w:tr>
      <w:tr w:rsidR="005F673A" w:rsidRPr="00E0338B" w:rsidTr="00E715E9">
        <w:trPr>
          <w:trHeight w:val="44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Calcite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0.2</w:t>
            </w:r>
          </w:p>
        </w:tc>
      </w:tr>
    </w:tbl>
    <w:p w:rsidR="005F673A" w:rsidRDefault="005F673A" w:rsidP="005F673A">
      <w:pPr>
        <w:jc w:val="both"/>
        <w:rPr>
          <w:rFonts w:ascii="Times New Roman" w:hAnsi="Times New Roman"/>
        </w:rPr>
      </w:pPr>
    </w:p>
    <w:p w:rsidR="005F673A" w:rsidRDefault="005F673A" w:rsidP="005F673A">
      <w:pPr>
        <w:pStyle w:val="Caption"/>
        <w:keepNext/>
      </w:pPr>
      <w:bookmarkStart w:id="70" w:name="_Toc450728281"/>
      <w:r>
        <w:t xml:space="preserve">Table </w:t>
      </w:r>
      <w:r w:rsidR="00107404">
        <w:fldChar w:fldCharType="begin"/>
      </w:r>
      <w:r>
        <w:instrText xml:space="preserve"> SEQ Table \* ARABIC </w:instrText>
      </w:r>
      <w:r w:rsidR="00107404">
        <w:fldChar w:fldCharType="separate"/>
      </w:r>
      <w:r w:rsidR="00ED1B17">
        <w:rPr>
          <w:noProof/>
        </w:rPr>
        <w:t>7</w:t>
      </w:r>
      <w:r w:rsidR="00107404">
        <w:fldChar w:fldCharType="end"/>
      </w:r>
      <w:r>
        <w:t>.  Mineralogy –</w:t>
      </w:r>
      <w:proofErr w:type="spellStart"/>
      <w:r>
        <w:t>Kasota</w:t>
      </w:r>
      <w:proofErr w:type="spellEnd"/>
      <w:r>
        <w:t xml:space="preserve"> Dolomite</w:t>
      </w:r>
      <w:bookmarkEnd w:id="70"/>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05"/>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Ankerite</w:t>
            </w:r>
            <w:proofErr w:type="spellEnd"/>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75.5</w:t>
            </w:r>
          </w:p>
        </w:tc>
      </w:tr>
      <w:tr w:rsidR="005F673A" w:rsidRPr="00E0338B" w:rsidTr="00E715E9">
        <w:trPr>
          <w:trHeight w:val="35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Dolomite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17.7</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Orthoclase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2.5</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2.5</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Calcite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1.2</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Microcline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0.5</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Albite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0.3</w:t>
            </w:r>
          </w:p>
        </w:tc>
      </w:tr>
    </w:tbl>
    <w:p w:rsidR="005F673A" w:rsidRDefault="005F673A" w:rsidP="005F673A">
      <w:pPr>
        <w:jc w:val="both"/>
        <w:rPr>
          <w:rFonts w:ascii="Times New Roman" w:hAnsi="Times New Roman"/>
        </w:rPr>
      </w:pPr>
    </w:p>
    <w:p w:rsidR="005F673A" w:rsidRDefault="005F673A" w:rsidP="005F673A">
      <w:pPr>
        <w:pStyle w:val="Caption"/>
        <w:keepNext/>
      </w:pPr>
      <w:bookmarkStart w:id="71" w:name="_Toc450728282"/>
      <w:r>
        <w:lastRenderedPageBreak/>
        <w:t xml:space="preserve">Table </w:t>
      </w:r>
      <w:r w:rsidR="00107404">
        <w:fldChar w:fldCharType="begin"/>
      </w:r>
      <w:r>
        <w:instrText xml:space="preserve"> SEQ Table \* ARABIC </w:instrText>
      </w:r>
      <w:r w:rsidR="00107404">
        <w:fldChar w:fldCharType="separate"/>
      </w:r>
      <w:r w:rsidR="00ED1B17">
        <w:rPr>
          <w:noProof/>
        </w:rPr>
        <w:t>8</w:t>
      </w:r>
      <w:r w:rsidR="00107404">
        <w:fldChar w:fldCharType="end"/>
      </w:r>
      <w:r>
        <w:t>.  Mineralogy –Scioto Sandstone</w:t>
      </w:r>
      <w:bookmarkEnd w:id="71"/>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41"/>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71.5</w:t>
            </w:r>
          </w:p>
        </w:tc>
      </w:tr>
      <w:tr w:rsidR="005F673A" w:rsidRPr="00E0338B" w:rsidTr="00E715E9">
        <w:trPr>
          <w:trHeight w:val="341"/>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8.8</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Orthoclase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8.2</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Albite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8.3</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Chlorite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Kaolinte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1.3</w:t>
            </w:r>
          </w:p>
        </w:tc>
      </w:tr>
    </w:tbl>
    <w:p w:rsidR="005F673A" w:rsidRDefault="005F673A" w:rsidP="005F673A">
      <w:pPr>
        <w:jc w:val="both"/>
        <w:rPr>
          <w:rFonts w:ascii="Times New Roman" w:hAnsi="Times New Roman"/>
        </w:rPr>
      </w:pPr>
    </w:p>
    <w:p w:rsidR="005F673A" w:rsidRDefault="005F673A" w:rsidP="005F673A">
      <w:pPr>
        <w:pStyle w:val="Caption"/>
        <w:keepNext/>
      </w:pPr>
      <w:bookmarkStart w:id="72" w:name="_Toc450728283"/>
      <w:r>
        <w:t xml:space="preserve">Table </w:t>
      </w:r>
      <w:r w:rsidR="00107404">
        <w:fldChar w:fldCharType="begin"/>
      </w:r>
      <w:r>
        <w:instrText xml:space="preserve"> SEQ Table \* ARABIC </w:instrText>
      </w:r>
      <w:r w:rsidR="00107404">
        <w:fldChar w:fldCharType="separate"/>
      </w:r>
      <w:r w:rsidR="00ED1B17">
        <w:rPr>
          <w:noProof/>
        </w:rPr>
        <w:t>9</w:t>
      </w:r>
      <w:r w:rsidR="00107404">
        <w:fldChar w:fldCharType="end"/>
      </w:r>
      <w:r>
        <w:t>.  Mineralogy –</w:t>
      </w:r>
      <w:proofErr w:type="spellStart"/>
      <w:r>
        <w:t>Dunnville</w:t>
      </w:r>
      <w:proofErr w:type="spellEnd"/>
      <w:r>
        <w:t xml:space="preserve"> Sandstone</w:t>
      </w:r>
      <w:bookmarkEnd w:id="72"/>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77"/>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46.6</w:t>
            </w:r>
          </w:p>
        </w:tc>
      </w:tr>
      <w:tr w:rsidR="005F673A" w:rsidRPr="00E0338B" w:rsidTr="00E715E9">
        <w:trPr>
          <w:trHeight w:val="359"/>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Microcline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34</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Sanidine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12.6</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Orthoclase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6.3</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0.5</w:t>
            </w:r>
          </w:p>
        </w:tc>
      </w:tr>
    </w:tbl>
    <w:p w:rsidR="005F673A" w:rsidRDefault="005F673A" w:rsidP="005F673A">
      <w:pPr>
        <w:jc w:val="both"/>
        <w:rPr>
          <w:rFonts w:ascii="Times New Roman" w:hAnsi="Times New Roman"/>
        </w:rPr>
      </w:pPr>
    </w:p>
    <w:p w:rsidR="005F673A" w:rsidRDefault="005F673A" w:rsidP="005F673A">
      <w:pPr>
        <w:pStyle w:val="Caption"/>
      </w:pPr>
      <w:bookmarkStart w:id="73" w:name="_Toc450728284"/>
      <w:r>
        <w:t xml:space="preserve">Table </w:t>
      </w:r>
      <w:r w:rsidR="009F4D92">
        <w:fldChar w:fldCharType="begin"/>
      </w:r>
      <w:r w:rsidR="009F4D92">
        <w:instrText xml:space="preserve"> SEQ Table \* ARABIC </w:instrText>
      </w:r>
      <w:r w:rsidR="009F4D92">
        <w:fldChar w:fldCharType="separate"/>
      </w:r>
      <w:r w:rsidR="00ED1B17">
        <w:rPr>
          <w:noProof/>
        </w:rPr>
        <w:t>10</w:t>
      </w:r>
      <w:r w:rsidR="009F4D92">
        <w:rPr>
          <w:noProof/>
        </w:rPr>
        <w:fldChar w:fldCharType="end"/>
      </w:r>
      <w:r>
        <w:t>.Mineralogy –</w:t>
      </w:r>
      <w:proofErr w:type="spellStart"/>
      <w:r>
        <w:t>JackFork</w:t>
      </w:r>
      <w:proofErr w:type="spellEnd"/>
      <w:r>
        <w:t xml:space="preserve"> Sandstone</w:t>
      </w:r>
      <w:bookmarkEnd w:id="73"/>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77"/>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76.8</w:t>
            </w:r>
          </w:p>
        </w:tc>
      </w:tr>
      <w:tr w:rsidR="005F673A" w:rsidRPr="00E0338B" w:rsidTr="00E715E9">
        <w:trPr>
          <w:trHeight w:val="341"/>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9.1</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Illite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3.5</w:t>
            </w:r>
          </w:p>
        </w:tc>
      </w:tr>
      <w:tr w:rsidR="005F673A" w:rsidRPr="00E0338B" w:rsidTr="00E715E9">
        <w:trPr>
          <w:trHeight w:val="368"/>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Sanidine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2.8</w:t>
            </w:r>
          </w:p>
        </w:tc>
      </w:tr>
      <w:tr w:rsidR="005F673A" w:rsidRPr="00E0338B" w:rsidTr="00E715E9">
        <w:trPr>
          <w:trHeight w:val="332"/>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Clinochore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3.1</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Kaolinite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2.4</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Siderite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2.4</w:t>
            </w:r>
          </w:p>
        </w:tc>
      </w:tr>
    </w:tbl>
    <w:p w:rsidR="005F673A" w:rsidRDefault="005F673A" w:rsidP="005F673A"/>
    <w:p w:rsidR="005F673A" w:rsidRDefault="005F673A" w:rsidP="005F673A">
      <w:pPr>
        <w:pStyle w:val="Caption"/>
      </w:pPr>
    </w:p>
    <w:p w:rsidR="005F673A" w:rsidRDefault="005F673A" w:rsidP="005F673A">
      <w:pPr>
        <w:pStyle w:val="Caption"/>
      </w:pPr>
    </w:p>
    <w:p w:rsidR="005F673A" w:rsidRDefault="005F673A" w:rsidP="005F673A"/>
    <w:p w:rsidR="005F673A" w:rsidRDefault="005F673A" w:rsidP="005F673A"/>
    <w:p w:rsidR="00BB424C" w:rsidRPr="00FC4649" w:rsidRDefault="00BB424C" w:rsidP="005F673A"/>
    <w:p w:rsidR="005F673A" w:rsidRDefault="005F673A" w:rsidP="005F673A">
      <w:pPr>
        <w:pStyle w:val="Caption"/>
      </w:pPr>
    </w:p>
    <w:p w:rsidR="005F673A" w:rsidRDefault="005F673A" w:rsidP="005F673A">
      <w:pPr>
        <w:pStyle w:val="Caption"/>
      </w:pPr>
    </w:p>
    <w:p w:rsidR="005F673A" w:rsidRDefault="005F673A" w:rsidP="005F673A">
      <w:pPr>
        <w:pStyle w:val="Caption"/>
      </w:pPr>
      <w:bookmarkStart w:id="74" w:name="_Toc450728285"/>
      <w:r>
        <w:t xml:space="preserve">Table </w:t>
      </w:r>
      <w:r w:rsidR="009F4D92">
        <w:fldChar w:fldCharType="begin"/>
      </w:r>
      <w:r w:rsidR="009F4D92">
        <w:instrText xml:space="preserve"> SEQ Table \* ARABIC </w:instrText>
      </w:r>
      <w:r w:rsidR="009F4D92">
        <w:fldChar w:fldCharType="separate"/>
      </w:r>
      <w:r w:rsidR="00ED1B17">
        <w:rPr>
          <w:noProof/>
        </w:rPr>
        <w:t>11</w:t>
      </w:r>
      <w:r w:rsidR="009F4D92">
        <w:rPr>
          <w:noProof/>
        </w:rPr>
        <w:fldChar w:fldCharType="end"/>
      </w:r>
      <w:r>
        <w:t>.Mineralogy –Pierre Shale</w:t>
      </w:r>
      <w:bookmarkEnd w:id="74"/>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05"/>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36.5</w:t>
            </w:r>
          </w:p>
        </w:tc>
      </w:tr>
      <w:tr w:rsidR="005F673A" w:rsidRPr="00E0338B" w:rsidTr="00E715E9">
        <w:trPr>
          <w:trHeight w:val="44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15.9</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Albite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13.3</w:t>
            </w:r>
          </w:p>
        </w:tc>
      </w:tr>
      <w:tr w:rsidR="005F673A" w:rsidRPr="00E0338B" w:rsidTr="00E715E9">
        <w:trPr>
          <w:trHeight w:val="44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Kaolinite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11.5</w:t>
            </w:r>
          </w:p>
        </w:tc>
      </w:tr>
      <w:tr w:rsidR="005F673A" w:rsidRPr="00E0338B" w:rsidTr="00E715E9">
        <w:trPr>
          <w:trHeight w:val="44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Orthoclase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6.7</w:t>
            </w:r>
          </w:p>
        </w:tc>
      </w:tr>
      <w:tr w:rsidR="005F673A" w:rsidRPr="00E0338B" w:rsidTr="00E715E9">
        <w:trPr>
          <w:trHeight w:val="350"/>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Calcite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7.2</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Chlorite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5.4</w:t>
            </w:r>
          </w:p>
        </w:tc>
      </w:tr>
      <w:tr w:rsidR="005F673A" w:rsidRPr="00E0338B" w:rsidTr="00E715E9">
        <w:trPr>
          <w:trHeight w:val="35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Sanidine</w:t>
            </w:r>
            <w:proofErr w:type="spellEnd"/>
          </w:p>
        </w:tc>
        <w:tc>
          <w:tcPr>
            <w:tcW w:w="2610" w:type="dxa"/>
            <w:shd w:val="clear" w:color="auto" w:fill="auto"/>
            <w:noWrap/>
            <w:vAlign w:val="bottom"/>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2.1</w:t>
            </w:r>
          </w:p>
        </w:tc>
      </w:tr>
      <w:tr w:rsidR="005F673A" w:rsidRPr="00E0338B" w:rsidTr="00E715E9">
        <w:trPr>
          <w:trHeight w:val="422"/>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Pyrite</w:t>
            </w:r>
          </w:p>
        </w:tc>
        <w:tc>
          <w:tcPr>
            <w:tcW w:w="2610" w:type="dxa"/>
            <w:shd w:val="clear" w:color="auto" w:fill="auto"/>
            <w:noWrap/>
            <w:vAlign w:val="bottom"/>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2.3</w:t>
            </w:r>
          </w:p>
        </w:tc>
      </w:tr>
    </w:tbl>
    <w:p w:rsidR="005F673A" w:rsidRDefault="005F673A" w:rsidP="005F673A"/>
    <w:p w:rsidR="005F673A" w:rsidRDefault="005F673A" w:rsidP="005F673A">
      <w:pPr>
        <w:pStyle w:val="Caption"/>
      </w:pPr>
      <w:bookmarkStart w:id="75" w:name="_Toc450728286"/>
      <w:r>
        <w:t xml:space="preserve">Table </w:t>
      </w:r>
      <w:r w:rsidR="009F4D92">
        <w:fldChar w:fldCharType="begin"/>
      </w:r>
      <w:r w:rsidR="009F4D92">
        <w:instrText xml:space="preserve"> SEQ Table \* ARABIC </w:instrText>
      </w:r>
      <w:r w:rsidR="009F4D92">
        <w:fldChar w:fldCharType="separate"/>
      </w:r>
      <w:r w:rsidR="00ED1B17">
        <w:rPr>
          <w:noProof/>
        </w:rPr>
        <w:t>12</w:t>
      </w:r>
      <w:r w:rsidR="009F4D92">
        <w:rPr>
          <w:noProof/>
        </w:rPr>
        <w:fldChar w:fldCharType="end"/>
      </w:r>
      <w:r>
        <w:t>.Mineralogy –Barnett Shale</w:t>
      </w:r>
      <w:bookmarkEnd w:id="75"/>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68"/>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34.6</w:t>
            </w:r>
          </w:p>
        </w:tc>
      </w:tr>
      <w:tr w:rsidR="005F673A" w:rsidRPr="00E0338B" w:rsidTr="00E715E9">
        <w:trPr>
          <w:trHeight w:val="359"/>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28.7</w:t>
            </w:r>
          </w:p>
        </w:tc>
      </w:tr>
      <w:tr w:rsidR="005F673A" w:rsidRPr="00E0338B" w:rsidTr="00E715E9">
        <w:trPr>
          <w:trHeight w:val="341"/>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Illite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23.2</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Kaolinite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5.1</w:t>
            </w:r>
          </w:p>
        </w:tc>
      </w:tr>
      <w:tr w:rsidR="005F673A" w:rsidRPr="00E0338B" w:rsidTr="00E715E9">
        <w:trPr>
          <w:trHeight w:val="422"/>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Microcline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4.9</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Pyrite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2.7</w:t>
            </w:r>
          </w:p>
        </w:tc>
      </w:tr>
      <w:tr w:rsidR="005F673A" w:rsidRPr="00E0338B" w:rsidTr="00E715E9">
        <w:trPr>
          <w:trHeight w:val="359"/>
        </w:trPr>
        <w:tc>
          <w:tcPr>
            <w:tcW w:w="1620" w:type="dxa"/>
            <w:shd w:val="clear" w:color="auto" w:fill="auto"/>
            <w:noWrap/>
            <w:vAlign w:val="bottom"/>
            <w:hideMark/>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Chlinochlore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0.7</w:t>
            </w:r>
          </w:p>
        </w:tc>
      </w:tr>
    </w:tbl>
    <w:p w:rsidR="005F673A" w:rsidRDefault="005F673A" w:rsidP="005F673A"/>
    <w:p w:rsidR="005F673A" w:rsidRDefault="005F673A" w:rsidP="005F673A">
      <w:pPr>
        <w:pStyle w:val="Caption"/>
      </w:pPr>
      <w:bookmarkStart w:id="76" w:name="_Toc450728287"/>
      <w:r>
        <w:t xml:space="preserve">Table </w:t>
      </w:r>
      <w:r w:rsidR="009F4D92">
        <w:fldChar w:fldCharType="begin"/>
      </w:r>
      <w:r w:rsidR="009F4D92">
        <w:instrText xml:space="preserve"> SEQ Table \* ARABIC </w:instrText>
      </w:r>
      <w:r w:rsidR="009F4D92">
        <w:fldChar w:fldCharType="separate"/>
      </w:r>
      <w:r w:rsidR="00ED1B17">
        <w:rPr>
          <w:noProof/>
        </w:rPr>
        <w:t>13</w:t>
      </w:r>
      <w:r w:rsidR="009F4D92">
        <w:rPr>
          <w:noProof/>
        </w:rPr>
        <w:fldChar w:fldCharType="end"/>
      </w:r>
      <w:r>
        <w:t>.Mineralogy –Mancos Shale</w:t>
      </w:r>
      <w:bookmarkEnd w:id="76"/>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610"/>
      </w:tblGrid>
      <w:tr w:rsidR="005F673A" w:rsidRPr="00E0338B" w:rsidTr="00E715E9">
        <w:trPr>
          <w:trHeight w:val="390"/>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261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05"/>
        </w:trPr>
        <w:tc>
          <w:tcPr>
            <w:tcW w:w="162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49.9</w:t>
            </w:r>
          </w:p>
        </w:tc>
      </w:tr>
      <w:tr w:rsidR="005F673A" w:rsidRPr="00E0338B" w:rsidTr="00E715E9">
        <w:trPr>
          <w:trHeight w:val="440"/>
        </w:trPr>
        <w:tc>
          <w:tcPr>
            <w:tcW w:w="1620" w:type="dxa"/>
            <w:shd w:val="clear" w:color="auto" w:fill="auto"/>
            <w:noWrap/>
            <w:vAlign w:val="bottom"/>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Muscovite</w:t>
            </w:r>
          </w:p>
        </w:tc>
        <w:tc>
          <w:tcPr>
            <w:tcW w:w="261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18.8</w:t>
            </w:r>
          </w:p>
        </w:tc>
      </w:tr>
      <w:tr w:rsidR="005F673A" w:rsidRPr="00E0338B" w:rsidTr="00E715E9">
        <w:trPr>
          <w:trHeight w:val="35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Dolomite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10.8</w:t>
            </w:r>
          </w:p>
        </w:tc>
      </w:tr>
      <w:tr w:rsidR="005F673A" w:rsidRPr="00E0338B" w:rsidTr="00E715E9">
        <w:trPr>
          <w:trHeight w:val="44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Calcite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7.8</w:t>
            </w:r>
          </w:p>
        </w:tc>
      </w:tr>
      <w:tr w:rsidR="005F673A" w:rsidRPr="00E0338B" w:rsidTr="00E715E9">
        <w:trPr>
          <w:trHeight w:val="44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Sanidine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4.6</w:t>
            </w:r>
          </w:p>
        </w:tc>
      </w:tr>
      <w:tr w:rsidR="005F673A" w:rsidRPr="00E0338B" w:rsidTr="00E715E9">
        <w:trPr>
          <w:trHeight w:val="35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Kaolinite</w:t>
            </w:r>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4.3</w:t>
            </w:r>
          </w:p>
        </w:tc>
      </w:tr>
      <w:tr w:rsidR="005F673A" w:rsidRPr="00E0338B" w:rsidTr="00E715E9">
        <w:trPr>
          <w:trHeight w:val="359"/>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Albite</w:t>
            </w:r>
            <w:proofErr w:type="spellEnd"/>
          </w:p>
        </w:tc>
        <w:tc>
          <w:tcPr>
            <w:tcW w:w="261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3.2</w:t>
            </w:r>
          </w:p>
        </w:tc>
      </w:tr>
      <w:tr w:rsidR="005F673A" w:rsidRPr="00E0338B" w:rsidTr="00E715E9">
        <w:trPr>
          <w:trHeight w:val="350"/>
        </w:trPr>
        <w:tc>
          <w:tcPr>
            <w:tcW w:w="162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Pyrite</w:t>
            </w:r>
          </w:p>
        </w:tc>
        <w:tc>
          <w:tcPr>
            <w:tcW w:w="2610" w:type="dxa"/>
            <w:shd w:val="clear" w:color="auto" w:fill="auto"/>
            <w:noWrap/>
            <w:vAlign w:val="bottom"/>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0.6</w:t>
            </w:r>
          </w:p>
        </w:tc>
      </w:tr>
    </w:tbl>
    <w:p w:rsidR="005F673A" w:rsidRDefault="005F673A" w:rsidP="005F673A">
      <w:pPr>
        <w:pStyle w:val="Caption"/>
      </w:pPr>
      <w:bookmarkStart w:id="77" w:name="_Toc450728288"/>
      <w:r>
        <w:lastRenderedPageBreak/>
        <w:t xml:space="preserve">Table </w:t>
      </w:r>
      <w:r w:rsidR="009F4D92">
        <w:fldChar w:fldCharType="begin"/>
      </w:r>
      <w:r w:rsidR="009F4D92">
        <w:instrText xml:space="preserve"> SEQ Table \* ARABIC </w:instrText>
      </w:r>
      <w:r w:rsidR="009F4D92">
        <w:fldChar w:fldCharType="separate"/>
      </w:r>
      <w:r w:rsidR="00ED1B17">
        <w:rPr>
          <w:noProof/>
        </w:rPr>
        <w:t>14</w:t>
      </w:r>
      <w:r w:rsidR="009F4D92">
        <w:rPr>
          <w:noProof/>
        </w:rPr>
        <w:fldChar w:fldCharType="end"/>
      </w:r>
      <w:r>
        <w:t>.Mineralogy –Green River Shale</w:t>
      </w:r>
      <w:bookmarkEnd w:id="77"/>
    </w:p>
    <w:tbl>
      <w:tblPr>
        <w:tblW w:w="42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350"/>
      </w:tblGrid>
      <w:tr w:rsidR="005F673A" w:rsidRPr="00E0338B" w:rsidTr="00E715E9">
        <w:trPr>
          <w:trHeight w:val="390"/>
        </w:trPr>
        <w:tc>
          <w:tcPr>
            <w:tcW w:w="288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Mineral</w:t>
            </w:r>
          </w:p>
        </w:tc>
        <w:tc>
          <w:tcPr>
            <w:tcW w:w="135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sidRPr="00E0338B">
              <w:rPr>
                <w:rFonts w:ascii="Times New Roman" w:hAnsi="Times New Roman"/>
                <w:color w:val="000000"/>
                <w:sz w:val="22"/>
                <w:szCs w:val="22"/>
                <w:lang w:bidi="ar-SA"/>
              </w:rPr>
              <w:t>Weight %</w:t>
            </w:r>
          </w:p>
        </w:tc>
      </w:tr>
      <w:tr w:rsidR="005F673A" w:rsidRPr="00E0338B" w:rsidTr="00E715E9">
        <w:trPr>
          <w:trHeight w:val="305"/>
        </w:trPr>
        <w:tc>
          <w:tcPr>
            <w:tcW w:w="2880" w:type="dxa"/>
            <w:shd w:val="clear" w:color="auto" w:fill="auto"/>
            <w:noWrap/>
            <w:vAlign w:val="bottom"/>
            <w:hideMark/>
          </w:tcPr>
          <w:p w:rsidR="005F673A" w:rsidRPr="00E0338B"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Calcite</w:t>
            </w:r>
          </w:p>
        </w:tc>
        <w:tc>
          <w:tcPr>
            <w:tcW w:w="135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28.8</w:t>
            </w:r>
          </w:p>
        </w:tc>
      </w:tr>
      <w:tr w:rsidR="005F673A" w:rsidRPr="00E0338B" w:rsidTr="00E715E9">
        <w:trPr>
          <w:trHeight w:val="350"/>
        </w:trPr>
        <w:tc>
          <w:tcPr>
            <w:tcW w:w="2880" w:type="dxa"/>
            <w:shd w:val="clear" w:color="auto" w:fill="auto"/>
            <w:noWrap/>
            <w:vAlign w:val="bottom"/>
          </w:tcPr>
          <w:p w:rsidR="005F673A" w:rsidRPr="00E0338B"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Analcime</w:t>
            </w:r>
            <w:proofErr w:type="spellEnd"/>
          </w:p>
        </w:tc>
        <w:tc>
          <w:tcPr>
            <w:tcW w:w="1350" w:type="dxa"/>
            <w:shd w:val="clear" w:color="auto" w:fill="auto"/>
            <w:noWrap/>
            <w:vAlign w:val="bottom"/>
            <w:hideMark/>
          </w:tcPr>
          <w:p w:rsidR="005F673A" w:rsidRPr="00E0338B"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21.2</w:t>
            </w:r>
          </w:p>
        </w:tc>
      </w:tr>
      <w:tr w:rsidR="005F673A" w:rsidRPr="00E0338B" w:rsidTr="00E715E9">
        <w:trPr>
          <w:trHeight w:val="350"/>
        </w:trPr>
        <w:tc>
          <w:tcPr>
            <w:tcW w:w="288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Albite</w:t>
            </w:r>
            <w:proofErr w:type="spellEnd"/>
          </w:p>
        </w:tc>
        <w:tc>
          <w:tcPr>
            <w:tcW w:w="135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16.6</w:t>
            </w:r>
          </w:p>
        </w:tc>
      </w:tr>
      <w:tr w:rsidR="005F673A" w:rsidRPr="00E0338B" w:rsidTr="00E715E9">
        <w:trPr>
          <w:trHeight w:val="359"/>
        </w:trPr>
        <w:tc>
          <w:tcPr>
            <w:tcW w:w="288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Quartz</w:t>
            </w:r>
          </w:p>
        </w:tc>
        <w:tc>
          <w:tcPr>
            <w:tcW w:w="135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15.6</w:t>
            </w:r>
          </w:p>
        </w:tc>
      </w:tr>
      <w:tr w:rsidR="005F673A" w:rsidRPr="00E0338B" w:rsidTr="00E715E9">
        <w:trPr>
          <w:trHeight w:val="359"/>
        </w:trPr>
        <w:tc>
          <w:tcPr>
            <w:tcW w:w="288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Sodium Aluminum Silicate</w:t>
            </w:r>
          </w:p>
        </w:tc>
        <w:tc>
          <w:tcPr>
            <w:tcW w:w="135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6.5</w:t>
            </w:r>
          </w:p>
        </w:tc>
      </w:tr>
      <w:tr w:rsidR="005F673A" w:rsidRPr="00E0338B" w:rsidTr="00E715E9">
        <w:trPr>
          <w:trHeight w:val="350"/>
        </w:trPr>
        <w:tc>
          <w:tcPr>
            <w:tcW w:w="288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proofErr w:type="spellStart"/>
            <w:r>
              <w:rPr>
                <w:rFonts w:ascii="Times New Roman" w:hAnsi="Times New Roman"/>
                <w:color w:val="000000"/>
                <w:sz w:val="22"/>
                <w:szCs w:val="22"/>
                <w:lang w:bidi="ar-SA"/>
              </w:rPr>
              <w:t>Illite</w:t>
            </w:r>
            <w:proofErr w:type="spellEnd"/>
          </w:p>
        </w:tc>
        <w:tc>
          <w:tcPr>
            <w:tcW w:w="135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6.1</w:t>
            </w:r>
          </w:p>
        </w:tc>
      </w:tr>
      <w:tr w:rsidR="005F673A" w:rsidRPr="00E0338B" w:rsidTr="00E715E9">
        <w:trPr>
          <w:trHeight w:val="359"/>
        </w:trPr>
        <w:tc>
          <w:tcPr>
            <w:tcW w:w="2880" w:type="dxa"/>
            <w:shd w:val="clear" w:color="auto" w:fill="auto"/>
            <w:noWrap/>
            <w:vAlign w:val="bottom"/>
          </w:tcPr>
          <w:p w:rsidR="005F673A" w:rsidRDefault="005F673A" w:rsidP="00E715E9">
            <w:pPr>
              <w:spacing w:line="240" w:lineRule="auto"/>
              <w:rPr>
                <w:rFonts w:ascii="Times New Roman" w:hAnsi="Times New Roman"/>
                <w:color w:val="000000"/>
                <w:sz w:val="22"/>
                <w:szCs w:val="22"/>
                <w:lang w:bidi="ar-SA"/>
              </w:rPr>
            </w:pPr>
            <w:r>
              <w:rPr>
                <w:rFonts w:ascii="Times New Roman" w:hAnsi="Times New Roman"/>
                <w:color w:val="000000"/>
                <w:sz w:val="22"/>
                <w:szCs w:val="22"/>
                <w:lang w:bidi="ar-SA"/>
              </w:rPr>
              <w:t>Siderite</w:t>
            </w:r>
          </w:p>
        </w:tc>
        <w:tc>
          <w:tcPr>
            <w:tcW w:w="1350" w:type="dxa"/>
            <w:shd w:val="clear" w:color="auto" w:fill="auto"/>
            <w:noWrap/>
            <w:vAlign w:val="bottom"/>
            <w:hideMark/>
          </w:tcPr>
          <w:p w:rsidR="005F673A" w:rsidRDefault="005F673A" w:rsidP="00E715E9">
            <w:pPr>
              <w:spacing w:line="240" w:lineRule="auto"/>
              <w:jc w:val="right"/>
              <w:rPr>
                <w:rFonts w:ascii="Times New Roman" w:hAnsi="Times New Roman"/>
                <w:color w:val="000000"/>
                <w:sz w:val="22"/>
                <w:szCs w:val="22"/>
                <w:lang w:bidi="ar-SA"/>
              </w:rPr>
            </w:pPr>
            <w:r>
              <w:rPr>
                <w:rFonts w:ascii="Times New Roman" w:hAnsi="Times New Roman"/>
                <w:color w:val="000000"/>
                <w:sz w:val="22"/>
                <w:szCs w:val="22"/>
                <w:lang w:bidi="ar-SA"/>
              </w:rPr>
              <w:t>5.2</w:t>
            </w:r>
          </w:p>
        </w:tc>
      </w:tr>
    </w:tbl>
    <w:p w:rsidR="005F673A" w:rsidRDefault="005F673A" w:rsidP="005F673A"/>
    <w:p w:rsidR="005F673A" w:rsidRPr="005F673A" w:rsidRDefault="005F673A" w:rsidP="005F673A"/>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5F673A" w:rsidRDefault="005F673A" w:rsidP="00C16C66">
      <w:pPr>
        <w:pStyle w:val="Heading1"/>
      </w:pPr>
    </w:p>
    <w:p w:rsidR="00BB424C" w:rsidRDefault="00BB424C" w:rsidP="00BB424C"/>
    <w:p w:rsidR="00BB424C" w:rsidRPr="00BB424C" w:rsidRDefault="00BB424C" w:rsidP="00BB424C"/>
    <w:p w:rsidR="00AA0B13" w:rsidRDefault="005F673A" w:rsidP="00C16C66">
      <w:pPr>
        <w:pStyle w:val="Heading1"/>
      </w:pPr>
      <w:bookmarkStart w:id="78" w:name="_Toc450728274"/>
      <w:r>
        <w:lastRenderedPageBreak/>
        <w:t xml:space="preserve">Appendix B: </w:t>
      </w:r>
      <w:r w:rsidR="00537064">
        <w:t xml:space="preserve">Tabulated </w:t>
      </w:r>
      <w:r>
        <w:t>Test Data</w:t>
      </w:r>
      <w:bookmarkEnd w:id="78"/>
    </w:p>
    <w:p w:rsidR="005F673A" w:rsidRDefault="005F673A" w:rsidP="005F673A">
      <w:pPr>
        <w:pStyle w:val="Caption"/>
        <w:keepNext/>
      </w:pPr>
      <w:bookmarkStart w:id="79" w:name="_Toc450728289"/>
      <w:r>
        <w:t xml:space="preserve">Table </w:t>
      </w:r>
      <w:r w:rsidR="00107404">
        <w:fldChar w:fldCharType="begin"/>
      </w:r>
      <w:r>
        <w:instrText xml:space="preserve"> SEQ Table \* ARABIC </w:instrText>
      </w:r>
      <w:r w:rsidR="00107404">
        <w:fldChar w:fldCharType="separate"/>
      </w:r>
      <w:r w:rsidR="00ED1B17">
        <w:rPr>
          <w:noProof/>
        </w:rPr>
        <w:t>15</w:t>
      </w:r>
      <w:r w:rsidR="00107404">
        <w:fldChar w:fldCharType="end"/>
      </w:r>
      <w:r>
        <w:t xml:space="preserve">. Brinell </w:t>
      </w:r>
      <w:proofErr w:type="gramStart"/>
      <w:r>
        <w:t>Hardness</w:t>
      </w:r>
      <w:proofErr w:type="gramEnd"/>
      <w:r>
        <w:t xml:space="preserve"> Test Data</w:t>
      </w:r>
      <w:bookmarkEnd w:id="79"/>
    </w:p>
    <w:tbl>
      <w:tblPr>
        <w:tblW w:w="8209" w:type="dxa"/>
        <w:tblInd w:w="89" w:type="dxa"/>
        <w:tblLook w:val="04A0" w:firstRow="1" w:lastRow="0" w:firstColumn="1" w:lastColumn="0" w:noHBand="0" w:noVBand="1"/>
      </w:tblPr>
      <w:tblGrid>
        <w:gridCol w:w="1639"/>
        <w:gridCol w:w="1080"/>
        <w:gridCol w:w="900"/>
        <w:gridCol w:w="1080"/>
        <w:gridCol w:w="821"/>
        <w:gridCol w:w="962"/>
        <w:gridCol w:w="1727"/>
      </w:tblGrid>
      <w:tr w:rsidR="000F50D8" w:rsidRPr="000F50D8" w:rsidTr="000F50D8">
        <w:trPr>
          <w:trHeight w:val="600"/>
        </w:trPr>
        <w:tc>
          <w:tcPr>
            <w:tcW w:w="163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 xml:space="preserve">Rock </w:t>
            </w:r>
          </w:p>
        </w:tc>
        <w:tc>
          <w:tcPr>
            <w:tcW w:w="1080" w:type="dxa"/>
            <w:tcBorders>
              <w:top w:val="single" w:sz="8" w:space="0" w:color="auto"/>
              <w:left w:val="nil"/>
              <w:bottom w:val="single" w:sz="4" w:space="0" w:color="auto"/>
              <w:right w:val="single" w:sz="4" w:space="0" w:color="auto"/>
            </w:tcBorders>
            <w:shd w:val="clear" w:color="000000" w:fill="FFFFFF"/>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Force (</w:t>
            </w:r>
            <w:proofErr w:type="spellStart"/>
            <w:r w:rsidRPr="000F50D8">
              <w:rPr>
                <w:rFonts w:ascii="Times New Roman" w:hAnsi="Times New Roman"/>
                <w:color w:val="000000"/>
                <w:sz w:val="22"/>
                <w:szCs w:val="22"/>
                <w:lang w:bidi="ar-SA"/>
              </w:rPr>
              <w:t>kgF</w:t>
            </w:r>
            <w:proofErr w:type="spellEnd"/>
            <w:r w:rsidRPr="000F50D8">
              <w:rPr>
                <w:rFonts w:ascii="Times New Roman" w:hAnsi="Times New Roman"/>
                <w:color w:val="000000"/>
                <w:sz w:val="22"/>
                <w:szCs w:val="22"/>
                <w:lang w:bidi="ar-SA"/>
              </w:rPr>
              <w:t>)</w:t>
            </w:r>
          </w:p>
        </w:tc>
        <w:tc>
          <w:tcPr>
            <w:tcW w:w="900" w:type="dxa"/>
            <w:tcBorders>
              <w:top w:val="single" w:sz="8" w:space="0" w:color="auto"/>
              <w:left w:val="nil"/>
              <w:bottom w:val="single" w:sz="4" w:space="0" w:color="auto"/>
              <w:right w:val="single" w:sz="4" w:space="0" w:color="auto"/>
            </w:tcBorders>
            <w:shd w:val="clear" w:color="000000" w:fill="FFFFFF"/>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 xml:space="preserve">Ball Size </w:t>
            </w:r>
            <w:r w:rsidRPr="000F50D8">
              <w:rPr>
                <w:rFonts w:ascii="Times New Roman" w:hAnsi="Times New Roman"/>
                <w:color w:val="000000"/>
                <w:sz w:val="22"/>
                <w:szCs w:val="22"/>
                <w:lang w:bidi="ar-SA"/>
              </w:rPr>
              <w:br/>
              <w:t>(mm)</w:t>
            </w:r>
          </w:p>
        </w:tc>
        <w:tc>
          <w:tcPr>
            <w:tcW w:w="1080" w:type="dxa"/>
            <w:tcBorders>
              <w:top w:val="single" w:sz="8" w:space="0" w:color="auto"/>
              <w:left w:val="nil"/>
              <w:bottom w:val="single" w:sz="4" w:space="0" w:color="auto"/>
              <w:right w:val="single" w:sz="4" w:space="0" w:color="auto"/>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 xml:space="preserve">Indent Size </w:t>
            </w:r>
            <w:r w:rsidRPr="000F50D8">
              <w:rPr>
                <w:rFonts w:ascii="Times New Roman" w:hAnsi="Times New Roman"/>
                <w:color w:val="000000"/>
                <w:sz w:val="22"/>
                <w:szCs w:val="22"/>
                <w:lang w:bidi="ar-SA"/>
              </w:rPr>
              <w:br/>
              <w:t>(mm)</w:t>
            </w:r>
          </w:p>
        </w:tc>
        <w:tc>
          <w:tcPr>
            <w:tcW w:w="821" w:type="dxa"/>
            <w:tcBorders>
              <w:top w:val="single" w:sz="8" w:space="0" w:color="auto"/>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BHN</w:t>
            </w:r>
          </w:p>
        </w:tc>
        <w:tc>
          <w:tcPr>
            <w:tcW w:w="962" w:type="dxa"/>
            <w:tcBorders>
              <w:top w:val="single" w:sz="8" w:space="0" w:color="auto"/>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Average BHN</w:t>
            </w:r>
          </w:p>
        </w:tc>
        <w:tc>
          <w:tcPr>
            <w:tcW w:w="1727"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 xml:space="preserve">Standard </w:t>
            </w:r>
            <w:r w:rsidRPr="000F50D8">
              <w:rPr>
                <w:rFonts w:ascii="Times New Roman" w:hAnsi="Times New Roman"/>
                <w:color w:val="000000"/>
                <w:sz w:val="22"/>
                <w:szCs w:val="22"/>
                <w:lang w:bidi="ar-SA"/>
              </w:rPr>
              <w:br/>
              <w:t>Deviation</w:t>
            </w: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proofErr w:type="spellStart"/>
            <w:r w:rsidRPr="000F50D8">
              <w:rPr>
                <w:rFonts w:ascii="Times New Roman" w:hAnsi="Times New Roman"/>
                <w:color w:val="000000"/>
                <w:sz w:val="22"/>
                <w:szCs w:val="22"/>
                <w:lang w:bidi="ar-SA"/>
              </w:rPr>
              <w:t>Oolitic</w:t>
            </w:r>
            <w:proofErr w:type="spellEnd"/>
            <w:r w:rsidRPr="000F50D8">
              <w:rPr>
                <w:rFonts w:ascii="Times New Roman" w:hAnsi="Times New Roman"/>
                <w:color w:val="000000"/>
                <w:sz w:val="22"/>
                <w:szCs w:val="22"/>
                <w:lang w:bidi="ar-SA"/>
              </w:rPr>
              <w:t xml:space="preserve"> Limestone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1.31</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17.96</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18.41</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0.635957309</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1.28</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18.86</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Indiana Limestone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0.92</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37.43</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36.23</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1.686705697</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0.95</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35.04</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Desert Pink Limestone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1.38</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16.09</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13.90</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3.101805561</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1.60</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11.70</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proofErr w:type="spellStart"/>
            <w:r w:rsidRPr="000F50D8">
              <w:rPr>
                <w:rFonts w:ascii="Times New Roman" w:hAnsi="Times New Roman"/>
                <w:color w:val="000000"/>
                <w:sz w:val="22"/>
                <w:szCs w:val="22"/>
                <w:lang w:bidi="ar-SA"/>
              </w:rPr>
              <w:t>Kasota</w:t>
            </w:r>
            <w:proofErr w:type="spellEnd"/>
            <w:r w:rsidRPr="000F50D8">
              <w:rPr>
                <w:rFonts w:ascii="Times New Roman" w:hAnsi="Times New Roman"/>
                <w:color w:val="000000"/>
                <w:sz w:val="22"/>
                <w:szCs w:val="22"/>
                <w:lang w:bidi="ar-SA"/>
              </w:rPr>
              <w:t xml:space="preserve"> Dolomite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0.58</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95.58</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90.95</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6.546546912</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0.61</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86.32</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15"/>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Berea Sandstone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0.82</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47.35</w:t>
            </w:r>
          </w:p>
        </w:tc>
        <w:tc>
          <w:tcPr>
            <w:tcW w:w="962" w:type="dxa"/>
            <w:vMerge w:val="restart"/>
            <w:tcBorders>
              <w:top w:val="nil"/>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49.22</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2.642608155</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0.79</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51.09</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Scioto Sandstone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0.55</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106.39</w:t>
            </w:r>
          </w:p>
        </w:tc>
        <w:tc>
          <w:tcPr>
            <w:tcW w:w="962" w:type="dxa"/>
            <w:vMerge w:val="restart"/>
            <w:tcBorders>
              <w:top w:val="nil"/>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104.49</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2.685780552</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0.56</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102.59</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proofErr w:type="spellStart"/>
            <w:r w:rsidRPr="000F50D8">
              <w:rPr>
                <w:rFonts w:ascii="Times New Roman" w:hAnsi="Times New Roman"/>
                <w:color w:val="000000"/>
                <w:sz w:val="22"/>
                <w:szCs w:val="22"/>
                <w:lang w:bidi="ar-SA"/>
              </w:rPr>
              <w:t>Dunnville</w:t>
            </w:r>
            <w:proofErr w:type="spellEnd"/>
            <w:r w:rsidRPr="000F50D8">
              <w:rPr>
                <w:rFonts w:ascii="Times New Roman" w:hAnsi="Times New Roman"/>
                <w:color w:val="000000"/>
                <w:sz w:val="22"/>
                <w:szCs w:val="22"/>
                <w:lang w:bidi="ar-SA"/>
              </w:rPr>
              <w:t xml:space="preserve"> Sandstone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1.15</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23.61</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22.79</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1.149054506</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1.19</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21.98</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proofErr w:type="spellStart"/>
            <w:r w:rsidRPr="000F50D8">
              <w:rPr>
                <w:rFonts w:ascii="Times New Roman" w:hAnsi="Times New Roman"/>
                <w:color w:val="000000"/>
                <w:sz w:val="22"/>
                <w:szCs w:val="22"/>
                <w:lang w:bidi="ar-SA"/>
              </w:rPr>
              <w:t>JackFork</w:t>
            </w:r>
            <w:proofErr w:type="spellEnd"/>
            <w:r w:rsidRPr="000F50D8">
              <w:rPr>
                <w:rFonts w:ascii="Times New Roman" w:hAnsi="Times New Roman"/>
                <w:color w:val="000000"/>
                <w:sz w:val="22"/>
                <w:szCs w:val="22"/>
                <w:lang w:bidi="ar-SA"/>
              </w:rPr>
              <w:t xml:space="preserve"> Channel Fill Sandstone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0.62</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83.53</w:t>
            </w:r>
          </w:p>
        </w:tc>
        <w:tc>
          <w:tcPr>
            <w:tcW w:w="962" w:type="dxa"/>
            <w:vMerge w:val="restart"/>
            <w:tcBorders>
              <w:top w:val="nil"/>
              <w:left w:val="single" w:sz="4" w:space="0" w:color="auto"/>
              <w:bottom w:val="single" w:sz="4" w:space="0" w:color="auto"/>
              <w:right w:val="nil"/>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87.93</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6.227045289</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0.59</w:t>
            </w:r>
          </w:p>
        </w:tc>
        <w:tc>
          <w:tcPr>
            <w:tcW w:w="821" w:type="dxa"/>
            <w:tcBorders>
              <w:top w:val="nil"/>
              <w:left w:val="nil"/>
              <w:bottom w:val="single" w:sz="4" w:space="0" w:color="auto"/>
              <w:right w:val="single" w:sz="8"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92.33</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Mancos Shale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0.48</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139.97</w:t>
            </w:r>
          </w:p>
        </w:tc>
        <w:tc>
          <w:tcPr>
            <w:tcW w:w="962" w:type="dxa"/>
            <w:vMerge w:val="restart"/>
            <w:tcBorders>
              <w:top w:val="nil"/>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131.93</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11.37549574</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0.51</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123.88</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Pierre Shale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1.60</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11.70</w:t>
            </w:r>
          </w:p>
        </w:tc>
        <w:tc>
          <w:tcPr>
            <w:tcW w:w="962" w:type="dxa"/>
            <w:vMerge w:val="restart"/>
            <w:tcBorders>
              <w:top w:val="nil"/>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12.30</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0.84444115</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1.53</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12.90</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4"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Barnett Shale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1.09</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26.39</w:t>
            </w:r>
          </w:p>
        </w:tc>
        <w:tc>
          <w:tcPr>
            <w:tcW w:w="962" w:type="dxa"/>
            <w:vMerge w:val="restart"/>
            <w:tcBorders>
              <w:top w:val="nil"/>
              <w:left w:val="single" w:sz="4" w:space="0" w:color="auto"/>
              <w:bottom w:val="single" w:sz="4" w:space="0" w:color="auto"/>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25.00</w:t>
            </w:r>
          </w:p>
        </w:tc>
        <w:tc>
          <w:tcPr>
            <w:tcW w:w="1727" w:type="dxa"/>
            <w:vMerge w:val="restart"/>
            <w:tcBorders>
              <w:top w:val="nil"/>
              <w:left w:val="single" w:sz="8" w:space="0" w:color="auto"/>
              <w:bottom w:val="single" w:sz="4" w:space="0" w:color="auto"/>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1.965971695</w:t>
            </w:r>
          </w:p>
        </w:tc>
      </w:tr>
      <w:tr w:rsidR="000F50D8" w:rsidRPr="000F50D8" w:rsidTr="000F50D8">
        <w:trPr>
          <w:trHeight w:val="300"/>
        </w:trPr>
        <w:tc>
          <w:tcPr>
            <w:tcW w:w="1639" w:type="dxa"/>
            <w:vMerge/>
            <w:tcBorders>
              <w:top w:val="nil"/>
              <w:left w:val="single" w:sz="8" w:space="0" w:color="auto"/>
              <w:bottom w:val="single" w:sz="4"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1.15</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23.61</w:t>
            </w:r>
          </w:p>
        </w:tc>
        <w:tc>
          <w:tcPr>
            <w:tcW w:w="962" w:type="dxa"/>
            <w:vMerge/>
            <w:tcBorders>
              <w:top w:val="nil"/>
              <w:left w:val="single" w:sz="4" w:space="0" w:color="auto"/>
              <w:bottom w:val="single" w:sz="4" w:space="0" w:color="auto"/>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4" w:space="0" w:color="auto"/>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r w:rsidR="000F50D8" w:rsidRPr="000F50D8" w:rsidTr="000F50D8">
        <w:trPr>
          <w:trHeight w:val="300"/>
        </w:trPr>
        <w:tc>
          <w:tcPr>
            <w:tcW w:w="1639" w:type="dxa"/>
            <w:vMerge w:val="restart"/>
            <w:tcBorders>
              <w:top w:val="nil"/>
              <w:left w:val="single" w:sz="8" w:space="0" w:color="auto"/>
              <w:bottom w:val="single" w:sz="8" w:space="0" w:color="000000"/>
              <w:right w:val="single" w:sz="4" w:space="0" w:color="auto"/>
            </w:tcBorders>
            <w:shd w:val="clear" w:color="000000" w:fill="FFFFFF"/>
            <w:noWrap/>
            <w:vAlign w:val="bottom"/>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Green River Shale</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4"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0.39</w:t>
            </w:r>
          </w:p>
        </w:tc>
        <w:tc>
          <w:tcPr>
            <w:tcW w:w="821" w:type="dxa"/>
            <w:tcBorders>
              <w:top w:val="nil"/>
              <w:left w:val="nil"/>
              <w:bottom w:val="single" w:sz="4"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212.50</w:t>
            </w:r>
          </w:p>
        </w:tc>
        <w:tc>
          <w:tcPr>
            <w:tcW w:w="962" w:type="dxa"/>
            <w:vMerge w:val="restart"/>
            <w:tcBorders>
              <w:top w:val="nil"/>
              <w:left w:val="single" w:sz="4" w:space="0" w:color="auto"/>
              <w:bottom w:val="single" w:sz="8" w:space="0" w:color="000000"/>
              <w:right w:val="nil"/>
            </w:tcBorders>
            <w:shd w:val="clear" w:color="000000" w:fill="FFFFFF"/>
            <w:noWrap/>
            <w:vAlign w:val="center"/>
            <w:hideMark/>
          </w:tcPr>
          <w:p w:rsidR="000F50D8" w:rsidRPr="000F50D8" w:rsidRDefault="000F50D8" w:rsidP="000F50D8">
            <w:pPr>
              <w:spacing w:line="240" w:lineRule="auto"/>
              <w:jc w:val="center"/>
              <w:rPr>
                <w:rFonts w:ascii="Times New Roman" w:hAnsi="Times New Roman"/>
                <w:color w:val="000000"/>
                <w:sz w:val="22"/>
                <w:szCs w:val="22"/>
                <w:lang w:bidi="ar-SA"/>
              </w:rPr>
            </w:pPr>
            <w:r w:rsidRPr="000F50D8">
              <w:rPr>
                <w:rFonts w:ascii="Times New Roman" w:hAnsi="Times New Roman"/>
                <w:color w:val="000000"/>
                <w:sz w:val="22"/>
                <w:szCs w:val="22"/>
                <w:lang w:bidi="ar-SA"/>
              </w:rPr>
              <w:t>202.34</w:t>
            </w:r>
          </w:p>
        </w:tc>
        <w:tc>
          <w:tcPr>
            <w:tcW w:w="172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F50D8" w:rsidRPr="000F50D8" w:rsidRDefault="000F50D8" w:rsidP="000F50D8">
            <w:pPr>
              <w:spacing w:line="240" w:lineRule="auto"/>
              <w:jc w:val="center"/>
              <w:rPr>
                <w:rFonts w:ascii="Calibri" w:hAnsi="Calibri"/>
                <w:color w:val="000000"/>
                <w:sz w:val="22"/>
                <w:szCs w:val="22"/>
                <w:lang w:bidi="ar-SA"/>
              </w:rPr>
            </w:pPr>
            <w:r w:rsidRPr="000F50D8">
              <w:rPr>
                <w:rFonts w:ascii="Calibri" w:hAnsi="Calibri"/>
                <w:color w:val="000000"/>
                <w:sz w:val="22"/>
                <w:szCs w:val="22"/>
                <w:lang w:bidi="ar-SA"/>
              </w:rPr>
              <w:t>14.36308878</w:t>
            </w:r>
          </w:p>
        </w:tc>
      </w:tr>
      <w:tr w:rsidR="000F50D8" w:rsidRPr="000F50D8" w:rsidTr="000F50D8">
        <w:trPr>
          <w:trHeight w:val="315"/>
        </w:trPr>
        <w:tc>
          <w:tcPr>
            <w:tcW w:w="1639" w:type="dxa"/>
            <w:vMerge/>
            <w:tcBorders>
              <w:top w:val="nil"/>
              <w:left w:val="single" w:sz="8" w:space="0" w:color="auto"/>
              <w:bottom w:val="single" w:sz="8" w:space="0" w:color="000000"/>
              <w:right w:val="single" w:sz="4" w:space="0" w:color="auto"/>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080" w:type="dxa"/>
            <w:tcBorders>
              <w:top w:val="nil"/>
              <w:left w:val="nil"/>
              <w:bottom w:val="single" w:sz="8"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25.49</w:t>
            </w:r>
          </w:p>
        </w:tc>
        <w:tc>
          <w:tcPr>
            <w:tcW w:w="900" w:type="dxa"/>
            <w:tcBorders>
              <w:top w:val="nil"/>
              <w:left w:val="nil"/>
              <w:bottom w:val="single" w:sz="8"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3.00</w:t>
            </w:r>
          </w:p>
        </w:tc>
        <w:tc>
          <w:tcPr>
            <w:tcW w:w="1080" w:type="dxa"/>
            <w:tcBorders>
              <w:top w:val="nil"/>
              <w:left w:val="nil"/>
              <w:bottom w:val="single" w:sz="8" w:space="0" w:color="auto"/>
              <w:right w:val="single" w:sz="4" w:space="0" w:color="auto"/>
            </w:tcBorders>
            <w:shd w:val="clear" w:color="000000" w:fill="FFFFFF"/>
            <w:noWrap/>
            <w:vAlign w:val="bottom"/>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0.41</w:t>
            </w:r>
          </w:p>
        </w:tc>
        <w:tc>
          <w:tcPr>
            <w:tcW w:w="821" w:type="dxa"/>
            <w:tcBorders>
              <w:top w:val="nil"/>
              <w:left w:val="nil"/>
              <w:bottom w:val="single" w:sz="8" w:space="0" w:color="auto"/>
              <w:right w:val="single" w:sz="8" w:space="0" w:color="auto"/>
            </w:tcBorders>
            <w:shd w:val="clear" w:color="000000" w:fill="FFFFFF"/>
            <w:noWrap/>
            <w:vAlign w:val="center"/>
            <w:hideMark/>
          </w:tcPr>
          <w:p w:rsidR="000F50D8" w:rsidRPr="000F50D8" w:rsidRDefault="000F50D8" w:rsidP="000F50D8">
            <w:pPr>
              <w:spacing w:line="240" w:lineRule="auto"/>
              <w:jc w:val="right"/>
              <w:rPr>
                <w:rFonts w:ascii="Times New Roman" w:hAnsi="Times New Roman"/>
                <w:color w:val="000000"/>
                <w:sz w:val="22"/>
                <w:szCs w:val="22"/>
                <w:lang w:bidi="ar-SA"/>
              </w:rPr>
            </w:pPr>
            <w:r w:rsidRPr="000F50D8">
              <w:rPr>
                <w:rFonts w:ascii="Times New Roman" w:hAnsi="Times New Roman"/>
                <w:color w:val="000000"/>
                <w:sz w:val="22"/>
                <w:szCs w:val="22"/>
                <w:lang w:bidi="ar-SA"/>
              </w:rPr>
              <w:t>192.19</w:t>
            </w:r>
          </w:p>
        </w:tc>
        <w:tc>
          <w:tcPr>
            <w:tcW w:w="962" w:type="dxa"/>
            <w:vMerge/>
            <w:tcBorders>
              <w:top w:val="nil"/>
              <w:left w:val="single" w:sz="4" w:space="0" w:color="auto"/>
              <w:bottom w:val="single" w:sz="8" w:space="0" w:color="000000"/>
              <w:right w:val="nil"/>
            </w:tcBorders>
            <w:vAlign w:val="center"/>
            <w:hideMark/>
          </w:tcPr>
          <w:p w:rsidR="000F50D8" w:rsidRPr="000F50D8" w:rsidRDefault="000F50D8" w:rsidP="000F50D8">
            <w:pPr>
              <w:spacing w:line="240" w:lineRule="auto"/>
              <w:rPr>
                <w:rFonts w:ascii="Times New Roman" w:hAnsi="Times New Roman"/>
                <w:color w:val="000000"/>
                <w:sz w:val="22"/>
                <w:szCs w:val="22"/>
                <w:lang w:bidi="ar-SA"/>
              </w:rPr>
            </w:pPr>
          </w:p>
        </w:tc>
        <w:tc>
          <w:tcPr>
            <w:tcW w:w="1727" w:type="dxa"/>
            <w:vMerge/>
            <w:tcBorders>
              <w:top w:val="nil"/>
              <w:left w:val="single" w:sz="8" w:space="0" w:color="auto"/>
              <w:bottom w:val="single" w:sz="8" w:space="0" w:color="000000"/>
              <w:right w:val="single" w:sz="8" w:space="0" w:color="auto"/>
            </w:tcBorders>
            <w:vAlign w:val="center"/>
            <w:hideMark/>
          </w:tcPr>
          <w:p w:rsidR="000F50D8" w:rsidRPr="000F50D8" w:rsidRDefault="000F50D8" w:rsidP="000F50D8">
            <w:pPr>
              <w:spacing w:line="240" w:lineRule="auto"/>
              <w:rPr>
                <w:rFonts w:ascii="Calibri" w:hAnsi="Calibri"/>
                <w:color w:val="000000"/>
                <w:sz w:val="22"/>
                <w:szCs w:val="22"/>
                <w:lang w:bidi="ar-SA"/>
              </w:rPr>
            </w:pPr>
          </w:p>
        </w:tc>
      </w:tr>
    </w:tbl>
    <w:p w:rsidR="000F50D8" w:rsidRDefault="000F50D8" w:rsidP="000F50D8"/>
    <w:p w:rsidR="000F50D8" w:rsidRPr="000F50D8" w:rsidRDefault="000F50D8" w:rsidP="000F50D8">
      <w:r>
        <w:t>Average Standard Deviation</w:t>
      </w:r>
      <w:r w:rsidR="007F6B2A">
        <w:t xml:space="preserve"> (Brinell </w:t>
      </w:r>
      <w:proofErr w:type="gramStart"/>
      <w:r w:rsidR="007F6B2A">
        <w:t>Hardness</w:t>
      </w:r>
      <w:proofErr w:type="gramEnd"/>
      <w:r w:rsidR="007F6B2A">
        <w:t>)</w:t>
      </w:r>
      <w:r>
        <w:t>: 4.43</w:t>
      </w:r>
    </w:p>
    <w:p w:rsidR="005F673A" w:rsidRDefault="005F673A" w:rsidP="00AA0B13"/>
    <w:p w:rsidR="00500831" w:rsidRDefault="00500831" w:rsidP="00AA0B13"/>
    <w:p w:rsidR="005F673A" w:rsidRDefault="005F673A" w:rsidP="00AA0B13"/>
    <w:p w:rsidR="004B01A3" w:rsidRDefault="004B01A3" w:rsidP="00AA0B13"/>
    <w:p w:rsidR="004B01A3" w:rsidRDefault="004B01A3" w:rsidP="00AA0B13"/>
    <w:p w:rsidR="00FB0087" w:rsidRDefault="00795931" w:rsidP="00795931">
      <w:pPr>
        <w:pStyle w:val="Caption"/>
      </w:pPr>
      <w:bookmarkStart w:id="80" w:name="_Toc450728290"/>
      <w:r>
        <w:lastRenderedPageBreak/>
        <w:t xml:space="preserve">Table </w:t>
      </w:r>
      <w:r w:rsidR="00107404">
        <w:fldChar w:fldCharType="begin"/>
      </w:r>
      <w:r>
        <w:instrText xml:space="preserve"> SEQ Table \* ARABIC </w:instrText>
      </w:r>
      <w:r w:rsidR="00107404">
        <w:fldChar w:fldCharType="separate"/>
      </w:r>
      <w:r w:rsidR="00ED1B17">
        <w:rPr>
          <w:noProof/>
        </w:rPr>
        <w:t>16</w:t>
      </w:r>
      <w:r w:rsidR="00107404">
        <w:fldChar w:fldCharType="end"/>
      </w:r>
      <w:r>
        <w:t>. Rebound Hardness Data – Carbonates</w:t>
      </w:r>
      <w:bookmarkEnd w:id="80"/>
    </w:p>
    <w:tbl>
      <w:tblPr>
        <w:tblW w:w="7219" w:type="dxa"/>
        <w:tblInd w:w="89" w:type="dxa"/>
        <w:tblLook w:val="04A0" w:firstRow="1" w:lastRow="0" w:firstColumn="1" w:lastColumn="0" w:noHBand="0" w:noVBand="1"/>
      </w:tblPr>
      <w:tblGrid>
        <w:gridCol w:w="1753"/>
        <w:gridCol w:w="1596"/>
        <w:gridCol w:w="1301"/>
        <w:gridCol w:w="1203"/>
        <w:gridCol w:w="1366"/>
      </w:tblGrid>
      <w:tr w:rsidR="00500831" w:rsidRPr="00500831" w:rsidTr="00500831">
        <w:trPr>
          <w:trHeight w:val="9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single" w:sz="4" w:space="0" w:color="auto"/>
              <w:left w:val="single" w:sz="8" w:space="0" w:color="auto"/>
              <w:bottom w:val="nil"/>
              <w:right w:val="single" w:sz="4" w:space="0" w:color="auto"/>
            </w:tcBorders>
            <w:shd w:val="clear" w:color="auto" w:fill="auto"/>
            <w:noWrap/>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proofErr w:type="spellStart"/>
            <w:r w:rsidRPr="00500831">
              <w:rPr>
                <w:rFonts w:ascii="Times New Roman" w:hAnsi="Times New Roman"/>
                <w:color w:val="000000"/>
                <w:sz w:val="22"/>
                <w:szCs w:val="22"/>
                <w:lang w:bidi="ar-SA"/>
              </w:rPr>
              <w:t>Oolitic</w:t>
            </w:r>
            <w:proofErr w:type="spellEnd"/>
            <w:r w:rsidRPr="00500831">
              <w:rPr>
                <w:rFonts w:ascii="Times New Roman" w:hAnsi="Times New Roman"/>
                <w:color w:val="000000"/>
                <w:sz w:val="22"/>
                <w:szCs w:val="22"/>
                <w:lang w:bidi="ar-SA"/>
              </w:rPr>
              <w:t xml:space="preserve"> Limestone</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Indiana Limestone</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Desert Pink Limestone</w:t>
            </w:r>
          </w:p>
        </w:tc>
        <w:tc>
          <w:tcPr>
            <w:tcW w:w="1366" w:type="dxa"/>
            <w:tcBorders>
              <w:top w:val="single" w:sz="4" w:space="0" w:color="auto"/>
              <w:left w:val="nil"/>
              <w:bottom w:val="single" w:sz="4" w:space="0" w:color="auto"/>
              <w:right w:val="single" w:sz="8"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proofErr w:type="spellStart"/>
            <w:r w:rsidRPr="00500831">
              <w:rPr>
                <w:rFonts w:ascii="Times New Roman" w:hAnsi="Times New Roman"/>
                <w:color w:val="000000"/>
                <w:sz w:val="22"/>
                <w:szCs w:val="22"/>
                <w:lang w:bidi="ar-SA"/>
              </w:rPr>
              <w:t>Kasota</w:t>
            </w:r>
            <w:proofErr w:type="spellEnd"/>
            <w:r w:rsidRPr="00500831">
              <w:rPr>
                <w:rFonts w:ascii="Times New Roman" w:hAnsi="Times New Roman"/>
                <w:color w:val="000000"/>
                <w:sz w:val="22"/>
                <w:szCs w:val="22"/>
                <w:lang w:bidi="ar-SA"/>
              </w:rPr>
              <w:t xml:space="preserve"> Dolomite</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381</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405</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300</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541</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396</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415</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332</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463</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430</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398</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324</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606</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406</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393</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309</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405</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397</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411</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349</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499</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401</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400</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327</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531</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394</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427</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331</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489</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417</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446</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308</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557</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389</w:t>
            </w:r>
          </w:p>
        </w:tc>
        <w:tc>
          <w:tcPr>
            <w:tcW w:w="1301"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409</w:t>
            </w:r>
          </w:p>
        </w:tc>
        <w:tc>
          <w:tcPr>
            <w:tcW w:w="1203"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338</w:t>
            </w:r>
          </w:p>
        </w:tc>
        <w:tc>
          <w:tcPr>
            <w:tcW w:w="1366"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528</w:t>
            </w:r>
          </w:p>
        </w:tc>
      </w:tr>
      <w:tr w:rsidR="00500831" w:rsidRPr="00500831" w:rsidTr="00500831">
        <w:trPr>
          <w:trHeight w:val="315"/>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401</w:t>
            </w:r>
          </w:p>
        </w:tc>
        <w:tc>
          <w:tcPr>
            <w:tcW w:w="1301"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487</w:t>
            </w:r>
          </w:p>
        </w:tc>
        <w:tc>
          <w:tcPr>
            <w:tcW w:w="1203"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332</w:t>
            </w:r>
          </w:p>
        </w:tc>
        <w:tc>
          <w:tcPr>
            <w:tcW w:w="1366" w:type="dxa"/>
            <w:tcBorders>
              <w:top w:val="nil"/>
              <w:left w:val="nil"/>
              <w:bottom w:val="single" w:sz="8"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525</w:t>
            </w:r>
          </w:p>
        </w:tc>
      </w:tr>
      <w:tr w:rsidR="00500831" w:rsidRPr="00500831" w:rsidTr="00500831">
        <w:trPr>
          <w:trHeight w:val="300"/>
        </w:trPr>
        <w:tc>
          <w:tcPr>
            <w:tcW w:w="1753" w:type="dxa"/>
            <w:tcBorders>
              <w:top w:val="single" w:sz="8" w:space="0" w:color="auto"/>
              <w:left w:val="single" w:sz="8" w:space="0" w:color="auto"/>
              <w:bottom w:val="single" w:sz="4"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Mean</w:t>
            </w:r>
          </w:p>
        </w:tc>
        <w:tc>
          <w:tcPr>
            <w:tcW w:w="1596"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401.2</w:t>
            </w:r>
          </w:p>
        </w:tc>
        <w:tc>
          <w:tcPr>
            <w:tcW w:w="1301"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419.1</w:t>
            </w:r>
          </w:p>
        </w:tc>
        <w:tc>
          <w:tcPr>
            <w:tcW w:w="1203"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325</w:t>
            </w:r>
          </w:p>
        </w:tc>
        <w:tc>
          <w:tcPr>
            <w:tcW w:w="1366"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514.4</w:t>
            </w:r>
          </w:p>
        </w:tc>
      </w:tr>
      <w:tr w:rsidR="00500831" w:rsidRPr="00500831" w:rsidTr="00500831">
        <w:trPr>
          <w:trHeight w:val="315"/>
        </w:trPr>
        <w:tc>
          <w:tcPr>
            <w:tcW w:w="1753" w:type="dxa"/>
            <w:tcBorders>
              <w:top w:val="nil"/>
              <w:left w:val="single" w:sz="8" w:space="0" w:color="auto"/>
              <w:bottom w:val="single" w:sz="8"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Standard Deviation</w:t>
            </w:r>
          </w:p>
        </w:tc>
        <w:tc>
          <w:tcPr>
            <w:tcW w:w="1596"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13.97</w:t>
            </w:r>
          </w:p>
        </w:tc>
        <w:tc>
          <w:tcPr>
            <w:tcW w:w="1301"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28.42</w:t>
            </w:r>
          </w:p>
        </w:tc>
        <w:tc>
          <w:tcPr>
            <w:tcW w:w="1203"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15.11</w:t>
            </w:r>
          </w:p>
        </w:tc>
        <w:tc>
          <w:tcPr>
            <w:tcW w:w="1366" w:type="dxa"/>
            <w:tcBorders>
              <w:top w:val="single" w:sz="4" w:space="0" w:color="auto"/>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54.75</w:t>
            </w:r>
          </w:p>
        </w:tc>
      </w:tr>
    </w:tbl>
    <w:p w:rsidR="00500831" w:rsidRDefault="00500831" w:rsidP="00AA0B13"/>
    <w:p w:rsidR="00795931" w:rsidRDefault="00ED1B17" w:rsidP="00ED1B17">
      <w:pPr>
        <w:pStyle w:val="Caption"/>
      </w:pPr>
      <w:bookmarkStart w:id="81" w:name="_Toc450728291"/>
      <w:r>
        <w:t xml:space="preserve">Table </w:t>
      </w:r>
      <w:r w:rsidR="00107404">
        <w:fldChar w:fldCharType="begin"/>
      </w:r>
      <w:r>
        <w:instrText xml:space="preserve"> SEQ Table \* ARABIC </w:instrText>
      </w:r>
      <w:r w:rsidR="00107404">
        <w:fldChar w:fldCharType="separate"/>
      </w:r>
      <w:r>
        <w:rPr>
          <w:noProof/>
        </w:rPr>
        <w:t>17</w:t>
      </w:r>
      <w:r w:rsidR="00107404">
        <w:fldChar w:fldCharType="end"/>
      </w:r>
      <w:r w:rsidR="00795931">
        <w:t xml:space="preserve">. Rebound Hardness Data – </w:t>
      </w:r>
      <w:r>
        <w:t>Sandstones</w:t>
      </w:r>
      <w:bookmarkEnd w:id="81"/>
    </w:p>
    <w:tbl>
      <w:tblPr>
        <w:tblW w:w="7194" w:type="dxa"/>
        <w:tblInd w:w="89" w:type="dxa"/>
        <w:tblLook w:val="04A0" w:firstRow="1" w:lastRow="0" w:firstColumn="1" w:lastColumn="0" w:noHBand="0" w:noVBand="1"/>
      </w:tblPr>
      <w:tblGrid>
        <w:gridCol w:w="1753"/>
        <w:gridCol w:w="1580"/>
        <w:gridCol w:w="1366"/>
        <w:gridCol w:w="1170"/>
        <w:gridCol w:w="1325"/>
      </w:tblGrid>
      <w:tr w:rsidR="00500831" w:rsidRPr="00500831" w:rsidTr="00795931">
        <w:trPr>
          <w:trHeight w:val="9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Berea Sandstone</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Scioto Sandstone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proofErr w:type="spellStart"/>
            <w:r w:rsidRPr="00500831">
              <w:rPr>
                <w:rFonts w:ascii="Times New Roman" w:hAnsi="Times New Roman"/>
                <w:color w:val="000000"/>
                <w:sz w:val="22"/>
                <w:szCs w:val="22"/>
                <w:lang w:bidi="ar-SA"/>
              </w:rPr>
              <w:t>Dunville</w:t>
            </w:r>
            <w:proofErr w:type="spellEnd"/>
            <w:r w:rsidRPr="00500831">
              <w:rPr>
                <w:rFonts w:ascii="Times New Roman" w:hAnsi="Times New Roman"/>
                <w:color w:val="000000"/>
                <w:sz w:val="22"/>
                <w:szCs w:val="22"/>
                <w:lang w:bidi="ar-SA"/>
              </w:rPr>
              <w:t xml:space="preserve"> Sandstone</w:t>
            </w:r>
          </w:p>
        </w:tc>
        <w:tc>
          <w:tcPr>
            <w:tcW w:w="1325" w:type="dxa"/>
            <w:tcBorders>
              <w:top w:val="single" w:sz="4" w:space="0" w:color="auto"/>
              <w:left w:val="nil"/>
              <w:bottom w:val="single" w:sz="4" w:space="0" w:color="auto"/>
              <w:right w:val="single" w:sz="8"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proofErr w:type="spellStart"/>
            <w:r w:rsidRPr="00500831">
              <w:rPr>
                <w:rFonts w:ascii="Times New Roman" w:hAnsi="Times New Roman"/>
                <w:color w:val="000000"/>
                <w:sz w:val="22"/>
                <w:szCs w:val="22"/>
                <w:lang w:bidi="ar-SA"/>
              </w:rPr>
              <w:t>JackFork</w:t>
            </w:r>
            <w:proofErr w:type="spellEnd"/>
            <w:r w:rsidRPr="00500831">
              <w:rPr>
                <w:rFonts w:ascii="Times New Roman" w:hAnsi="Times New Roman"/>
                <w:color w:val="000000"/>
                <w:sz w:val="22"/>
                <w:szCs w:val="22"/>
                <w:lang w:bidi="ar-SA"/>
              </w:rPr>
              <w:t xml:space="preserve"> Upper Sandstone</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554</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507</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447</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550</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499</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531</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409</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584</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516</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505</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445</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620</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484</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542</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443</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539</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497</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533</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413</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407</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468</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549</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434</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419</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474</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547</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432</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627</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523</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558</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451</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610</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562</w:t>
            </w:r>
          </w:p>
        </w:tc>
        <w:tc>
          <w:tcPr>
            <w:tcW w:w="1366"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555</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454</w:t>
            </w:r>
          </w:p>
        </w:tc>
        <w:tc>
          <w:tcPr>
            <w:tcW w:w="1325"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536</w:t>
            </w:r>
          </w:p>
        </w:tc>
      </w:tr>
      <w:tr w:rsidR="00500831" w:rsidRPr="00500831" w:rsidTr="00500831">
        <w:trPr>
          <w:trHeight w:val="315"/>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80" w:type="dxa"/>
            <w:tcBorders>
              <w:top w:val="nil"/>
              <w:left w:val="single" w:sz="8" w:space="0" w:color="auto"/>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523</w:t>
            </w:r>
          </w:p>
        </w:tc>
        <w:tc>
          <w:tcPr>
            <w:tcW w:w="1366"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534</w:t>
            </w:r>
          </w:p>
        </w:tc>
        <w:tc>
          <w:tcPr>
            <w:tcW w:w="1170"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424</w:t>
            </w:r>
          </w:p>
        </w:tc>
        <w:tc>
          <w:tcPr>
            <w:tcW w:w="1325" w:type="dxa"/>
            <w:tcBorders>
              <w:top w:val="nil"/>
              <w:left w:val="nil"/>
              <w:bottom w:val="nil"/>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489</w:t>
            </w:r>
          </w:p>
        </w:tc>
      </w:tr>
      <w:tr w:rsidR="00500831" w:rsidRPr="00500831" w:rsidTr="00500831">
        <w:trPr>
          <w:trHeight w:val="300"/>
        </w:trPr>
        <w:tc>
          <w:tcPr>
            <w:tcW w:w="1753" w:type="dxa"/>
            <w:tcBorders>
              <w:top w:val="single" w:sz="8" w:space="0" w:color="auto"/>
              <w:left w:val="single" w:sz="8" w:space="0" w:color="auto"/>
              <w:bottom w:val="single" w:sz="4"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Mean</w:t>
            </w:r>
          </w:p>
        </w:tc>
        <w:tc>
          <w:tcPr>
            <w:tcW w:w="1580"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510</w:t>
            </w:r>
          </w:p>
        </w:tc>
        <w:tc>
          <w:tcPr>
            <w:tcW w:w="1366"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536.1</w:t>
            </w:r>
          </w:p>
        </w:tc>
        <w:tc>
          <w:tcPr>
            <w:tcW w:w="1170"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435.2</w:t>
            </w:r>
          </w:p>
        </w:tc>
        <w:tc>
          <w:tcPr>
            <w:tcW w:w="1325" w:type="dxa"/>
            <w:tcBorders>
              <w:top w:val="single" w:sz="8" w:space="0" w:color="auto"/>
              <w:left w:val="nil"/>
              <w:bottom w:val="single" w:sz="4" w:space="0" w:color="auto"/>
              <w:right w:val="single" w:sz="8"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538.1</w:t>
            </w:r>
          </w:p>
        </w:tc>
      </w:tr>
      <w:tr w:rsidR="00500831" w:rsidRPr="00500831" w:rsidTr="00500831">
        <w:trPr>
          <w:trHeight w:val="315"/>
        </w:trPr>
        <w:tc>
          <w:tcPr>
            <w:tcW w:w="1753" w:type="dxa"/>
            <w:tcBorders>
              <w:top w:val="nil"/>
              <w:left w:val="single" w:sz="8" w:space="0" w:color="auto"/>
              <w:bottom w:val="single" w:sz="8"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Standard Deviation</w:t>
            </w:r>
          </w:p>
        </w:tc>
        <w:tc>
          <w:tcPr>
            <w:tcW w:w="1580"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31.69</w:t>
            </w:r>
          </w:p>
        </w:tc>
        <w:tc>
          <w:tcPr>
            <w:tcW w:w="1366"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18.29</w:t>
            </w:r>
          </w:p>
        </w:tc>
        <w:tc>
          <w:tcPr>
            <w:tcW w:w="1170"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15.69</w:t>
            </w:r>
          </w:p>
        </w:tc>
        <w:tc>
          <w:tcPr>
            <w:tcW w:w="1325" w:type="dxa"/>
            <w:tcBorders>
              <w:top w:val="nil"/>
              <w:left w:val="nil"/>
              <w:bottom w:val="single" w:sz="8" w:space="0" w:color="auto"/>
              <w:right w:val="single" w:sz="8"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78.75</w:t>
            </w:r>
          </w:p>
        </w:tc>
      </w:tr>
    </w:tbl>
    <w:p w:rsidR="00500831" w:rsidRDefault="00500831" w:rsidP="00AA0B13"/>
    <w:p w:rsidR="00500831" w:rsidRDefault="00500831" w:rsidP="00AA0B13"/>
    <w:p w:rsidR="00ED1B17" w:rsidRDefault="00ED1B17" w:rsidP="00AA0B13"/>
    <w:p w:rsidR="00ED1B17" w:rsidRDefault="00ED1B17" w:rsidP="00AA0B13"/>
    <w:p w:rsidR="00ED1B17" w:rsidRDefault="00ED1B17" w:rsidP="00ED1B17">
      <w:pPr>
        <w:pStyle w:val="Caption"/>
      </w:pPr>
      <w:bookmarkStart w:id="82" w:name="_Toc450728292"/>
      <w:r>
        <w:lastRenderedPageBreak/>
        <w:t xml:space="preserve">Table </w:t>
      </w:r>
      <w:r w:rsidR="009F4D92">
        <w:fldChar w:fldCharType="begin"/>
      </w:r>
      <w:r w:rsidR="009F4D92">
        <w:instrText xml:space="preserve"> SEQ Table \* ARABIC </w:instrText>
      </w:r>
      <w:r w:rsidR="009F4D92">
        <w:fldChar w:fldCharType="separate"/>
      </w:r>
      <w:r>
        <w:rPr>
          <w:noProof/>
        </w:rPr>
        <w:t>18</w:t>
      </w:r>
      <w:r w:rsidR="009F4D92">
        <w:rPr>
          <w:noProof/>
        </w:rPr>
        <w:fldChar w:fldCharType="end"/>
      </w:r>
      <w:r>
        <w:t>. Rebound Hardness Data – Shale</w:t>
      </w:r>
      <w:bookmarkEnd w:id="82"/>
    </w:p>
    <w:tbl>
      <w:tblPr>
        <w:tblW w:w="7219" w:type="dxa"/>
        <w:tblInd w:w="89" w:type="dxa"/>
        <w:tblLook w:val="04A0" w:firstRow="1" w:lastRow="0" w:firstColumn="1" w:lastColumn="0" w:noHBand="0" w:noVBand="1"/>
      </w:tblPr>
      <w:tblGrid>
        <w:gridCol w:w="1753"/>
        <w:gridCol w:w="1596"/>
        <w:gridCol w:w="1350"/>
        <w:gridCol w:w="1170"/>
        <w:gridCol w:w="1350"/>
      </w:tblGrid>
      <w:tr w:rsidR="00500831" w:rsidRPr="00500831" w:rsidTr="00500831">
        <w:trPr>
          <w:trHeight w:val="6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Mancos Shale</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Pierre Shale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Barnett Shale</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500831" w:rsidRPr="00500831" w:rsidRDefault="00500831" w:rsidP="00500831">
            <w:pPr>
              <w:spacing w:line="240" w:lineRule="auto"/>
              <w:jc w:val="center"/>
              <w:rPr>
                <w:rFonts w:ascii="Times New Roman" w:hAnsi="Times New Roman"/>
                <w:color w:val="000000"/>
                <w:sz w:val="22"/>
                <w:szCs w:val="22"/>
                <w:lang w:bidi="ar-SA"/>
              </w:rPr>
            </w:pPr>
            <w:r w:rsidRPr="00500831">
              <w:rPr>
                <w:rFonts w:ascii="Times New Roman" w:hAnsi="Times New Roman"/>
                <w:color w:val="000000"/>
                <w:sz w:val="22"/>
                <w:szCs w:val="22"/>
                <w:lang w:bidi="ar-SA"/>
              </w:rPr>
              <w:t>Green River Shale</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555</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367</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439</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598</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574</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371</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449</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684</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609</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377</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443</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654</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620</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264</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437</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666</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634</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368</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459</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630</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612</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222</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433</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692</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575</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335</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449</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655</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588</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336</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458</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713</w:t>
            </w:r>
          </w:p>
        </w:tc>
      </w:tr>
      <w:tr w:rsidR="00500831" w:rsidRPr="00500831" w:rsidTr="00500831">
        <w:trPr>
          <w:trHeight w:val="300"/>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578</w:t>
            </w:r>
          </w:p>
        </w:tc>
        <w:tc>
          <w:tcPr>
            <w:tcW w:w="135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307</w:t>
            </w:r>
          </w:p>
        </w:tc>
        <w:tc>
          <w:tcPr>
            <w:tcW w:w="1170" w:type="dxa"/>
            <w:tcBorders>
              <w:top w:val="nil"/>
              <w:left w:val="nil"/>
              <w:bottom w:val="single" w:sz="4" w:space="0" w:color="auto"/>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472</w:t>
            </w:r>
          </w:p>
        </w:tc>
        <w:tc>
          <w:tcPr>
            <w:tcW w:w="1350" w:type="dxa"/>
            <w:tcBorders>
              <w:top w:val="nil"/>
              <w:left w:val="nil"/>
              <w:bottom w:val="single" w:sz="4" w:space="0" w:color="auto"/>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653</w:t>
            </w:r>
          </w:p>
        </w:tc>
      </w:tr>
      <w:tr w:rsidR="00500831" w:rsidRPr="00500831" w:rsidTr="00500831">
        <w:trPr>
          <w:trHeight w:val="315"/>
        </w:trPr>
        <w:tc>
          <w:tcPr>
            <w:tcW w:w="1753" w:type="dxa"/>
            <w:tcBorders>
              <w:top w:val="nil"/>
              <w:left w:val="nil"/>
              <w:bottom w:val="nil"/>
              <w:right w:val="nil"/>
            </w:tcBorders>
            <w:shd w:val="clear" w:color="auto" w:fill="auto"/>
            <w:noWrap/>
            <w:vAlign w:val="bottom"/>
            <w:hideMark/>
          </w:tcPr>
          <w:p w:rsidR="00500831" w:rsidRPr="00500831" w:rsidRDefault="00500831" w:rsidP="00500831">
            <w:pPr>
              <w:spacing w:line="240" w:lineRule="auto"/>
              <w:rPr>
                <w:rFonts w:ascii="Times New Roman" w:hAnsi="Times New Roman"/>
                <w:color w:val="000000"/>
                <w:sz w:val="22"/>
                <w:szCs w:val="22"/>
                <w:lang w:bidi="ar-SA"/>
              </w:rPr>
            </w:pPr>
          </w:p>
        </w:tc>
        <w:tc>
          <w:tcPr>
            <w:tcW w:w="1596" w:type="dxa"/>
            <w:tcBorders>
              <w:top w:val="nil"/>
              <w:left w:val="single" w:sz="8" w:space="0" w:color="auto"/>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621</w:t>
            </w:r>
          </w:p>
        </w:tc>
        <w:tc>
          <w:tcPr>
            <w:tcW w:w="1350"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296</w:t>
            </w:r>
          </w:p>
        </w:tc>
        <w:tc>
          <w:tcPr>
            <w:tcW w:w="1170" w:type="dxa"/>
            <w:tcBorders>
              <w:top w:val="nil"/>
              <w:left w:val="nil"/>
              <w:bottom w:val="nil"/>
              <w:right w:val="single" w:sz="4"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454</w:t>
            </w:r>
          </w:p>
        </w:tc>
        <w:tc>
          <w:tcPr>
            <w:tcW w:w="1350" w:type="dxa"/>
            <w:tcBorders>
              <w:top w:val="nil"/>
              <w:left w:val="nil"/>
              <w:bottom w:val="nil"/>
              <w:right w:val="single" w:sz="8" w:space="0" w:color="auto"/>
            </w:tcBorders>
            <w:shd w:val="clear" w:color="auto" w:fill="auto"/>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622</w:t>
            </w:r>
          </w:p>
        </w:tc>
      </w:tr>
      <w:tr w:rsidR="00500831" w:rsidRPr="00500831" w:rsidTr="00500831">
        <w:trPr>
          <w:trHeight w:val="300"/>
        </w:trPr>
        <w:tc>
          <w:tcPr>
            <w:tcW w:w="1753" w:type="dxa"/>
            <w:tcBorders>
              <w:top w:val="single" w:sz="8" w:space="0" w:color="auto"/>
              <w:left w:val="single" w:sz="8" w:space="0" w:color="auto"/>
              <w:bottom w:val="single" w:sz="4"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Mean</w:t>
            </w:r>
          </w:p>
        </w:tc>
        <w:tc>
          <w:tcPr>
            <w:tcW w:w="1596"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596.6</w:t>
            </w:r>
          </w:p>
        </w:tc>
        <w:tc>
          <w:tcPr>
            <w:tcW w:w="1350"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324.3</w:t>
            </w:r>
          </w:p>
        </w:tc>
        <w:tc>
          <w:tcPr>
            <w:tcW w:w="1170" w:type="dxa"/>
            <w:tcBorders>
              <w:top w:val="single" w:sz="8" w:space="0" w:color="auto"/>
              <w:left w:val="nil"/>
              <w:bottom w:val="single" w:sz="4"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449.3</w:t>
            </w:r>
          </w:p>
        </w:tc>
        <w:tc>
          <w:tcPr>
            <w:tcW w:w="1350" w:type="dxa"/>
            <w:tcBorders>
              <w:top w:val="single" w:sz="8" w:space="0" w:color="auto"/>
              <w:left w:val="nil"/>
              <w:bottom w:val="single" w:sz="4" w:space="0" w:color="auto"/>
              <w:right w:val="single" w:sz="8"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656.7</w:t>
            </w:r>
          </w:p>
        </w:tc>
      </w:tr>
      <w:tr w:rsidR="00500831" w:rsidRPr="00500831" w:rsidTr="00500831">
        <w:trPr>
          <w:trHeight w:val="315"/>
        </w:trPr>
        <w:tc>
          <w:tcPr>
            <w:tcW w:w="1753" w:type="dxa"/>
            <w:tcBorders>
              <w:top w:val="nil"/>
              <w:left w:val="single" w:sz="8" w:space="0" w:color="auto"/>
              <w:bottom w:val="single" w:sz="8" w:space="0" w:color="auto"/>
              <w:right w:val="single" w:sz="8" w:space="0" w:color="auto"/>
            </w:tcBorders>
            <w:shd w:val="clear" w:color="000000" w:fill="D9E1F2"/>
            <w:noWrap/>
            <w:vAlign w:val="bottom"/>
            <w:hideMark/>
          </w:tcPr>
          <w:p w:rsidR="00500831" w:rsidRPr="00500831" w:rsidRDefault="00500831" w:rsidP="00500831">
            <w:pPr>
              <w:spacing w:line="240" w:lineRule="auto"/>
              <w:rPr>
                <w:rFonts w:ascii="Calibri" w:hAnsi="Calibri"/>
                <w:color w:val="000000"/>
                <w:sz w:val="22"/>
                <w:szCs w:val="22"/>
                <w:lang w:bidi="ar-SA"/>
              </w:rPr>
            </w:pPr>
            <w:r w:rsidRPr="00500831">
              <w:rPr>
                <w:rFonts w:ascii="Calibri" w:hAnsi="Calibri"/>
                <w:color w:val="000000"/>
                <w:sz w:val="22"/>
                <w:szCs w:val="22"/>
                <w:lang w:bidi="ar-SA"/>
              </w:rPr>
              <w:t>Standard Deviation</w:t>
            </w:r>
          </w:p>
        </w:tc>
        <w:tc>
          <w:tcPr>
            <w:tcW w:w="1596"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25.95</w:t>
            </w:r>
          </w:p>
        </w:tc>
        <w:tc>
          <w:tcPr>
            <w:tcW w:w="1350"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51.79</w:t>
            </w:r>
          </w:p>
        </w:tc>
        <w:tc>
          <w:tcPr>
            <w:tcW w:w="1170" w:type="dxa"/>
            <w:tcBorders>
              <w:top w:val="nil"/>
              <w:left w:val="nil"/>
              <w:bottom w:val="single" w:sz="8" w:space="0" w:color="auto"/>
              <w:right w:val="single" w:sz="4"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11.88</w:t>
            </w:r>
          </w:p>
        </w:tc>
        <w:tc>
          <w:tcPr>
            <w:tcW w:w="1350" w:type="dxa"/>
            <w:tcBorders>
              <w:top w:val="nil"/>
              <w:left w:val="nil"/>
              <w:bottom w:val="single" w:sz="8" w:space="0" w:color="auto"/>
              <w:right w:val="single" w:sz="8" w:space="0" w:color="auto"/>
            </w:tcBorders>
            <w:shd w:val="clear" w:color="000000" w:fill="D9E1F2"/>
            <w:noWrap/>
            <w:vAlign w:val="bottom"/>
            <w:hideMark/>
          </w:tcPr>
          <w:p w:rsidR="00500831" w:rsidRPr="00500831" w:rsidRDefault="00500831" w:rsidP="00500831">
            <w:pPr>
              <w:spacing w:line="240" w:lineRule="auto"/>
              <w:jc w:val="right"/>
              <w:rPr>
                <w:rFonts w:ascii="Times New Roman" w:hAnsi="Times New Roman"/>
                <w:color w:val="000000"/>
                <w:sz w:val="22"/>
                <w:szCs w:val="22"/>
                <w:lang w:bidi="ar-SA"/>
              </w:rPr>
            </w:pPr>
            <w:r w:rsidRPr="00500831">
              <w:rPr>
                <w:rFonts w:ascii="Times New Roman" w:hAnsi="Times New Roman"/>
                <w:color w:val="000000"/>
                <w:sz w:val="22"/>
                <w:szCs w:val="22"/>
                <w:lang w:bidi="ar-SA"/>
              </w:rPr>
              <w:t>34.37</w:t>
            </w:r>
          </w:p>
        </w:tc>
      </w:tr>
    </w:tbl>
    <w:p w:rsidR="00FB0087" w:rsidRDefault="00FB0087" w:rsidP="00AA0B13"/>
    <w:p w:rsidR="007F6B2A" w:rsidRPr="00AA0B13" w:rsidRDefault="007F6B2A" w:rsidP="00AA0B13">
      <w:r>
        <w:t>Average Standard Deviation (Rebound Hardness): 31.72</w:t>
      </w:r>
    </w:p>
    <w:sectPr w:rsidR="007F6B2A" w:rsidRPr="00AA0B13" w:rsidSect="00DA1971">
      <w:footerReference w:type="default" r:id="rId2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24C" w:rsidRDefault="00BB424C" w:rsidP="008E1C26">
      <w:pPr>
        <w:spacing w:line="240" w:lineRule="auto"/>
      </w:pPr>
      <w:r>
        <w:separator/>
      </w:r>
    </w:p>
  </w:endnote>
  <w:endnote w:type="continuationSeparator" w:id="0">
    <w:p w:rsidR="00BB424C" w:rsidRDefault="00BB424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24C" w:rsidRDefault="00E14FA2" w:rsidP="008E1C26">
    <w:pPr>
      <w:pStyle w:val="Footer"/>
      <w:jc w:val="center"/>
    </w:pPr>
    <w:r>
      <w:fldChar w:fldCharType="begin"/>
    </w:r>
    <w:r>
      <w:instrText xml:space="preserve"> PAGE   \* MERGEFORMAT </w:instrText>
    </w:r>
    <w:r>
      <w:fldChar w:fldCharType="separate"/>
    </w:r>
    <w:r w:rsidR="009F4D92">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24C" w:rsidRDefault="00E14FA2" w:rsidP="008E1C26">
    <w:pPr>
      <w:pStyle w:val="Footer"/>
      <w:jc w:val="center"/>
    </w:pPr>
    <w:r>
      <w:fldChar w:fldCharType="begin"/>
    </w:r>
    <w:r>
      <w:instrText xml:space="preserve"> PAGE   \* MERGEFORMAT </w:instrText>
    </w:r>
    <w:r>
      <w:fldChar w:fldCharType="separate"/>
    </w:r>
    <w:r w:rsidR="009F4D92">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24C" w:rsidRDefault="00BB424C" w:rsidP="008E1C26">
      <w:pPr>
        <w:spacing w:line="240" w:lineRule="auto"/>
      </w:pPr>
      <w:r>
        <w:separator/>
      </w:r>
    </w:p>
  </w:footnote>
  <w:footnote w:type="continuationSeparator" w:id="0">
    <w:p w:rsidR="00BB424C" w:rsidRDefault="00BB424C"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2"/>
  </w:compat>
  <w:rsids>
    <w:rsidRoot w:val="003A060D"/>
    <w:rsid w:val="00015A4D"/>
    <w:rsid w:val="00025A12"/>
    <w:rsid w:val="00041638"/>
    <w:rsid w:val="00052568"/>
    <w:rsid w:val="000565BE"/>
    <w:rsid w:val="00076B36"/>
    <w:rsid w:val="00077F0A"/>
    <w:rsid w:val="0008176F"/>
    <w:rsid w:val="000844F6"/>
    <w:rsid w:val="000C18E6"/>
    <w:rsid w:val="000C24B8"/>
    <w:rsid w:val="000D0CE4"/>
    <w:rsid w:val="000E6065"/>
    <w:rsid w:val="000F50D8"/>
    <w:rsid w:val="000F56FF"/>
    <w:rsid w:val="00105BBB"/>
    <w:rsid w:val="00106C83"/>
    <w:rsid w:val="00107404"/>
    <w:rsid w:val="00111915"/>
    <w:rsid w:val="001315CA"/>
    <w:rsid w:val="0013195E"/>
    <w:rsid w:val="00144B35"/>
    <w:rsid w:val="00151653"/>
    <w:rsid w:val="00155059"/>
    <w:rsid w:val="00172240"/>
    <w:rsid w:val="00174266"/>
    <w:rsid w:val="00177E36"/>
    <w:rsid w:val="00180428"/>
    <w:rsid w:val="00185B39"/>
    <w:rsid w:val="00187691"/>
    <w:rsid w:val="001B12EF"/>
    <w:rsid w:val="001B7DAD"/>
    <w:rsid w:val="001C23BF"/>
    <w:rsid w:val="001C3B63"/>
    <w:rsid w:val="001C5901"/>
    <w:rsid w:val="001E2404"/>
    <w:rsid w:val="002147D8"/>
    <w:rsid w:val="00225A62"/>
    <w:rsid w:val="0023375C"/>
    <w:rsid w:val="00256771"/>
    <w:rsid w:val="00260F9A"/>
    <w:rsid w:val="00264E4E"/>
    <w:rsid w:val="00270CF0"/>
    <w:rsid w:val="00271ED6"/>
    <w:rsid w:val="00272CAD"/>
    <w:rsid w:val="002D6E20"/>
    <w:rsid w:val="002E157F"/>
    <w:rsid w:val="002F2712"/>
    <w:rsid w:val="00300AAD"/>
    <w:rsid w:val="00301A5F"/>
    <w:rsid w:val="0030639F"/>
    <w:rsid w:val="00306FF7"/>
    <w:rsid w:val="0030767B"/>
    <w:rsid w:val="00314F3F"/>
    <w:rsid w:val="003218D0"/>
    <w:rsid w:val="003240AA"/>
    <w:rsid w:val="00343673"/>
    <w:rsid w:val="003450B1"/>
    <w:rsid w:val="00346E8C"/>
    <w:rsid w:val="003635D6"/>
    <w:rsid w:val="00364953"/>
    <w:rsid w:val="00364C84"/>
    <w:rsid w:val="00385E9D"/>
    <w:rsid w:val="00386E26"/>
    <w:rsid w:val="00393159"/>
    <w:rsid w:val="00396207"/>
    <w:rsid w:val="00397ACF"/>
    <w:rsid w:val="003A060D"/>
    <w:rsid w:val="003A5131"/>
    <w:rsid w:val="003B73A8"/>
    <w:rsid w:val="003B763D"/>
    <w:rsid w:val="003D7AAA"/>
    <w:rsid w:val="003E22B5"/>
    <w:rsid w:val="003E5896"/>
    <w:rsid w:val="003F1757"/>
    <w:rsid w:val="0041769D"/>
    <w:rsid w:val="0042588D"/>
    <w:rsid w:val="004268D0"/>
    <w:rsid w:val="004431F8"/>
    <w:rsid w:val="00444FEE"/>
    <w:rsid w:val="00461AA9"/>
    <w:rsid w:val="00472B7F"/>
    <w:rsid w:val="004912DD"/>
    <w:rsid w:val="00497BBD"/>
    <w:rsid w:val="004B01A3"/>
    <w:rsid w:val="004B275B"/>
    <w:rsid w:val="004B55DC"/>
    <w:rsid w:val="00500831"/>
    <w:rsid w:val="0053028C"/>
    <w:rsid w:val="00534AB6"/>
    <w:rsid w:val="00535485"/>
    <w:rsid w:val="005354E8"/>
    <w:rsid w:val="00537064"/>
    <w:rsid w:val="005376A0"/>
    <w:rsid w:val="005504DD"/>
    <w:rsid w:val="0057775C"/>
    <w:rsid w:val="00582EBC"/>
    <w:rsid w:val="00596960"/>
    <w:rsid w:val="005A1F00"/>
    <w:rsid w:val="005A2555"/>
    <w:rsid w:val="005A2B79"/>
    <w:rsid w:val="005A3609"/>
    <w:rsid w:val="005B0705"/>
    <w:rsid w:val="005C3387"/>
    <w:rsid w:val="005C67D8"/>
    <w:rsid w:val="005F673A"/>
    <w:rsid w:val="00616A57"/>
    <w:rsid w:val="006273C0"/>
    <w:rsid w:val="00633C74"/>
    <w:rsid w:val="00634327"/>
    <w:rsid w:val="006459A1"/>
    <w:rsid w:val="00645A8F"/>
    <w:rsid w:val="00653C73"/>
    <w:rsid w:val="00660B74"/>
    <w:rsid w:val="00661C13"/>
    <w:rsid w:val="006678DB"/>
    <w:rsid w:val="00672A61"/>
    <w:rsid w:val="00674A5F"/>
    <w:rsid w:val="0068598E"/>
    <w:rsid w:val="0069415A"/>
    <w:rsid w:val="00695B7A"/>
    <w:rsid w:val="006A16BA"/>
    <w:rsid w:val="006A6340"/>
    <w:rsid w:val="006B1D41"/>
    <w:rsid w:val="006B5145"/>
    <w:rsid w:val="006B5C7A"/>
    <w:rsid w:val="006E3332"/>
    <w:rsid w:val="006F10CE"/>
    <w:rsid w:val="006F7ACD"/>
    <w:rsid w:val="006F7E97"/>
    <w:rsid w:val="0070017B"/>
    <w:rsid w:val="00705086"/>
    <w:rsid w:val="00730F0A"/>
    <w:rsid w:val="00746E16"/>
    <w:rsid w:val="007478E4"/>
    <w:rsid w:val="007559B1"/>
    <w:rsid w:val="00761FDB"/>
    <w:rsid w:val="007739FB"/>
    <w:rsid w:val="00775701"/>
    <w:rsid w:val="00777E64"/>
    <w:rsid w:val="0078679A"/>
    <w:rsid w:val="00795931"/>
    <w:rsid w:val="007A3C32"/>
    <w:rsid w:val="007B3298"/>
    <w:rsid w:val="007B4C5D"/>
    <w:rsid w:val="007D5C6C"/>
    <w:rsid w:val="007E12CA"/>
    <w:rsid w:val="007E5847"/>
    <w:rsid w:val="007F2648"/>
    <w:rsid w:val="007F6B2A"/>
    <w:rsid w:val="007F7A84"/>
    <w:rsid w:val="0084082C"/>
    <w:rsid w:val="00844477"/>
    <w:rsid w:val="00846850"/>
    <w:rsid w:val="00851C56"/>
    <w:rsid w:val="0086523C"/>
    <w:rsid w:val="008A4233"/>
    <w:rsid w:val="008A4F22"/>
    <w:rsid w:val="008B4848"/>
    <w:rsid w:val="008C4087"/>
    <w:rsid w:val="008D7D31"/>
    <w:rsid w:val="008E1C26"/>
    <w:rsid w:val="008E1CF0"/>
    <w:rsid w:val="008F1822"/>
    <w:rsid w:val="00917D6C"/>
    <w:rsid w:val="0092122D"/>
    <w:rsid w:val="009245C5"/>
    <w:rsid w:val="00927233"/>
    <w:rsid w:val="00941CCD"/>
    <w:rsid w:val="009501BE"/>
    <w:rsid w:val="00950F81"/>
    <w:rsid w:val="009671ED"/>
    <w:rsid w:val="0098020E"/>
    <w:rsid w:val="00981B1B"/>
    <w:rsid w:val="0098234C"/>
    <w:rsid w:val="00984652"/>
    <w:rsid w:val="00992C28"/>
    <w:rsid w:val="009B49FC"/>
    <w:rsid w:val="009C4FEF"/>
    <w:rsid w:val="009F1974"/>
    <w:rsid w:val="009F4D92"/>
    <w:rsid w:val="00A0094B"/>
    <w:rsid w:val="00A04592"/>
    <w:rsid w:val="00A07FBA"/>
    <w:rsid w:val="00A15306"/>
    <w:rsid w:val="00A460F3"/>
    <w:rsid w:val="00A50007"/>
    <w:rsid w:val="00A50B31"/>
    <w:rsid w:val="00A5626C"/>
    <w:rsid w:val="00A63B1A"/>
    <w:rsid w:val="00A76D67"/>
    <w:rsid w:val="00A773AA"/>
    <w:rsid w:val="00A80438"/>
    <w:rsid w:val="00A90647"/>
    <w:rsid w:val="00AA0B13"/>
    <w:rsid w:val="00AA1B3B"/>
    <w:rsid w:val="00AA4AED"/>
    <w:rsid w:val="00AC5E50"/>
    <w:rsid w:val="00AE1CA5"/>
    <w:rsid w:val="00AF0BB2"/>
    <w:rsid w:val="00B13AC0"/>
    <w:rsid w:val="00B242CA"/>
    <w:rsid w:val="00B26394"/>
    <w:rsid w:val="00B36426"/>
    <w:rsid w:val="00B419CE"/>
    <w:rsid w:val="00B74B43"/>
    <w:rsid w:val="00B91E22"/>
    <w:rsid w:val="00BA1A3A"/>
    <w:rsid w:val="00BB1004"/>
    <w:rsid w:val="00BB2DDE"/>
    <w:rsid w:val="00BB3F72"/>
    <w:rsid w:val="00BB4196"/>
    <w:rsid w:val="00BB424C"/>
    <w:rsid w:val="00BB4E26"/>
    <w:rsid w:val="00BB678C"/>
    <w:rsid w:val="00BB72DE"/>
    <w:rsid w:val="00BC2695"/>
    <w:rsid w:val="00BD1142"/>
    <w:rsid w:val="00BD2769"/>
    <w:rsid w:val="00BD45C8"/>
    <w:rsid w:val="00BD6CA1"/>
    <w:rsid w:val="00BF53AC"/>
    <w:rsid w:val="00C0774F"/>
    <w:rsid w:val="00C12A06"/>
    <w:rsid w:val="00C160A0"/>
    <w:rsid w:val="00C16C66"/>
    <w:rsid w:val="00C171E0"/>
    <w:rsid w:val="00C30CCE"/>
    <w:rsid w:val="00C314D8"/>
    <w:rsid w:val="00C36E17"/>
    <w:rsid w:val="00C3745C"/>
    <w:rsid w:val="00C378FA"/>
    <w:rsid w:val="00C4062A"/>
    <w:rsid w:val="00C4480F"/>
    <w:rsid w:val="00C63C23"/>
    <w:rsid w:val="00C8326D"/>
    <w:rsid w:val="00C84D7B"/>
    <w:rsid w:val="00C92079"/>
    <w:rsid w:val="00CD0846"/>
    <w:rsid w:val="00CE1629"/>
    <w:rsid w:val="00CF5E14"/>
    <w:rsid w:val="00D07BBB"/>
    <w:rsid w:val="00D12CE5"/>
    <w:rsid w:val="00D23514"/>
    <w:rsid w:val="00D2603C"/>
    <w:rsid w:val="00D332B1"/>
    <w:rsid w:val="00D3743B"/>
    <w:rsid w:val="00D417E2"/>
    <w:rsid w:val="00D418C5"/>
    <w:rsid w:val="00D6089F"/>
    <w:rsid w:val="00D72088"/>
    <w:rsid w:val="00D73E3A"/>
    <w:rsid w:val="00DA0169"/>
    <w:rsid w:val="00DA10D5"/>
    <w:rsid w:val="00DA1971"/>
    <w:rsid w:val="00DB664C"/>
    <w:rsid w:val="00DC3489"/>
    <w:rsid w:val="00DC5DC8"/>
    <w:rsid w:val="00DE1EF7"/>
    <w:rsid w:val="00DE50F8"/>
    <w:rsid w:val="00DF7412"/>
    <w:rsid w:val="00E0170A"/>
    <w:rsid w:val="00E0338B"/>
    <w:rsid w:val="00E0501B"/>
    <w:rsid w:val="00E13792"/>
    <w:rsid w:val="00E14FA2"/>
    <w:rsid w:val="00E16F37"/>
    <w:rsid w:val="00E20B9A"/>
    <w:rsid w:val="00E252B0"/>
    <w:rsid w:val="00E3710A"/>
    <w:rsid w:val="00E453E8"/>
    <w:rsid w:val="00E53D7E"/>
    <w:rsid w:val="00E6062A"/>
    <w:rsid w:val="00E715E9"/>
    <w:rsid w:val="00E77477"/>
    <w:rsid w:val="00E915E0"/>
    <w:rsid w:val="00E948D0"/>
    <w:rsid w:val="00E94B9F"/>
    <w:rsid w:val="00EA7E4F"/>
    <w:rsid w:val="00ED1B17"/>
    <w:rsid w:val="00ED28E1"/>
    <w:rsid w:val="00EE3797"/>
    <w:rsid w:val="00F061D4"/>
    <w:rsid w:val="00F27248"/>
    <w:rsid w:val="00F320A8"/>
    <w:rsid w:val="00F46A49"/>
    <w:rsid w:val="00F47653"/>
    <w:rsid w:val="00F529E4"/>
    <w:rsid w:val="00F6021C"/>
    <w:rsid w:val="00F70521"/>
    <w:rsid w:val="00F73E1F"/>
    <w:rsid w:val="00F93EC7"/>
    <w:rsid w:val="00FA2425"/>
    <w:rsid w:val="00FB0087"/>
    <w:rsid w:val="00FC4649"/>
    <w:rsid w:val="00FC5D6F"/>
    <w:rsid w:val="00FC6A58"/>
    <w:rsid w:val="00FE680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rules v:ext="edit">
        <o:r id="V:Rule7" type="connector" idref="#_x0000_s1027"/>
        <o:r id="V:Rule8" type="connector" idref="#_x0000_s1029"/>
        <o:r id="V:Rule9" type="connector" idref="#_x0000_s1032"/>
        <o:r id="V:Rule10" type="connector" idref="#_x0000_s1033"/>
        <o:r id="V:Rule11" type="connector" idref="#_x0000_s1038"/>
        <o:r id="V:Rule12" type="connector" idref="#_x0000_s1035"/>
      </o:rules>
    </o:shapelayout>
  </w:shapeDefaults>
  <w:decimalSymbol w:val="."/>
  <w:listSeparator w:val=","/>
  <w15:docId w15:val="{D4057B0D-34D2-465E-A22E-4E18069D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A5F"/>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46E8C"/>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46E8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3A5131"/>
    <w:rPr>
      <w:sz w:val="16"/>
      <w:szCs w:val="16"/>
    </w:rPr>
  </w:style>
  <w:style w:type="paragraph" w:styleId="CommentText">
    <w:name w:val="annotation text"/>
    <w:basedOn w:val="Normal"/>
    <w:link w:val="CommentTextChar"/>
    <w:uiPriority w:val="99"/>
    <w:semiHidden/>
    <w:unhideWhenUsed/>
    <w:rsid w:val="003A5131"/>
    <w:pPr>
      <w:spacing w:line="240" w:lineRule="auto"/>
    </w:pPr>
    <w:rPr>
      <w:sz w:val="20"/>
      <w:szCs w:val="20"/>
    </w:rPr>
  </w:style>
  <w:style w:type="character" w:customStyle="1" w:styleId="CommentTextChar">
    <w:name w:val="Comment Text Char"/>
    <w:basedOn w:val="DefaultParagraphFont"/>
    <w:link w:val="CommentText"/>
    <w:uiPriority w:val="99"/>
    <w:semiHidden/>
    <w:rsid w:val="003A513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3A5131"/>
    <w:rPr>
      <w:b/>
      <w:bCs/>
    </w:rPr>
  </w:style>
  <w:style w:type="character" w:customStyle="1" w:styleId="CommentSubjectChar">
    <w:name w:val="Comment Subject Char"/>
    <w:basedOn w:val="CommentTextChar"/>
    <w:link w:val="CommentSubject"/>
    <w:uiPriority w:val="99"/>
    <w:semiHidden/>
    <w:rsid w:val="003A5131"/>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450">
      <w:bodyDiv w:val="1"/>
      <w:marLeft w:val="0"/>
      <w:marRight w:val="0"/>
      <w:marTop w:val="0"/>
      <w:marBottom w:val="0"/>
      <w:divBdr>
        <w:top w:val="none" w:sz="0" w:space="0" w:color="auto"/>
        <w:left w:val="none" w:sz="0" w:space="0" w:color="auto"/>
        <w:bottom w:val="none" w:sz="0" w:space="0" w:color="auto"/>
        <w:right w:val="none" w:sz="0" w:space="0" w:color="auto"/>
      </w:divBdr>
    </w:div>
    <w:div w:id="20866440">
      <w:bodyDiv w:val="1"/>
      <w:marLeft w:val="0"/>
      <w:marRight w:val="0"/>
      <w:marTop w:val="0"/>
      <w:marBottom w:val="0"/>
      <w:divBdr>
        <w:top w:val="none" w:sz="0" w:space="0" w:color="auto"/>
        <w:left w:val="none" w:sz="0" w:space="0" w:color="auto"/>
        <w:bottom w:val="none" w:sz="0" w:space="0" w:color="auto"/>
        <w:right w:val="none" w:sz="0" w:space="0" w:color="auto"/>
      </w:divBdr>
    </w:div>
    <w:div w:id="142233192">
      <w:bodyDiv w:val="1"/>
      <w:marLeft w:val="0"/>
      <w:marRight w:val="0"/>
      <w:marTop w:val="0"/>
      <w:marBottom w:val="0"/>
      <w:divBdr>
        <w:top w:val="none" w:sz="0" w:space="0" w:color="auto"/>
        <w:left w:val="none" w:sz="0" w:space="0" w:color="auto"/>
        <w:bottom w:val="none" w:sz="0" w:space="0" w:color="auto"/>
        <w:right w:val="none" w:sz="0" w:space="0" w:color="auto"/>
      </w:divBdr>
    </w:div>
    <w:div w:id="147290160">
      <w:bodyDiv w:val="1"/>
      <w:marLeft w:val="0"/>
      <w:marRight w:val="0"/>
      <w:marTop w:val="0"/>
      <w:marBottom w:val="0"/>
      <w:divBdr>
        <w:top w:val="none" w:sz="0" w:space="0" w:color="auto"/>
        <w:left w:val="none" w:sz="0" w:space="0" w:color="auto"/>
        <w:bottom w:val="none" w:sz="0" w:space="0" w:color="auto"/>
        <w:right w:val="none" w:sz="0" w:space="0" w:color="auto"/>
      </w:divBdr>
    </w:div>
    <w:div w:id="465583610">
      <w:bodyDiv w:val="1"/>
      <w:marLeft w:val="0"/>
      <w:marRight w:val="0"/>
      <w:marTop w:val="0"/>
      <w:marBottom w:val="0"/>
      <w:divBdr>
        <w:top w:val="none" w:sz="0" w:space="0" w:color="auto"/>
        <w:left w:val="none" w:sz="0" w:space="0" w:color="auto"/>
        <w:bottom w:val="none" w:sz="0" w:space="0" w:color="auto"/>
        <w:right w:val="none" w:sz="0" w:space="0" w:color="auto"/>
      </w:divBdr>
    </w:div>
    <w:div w:id="770663370">
      <w:bodyDiv w:val="1"/>
      <w:marLeft w:val="0"/>
      <w:marRight w:val="0"/>
      <w:marTop w:val="0"/>
      <w:marBottom w:val="0"/>
      <w:divBdr>
        <w:top w:val="none" w:sz="0" w:space="0" w:color="auto"/>
        <w:left w:val="none" w:sz="0" w:space="0" w:color="auto"/>
        <w:bottom w:val="none" w:sz="0" w:space="0" w:color="auto"/>
        <w:right w:val="none" w:sz="0" w:space="0" w:color="auto"/>
      </w:divBdr>
    </w:div>
    <w:div w:id="791943304">
      <w:bodyDiv w:val="1"/>
      <w:marLeft w:val="0"/>
      <w:marRight w:val="0"/>
      <w:marTop w:val="0"/>
      <w:marBottom w:val="0"/>
      <w:divBdr>
        <w:top w:val="none" w:sz="0" w:space="0" w:color="auto"/>
        <w:left w:val="none" w:sz="0" w:space="0" w:color="auto"/>
        <w:bottom w:val="none" w:sz="0" w:space="0" w:color="auto"/>
        <w:right w:val="none" w:sz="0" w:space="0" w:color="auto"/>
      </w:divBdr>
    </w:div>
    <w:div w:id="802506812">
      <w:bodyDiv w:val="1"/>
      <w:marLeft w:val="0"/>
      <w:marRight w:val="0"/>
      <w:marTop w:val="0"/>
      <w:marBottom w:val="0"/>
      <w:divBdr>
        <w:top w:val="none" w:sz="0" w:space="0" w:color="auto"/>
        <w:left w:val="none" w:sz="0" w:space="0" w:color="auto"/>
        <w:bottom w:val="none" w:sz="0" w:space="0" w:color="auto"/>
        <w:right w:val="none" w:sz="0" w:space="0" w:color="auto"/>
      </w:divBdr>
    </w:div>
    <w:div w:id="883518979">
      <w:bodyDiv w:val="1"/>
      <w:marLeft w:val="0"/>
      <w:marRight w:val="0"/>
      <w:marTop w:val="0"/>
      <w:marBottom w:val="0"/>
      <w:divBdr>
        <w:top w:val="none" w:sz="0" w:space="0" w:color="auto"/>
        <w:left w:val="none" w:sz="0" w:space="0" w:color="auto"/>
        <w:bottom w:val="none" w:sz="0" w:space="0" w:color="auto"/>
        <w:right w:val="none" w:sz="0" w:space="0" w:color="auto"/>
      </w:divBdr>
    </w:div>
    <w:div w:id="1089888325">
      <w:bodyDiv w:val="1"/>
      <w:marLeft w:val="0"/>
      <w:marRight w:val="0"/>
      <w:marTop w:val="0"/>
      <w:marBottom w:val="0"/>
      <w:divBdr>
        <w:top w:val="none" w:sz="0" w:space="0" w:color="auto"/>
        <w:left w:val="none" w:sz="0" w:space="0" w:color="auto"/>
        <w:bottom w:val="none" w:sz="0" w:space="0" w:color="auto"/>
        <w:right w:val="none" w:sz="0" w:space="0" w:color="auto"/>
      </w:divBdr>
    </w:div>
    <w:div w:id="1194072750">
      <w:bodyDiv w:val="1"/>
      <w:marLeft w:val="0"/>
      <w:marRight w:val="0"/>
      <w:marTop w:val="0"/>
      <w:marBottom w:val="0"/>
      <w:divBdr>
        <w:top w:val="none" w:sz="0" w:space="0" w:color="auto"/>
        <w:left w:val="none" w:sz="0" w:space="0" w:color="auto"/>
        <w:bottom w:val="none" w:sz="0" w:space="0" w:color="auto"/>
        <w:right w:val="none" w:sz="0" w:space="0" w:color="auto"/>
      </w:divBdr>
    </w:div>
    <w:div w:id="1279490043">
      <w:bodyDiv w:val="1"/>
      <w:marLeft w:val="0"/>
      <w:marRight w:val="0"/>
      <w:marTop w:val="0"/>
      <w:marBottom w:val="0"/>
      <w:divBdr>
        <w:top w:val="none" w:sz="0" w:space="0" w:color="auto"/>
        <w:left w:val="none" w:sz="0" w:space="0" w:color="auto"/>
        <w:bottom w:val="none" w:sz="0" w:space="0" w:color="auto"/>
        <w:right w:val="none" w:sz="0" w:space="0" w:color="auto"/>
      </w:divBdr>
    </w:div>
    <w:div w:id="1321039037">
      <w:bodyDiv w:val="1"/>
      <w:marLeft w:val="0"/>
      <w:marRight w:val="0"/>
      <w:marTop w:val="0"/>
      <w:marBottom w:val="0"/>
      <w:divBdr>
        <w:top w:val="none" w:sz="0" w:space="0" w:color="auto"/>
        <w:left w:val="none" w:sz="0" w:space="0" w:color="auto"/>
        <w:bottom w:val="none" w:sz="0" w:space="0" w:color="auto"/>
        <w:right w:val="none" w:sz="0" w:space="0" w:color="auto"/>
      </w:divBdr>
    </w:div>
    <w:div w:id="1485509183">
      <w:bodyDiv w:val="1"/>
      <w:marLeft w:val="0"/>
      <w:marRight w:val="0"/>
      <w:marTop w:val="0"/>
      <w:marBottom w:val="0"/>
      <w:divBdr>
        <w:top w:val="none" w:sz="0" w:space="0" w:color="auto"/>
        <w:left w:val="none" w:sz="0" w:space="0" w:color="auto"/>
        <w:bottom w:val="none" w:sz="0" w:space="0" w:color="auto"/>
        <w:right w:val="none" w:sz="0" w:space="0" w:color="auto"/>
      </w:divBdr>
    </w:div>
    <w:div w:id="1556893442">
      <w:bodyDiv w:val="1"/>
      <w:marLeft w:val="0"/>
      <w:marRight w:val="0"/>
      <w:marTop w:val="0"/>
      <w:marBottom w:val="0"/>
      <w:divBdr>
        <w:top w:val="none" w:sz="0" w:space="0" w:color="auto"/>
        <w:left w:val="none" w:sz="0" w:space="0" w:color="auto"/>
        <w:bottom w:val="none" w:sz="0" w:space="0" w:color="auto"/>
        <w:right w:val="none" w:sz="0" w:space="0" w:color="auto"/>
      </w:divBdr>
    </w:div>
    <w:div w:id="1726221476">
      <w:bodyDiv w:val="1"/>
      <w:marLeft w:val="0"/>
      <w:marRight w:val="0"/>
      <w:marTop w:val="0"/>
      <w:marBottom w:val="0"/>
      <w:divBdr>
        <w:top w:val="none" w:sz="0" w:space="0" w:color="auto"/>
        <w:left w:val="none" w:sz="0" w:space="0" w:color="auto"/>
        <w:bottom w:val="none" w:sz="0" w:space="0" w:color="auto"/>
        <w:right w:val="none" w:sz="0" w:space="0" w:color="auto"/>
      </w:divBdr>
    </w:div>
    <w:div w:id="177728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oleObject" Target="file:///E:\Mineralogy%20and%20Texture\Summary.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ierre%20Cree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5307630398212"/>
          <c:y val="2.468861272275481E-2"/>
          <c:w val="0.54857335788443651"/>
          <c:h val="0.87245063047869675"/>
        </c:manualLayout>
      </c:layout>
      <c:scatterChart>
        <c:scatterStyle val="lineMarker"/>
        <c:varyColors val="0"/>
        <c:ser>
          <c:idx val="0"/>
          <c:order val="0"/>
          <c:tx>
            <c:strRef>
              <c:f>Correlations!$C$4</c:f>
              <c:strCache>
                <c:ptCount val="1"/>
                <c:pt idx="0">
                  <c:v>Oolitic Limestone</c:v>
                </c:pt>
              </c:strCache>
            </c:strRef>
          </c:tx>
          <c:spPr>
            <a:ln w="28575">
              <a:noFill/>
            </a:ln>
          </c:spPr>
          <c:xVal>
            <c:numRef>
              <c:f>Correlations!$F$4</c:f>
              <c:numCache>
                <c:formatCode>General</c:formatCode>
                <c:ptCount val="1"/>
                <c:pt idx="0">
                  <c:v>401.2</c:v>
                </c:pt>
              </c:numCache>
            </c:numRef>
          </c:xVal>
          <c:yVal>
            <c:numRef>
              <c:f>Correlations!$E$4</c:f>
              <c:numCache>
                <c:formatCode>0.00</c:formatCode>
                <c:ptCount val="1"/>
                <c:pt idx="0">
                  <c:v>18.414638504099777</c:v>
                </c:pt>
              </c:numCache>
            </c:numRef>
          </c:yVal>
          <c:smooth val="0"/>
        </c:ser>
        <c:ser>
          <c:idx val="1"/>
          <c:order val="1"/>
          <c:tx>
            <c:strRef>
              <c:f>Correlations!$C$5</c:f>
              <c:strCache>
                <c:ptCount val="1"/>
                <c:pt idx="0">
                  <c:v>Indiana Limestone</c:v>
                </c:pt>
              </c:strCache>
            </c:strRef>
          </c:tx>
          <c:spPr>
            <a:ln w="28575">
              <a:noFill/>
            </a:ln>
          </c:spPr>
          <c:xVal>
            <c:numRef>
              <c:f>Correlations!$F$5</c:f>
              <c:numCache>
                <c:formatCode>General</c:formatCode>
                <c:ptCount val="1"/>
                <c:pt idx="0">
                  <c:v>419.1</c:v>
                </c:pt>
              </c:numCache>
            </c:numRef>
          </c:xVal>
          <c:yVal>
            <c:numRef>
              <c:f>Correlations!$E$5</c:f>
              <c:numCache>
                <c:formatCode>General</c:formatCode>
                <c:ptCount val="1"/>
                <c:pt idx="0">
                  <c:v>36.232551306304984</c:v>
                </c:pt>
              </c:numCache>
            </c:numRef>
          </c:yVal>
          <c:smooth val="0"/>
        </c:ser>
        <c:ser>
          <c:idx val="2"/>
          <c:order val="2"/>
          <c:tx>
            <c:strRef>
              <c:f>Correlations!$C$6</c:f>
              <c:strCache>
                <c:ptCount val="1"/>
                <c:pt idx="0">
                  <c:v>Desert Pink Limestone</c:v>
                </c:pt>
              </c:strCache>
            </c:strRef>
          </c:tx>
          <c:spPr>
            <a:ln w="28575">
              <a:noFill/>
            </a:ln>
          </c:spPr>
          <c:xVal>
            <c:numRef>
              <c:f>Correlations!$F$6</c:f>
              <c:numCache>
                <c:formatCode>General</c:formatCode>
                <c:ptCount val="1"/>
                <c:pt idx="0">
                  <c:v>325</c:v>
                </c:pt>
              </c:numCache>
            </c:numRef>
          </c:xVal>
          <c:yVal>
            <c:numRef>
              <c:f>Correlations!$E$6</c:f>
              <c:numCache>
                <c:formatCode>General</c:formatCode>
                <c:ptCount val="1"/>
                <c:pt idx="0">
                  <c:v>13.895587864780138</c:v>
                </c:pt>
              </c:numCache>
            </c:numRef>
          </c:yVal>
          <c:smooth val="0"/>
        </c:ser>
        <c:ser>
          <c:idx val="3"/>
          <c:order val="3"/>
          <c:tx>
            <c:strRef>
              <c:f>Correlations!$C$7</c:f>
              <c:strCache>
                <c:ptCount val="1"/>
                <c:pt idx="0">
                  <c:v>Kasota Dolomite</c:v>
                </c:pt>
              </c:strCache>
            </c:strRef>
          </c:tx>
          <c:spPr>
            <a:ln w="28575">
              <a:noFill/>
            </a:ln>
          </c:spPr>
          <c:xVal>
            <c:numRef>
              <c:f>Correlations!$F$7</c:f>
              <c:numCache>
                <c:formatCode>General</c:formatCode>
                <c:ptCount val="1"/>
                <c:pt idx="0">
                  <c:v>514.4</c:v>
                </c:pt>
              </c:numCache>
            </c:numRef>
          </c:xVal>
          <c:yVal>
            <c:numRef>
              <c:f>Correlations!$E$7</c:f>
              <c:numCache>
                <c:formatCode>General</c:formatCode>
                <c:ptCount val="1"/>
                <c:pt idx="0">
                  <c:v>90.949069295231197</c:v>
                </c:pt>
              </c:numCache>
            </c:numRef>
          </c:yVal>
          <c:smooth val="0"/>
        </c:ser>
        <c:ser>
          <c:idx val="4"/>
          <c:order val="4"/>
          <c:tx>
            <c:strRef>
              <c:f>Correlations!$C$8</c:f>
              <c:strCache>
                <c:ptCount val="1"/>
                <c:pt idx="0">
                  <c:v>Berea Sandstone</c:v>
                </c:pt>
              </c:strCache>
            </c:strRef>
          </c:tx>
          <c:spPr>
            <a:ln w="28575">
              <a:noFill/>
            </a:ln>
          </c:spPr>
          <c:xVal>
            <c:numRef>
              <c:f>Correlations!$F$9</c:f>
              <c:numCache>
                <c:formatCode>General</c:formatCode>
                <c:ptCount val="1"/>
                <c:pt idx="0">
                  <c:v>536.1</c:v>
                </c:pt>
              </c:numCache>
            </c:numRef>
          </c:xVal>
          <c:yVal>
            <c:numRef>
              <c:f>Correlations!$E$8</c:f>
              <c:numCache>
                <c:formatCode>0.00</c:formatCode>
                <c:ptCount val="1"/>
                <c:pt idx="0">
                  <c:v>49.222371829686871</c:v>
                </c:pt>
              </c:numCache>
            </c:numRef>
          </c:yVal>
          <c:smooth val="0"/>
        </c:ser>
        <c:ser>
          <c:idx val="5"/>
          <c:order val="5"/>
          <c:tx>
            <c:strRef>
              <c:f>Correlations!$C$9</c:f>
              <c:strCache>
                <c:ptCount val="1"/>
                <c:pt idx="0">
                  <c:v>Scioto Sandstone</c:v>
                </c:pt>
              </c:strCache>
            </c:strRef>
          </c:tx>
          <c:spPr>
            <a:ln w="28575">
              <a:noFill/>
            </a:ln>
          </c:spPr>
          <c:xVal>
            <c:numRef>
              <c:f>Correlations!$F$9</c:f>
              <c:numCache>
                <c:formatCode>General</c:formatCode>
                <c:ptCount val="1"/>
                <c:pt idx="0">
                  <c:v>536.1</c:v>
                </c:pt>
              </c:numCache>
            </c:numRef>
          </c:xVal>
          <c:yVal>
            <c:numRef>
              <c:f>Correlations!$E$9</c:f>
              <c:numCache>
                <c:formatCode>General</c:formatCode>
                <c:ptCount val="1"/>
                <c:pt idx="0">
                  <c:v>104.49300309517668</c:v>
                </c:pt>
              </c:numCache>
            </c:numRef>
          </c:yVal>
          <c:smooth val="0"/>
        </c:ser>
        <c:ser>
          <c:idx val="6"/>
          <c:order val="6"/>
          <c:tx>
            <c:strRef>
              <c:f>Correlations!$C$10</c:f>
              <c:strCache>
                <c:ptCount val="1"/>
                <c:pt idx="0">
                  <c:v>DunnVille Sandstone</c:v>
                </c:pt>
              </c:strCache>
            </c:strRef>
          </c:tx>
          <c:spPr>
            <a:ln w="28575">
              <a:noFill/>
            </a:ln>
          </c:spPr>
          <c:xVal>
            <c:numRef>
              <c:f>Correlations!$F$10</c:f>
              <c:numCache>
                <c:formatCode>General</c:formatCode>
                <c:ptCount val="1"/>
                <c:pt idx="0">
                  <c:v>435.2</c:v>
                </c:pt>
              </c:numCache>
            </c:numRef>
          </c:xVal>
          <c:yVal>
            <c:numRef>
              <c:f>Correlations!$E$10</c:f>
              <c:numCache>
                <c:formatCode>General</c:formatCode>
                <c:ptCount val="1"/>
                <c:pt idx="0">
                  <c:v>22.793497215286962</c:v>
                </c:pt>
              </c:numCache>
            </c:numRef>
          </c:yVal>
          <c:smooth val="0"/>
        </c:ser>
        <c:ser>
          <c:idx val="7"/>
          <c:order val="7"/>
          <c:tx>
            <c:strRef>
              <c:f>Correlations!$C$11</c:f>
              <c:strCache>
                <c:ptCount val="1"/>
                <c:pt idx="0">
                  <c:v>JackFork Upper Sandstone</c:v>
                </c:pt>
              </c:strCache>
            </c:strRef>
          </c:tx>
          <c:spPr>
            <a:ln w="28575">
              <a:noFill/>
            </a:ln>
          </c:spPr>
          <c:xVal>
            <c:numRef>
              <c:f>Correlations!$F$11</c:f>
              <c:numCache>
                <c:formatCode>General</c:formatCode>
                <c:ptCount val="1"/>
                <c:pt idx="0">
                  <c:v>538.1</c:v>
                </c:pt>
              </c:numCache>
            </c:numRef>
          </c:xVal>
          <c:yVal>
            <c:numRef>
              <c:f>Correlations!$E$11</c:f>
              <c:numCache>
                <c:formatCode>General</c:formatCode>
                <c:ptCount val="1"/>
                <c:pt idx="0">
                  <c:v>87.931612045339037</c:v>
                </c:pt>
              </c:numCache>
            </c:numRef>
          </c:yVal>
          <c:smooth val="0"/>
        </c:ser>
        <c:ser>
          <c:idx val="8"/>
          <c:order val="8"/>
          <c:tx>
            <c:strRef>
              <c:f>Correlations!$C$12</c:f>
              <c:strCache>
                <c:ptCount val="1"/>
                <c:pt idx="0">
                  <c:v>Mancos Shale</c:v>
                </c:pt>
              </c:strCache>
            </c:strRef>
          </c:tx>
          <c:spPr>
            <a:ln w="28575">
              <a:noFill/>
            </a:ln>
          </c:spPr>
          <c:xVal>
            <c:numRef>
              <c:f>Correlations!$F$12</c:f>
              <c:numCache>
                <c:formatCode>General</c:formatCode>
                <c:ptCount val="1"/>
                <c:pt idx="0">
                  <c:v>596.6</c:v>
                </c:pt>
              </c:numCache>
            </c:numRef>
          </c:xVal>
          <c:yVal>
            <c:numRef>
              <c:f>Correlations!$E$12</c:f>
              <c:numCache>
                <c:formatCode>0.00</c:formatCode>
                <c:ptCount val="1"/>
                <c:pt idx="0">
                  <c:v>131.9285895915971</c:v>
                </c:pt>
              </c:numCache>
            </c:numRef>
          </c:yVal>
          <c:smooth val="0"/>
        </c:ser>
        <c:ser>
          <c:idx val="9"/>
          <c:order val="9"/>
          <c:tx>
            <c:strRef>
              <c:f>Correlations!$C$13</c:f>
              <c:strCache>
                <c:ptCount val="1"/>
                <c:pt idx="0">
                  <c:v>Pierre Shale</c:v>
                </c:pt>
              </c:strCache>
            </c:strRef>
          </c:tx>
          <c:spPr>
            <a:ln w="28575">
              <a:noFill/>
            </a:ln>
          </c:spPr>
          <c:xVal>
            <c:numRef>
              <c:f>Correlations!$F$13</c:f>
              <c:numCache>
                <c:formatCode>General</c:formatCode>
                <c:ptCount val="1"/>
                <c:pt idx="0">
                  <c:v>324.3</c:v>
                </c:pt>
              </c:numCache>
            </c:numRef>
          </c:xVal>
          <c:yVal>
            <c:numRef>
              <c:f>Correlations!$E$13</c:f>
              <c:numCache>
                <c:formatCode>0.00</c:formatCode>
                <c:ptCount val="1"/>
                <c:pt idx="0">
                  <c:v>12.299390182766617</c:v>
                </c:pt>
              </c:numCache>
            </c:numRef>
          </c:yVal>
          <c:smooth val="0"/>
        </c:ser>
        <c:ser>
          <c:idx val="10"/>
          <c:order val="10"/>
          <c:tx>
            <c:strRef>
              <c:f>Correlations!$C$14</c:f>
              <c:strCache>
                <c:ptCount val="1"/>
                <c:pt idx="0">
                  <c:v>Barnett Shale</c:v>
                </c:pt>
              </c:strCache>
            </c:strRef>
          </c:tx>
          <c:spPr>
            <a:ln w="28575">
              <a:noFill/>
            </a:ln>
          </c:spPr>
          <c:xVal>
            <c:numRef>
              <c:f>Correlations!$F$14</c:f>
              <c:numCache>
                <c:formatCode>General</c:formatCode>
                <c:ptCount val="1"/>
                <c:pt idx="0">
                  <c:v>449.3</c:v>
                </c:pt>
              </c:numCache>
            </c:numRef>
          </c:xVal>
          <c:yVal>
            <c:numRef>
              <c:f>Correlations!$E$14</c:f>
              <c:numCache>
                <c:formatCode>0.00</c:formatCode>
                <c:ptCount val="1"/>
                <c:pt idx="0">
                  <c:v>24.996153365695893</c:v>
                </c:pt>
              </c:numCache>
            </c:numRef>
          </c:yVal>
          <c:smooth val="0"/>
        </c:ser>
        <c:ser>
          <c:idx val="11"/>
          <c:order val="11"/>
          <c:tx>
            <c:strRef>
              <c:f>Correlations!$C$15</c:f>
              <c:strCache>
                <c:ptCount val="1"/>
                <c:pt idx="0">
                  <c:v>Green River Shale</c:v>
                </c:pt>
              </c:strCache>
            </c:strRef>
          </c:tx>
          <c:spPr>
            <a:ln w="28575">
              <a:noFill/>
            </a:ln>
          </c:spPr>
          <c:xVal>
            <c:numRef>
              <c:f>Correlations!$F$15</c:f>
              <c:numCache>
                <c:formatCode>General</c:formatCode>
                <c:ptCount val="1"/>
                <c:pt idx="0">
                  <c:v>656.7</c:v>
                </c:pt>
              </c:numCache>
            </c:numRef>
          </c:xVal>
          <c:yVal>
            <c:numRef>
              <c:f>Correlations!$E$15</c:f>
              <c:numCache>
                <c:formatCode>0.00</c:formatCode>
                <c:ptCount val="1"/>
                <c:pt idx="0">
                  <c:v>202.34194377823027</c:v>
                </c:pt>
              </c:numCache>
            </c:numRef>
          </c:yVal>
          <c:smooth val="0"/>
        </c:ser>
        <c:ser>
          <c:idx val="12"/>
          <c:order val="12"/>
          <c:spPr>
            <a:ln w="28575">
              <a:noFill/>
            </a:ln>
          </c:spPr>
          <c:marker>
            <c:symbol val="none"/>
          </c:marker>
          <c:trendline>
            <c:trendlineType val="power"/>
            <c:forward val="20"/>
            <c:backward val="300"/>
            <c:dispRSqr val="1"/>
            <c:dispEq val="1"/>
            <c:trendlineLbl>
              <c:layout>
                <c:manualLayout>
                  <c:x val="-3.7497760266838369E-2"/>
                  <c:y val="1.976624882312317E-2"/>
                </c:manualLayout>
              </c:layout>
              <c:tx>
                <c:rich>
                  <a:bodyPr/>
                  <a:lstStyle/>
                  <a:p>
                    <a:pPr>
                      <a:defRPr sz="1100"/>
                    </a:pPr>
                    <a:r>
                      <a:rPr lang="en-US" sz="1100" baseline="0"/>
                      <a:t>y = 6E-10x</a:t>
                    </a:r>
                    <a:r>
                      <a:rPr lang="en-US" sz="1100" baseline="30000"/>
                      <a:t>4.0752</a:t>
                    </a:r>
                    <a:r>
                      <a:rPr lang="en-US" sz="1100" baseline="0"/>
                      <a:t>
R² = 0.9119</a:t>
                    </a:r>
                    <a:endParaRPr lang="en-US" sz="1000"/>
                  </a:p>
                </c:rich>
              </c:tx>
              <c:numFmt formatCode="General" sourceLinked="0"/>
            </c:trendlineLbl>
          </c:trendline>
          <c:xVal>
            <c:numRef>
              <c:f>Correlations!$F$4:$F$15</c:f>
              <c:numCache>
                <c:formatCode>General</c:formatCode>
                <c:ptCount val="12"/>
                <c:pt idx="0">
                  <c:v>401.2</c:v>
                </c:pt>
                <c:pt idx="1">
                  <c:v>419.1</c:v>
                </c:pt>
                <c:pt idx="2">
                  <c:v>325</c:v>
                </c:pt>
                <c:pt idx="3">
                  <c:v>514.4</c:v>
                </c:pt>
                <c:pt idx="4">
                  <c:v>510</c:v>
                </c:pt>
                <c:pt idx="5">
                  <c:v>536.1</c:v>
                </c:pt>
                <c:pt idx="6">
                  <c:v>435.2</c:v>
                </c:pt>
                <c:pt idx="7">
                  <c:v>538.1</c:v>
                </c:pt>
                <c:pt idx="8">
                  <c:v>596.6</c:v>
                </c:pt>
                <c:pt idx="9">
                  <c:v>324.3</c:v>
                </c:pt>
                <c:pt idx="10">
                  <c:v>449.3</c:v>
                </c:pt>
                <c:pt idx="11">
                  <c:v>656.7</c:v>
                </c:pt>
              </c:numCache>
            </c:numRef>
          </c:xVal>
          <c:yVal>
            <c:numRef>
              <c:f>Correlations!$E$4:$E$15</c:f>
              <c:numCache>
                <c:formatCode>General</c:formatCode>
                <c:ptCount val="12"/>
                <c:pt idx="0" formatCode="0.00">
                  <c:v>18.414638504099777</c:v>
                </c:pt>
                <c:pt idx="1">
                  <c:v>36.232551306304984</c:v>
                </c:pt>
                <c:pt idx="2">
                  <c:v>13.895587864780138</c:v>
                </c:pt>
                <c:pt idx="3">
                  <c:v>90.949069295231197</c:v>
                </c:pt>
                <c:pt idx="4" formatCode="0.00">
                  <c:v>49.222371829686871</c:v>
                </c:pt>
                <c:pt idx="5">
                  <c:v>104.49300309517668</c:v>
                </c:pt>
                <c:pt idx="6">
                  <c:v>22.793497215286962</c:v>
                </c:pt>
                <c:pt idx="7">
                  <c:v>87.931612045339037</c:v>
                </c:pt>
                <c:pt idx="8" formatCode="0.00">
                  <c:v>131.9285895915971</c:v>
                </c:pt>
                <c:pt idx="9" formatCode="0.00">
                  <c:v>12.299390182766617</c:v>
                </c:pt>
                <c:pt idx="10" formatCode="0.00">
                  <c:v>24.996153365695893</c:v>
                </c:pt>
                <c:pt idx="11" formatCode="0.00">
                  <c:v>202.34194377823027</c:v>
                </c:pt>
              </c:numCache>
            </c:numRef>
          </c:yVal>
          <c:smooth val="0"/>
        </c:ser>
        <c:dLbls>
          <c:showLegendKey val="0"/>
          <c:showVal val="0"/>
          <c:showCatName val="0"/>
          <c:showSerName val="0"/>
          <c:showPercent val="0"/>
          <c:showBubbleSize val="0"/>
        </c:dLbls>
        <c:axId val="157616560"/>
        <c:axId val="157621040"/>
      </c:scatterChart>
      <c:valAx>
        <c:axId val="157616560"/>
        <c:scaling>
          <c:orientation val="minMax"/>
        </c:scaling>
        <c:delete val="0"/>
        <c:axPos val="b"/>
        <c:majorGridlines/>
        <c:title>
          <c:tx>
            <c:rich>
              <a:bodyPr/>
              <a:lstStyle/>
              <a:p>
                <a:pPr>
                  <a:defRPr/>
                </a:pPr>
                <a:r>
                  <a:rPr lang="en-US"/>
                  <a:t>Rebound Hardness</a:t>
                </a:r>
              </a:p>
            </c:rich>
          </c:tx>
          <c:layout/>
          <c:overlay val="0"/>
        </c:title>
        <c:numFmt formatCode="General" sourceLinked="1"/>
        <c:majorTickMark val="none"/>
        <c:minorTickMark val="none"/>
        <c:tickLblPos val="nextTo"/>
        <c:crossAx val="157621040"/>
        <c:crosses val="autoZero"/>
        <c:crossBetween val="midCat"/>
      </c:valAx>
      <c:valAx>
        <c:axId val="157621040"/>
        <c:scaling>
          <c:orientation val="minMax"/>
        </c:scaling>
        <c:delete val="0"/>
        <c:axPos val="l"/>
        <c:majorGridlines/>
        <c:title>
          <c:tx>
            <c:rich>
              <a:bodyPr/>
              <a:lstStyle/>
              <a:p>
                <a:pPr>
                  <a:defRPr/>
                </a:pPr>
                <a:r>
                  <a:rPr lang="en-US"/>
                  <a:t>Brinell Hardness</a:t>
                </a:r>
              </a:p>
            </c:rich>
          </c:tx>
          <c:layout/>
          <c:overlay val="0"/>
        </c:title>
        <c:numFmt formatCode="0.00" sourceLinked="1"/>
        <c:majorTickMark val="none"/>
        <c:minorTickMark val="none"/>
        <c:tickLblPos val="nextTo"/>
        <c:crossAx val="157616560"/>
        <c:crosses val="autoZero"/>
        <c:crossBetween val="midCat"/>
      </c:valAx>
    </c:plotArea>
    <c:legend>
      <c:legendPos val="r"/>
      <c:legendEntry>
        <c:idx val="12"/>
        <c:delete val="1"/>
      </c:legendEntry>
      <c:legendEntry>
        <c:idx val="13"/>
        <c:delete val="1"/>
      </c:legendEntry>
      <c:layout>
        <c:manualLayout>
          <c:xMode val="edge"/>
          <c:yMode val="edge"/>
          <c:x val="0.72178528164748823"/>
          <c:y val="7.3981348768274321E-2"/>
          <c:w val="0.26539420553200088"/>
          <c:h val="0.762184231231359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marker>
            <c:symbol val="none"/>
          </c:marker>
          <c:xVal>
            <c:numRef>
              <c:f>specimen!$A$6:$A$57</c:f>
              <c:numCache>
                <c:formatCode>General</c:formatCode>
                <c:ptCount val="52"/>
                <c:pt idx="0">
                  <c:v>0</c:v>
                </c:pt>
                <c:pt idx="1">
                  <c:v>1.0673828000000001</c:v>
                </c:pt>
                <c:pt idx="2">
                  <c:v>2.0673828000000012</c:v>
                </c:pt>
                <c:pt idx="3">
                  <c:v>3.0673828000000012</c:v>
                </c:pt>
                <c:pt idx="4">
                  <c:v>4.0673827999999972</c:v>
                </c:pt>
                <c:pt idx="5">
                  <c:v>5.0673827999999972</c:v>
                </c:pt>
                <c:pt idx="6">
                  <c:v>6.0673827999999972</c:v>
                </c:pt>
                <c:pt idx="7">
                  <c:v>7.0673827999999972</c:v>
                </c:pt>
                <c:pt idx="8">
                  <c:v>8.0673828000000007</c:v>
                </c:pt>
                <c:pt idx="9">
                  <c:v>9.0673828000000007</c:v>
                </c:pt>
                <c:pt idx="10">
                  <c:v>10.067383</c:v>
                </c:pt>
                <c:pt idx="11">
                  <c:v>11.067383</c:v>
                </c:pt>
                <c:pt idx="12">
                  <c:v>12.067383</c:v>
                </c:pt>
                <c:pt idx="13">
                  <c:v>13.067383</c:v>
                </c:pt>
                <c:pt idx="14">
                  <c:v>14.067383</c:v>
                </c:pt>
                <c:pt idx="15">
                  <c:v>15.067383</c:v>
                </c:pt>
                <c:pt idx="16">
                  <c:v>16.067383</c:v>
                </c:pt>
                <c:pt idx="17">
                  <c:v>17.067383</c:v>
                </c:pt>
                <c:pt idx="18">
                  <c:v>18.067383</c:v>
                </c:pt>
                <c:pt idx="19">
                  <c:v>19.067383</c:v>
                </c:pt>
                <c:pt idx="20">
                  <c:v>20.067383</c:v>
                </c:pt>
                <c:pt idx="21">
                  <c:v>21.067383</c:v>
                </c:pt>
                <c:pt idx="22">
                  <c:v>22.067383</c:v>
                </c:pt>
                <c:pt idx="23">
                  <c:v>23.067383</c:v>
                </c:pt>
                <c:pt idx="24">
                  <c:v>24.067383</c:v>
                </c:pt>
                <c:pt idx="25">
                  <c:v>25.067383</c:v>
                </c:pt>
                <c:pt idx="26">
                  <c:v>26.067383</c:v>
                </c:pt>
                <c:pt idx="27">
                  <c:v>27.067383</c:v>
                </c:pt>
                <c:pt idx="28">
                  <c:v>28.067383</c:v>
                </c:pt>
                <c:pt idx="29">
                  <c:v>29.067383</c:v>
                </c:pt>
                <c:pt idx="30">
                  <c:v>30.067383</c:v>
                </c:pt>
                <c:pt idx="31">
                  <c:v>31.067383</c:v>
                </c:pt>
                <c:pt idx="32">
                  <c:v>32.067383</c:v>
                </c:pt>
                <c:pt idx="33">
                  <c:v>33.067383</c:v>
                </c:pt>
                <c:pt idx="34">
                  <c:v>34.067383</c:v>
                </c:pt>
                <c:pt idx="35">
                  <c:v>35.067383</c:v>
                </c:pt>
                <c:pt idx="36">
                  <c:v>36.067383</c:v>
                </c:pt>
                <c:pt idx="37">
                  <c:v>37.067383</c:v>
                </c:pt>
                <c:pt idx="38">
                  <c:v>38.067383</c:v>
                </c:pt>
                <c:pt idx="39">
                  <c:v>39.067383</c:v>
                </c:pt>
                <c:pt idx="40">
                  <c:v>40.067383</c:v>
                </c:pt>
                <c:pt idx="41">
                  <c:v>41.067383</c:v>
                </c:pt>
                <c:pt idx="42">
                  <c:v>42.067383</c:v>
                </c:pt>
                <c:pt idx="43">
                  <c:v>43.067383</c:v>
                </c:pt>
                <c:pt idx="44">
                  <c:v>44.067383</c:v>
                </c:pt>
                <c:pt idx="45">
                  <c:v>45.067383</c:v>
                </c:pt>
                <c:pt idx="46">
                  <c:v>46.067383</c:v>
                </c:pt>
                <c:pt idx="47">
                  <c:v>47.067383</c:v>
                </c:pt>
                <c:pt idx="48">
                  <c:v>48.067383</c:v>
                </c:pt>
                <c:pt idx="49">
                  <c:v>49.067383</c:v>
                </c:pt>
                <c:pt idx="50">
                  <c:v>50.067383</c:v>
                </c:pt>
                <c:pt idx="51">
                  <c:v>51.067383</c:v>
                </c:pt>
              </c:numCache>
            </c:numRef>
          </c:xVal>
          <c:yVal>
            <c:numRef>
              <c:f>specimen!$C$6:$C$57</c:f>
              <c:numCache>
                <c:formatCode>General</c:formatCode>
                <c:ptCount val="52"/>
                <c:pt idx="0">
                  <c:v>0</c:v>
                </c:pt>
                <c:pt idx="1">
                  <c:v>2.3344158999999993E-2</c:v>
                </c:pt>
                <c:pt idx="2">
                  <c:v>5.5870414000000028E-2</c:v>
                </c:pt>
                <c:pt idx="3">
                  <c:v>9.6993148000000043E-2</c:v>
                </c:pt>
                <c:pt idx="4">
                  <c:v>0.1428768</c:v>
                </c:pt>
                <c:pt idx="5">
                  <c:v>0.19113868000000001</c:v>
                </c:pt>
                <c:pt idx="6">
                  <c:v>0.23581535000000009</c:v>
                </c:pt>
                <c:pt idx="7">
                  <c:v>0.26962459000000016</c:v>
                </c:pt>
                <c:pt idx="8">
                  <c:v>0.29687136000000025</c:v>
                </c:pt>
                <c:pt idx="9">
                  <c:v>0.32020211000000015</c:v>
                </c:pt>
                <c:pt idx="10">
                  <c:v>0.33776164000000014</c:v>
                </c:pt>
                <c:pt idx="11">
                  <c:v>0.35230815000000021</c:v>
                </c:pt>
                <c:pt idx="12">
                  <c:v>0.35648346000000025</c:v>
                </c:pt>
                <c:pt idx="13">
                  <c:v>0.36292523000000021</c:v>
                </c:pt>
                <c:pt idx="14">
                  <c:v>0.36358684000000024</c:v>
                </c:pt>
                <c:pt idx="15">
                  <c:v>0.36787391000000036</c:v>
                </c:pt>
                <c:pt idx="16">
                  <c:v>0.36980510000000016</c:v>
                </c:pt>
                <c:pt idx="17">
                  <c:v>0.36645681000000024</c:v>
                </c:pt>
                <c:pt idx="18">
                  <c:v>0.36863387000000014</c:v>
                </c:pt>
                <c:pt idx="19">
                  <c:v>0.36709160000000002</c:v>
                </c:pt>
                <c:pt idx="20">
                  <c:v>0.36901385000000014</c:v>
                </c:pt>
                <c:pt idx="21">
                  <c:v>0.36807060000000036</c:v>
                </c:pt>
                <c:pt idx="22">
                  <c:v>0.36945194000000015</c:v>
                </c:pt>
                <c:pt idx="23">
                  <c:v>0.37085563000000021</c:v>
                </c:pt>
                <c:pt idx="24">
                  <c:v>0.37026107000000008</c:v>
                </c:pt>
                <c:pt idx="25">
                  <c:v>0.37108362000000017</c:v>
                </c:pt>
                <c:pt idx="26">
                  <c:v>0.36934912000000014</c:v>
                </c:pt>
                <c:pt idx="27">
                  <c:v>0.36524533999999997</c:v>
                </c:pt>
                <c:pt idx="28">
                  <c:v>0.36870539000000002</c:v>
                </c:pt>
                <c:pt idx="29">
                  <c:v>0.36660433000000014</c:v>
                </c:pt>
                <c:pt idx="30">
                  <c:v>0.36976486000000025</c:v>
                </c:pt>
                <c:pt idx="31">
                  <c:v>0.36626904999999998</c:v>
                </c:pt>
                <c:pt idx="32">
                  <c:v>0.36919266000000017</c:v>
                </c:pt>
                <c:pt idx="33">
                  <c:v>0.37091374000000021</c:v>
                </c:pt>
                <c:pt idx="34">
                  <c:v>0.36947876000000046</c:v>
                </c:pt>
                <c:pt idx="35">
                  <c:v>0.37076175</c:v>
                </c:pt>
                <c:pt idx="36">
                  <c:v>0.37073045999999998</c:v>
                </c:pt>
                <c:pt idx="37">
                  <c:v>0.37194192000000015</c:v>
                </c:pt>
                <c:pt idx="38">
                  <c:v>0.36869198000000014</c:v>
                </c:pt>
                <c:pt idx="39">
                  <c:v>0.36997497000000046</c:v>
                </c:pt>
                <c:pt idx="40">
                  <c:v>0.36809295000000014</c:v>
                </c:pt>
                <c:pt idx="41">
                  <c:v>0.36739558000000017</c:v>
                </c:pt>
                <c:pt idx="42">
                  <c:v>0.36705136000000016</c:v>
                </c:pt>
                <c:pt idx="43">
                  <c:v>0.36879480000000014</c:v>
                </c:pt>
                <c:pt idx="44">
                  <c:v>0.36358237000000038</c:v>
                </c:pt>
                <c:pt idx="45">
                  <c:v>0.36672503000000001</c:v>
                </c:pt>
                <c:pt idx="46">
                  <c:v>0.36646128000000017</c:v>
                </c:pt>
                <c:pt idx="47">
                  <c:v>0.36664903000000004</c:v>
                </c:pt>
                <c:pt idx="48">
                  <c:v>0.36822259000000024</c:v>
                </c:pt>
                <c:pt idx="49">
                  <c:v>0.36673397000000002</c:v>
                </c:pt>
                <c:pt idx="50">
                  <c:v>0.36776215000000001</c:v>
                </c:pt>
                <c:pt idx="51">
                  <c:v>0.36976933000000001</c:v>
                </c:pt>
              </c:numCache>
            </c:numRef>
          </c:yVal>
          <c:smooth val="1"/>
        </c:ser>
        <c:dLbls>
          <c:showLegendKey val="0"/>
          <c:showVal val="0"/>
          <c:showCatName val="0"/>
          <c:showSerName val="0"/>
          <c:showPercent val="0"/>
          <c:showBubbleSize val="0"/>
        </c:dLbls>
        <c:axId val="157635696"/>
        <c:axId val="157636352"/>
      </c:scatterChart>
      <c:valAx>
        <c:axId val="157635696"/>
        <c:scaling>
          <c:orientation val="minMax"/>
        </c:scaling>
        <c:delete val="0"/>
        <c:axPos val="b"/>
        <c:majorGridlines/>
        <c:title>
          <c:tx>
            <c:rich>
              <a:bodyPr/>
              <a:lstStyle/>
              <a:p>
                <a:pPr>
                  <a:defRPr/>
                </a:pPr>
                <a:r>
                  <a:rPr lang="en-US"/>
                  <a:t>Time (seconds)</a:t>
                </a:r>
              </a:p>
            </c:rich>
          </c:tx>
          <c:layout/>
          <c:overlay val="0"/>
        </c:title>
        <c:numFmt formatCode="General" sourceLinked="1"/>
        <c:majorTickMark val="none"/>
        <c:minorTickMark val="none"/>
        <c:tickLblPos val="nextTo"/>
        <c:crossAx val="157636352"/>
        <c:crosses val="autoZero"/>
        <c:crossBetween val="midCat"/>
      </c:valAx>
      <c:valAx>
        <c:axId val="157636352"/>
        <c:scaling>
          <c:orientation val="minMax"/>
        </c:scaling>
        <c:delete val="0"/>
        <c:axPos val="l"/>
        <c:majorGridlines/>
        <c:title>
          <c:tx>
            <c:rich>
              <a:bodyPr/>
              <a:lstStyle/>
              <a:p>
                <a:pPr>
                  <a:defRPr/>
                </a:pPr>
                <a:r>
                  <a:rPr lang="en-US"/>
                  <a:t>Depth of Ball Penetration (mm)</a:t>
                </a:r>
              </a:p>
            </c:rich>
          </c:tx>
          <c:layout/>
          <c:overlay val="0"/>
        </c:title>
        <c:numFmt formatCode="General" sourceLinked="1"/>
        <c:majorTickMark val="none"/>
        <c:minorTickMark val="none"/>
        <c:tickLblPos val="nextTo"/>
        <c:crossAx val="157635696"/>
        <c:crosses val="autoZero"/>
        <c:crossBetween val="midCat"/>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0.29386</cdr:x>
      <cdr:y>0.14405</cdr:y>
    </cdr:from>
    <cdr:to>
      <cdr:x>0.41136</cdr:x>
      <cdr:y>0.14405</cdr:y>
    </cdr:to>
    <cdr:sp macro="" textlink="">
      <cdr:nvSpPr>
        <cdr:cNvPr id="10" name="Straight Arrow Connector 9"/>
        <cdr:cNvSpPr/>
      </cdr:nvSpPr>
      <cdr:spPr>
        <a:xfrm xmlns:a="http://schemas.openxmlformats.org/drawingml/2006/main">
          <a:off x="1585357" y="476834"/>
          <a:ext cx="633910" cy="0"/>
        </a:xfrm>
        <a:prstGeom xmlns:a="http://schemas.openxmlformats.org/drawingml/2006/main" prst="straightConnector1">
          <a:avLst/>
        </a:prstGeom>
        <a:ln xmlns:a="http://schemas.openxmlformats.org/drawingml/2006/main" w="12700">
          <a:solidFill>
            <a:schemeClr val="tx1"/>
          </a:solidFill>
          <a:prstDash val="dash"/>
          <a:headEnd type="arrow" w="med" len="sm"/>
          <a:tailEnd type="arrow" w="med"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0.31674</cdr:x>
      <cdr:y>0.15422</cdr:y>
    </cdr:from>
    <cdr:to>
      <cdr:x>0.56837</cdr:x>
      <cdr:y>0.21692</cdr:y>
    </cdr:to>
    <cdr:sp macro="" textlink="">
      <cdr:nvSpPr>
        <cdr:cNvPr id="12" name="TextBox 11"/>
        <cdr:cNvSpPr txBox="1"/>
      </cdr:nvSpPr>
      <cdr:spPr>
        <a:xfrm xmlns:a="http://schemas.openxmlformats.org/drawingml/2006/main">
          <a:off x="1708774" y="510493"/>
          <a:ext cx="1357575" cy="2075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Creep Region</a:t>
          </a:r>
        </a:p>
      </cdr:txBody>
    </cdr:sp>
  </cdr:relSizeAnchor>
  <cdr:relSizeAnchor xmlns:cdr="http://schemas.openxmlformats.org/drawingml/2006/chartDrawing">
    <cdr:from>
      <cdr:x>0.14477</cdr:x>
      <cdr:y>0.8057</cdr:y>
    </cdr:from>
    <cdr:to>
      <cdr:x>0.27366</cdr:x>
      <cdr:y>0.8057</cdr:y>
    </cdr:to>
    <cdr:sp macro="" textlink="">
      <cdr:nvSpPr>
        <cdr:cNvPr id="16" name="Straight Arrow Connector 15"/>
        <cdr:cNvSpPr/>
      </cdr:nvSpPr>
      <cdr:spPr>
        <a:xfrm xmlns:a="http://schemas.openxmlformats.org/drawingml/2006/main">
          <a:off x="781050" y="2667000"/>
          <a:ext cx="695325" cy="0"/>
        </a:xfrm>
        <a:prstGeom xmlns:a="http://schemas.openxmlformats.org/drawingml/2006/main" prst="straightConnector1">
          <a:avLst/>
        </a:prstGeom>
        <a:ln xmlns:a="http://schemas.openxmlformats.org/drawingml/2006/main" w="12700">
          <a:solidFill>
            <a:schemeClr val="tx1"/>
          </a:solidFill>
          <a:prstDash val="dash"/>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0.17832</cdr:x>
      <cdr:y>0.73951</cdr:y>
    </cdr:from>
    <cdr:to>
      <cdr:x>0.4202</cdr:x>
      <cdr:y>0.80282</cdr:y>
    </cdr:to>
    <cdr:sp macro="" textlink="">
      <cdr:nvSpPr>
        <cdr:cNvPr id="17" name="TextBox 16"/>
        <cdr:cNvSpPr txBox="1"/>
      </cdr:nvSpPr>
      <cdr:spPr>
        <a:xfrm xmlns:a="http://schemas.openxmlformats.org/drawingml/2006/main">
          <a:off x="962025" y="2447925"/>
          <a:ext cx="130492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0.16066</cdr:x>
      <cdr:y>0.71074</cdr:y>
    </cdr:from>
    <cdr:to>
      <cdr:x>0.37429</cdr:x>
      <cdr:y>0.78555</cdr:y>
    </cdr:to>
    <cdr:sp macro="" textlink="">
      <cdr:nvSpPr>
        <cdr:cNvPr id="18" name="TextBox 17"/>
        <cdr:cNvSpPr txBox="1"/>
      </cdr:nvSpPr>
      <cdr:spPr>
        <a:xfrm xmlns:a="http://schemas.openxmlformats.org/drawingml/2006/main">
          <a:off x="866775" y="2352675"/>
          <a:ext cx="11525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Loading Phase</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74570B9EE40F4545AB16C34D18F4FD57"/>
        <w:category>
          <w:name w:val="General"/>
          <w:gallery w:val="placeholder"/>
        </w:category>
        <w:types>
          <w:type w:val="bbPlcHdr"/>
        </w:types>
        <w:behaviors>
          <w:behavior w:val="content"/>
        </w:behaviors>
        <w:guid w:val="{74FA63F0-1C2E-4F6B-9943-B8BB1504DAD9}"/>
      </w:docPartPr>
      <w:docPartBody>
        <w:p w:rsidR="009E1D21" w:rsidRDefault="00FD2593" w:rsidP="00FD2593">
          <w:pPr>
            <w:pStyle w:val="74570B9EE40F4545AB16C34D18F4FD5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96BD2"/>
    <w:rsid w:val="00151A9E"/>
    <w:rsid w:val="001924A2"/>
    <w:rsid w:val="001D26AE"/>
    <w:rsid w:val="001F1822"/>
    <w:rsid w:val="002F2904"/>
    <w:rsid w:val="00303490"/>
    <w:rsid w:val="003153C5"/>
    <w:rsid w:val="00327900"/>
    <w:rsid w:val="00424608"/>
    <w:rsid w:val="00476549"/>
    <w:rsid w:val="004F10EE"/>
    <w:rsid w:val="0053599A"/>
    <w:rsid w:val="005C08FC"/>
    <w:rsid w:val="00617A9D"/>
    <w:rsid w:val="00713126"/>
    <w:rsid w:val="007332C0"/>
    <w:rsid w:val="007C4798"/>
    <w:rsid w:val="007D11E5"/>
    <w:rsid w:val="0086030F"/>
    <w:rsid w:val="008809FC"/>
    <w:rsid w:val="0089518A"/>
    <w:rsid w:val="008B7CFD"/>
    <w:rsid w:val="008C0287"/>
    <w:rsid w:val="008C532B"/>
    <w:rsid w:val="008D1845"/>
    <w:rsid w:val="00907C77"/>
    <w:rsid w:val="00943536"/>
    <w:rsid w:val="009A7815"/>
    <w:rsid w:val="009E1D21"/>
    <w:rsid w:val="009E56DC"/>
    <w:rsid w:val="00A4381C"/>
    <w:rsid w:val="00AD7AA9"/>
    <w:rsid w:val="00B12DA6"/>
    <w:rsid w:val="00B24DF7"/>
    <w:rsid w:val="00DA7F16"/>
    <w:rsid w:val="00E11BBF"/>
    <w:rsid w:val="00E5448F"/>
    <w:rsid w:val="00E637F6"/>
    <w:rsid w:val="00EB2F55"/>
    <w:rsid w:val="00FD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59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4570B9EE40F4545AB16C34D18F4FD57">
    <w:name w:val="74570B9EE40F4545AB16C34D18F4FD57"/>
    <w:rsid w:val="00FD259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13A2C-62BA-43EB-8C3F-28DD8488A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5160</Words>
  <Characters>29414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34505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Vachaparampil, Alex M.</cp:lastModifiedBy>
  <cp:revision>7</cp:revision>
  <cp:lastPrinted>2011-12-05T16:17:00Z</cp:lastPrinted>
  <dcterms:created xsi:type="dcterms:W3CDTF">2016-05-11T16:05:00Z</dcterms:created>
  <dcterms:modified xsi:type="dcterms:W3CDTF">2016-05-12T17:16:00Z</dcterms:modified>
</cp:coreProperties>
</file>