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ink/ink1.xml" ContentType="application/inkml+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50906" w14:textId="0F6659A3" w:rsidR="00FA1ED1" w:rsidRDefault="00B2640A" w:rsidP="00B2640A">
      <w:pPr>
        <w:spacing w:line="480" w:lineRule="auto"/>
        <w:jc w:val="center"/>
      </w:pPr>
      <w:bookmarkStart w:id="0" w:name="_Hlk37164877"/>
      <w:bookmarkEnd w:id="0"/>
      <w:r>
        <w:t>UNIVERSITY OF OKLAHOMA</w:t>
      </w:r>
    </w:p>
    <w:p w14:paraId="64898D11" w14:textId="592C3D94" w:rsidR="00B2640A" w:rsidRDefault="00B2640A" w:rsidP="00B2640A">
      <w:pPr>
        <w:spacing w:line="480" w:lineRule="auto"/>
        <w:jc w:val="center"/>
      </w:pPr>
      <w:r>
        <w:t>GRADUATE COLLEGE</w:t>
      </w:r>
    </w:p>
    <w:p w14:paraId="1FD81DAC" w14:textId="77777777" w:rsidR="00FA1ED1" w:rsidRDefault="00FA1ED1" w:rsidP="00FA1ED1">
      <w:pPr>
        <w:jc w:val="center"/>
      </w:pPr>
    </w:p>
    <w:p w14:paraId="40F717F1" w14:textId="77777777" w:rsidR="00FA1ED1" w:rsidRDefault="00FA1ED1" w:rsidP="00FA1ED1">
      <w:pPr>
        <w:jc w:val="center"/>
      </w:pPr>
    </w:p>
    <w:p w14:paraId="625E44D3" w14:textId="77777777" w:rsidR="00FA1ED1" w:rsidRDefault="00FA1ED1" w:rsidP="00FA1ED1">
      <w:pPr>
        <w:jc w:val="center"/>
      </w:pPr>
    </w:p>
    <w:p w14:paraId="55834F68" w14:textId="7906C410" w:rsidR="00FA1ED1" w:rsidRDefault="00FA1ED1" w:rsidP="00FA1ED1">
      <w:pPr>
        <w:jc w:val="center"/>
      </w:pPr>
    </w:p>
    <w:p w14:paraId="139CA1A9" w14:textId="7AF29001" w:rsidR="00683916" w:rsidRDefault="00683916" w:rsidP="00FA1ED1">
      <w:pPr>
        <w:jc w:val="center"/>
      </w:pPr>
    </w:p>
    <w:p w14:paraId="468B7EBC" w14:textId="7089BC40" w:rsidR="00683916" w:rsidRDefault="00683916" w:rsidP="00FA1ED1">
      <w:pPr>
        <w:jc w:val="center"/>
      </w:pPr>
    </w:p>
    <w:p w14:paraId="67F67BE8" w14:textId="7657C5ED" w:rsidR="00FA1ED1" w:rsidRDefault="00FA1ED1" w:rsidP="00683916">
      <w:pPr>
        <w:jc w:val="center"/>
      </w:pPr>
      <w:r>
        <w:t>U</w:t>
      </w:r>
      <w:r w:rsidR="00683916">
        <w:t>SING</w:t>
      </w:r>
      <w:r w:rsidR="00857B04">
        <w:t xml:space="preserve"> P</w:t>
      </w:r>
      <w:r w:rsidR="00683916">
        <w:t>OPULAR</w:t>
      </w:r>
      <w:r w:rsidR="00857B04">
        <w:t xml:space="preserve"> M</w:t>
      </w:r>
      <w:r w:rsidR="00683916">
        <w:t>EDIA</w:t>
      </w:r>
      <w:r w:rsidRPr="00694A39">
        <w:t xml:space="preserve"> </w:t>
      </w:r>
      <w:r w:rsidR="00683916">
        <w:t>TO</w:t>
      </w:r>
      <w:r w:rsidRPr="00694A39">
        <w:t xml:space="preserve"> </w:t>
      </w:r>
      <w:r w:rsidR="00683916">
        <w:t>CHANGE ATTITUDES</w:t>
      </w:r>
      <w:r w:rsidRPr="00694A39">
        <w:t xml:space="preserve"> </w:t>
      </w:r>
      <w:r w:rsidR="00683916">
        <w:t>AND BOLSTER</w:t>
      </w:r>
      <w:r w:rsidRPr="00694A39">
        <w:t xml:space="preserve"> </w:t>
      </w:r>
      <w:r w:rsidR="00683916">
        <w:t>KNOWLEDGE</w:t>
      </w:r>
      <w:r w:rsidRPr="00694A39">
        <w:t xml:space="preserve"> </w:t>
      </w:r>
      <w:r w:rsidR="00683916">
        <w:t>ABOUT</w:t>
      </w:r>
      <w:r w:rsidRPr="00694A39">
        <w:t xml:space="preserve"> </w:t>
      </w:r>
      <w:r w:rsidR="00683916">
        <w:t>AUTISM SPECTRUM DISORDER</w:t>
      </w:r>
    </w:p>
    <w:p w14:paraId="205113CE" w14:textId="61717F4E" w:rsidR="00683916" w:rsidRDefault="00683916" w:rsidP="00683916">
      <w:pPr>
        <w:jc w:val="center"/>
      </w:pPr>
    </w:p>
    <w:p w14:paraId="5A2DB963" w14:textId="272DF3F1" w:rsidR="00683916" w:rsidRDefault="00683916" w:rsidP="00683916">
      <w:pPr>
        <w:jc w:val="center"/>
      </w:pPr>
    </w:p>
    <w:p w14:paraId="28F42A63" w14:textId="3A0AD688" w:rsidR="00683916" w:rsidRDefault="00683916" w:rsidP="00683916">
      <w:pPr>
        <w:jc w:val="center"/>
      </w:pPr>
    </w:p>
    <w:p w14:paraId="4CD4EC95" w14:textId="1F84ED6B" w:rsidR="00683916" w:rsidRDefault="00683916" w:rsidP="00683916">
      <w:pPr>
        <w:jc w:val="center"/>
      </w:pPr>
    </w:p>
    <w:p w14:paraId="4994DAD1" w14:textId="6E9B5F90" w:rsidR="00683916" w:rsidRDefault="00683916" w:rsidP="00683916">
      <w:pPr>
        <w:jc w:val="center"/>
      </w:pPr>
    </w:p>
    <w:p w14:paraId="59ADF6C5" w14:textId="01E0CD4B" w:rsidR="00683916" w:rsidRDefault="00683916" w:rsidP="00683916">
      <w:pPr>
        <w:jc w:val="center"/>
      </w:pPr>
    </w:p>
    <w:p w14:paraId="2830750A" w14:textId="77777777" w:rsidR="00683916" w:rsidRDefault="00683916" w:rsidP="00683916">
      <w:pPr>
        <w:jc w:val="center"/>
      </w:pPr>
    </w:p>
    <w:p w14:paraId="31102554" w14:textId="5374D30B" w:rsidR="00683916" w:rsidRDefault="00683916" w:rsidP="00683916">
      <w:pPr>
        <w:jc w:val="center"/>
      </w:pPr>
    </w:p>
    <w:p w14:paraId="43D12A6F" w14:textId="35CB5DE4" w:rsidR="00683916" w:rsidRDefault="00683916" w:rsidP="00683916">
      <w:pPr>
        <w:spacing w:line="480" w:lineRule="auto"/>
        <w:jc w:val="center"/>
      </w:pPr>
      <w:r>
        <w:t>A DISSERTATION</w:t>
      </w:r>
    </w:p>
    <w:p w14:paraId="55DDB8E9" w14:textId="3C845474" w:rsidR="00683916" w:rsidRDefault="00683916" w:rsidP="00683916">
      <w:pPr>
        <w:spacing w:line="480" w:lineRule="auto"/>
        <w:jc w:val="center"/>
      </w:pPr>
      <w:r>
        <w:t>SUBMITTED TO THE GRADUATE FACULTY</w:t>
      </w:r>
    </w:p>
    <w:p w14:paraId="3BA8ADFF" w14:textId="611EBE88" w:rsidR="00683916" w:rsidRDefault="00B62B11" w:rsidP="00683916">
      <w:pPr>
        <w:spacing w:line="480" w:lineRule="auto"/>
        <w:jc w:val="center"/>
      </w:pPr>
      <w:r>
        <w:t>i</w:t>
      </w:r>
      <w:r w:rsidR="00683916">
        <w:t>n partial fulfillment of the requirements for the</w:t>
      </w:r>
    </w:p>
    <w:p w14:paraId="3399DF51" w14:textId="25E74688" w:rsidR="00683916" w:rsidRDefault="00683916" w:rsidP="00683916">
      <w:pPr>
        <w:spacing w:line="480" w:lineRule="auto"/>
        <w:jc w:val="center"/>
      </w:pPr>
      <w:r>
        <w:t>Degree of</w:t>
      </w:r>
    </w:p>
    <w:p w14:paraId="34898CEC" w14:textId="548C7715" w:rsidR="00683916" w:rsidRDefault="00B92539" w:rsidP="00683916">
      <w:pPr>
        <w:jc w:val="center"/>
      </w:pPr>
      <w:r>
        <w:t>DOCTOR OF PH</w:t>
      </w:r>
      <w:r w:rsidR="003272C2">
        <w:t>I</w:t>
      </w:r>
      <w:r>
        <w:t>LOSOPHY</w:t>
      </w:r>
    </w:p>
    <w:p w14:paraId="64E697AB" w14:textId="7D55552E" w:rsidR="00683916" w:rsidRDefault="00683916" w:rsidP="00683916">
      <w:pPr>
        <w:jc w:val="center"/>
      </w:pPr>
    </w:p>
    <w:p w14:paraId="4DB1D2A7" w14:textId="4AEEC892" w:rsidR="00683916" w:rsidRDefault="00683916" w:rsidP="00683916">
      <w:pPr>
        <w:jc w:val="center"/>
      </w:pPr>
    </w:p>
    <w:p w14:paraId="459168CC" w14:textId="766E3931" w:rsidR="00683916" w:rsidRDefault="00683916" w:rsidP="00683916">
      <w:pPr>
        <w:jc w:val="center"/>
      </w:pPr>
    </w:p>
    <w:p w14:paraId="7D94F9E5" w14:textId="5743B203" w:rsidR="00683916" w:rsidRDefault="00683916" w:rsidP="00683916">
      <w:pPr>
        <w:jc w:val="center"/>
      </w:pPr>
    </w:p>
    <w:p w14:paraId="5B11059D" w14:textId="371140C9" w:rsidR="00683916" w:rsidRDefault="00683916" w:rsidP="00683916">
      <w:pPr>
        <w:jc w:val="center"/>
      </w:pPr>
    </w:p>
    <w:p w14:paraId="2BEF3650" w14:textId="130365FE" w:rsidR="00683916" w:rsidRDefault="00683916" w:rsidP="00683916">
      <w:pPr>
        <w:jc w:val="center"/>
      </w:pPr>
    </w:p>
    <w:p w14:paraId="046C8D54" w14:textId="53769101" w:rsidR="00683916" w:rsidRDefault="00683916" w:rsidP="00683916">
      <w:pPr>
        <w:jc w:val="center"/>
      </w:pPr>
    </w:p>
    <w:p w14:paraId="55ECD07A" w14:textId="77777777" w:rsidR="00683916" w:rsidRDefault="00683916" w:rsidP="00683916">
      <w:pPr>
        <w:jc w:val="center"/>
      </w:pPr>
    </w:p>
    <w:p w14:paraId="0BE1E4E3" w14:textId="74169587" w:rsidR="00683916" w:rsidRDefault="00683916" w:rsidP="00683916">
      <w:pPr>
        <w:jc w:val="center"/>
      </w:pPr>
    </w:p>
    <w:p w14:paraId="21735DAC" w14:textId="01C31902" w:rsidR="00683916" w:rsidRDefault="00683916" w:rsidP="00683916">
      <w:pPr>
        <w:jc w:val="center"/>
      </w:pPr>
      <w:r>
        <w:t>By</w:t>
      </w:r>
    </w:p>
    <w:p w14:paraId="6D9A13BD" w14:textId="77777777" w:rsidR="00FA1ED1" w:rsidRDefault="00FA1ED1" w:rsidP="00683916">
      <w:pPr>
        <w:jc w:val="center"/>
      </w:pPr>
    </w:p>
    <w:p w14:paraId="6D88938C" w14:textId="2F41589B" w:rsidR="00683916" w:rsidRDefault="00F63643" w:rsidP="00683916">
      <w:pPr>
        <w:jc w:val="center"/>
      </w:pPr>
      <w:r>
        <w:t>STEPHANIE CAROL CAPPS STERN</w:t>
      </w:r>
    </w:p>
    <w:p w14:paraId="33D045AE" w14:textId="77777777" w:rsidR="00683916" w:rsidRDefault="00683916" w:rsidP="00683916">
      <w:pPr>
        <w:jc w:val="center"/>
      </w:pPr>
      <w:r>
        <w:t>Norman, Oklahoma</w:t>
      </w:r>
    </w:p>
    <w:p w14:paraId="1A6B55F7" w14:textId="77777777" w:rsidR="0030620A" w:rsidRDefault="00683916" w:rsidP="00683916">
      <w:pPr>
        <w:jc w:val="center"/>
      </w:pPr>
      <w:r>
        <w:t>2020</w:t>
      </w:r>
    </w:p>
    <w:p w14:paraId="6F22624F" w14:textId="554C64F8" w:rsidR="0030620A" w:rsidRDefault="0030620A" w:rsidP="00683916">
      <w:pPr>
        <w:jc w:val="center"/>
      </w:pPr>
    </w:p>
    <w:p w14:paraId="6ECA6E09" w14:textId="0F14105A" w:rsidR="0049131C" w:rsidRDefault="0049131C" w:rsidP="00683916">
      <w:pPr>
        <w:jc w:val="center"/>
      </w:pPr>
    </w:p>
    <w:p w14:paraId="0FC3F6F5" w14:textId="63BD13AB" w:rsidR="0049131C" w:rsidRDefault="0049131C" w:rsidP="00683916">
      <w:pPr>
        <w:jc w:val="center"/>
      </w:pPr>
    </w:p>
    <w:p w14:paraId="7E8AF424" w14:textId="77777777" w:rsidR="0049131C" w:rsidRDefault="0049131C" w:rsidP="00683916">
      <w:pPr>
        <w:jc w:val="center"/>
      </w:pPr>
    </w:p>
    <w:p w14:paraId="6243587D" w14:textId="77777777" w:rsidR="0030620A" w:rsidRDefault="0030620A" w:rsidP="00683916">
      <w:pPr>
        <w:jc w:val="center"/>
      </w:pPr>
    </w:p>
    <w:p w14:paraId="0625170D" w14:textId="77777777" w:rsidR="0030620A" w:rsidRDefault="0030620A" w:rsidP="00683916">
      <w:pPr>
        <w:jc w:val="center"/>
      </w:pPr>
    </w:p>
    <w:p w14:paraId="01BCB65F" w14:textId="77777777" w:rsidR="0030620A" w:rsidRDefault="0030620A" w:rsidP="00683916">
      <w:pPr>
        <w:jc w:val="center"/>
      </w:pPr>
    </w:p>
    <w:p w14:paraId="35D9B2E4" w14:textId="77777777" w:rsidR="0030620A" w:rsidRDefault="0030620A" w:rsidP="00683916">
      <w:pPr>
        <w:jc w:val="center"/>
      </w:pPr>
    </w:p>
    <w:p w14:paraId="6FD1763B" w14:textId="77777777" w:rsidR="0049131C" w:rsidRDefault="0049131C" w:rsidP="0049131C">
      <w:pPr>
        <w:jc w:val="center"/>
      </w:pPr>
      <w:r>
        <w:t>USING POPULAR MEDIA</w:t>
      </w:r>
      <w:r w:rsidRPr="00694A39">
        <w:t xml:space="preserve"> </w:t>
      </w:r>
      <w:r>
        <w:t>TO</w:t>
      </w:r>
      <w:r w:rsidRPr="00694A39">
        <w:t xml:space="preserve"> </w:t>
      </w:r>
      <w:r>
        <w:t>CHANGE ATTITUDES</w:t>
      </w:r>
      <w:r w:rsidRPr="00694A39">
        <w:t xml:space="preserve"> </w:t>
      </w:r>
      <w:r>
        <w:t>AND BOLSTER</w:t>
      </w:r>
      <w:r w:rsidRPr="00694A39">
        <w:t xml:space="preserve"> </w:t>
      </w:r>
      <w:r>
        <w:t>KNOWLEDGE</w:t>
      </w:r>
      <w:r w:rsidRPr="00694A39">
        <w:t xml:space="preserve"> </w:t>
      </w:r>
      <w:r>
        <w:t>ABOUT</w:t>
      </w:r>
      <w:r w:rsidRPr="00694A39">
        <w:t xml:space="preserve"> </w:t>
      </w:r>
      <w:r>
        <w:t>AUTISM SPECTRUM DISORDER</w:t>
      </w:r>
    </w:p>
    <w:p w14:paraId="51B1AA79" w14:textId="77777777" w:rsidR="0049131C" w:rsidRDefault="0049131C" w:rsidP="0049131C">
      <w:pPr>
        <w:jc w:val="center"/>
      </w:pPr>
    </w:p>
    <w:p w14:paraId="7ADB0070" w14:textId="4C064A34" w:rsidR="0030620A" w:rsidRDefault="0030620A" w:rsidP="00683916">
      <w:pPr>
        <w:jc w:val="center"/>
      </w:pPr>
    </w:p>
    <w:p w14:paraId="187F8E62" w14:textId="77777777" w:rsidR="0049131C" w:rsidRDefault="0049131C" w:rsidP="00683916">
      <w:pPr>
        <w:jc w:val="center"/>
      </w:pPr>
    </w:p>
    <w:p w14:paraId="28599DBC" w14:textId="1D4C705E" w:rsidR="0049131C" w:rsidRDefault="0049131C" w:rsidP="00683916">
      <w:pPr>
        <w:jc w:val="center"/>
      </w:pPr>
      <w:r>
        <w:t>A DISSERTATION APPROVED FOR THE</w:t>
      </w:r>
    </w:p>
    <w:p w14:paraId="531A4300" w14:textId="60C61D7F" w:rsidR="0049131C" w:rsidRDefault="0049131C" w:rsidP="00683916">
      <w:pPr>
        <w:jc w:val="center"/>
      </w:pPr>
      <w:r>
        <w:t>DEPARTMENT OF PSYCHOLOGY</w:t>
      </w:r>
    </w:p>
    <w:p w14:paraId="4B597432" w14:textId="171B3B8C" w:rsidR="0049131C" w:rsidRDefault="0049131C" w:rsidP="00683916">
      <w:pPr>
        <w:jc w:val="center"/>
      </w:pPr>
    </w:p>
    <w:p w14:paraId="0AC821E9" w14:textId="77777777" w:rsidR="0049131C" w:rsidRDefault="0049131C" w:rsidP="00683916">
      <w:pPr>
        <w:jc w:val="center"/>
      </w:pPr>
    </w:p>
    <w:p w14:paraId="11C5BEED" w14:textId="77777777" w:rsidR="0030620A" w:rsidRDefault="0030620A" w:rsidP="00683916">
      <w:pPr>
        <w:jc w:val="center"/>
      </w:pPr>
    </w:p>
    <w:p w14:paraId="051AFF59" w14:textId="77777777" w:rsidR="0030620A" w:rsidRDefault="0030620A" w:rsidP="00683916">
      <w:pPr>
        <w:jc w:val="center"/>
      </w:pPr>
    </w:p>
    <w:p w14:paraId="79F1158F" w14:textId="77777777" w:rsidR="0030620A" w:rsidRDefault="0030620A" w:rsidP="00683916">
      <w:pPr>
        <w:jc w:val="center"/>
      </w:pPr>
    </w:p>
    <w:p w14:paraId="6B69D40C" w14:textId="77777777" w:rsidR="0030620A" w:rsidRDefault="0030620A" w:rsidP="00683916">
      <w:pPr>
        <w:jc w:val="center"/>
      </w:pPr>
    </w:p>
    <w:p w14:paraId="7C4B1459" w14:textId="77777777" w:rsidR="0030620A" w:rsidRDefault="0030620A" w:rsidP="00683916">
      <w:pPr>
        <w:jc w:val="center"/>
      </w:pPr>
    </w:p>
    <w:p w14:paraId="103233FC" w14:textId="77777777" w:rsidR="0030620A" w:rsidRDefault="0030620A" w:rsidP="00683916">
      <w:pPr>
        <w:jc w:val="center"/>
      </w:pPr>
    </w:p>
    <w:p w14:paraId="65721847" w14:textId="77777777" w:rsidR="0030620A" w:rsidRDefault="0030620A" w:rsidP="00683916">
      <w:pPr>
        <w:jc w:val="center"/>
      </w:pPr>
    </w:p>
    <w:p w14:paraId="5BD46B44" w14:textId="77777777" w:rsidR="0030620A" w:rsidRDefault="0030620A" w:rsidP="00683916">
      <w:pPr>
        <w:jc w:val="center"/>
      </w:pPr>
    </w:p>
    <w:p w14:paraId="78312429" w14:textId="735C337E" w:rsidR="0030620A" w:rsidRDefault="0049131C" w:rsidP="00683916">
      <w:pPr>
        <w:jc w:val="center"/>
      </w:pPr>
      <w:r>
        <w:t>BY</w:t>
      </w:r>
      <w:r w:rsidR="00523F51">
        <w:t xml:space="preserve"> THE COMMITTEE CONSISTING OF</w:t>
      </w:r>
    </w:p>
    <w:p w14:paraId="333062AF" w14:textId="77777777" w:rsidR="00523F51" w:rsidRDefault="00523F51" w:rsidP="00683916">
      <w:pPr>
        <w:jc w:val="center"/>
      </w:pPr>
    </w:p>
    <w:p w14:paraId="45075A67" w14:textId="1D58490E" w:rsidR="0049131C" w:rsidRDefault="0049131C" w:rsidP="0049131C">
      <w:pPr>
        <w:jc w:val="right"/>
      </w:pPr>
    </w:p>
    <w:p w14:paraId="68EF019B" w14:textId="6C39A45E" w:rsidR="0049131C" w:rsidRDefault="0049131C" w:rsidP="0049131C">
      <w:pPr>
        <w:jc w:val="right"/>
      </w:pPr>
    </w:p>
    <w:p w14:paraId="5EF759F4" w14:textId="74994126" w:rsidR="0049131C" w:rsidRDefault="0049131C" w:rsidP="0049131C">
      <w:pPr>
        <w:jc w:val="right"/>
      </w:pPr>
      <w:r>
        <w:t>Dr. Jennifer Barnes, Chair</w:t>
      </w:r>
    </w:p>
    <w:p w14:paraId="366537C8" w14:textId="4F2A3DBB" w:rsidR="00EB307E" w:rsidRDefault="00EB307E" w:rsidP="0049131C">
      <w:pPr>
        <w:jc w:val="right"/>
      </w:pPr>
    </w:p>
    <w:p w14:paraId="228F0BEC" w14:textId="64C9202B" w:rsidR="00EF7B2C" w:rsidRDefault="00EF7B2C" w:rsidP="0049131C">
      <w:pPr>
        <w:jc w:val="right"/>
      </w:pPr>
    </w:p>
    <w:p w14:paraId="12E3FDBF" w14:textId="77777777" w:rsidR="00EF7B2C" w:rsidRDefault="00EF7B2C" w:rsidP="0049131C">
      <w:pPr>
        <w:jc w:val="right"/>
      </w:pPr>
    </w:p>
    <w:p w14:paraId="1C772AED" w14:textId="6419B990" w:rsidR="00EB307E" w:rsidRDefault="0049131C" w:rsidP="00EB307E">
      <w:pPr>
        <w:jc w:val="right"/>
      </w:pPr>
      <w:r>
        <w:t xml:space="preserve"> Dr. Lara Mayeux</w:t>
      </w:r>
    </w:p>
    <w:p w14:paraId="49F0B535" w14:textId="4F8A3FFC" w:rsidR="00EB307E" w:rsidRDefault="00EB307E" w:rsidP="00EB307E">
      <w:pPr>
        <w:jc w:val="right"/>
      </w:pPr>
    </w:p>
    <w:p w14:paraId="05C577D9" w14:textId="03937662" w:rsidR="00EF7B2C" w:rsidRDefault="00EF7B2C" w:rsidP="00EB307E">
      <w:pPr>
        <w:jc w:val="right"/>
      </w:pPr>
    </w:p>
    <w:p w14:paraId="4B314A11" w14:textId="77777777" w:rsidR="00EF7B2C" w:rsidRDefault="00EF7B2C" w:rsidP="00EB307E">
      <w:pPr>
        <w:jc w:val="right"/>
      </w:pPr>
    </w:p>
    <w:p w14:paraId="11E36426" w14:textId="3264A1AC" w:rsidR="0049131C" w:rsidRDefault="0049131C" w:rsidP="00EB307E">
      <w:pPr>
        <w:jc w:val="right"/>
      </w:pPr>
      <w:r>
        <w:t xml:space="preserve">Dr. Mauricio </w:t>
      </w:r>
      <w:proofErr w:type="spellStart"/>
      <w:r>
        <w:t>Carvallo</w:t>
      </w:r>
      <w:proofErr w:type="spellEnd"/>
    </w:p>
    <w:p w14:paraId="599B2125" w14:textId="3CF35E6B" w:rsidR="00EB307E" w:rsidRDefault="00EB307E" w:rsidP="00EB307E">
      <w:pPr>
        <w:jc w:val="right"/>
      </w:pPr>
    </w:p>
    <w:p w14:paraId="5F7A0C74" w14:textId="683CB952" w:rsidR="00EF7B2C" w:rsidRDefault="00EF7B2C" w:rsidP="00EB307E">
      <w:pPr>
        <w:jc w:val="right"/>
      </w:pPr>
    </w:p>
    <w:p w14:paraId="7C9E704D" w14:textId="77777777" w:rsidR="00EF7B2C" w:rsidRDefault="00EF7B2C" w:rsidP="00EB307E">
      <w:pPr>
        <w:jc w:val="right"/>
      </w:pPr>
    </w:p>
    <w:p w14:paraId="09F0C3EE" w14:textId="2F53643B" w:rsidR="00EB307E" w:rsidRDefault="0049131C" w:rsidP="00EB307E">
      <w:pPr>
        <w:jc w:val="right"/>
      </w:pPr>
      <w:r>
        <w:t xml:space="preserve">Dr. </w:t>
      </w:r>
      <w:proofErr w:type="spellStart"/>
      <w:r>
        <w:t>Jenel</w:t>
      </w:r>
      <w:proofErr w:type="spellEnd"/>
      <w:r>
        <w:t xml:space="preserve"> Cavazos</w:t>
      </w:r>
    </w:p>
    <w:p w14:paraId="2D38F278" w14:textId="6547414B" w:rsidR="00EB307E" w:rsidRDefault="00EB307E" w:rsidP="00EB307E">
      <w:pPr>
        <w:jc w:val="right"/>
      </w:pPr>
    </w:p>
    <w:p w14:paraId="79A0B5E1" w14:textId="256E7E90" w:rsidR="00EF7B2C" w:rsidRDefault="00EF7B2C" w:rsidP="00EB307E">
      <w:pPr>
        <w:jc w:val="right"/>
      </w:pPr>
    </w:p>
    <w:p w14:paraId="1AFA1DAD" w14:textId="77777777" w:rsidR="00EF7B2C" w:rsidRDefault="00EF7B2C" w:rsidP="00EB307E">
      <w:pPr>
        <w:jc w:val="right"/>
      </w:pPr>
    </w:p>
    <w:p w14:paraId="193AC533" w14:textId="1D1A02F9" w:rsidR="0049131C" w:rsidRDefault="0049131C" w:rsidP="00EB307E">
      <w:pPr>
        <w:jc w:val="right"/>
      </w:pPr>
      <w:r>
        <w:t xml:space="preserve">Dr. Glenn </w:t>
      </w:r>
      <w:proofErr w:type="spellStart"/>
      <w:r>
        <w:t>Lesh</w:t>
      </w:r>
      <w:r w:rsidR="003B5DF5">
        <w:t>ne</w:t>
      </w:r>
      <w:r>
        <w:t>r</w:t>
      </w:r>
      <w:proofErr w:type="spellEnd"/>
    </w:p>
    <w:p w14:paraId="72DCA89D" w14:textId="77777777" w:rsidR="0049131C" w:rsidRDefault="0049131C" w:rsidP="0049131C">
      <w:pPr>
        <w:jc w:val="right"/>
      </w:pPr>
    </w:p>
    <w:p w14:paraId="53A6123E" w14:textId="77777777" w:rsidR="0030620A" w:rsidRDefault="0030620A" w:rsidP="00683916">
      <w:pPr>
        <w:jc w:val="center"/>
      </w:pPr>
    </w:p>
    <w:p w14:paraId="4F58EAFE" w14:textId="77777777" w:rsidR="0030620A" w:rsidRDefault="0030620A" w:rsidP="00683916">
      <w:pPr>
        <w:jc w:val="center"/>
      </w:pPr>
    </w:p>
    <w:p w14:paraId="38257744" w14:textId="77777777" w:rsidR="0030620A" w:rsidRDefault="0030620A" w:rsidP="00683916">
      <w:pPr>
        <w:jc w:val="center"/>
      </w:pPr>
    </w:p>
    <w:p w14:paraId="0BA8734D" w14:textId="77777777" w:rsidR="0030620A" w:rsidRDefault="0030620A" w:rsidP="00683916">
      <w:pPr>
        <w:jc w:val="center"/>
      </w:pPr>
    </w:p>
    <w:p w14:paraId="386CD592" w14:textId="77777777" w:rsidR="0030620A" w:rsidRDefault="0030620A" w:rsidP="00683916">
      <w:pPr>
        <w:jc w:val="center"/>
      </w:pPr>
    </w:p>
    <w:p w14:paraId="513C7B87" w14:textId="77777777" w:rsidR="0030620A" w:rsidRDefault="0030620A" w:rsidP="00683916">
      <w:pPr>
        <w:jc w:val="center"/>
      </w:pPr>
    </w:p>
    <w:p w14:paraId="7C3E0D3E" w14:textId="77777777" w:rsidR="0030620A" w:rsidRDefault="0030620A" w:rsidP="00683916">
      <w:pPr>
        <w:jc w:val="center"/>
      </w:pPr>
    </w:p>
    <w:p w14:paraId="1629492D" w14:textId="77777777" w:rsidR="0030620A" w:rsidRDefault="0030620A" w:rsidP="00683916">
      <w:pPr>
        <w:jc w:val="center"/>
      </w:pPr>
    </w:p>
    <w:p w14:paraId="4FFE386A" w14:textId="77777777" w:rsidR="0030620A" w:rsidRDefault="0030620A" w:rsidP="00683916">
      <w:pPr>
        <w:jc w:val="center"/>
      </w:pPr>
    </w:p>
    <w:p w14:paraId="3B066891" w14:textId="77777777" w:rsidR="0030620A" w:rsidRDefault="0030620A" w:rsidP="00683916">
      <w:pPr>
        <w:jc w:val="center"/>
      </w:pPr>
    </w:p>
    <w:p w14:paraId="67ED0285" w14:textId="77777777" w:rsidR="0030620A" w:rsidRDefault="0030620A" w:rsidP="00683916">
      <w:pPr>
        <w:jc w:val="center"/>
      </w:pPr>
    </w:p>
    <w:p w14:paraId="6707F582" w14:textId="77777777" w:rsidR="0030620A" w:rsidRDefault="0030620A" w:rsidP="00683916">
      <w:pPr>
        <w:jc w:val="center"/>
      </w:pPr>
    </w:p>
    <w:p w14:paraId="572726D3" w14:textId="77777777" w:rsidR="0030620A" w:rsidRDefault="0030620A" w:rsidP="00683916">
      <w:pPr>
        <w:jc w:val="center"/>
      </w:pPr>
    </w:p>
    <w:p w14:paraId="4291A511" w14:textId="77777777" w:rsidR="0030620A" w:rsidRDefault="0030620A" w:rsidP="00683916">
      <w:pPr>
        <w:jc w:val="center"/>
      </w:pPr>
    </w:p>
    <w:p w14:paraId="1EEF4663" w14:textId="77777777" w:rsidR="0030620A" w:rsidRDefault="0030620A" w:rsidP="00683916">
      <w:pPr>
        <w:jc w:val="center"/>
      </w:pPr>
    </w:p>
    <w:p w14:paraId="362B6E46" w14:textId="77777777" w:rsidR="0030620A" w:rsidRDefault="0030620A" w:rsidP="00683916">
      <w:pPr>
        <w:jc w:val="center"/>
      </w:pPr>
    </w:p>
    <w:p w14:paraId="12BCEDE6" w14:textId="77777777" w:rsidR="0030620A" w:rsidRDefault="0030620A" w:rsidP="00683916">
      <w:pPr>
        <w:jc w:val="center"/>
      </w:pPr>
    </w:p>
    <w:p w14:paraId="006032E4" w14:textId="77777777" w:rsidR="0030620A" w:rsidRDefault="0030620A" w:rsidP="00683916">
      <w:pPr>
        <w:jc w:val="center"/>
      </w:pPr>
    </w:p>
    <w:p w14:paraId="63674DE3" w14:textId="77777777" w:rsidR="0030620A" w:rsidRDefault="0030620A" w:rsidP="00683916">
      <w:pPr>
        <w:jc w:val="center"/>
      </w:pPr>
    </w:p>
    <w:p w14:paraId="40F78A6F" w14:textId="77777777" w:rsidR="0030620A" w:rsidRDefault="0030620A" w:rsidP="00683916">
      <w:pPr>
        <w:jc w:val="center"/>
      </w:pPr>
    </w:p>
    <w:p w14:paraId="0AF71A47" w14:textId="77777777" w:rsidR="0030620A" w:rsidRDefault="0030620A" w:rsidP="00683916">
      <w:pPr>
        <w:jc w:val="center"/>
      </w:pPr>
    </w:p>
    <w:p w14:paraId="2642FE7C" w14:textId="77777777" w:rsidR="0030620A" w:rsidRDefault="0030620A" w:rsidP="00683916">
      <w:pPr>
        <w:jc w:val="center"/>
      </w:pPr>
    </w:p>
    <w:p w14:paraId="3DC4E231" w14:textId="77777777" w:rsidR="0030620A" w:rsidRDefault="0030620A" w:rsidP="00683916">
      <w:pPr>
        <w:jc w:val="center"/>
      </w:pPr>
    </w:p>
    <w:p w14:paraId="4316C0AE" w14:textId="77777777" w:rsidR="0030620A" w:rsidRDefault="0030620A" w:rsidP="00683916">
      <w:pPr>
        <w:jc w:val="center"/>
      </w:pPr>
    </w:p>
    <w:p w14:paraId="1B610415" w14:textId="77777777" w:rsidR="0030620A" w:rsidRDefault="0030620A" w:rsidP="00683916">
      <w:pPr>
        <w:jc w:val="center"/>
      </w:pPr>
    </w:p>
    <w:p w14:paraId="5CCFAC2B" w14:textId="77777777" w:rsidR="0030620A" w:rsidRDefault="0030620A" w:rsidP="00683916">
      <w:pPr>
        <w:jc w:val="center"/>
      </w:pPr>
    </w:p>
    <w:p w14:paraId="0104308A" w14:textId="77777777" w:rsidR="0030620A" w:rsidRDefault="0030620A" w:rsidP="00683916">
      <w:pPr>
        <w:jc w:val="center"/>
      </w:pPr>
    </w:p>
    <w:p w14:paraId="4AD0903D" w14:textId="77777777" w:rsidR="0030620A" w:rsidRDefault="0030620A" w:rsidP="00683916">
      <w:pPr>
        <w:jc w:val="center"/>
      </w:pPr>
    </w:p>
    <w:p w14:paraId="1BB1DD24" w14:textId="77777777" w:rsidR="0030620A" w:rsidRDefault="0030620A" w:rsidP="00683916">
      <w:pPr>
        <w:jc w:val="center"/>
      </w:pPr>
    </w:p>
    <w:p w14:paraId="060A5782" w14:textId="77777777" w:rsidR="0030620A" w:rsidRDefault="0030620A" w:rsidP="00683916">
      <w:pPr>
        <w:jc w:val="center"/>
      </w:pPr>
    </w:p>
    <w:p w14:paraId="03E6F639" w14:textId="77777777" w:rsidR="0030620A" w:rsidRDefault="0030620A" w:rsidP="00683916">
      <w:pPr>
        <w:jc w:val="center"/>
      </w:pPr>
    </w:p>
    <w:p w14:paraId="4A49517A" w14:textId="3822640B" w:rsidR="0030620A" w:rsidRDefault="0030620A" w:rsidP="00683916">
      <w:pPr>
        <w:jc w:val="center"/>
      </w:pPr>
    </w:p>
    <w:p w14:paraId="1A64C347" w14:textId="682551F7" w:rsidR="0049131C" w:rsidRDefault="0049131C" w:rsidP="00683916">
      <w:pPr>
        <w:jc w:val="center"/>
      </w:pPr>
    </w:p>
    <w:p w14:paraId="7AC66DDC" w14:textId="060F2FD4" w:rsidR="0049131C" w:rsidRDefault="0049131C" w:rsidP="00683916">
      <w:pPr>
        <w:jc w:val="center"/>
      </w:pPr>
    </w:p>
    <w:p w14:paraId="0FAA9696" w14:textId="42C908AE" w:rsidR="0049131C" w:rsidRDefault="0049131C" w:rsidP="00683916">
      <w:pPr>
        <w:jc w:val="center"/>
      </w:pPr>
    </w:p>
    <w:p w14:paraId="355ED5E0" w14:textId="5177FF15" w:rsidR="0049131C" w:rsidRDefault="0049131C" w:rsidP="00683916">
      <w:pPr>
        <w:jc w:val="center"/>
      </w:pPr>
    </w:p>
    <w:p w14:paraId="0381BA60" w14:textId="53A318A0" w:rsidR="0049131C" w:rsidRDefault="0049131C" w:rsidP="00683916">
      <w:pPr>
        <w:jc w:val="center"/>
      </w:pPr>
    </w:p>
    <w:p w14:paraId="32F49961" w14:textId="213E03B9" w:rsidR="0049131C" w:rsidRDefault="0049131C" w:rsidP="00683916">
      <w:pPr>
        <w:jc w:val="center"/>
      </w:pPr>
    </w:p>
    <w:p w14:paraId="63218B66" w14:textId="05A6CAE8" w:rsidR="0049131C" w:rsidRDefault="0049131C" w:rsidP="00683916">
      <w:pPr>
        <w:jc w:val="center"/>
      </w:pPr>
    </w:p>
    <w:p w14:paraId="6AC2E0A6" w14:textId="686DDF0B" w:rsidR="0049131C" w:rsidRDefault="0049131C" w:rsidP="00683916">
      <w:pPr>
        <w:jc w:val="center"/>
      </w:pPr>
    </w:p>
    <w:p w14:paraId="5A128A07" w14:textId="29C10D3F" w:rsidR="0049131C" w:rsidRDefault="0049131C" w:rsidP="00683916">
      <w:pPr>
        <w:jc w:val="center"/>
      </w:pPr>
    </w:p>
    <w:p w14:paraId="6E25FCD4" w14:textId="4ABB8B52" w:rsidR="0049131C" w:rsidRDefault="0049131C" w:rsidP="00683916">
      <w:pPr>
        <w:jc w:val="center"/>
      </w:pPr>
    </w:p>
    <w:p w14:paraId="17DC9D63" w14:textId="5C5F428D" w:rsidR="0049131C" w:rsidRDefault="0049131C" w:rsidP="00683916">
      <w:pPr>
        <w:jc w:val="center"/>
      </w:pPr>
    </w:p>
    <w:p w14:paraId="4D88F74F" w14:textId="786FEAFE" w:rsidR="0049131C" w:rsidRDefault="0049131C" w:rsidP="00683916">
      <w:pPr>
        <w:jc w:val="center"/>
      </w:pPr>
    </w:p>
    <w:p w14:paraId="78970DD4" w14:textId="55D1A527" w:rsidR="0049131C" w:rsidRDefault="0049131C" w:rsidP="00683916">
      <w:pPr>
        <w:jc w:val="center"/>
      </w:pPr>
    </w:p>
    <w:p w14:paraId="66B9B763" w14:textId="77777777" w:rsidR="007C316D" w:rsidRDefault="007C316D" w:rsidP="00683916">
      <w:pPr>
        <w:jc w:val="center"/>
      </w:pPr>
    </w:p>
    <w:p w14:paraId="2BC49968" w14:textId="1FA3CDB1" w:rsidR="0030620A" w:rsidRDefault="0030620A" w:rsidP="00683916">
      <w:pPr>
        <w:jc w:val="center"/>
      </w:pPr>
      <w:r>
        <w:t xml:space="preserve">© Copyright by STEPHANIE CAROL CAPPS STERN 2020 </w:t>
      </w:r>
    </w:p>
    <w:p w14:paraId="066A111A" w14:textId="77777777" w:rsidR="00483F36" w:rsidRDefault="0030620A" w:rsidP="002A1515">
      <w:pPr>
        <w:jc w:val="center"/>
        <w:sectPr w:rsidR="00483F36" w:rsidSect="00483F36">
          <w:headerReference w:type="even" r:id="rId8"/>
          <w:footerReference w:type="even" r:id="rId9"/>
          <w:footerReference w:type="default" r:id="rId10"/>
          <w:footerReference w:type="first" r:id="rId11"/>
          <w:type w:val="continuous"/>
          <w:pgSz w:w="12240" w:h="15840"/>
          <w:pgMar w:top="1440" w:right="1440" w:bottom="1440" w:left="1440" w:header="720" w:footer="720" w:gutter="0"/>
          <w:pgNumType w:fmt="lowerRoman" w:start="1"/>
          <w:cols w:space="720"/>
          <w:docGrid w:linePitch="360"/>
        </w:sectPr>
      </w:pPr>
      <w:r>
        <w:t>All Rights Reserved</w:t>
      </w:r>
      <w:r w:rsidR="007C316D">
        <w:t xml:space="preserve"> </w:t>
      </w:r>
    </w:p>
    <w:p w14:paraId="180BA1C5" w14:textId="4D4C6275" w:rsidR="00523F51" w:rsidRDefault="00523F51" w:rsidP="002A1515">
      <w:pPr>
        <w:jc w:val="center"/>
      </w:pPr>
    </w:p>
    <w:p w14:paraId="7C2DBF6C" w14:textId="5A61046F" w:rsidR="00523F51" w:rsidRPr="00D9557E" w:rsidRDefault="00523F51" w:rsidP="00D9557E">
      <w:pPr>
        <w:spacing w:line="480" w:lineRule="auto"/>
        <w:jc w:val="center"/>
        <w:rPr>
          <w:b/>
          <w:bCs/>
        </w:rPr>
      </w:pPr>
      <w:r w:rsidRPr="00D9557E">
        <w:rPr>
          <w:b/>
          <w:bCs/>
        </w:rPr>
        <w:t>Acknowledgements</w:t>
      </w:r>
    </w:p>
    <w:p w14:paraId="677D07FB" w14:textId="5C4205FC" w:rsidR="00483F36" w:rsidRDefault="00523F51" w:rsidP="00483F36">
      <w:pPr>
        <w:spacing w:line="480" w:lineRule="auto"/>
      </w:pPr>
      <w:r>
        <w:t>I would like to a</w:t>
      </w:r>
      <w:r w:rsidR="00D9557E">
        <w:t>cknowledge my committee for their time and contributions to this research, as well as their overall contributions to my education and development as a Psychologist. I would</w:t>
      </w:r>
      <w:r w:rsidR="00436A76">
        <w:t xml:space="preserve"> </w:t>
      </w:r>
      <w:r w:rsidR="00352C4A">
        <w:t>particularly</w:t>
      </w:r>
      <w:r w:rsidR="00436A76">
        <w:t xml:space="preserve"> like to</w:t>
      </w:r>
      <w:r w:rsidR="00D9557E">
        <w:t xml:space="preserve"> acknowledge my advisor, Dr. Jennifer Barnes, for her invaluable mentorship</w:t>
      </w:r>
      <w:r w:rsidR="00352C4A">
        <w:t>, inspiration,</w:t>
      </w:r>
      <w:r w:rsidR="004F3437">
        <w:t xml:space="preserve"> and patience</w:t>
      </w:r>
      <w:r w:rsidR="00D9557E">
        <w:t xml:space="preserve"> over the last five years.</w:t>
      </w:r>
      <w:r w:rsidR="0015465B">
        <w:t xml:space="preserve"> </w:t>
      </w:r>
      <w:r w:rsidR="004F3437">
        <w:t>I would not trade you for the world!</w:t>
      </w:r>
      <w:r w:rsidR="0015465B">
        <w:t xml:space="preserve"> I would also like to acknowledge </w:t>
      </w:r>
      <w:r w:rsidR="00352C4A">
        <w:t>my friends</w:t>
      </w:r>
      <w:r w:rsidR="0015465B">
        <w:t>, Molly</w:t>
      </w:r>
      <w:r w:rsidR="00352C4A">
        <w:t xml:space="preserve"> </w:t>
      </w:r>
      <w:proofErr w:type="spellStart"/>
      <w:r w:rsidR="00352C4A">
        <w:t>O’Mealey</w:t>
      </w:r>
      <w:proofErr w:type="spellEnd"/>
      <w:r w:rsidR="0015465B">
        <w:t>, Maggie</w:t>
      </w:r>
      <w:r w:rsidR="00352C4A">
        <w:t xml:space="preserve"> </w:t>
      </w:r>
      <w:proofErr w:type="spellStart"/>
      <w:r w:rsidR="00352C4A">
        <w:t>Kleiser</w:t>
      </w:r>
      <w:proofErr w:type="spellEnd"/>
      <w:r w:rsidR="0015465B">
        <w:t>, Stephen</w:t>
      </w:r>
      <w:r w:rsidR="00352C4A">
        <w:t xml:space="preserve"> Foster</w:t>
      </w:r>
      <w:r w:rsidR="0015465B">
        <w:t>, and Keegan</w:t>
      </w:r>
      <w:r w:rsidR="00352C4A">
        <w:t xml:space="preserve"> McMill</w:t>
      </w:r>
      <w:r w:rsidR="00631D0E">
        <w:t>i</w:t>
      </w:r>
      <w:r w:rsidR="00352C4A">
        <w:t>n</w:t>
      </w:r>
      <w:r w:rsidR="0015465B">
        <w:t xml:space="preserve">, for the support and input they have contributed to this project. Thank you to my husband, William Stern, for his constant support, advice, contributions, and calming presence throughout this process. Thank you to Mom and Dad </w:t>
      </w:r>
      <w:r w:rsidR="004F3437">
        <w:t xml:space="preserve">for everything </w:t>
      </w:r>
      <w:r w:rsidR="00631D0E">
        <w:t>they</w:t>
      </w:r>
      <w:r w:rsidR="004F3437">
        <w:t xml:space="preserve"> have done to make this possible. I would not be where I am today without you.</w:t>
      </w:r>
      <w:r w:rsidR="00483F36">
        <w:br w:type="page"/>
      </w:r>
    </w:p>
    <w:p w14:paraId="6BEC88AF" w14:textId="77777777" w:rsidR="00483F36" w:rsidRDefault="00483F36" w:rsidP="00483F36">
      <w:pPr>
        <w:spacing w:line="480" w:lineRule="auto"/>
        <w:sectPr w:rsidR="00483F36" w:rsidSect="00A72C79">
          <w:footerReference w:type="default" r:id="rId12"/>
          <w:pgSz w:w="12240" w:h="15840"/>
          <w:pgMar w:top="1440" w:right="1440" w:bottom="1440" w:left="1440" w:header="720" w:footer="720" w:gutter="0"/>
          <w:pgNumType w:fmt="lowerRoman" w:start="4"/>
          <w:cols w:space="720"/>
          <w:docGrid w:linePitch="360"/>
        </w:sectPr>
      </w:pPr>
    </w:p>
    <w:p w14:paraId="31DC6446" w14:textId="138BA3D1" w:rsidR="0049131C" w:rsidRPr="00F946FF" w:rsidRDefault="0049131C" w:rsidP="00483F36">
      <w:pPr>
        <w:spacing w:line="480" w:lineRule="auto"/>
        <w:jc w:val="center"/>
      </w:pPr>
      <w:r>
        <w:rPr>
          <w:b/>
          <w:bCs/>
        </w:rPr>
        <w:lastRenderedPageBreak/>
        <w:t>Ta</w:t>
      </w:r>
      <w:r w:rsidRPr="0049131C">
        <w:rPr>
          <w:b/>
          <w:bCs/>
        </w:rPr>
        <w:t>ble of Contents</w:t>
      </w:r>
    </w:p>
    <w:sdt>
      <w:sdtPr>
        <w:rPr>
          <w:rFonts w:ascii="Times New Roman" w:eastAsia="Times New Roman" w:hAnsi="Times New Roman" w:cs="Times New Roman"/>
          <w:color w:val="auto"/>
          <w:sz w:val="24"/>
          <w:szCs w:val="24"/>
        </w:rPr>
        <w:id w:val="-926414896"/>
        <w:docPartObj>
          <w:docPartGallery w:val="Table of Contents"/>
          <w:docPartUnique/>
        </w:docPartObj>
      </w:sdtPr>
      <w:sdtEndPr>
        <w:rPr>
          <w:b/>
          <w:bCs/>
          <w:noProof/>
        </w:rPr>
      </w:sdtEndPr>
      <w:sdtContent>
        <w:p w14:paraId="29843EB0" w14:textId="03A62F85" w:rsidR="002A1515" w:rsidRDefault="002A1515">
          <w:pPr>
            <w:pStyle w:val="TOCHeading"/>
          </w:pPr>
        </w:p>
        <w:p w14:paraId="10DFE216" w14:textId="1A6DBF80" w:rsidR="002A1515" w:rsidRDefault="002A1515" w:rsidP="004B673A">
          <w:pPr>
            <w:pStyle w:val="TOC1"/>
            <w:spacing w:after="0"/>
            <w:rPr>
              <w:noProof/>
            </w:rPr>
          </w:pPr>
          <w:r>
            <w:fldChar w:fldCharType="begin"/>
          </w:r>
          <w:r>
            <w:instrText xml:space="preserve"> TOC \o "1-3" \h \z \u </w:instrText>
          </w:r>
          <w:r>
            <w:fldChar w:fldCharType="separate"/>
          </w:r>
          <w:hyperlink w:anchor="_Toc37162733" w:history="1">
            <w:r w:rsidRPr="00364D22">
              <w:rPr>
                <w:rStyle w:val="Hyperlink"/>
                <w:noProof/>
              </w:rPr>
              <w:t>List of Tables</w:t>
            </w:r>
            <w:r>
              <w:rPr>
                <w:noProof/>
                <w:webHidden/>
              </w:rPr>
              <w:tab/>
            </w:r>
            <w:r>
              <w:rPr>
                <w:noProof/>
                <w:webHidden/>
              </w:rPr>
              <w:fldChar w:fldCharType="begin"/>
            </w:r>
            <w:r>
              <w:rPr>
                <w:noProof/>
                <w:webHidden/>
              </w:rPr>
              <w:instrText xml:space="preserve"> PAGEREF _Toc37162733 \h </w:instrText>
            </w:r>
            <w:r>
              <w:rPr>
                <w:noProof/>
                <w:webHidden/>
              </w:rPr>
            </w:r>
            <w:r>
              <w:rPr>
                <w:noProof/>
                <w:webHidden/>
              </w:rPr>
              <w:fldChar w:fldCharType="separate"/>
            </w:r>
            <w:r w:rsidR="00977254">
              <w:rPr>
                <w:noProof/>
                <w:webHidden/>
              </w:rPr>
              <w:t>vi</w:t>
            </w:r>
            <w:r>
              <w:rPr>
                <w:noProof/>
                <w:webHidden/>
              </w:rPr>
              <w:fldChar w:fldCharType="end"/>
            </w:r>
          </w:hyperlink>
        </w:p>
        <w:p w14:paraId="77F12933" w14:textId="7CFADF66" w:rsidR="002A1515" w:rsidRDefault="00BC0949" w:rsidP="004B673A">
          <w:pPr>
            <w:pStyle w:val="TOC1"/>
            <w:spacing w:after="0"/>
            <w:rPr>
              <w:noProof/>
            </w:rPr>
          </w:pPr>
          <w:hyperlink w:anchor="_Toc37162734" w:history="1">
            <w:r w:rsidR="002A1515" w:rsidRPr="00364D22">
              <w:rPr>
                <w:rStyle w:val="Hyperlink"/>
                <w:noProof/>
              </w:rPr>
              <w:t>List of Figures</w:t>
            </w:r>
            <w:r w:rsidR="002A1515">
              <w:rPr>
                <w:noProof/>
                <w:webHidden/>
              </w:rPr>
              <w:tab/>
            </w:r>
            <w:r w:rsidR="002A1515">
              <w:rPr>
                <w:noProof/>
                <w:webHidden/>
              </w:rPr>
              <w:fldChar w:fldCharType="begin"/>
            </w:r>
            <w:r w:rsidR="002A1515">
              <w:rPr>
                <w:noProof/>
                <w:webHidden/>
              </w:rPr>
              <w:instrText xml:space="preserve"> PAGEREF _Toc37162734 \h </w:instrText>
            </w:r>
            <w:r w:rsidR="002A1515">
              <w:rPr>
                <w:noProof/>
                <w:webHidden/>
              </w:rPr>
            </w:r>
            <w:r w:rsidR="002A1515">
              <w:rPr>
                <w:noProof/>
                <w:webHidden/>
              </w:rPr>
              <w:fldChar w:fldCharType="separate"/>
            </w:r>
            <w:r w:rsidR="00977254">
              <w:rPr>
                <w:noProof/>
                <w:webHidden/>
              </w:rPr>
              <w:t>vii</w:t>
            </w:r>
            <w:r w:rsidR="002A1515">
              <w:rPr>
                <w:noProof/>
                <w:webHidden/>
              </w:rPr>
              <w:fldChar w:fldCharType="end"/>
            </w:r>
          </w:hyperlink>
        </w:p>
        <w:p w14:paraId="79C6871B" w14:textId="61D1DAA6" w:rsidR="002A1515" w:rsidRDefault="00BC0949" w:rsidP="004B673A">
          <w:pPr>
            <w:pStyle w:val="TOC1"/>
            <w:spacing w:after="0"/>
            <w:rPr>
              <w:noProof/>
            </w:rPr>
          </w:pPr>
          <w:hyperlink w:anchor="_Toc37162735" w:history="1">
            <w:r w:rsidR="002A1515" w:rsidRPr="00364D22">
              <w:rPr>
                <w:rStyle w:val="Hyperlink"/>
                <w:noProof/>
              </w:rPr>
              <w:t>Abstract</w:t>
            </w:r>
            <w:r w:rsidR="002A1515">
              <w:rPr>
                <w:noProof/>
                <w:webHidden/>
              </w:rPr>
              <w:tab/>
            </w:r>
            <w:r w:rsidR="002A1515">
              <w:rPr>
                <w:noProof/>
                <w:webHidden/>
              </w:rPr>
              <w:fldChar w:fldCharType="begin"/>
            </w:r>
            <w:r w:rsidR="002A1515">
              <w:rPr>
                <w:noProof/>
                <w:webHidden/>
              </w:rPr>
              <w:instrText xml:space="preserve"> PAGEREF _Toc37162735 \h </w:instrText>
            </w:r>
            <w:r w:rsidR="002A1515">
              <w:rPr>
                <w:noProof/>
                <w:webHidden/>
              </w:rPr>
            </w:r>
            <w:r w:rsidR="002A1515">
              <w:rPr>
                <w:noProof/>
                <w:webHidden/>
              </w:rPr>
              <w:fldChar w:fldCharType="separate"/>
            </w:r>
            <w:r w:rsidR="00977254">
              <w:rPr>
                <w:noProof/>
                <w:webHidden/>
              </w:rPr>
              <w:t>viii</w:t>
            </w:r>
            <w:r w:rsidR="002A1515">
              <w:rPr>
                <w:noProof/>
                <w:webHidden/>
              </w:rPr>
              <w:fldChar w:fldCharType="end"/>
            </w:r>
          </w:hyperlink>
        </w:p>
        <w:p w14:paraId="503A0122" w14:textId="144261C6" w:rsidR="002A1515" w:rsidRDefault="005331C4" w:rsidP="004B673A">
          <w:pPr>
            <w:pStyle w:val="TOC1"/>
            <w:spacing w:after="0"/>
            <w:rPr>
              <w:noProof/>
            </w:rPr>
          </w:pPr>
          <w:r>
            <w:t>Introduction</w:t>
          </w:r>
          <w:r>
            <w:tab/>
            <w:t>1</w:t>
          </w:r>
        </w:p>
        <w:p w14:paraId="5C4A4599" w14:textId="3FEB365D" w:rsidR="002A1515" w:rsidRDefault="00BC0949" w:rsidP="004B673A">
          <w:pPr>
            <w:pStyle w:val="TOC1"/>
            <w:spacing w:after="0"/>
            <w:rPr>
              <w:noProof/>
            </w:rPr>
          </w:pPr>
          <w:hyperlink w:anchor="_Toc37162737" w:history="1">
            <w:r w:rsidR="002A1515" w:rsidRPr="00364D22">
              <w:rPr>
                <w:rStyle w:val="Hyperlink"/>
                <w:noProof/>
              </w:rPr>
              <w:t>Study One</w:t>
            </w:r>
            <w:r w:rsidR="002A1515">
              <w:rPr>
                <w:noProof/>
                <w:webHidden/>
              </w:rPr>
              <w:tab/>
            </w:r>
            <w:r w:rsidR="002A1515">
              <w:rPr>
                <w:noProof/>
                <w:webHidden/>
              </w:rPr>
              <w:fldChar w:fldCharType="begin"/>
            </w:r>
            <w:r w:rsidR="002A1515">
              <w:rPr>
                <w:noProof/>
                <w:webHidden/>
              </w:rPr>
              <w:instrText xml:space="preserve"> PAGEREF _Toc37162737 \h </w:instrText>
            </w:r>
            <w:r w:rsidR="002A1515">
              <w:rPr>
                <w:noProof/>
                <w:webHidden/>
              </w:rPr>
            </w:r>
            <w:r w:rsidR="002A1515">
              <w:rPr>
                <w:noProof/>
                <w:webHidden/>
              </w:rPr>
              <w:fldChar w:fldCharType="separate"/>
            </w:r>
            <w:r w:rsidR="00977254">
              <w:rPr>
                <w:noProof/>
                <w:webHidden/>
              </w:rPr>
              <w:t>14</w:t>
            </w:r>
            <w:r w:rsidR="002A1515">
              <w:rPr>
                <w:noProof/>
                <w:webHidden/>
              </w:rPr>
              <w:fldChar w:fldCharType="end"/>
            </w:r>
          </w:hyperlink>
        </w:p>
        <w:p w14:paraId="285CED07" w14:textId="0FBF859A" w:rsidR="002A1515" w:rsidRDefault="00BC0949" w:rsidP="004B673A">
          <w:pPr>
            <w:pStyle w:val="TOC1"/>
            <w:spacing w:after="0"/>
            <w:rPr>
              <w:noProof/>
            </w:rPr>
          </w:pPr>
          <w:hyperlink w:anchor="_Toc37162738" w:history="1">
            <w:r w:rsidR="002A1515" w:rsidRPr="00364D22">
              <w:rPr>
                <w:rStyle w:val="Hyperlink"/>
                <w:noProof/>
              </w:rPr>
              <w:t>Method</w:t>
            </w:r>
            <w:r w:rsidR="002A1515">
              <w:rPr>
                <w:noProof/>
                <w:webHidden/>
              </w:rPr>
              <w:tab/>
            </w:r>
            <w:r w:rsidR="002A1515">
              <w:rPr>
                <w:noProof/>
                <w:webHidden/>
              </w:rPr>
              <w:fldChar w:fldCharType="begin"/>
            </w:r>
            <w:r w:rsidR="002A1515">
              <w:rPr>
                <w:noProof/>
                <w:webHidden/>
              </w:rPr>
              <w:instrText xml:space="preserve"> PAGEREF _Toc37162738 \h </w:instrText>
            </w:r>
            <w:r w:rsidR="002A1515">
              <w:rPr>
                <w:noProof/>
                <w:webHidden/>
              </w:rPr>
            </w:r>
            <w:r w:rsidR="002A1515">
              <w:rPr>
                <w:noProof/>
                <w:webHidden/>
              </w:rPr>
              <w:fldChar w:fldCharType="separate"/>
            </w:r>
            <w:r w:rsidR="00977254">
              <w:rPr>
                <w:noProof/>
                <w:webHidden/>
              </w:rPr>
              <w:t>14</w:t>
            </w:r>
            <w:r w:rsidR="002A1515">
              <w:rPr>
                <w:noProof/>
                <w:webHidden/>
              </w:rPr>
              <w:fldChar w:fldCharType="end"/>
            </w:r>
          </w:hyperlink>
        </w:p>
        <w:p w14:paraId="0FFDF558" w14:textId="427EECB1" w:rsidR="002A1515" w:rsidRDefault="002A1515" w:rsidP="004B673A">
          <w:pPr>
            <w:pStyle w:val="TOC1"/>
            <w:spacing w:after="0"/>
            <w:rPr>
              <w:noProof/>
            </w:rPr>
          </w:pPr>
          <w:r w:rsidRPr="002A1515">
            <w:rPr>
              <w:rStyle w:val="Hyperlink"/>
              <w:noProof/>
              <w:u w:val="none"/>
            </w:rPr>
            <w:t xml:space="preserve">   </w:t>
          </w:r>
          <w:hyperlink w:anchor="_Toc37162739" w:history="1">
            <w:r w:rsidRPr="00364D22">
              <w:rPr>
                <w:rStyle w:val="Hyperlink"/>
                <w:noProof/>
              </w:rPr>
              <w:t>Participants</w:t>
            </w:r>
            <w:r>
              <w:rPr>
                <w:noProof/>
                <w:webHidden/>
              </w:rPr>
              <w:tab/>
            </w:r>
            <w:r>
              <w:rPr>
                <w:noProof/>
                <w:webHidden/>
              </w:rPr>
              <w:fldChar w:fldCharType="begin"/>
            </w:r>
            <w:r>
              <w:rPr>
                <w:noProof/>
                <w:webHidden/>
              </w:rPr>
              <w:instrText xml:space="preserve"> PAGEREF _Toc37162739 \h </w:instrText>
            </w:r>
            <w:r>
              <w:rPr>
                <w:noProof/>
                <w:webHidden/>
              </w:rPr>
            </w:r>
            <w:r>
              <w:rPr>
                <w:noProof/>
                <w:webHidden/>
              </w:rPr>
              <w:fldChar w:fldCharType="separate"/>
            </w:r>
            <w:r w:rsidR="00977254">
              <w:rPr>
                <w:noProof/>
                <w:webHidden/>
              </w:rPr>
              <w:t>14</w:t>
            </w:r>
            <w:r>
              <w:rPr>
                <w:noProof/>
                <w:webHidden/>
              </w:rPr>
              <w:fldChar w:fldCharType="end"/>
            </w:r>
          </w:hyperlink>
        </w:p>
        <w:p w14:paraId="1CB9F59B" w14:textId="50F326AF" w:rsidR="002A1515" w:rsidRDefault="002A1515" w:rsidP="004B673A">
          <w:pPr>
            <w:pStyle w:val="TOC1"/>
            <w:spacing w:after="0"/>
            <w:rPr>
              <w:noProof/>
            </w:rPr>
          </w:pPr>
          <w:r w:rsidRPr="002A1515">
            <w:rPr>
              <w:rStyle w:val="Hyperlink"/>
              <w:noProof/>
              <w:u w:val="none"/>
            </w:rPr>
            <w:t xml:space="preserve">   </w:t>
          </w:r>
          <w:hyperlink w:anchor="_Toc37162740" w:history="1">
            <w:r w:rsidRPr="00364D22">
              <w:rPr>
                <w:rStyle w:val="Hyperlink"/>
                <w:noProof/>
              </w:rPr>
              <w:t>Procedure</w:t>
            </w:r>
            <w:r>
              <w:rPr>
                <w:noProof/>
                <w:webHidden/>
              </w:rPr>
              <w:tab/>
            </w:r>
            <w:r>
              <w:rPr>
                <w:noProof/>
                <w:webHidden/>
              </w:rPr>
              <w:fldChar w:fldCharType="begin"/>
            </w:r>
            <w:r>
              <w:rPr>
                <w:noProof/>
                <w:webHidden/>
              </w:rPr>
              <w:instrText xml:space="preserve"> PAGEREF _Toc37162740 \h </w:instrText>
            </w:r>
            <w:r>
              <w:rPr>
                <w:noProof/>
                <w:webHidden/>
              </w:rPr>
            </w:r>
            <w:r>
              <w:rPr>
                <w:noProof/>
                <w:webHidden/>
              </w:rPr>
              <w:fldChar w:fldCharType="separate"/>
            </w:r>
            <w:r w:rsidR="00977254">
              <w:rPr>
                <w:noProof/>
                <w:webHidden/>
              </w:rPr>
              <w:t>15</w:t>
            </w:r>
            <w:r>
              <w:rPr>
                <w:noProof/>
                <w:webHidden/>
              </w:rPr>
              <w:fldChar w:fldCharType="end"/>
            </w:r>
          </w:hyperlink>
        </w:p>
        <w:p w14:paraId="250FFD79" w14:textId="34FCE44E" w:rsidR="002A1515" w:rsidRDefault="002A1515" w:rsidP="004B673A">
          <w:pPr>
            <w:pStyle w:val="TOC1"/>
            <w:spacing w:after="0"/>
            <w:rPr>
              <w:noProof/>
            </w:rPr>
          </w:pPr>
          <w:r w:rsidRPr="002A1515">
            <w:rPr>
              <w:rStyle w:val="Hyperlink"/>
              <w:noProof/>
              <w:u w:val="none"/>
            </w:rPr>
            <w:t xml:space="preserve">   </w:t>
          </w:r>
          <w:hyperlink w:anchor="_Toc37162741" w:history="1">
            <w:r w:rsidRPr="00364D22">
              <w:rPr>
                <w:rStyle w:val="Hyperlink"/>
                <w:noProof/>
              </w:rPr>
              <w:t>Materials</w:t>
            </w:r>
            <w:r>
              <w:rPr>
                <w:noProof/>
                <w:webHidden/>
              </w:rPr>
              <w:tab/>
            </w:r>
            <w:r>
              <w:rPr>
                <w:noProof/>
                <w:webHidden/>
              </w:rPr>
              <w:fldChar w:fldCharType="begin"/>
            </w:r>
            <w:r>
              <w:rPr>
                <w:noProof/>
                <w:webHidden/>
              </w:rPr>
              <w:instrText xml:space="preserve"> PAGEREF _Toc37162741 \h </w:instrText>
            </w:r>
            <w:r>
              <w:rPr>
                <w:noProof/>
                <w:webHidden/>
              </w:rPr>
            </w:r>
            <w:r>
              <w:rPr>
                <w:noProof/>
                <w:webHidden/>
              </w:rPr>
              <w:fldChar w:fldCharType="separate"/>
            </w:r>
            <w:r w:rsidR="00977254">
              <w:rPr>
                <w:noProof/>
                <w:webHidden/>
              </w:rPr>
              <w:t>15</w:t>
            </w:r>
            <w:r>
              <w:rPr>
                <w:noProof/>
                <w:webHidden/>
              </w:rPr>
              <w:fldChar w:fldCharType="end"/>
            </w:r>
          </w:hyperlink>
        </w:p>
        <w:p w14:paraId="717BCD57" w14:textId="00B62909" w:rsidR="002A1515" w:rsidRDefault="00BC0949" w:rsidP="004B673A">
          <w:pPr>
            <w:pStyle w:val="TOC1"/>
            <w:spacing w:after="0"/>
            <w:rPr>
              <w:noProof/>
            </w:rPr>
          </w:pPr>
          <w:hyperlink w:anchor="_Toc37162742" w:history="1">
            <w:r w:rsidR="002A1515" w:rsidRPr="00364D22">
              <w:rPr>
                <w:rStyle w:val="Hyperlink"/>
                <w:noProof/>
              </w:rPr>
              <w:t>Results</w:t>
            </w:r>
            <w:r w:rsidR="002A1515">
              <w:rPr>
                <w:noProof/>
                <w:webHidden/>
              </w:rPr>
              <w:tab/>
            </w:r>
            <w:r w:rsidR="002A1515">
              <w:rPr>
                <w:noProof/>
                <w:webHidden/>
              </w:rPr>
              <w:fldChar w:fldCharType="begin"/>
            </w:r>
            <w:r w:rsidR="002A1515">
              <w:rPr>
                <w:noProof/>
                <w:webHidden/>
              </w:rPr>
              <w:instrText xml:space="preserve"> PAGEREF _Toc37162742 \h </w:instrText>
            </w:r>
            <w:r w:rsidR="002A1515">
              <w:rPr>
                <w:noProof/>
                <w:webHidden/>
              </w:rPr>
            </w:r>
            <w:r w:rsidR="002A1515">
              <w:rPr>
                <w:noProof/>
                <w:webHidden/>
              </w:rPr>
              <w:fldChar w:fldCharType="separate"/>
            </w:r>
            <w:r w:rsidR="00977254">
              <w:rPr>
                <w:noProof/>
                <w:webHidden/>
              </w:rPr>
              <w:t>18</w:t>
            </w:r>
            <w:r w:rsidR="002A1515">
              <w:rPr>
                <w:noProof/>
                <w:webHidden/>
              </w:rPr>
              <w:fldChar w:fldCharType="end"/>
            </w:r>
          </w:hyperlink>
        </w:p>
        <w:p w14:paraId="35818043" w14:textId="26122CAD" w:rsidR="002A1515" w:rsidRDefault="00BC0949" w:rsidP="004B673A">
          <w:pPr>
            <w:pStyle w:val="TOC1"/>
            <w:spacing w:after="0"/>
            <w:rPr>
              <w:noProof/>
            </w:rPr>
          </w:pPr>
          <w:hyperlink w:anchor="_Toc37162743" w:history="1">
            <w:r w:rsidR="002A1515" w:rsidRPr="00364D22">
              <w:rPr>
                <w:rStyle w:val="Hyperlink"/>
                <w:noProof/>
              </w:rPr>
              <w:t>Discussion</w:t>
            </w:r>
            <w:r w:rsidR="002A1515">
              <w:rPr>
                <w:noProof/>
                <w:webHidden/>
              </w:rPr>
              <w:tab/>
            </w:r>
            <w:r w:rsidR="002A1515">
              <w:rPr>
                <w:noProof/>
                <w:webHidden/>
              </w:rPr>
              <w:fldChar w:fldCharType="begin"/>
            </w:r>
            <w:r w:rsidR="002A1515">
              <w:rPr>
                <w:noProof/>
                <w:webHidden/>
              </w:rPr>
              <w:instrText xml:space="preserve"> PAGEREF _Toc37162743 \h </w:instrText>
            </w:r>
            <w:r w:rsidR="002A1515">
              <w:rPr>
                <w:noProof/>
                <w:webHidden/>
              </w:rPr>
            </w:r>
            <w:r w:rsidR="002A1515">
              <w:rPr>
                <w:noProof/>
                <w:webHidden/>
              </w:rPr>
              <w:fldChar w:fldCharType="separate"/>
            </w:r>
            <w:r w:rsidR="00977254">
              <w:rPr>
                <w:noProof/>
                <w:webHidden/>
              </w:rPr>
              <w:t>20</w:t>
            </w:r>
            <w:r w:rsidR="002A1515">
              <w:rPr>
                <w:noProof/>
                <w:webHidden/>
              </w:rPr>
              <w:fldChar w:fldCharType="end"/>
            </w:r>
          </w:hyperlink>
        </w:p>
        <w:p w14:paraId="44225558" w14:textId="591491A1" w:rsidR="002A1515" w:rsidRDefault="00BC0949" w:rsidP="004B673A">
          <w:pPr>
            <w:pStyle w:val="TOC1"/>
            <w:spacing w:after="0"/>
            <w:rPr>
              <w:noProof/>
            </w:rPr>
          </w:pPr>
          <w:hyperlink w:anchor="_Toc37162744" w:history="1">
            <w:r w:rsidR="002A1515" w:rsidRPr="00364D22">
              <w:rPr>
                <w:rStyle w:val="Hyperlink"/>
                <w:noProof/>
              </w:rPr>
              <w:t>Study Two</w:t>
            </w:r>
            <w:r w:rsidR="002A1515">
              <w:rPr>
                <w:noProof/>
                <w:webHidden/>
              </w:rPr>
              <w:tab/>
            </w:r>
            <w:r w:rsidR="002A1515">
              <w:rPr>
                <w:noProof/>
                <w:webHidden/>
              </w:rPr>
              <w:fldChar w:fldCharType="begin"/>
            </w:r>
            <w:r w:rsidR="002A1515">
              <w:rPr>
                <w:noProof/>
                <w:webHidden/>
              </w:rPr>
              <w:instrText xml:space="preserve"> PAGEREF _Toc37162744 \h </w:instrText>
            </w:r>
            <w:r w:rsidR="002A1515">
              <w:rPr>
                <w:noProof/>
                <w:webHidden/>
              </w:rPr>
            </w:r>
            <w:r w:rsidR="002A1515">
              <w:rPr>
                <w:noProof/>
                <w:webHidden/>
              </w:rPr>
              <w:fldChar w:fldCharType="separate"/>
            </w:r>
            <w:r w:rsidR="00977254">
              <w:rPr>
                <w:noProof/>
                <w:webHidden/>
              </w:rPr>
              <w:t>22</w:t>
            </w:r>
            <w:r w:rsidR="002A1515">
              <w:rPr>
                <w:noProof/>
                <w:webHidden/>
              </w:rPr>
              <w:fldChar w:fldCharType="end"/>
            </w:r>
          </w:hyperlink>
        </w:p>
        <w:p w14:paraId="7430E3FD" w14:textId="471E6D6D" w:rsidR="002A1515" w:rsidRDefault="00BC0949" w:rsidP="004B673A">
          <w:pPr>
            <w:pStyle w:val="TOC1"/>
            <w:spacing w:after="0"/>
            <w:rPr>
              <w:noProof/>
            </w:rPr>
          </w:pPr>
          <w:hyperlink w:anchor="_Toc37162745" w:history="1">
            <w:r w:rsidR="002A1515" w:rsidRPr="00364D22">
              <w:rPr>
                <w:rStyle w:val="Hyperlink"/>
                <w:noProof/>
              </w:rPr>
              <w:t>Methods</w:t>
            </w:r>
            <w:r w:rsidR="002A1515">
              <w:rPr>
                <w:noProof/>
                <w:webHidden/>
              </w:rPr>
              <w:tab/>
            </w:r>
            <w:r w:rsidR="002A1515">
              <w:rPr>
                <w:noProof/>
                <w:webHidden/>
              </w:rPr>
              <w:fldChar w:fldCharType="begin"/>
            </w:r>
            <w:r w:rsidR="002A1515">
              <w:rPr>
                <w:noProof/>
                <w:webHidden/>
              </w:rPr>
              <w:instrText xml:space="preserve"> PAGEREF _Toc37162745 \h </w:instrText>
            </w:r>
            <w:r w:rsidR="002A1515">
              <w:rPr>
                <w:noProof/>
                <w:webHidden/>
              </w:rPr>
            </w:r>
            <w:r w:rsidR="002A1515">
              <w:rPr>
                <w:noProof/>
                <w:webHidden/>
              </w:rPr>
              <w:fldChar w:fldCharType="separate"/>
            </w:r>
            <w:r w:rsidR="00977254">
              <w:rPr>
                <w:noProof/>
                <w:webHidden/>
              </w:rPr>
              <w:t>23</w:t>
            </w:r>
            <w:r w:rsidR="002A1515">
              <w:rPr>
                <w:noProof/>
                <w:webHidden/>
              </w:rPr>
              <w:fldChar w:fldCharType="end"/>
            </w:r>
          </w:hyperlink>
        </w:p>
        <w:p w14:paraId="12A744A5" w14:textId="67E09B72" w:rsidR="002A1515" w:rsidRDefault="002A1515" w:rsidP="004B673A">
          <w:pPr>
            <w:pStyle w:val="TOC1"/>
            <w:spacing w:after="0"/>
            <w:rPr>
              <w:noProof/>
            </w:rPr>
          </w:pPr>
          <w:r w:rsidRPr="002A1515">
            <w:rPr>
              <w:rStyle w:val="Hyperlink"/>
              <w:noProof/>
              <w:u w:val="none"/>
            </w:rPr>
            <w:t xml:space="preserve">   </w:t>
          </w:r>
          <w:hyperlink w:anchor="_Toc37162746" w:history="1">
            <w:r w:rsidRPr="00364D22">
              <w:rPr>
                <w:rStyle w:val="Hyperlink"/>
                <w:noProof/>
              </w:rPr>
              <w:t>Participants</w:t>
            </w:r>
            <w:r>
              <w:rPr>
                <w:noProof/>
                <w:webHidden/>
              </w:rPr>
              <w:tab/>
            </w:r>
            <w:r>
              <w:rPr>
                <w:noProof/>
                <w:webHidden/>
              </w:rPr>
              <w:fldChar w:fldCharType="begin"/>
            </w:r>
            <w:r>
              <w:rPr>
                <w:noProof/>
                <w:webHidden/>
              </w:rPr>
              <w:instrText xml:space="preserve"> PAGEREF _Toc37162746 \h </w:instrText>
            </w:r>
            <w:r>
              <w:rPr>
                <w:noProof/>
                <w:webHidden/>
              </w:rPr>
            </w:r>
            <w:r>
              <w:rPr>
                <w:noProof/>
                <w:webHidden/>
              </w:rPr>
              <w:fldChar w:fldCharType="separate"/>
            </w:r>
            <w:r w:rsidR="00977254">
              <w:rPr>
                <w:noProof/>
                <w:webHidden/>
              </w:rPr>
              <w:t>23</w:t>
            </w:r>
            <w:r>
              <w:rPr>
                <w:noProof/>
                <w:webHidden/>
              </w:rPr>
              <w:fldChar w:fldCharType="end"/>
            </w:r>
          </w:hyperlink>
        </w:p>
        <w:p w14:paraId="3601186D" w14:textId="71FBDE73" w:rsidR="002A1515" w:rsidRDefault="002A1515" w:rsidP="004B673A">
          <w:pPr>
            <w:pStyle w:val="TOC1"/>
            <w:spacing w:after="0"/>
            <w:rPr>
              <w:noProof/>
            </w:rPr>
          </w:pPr>
          <w:r w:rsidRPr="002A1515">
            <w:rPr>
              <w:rStyle w:val="Hyperlink"/>
              <w:noProof/>
              <w:u w:val="none"/>
            </w:rPr>
            <w:t xml:space="preserve">   </w:t>
          </w:r>
          <w:hyperlink w:anchor="_Toc37162747" w:history="1">
            <w:r w:rsidRPr="00364D22">
              <w:rPr>
                <w:rStyle w:val="Hyperlink"/>
                <w:noProof/>
              </w:rPr>
              <w:t>Procedure</w:t>
            </w:r>
            <w:r>
              <w:rPr>
                <w:noProof/>
                <w:webHidden/>
              </w:rPr>
              <w:tab/>
            </w:r>
            <w:r>
              <w:rPr>
                <w:noProof/>
                <w:webHidden/>
              </w:rPr>
              <w:fldChar w:fldCharType="begin"/>
            </w:r>
            <w:r>
              <w:rPr>
                <w:noProof/>
                <w:webHidden/>
              </w:rPr>
              <w:instrText xml:space="preserve"> PAGEREF _Toc37162747 \h </w:instrText>
            </w:r>
            <w:r>
              <w:rPr>
                <w:noProof/>
                <w:webHidden/>
              </w:rPr>
            </w:r>
            <w:r>
              <w:rPr>
                <w:noProof/>
                <w:webHidden/>
              </w:rPr>
              <w:fldChar w:fldCharType="separate"/>
            </w:r>
            <w:r w:rsidR="00977254">
              <w:rPr>
                <w:noProof/>
                <w:webHidden/>
              </w:rPr>
              <w:t>24</w:t>
            </w:r>
            <w:r>
              <w:rPr>
                <w:noProof/>
                <w:webHidden/>
              </w:rPr>
              <w:fldChar w:fldCharType="end"/>
            </w:r>
          </w:hyperlink>
        </w:p>
        <w:p w14:paraId="6312E70F" w14:textId="026110EC" w:rsidR="002A1515" w:rsidRDefault="002A1515" w:rsidP="004B673A">
          <w:pPr>
            <w:pStyle w:val="TOC1"/>
            <w:spacing w:after="0"/>
            <w:rPr>
              <w:noProof/>
            </w:rPr>
          </w:pPr>
          <w:r w:rsidRPr="002A1515">
            <w:rPr>
              <w:rStyle w:val="Hyperlink"/>
              <w:noProof/>
              <w:u w:val="none"/>
            </w:rPr>
            <w:t xml:space="preserve">   </w:t>
          </w:r>
          <w:hyperlink w:anchor="_Toc37162748" w:history="1">
            <w:r w:rsidRPr="00364D22">
              <w:rPr>
                <w:rStyle w:val="Hyperlink"/>
                <w:noProof/>
              </w:rPr>
              <w:t>Materials</w:t>
            </w:r>
            <w:r>
              <w:rPr>
                <w:noProof/>
                <w:webHidden/>
              </w:rPr>
              <w:tab/>
            </w:r>
            <w:r>
              <w:rPr>
                <w:noProof/>
                <w:webHidden/>
              </w:rPr>
              <w:fldChar w:fldCharType="begin"/>
            </w:r>
            <w:r>
              <w:rPr>
                <w:noProof/>
                <w:webHidden/>
              </w:rPr>
              <w:instrText xml:space="preserve"> PAGEREF _Toc37162748 \h </w:instrText>
            </w:r>
            <w:r>
              <w:rPr>
                <w:noProof/>
                <w:webHidden/>
              </w:rPr>
            </w:r>
            <w:r>
              <w:rPr>
                <w:noProof/>
                <w:webHidden/>
              </w:rPr>
              <w:fldChar w:fldCharType="separate"/>
            </w:r>
            <w:r w:rsidR="00977254">
              <w:rPr>
                <w:noProof/>
                <w:webHidden/>
              </w:rPr>
              <w:t>24</w:t>
            </w:r>
            <w:r>
              <w:rPr>
                <w:noProof/>
                <w:webHidden/>
              </w:rPr>
              <w:fldChar w:fldCharType="end"/>
            </w:r>
          </w:hyperlink>
        </w:p>
        <w:p w14:paraId="67372601" w14:textId="14788D68" w:rsidR="002A1515" w:rsidRDefault="00BC0949" w:rsidP="004B673A">
          <w:pPr>
            <w:pStyle w:val="TOC1"/>
            <w:spacing w:after="0"/>
            <w:rPr>
              <w:noProof/>
            </w:rPr>
          </w:pPr>
          <w:hyperlink w:anchor="_Toc37162749" w:history="1">
            <w:r w:rsidR="002A1515" w:rsidRPr="00364D22">
              <w:rPr>
                <w:rStyle w:val="Hyperlink"/>
                <w:noProof/>
              </w:rPr>
              <w:t>Results</w:t>
            </w:r>
            <w:r w:rsidR="002A1515">
              <w:rPr>
                <w:noProof/>
                <w:webHidden/>
              </w:rPr>
              <w:tab/>
            </w:r>
            <w:r w:rsidR="002A1515">
              <w:rPr>
                <w:noProof/>
                <w:webHidden/>
              </w:rPr>
              <w:fldChar w:fldCharType="begin"/>
            </w:r>
            <w:r w:rsidR="002A1515">
              <w:rPr>
                <w:noProof/>
                <w:webHidden/>
              </w:rPr>
              <w:instrText xml:space="preserve"> PAGEREF _Toc37162749 \h </w:instrText>
            </w:r>
            <w:r w:rsidR="002A1515">
              <w:rPr>
                <w:noProof/>
                <w:webHidden/>
              </w:rPr>
            </w:r>
            <w:r w:rsidR="002A1515">
              <w:rPr>
                <w:noProof/>
                <w:webHidden/>
              </w:rPr>
              <w:fldChar w:fldCharType="separate"/>
            </w:r>
            <w:r w:rsidR="00977254">
              <w:rPr>
                <w:noProof/>
                <w:webHidden/>
              </w:rPr>
              <w:t>27</w:t>
            </w:r>
            <w:r w:rsidR="002A1515">
              <w:rPr>
                <w:noProof/>
                <w:webHidden/>
              </w:rPr>
              <w:fldChar w:fldCharType="end"/>
            </w:r>
          </w:hyperlink>
        </w:p>
        <w:p w14:paraId="49B9E25C" w14:textId="6FCD0ECC" w:rsidR="002A1515" w:rsidRDefault="00BC0949" w:rsidP="004B673A">
          <w:pPr>
            <w:pStyle w:val="TOC1"/>
            <w:spacing w:after="0"/>
            <w:rPr>
              <w:noProof/>
            </w:rPr>
          </w:pPr>
          <w:hyperlink w:anchor="_Toc37162750" w:history="1">
            <w:r w:rsidR="002A1515" w:rsidRPr="00364D22">
              <w:rPr>
                <w:rStyle w:val="Hyperlink"/>
                <w:noProof/>
              </w:rPr>
              <w:t>Discussion</w:t>
            </w:r>
            <w:r w:rsidR="002A1515">
              <w:rPr>
                <w:noProof/>
                <w:webHidden/>
              </w:rPr>
              <w:tab/>
            </w:r>
            <w:r w:rsidR="002A1515">
              <w:rPr>
                <w:noProof/>
                <w:webHidden/>
              </w:rPr>
              <w:fldChar w:fldCharType="begin"/>
            </w:r>
            <w:r w:rsidR="002A1515">
              <w:rPr>
                <w:noProof/>
                <w:webHidden/>
              </w:rPr>
              <w:instrText xml:space="preserve"> PAGEREF _Toc37162750 \h </w:instrText>
            </w:r>
            <w:r w:rsidR="002A1515">
              <w:rPr>
                <w:noProof/>
                <w:webHidden/>
              </w:rPr>
            </w:r>
            <w:r w:rsidR="002A1515">
              <w:rPr>
                <w:noProof/>
                <w:webHidden/>
              </w:rPr>
              <w:fldChar w:fldCharType="separate"/>
            </w:r>
            <w:r w:rsidR="00977254">
              <w:rPr>
                <w:noProof/>
                <w:webHidden/>
              </w:rPr>
              <w:t>31</w:t>
            </w:r>
            <w:r w:rsidR="002A1515">
              <w:rPr>
                <w:noProof/>
                <w:webHidden/>
              </w:rPr>
              <w:fldChar w:fldCharType="end"/>
            </w:r>
          </w:hyperlink>
        </w:p>
        <w:p w14:paraId="7B2DAFC5" w14:textId="0D39EA78" w:rsidR="002A1515" w:rsidRDefault="00BC0949" w:rsidP="004B673A">
          <w:pPr>
            <w:pStyle w:val="TOC1"/>
            <w:spacing w:after="0"/>
            <w:rPr>
              <w:noProof/>
            </w:rPr>
          </w:pPr>
          <w:hyperlink w:anchor="_Toc37162751" w:history="1">
            <w:r w:rsidR="002A1515" w:rsidRPr="00364D22">
              <w:rPr>
                <w:rStyle w:val="Hyperlink"/>
                <w:noProof/>
              </w:rPr>
              <w:t>Study 3</w:t>
            </w:r>
            <w:r w:rsidR="002A1515">
              <w:rPr>
                <w:noProof/>
                <w:webHidden/>
              </w:rPr>
              <w:tab/>
            </w:r>
            <w:r w:rsidR="002A1515">
              <w:rPr>
                <w:noProof/>
                <w:webHidden/>
              </w:rPr>
              <w:fldChar w:fldCharType="begin"/>
            </w:r>
            <w:r w:rsidR="002A1515">
              <w:rPr>
                <w:noProof/>
                <w:webHidden/>
              </w:rPr>
              <w:instrText xml:space="preserve"> PAGEREF _Toc37162751 \h </w:instrText>
            </w:r>
            <w:r w:rsidR="002A1515">
              <w:rPr>
                <w:noProof/>
                <w:webHidden/>
              </w:rPr>
            </w:r>
            <w:r w:rsidR="002A1515">
              <w:rPr>
                <w:noProof/>
                <w:webHidden/>
              </w:rPr>
              <w:fldChar w:fldCharType="separate"/>
            </w:r>
            <w:r w:rsidR="00977254">
              <w:rPr>
                <w:noProof/>
                <w:webHidden/>
              </w:rPr>
              <w:t>34</w:t>
            </w:r>
            <w:r w:rsidR="002A1515">
              <w:rPr>
                <w:noProof/>
                <w:webHidden/>
              </w:rPr>
              <w:fldChar w:fldCharType="end"/>
            </w:r>
          </w:hyperlink>
        </w:p>
        <w:p w14:paraId="22BD1C4B" w14:textId="4046D03C" w:rsidR="002A1515" w:rsidRDefault="00BC0949" w:rsidP="004B673A">
          <w:pPr>
            <w:pStyle w:val="TOC1"/>
            <w:spacing w:after="0"/>
            <w:rPr>
              <w:noProof/>
            </w:rPr>
          </w:pPr>
          <w:hyperlink w:anchor="_Toc37162752" w:history="1">
            <w:r w:rsidR="002A1515" w:rsidRPr="00364D22">
              <w:rPr>
                <w:rStyle w:val="Hyperlink"/>
                <w:noProof/>
              </w:rPr>
              <w:t>Methods</w:t>
            </w:r>
            <w:r w:rsidR="002A1515">
              <w:rPr>
                <w:noProof/>
                <w:webHidden/>
              </w:rPr>
              <w:tab/>
            </w:r>
            <w:r w:rsidR="002A1515">
              <w:rPr>
                <w:noProof/>
                <w:webHidden/>
              </w:rPr>
              <w:fldChar w:fldCharType="begin"/>
            </w:r>
            <w:r w:rsidR="002A1515">
              <w:rPr>
                <w:noProof/>
                <w:webHidden/>
              </w:rPr>
              <w:instrText xml:space="preserve"> PAGEREF _Toc37162752 \h </w:instrText>
            </w:r>
            <w:r w:rsidR="002A1515">
              <w:rPr>
                <w:noProof/>
                <w:webHidden/>
              </w:rPr>
            </w:r>
            <w:r w:rsidR="002A1515">
              <w:rPr>
                <w:noProof/>
                <w:webHidden/>
              </w:rPr>
              <w:fldChar w:fldCharType="separate"/>
            </w:r>
            <w:r w:rsidR="00977254">
              <w:rPr>
                <w:noProof/>
                <w:webHidden/>
              </w:rPr>
              <w:t>35</w:t>
            </w:r>
            <w:r w:rsidR="002A1515">
              <w:rPr>
                <w:noProof/>
                <w:webHidden/>
              </w:rPr>
              <w:fldChar w:fldCharType="end"/>
            </w:r>
          </w:hyperlink>
        </w:p>
        <w:p w14:paraId="4BF3294F" w14:textId="1CD4BBAA" w:rsidR="002A1515" w:rsidRDefault="002A1515" w:rsidP="004B673A">
          <w:pPr>
            <w:pStyle w:val="TOC1"/>
            <w:spacing w:after="0"/>
            <w:rPr>
              <w:noProof/>
            </w:rPr>
          </w:pPr>
          <w:r w:rsidRPr="002A1515">
            <w:rPr>
              <w:rStyle w:val="Hyperlink"/>
              <w:noProof/>
              <w:u w:val="none"/>
            </w:rPr>
            <w:t xml:space="preserve">   </w:t>
          </w:r>
          <w:hyperlink w:anchor="_Toc37162753" w:history="1">
            <w:r w:rsidRPr="00364D22">
              <w:rPr>
                <w:rStyle w:val="Hyperlink"/>
                <w:noProof/>
              </w:rPr>
              <w:t>Participants</w:t>
            </w:r>
            <w:r>
              <w:rPr>
                <w:noProof/>
                <w:webHidden/>
              </w:rPr>
              <w:tab/>
            </w:r>
            <w:r>
              <w:rPr>
                <w:noProof/>
                <w:webHidden/>
              </w:rPr>
              <w:fldChar w:fldCharType="begin"/>
            </w:r>
            <w:r>
              <w:rPr>
                <w:noProof/>
                <w:webHidden/>
              </w:rPr>
              <w:instrText xml:space="preserve"> PAGEREF _Toc37162753 \h </w:instrText>
            </w:r>
            <w:r>
              <w:rPr>
                <w:noProof/>
                <w:webHidden/>
              </w:rPr>
            </w:r>
            <w:r>
              <w:rPr>
                <w:noProof/>
                <w:webHidden/>
              </w:rPr>
              <w:fldChar w:fldCharType="separate"/>
            </w:r>
            <w:r w:rsidR="00977254">
              <w:rPr>
                <w:noProof/>
                <w:webHidden/>
              </w:rPr>
              <w:t>35</w:t>
            </w:r>
            <w:r>
              <w:rPr>
                <w:noProof/>
                <w:webHidden/>
              </w:rPr>
              <w:fldChar w:fldCharType="end"/>
            </w:r>
          </w:hyperlink>
        </w:p>
        <w:p w14:paraId="4A84A127" w14:textId="58AC7BFC" w:rsidR="002A1515" w:rsidRDefault="002A1515" w:rsidP="004B673A">
          <w:pPr>
            <w:pStyle w:val="TOC1"/>
            <w:spacing w:after="0"/>
            <w:rPr>
              <w:noProof/>
            </w:rPr>
          </w:pPr>
          <w:r w:rsidRPr="002A1515">
            <w:rPr>
              <w:rStyle w:val="Hyperlink"/>
              <w:noProof/>
              <w:u w:val="none"/>
            </w:rPr>
            <w:t xml:space="preserve">   </w:t>
          </w:r>
          <w:hyperlink w:anchor="_Toc37162754" w:history="1">
            <w:r w:rsidRPr="00364D22">
              <w:rPr>
                <w:rStyle w:val="Hyperlink"/>
                <w:noProof/>
              </w:rPr>
              <w:t>Procedure</w:t>
            </w:r>
            <w:r>
              <w:rPr>
                <w:noProof/>
                <w:webHidden/>
              </w:rPr>
              <w:tab/>
            </w:r>
            <w:r>
              <w:rPr>
                <w:noProof/>
                <w:webHidden/>
              </w:rPr>
              <w:fldChar w:fldCharType="begin"/>
            </w:r>
            <w:r>
              <w:rPr>
                <w:noProof/>
                <w:webHidden/>
              </w:rPr>
              <w:instrText xml:space="preserve"> PAGEREF _Toc37162754 \h </w:instrText>
            </w:r>
            <w:r>
              <w:rPr>
                <w:noProof/>
                <w:webHidden/>
              </w:rPr>
            </w:r>
            <w:r>
              <w:rPr>
                <w:noProof/>
                <w:webHidden/>
              </w:rPr>
              <w:fldChar w:fldCharType="separate"/>
            </w:r>
            <w:r w:rsidR="00977254">
              <w:rPr>
                <w:noProof/>
                <w:webHidden/>
              </w:rPr>
              <w:t>35</w:t>
            </w:r>
            <w:r>
              <w:rPr>
                <w:noProof/>
                <w:webHidden/>
              </w:rPr>
              <w:fldChar w:fldCharType="end"/>
            </w:r>
          </w:hyperlink>
        </w:p>
        <w:p w14:paraId="5D272CC2" w14:textId="3D6F67F6" w:rsidR="002A1515" w:rsidRDefault="002A1515" w:rsidP="004B673A">
          <w:pPr>
            <w:pStyle w:val="TOC1"/>
            <w:spacing w:after="0"/>
            <w:rPr>
              <w:noProof/>
            </w:rPr>
          </w:pPr>
          <w:r w:rsidRPr="002A1515">
            <w:rPr>
              <w:rStyle w:val="Hyperlink"/>
              <w:noProof/>
              <w:u w:val="none"/>
            </w:rPr>
            <w:t xml:space="preserve">   </w:t>
          </w:r>
          <w:hyperlink w:anchor="_Toc37162755" w:history="1">
            <w:r w:rsidRPr="00364D22">
              <w:rPr>
                <w:rStyle w:val="Hyperlink"/>
                <w:noProof/>
              </w:rPr>
              <w:t>Materials</w:t>
            </w:r>
            <w:r>
              <w:rPr>
                <w:noProof/>
                <w:webHidden/>
              </w:rPr>
              <w:tab/>
            </w:r>
            <w:r>
              <w:rPr>
                <w:noProof/>
                <w:webHidden/>
              </w:rPr>
              <w:fldChar w:fldCharType="begin"/>
            </w:r>
            <w:r>
              <w:rPr>
                <w:noProof/>
                <w:webHidden/>
              </w:rPr>
              <w:instrText xml:space="preserve"> PAGEREF _Toc37162755 \h </w:instrText>
            </w:r>
            <w:r>
              <w:rPr>
                <w:noProof/>
                <w:webHidden/>
              </w:rPr>
            </w:r>
            <w:r>
              <w:rPr>
                <w:noProof/>
                <w:webHidden/>
              </w:rPr>
              <w:fldChar w:fldCharType="separate"/>
            </w:r>
            <w:r w:rsidR="00977254">
              <w:rPr>
                <w:noProof/>
                <w:webHidden/>
              </w:rPr>
              <w:t>36</w:t>
            </w:r>
            <w:r>
              <w:rPr>
                <w:noProof/>
                <w:webHidden/>
              </w:rPr>
              <w:fldChar w:fldCharType="end"/>
            </w:r>
          </w:hyperlink>
        </w:p>
        <w:p w14:paraId="42ECF547" w14:textId="31D11CED" w:rsidR="002A1515" w:rsidRDefault="00BC0949" w:rsidP="004B673A">
          <w:pPr>
            <w:pStyle w:val="TOC1"/>
            <w:spacing w:after="0"/>
            <w:rPr>
              <w:noProof/>
            </w:rPr>
          </w:pPr>
          <w:hyperlink w:anchor="_Toc37162756" w:history="1">
            <w:r w:rsidR="002A1515" w:rsidRPr="00364D22">
              <w:rPr>
                <w:rStyle w:val="Hyperlink"/>
                <w:noProof/>
              </w:rPr>
              <w:t>Results</w:t>
            </w:r>
            <w:r w:rsidR="002A1515">
              <w:rPr>
                <w:noProof/>
                <w:webHidden/>
              </w:rPr>
              <w:tab/>
            </w:r>
            <w:r w:rsidR="002A1515">
              <w:rPr>
                <w:noProof/>
                <w:webHidden/>
              </w:rPr>
              <w:fldChar w:fldCharType="begin"/>
            </w:r>
            <w:r w:rsidR="002A1515">
              <w:rPr>
                <w:noProof/>
                <w:webHidden/>
              </w:rPr>
              <w:instrText xml:space="preserve"> PAGEREF _Toc37162756 \h </w:instrText>
            </w:r>
            <w:r w:rsidR="002A1515">
              <w:rPr>
                <w:noProof/>
                <w:webHidden/>
              </w:rPr>
            </w:r>
            <w:r w:rsidR="002A1515">
              <w:rPr>
                <w:noProof/>
                <w:webHidden/>
              </w:rPr>
              <w:fldChar w:fldCharType="separate"/>
            </w:r>
            <w:r w:rsidR="00977254">
              <w:rPr>
                <w:noProof/>
                <w:webHidden/>
              </w:rPr>
              <w:t>37</w:t>
            </w:r>
            <w:r w:rsidR="002A1515">
              <w:rPr>
                <w:noProof/>
                <w:webHidden/>
              </w:rPr>
              <w:fldChar w:fldCharType="end"/>
            </w:r>
          </w:hyperlink>
        </w:p>
        <w:p w14:paraId="178A86BA" w14:textId="0C600E61" w:rsidR="002A1515" w:rsidRDefault="00BC0949" w:rsidP="004B673A">
          <w:pPr>
            <w:pStyle w:val="TOC1"/>
            <w:spacing w:after="0"/>
            <w:rPr>
              <w:noProof/>
            </w:rPr>
          </w:pPr>
          <w:hyperlink w:anchor="_Toc37162757" w:history="1">
            <w:r w:rsidR="002A1515" w:rsidRPr="00364D22">
              <w:rPr>
                <w:rStyle w:val="Hyperlink"/>
                <w:noProof/>
              </w:rPr>
              <w:t>Discussion</w:t>
            </w:r>
            <w:r w:rsidR="002A1515">
              <w:rPr>
                <w:noProof/>
                <w:webHidden/>
              </w:rPr>
              <w:tab/>
            </w:r>
            <w:r w:rsidR="002A1515">
              <w:rPr>
                <w:noProof/>
                <w:webHidden/>
              </w:rPr>
              <w:fldChar w:fldCharType="begin"/>
            </w:r>
            <w:r w:rsidR="002A1515">
              <w:rPr>
                <w:noProof/>
                <w:webHidden/>
              </w:rPr>
              <w:instrText xml:space="preserve"> PAGEREF _Toc37162757 \h </w:instrText>
            </w:r>
            <w:r w:rsidR="002A1515">
              <w:rPr>
                <w:noProof/>
                <w:webHidden/>
              </w:rPr>
            </w:r>
            <w:r w:rsidR="002A1515">
              <w:rPr>
                <w:noProof/>
                <w:webHidden/>
              </w:rPr>
              <w:fldChar w:fldCharType="separate"/>
            </w:r>
            <w:r w:rsidR="00977254">
              <w:rPr>
                <w:noProof/>
                <w:webHidden/>
              </w:rPr>
              <w:t>40</w:t>
            </w:r>
            <w:r w:rsidR="002A1515">
              <w:rPr>
                <w:noProof/>
                <w:webHidden/>
              </w:rPr>
              <w:fldChar w:fldCharType="end"/>
            </w:r>
          </w:hyperlink>
        </w:p>
        <w:p w14:paraId="385F508F" w14:textId="151D2C7B" w:rsidR="002A1515" w:rsidRDefault="00BC0949" w:rsidP="004B673A">
          <w:pPr>
            <w:pStyle w:val="TOC1"/>
            <w:spacing w:after="0"/>
            <w:rPr>
              <w:noProof/>
            </w:rPr>
          </w:pPr>
          <w:hyperlink w:anchor="_Toc37162758" w:history="1">
            <w:r w:rsidR="002A1515" w:rsidRPr="00364D22">
              <w:rPr>
                <w:rStyle w:val="Hyperlink"/>
                <w:noProof/>
              </w:rPr>
              <w:t>General Discussion</w:t>
            </w:r>
            <w:r w:rsidR="002A1515">
              <w:rPr>
                <w:noProof/>
                <w:webHidden/>
              </w:rPr>
              <w:tab/>
            </w:r>
            <w:r w:rsidR="002A1515">
              <w:rPr>
                <w:noProof/>
                <w:webHidden/>
              </w:rPr>
              <w:fldChar w:fldCharType="begin"/>
            </w:r>
            <w:r w:rsidR="002A1515">
              <w:rPr>
                <w:noProof/>
                <w:webHidden/>
              </w:rPr>
              <w:instrText xml:space="preserve"> PAGEREF _Toc37162758 \h </w:instrText>
            </w:r>
            <w:r w:rsidR="002A1515">
              <w:rPr>
                <w:noProof/>
                <w:webHidden/>
              </w:rPr>
            </w:r>
            <w:r w:rsidR="002A1515">
              <w:rPr>
                <w:noProof/>
                <w:webHidden/>
              </w:rPr>
              <w:fldChar w:fldCharType="separate"/>
            </w:r>
            <w:r w:rsidR="00977254">
              <w:rPr>
                <w:noProof/>
                <w:webHidden/>
              </w:rPr>
              <w:t>43</w:t>
            </w:r>
            <w:r w:rsidR="002A1515">
              <w:rPr>
                <w:noProof/>
                <w:webHidden/>
              </w:rPr>
              <w:fldChar w:fldCharType="end"/>
            </w:r>
          </w:hyperlink>
        </w:p>
        <w:p w14:paraId="3BA24043" w14:textId="05D1DC92" w:rsidR="002A1515" w:rsidRDefault="00BC0949" w:rsidP="004B673A">
          <w:pPr>
            <w:pStyle w:val="TOC1"/>
            <w:spacing w:after="0"/>
            <w:rPr>
              <w:noProof/>
            </w:rPr>
          </w:pPr>
          <w:hyperlink w:anchor="_Toc37162759" w:history="1">
            <w:r w:rsidR="00875EC6">
              <w:rPr>
                <w:rStyle w:val="Hyperlink"/>
                <w:noProof/>
              </w:rPr>
              <w:t>References</w:t>
            </w:r>
            <w:r w:rsidR="002A1515">
              <w:rPr>
                <w:noProof/>
                <w:webHidden/>
              </w:rPr>
              <w:tab/>
            </w:r>
            <w:r w:rsidR="002A1515">
              <w:rPr>
                <w:noProof/>
                <w:webHidden/>
              </w:rPr>
              <w:fldChar w:fldCharType="begin"/>
            </w:r>
            <w:r w:rsidR="002A1515">
              <w:rPr>
                <w:noProof/>
                <w:webHidden/>
              </w:rPr>
              <w:instrText xml:space="preserve"> PAGEREF _Toc37162759 \h </w:instrText>
            </w:r>
            <w:r w:rsidR="002A1515">
              <w:rPr>
                <w:noProof/>
                <w:webHidden/>
              </w:rPr>
            </w:r>
            <w:r w:rsidR="002A1515">
              <w:rPr>
                <w:noProof/>
                <w:webHidden/>
              </w:rPr>
              <w:fldChar w:fldCharType="separate"/>
            </w:r>
            <w:r w:rsidR="00977254">
              <w:rPr>
                <w:noProof/>
                <w:webHidden/>
              </w:rPr>
              <w:t>50</w:t>
            </w:r>
            <w:r w:rsidR="002A1515">
              <w:rPr>
                <w:noProof/>
                <w:webHidden/>
              </w:rPr>
              <w:fldChar w:fldCharType="end"/>
            </w:r>
          </w:hyperlink>
        </w:p>
        <w:p w14:paraId="5A881AA9" w14:textId="4D907733" w:rsidR="002A1515" w:rsidRDefault="000334DB" w:rsidP="004B673A">
          <w:pPr>
            <w:pStyle w:val="TOC1"/>
            <w:spacing w:after="0"/>
            <w:rPr>
              <w:noProof/>
            </w:rPr>
          </w:pPr>
          <w:r>
            <w:t>Appendix</w:t>
          </w:r>
          <w:r w:rsidR="005331C4">
            <w:tab/>
            <w:t>59</w:t>
          </w:r>
        </w:p>
        <w:p w14:paraId="5165A7F3" w14:textId="43AC348A" w:rsidR="002A1515" w:rsidRDefault="002A1515">
          <w:r>
            <w:rPr>
              <w:b/>
              <w:bCs/>
              <w:noProof/>
            </w:rPr>
            <w:fldChar w:fldCharType="end"/>
          </w:r>
        </w:p>
      </w:sdtContent>
    </w:sdt>
    <w:p w14:paraId="2D75BDB6" w14:textId="77777777" w:rsidR="0049131C" w:rsidRDefault="0049131C" w:rsidP="0049131C">
      <w:pPr>
        <w:jc w:val="both"/>
      </w:pPr>
    </w:p>
    <w:p w14:paraId="5C6DF11B" w14:textId="4FF12854" w:rsidR="00F946FF" w:rsidRDefault="00C65C35" w:rsidP="00C65C35">
      <w:pPr>
        <w:tabs>
          <w:tab w:val="left" w:pos="6960"/>
        </w:tabs>
        <w:jc w:val="both"/>
      </w:pPr>
      <w:r>
        <w:tab/>
      </w:r>
    </w:p>
    <w:p w14:paraId="0D85B5EE" w14:textId="4176E33C" w:rsidR="000334DB" w:rsidRDefault="000334DB" w:rsidP="000334DB">
      <w:pPr>
        <w:tabs>
          <w:tab w:val="left" w:pos="4164"/>
        </w:tabs>
        <w:jc w:val="both"/>
      </w:pPr>
      <w:r>
        <w:tab/>
      </w:r>
    </w:p>
    <w:p w14:paraId="62293E6D" w14:textId="09F8168C" w:rsidR="0049131C" w:rsidRDefault="0049131C" w:rsidP="000334DB">
      <w:pPr>
        <w:tabs>
          <w:tab w:val="left" w:pos="4164"/>
        </w:tabs>
        <w:jc w:val="both"/>
      </w:pPr>
      <w:r w:rsidRPr="000334DB">
        <w:br w:type="page"/>
      </w:r>
      <w:r w:rsidR="000334DB">
        <w:lastRenderedPageBreak/>
        <w:tab/>
      </w:r>
    </w:p>
    <w:p w14:paraId="3315A18E" w14:textId="5A358A40" w:rsidR="0049131C" w:rsidRPr="002A1515" w:rsidRDefault="0049131C" w:rsidP="002A1515">
      <w:pPr>
        <w:pStyle w:val="Heading1"/>
        <w:jc w:val="center"/>
        <w:rPr>
          <w:rFonts w:ascii="Times New Roman" w:hAnsi="Times New Roman" w:cs="Times New Roman"/>
          <w:b/>
          <w:bCs/>
          <w:color w:val="auto"/>
          <w:sz w:val="24"/>
          <w:szCs w:val="24"/>
        </w:rPr>
      </w:pPr>
      <w:bookmarkStart w:id="2" w:name="_Toc37162733"/>
      <w:r w:rsidRPr="002A1515">
        <w:rPr>
          <w:rFonts w:ascii="Times New Roman" w:hAnsi="Times New Roman" w:cs="Times New Roman"/>
          <w:b/>
          <w:bCs/>
          <w:color w:val="auto"/>
          <w:sz w:val="24"/>
          <w:szCs w:val="24"/>
        </w:rPr>
        <w:t>List of Tables</w:t>
      </w:r>
      <w:bookmarkEnd w:id="2"/>
    </w:p>
    <w:p w14:paraId="02E3D4D7" w14:textId="732146BE" w:rsidR="0049131C" w:rsidRDefault="0049131C" w:rsidP="00683916">
      <w:pPr>
        <w:jc w:val="center"/>
      </w:pPr>
    </w:p>
    <w:p w14:paraId="5EA3E61A" w14:textId="741E8B00" w:rsidR="0049131C" w:rsidRDefault="0049131C" w:rsidP="0049131C">
      <w:r>
        <w:t>Table 1.</w:t>
      </w:r>
      <w:r w:rsidR="000911DB">
        <w:t xml:space="preserve"> </w:t>
      </w:r>
      <w:r w:rsidR="00AC1ECA" w:rsidRPr="0045475F">
        <w:rPr>
          <w:i/>
          <w:iCs/>
          <w:color w:val="000000"/>
          <w:sz w:val="22"/>
          <w:szCs w:val="22"/>
        </w:rPr>
        <w:t>Study 1 diagnostic criteria representation in the textbook and novel stimuli</w:t>
      </w:r>
      <w:r w:rsidR="000911DB">
        <w:t xml:space="preserve"> </w:t>
      </w:r>
      <w:r w:rsidR="00AE262D">
        <w:t>…………</w:t>
      </w:r>
      <w:r w:rsidR="0091401C">
        <w:t>.</w:t>
      </w:r>
      <w:r w:rsidR="00AE262D">
        <w:t>…….</w:t>
      </w:r>
      <w:r w:rsidR="006B643B">
        <w:t>60</w:t>
      </w:r>
    </w:p>
    <w:p w14:paraId="65B3E403" w14:textId="2FAD367A" w:rsidR="0049131C" w:rsidRDefault="0049131C" w:rsidP="0049131C">
      <w:r>
        <w:t>Table 2.</w:t>
      </w:r>
      <w:r w:rsidR="000911DB">
        <w:t xml:space="preserve"> </w:t>
      </w:r>
      <w:r w:rsidR="0045475F" w:rsidRPr="0045475F">
        <w:rPr>
          <w:i/>
          <w:iCs/>
          <w:color w:val="000000"/>
        </w:rPr>
        <w:t>Study 1 correlations between variables of interest</w:t>
      </w:r>
      <w:r w:rsidR="0045475F">
        <w:rPr>
          <w:color w:val="000000"/>
        </w:rPr>
        <w:t xml:space="preserve"> </w:t>
      </w:r>
      <w:r w:rsidR="00AE262D">
        <w:rPr>
          <w:color w:val="000000"/>
        </w:rPr>
        <w:t>…………………………………….</w:t>
      </w:r>
      <w:r w:rsidR="000911DB">
        <w:rPr>
          <w:color w:val="000000"/>
        </w:rPr>
        <w:t>6</w:t>
      </w:r>
      <w:r w:rsidR="006B643B">
        <w:rPr>
          <w:color w:val="000000"/>
        </w:rPr>
        <w:t>1</w:t>
      </w:r>
    </w:p>
    <w:p w14:paraId="1D9A292D" w14:textId="4E48BFBF" w:rsidR="0049131C" w:rsidRDefault="0049131C" w:rsidP="0049131C">
      <w:r>
        <w:t>Table 3.</w:t>
      </w:r>
      <w:r w:rsidR="000911DB">
        <w:t xml:space="preserve"> </w:t>
      </w:r>
      <w:r w:rsidR="0045475F" w:rsidRPr="0045475F">
        <w:rPr>
          <w:i/>
          <w:iCs/>
          <w:color w:val="000000"/>
        </w:rPr>
        <w:t>Study 2 d</w:t>
      </w:r>
      <w:r w:rsidR="0045475F" w:rsidRPr="0045475F">
        <w:rPr>
          <w:i/>
          <w:iCs/>
          <w:color w:val="000000"/>
          <w:sz w:val="22"/>
          <w:szCs w:val="22"/>
        </w:rPr>
        <w:t>iagnostic criteria representation in the new textbook and novel stimuli</w:t>
      </w:r>
      <w:r w:rsidR="0045475F">
        <w:rPr>
          <w:color w:val="000000"/>
          <w:sz w:val="22"/>
          <w:szCs w:val="22"/>
        </w:rPr>
        <w:t xml:space="preserve"> </w:t>
      </w:r>
      <w:proofErr w:type="gramStart"/>
      <w:r w:rsidR="00AE262D">
        <w:rPr>
          <w:color w:val="000000"/>
          <w:sz w:val="22"/>
          <w:szCs w:val="22"/>
        </w:rPr>
        <w:t>…</w:t>
      </w:r>
      <w:r w:rsidR="0045475F">
        <w:rPr>
          <w:color w:val="000000"/>
          <w:sz w:val="22"/>
          <w:szCs w:val="22"/>
        </w:rPr>
        <w:t>..</w:t>
      </w:r>
      <w:proofErr w:type="gramEnd"/>
      <w:r w:rsidR="00AE262D">
        <w:rPr>
          <w:color w:val="000000"/>
          <w:sz w:val="22"/>
          <w:szCs w:val="22"/>
        </w:rPr>
        <w:t>…</w:t>
      </w:r>
      <w:r w:rsidR="0091401C">
        <w:rPr>
          <w:color w:val="000000"/>
          <w:sz w:val="22"/>
          <w:szCs w:val="22"/>
        </w:rPr>
        <w:t>…</w:t>
      </w:r>
      <w:r w:rsidR="00AE262D">
        <w:rPr>
          <w:color w:val="000000"/>
          <w:sz w:val="22"/>
          <w:szCs w:val="22"/>
        </w:rPr>
        <w:t>…...</w:t>
      </w:r>
      <w:r w:rsidR="000911DB">
        <w:rPr>
          <w:color w:val="000000"/>
          <w:sz w:val="22"/>
          <w:szCs w:val="22"/>
        </w:rPr>
        <w:t>6</w:t>
      </w:r>
      <w:r w:rsidR="006B643B">
        <w:rPr>
          <w:color w:val="000000"/>
          <w:sz w:val="22"/>
          <w:szCs w:val="22"/>
        </w:rPr>
        <w:t>2</w:t>
      </w:r>
    </w:p>
    <w:p w14:paraId="47F7CA5E" w14:textId="2340B9F3" w:rsidR="0049131C" w:rsidRDefault="0049131C" w:rsidP="0049131C">
      <w:r>
        <w:t>Table 4.</w:t>
      </w:r>
      <w:r w:rsidR="000911DB">
        <w:t xml:space="preserve"> </w:t>
      </w:r>
      <w:r w:rsidR="0045475F" w:rsidRPr="0045475F">
        <w:rPr>
          <w:i/>
          <w:iCs/>
          <w:color w:val="000000"/>
        </w:rPr>
        <w:t>Dependent</w:t>
      </w:r>
      <w:r w:rsidR="0045475F" w:rsidRPr="0045475F">
        <w:rPr>
          <w:b/>
          <w:bCs/>
          <w:i/>
          <w:iCs/>
          <w:color w:val="000000"/>
        </w:rPr>
        <w:t xml:space="preserve"> </w:t>
      </w:r>
      <w:r w:rsidR="0045475F" w:rsidRPr="0045475F">
        <w:rPr>
          <w:i/>
          <w:iCs/>
          <w:color w:val="000000"/>
        </w:rPr>
        <w:t>variable comparisons between the two fiction excerpts used in Study 2</w:t>
      </w:r>
      <w:r w:rsidR="0045475F">
        <w:rPr>
          <w:color w:val="000000"/>
        </w:rPr>
        <w:t>...</w:t>
      </w:r>
      <w:r w:rsidR="00AE262D">
        <w:rPr>
          <w:color w:val="000000"/>
        </w:rPr>
        <w:t>…</w:t>
      </w:r>
      <w:r w:rsidR="000911DB">
        <w:rPr>
          <w:color w:val="000000"/>
        </w:rPr>
        <w:t>6</w:t>
      </w:r>
      <w:r w:rsidR="006B643B">
        <w:rPr>
          <w:color w:val="000000"/>
        </w:rPr>
        <w:t>3</w:t>
      </w:r>
    </w:p>
    <w:p w14:paraId="0C94E6F5" w14:textId="49EC4FA0" w:rsidR="0049131C" w:rsidRDefault="0049131C" w:rsidP="0049131C">
      <w:pPr>
        <w:rPr>
          <w:color w:val="000000"/>
        </w:rPr>
      </w:pPr>
      <w:r>
        <w:t>Table 5.</w:t>
      </w:r>
      <w:r w:rsidR="000911DB">
        <w:t xml:space="preserve"> </w:t>
      </w:r>
      <w:r w:rsidR="000911DB" w:rsidRPr="00AE262D">
        <w:rPr>
          <w:i/>
          <w:iCs/>
          <w:color w:val="000000"/>
        </w:rPr>
        <w:t>Dependent variable comparisons between</w:t>
      </w:r>
      <w:r w:rsidR="0045475F">
        <w:rPr>
          <w:i/>
          <w:iCs/>
          <w:color w:val="000000"/>
        </w:rPr>
        <w:t xml:space="preserve"> the two</w:t>
      </w:r>
      <w:r w:rsidR="000911DB" w:rsidRPr="00AE262D">
        <w:rPr>
          <w:i/>
          <w:iCs/>
          <w:color w:val="000000"/>
        </w:rPr>
        <w:t xml:space="preserve"> textbook excerpts</w:t>
      </w:r>
      <w:r w:rsidR="0045475F">
        <w:rPr>
          <w:i/>
          <w:iCs/>
          <w:color w:val="000000"/>
        </w:rPr>
        <w:t xml:space="preserve"> used in Study 2</w:t>
      </w:r>
      <w:r w:rsidR="0045475F">
        <w:rPr>
          <w:color w:val="000000"/>
        </w:rPr>
        <w:t>...</w:t>
      </w:r>
      <w:r w:rsidR="000911DB">
        <w:rPr>
          <w:color w:val="000000"/>
        </w:rPr>
        <w:t>6</w:t>
      </w:r>
      <w:r w:rsidR="006B643B">
        <w:rPr>
          <w:color w:val="000000"/>
        </w:rPr>
        <w:t>4</w:t>
      </w:r>
    </w:p>
    <w:p w14:paraId="617D828C" w14:textId="786FC4C1" w:rsidR="0049131C" w:rsidRDefault="0049131C" w:rsidP="0049131C">
      <w:pPr>
        <w:rPr>
          <w:color w:val="000000"/>
        </w:rPr>
      </w:pPr>
      <w:r>
        <w:t xml:space="preserve">Table </w:t>
      </w:r>
      <w:r w:rsidR="00A70A3A">
        <w:t>6</w:t>
      </w:r>
      <w:r>
        <w:t>.</w:t>
      </w:r>
      <w:r w:rsidR="000911DB">
        <w:t xml:space="preserve"> </w:t>
      </w:r>
      <w:r w:rsidR="000911DB" w:rsidRPr="00AE262D">
        <w:rPr>
          <w:i/>
          <w:iCs/>
          <w:color w:val="000000"/>
        </w:rPr>
        <w:t>Study 2 correlations between variables</w:t>
      </w:r>
      <w:r w:rsidR="000911DB">
        <w:rPr>
          <w:color w:val="000000"/>
        </w:rPr>
        <w:t xml:space="preserve"> </w:t>
      </w:r>
      <w:r w:rsidR="00B71475">
        <w:rPr>
          <w:color w:val="000000"/>
        </w:rPr>
        <w:t>……………………………………………</w:t>
      </w:r>
      <w:proofErr w:type="gramStart"/>
      <w:r w:rsidR="00B71475">
        <w:rPr>
          <w:color w:val="000000"/>
        </w:rPr>
        <w:t>…..</w:t>
      </w:r>
      <w:proofErr w:type="gramEnd"/>
      <w:r w:rsidR="000911DB">
        <w:rPr>
          <w:color w:val="000000"/>
        </w:rPr>
        <w:t>6</w:t>
      </w:r>
      <w:r w:rsidR="00A70A3A">
        <w:rPr>
          <w:color w:val="000000"/>
        </w:rPr>
        <w:t>5</w:t>
      </w:r>
    </w:p>
    <w:p w14:paraId="1699D35E" w14:textId="10933499" w:rsidR="00A70A3A" w:rsidRPr="00567644" w:rsidRDefault="00A70A3A" w:rsidP="00A70A3A">
      <w:r>
        <w:t xml:space="preserve">Table 7. </w:t>
      </w:r>
      <w:r w:rsidRPr="00567644">
        <w:rPr>
          <w:i/>
          <w:iCs/>
        </w:rPr>
        <w:t>Study 2 subscale comparisons between conditions</w:t>
      </w:r>
      <w:r w:rsidR="0070169E">
        <w:rPr>
          <w:i/>
          <w:iCs/>
        </w:rPr>
        <w:t xml:space="preserve"> for correct responses</w:t>
      </w:r>
      <w:r>
        <w:t>……………</w:t>
      </w:r>
      <w:r w:rsidR="0070169E">
        <w:t xml:space="preserve">   </w:t>
      </w:r>
      <w:r>
        <w:t>66</w:t>
      </w:r>
    </w:p>
    <w:p w14:paraId="458E7221" w14:textId="1C92ACE8" w:rsidR="0049131C" w:rsidRPr="000911DB" w:rsidRDefault="0049131C" w:rsidP="0049131C">
      <w:r>
        <w:t xml:space="preserve">Table </w:t>
      </w:r>
      <w:r w:rsidR="00567644">
        <w:t>8</w:t>
      </w:r>
      <w:r>
        <w:t>.</w:t>
      </w:r>
      <w:r w:rsidR="000911DB">
        <w:t xml:space="preserve"> </w:t>
      </w:r>
      <w:r w:rsidR="0091401C" w:rsidRPr="0091401C">
        <w:rPr>
          <w:i/>
          <w:iCs/>
          <w:color w:val="000000"/>
        </w:rPr>
        <w:t>Knowledge assessment items included in Study 2 stimul</w:t>
      </w:r>
      <w:r w:rsidR="0091401C">
        <w:rPr>
          <w:i/>
          <w:iCs/>
          <w:color w:val="000000"/>
        </w:rPr>
        <w:t>i</w:t>
      </w:r>
      <w:r w:rsidR="0070169E">
        <w:rPr>
          <w:i/>
          <w:iCs/>
          <w:color w:val="000000"/>
        </w:rPr>
        <w:t xml:space="preserve"> ...</w:t>
      </w:r>
      <w:r w:rsidR="0091401C">
        <w:rPr>
          <w:i/>
          <w:iCs/>
          <w:color w:val="000000"/>
        </w:rPr>
        <w:t>………...</w:t>
      </w:r>
      <w:r w:rsidR="00B71475" w:rsidRPr="00B71475">
        <w:rPr>
          <w:color w:val="000000"/>
        </w:rPr>
        <w:t>………</w:t>
      </w:r>
      <w:r w:rsidR="0070169E">
        <w:rPr>
          <w:color w:val="000000"/>
        </w:rPr>
        <w:t>…</w:t>
      </w:r>
      <w:proofErr w:type="gramStart"/>
      <w:r w:rsidR="0070169E">
        <w:rPr>
          <w:color w:val="000000"/>
        </w:rPr>
        <w:t>…..</w:t>
      </w:r>
      <w:proofErr w:type="gramEnd"/>
      <w:r w:rsidR="00B71475" w:rsidRPr="00B71475">
        <w:rPr>
          <w:color w:val="000000"/>
        </w:rPr>
        <w:t>……</w:t>
      </w:r>
      <w:r w:rsidR="000911DB">
        <w:rPr>
          <w:color w:val="000000"/>
        </w:rPr>
        <w:t>6</w:t>
      </w:r>
      <w:r w:rsidR="00567644">
        <w:rPr>
          <w:color w:val="000000"/>
        </w:rPr>
        <w:t>7</w:t>
      </w:r>
    </w:p>
    <w:p w14:paraId="57959E3B" w14:textId="0CEE0EDD" w:rsidR="0049131C" w:rsidRDefault="0049131C" w:rsidP="0049131C">
      <w:r>
        <w:t xml:space="preserve">Table </w:t>
      </w:r>
      <w:r w:rsidR="00567644">
        <w:t>9</w:t>
      </w:r>
      <w:r>
        <w:t>.</w:t>
      </w:r>
      <w:r w:rsidR="005658AC">
        <w:t xml:space="preserve"> </w:t>
      </w:r>
      <w:r w:rsidR="0091401C" w:rsidRPr="0091401C">
        <w:rPr>
          <w:i/>
          <w:iCs/>
        </w:rPr>
        <w:t>Study 2 post-hoc analysis of the total number of correct answers, looking only at items for which the answer was included in both stimuli</w:t>
      </w:r>
      <w:r w:rsidR="0091401C">
        <w:t xml:space="preserve"> </w:t>
      </w:r>
      <w:r w:rsidR="00B71475">
        <w:t>…</w:t>
      </w:r>
      <w:r w:rsidR="0091401C">
        <w:t>…….</w:t>
      </w:r>
      <w:r w:rsidR="00B71475">
        <w:t>…………………………………</w:t>
      </w:r>
      <w:proofErr w:type="gramStart"/>
      <w:r w:rsidR="00B71475">
        <w:t>…..</w:t>
      </w:r>
      <w:proofErr w:type="gramEnd"/>
      <w:r w:rsidR="005658AC">
        <w:t>6</w:t>
      </w:r>
      <w:r w:rsidR="00567644">
        <w:t>8</w:t>
      </w:r>
    </w:p>
    <w:p w14:paraId="43DC131F" w14:textId="789C28CC" w:rsidR="0049131C" w:rsidRDefault="0049131C" w:rsidP="005658AC">
      <w:pPr>
        <w:tabs>
          <w:tab w:val="left" w:pos="2172"/>
        </w:tabs>
      </w:pPr>
      <w:r>
        <w:t xml:space="preserve">Table </w:t>
      </w:r>
      <w:r w:rsidR="00567644">
        <w:t>10</w:t>
      </w:r>
      <w:r>
        <w:t>.</w:t>
      </w:r>
      <w:r w:rsidR="005658AC">
        <w:t xml:space="preserve"> </w:t>
      </w:r>
      <w:r w:rsidR="0091401C" w:rsidRPr="0091401C">
        <w:rPr>
          <w:i/>
          <w:iCs/>
        </w:rPr>
        <w:t>Study 2 post-hoc analysis of the total number of incorrect answers, looking only at items for which the answer was included in both stimul</w:t>
      </w:r>
      <w:r w:rsidR="00F41798">
        <w:rPr>
          <w:i/>
          <w:iCs/>
        </w:rPr>
        <w:t>i</w:t>
      </w:r>
      <w:r w:rsidR="00B71475">
        <w:t>…………</w:t>
      </w:r>
      <w:r w:rsidR="0091401C">
        <w:t>……</w:t>
      </w:r>
      <w:r w:rsidR="00B71475">
        <w:t>……………………...</w:t>
      </w:r>
      <w:r w:rsidR="0070169E">
        <w:t>...</w:t>
      </w:r>
      <w:r w:rsidR="005658AC">
        <w:t>6</w:t>
      </w:r>
      <w:r w:rsidR="00567644">
        <w:t>8</w:t>
      </w:r>
    </w:p>
    <w:p w14:paraId="3778AD58" w14:textId="10D2F07D" w:rsidR="0049131C" w:rsidRDefault="005658AC">
      <w:r>
        <w:t xml:space="preserve"> </w:t>
      </w:r>
      <w:r w:rsidR="0049131C">
        <w:br w:type="page"/>
      </w:r>
    </w:p>
    <w:p w14:paraId="0372DB1F" w14:textId="37130BCE" w:rsidR="0049131C" w:rsidRPr="002A1515" w:rsidRDefault="0049131C" w:rsidP="002A1515">
      <w:pPr>
        <w:pStyle w:val="Heading1"/>
        <w:jc w:val="center"/>
        <w:rPr>
          <w:rFonts w:ascii="Times New Roman" w:hAnsi="Times New Roman" w:cs="Times New Roman"/>
          <w:b/>
          <w:bCs/>
          <w:color w:val="auto"/>
          <w:sz w:val="24"/>
          <w:szCs w:val="24"/>
        </w:rPr>
      </w:pPr>
      <w:bookmarkStart w:id="3" w:name="_Toc37162734"/>
      <w:r w:rsidRPr="002A1515">
        <w:rPr>
          <w:rFonts w:ascii="Times New Roman" w:hAnsi="Times New Roman" w:cs="Times New Roman"/>
          <w:b/>
          <w:bCs/>
          <w:color w:val="auto"/>
          <w:sz w:val="24"/>
          <w:szCs w:val="24"/>
        </w:rPr>
        <w:lastRenderedPageBreak/>
        <w:t>List of Figures</w:t>
      </w:r>
      <w:bookmarkEnd w:id="3"/>
    </w:p>
    <w:p w14:paraId="653ECE11" w14:textId="491FE07E" w:rsidR="0049131C" w:rsidRDefault="0049131C" w:rsidP="00683916">
      <w:pPr>
        <w:jc w:val="center"/>
      </w:pPr>
    </w:p>
    <w:p w14:paraId="66F4220E" w14:textId="3B0CB221" w:rsidR="0049131C" w:rsidRDefault="0049131C" w:rsidP="0049131C">
      <w:pPr>
        <w:jc w:val="both"/>
      </w:pPr>
      <w:r>
        <w:t>Figure 1.</w:t>
      </w:r>
      <w:r w:rsidR="005658AC">
        <w:t xml:space="preserve"> </w:t>
      </w:r>
      <w:r w:rsidR="005658AC" w:rsidRPr="0077763D">
        <w:rPr>
          <w:i/>
          <w:iCs/>
        </w:rPr>
        <w:t>Interaction between condition and negative traits selected</w:t>
      </w:r>
      <w:r w:rsidR="005658AC">
        <w:t xml:space="preserve"> </w:t>
      </w:r>
      <w:r w:rsidR="0077763D">
        <w:t>……………………………</w:t>
      </w:r>
      <w:r w:rsidR="005658AC">
        <w:t>6</w:t>
      </w:r>
      <w:r w:rsidR="00DC322E">
        <w:t>7</w:t>
      </w:r>
    </w:p>
    <w:p w14:paraId="0FA1D45E" w14:textId="33E9216B" w:rsidR="0049131C" w:rsidRDefault="0049131C" w:rsidP="0049131C">
      <w:pPr>
        <w:jc w:val="both"/>
      </w:pPr>
      <w:r>
        <w:t>Figure 2.</w:t>
      </w:r>
      <w:r w:rsidR="005658AC">
        <w:t xml:space="preserve"> </w:t>
      </w:r>
      <w:r w:rsidR="005658AC" w:rsidRPr="0077763D">
        <w:rPr>
          <w:i/>
          <w:iCs/>
        </w:rPr>
        <w:t>Interaction between condition and positive traits selected</w:t>
      </w:r>
      <w:r w:rsidR="005658AC">
        <w:t xml:space="preserve"> </w:t>
      </w:r>
      <w:r w:rsidR="0077763D">
        <w:t>……………………………</w:t>
      </w:r>
      <w:r w:rsidR="005658AC">
        <w:t>6</w:t>
      </w:r>
      <w:r w:rsidR="00DC322E">
        <w:t>7</w:t>
      </w:r>
    </w:p>
    <w:p w14:paraId="073195B7" w14:textId="0534C14F" w:rsidR="005658AC" w:rsidRDefault="005658AC" w:rsidP="0049131C">
      <w:pPr>
        <w:jc w:val="both"/>
      </w:pPr>
      <w:r>
        <w:t xml:space="preserve">Figure 3. </w:t>
      </w:r>
      <w:r w:rsidRPr="0077763D">
        <w:rPr>
          <w:i/>
          <w:iCs/>
        </w:rPr>
        <w:t>Interaction between condition and desire for social distance</w:t>
      </w:r>
      <w:r>
        <w:t xml:space="preserve"> </w:t>
      </w:r>
      <w:r w:rsidR="0077763D">
        <w:t>………………………….</w:t>
      </w:r>
      <w:r>
        <w:t>6</w:t>
      </w:r>
      <w:r w:rsidR="00DC322E">
        <w:t>8</w:t>
      </w:r>
    </w:p>
    <w:p w14:paraId="69D04A6A" w14:textId="712003C2" w:rsidR="0049131C" w:rsidRDefault="0049131C">
      <w:r>
        <w:br w:type="page"/>
      </w:r>
    </w:p>
    <w:p w14:paraId="071676D1" w14:textId="53E06503" w:rsidR="0049131C" w:rsidRPr="002A1515" w:rsidRDefault="0049131C" w:rsidP="002A1515">
      <w:pPr>
        <w:pStyle w:val="Heading1"/>
        <w:jc w:val="center"/>
        <w:rPr>
          <w:rFonts w:ascii="Times New Roman" w:hAnsi="Times New Roman" w:cs="Times New Roman"/>
          <w:b/>
          <w:bCs/>
          <w:color w:val="auto"/>
          <w:sz w:val="24"/>
          <w:szCs w:val="24"/>
        </w:rPr>
      </w:pPr>
      <w:bookmarkStart w:id="4" w:name="_Toc37162735"/>
      <w:r w:rsidRPr="002A1515">
        <w:rPr>
          <w:rFonts w:ascii="Times New Roman" w:hAnsi="Times New Roman" w:cs="Times New Roman"/>
          <w:b/>
          <w:bCs/>
          <w:color w:val="auto"/>
          <w:sz w:val="24"/>
          <w:szCs w:val="24"/>
        </w:rPr>
        <w:lastRenderedPageBreak/>
        <w:t>Abstract</w:t>
      </w:r>
      <w:bookmarkEnd w:id="4"/>
    </w:p>
    <w:p w14:paraId="665179A4" w14:textId="77777777" w:rsidR="0049131C" w:rsidRDefault="0049131C" w:rsidP="00683916">
      <w:pPr>
        <w:jc w:val="center"/>
      </w:pPr>
    </w:p>
    <w:p w14:paraId="0CF92502" w14:textId="1686DF87" w:rsidR="009534ED" w:rsidRDefault="0049131C" w:rsidP="0049131C">
      <w:pPr>
        <w:spacing w:line="480" w:lineRule="auto"/>
      </w:pPr>
      <w:r w:rsidRPr="00E20757">
        <w:t xml:space="preserve">Autism Spectrum Disorder (ASD) has become a common topic in popular fiction, with many books, movies, and television shows featuring characters with </w:t>
      </w:r>
      <w:r w:rsidR="00C024BB">
        <w:t>autism</w:t>
      </w:r>
      <w:r w:rsidRPr="00E20757">
        <w:t>. As such, consumers of popular fiction are being exposed to information about ASD and are given the opportunity to interact with these characters.</w:t>
      </w:r>
      <w:r>
        <w:t xml:space="preserve"> However</w:t>
      </w:r>
      <w:r w:rsidRPr="00E20757">
        <w:t xml:space="preserve">, </w:t>
      </w:r>
      <w:r>
        <w:t>with the exception of one study that found a positive impact of watching a popular television show about ASD (Stern &amp; Barnes, 2019), research has yet to</w:t>
      </w:r>
      <w:r w:rsidRPr="00E20757">
        <w:t xml:space="preserve"> </w:t>
      </w:r>
      <w:r>
        <w:t>investigate the impact these depictions have on consumers</w:t>
      </w:r>
      <w:r w:rsidR="009C5257">
        <w:t>’</w:t>
      </w:r>
      <w:r>
        <w:t xml:space="preserve"> knowledge about ASD and attitudes towards individuals on the spectrum. </w:t>
      </w:r>
      <w:r w:rsidRPr="00E20757">
        <w:t>The purpose of this research was to investigate the imp</w:t>
      </w:r>
      <w:r>
        <w:t>act popular novels</w:t>
      </w:r>
      <w:r w:rsidRPr="00E20757">
        <w:t xml:space="preserve"> ha</w:t>
      </w:r>
      <w:r>
        <w:t>ve</w:t>
      </w:r>
      <w:r w:rsidRPr="00E20757">
        <w:t xml:space="preserve"> on knowledge about and attitudes towards ASD, compared to tha</w:t>
      </w:r>
      <w:r>
        <w:t>t of traditional college textbooks.</w:t>
      </w:r>
      <w:r w:rsidRPr="00E20757">
        <w:t xml:space="preserve"> </w:t>
      </w:r>
      <w:r>
        <w:t xml:space="preserve">Studies 1 and 2 expanded the work of Stern and </w:t>
      </w:r>
      <w:r w:rsidR="009C5257">
        <w:t>Barnes (2019)</w:t>
      </w:r>
      <w:r>
        <w:t xml:space="preserve"> by lookin</w:t>
      </w:r>
      <w:r w:rsidR="009C5257">
        <w:t xml:space="preserve">g at popular novels featuring </w:t>
      </w:r>
      <w:r>
        <w:t>main character</w:t>
      </w:r>
      <w:r w:rsidR="009C5257">
        <w:t>s</w:t>
      </w:r>
      <w:r>
        <w:t xml:space="preserve"> with ASD</w:t>
      </w:r>
      <w:r w:rsidR="009C5257">
        <w:t xml:space="preserve"> who, in contrast to prior research, were not savants</w:t>
      </w:r>
      <w:r>
        <w:t>. Study 3 used a pre-/post-test design and modif</w:t>
      </w:r>
      <w:r w:rsidR="009C5257">
        <w:t>ied novel and textbook excerpts that were</w:t>
      </w:r>
      <w:r>
        <w:t xml:space="preserve"> designed to communicate the same information about ASD, in order to assess for the degree of learning and attitude change that occurs when the same information is being taught through two different </w:t>
      </w:r>
      <w:r w:rsidR="009C5257">
        <w:t>types of reading material</w:t>
      </w:r>
      <w:r>
        <w:t xml:space="preserve">. </w:t>
      </w:r>
      <w:r w:rsidR="009C5257">
        <w:t xml:space="preserve">In line with prior research, </w:t>
      </w:r>
      <w:r>
        <w:t>Study 1 found no difference in the</w:t>
      </w:r>
      <w:r w:rsidR="003B5DF5">
        <w:t xml:space="preserve"> number of correct behaviors identified by</w:t>
      </w:r>
      <w:r>
        <w:t xml:space="preserve"> participants</w:t>
      </w:r>
      <w:r w:rsidR="003B5DF5">
        <w:t>, while participants in the novel condition selected fewer incorrect answers.</w:t>
      </w:r>
      <w:r>
        <w:t xml:space="preserve"> </w:t>
      </w:r>
      <w:r w:rsidR="003B5DF5">
        <w:t xml:space="preserve">Participants in the novel condition also </w:t>
      </w:r>
      <w:r>
        <w:t xml:space="preserve">showed more positive attitudes towards individuals with ASD. Using an alternative assessment of knowledge and attitudes, Study 2 found that participants in the novel condition chose fewer correct and fewer incorrect responses to questions about ASD, </w:t>
      </w:r>
      <w:r w:rsidR="009C5257">
        <w:t>instead</w:t>
      </w:r>
      <w:r>
        <w:t xml:space="preserve"> reporting that they did not know the answer more often than participants in the textbook condition. Participants did not differ in their </w:t>
      </w:r>
      <w:r w:rsidR="009C5257">
        <w:t>desired social distance from individuals with ASD</w:t>
      </w:r>
      <w:r>
        <w:t xml:space="preserve">. </w:t>
      </w:r>
      <w:r w:rsidR="009C5257">
        <w:t xml:space="preserve">Using a pre-/post-test design, </w:t>
      </w:r>
      <w:r>
        <w:t>Study 3</w:t>
      </w:r>
      <w:r w:rsidR="009C5257">
        <w:t xml:space="preserve"> </w:t>
      </w:r>
      <w:r>
        <w:t xml:space="preserve">found that participants in the novel and textbook conditions both showed the same </w:t>
      </w:r>
      <w:r>
        <w:lastRenderedPageBreak/>
        <w:t>amount of learning, with high</w:t>
      </w:r>
      <w:r w:rsidR="009C5257">
        <w:t>er</w:t>
      </w:r>
      <w:r>
        <w:t xml:space="preserve"> scores on the post-test assessment of knowledge</w:t>
      </w:r>
      <w:r w:rsidR="009C5257">
        <w:t xml:space="preserve"> than the pre-test</w:t>
      </w:r>
      <w:r>
        <w:t>. Participants in the novel condition showed significant improvement in their attitudes towards individual with ASD after reading, while those in the textbook condition showed more negative attitudes after reading the textbook chapte</w:t>
      </w:r>
      <w:r w:rsidR="00CE7B46">
        <w:t>r.</w:t>
      </w:r>
    </w:p>
    <w:p w14:paraId="4F3A0D8B" w14:textId="2DEFC16A" w:rsidR="009534ED" w:rsidRDefault="009534ED" w:rsidP="0049131C">
      <w:pPr>
        <w:spacing w:line="480" w:lineRule="auto"/>
      </w:pPr>
      <w:r>
        <w:t xml:space="preserve">KEYWORDS: Autism, </w:t>
      </w:r>
      <w:r w:rsidR="009735CF">
        <w:t>F</w:t>
      </w:r>
      <w:r>
        <w:t>iction, Education, Attitudes</w:t>
      </w:r>
    </w:p>
    <w:p w14:paraId="16A0165E" w14:textId="77777777" w:rsidR="009534ED" w:rsidRDefault="009534ED" w:rsidP="0049131C">
      <w:pPr>
        <w:spacing w:line="480" w:lineRule="auto"/>
      </w:pPr>
    </w:p>
    <w:p w14:paraId="60C234B1" w14:textId="34884694" w:rsidR="009534ED" w:rsidRDefault="009534ED" w:rsidP="0049131C">
      <w:pPr>
        <w:spacing w:line="480" w:lineRule="auto"/>
        <w:sectPr w:rsidR="009534ED" w:rsidSect="00A72C79">
          <w:type w:val="continuous"/>
          <w:pgSz w:w="12240" w:h="15840"/>
          <w:pgMar w:top="1440" w:right="1440" w:bottom="1440" w:left="1440" w:header="720" w:footer="720" w:gutter="0"/>
          <w:pgNumType w:fmt="lowerRoman" w:start="5"/>
          <w:cols w:space="720"/>
          <w:docGrid w:linePitch="360"/>
        </w:sectPr>
      </w:pPr>
      <w:r>
        <w:t xml:space="preserve"> </w:t>
      </w:r>
    </w:p>
    <w:p w14:paraId="63891A39" w14:textId="10DCF1E1" w:rsidR="002A1515" w:rsidRPr="00412FD8" w:rsidRDefault="00412FD8" w:rsidP="00412FD8">
      <w:pPr>
        <w:jc w:val="center"/>
        <w:rPr>
          <w:b/>
          <w:bCs/>
        </w:rPr>
      </w:pPr>
      <w:r w:rsidRPr="00412FD8">
        <w:rPr>
          <w:b/>
          <w:bCs/>
        </w:rPr>
        <w:lastRenderedPageBreak/>
        <w:t>Introduction</w:t>
      </w:r>
    </w:p>
    <w:p w14:paraId="0737F5D2" w14:textId="77777777" w:rsidR="00412FD8" w:rsidRPr="002A1515" w:rsidRDefault="00412FD8" w:rsidP="00412FD8">
      <w:pPr>
        <w:jc w:val="center"/>
      </w:pPr>
    </w:p>
    <w:p w14:paraId="3B0AC9BC" w14:textId="77777777" w:rsidR="006A5BD1" w:rsidRDefault="006A5BD1" w:rsidP="006A5BD1">
      <w:pPr>
        <w:spacing w:line="480" w:lineRule="auto"/>
      </w:pPr>
      <w:r w:rsidRPr="00694A39">
        <w:tab/>
      </w:r>
      <w:r>
        <w:t xml:space="preserve">Autism Spectrum Disorder (ASD) has recently received a great deal of attention in mainstream media </w:t>
      </w:r>
      <w:r w:rsidRPr="00036CB9">
        <w:t>(</w:t>
      </w:r>
      <w:r w:rsidRPr="00D87DE3">
        <w:rPr>
          <w:bCs/>
        </w:rPr>
        <w:t>Holmes</w:t>
      </w:r>
      <w:r>
        <w:t>, 2014).</w:t>
      </w:r>
      <w:r w:rsidRPr="00E54AEF">
        <w:t xml:space="preserve"> In fact, three of the top 10 most popular television shows in 2</w:t>
      </w:r>
      <w:r>
        <w:t>018 featured main characters that</w:t>
      </w:r>
      <w:r w:rsidRPr="00E54AEF">
        <w:t xml:space="preserve"> </w:t>
      </w:r>
      <w:r>
        <w:t>were</w:t>
      </w:r>
      <w:r w:rsidRPr="00E54AEF">
        <w:t xml:space="preserve"> either explicitly diagnosed with ASD or speculated to have the disorder</w:t>
      </w:r>
      <w:r>
        <w:t xml:space="preserve">: </w:t>
      </w:r>
      <w:r w:rsidRPr="00122F81">
        <w:rPr>
          <w:i/>
        </w:rPr>
        <w:t xml:space="preserve">The Good Doctor, The Big Bang Theory, </w:t>
      </w:r>
      <w:r w:rsidRPr="00AB7273">
        <w:t>and</w:t>
      </w:r>
      <w:r w:rsidRPr="00122F81">
        <w:rPr>
          <w:i/>
        </w:rPr>
        <w:t xml:space="preserve"> Young Sheldon</w:t>
      </w:r>
      <w:r w:rsidRPr="00E54AEF">
        <w:t xml:space="preserve"> (</w:t>
      </w:r>
      <w:r w:rsidRPr="00D87DE3">
        <w:rPr>
          <w:bCs/>
        </w:rPr>
        <w:t>Clark</w:t>
      </w:r>
      <w:r w:rsidRPr="00E54AEF">
        <w:t>, 2018).</w:t>
      </w:r>
      <w:r>
        <w:t xml:space="preserve"> Similarly, there have been many best-selling novels featuring characters</w:t>
      </w:r>
      <w:r w:rsidRPr="00E54AEF">
        <w:t xml:space="preserve"> </w:t>
      </w:r>
      <w:r>
        <w:t xml:space="preserve">with ASD, such as </w:t>
      </w:r>
      <w:r w:rsidRPr="003C0587">
        <w:rPr>
          <w:i/>
          <w:iCs/>
        </w:rPr>
        <w:t>The Curious Incident of the Dog in the Nighttime</w:t>
      </w:r>
      <w:r>
        <w:rPr>
          <w:iCs/>
        </w:rPr>
        <w:t xml:space="preserve"> (Haddon, 2003)</w:t>
      </w:r>
      <w:r w:rsidRPr="003C0587">
        <w:rPr>
          <w:i/>
          <w:iCs/>
        </w:rPr>
        <w:t>, The Rosie Project</w:t>
      </w:r>
      <w:r w:rsidRPr="007C4DA6">
        <w:rPr>
          <w:iCs/>
        </w:rPr>
        <w:t xml:space="preserve"> (</w:t>
      </w:r>
      <w:proofErr w:type="spellStart"/>
      <w:r w:rsidRPr="007C4DA6">
        <w:rPr>
          <w:iCs/>
        </w:rPr>
        <w:t>Simsion</w:t>
      </w:r>
      <w:proofErr w:type="spellEnd"/>
      <w:r w:rsidRPr="007C4DA6">
        <w:rPr>
          <w:iCs/>
        </w:rPr>
        <w:t>, 2013),</w:t>
      </w:r>
      <w:r w:rsidRPr="003C0587">
        <w:rPr>
          <w:i/>
          <w:iCs/>
        </w:rPr>
        <w:t xml:space="preserve"> House Rules</w:t>
      </w:r>
      <w:r>
        <w:rPr>
          <w:i/>
          <w:iCs/>
        </w:rPr>
        <w:t xml:space="preserve"> </w:t>
      </w:r>
      <w:r>
        <w:rPr>
          <w:iCs/>
        </w:rPr>
        <w:t>(Picoult, 2010)</w:t>
      </w:r>
      <w:r w:rsidRPr="003C0587">
        <w:rPr>
          <w:i/>
          <w:iCs/>
        </w:rPr>
        <w:t xml:space="preserve">, </w:t>
      </w:r>
      <w:r w:rsidRPr="00355A05">
        <w:t>and</w:t>
      </w:r>
      <w:r w:rsidRPr="003C0587">
        <w:rPr>
          <w:i/>
          <w:iCs/>
        </w:rPr>
        <w:t xml:space="preserve"> </w:t>
      </w:r>
      <w:r>
        <w:rPr>
          <w:i/>
          <w:iCs/>
        </w:rPr>
        <w:t>T</w:t>
      </w:r>
      <w:r w:rsidRPr="003C0587">
        <w:rPr>
          <w:i/>
          <w:iCs/>
        </w:rPr>
        <w:t>he Kiss Quotient</w:t>
      </w:r>
      <w:r>
        <w:t xml:space="preserve"> (</w:t>
      </w:r>
      <w:r w:rsidRPr="00D87DE3">
        <w:rPr>
          <w:bCs/>
        </w:rPr>
        <w:t>Hoang, 2019</w:t>
      </w:r>
      <w:r>
        <w:t>). Despite the popularity of mainstream media featuring characters with autism, relatively little research has investigated the effect of these popular media depictions on perceptions of ASD.</w:t>
      </w:r>
    </w:p>
    <w:p w14:paraId="27E9FFD3" w14:textId="77777777" w:rsidR="006A5BD1" w:rsidRDefault="006A5BD1" w:rsidP="006A5BD1">
      <w:pPr>
        <w:spacing w:line="480" w:lineRule="auto"/>
        <w:ind w:firstLine="720"/>
      </w:pPr>
      <w:r>
        <w:t xml:space="preserve"> Prior research has noted that</w:t>
      </w:r>
      <w:r w:rsidRPr="00E54AEF">
        <w:t xml:space="preserve"> many stories that feature characters with ASD tend to stigmatize them</w:t>
      </w:r>
      <w:r>
        <w:t>,</w:t>
      </w:r>
      <w:r w:rsidRPr="00E54AEF">
        <w:t xml:space="preserve"> and </w:t>
      </w:r>
      <w:r>
        <w:t>historically, these stories have</w:t>
      </w:r>
      <w:r w:rsidRPr="00E54AEF">
        <w:t xml:space="preserve"> rarely </w:t>
      </w:r>
      <w:r>
        <w:t xml:space="preserve">been </w:t>
      </w:r>
      <w:r w:rsidRPr="00E54AEF">
        <w:t xml:space="preserve">told from the perspective of the individual with ASD </w:t>
      </w:r>
      <w:r w:rsidRPr="000E5CB6">
        <w:rPr>
          <w:b/>
          <w:bCs/>
        </w:rPr>
        <w:t>(</w:t>
      </w:r>
      <w:r w:rsidRPr="00D87DE3">
        <w:rPr>
          <w:bCs/>
        </w:rPr>
        <w:t>Holton, Farrell, &amp; Fudge, 2014</w:t>
      </w:r>
      <w:r w:rsidRPr="000E5CB6">
        <w:rPr>
          <w:b/>
          <w:bCs/>
        </w:rPr>
        <w:t>).</w:t>
      </w:r>
      <w:r w:rsidRPr="00E54AEF">
        <w:t xml:space="preserve"> </w:t>
      </w:r>
      <w:r>
        <w:t>Many depictions of ASD focus on negative outcomes associated with autism and depict autism as shameful and burdensome, which ultimately devalues individuals who have ASD (</w:t>
      </w:r>
      <w:r w:rsidRPr="00D87DE3">
        <w:rPr>
          <w:bCs/>
        </w:rPr>
        <w:t>Holmes</w:t>
      </w:r>
      <w:r>
        <w:t xml:space="preserve">, 2014; </w:t>
      </w:r>
      <w:r w:rsidRPr="00D87DE3">
        <w:rPr>
          <w:bCs/>
        </w:rPr>
        <w:t>Lee, 2019</w:t>
      </w:r>
      <w:r>
        <w:t xml:space="preserve">). There is also a prevalent misconception that ASD is caused by cold mothers featured in many popular novels, such as </w:t>
      </w:r>
      <w:r w:rsidRPr="001A7882">
        <w:rPr>
          <w:i/>
        </w:rPr>
        <w:t>The Road</w:t>
      </w:r>
      <w:r>
        <w:t xml:space="preserve"> by Cormac McCarthy (</w:t>
      </w:r>
      <w:r w:rsidRPr="00D87DE3">
        <w:rPr>
          <w:bCs/>
        </w:rPr>
        <w:t>Lee, 2019</w:t>
      </w:r>
      <w:r>
        <w:t>). Finally, there</w:t>
      </w:r>
      <w:r w:rsidRPr="00E54AEF">
        <w:t xml:space="preserve"> tends to be a focus on savants, or individuals on the spectrum with special abilities that distinguish them from other people</w:t>
      </w:r>
      <w:r>
        <w:t xml:space="preserve"> (</w:t>
      </w:r>
      <w:r w:rsidRPr="00D87DE3">
        <w:rPr>
          <w:bCs/>
        </w:rPr>
        <w:t>Lee, 2019</w:t>
      </w:r>
      <w:r w:rsidRPr="00036CB9">
        <w:t xml:space="preserve">; </w:t>
      </w:r>
      <w:proofErr w:type="spellStart"/>
      <w:r w:rsidRPr="00D87DE3">
        <w:rPr>
          <w:bCs/>
        </w:rPr>
        <w:t>Draaisma</w:t>
      </w:r>
      <w:proofErr w:type="spellEnd"/>
      <w:r w:rsidRPr="00D87DE3">
        <w:rPr>
          <w:bCs/>
        </w:rPr>
        <w:t>, 2009</w:t>
      </w:r>
      <w:r>
        <w:t xml:space="preserve">). </w:t>
      </w:r>
      <w:r w:rsidRPr="00E54AEF">
        <w:t>Most individuals with ASD are not savants</w:t>
      </w:r>
      <w:r>
        <w:t>, and this</w:t>
      </w:r>
      <w:r w:rsidRPr="00E54AEF">
        <w:t xml:space="preserve"> misconception could potentially harm attitudes towards the average person with ASD </w:t>
      </w:r>
      <w:r>
        <w:t>when they are expected</w:t>
      </w:r>
      <w:r w:rsidRPr="00E54AEF">
        <w:t xml:space="preserve"> to have a special skill set (</w:t>
      </w:r>
      <w:proofErr w:type="spellStart"/>
      <w:r w:rsidRPr="00D87DE3">
        <w:rPr>
          <w:bCs/>
        </w:rPr>
        <w:t>Draaisma</w:t>
      </w:r>
      <w:proofErr w:type="spellEnd"/>
      <w:r w:rsidRPr="00D87DE3">
        <w:rPr>
          <w:bCs/>
        </w:rPr>
        <w:t>, 2009</w:t>
      </w:r>
      <w:r w:rsidRPr="00E54AEF">
        <w:t xml:space="preserve">). These concerns highlight the importance of </w:t>
      </w:r>
      <w:r>
        <w:t>understanding what is being communicated to the masses through fictional depictions of ASD</w:t>
      </w:r>
      <w:r w:rsidRPr="00E54AEF">
        <w:t xml:space="preserve">. </w:t>
      </w:r>
      <w:r>
        <w:t>I</w:t>
      </w:r>
      <w:r w:rsidRPr="00E54AEF">
        <w:t xml:space="preserve">t is especially important that </w:t>
      </w:r>
      <w:r>
        <w:t xml:space="preserve">we understand what, if anything, current </w:t>
      </w:r>
      <w:r>
        <w:lastRenderedPageBreak/>
        <w:t>popular media sources are teaching audiences about ASD and how they are influencing our attitudes towards individuals on the spectrum.</w:t>
      </w:r>
    </w:p>
    <w:p w14:paraId="570802EA" w14:textId="77777777" w:rsidR="006A5BD1" w:rsidRDefault="006A5BD1" w:rsidP="006A5BD1">
      <w:pPr>
        <w:pStyle w:val="Normal1"/>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popular television </w:t>
      </w:r>
      <w:proofErr w:type="gramStart"/>
      <w:r>
        <w:rPr>
          <w:rFonts w:ascii="Times New Roman" w:eastAsia="Times New Roman" w:hAnsi="Times New Roman" w:cs="Times New Roman"/>
          <w:sz w:val="24"/>
          <w:szCs w:val="24"/>
        </w:rPr>
        <w:t>show</w:t>
      </w:r>
      <w:proofErr w:type="gramEnd"/>
      <w:r>
        <w:rPr>
          <w:rFonts w:ascii="Times New Roman" w:eastAsia="Times New Roman" w:hAnsi="Times New Roman" w:cs="Times New Roman"/>
          <w:sz w:val="24"/>
          <w:szCs w:val="24"/>
        </w:rPr>
        <w:t xml:space="preserve"> </w:t>
      </w:r>
      <w:r w:rsidRPr="003B4260">
        <w:rPr>
          <w:rFonts w:ascii="Times New Roman" w:eastAsia="Times New Roman" w:hAnsi="Times New Roman" w:cs="Times New Roman"/>
          <w:i/>
          <w:iCs/>
          <w:sz w:val="24"/>
          <w:szCs w:val="24"/>
        </w:rPr>
        <w:t>The Good Doctor</w:t>
      </w:r>
      <w:r>
        <w:rPr>
          <w:rFonts w:ascii="Times New Roman" w:eastAsia="Times New Roman" w:hAnsi="Times New Roman" w:cs="Times New Roman"/>
          <w:sz w:val="24"/>
          <w:szCs w:val="24"/>
        </w:rPr>
        <w:t xml:space="preserve"> falls into many of these trappings. Much of the show focuses on other characters talking about the main character, Shawn, who has ASD, rather than directly to him in the way we would normally interact with another person. It also focuses on negative experiences from his childhood and clearly depicts Shawn as a savant.  Despite adhering to many of the criticisms lodged at popular media depictions of ASD, a recent study found a positive impact of watching the pilot episode of </w:t>
      </w:r>
      <w:r w:rsidRPr="003B4260">
        <w:rPr>
          <w:rFonts w:ascii="Times New Roman" w:eastAsia="Times New Roman" w:hAnsi="Times New Roman" w:cs="Times New Roman"/>
          <w:i/>
          <w:iCs/>
          <w:sz w:val="24"/>
          <w:szCs w:val="24"/>
        </w:rPr>
        <w:t>T</w:t>
      </w:r>
      <w:r w:rsidRPr="00E26AC5">
        <w:rPr>
          <w:rFonts w:ascii="Times New Roman" w:eastAsia="Times New Roman" w:hAnsi="Times New Roman" w:cs="Times New Roman"/>
          <w:i/>
          <w:sz w:val="24"/>
          <w:szCs w:val="24"/>
        </w:rPr>
        <w:t>he Good Doctor</w:t>
      </w:r>
      <w:r>
        <w:rPr>
          <w:rFonts w:ascii="Times New Roman" w:eastAsia="Times New Roman" w:hAnsi="Times New Roman" w:cs="Times New Roman"/>
          <w:sz w:val="24"/>
          <w:szCs w:val="24"/>
        </w:rPr>
        <w:t xml:space="preserve"> </w:t>
      </w:r>
      <w:r w:rsidRPr="00E54AEF">
        <w:rPr>
          <w:rFonts w:ascii="Times New Roman" w:eastAsia="Times New Roman" w:hAnsi="Times New Roman" w:cs="Times New Roman"/>
          <w:sz w:val="24"/>
          <w:szCs w:val="24"/>
        </w:rPr>
        <w:t>on participants</w:t>
      </w:r>
      <w:r>
        <w:rPr>
          <w:rFonts w:ascii="Times New Roman" w:eastAsia="Times New Roman" w:hAnsi="Times New Roman" w:cs="Times New Roman"/>
          <w:sz w:val="24"/>
          <w:szCs w:val="24"/>
        </w:rPr>
        <w:t>’</w:t>
      </w:r>
      <w:r w:rsidRPr="00E54AEF">
        <w:rPr>
          <w:rFonts w:ascii="Times New Roman" w:eastAsia="Times New Roman" w:hAnsi="Times New Roman" w:cs="Times New Roman"/>
          <w:sz w:val="24"/>
          <w:szCs w:val="24"/>
        </w:rPr>
        <w:t xml:space="preserve"> knowledge</w:t>
      </w:r>
      <w:r>
        <w:rPr>
          <w:rFonts w:ascii="Times New Roman" w:eastAsia="Times New Roman" w:hAnsi="Times New Roman" w:cs="Times New Roman"/>
          <w:sz w:val="24"/>
          <w:szCs w:val="24"/>
        </w:rPr>
        <w:t xml:space="preserve"> about</w:t>
      </w:r>
      <w:r w:rsidRPr="00E54AEF">
        <w:rPr>
          <w:rFonts w:ascii="Times New Roman" w:eastAsia="Times New Roman" w:hAnsi="Times New Roman" w:cs="Times New Roman"/>
          <w:sz w:val="24"/>
          <w:szCs w:val="24"/>
        </w:rPr>
        <w:t xml:space="preserve"> and attitudes towards ASD</w:t>
      </w:r>
      <w:r>
        <w:rPr>
          <w:rFonts w:ascii="Times New Roman" w:eastAsia="Times New Roman" w:hAnsi="Times New Roman" w:cs="Times New Roman"/>
          <w:sz w:val="24"/>
          <w:szCs w:val="24"/>
        </w:rPr>
        <w:t xml:space="preserve"> (Stern &amp; Barnes, 2019)</w:t>
      </w:r>
      <w:r w:rsidRPr="00E54AEF">
        <w:rPr>
          <w:rFonts w:ascii="Times New Roman" w:eastAsia="Times New Roman" w:hAnsi="Times New Roman" w:cs="Times New Roman"/>
          <w:sz w:val="24"/>
          <w:szCs w:val="24"/>
        </w:rPr>
        <w:t>. In this study, participants either viewed the pilot episode of the show, featuring a main character with ASD, or a</w:t>
      </w:r>
      <w:r>
        <w:rPr>
          <w:rFonts w:ascii="Times New Roman" w:eastAsia="Times New Roman" w:hAnsi="Times New Roman" w:cs="Times New Roman"/>
          <w:sz w:val="24"/>
          <w:szCs w:val="24"/>
        </w:rPr>
        <w:t>n academic</w:t>
      </w:r>
      <w:r w:rsidRPr="00E54AEF">
        <w:rPr>
          <w:rFonts w:ascii="Times New Roman" w:eastAsia="Times New Roman" w:hAnsi="Times New Roman" w:cs="Times New Roman"/>
          <w:sz w:val="24"/>
          <w:szCs w:val="24"/>
        </w:rPr>
        <w:t xml:space="preserve"> lecture on </w:t>
      </w:r>
      <w:r>
        <w:rPr>
          <w:rFonts w:ascii="Times New Roman" w:eastAsia="Times New Roman" w:hAnsi="Times New Roman" w:cs="Times New Roman"/>
          <w:sz w:val="24"/>
          <w:szCs w:val="24"/>
        </w:rPr>
        <w:t>the topic. Participants</w:t>
      </w:r>
      <w:r w:rsidRPr="00E54AEF">
        <w:rPr>
          <w:rFonts w:ascii="Times New Roman" w:eastAsia="Times New Roman" w:hAnsi="Times New Roman" w:cs="Times New Roman"/>
          <w:sz w:val="24"/>
          <w:szCs w:val="24"/>
        </w:rPr>
        <w:t xml:space="preserve"> then completed assessment</w:t>
      </w:r>
      <w:r>
        <w:rPr>
          <w:rFonts w:ascii="Times New Roman" w:eastAsia="Times New Roman" w:hAnsi="Times New Roman" w:cs="Times New Roman"/>
          <w:sz w:val="24"/>
          <w:szCs w:val="24"/>
        </w:rPr>
        <w:t>s</w:t>
      </w:r>
      <w:r w:rsidRPr="00E54AEF">
        <w:rPr>
          <w:rFonts w:ascii="Times New Roman" w:eastAsia="Times New Roman" w:hAnsi="Times New Roman" w:cs="Times New Roman"/>
          <w:sz w:val="24"/>
          <w:szCs w:val="24"/>
        </w:rPr>
        <w:t xml:space="preserve"> of knowledge about ASD and attitudes towards individuals with ASD. Participants </w:t>
      </w:r>
      <w:r>
        <w:rPr>
          <w:rFonts w:ascii="Times New Roman" w:eastAsia="Times New Roman" w:hAnsi="Times New Roman" w:cs="Times New Roman"/>
          <w:sz w:val="24"/>
          <w:szCs w:val="24"/>
        </w:rPr>
        <w:t xml:space="preserve">who watched </w:t>
      </w:r>
      <w:r>
        <w:rPr>
          <w:rFonts w:ascii="Times New Roman" w:eastAsia="Times New Roman" w:hAnsi="Times New Roman" w:cs="Times New Roman"/>
          <w:i/>
          <w:sz w:val="24"/>
          <w:szCs w:val="24"/>
        </w:rPr>
        <w:t>The Good Doctor</w:t>
      </w:r>
      <w:r w:rsidRPr="00E54AEF">
        <w:rPr>
          <w:rFonts w:ascii="Times New Roman" w:eastAsia="Times New Roman" w:hAnsi="Times New Roman" w:cs="Times New Roman"/>
          <w:sz w:val="24"/>
          <w:szCs w:val="24"/>
        </w:rPr>
        <w:t xml:space="preserve"> scored significantly better on the knowledge assessment and reported significantly more positiv</w:t>
      </w:r>
      <w:r>
        <w:rPr>
          <w:rFonts w:ascii="Times New Roman" w:eastAsia="Times New Roman" w:hAnsi="Times New Roman" w:cs="Times New Roman"/>
          <w:sz w:val="24"/>
          <w:szCs w:val="24"/>
        </w:rPr>
        <w:t xml:space="preserve">e attitudes towards these individuals than participants in the lecture condition </w:t>
      </w:r>
      <w:r w:rsidRPr="00E54AEF">
        <w:rPr>
          <w:rFonts w:ascii="Times New Roman" w:eastAsia="Times New Roman" w:hAnsi="Times New Roman" w:cs="Times New Roman"/>
          <w:sz w:val="24"/>
          <w:szCs w:val="24"/>
        </w:rPr>
        <w:t>(</w:t>
      </w:r>
      <w:r w:rsidRPr="00D87DE3">
        <w:rPr>
          <w:rFonts w:ascii="Times New Roman" w:eastAsia="Times New Roman" w:hAnsi="Times New Roman" w:cs="Times New Roman"/>
          <w:bCs/>
          <w:sz w:val="24"/>
          <w:szCs w:val="24"/>
        </w:rPr>
        <w:t>Stern &amp; Barnes, 2019</w:t>
      </w:r>
      <w:r w:rsidRPr="00E54AE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964ACDD" w14:textId="6827E61B" w:rsidR="006A5BD1" w:rsidRDefault="006A5BD1" w:rsidP="006A5BD1">
      <w:pPr>
        <w:pStyle w:val="Normal1"/>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these results are promising, it is important to note that Shawn was depicted as being a savant, a fact which might account for the improvement in attitudes found in the study. Thus, it is unclear if popular media featuring a more typical presentation of ASD would yield similar effects. Further, it is unclear whether these results would generalize to other forms of media, such as the dozens of bestselling novels depicting characters with ASD, and whether the pattern of results obtained in this experiment would persist across a variety of kno</w:t>
      </w:r>
      <w:r w:rsidR="009C5257">
        <w:rPr>
          <w:rFonts w:ascii="Times New Roman" w:eastAsia="Times New Roman" w:hAnsi="Times New Roman" w:cs="Times New Roman"/>
          <w:sz w:val="24"/>
          <w:szCs w:val="24"/>
        </w:rPr>
        <w:t>wledge and attitude assessments.</w:t>
      </w:r>
      <w:r>
        <w:rPr>
          <w:rFonts w:ascii="Times New Roman" w:eastAsia="Times New Roman" w:hAnsi="Times New Roman" w:cs="Times New Roman"/>
          <w:sz w:val="24"/>
          <w:szCs w:val="24"/>
        </w:rPr>
        <w:t xml:space="preserve"> </w:t>
      </w:r>
    </w:p>
    <w:p w14:paraId="56487CAA" w14:textId="77777777" w:rsidR="006A5BD1" w:rsidRDefault="006A5BD1" w:rsidP="006A5BD1">
      <w:pPr>
        <w:pStyle w:val="Normal1"/>
        <w:spacing w:line="480" w:lineRule="auto"/>
        <w:ind w:firstLine="720"/>
        <w:contextualSpacing w:val="0"/>
        <w:rPr>
          <w:rFonts w:ascii="Times New Roman" w:eastAsia="Times New Roman" w:hAnsi="Times New Roman" w:cs="Times New Roman"/>
          <w:sz w:val="24"/>
          <w:szCs w:val="24"/>
        </w:rPr>
      </w:pPr>
      <w:r w:rsidRPr="009B3E43">
        <w:rPr>
          <w:rFonts w:ascii="Times New Roman" w:eastAsia="Times New Roman" w:hAnsi="Times New Roman" w:cs="Times New Roman"/>
          <w:sz w:val="24"/>
          <w:szCs w:val="24"/>
        </w:rPr>
        <w:lastRenderedPageBreak/>
        <w:t>The purpose of the current line of research is to investigate the effectiveness of written fiction (specifically, popular novels) in conveying information about Autism Spectrum Disorder and decreasing stigmatization</w:t>
      </w:r>
      <w:r>
        <w:rPr>
          <w:rFonts w:ascii="Times New Roman" w:eastAsia="Times New Roman" w:hAnsi="Times New Roman" w:cs="Times New Roman"/>
          <w:sz w:val="24"/>
          <w:szCs w:val="24"/>
        </w:rPr>
        <w:t xml:space="preserve"> toward individuals with ASD</w:t>
      </w:r>
      <w:r w:rsidRPr="009B3E4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 such, Study 1 aimed to replicate the findings of </w:t>
      </w:r>
      <w:r w:rsidRPr="00D87DE3">
        <w:rPr>
          <w:rFonts w:ascii="Times New Roman" w:eastAsia="Times New Roman" w:hAnsi="Times New Roman" w:cs="Times New Roman"/>
          <w:bCs/>
          <w:sz w:val="24"/>
          <w:szCs w:val="24"/>
        </w:rPr>
        <w:t>Stern and Barnes (2019)</w:t>
      </w:r>
      <w:r>
        <w:rPr>
          <w:rFonts w:ascii="Times New Roman" w:eastAsia="Times New Roman" w:hAnsi="Times New Roman" w:cs="Times New Roman"/>
          <w:sz w:val="24"/>
          <w:szCs w:val="24"/>
        </w:rPr>
        <w:t xml:space="preserve"> using different stimuli, namely a best-selling mystery novel that depicts a younger protagonist who does not display </w:t>
      </w:r>
      <w:proofErr w:type="spellStart"/>
      <w:r>
        <w:rPr>
          <w:rFonts w:ascii="Times New Roman" w:eastAsia="Times New Roman" w:hAnsi="Times New Roman" w:cs="Times New Roman"/>
          <w:sz w:val="24"/>
          <w:szCs w:val="24"/>
        </w:rPr>
        <w:t>savantism</w:t>
      </w:r>
      <w:proofErr w:type="spellEnd"/>
      <w:r>
        <w:rPr>
          <w:rFonts w:ascii="Times New Roman" w:eastAsia="Times New Roman" w:hAnsi="Times New Roman" w:cs="Times New Roman"/>
          <w:sz w:val="24"/>
          <w:szCs w:val="24"/>
        </w:rPr>
        <w:t xml:space="preserve">. Study 2 aimed to broaden the stimuli to a different genre, namely romance, and to broaden the types of assessments used to measure knowledge and attitudes about ASD. The purpose of Study 3 was to control for the content presented across conditions, such that the novel and textbook excerpts contained the same information about ASD, and to incorporate a pre-/post-test design to directly test the degree of learning and attitude change taking place. </w:t>
      </w:r>
    </w:p>
    <w:p w14:paraId="35E3728E" w14:textId="001A05D6" w:rsidR="006A5BD1" w:rsidRDefault="006A5BD1" w:rsidP="006A5BD1">
      <w:pPr>
        <w:pStyle w:val="Normal1"/>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Across experiments, it was hypothesized that </w:t>
      </w:r>
      <w:r w:rsidRPr="001748FC">
        <w:rPr>
          <w:rFonts w:ascii="Times New Roman" w:eastAsia="Times New Roman" w:hAnsi="Times New Roman" w:cs="Times New Roman"/>
          <w:sz w:val="24"/>
          <w:szCs w:val="24"/>
          <w:lang w:val="en-US"/>
        </w:rPr>
        <w:t xml:space="preserve">participants who read a fictional narrative about ASD would learn about </w:t>
      </w:r>
      <w:r w:rsidR="009C5257">
        <w:rPr>
          <w:rFonts w:ascii="Times New Roman" w:eastAsia="Times New Roman" w:hAnsi="Times New Roman" w:cs="Times New Roman"/>
          <w:sz w:val="24"/>
          <w:szCs w:val="24"/>
          <w:lang w:val="en-US"/>
        </w:rPr>
        <w:t>autism</w:t>
      </w:r>
      <w:r w:rsidRPr="001748FC">
        <w:rPr>
          <w:rFonts w:ascii="Times New Roman" w:eastAsia="Times New Roman" w:hAnsi="Times New Roman" w:cs="Times New Roman"/>
          <w:sz w:val="24"/>
          <w:szCs w:val="24"/>
          <w:lang w:val="en-US"/>
        </w:rPr>
        <w:t xml:space="preserve"> in line</w:t>
      </w:r>
      <w:r>
        <w:rPr>
          <w:rFonts w:ascii="Times New Roman" w:eastAsia="Times New Roman" w:hAnsi="Times New Roman" w:cs="Times New Roman"/>
          <w:sz w:val="24"/>
          <w:szCs w:val="24"/>
          <w:lang w:val="en-US"/>
        </w:rPr>
        <w:t xml:space="preserve"> with</w:t>
      </w:r>
      <w:r w:rsidRPr="001748FC">
        <w:rPr>
          <w:rFonts w:ascii="Times New Roman" w:eastAsia="Times New Roman" w:hAnsi="Times New Roman" w:cs="Times New Roman"/>
          <w:sz w:val="24"/>
          <w:szCs w:val="24"/>
          <w:lang w:val="en-US"/>
        </w:rPr>
        <w:t xml:space="preserve">, or perhaps exceeding, those who read a textbook chapter </w:t>
      </w:r>
      <w:r>
        <w:rPr>
          <w:rFonts w:ascii="Times New Roman" w:eastAsia="Times New Roman" w:hAnsi="Times New Roman" w:cs="Times New Roman"/>
          <w:sz w:val="24"/>
          <w:szCs w:val="24"/>
          <w:lang w:val="en-US"/>
        </w:rPr>
        <w:t xml:space="preserve">and that </w:t>
      </w:r>
      <w:r>
        <w:rPr>
          <w:rFonts w:ascii="Times New Roman" w:eastAsia="Times New Roman" w:hAnsi="Times New Roman" w:cs="Times New Roman"/>
          <w:sz w:val="24"/>
          <w:szCs w:val="24"/>
        </w:rPr>
        <w:t>reading popular works of fiction that focus on protagonists with ASD would result in more positive attitudes towards individuals with ASD compared to reading a textbook. These hypotheses were based on three bodies of research: research showing that fiction can be used as a valuable tool to teach people about the world (</w:t>
      </w:r>
      <w:proofErr w:type="spellStart"/>
      <w:r w:rsidRPr="00D87DE3">
        <w:rPr>
          <w:rFonts w:ascii="Times New Roman" w:eastAsia="Times New Roman" w:hAnsi="Times New Roman" w:cs="Times New Roman"/>
          <w:bCs/>
          <w:sz w:val="24"/>
          <w:szCs w:val="24"/>
        </w:rPr>
        <w:t>LaMarre</w:t>
      </w:r>
      <w:proofErr w:type="spellEnd"/>
      <w:r w:rsidRPr="00D87DE3">
        <w:rPr>
          <w:rFonts w:ascii="Times New Roman" w:eastAsia="Times New Roman" w:hAnsi="Times New Roman" w:cs="Times New Roman"/>
          <w:bCs/>
          <w:sz w:val="24"/>
          <w:szCs w:val="24"/>
        </w:rPr>
        <w:t xml:space="preserve">, </w:t>
      </w:r>
      <w:proofErr w:type="spellStart"/>
      <w:r w:rsidRPr="00D87DE3">
        <w:rPr>
          <w:rFonts w:ascii="Times New Roman" w:eastAsia="Times New Roman" w:hAnsi="Times New Roman" w:cs="Times New Roman"/>
          <w:bCs/>
          <w:sz w:val="24"/>
          <w:szCs w:val="24"/>
        </w:rPr>
        <w:t>Landerville</w:t>
      </w:r>
      <w:proofErr w:type="spellEnd"/>
      <w:r w:rsidRPr="00D87DE3">
        <w:rPr>
          <w:rFonts w:ascii="Times New Roman" w:eastAsia="Times New Roman" w:hAnsi="Times New Roman" w:cs="Times New Roman"/>
          <w:bCs/>
          <w:sz w:val="24"/>
          <w:szCs w:val="24"/>
        </w:rPr>
        <w:t xml:space="preserve">, &amp; </w:t>
      </w:r>
      <w:proofErr w:type="spellStart"/>
      <w:r w:rsidRPr="00D87DE3">
        <w:rPr>
          <w:rFonts w:ascii="Times New Roman" w:eastAsia="Times New Roman" w:hAnsi="Times New Roman" w:cs="Times New Roman"/>
          <w:bCs/>
          <w:sz w:val="24"/>
          <w:szCs w:val="24"/>
        </w:rPr>
        <w:t>Beamn</w:t>
      </w:r>
      <w:proofErr w:type="spellEnd"/>
      <w:r w:rsidRPr="00D87DE3">
        <w:rPr>
          <w:rFonts w:ascii="Times New Roman" w:eastAsia="Times New Roman" w:hAnsi="Times New Roman" w:cs="Times New Roman"/>
          <w:bCs/>
          <w:sz w:val="24"/>
          <w:szCs w:val="24"/>
        </w:rPr>
        <w:t>, 2009</w:t>
      </w:r>
      <w:r w:rsidRPr="00DA381D">
        <w:rPr>
          <w:rFonts w:ascii="Times New Roman" w:eastAsia="Times New Roman" w:hAnsi="Times New Roman" w:cs="Times New Roman"/>
          <w:sz w:val="24"/>
          <w:szCs w:val="24"/>
        </w:rPr>
        <w:t xml:space="preserve">; </w:t>
      </w:r>
      <w:r w:rsidRPr="00D87DE3">
        <w:rPr>
          <w:rFonts w:ascii="Times New Roman" w:eastAsia="Times New Roman" w:hAnsi="Times New Roman" w:cs="Times New Roman"/>
          <w:bCs/>
          <w:sz w:val="24"/>
          <w:szCs w:val="24"/>
        </w:rPr>
        <w:t xml:space="preserve">Marsh, Butler, &amp; </w:t>
      </w:r>
      <w:proofErr w:type="spellStart"/>
      <w:r w:rsidRPr="00D87DE3">
        <w:rPr>
          <w:rFonts w:ascii="Times New Roman" w:eastAsia="Times New Roman" w:hAnsi="Times New Roman" w:cs="Times New Roman"/>
          <w:bCs/>
          <w:sz w:val="24"/>
          <w:szCs w:val="24"/>
        </w:rPr>
        <w:t>Umanath</w:t>
      </w:r>
      <w:proofErr w:type="spellEnd"/>
      <w:r w:rsidRPr="00D87DE3">
        <w:rPr>
          <w:rFonts w:ascii="Times New Roman" w:eastAsia="Times New Roman" w:hAnsi="Times New Roman" w:cs="Times New Roman"/>
          <w:bCs/>
          <w:sz w:val="24"/>
          <w:szCs w:val="24"/>
        </w:rPr>
        <w:t>, 2012</w:t>
      </w:r>
      <w:r w:rsidRPr="00DA381D">
        <w:rPr>
          <w:rFonts w:ascii="Times New Roman" w:eastAsia="Times New Roman" w:hAnsi="Times New Roman" w:cs="Times New Roman"/>
          <w:sz w:val="24"/>
          <w:szCs w:val="24"/>
        </w:rPr>
        <w:t xml:space="preserve">; </w:t>
      </w:r>
      <w:r w:rsidRPr="00D87DE3">
        <w:rPr>
          <w:rFonts w:ascii="Times New Roman" w:eastAsia="Times New Roman" w:hAnsi="Times New Roman" w:cs="Times New Roman"/>
          <w:bCs/>
          <w:sz w:val="24"/>
          <w:szCs w:val="24"/>
        </w:rPr>
        <w:t>Stern &amp; Barnes, 2019</w:t>
      </w:r>
      <w:r w:rsidRPr="002C7D64">
        <w:rPr>
          <w:rFonts w:ascii="Times New Roman" w:eastAsia="Times New Roman" w:hAnsi="Times New Roman" w:cs="Times New Roman"/>
          <w:b/>
          <w:bCs/>
          <w:sz w:val="24"/>
          <w:szCs w:val="24"/>
        </w:rPr>
        <w:t>)</w:t>
      </w:r>
      <w:r>
        <w:rPr>
          <w:rFonts w:ascii="Times New Roman" w:eastAsia="Times New Roman" w:hAnsi="Times New Roman" w:cs="Times New Roman"/>
          <w:bCs/>
          <w:sz w:val="24"/>
          <w:szCs w:val="24"/>
        </w:rPr>
        <w:t xml:space="preserve">; research suggesting that </w:t>
      </w:r>
      <w:r>
        <w:rPr>
          <w:rFonts w:ascii="Times New Roman" w:eastAsia="Times New Roman" w:hAnsi="Times New Roman" w:cs="Times New Roman"/>
          <w:sz w:val="24"/>
          <w:szCs w:val="24"/>
        </w:rPr>
        <w:t>fiction is particularly useful with respect to teaching us about the minds of others (</w:t>
      </w:r>
      <w:r w:rsidRPr="00D87DE3">
        <w:rPr>
          <w:rFonts w:ascii="Times New Roman" w:eastAsia="Times New Roman" w:hAnsi="Times New Roman" w:cs="Times New Roman"/>
          <w:bCs/>
          <w:sz w:val="24"/>
          <w:szCs w:val="24"/>
        </w:rPr>
        <w:t>Mar &amp; Oatley, 2008</w:t>
      </w:r>
      <w:r>
        <w:rPr>
          <w:rFonts w:ascii="Times New Roman" w:eastAsia="Times New Roman" w:hAnsi="Times New Roman" w:cs="Times New Roman"/>
          <w:sz w:val="24"/>
          <w:szCs w:val="24"/>
        </w:rPr>
        <w:t xml:space="preserve">; Kidd &amp; Castano, 2013; Kidd, </w:t>
      </w:r>
      <w:proofErr w:type="spellStart"/>
      <w:r>
        <w:rPr>
          <w:rFonts w:ascii="Times New Roman" w:eastAsia="Times New Roman" w:hAnsi="Times New Roman" w:cs="Times New Roman"/>
          <w:sz w:val="24"/>
          <w:szCs w:val="24"/>
        </w:rPr>
        <w:t>Ongis</w:t>
      </w:r>
      <w:proofErr w:type="spellEnd"/>
      <w:r>
        <w:rPr>
          <w:rFonts w:ascii="Times New Roman" w:eastAsia="Times New Roman" w:hAnsi="Times New Roman" w:cs="Times New Roman"/>
          <w:sz w:val="24"/>
          <w:szCs w:val="24"/>
        </w:rPr>
        <w:t xml:space="preserve">, &amp; Castano 2016); and research suggesting that fiction allows us to interact with others who are different from us through </w:t>
      </w:r>
      <w:proofErr w:type="spellStart"/>
      <w:r>
        <w:rPr>
          <w:rFonts w:ascii="Times New Roman" w:eastAsia="Times New Roman" w:hAnsi="Times New Roman" w:cs="Times New Roman"/>
          <w:sz w:val="24"/>
          <w:szCs w:val="24"/>
        </w:rPr>
        <w:t>parasocial</w:t>
      </w:r>
      <w:proofErr w:type="spellEnd"/>
      <w:r>
        <w:rPr>
          <w:rFonts w:ascii="Times New Roman" w:eastAsia="Times New Roman" w:hAnsi="Times New Roman" w:cs="Times New Roman"/>
          <w:sz w:val="24"/>
          <w:szCs w:val="24"/>
        </w:rPr>
        <w:t xml:space="preserve"> contact, which in return can change the attitudes we hold towards others (</w:t>
      </w:r>
      <w:proofErr w:type="spellStart"/>
      <w:r w:rsidRPr="00D87DE3">
        <w:rPr>
          <w:rFonts w:ascii="Times New Roman" w:eastAsia="Times New Roman" w:hAnsi="Times New Roman" w:cs="Times New Roman"/>
          <w:bCs/>
          <w:sz w:val="24"/>
          <w:szCs w:val="24"/>
        </w:rPr>
        <w:t>Schiappa</w:t>
      </w:r>
      <w:proofErr w:type="spellEnd"/>
      <w:r w:rsidRPr="00D87DE3">
        <w:rPr>
          <w:rFonts w:ascii="Times New Roman" w:eastAsia="Times New Roman" w:hAnsi="Times New Roman" w:cs="Times New Roman"/>
          <w:bCs/>
          <w:sz w:val="24"/>
          <w:szCs w:val="24"/>
        </w:rPr>
        <w:t>, Gregg, &amp; Hewes, 2005</w:t>
      </w:r>
      <w:r>
        <w:rPr>
          <w:rFonts w:ascii="Times New Roman" w:eastAsia="Times New Roman" w:hAnsi="Times New Roman" w:cs="Times New Roman"/>
          <w:sz w:val="24"/>
          <w:szCs w:val="24"/>
        </w:rPr>
        <w:t xml:space="preserve">). Taken together, these theories explain the potential popular fiction has in impacting our </w:t>
      </w:r>
      <w:r>
        <w:rPr>
          <w:rFonts w:ascii="Times New Roman" w:eastAsia="Times New Roman" w:hAnsi="Times New Roman" w:cs="Times New Roman"/>
          <w:sz w:val="24"/>
          <w:szCs w:val="24"/>
        </w:rPr>
        <w:lastRenderedPageBreak/>
        <w:t>knowledge about and attitudes towards individuals with ASD. Each theory and the body of research supporting it are explored in more detail below.</w:t>
      </w:r>
    </w:p>
    <w:p w14:paraId="71AE8188" w14:textId="77777777" w:rsidR="006A5BD1" w:rsidRPr="00C81535" w:rsidRDefault="006A5BD1" w:rsidP="006A5BD1">
      <w:pPr>
        <w:pStyle w:val="Normal1"/>
        <w:spacing w:line="480" w:lineRule="auto"/>
        <w:contextualSpacing w:val="0"/>
        <w:jc w:val="center"/>
        <w:rPr>
          <w:rFonts w:ascii="Times New Roman" w:eastAsia="Times New Roman" w:hAnsi="Times New Roman" w:cs="Times New Roman"/>
          <w:b/>
          <w:bCs/>
          <w:sz w:val="24"/>
          <w:szCs w:val="24"/>
        </w:rPr>
      </w:pPr>
      <w:r w:rsidRPr="00C81535">
        <w:rPr>
          <w:rFonts w:ascii="Times New Roman" w:eastAsia="Times New Roman" w:hAnsi="Times New Roman" w:cs="Times New Roman"/>
          <w:b/>
          <w:bCs/>
          <w:sz w:val="24"/>
          <w:szCs w:val="24"/>
        </w:rPr>
        <w:t>Fiction as a Tool for Learning</w:t>
      </w:r>
    </w:p>
    <w:p w14:paraId="4EAC3757" w14:textId="77777777" w:rsidR="006A5BD1" w:rsidRPr="00DA381D" w:rsidRDefault="006A5BD1" w:rsidP="006A5BD1">
      <w:pPr>
        <w:spacing w:line="480" w:lineRule="auto"/>
        <w:ind w:firstLine="720"/>
      </w:pPr>
      <w:r w:rsidRPr="00694A39">
        <w:t xml:space="preserve">A growing body of research has examined the degree to which—and the circumstances under which—people learn from fiction (e.g., </w:t>
      </w:r>
      <w:proofErr w:type="spellStart"/>
      <w:r w:rsidRPr="00D87DE3">
        <w:rPr>
          <w:bCs/>
        </w:rPr>
        <w:t>LaMarre</w:t>
      </w:r>
      <w:proofErr w:type="spellEnd"/>
      <w:r w:rsidRPr="00D87DE3">
        <w:rPr>
          <w:bCs/>
        </w:rPr>
        <w:t xml:space="preserve">, </w:t>
      </w:r>
      <w:proofErr w:type="spellStart"/>
      <w:r w:rsidRPr="00D87DE3">
        <w:rPr>
          <w:bCs/>
        </w:rPr>
        <w:t>Landerville</w:t>
      </w:r>
      <w:proofErr w:type="spellEnd"/>
      <w:r w:rsidRPr="00D87DE3">
        <w:rPr>
          <w:bCs/>
        </w:rPr>
        <w:t>, &amp; Beam 2009</w:t>
      </w:r>
      <w:r w:rsidRPr="00DA381D">
        <w:t xml:space="preserve">; </w:t>
      </w:r>
      <w:r w:rsidRPr="00D87DE3">
        <w:rPr>
          <w:bCs/>
        </w:rPr>
        <w:t xml:space="preserve">Marsh, Butler &amp; </w:t>
      </w:r>
      <w:proofErr w:type="spellStart"/>
      <w:r w:rsidRPr="00D87DE3">
        <w:rPr>
          <w:bCs/>
        </w:rPr>
        <w:t>Umanath</w:t>
      </w:r>
      <w:proofErr w:type="spellEnd"/>
      <w:r w:rsidRPr="00D87DE3">
        <w:rPr>
          <w:bCs/>
        </w:rPr>
        <w:t>, 2012</w:t>
      </w:r>
      <w:r w:rsidRPr="00DA381D">
        <w:t xml:space="preserve">; </w:t>
      </w:r>
      <w:r w:rsidRPr="00D87DE3">
        <w:rPr>
          <w:bCs/>
        </w:rPr>
        <w:t>Stern &amp; Barnes, 2019</w:t>
      </w:r>
      <w:r w:rsidRPr="00694A39">
        <w:t xml:space="preserve">). Storytelling has been used throughout history </w:t>
      </w:r>
      <w:r>
        <w:t xml:space="preserve">and is thought to </w:t>
      </w:r>
      <w:r w:rsidRPr="00694A39">
        <w:t xml:space="preserve">transmit knowledge vital to the survival of a community </w:t>
      </w:r>
      <w:r w:rsidRPr="000573EE">
        <w:rPr>
          <w:b/>
          <w:bCs/>
        </w:rPr>
        <w:t>(</w:t>
      </w:r>
      <w:r w:rsidRPr="00D87DE3">
        <w:rPr>
          <w:bCs/>
        </w:rPr>
        <w:t>Sugiyama, 2001; 2017</w:t>
      </w:r>
      <w:r w:rsidRPr="000573EE">
        <w:rPr>
          <w:b/>
          <w:bCs/>
        </w:rPr>
        <w:t xml:space="preserve">). </w:t>
      </w:r>
      <w:r>
        <w:t>Theoretically, t</w:t>
      </w:r>
      <w:r w:rsidRPr="00694A39">
        <w:t>he sharing of information</w:t>
      </w:r>
      <w:r>
        <w:t xml:space="preserve"> embedded in a compelling narrative</w:t>
      </w:r>
      <w:r w:rsidRPr="00694A39">
        <w:t xml:space="preserve"> allows for </w:t>
      </w:r>
      <w:r>
        <w:t>less experienced</w:t>
      </w:r>
      <w:r w:rsidRPr="00694A39">
        <w:t xml:space="preserve"> individuals to learn without relying on risky first-hand experience, a process that is though</w:t>
      </w:r>
      <w:r>
        <w:t>t</w:t>
      </w:r>
      <w:r w:rsidRPr="00694A39">
        <w:t xml:space="preserve"> to be adaptive </w:t>
      </w:r>
      <w:r>
        <w:t>for</w:t>
      </w:r>
      <w:r w:rsidRPr="00694A39">
        <w:t xml:space="preserve"> the survival of our species </w:t>
      </w:r>
      <w:r w:rsidRPr="000573EE">
        <w:rPr>
          <w:b/>
          <w:bCs/>
        </w:rPr>
        <w:t>(</w:t>
      </w:r>
      <w:r w:rsidRPr="00D87DE3">
        <w:rPr>
          <w:bCs/>
        </w:rPr>
        <w:t>Sugiyama, 2001; 2017</w:t>
      </w:r>
      <w:r w:rsidRPr="000573EE">
        <w:rPr>
          <w:b/>
          <w:bCs/>
        </w:rPr>
        <w:t xml:space="preserve">). </w:t>
      </w:r>
      <w:r w:rsidRPr="00694A39">
        <w:t>Fiction</w:t>
      </w:r>
      <w:r>
        <w:t>, specifically,</w:t>
      </w:r>
      <w:r w:rsidRPr="00694A39">
        <w:t xml:space="preserve"> has even been shown to serve as a useful educational tool in the classroom, </w:t>
      </w:r>
      <w:r>
        <w:t>when</w:t>
      </w:r>
      <w:r w:rsidRPr="00694A39">
        <w:t xml:space="preserve"> the information being c</w:t>
      </w:r>
      <w:r>
        <w:t>ommunicated is accurate (</w:t>
      </w:r>
      <w:proofErr w:type="spellStart"/>
      <w:r w:rsidRPr="00D87DE3">
        <w:rPr>
          <w:bCs/>
        </w:rPr>
        <w:t>Dubeck</w:t>
      </w:r>
      <w:proofErr w:type="spellEnd"/>
      <w:r w:rsidRPr="00D87DE3">
        <w:rPr>
          <w:bCs/>
        </w:rPr>
        <w:t xml:space="preserve">, </w:t>
      </w:r>
      <w:proofErr w:type="spellStart"/>
      <w:r w:rsidRPr="00D87DE3">
        <w:rPr>
          <w:bCs/>
        </w:rPr>
        <w:t>Moshier</w:t>
      </w:r>
      <w:proofErr w:type="spellEnd"/>
      <w:r w:rsidRPr="00D87DE3">
        <w:rPr>
          <w:bCs/>
        </w:rPr>
        <w:t>, &amp; Boss, 2006</w:t>
      </w:r>
      <w:r w:rsidRPr="00DA381D">
        <w:t xml:space="preserve">; </w:t>
      </w:r>
      <w:proofErr w:type="spellStart"/>
      <w:r w:rsidRPr="00D87DE3">
        <w:rPr>
          <w:bCs/>
        </w:rPr>
        <w:t>LaMarre</w:t>
      </w:r>
      <w:proofErr w:type="spellEnd"/>
      <w:r w:rsidRPr="00D87DE3">
        <w:rPr>
          <w:bCs/>
        </w:rPr>
        <w:t xml:space="preserve">, </w:t>
      </w:r>
      <w:proofErr w:type="spellStart"/>
      <w:r w:rsidRPr="00D87DE3">
        <w:rPr>
          <w:bCs/>
        </w:rPr>
        <w:t>Landerville</w:t>
      </w:r>
      <w:proofErr w:type="spellEnd"/>
      <w:r w:rsidRPr="00D87DE3">
        <w:rPr>
          <w:bCs/>
        </w:rPr>
        <w:t>, &amp; Beam, 2009</w:t>
      </w:r>
      <w:r w:rsidRPr="00DA381D">
        <w:t xml:space="preserve">; </w:t>
      </w:r>
      <w:r w:rsidRPr="00D87DE3">
        <w:rPr>
          <w:bCs/>
        </w:rPr>
        <w:t xml:space="preserve">Marsh, Butler &amp; </w:t>
      </w:r>
      <w:proofErr w:type="spellStart"/>
      <w:r w:rsidRPr="00D87DE3">
        <w:rPr>
          <w:bCs/>
        </w:rPr>
        <w:t>Umanath</w:t>
      </w:r>
      <w:proofErr w:type="spellEnd"/>
      <w:r w:rsidRPr="00D87DE3">
        <w:rPr>
          <w:bCs/>
        </w:rPr>
        <w:t>, 2012</w:t>
      </w:r>
      <w:r w:rsidRPr="00694A39">
        <w:t xml:space="preserve">). </w:t>
      </w:r>
      <w:r>
        <w:t>I</w:t>
      </w:r>
      <w:r w:rsidRPr="00694A39">
        <w:t>t is thought that we may cognitively process information from fiction differently from other learning methods (</w:t>
      </w:r>
      <w:proofErr w:type="spellStart"/>
      <w:r w:rsidRPr="00D87DE3">
        <w:rPr>
          <w:bCs/>
        </w:rPr>
        <w:t>Gerrig</w:t>
      </w:r>
      <w:proofErr w:type="spellEnd"/>
      <w:r w:rsidRPr="00D87DE3">
        <w:rPr>
          <w:bCs/>
        </w:rPr>
        <w:t xml:space="preserve"> &amp; Prentice, 1991</w:t>
      </w:r>
      <w:r w:rsidRPr="00694A39">
        <w:t xml:space="preserve">). The narrative nature of fiction fosters processing information by making connections between different aspects of the story, whereas non-narrative prompts readers to focus on individual aspects of a concept </w:t>
      </w:r>
      <w:r w:rsidRPr="00D87DE3">
        <w:rPr>
          <w:bCs/>
        </w:rPr>
        <w:t xml:space="preserve">(Marsh, Butler &amp; </w:t>
      </w:r>
      <w:proofErr w:type="spellStart"/>
      <w:r w:rsidRPr="00D87DE3">
        <w:rPr>
          <w:bCs/>
        </w:rPr>
        <w:t>Umanath</w:t>
      </w:r>
      <w:proofErr w:type="spellEnd"/>
      <w:r w:rsidRPr="00D87DE3">
        <w:rPr>
          <w:bCs/>
        </w:rPr>
        <w:t>, 2012</w:t>
      </w:r>
      <w:r w:rsidRPr="00694A39">
        <w:t>). A story also offers a schema that can help the reader encode and remember information (</w:t>
      </w:r>
      <w:r w:rsidRPr="00D87DE3">
        <w:rPr>
          <w:bCs/>
        </w:rPr>
        <w:t xml:space="preserve">Marsh, Butler &amp; </w:t>
      </w:r>
      <w:proofErr w:type="spellStart"/>
      <w:r w:rsidRPr="00D87DE3">
        <w:rPr>
          <w:bCs/>
        </w:rPr>
        <w:t>Umanath</w:t>
      </w:r>
      <w:proofErr w:type="spellEnd"/>
      <w:r w:rsidRPr="00D87DE3">
        <w:rPr>
          <w:bCs/>
        </w:rPr>
        <w:t>, 2012</w:t>
      </w:r>
      <w:r w:rsidRPr="00DA381D">
        <w:t>).</w:t>
      </w:r>
    </w:p>
    <w:p w14:paraId="3FD3E50A" w14:textId="7573D1B9" w:rsidR="006A5BD1" w:rsidRDefault="006A5BD1" w:rsidP="006A5BD1">
      <w:pPr>
        <w:spacing w:line="480" w:lineRule="auto"/>
        <w:ind w:firstLine="720"/>
      </w:pPr>
      <w:r w:rsidRPr="00694A39">
        <w:t xml:space="preserve">One possibility is that we incorporate the knowledge we gain from fiction with what we already know about the real world, treating it as real information in a way </w:t>
      </w:r>
      <w:proofErr w:type="gramStart"/>
      <w:r w:rsidRPr="00694A39">
        <w:t>similar to</w:t>
      </w:r>
      <w:proofErr w:type="gramEnd"/>
      <w:r w:rsidRPr="00694A39">
        <w:t xml:space="preserve"> accommodating a schema (</w:t>
      </w:r>
      <w:bookmarkStart w:id="5" w:name="_Hlk35783044"/>
      <w:proofErr w:type="spellStart"/>
      <w:r w:rsidRPr="00D87DE3">
        <w:rPr>
          <w:bCs/>
        </w:rPr>
        <w:t>Gerrig</w:t>
      </w:r>
      <w:proofErr w:type="spellEnd"/>
      <w:r w:rsidRPr="00D87DE3">
        <w:rPr>
          <w:bCs/>
        </w:rPr>
        <w:t xml:space="preserve"> &amp; Prentice, 1991</w:t>
      </w:r>
      <w:bookmarkEnd w:id="5"/>
      <w:r w:rsidRPr="00694A39">
        <w:t>).</w:t>
      </w:r>
      <w:r>
        <w:t xml:space="preserve"> </w:t>
      </w:r>
      <w:r w:rsidRPr="00694A39">
        <w:t xml:space="preserve">When we read a story, there is a constant stream of information between our memories and the new information we are taking in, </w:t>
      </w:r>
      <w:r w:rsidRPr="00694A39">
        <w:lastRenderedPageBreak/>
        <w:t>activation of old information that we then integrate with what we are learning (</w:t>
      </w:r>
      <w:r w:rsidRPr="00D87DE3">
        <w:rPr>
          <w:bCs/>
        </w:rPr>
        <w:t>Cook &amp; O’Brien, 2014</w:t>
      </w:r>
      <w:r w:rsidRPr="00694A39">
        <w:t>). These processes, combined with the ability of narrative to engage our attention, make readers susceptible to persuasive messages contained in a story (</w:t>
      </w:r>
      <w:r w:rsidRPr="00D87DE3">
        <w:rPr>
          <w:bCs/>
        </w:rPr>
        <w:t>Moyer</w:t>
      </w:r>
      <w:r w:rsidRPr="00D87DE3">
        <w:rPr>
          <w:rFonts w:ascii="American Typewriter" w:hAnsi="American Typewriter" w:cs="American Typewriter"/>
          <w:bCs/>
        </w:rPr>
        <w:t>‐</w:t>
      </w:r>
      <w:proofErr w:type="spellStart"/>
      <w:r w:rsidRPr="00D87DE3">
        <w:rPr>
          <w:bCs/>
        </w:rPr>
        <w:t>Gusé</w:t>
      </w:r>
      <w:proofErr w:type="spellEnd"/>
      <w:r w:rsidRPr="00D87DE3">
        <w:rPr>
          <w:bCs/>
        </w:rPr>
        <w:t xml:space="preserve"> &amp; Dale, 2017</w:t>
      </w:r>
      <w:r w:rsidRPr="00DA381D">
        <w:t xml:space="preserve">; </w:t>
      </w:r>
      <w:r w:rsidRPr="00D87DE3">
        <w:rPr>
          <w:bCs/>
        </w:rPr>
        <w:t>Green, 2004; Green &amp; Brock, 2000</w:t>
      </w:r>
      <w:r w:rsidRPr="00694A39">
        <w:t xml:space="preserve">). </w:t>
      </w:r>
      <w:r>
        <w:t>Remarkably, k</w:t>
      </w:r>
      <w:r w:rsidRPr="00694A39">
        <w:t>nowing that a story i</w:t>
      </w:r>
      <w:r>
        <w:t>s</w:t>
      </w:r>
      <w:r w:rsidRPr="00694A39">
        <w:t xml:space="preserve"> f</w:t>
      </w:r>
      <w:r>
        <w:t>i</w:t>
      </w:r>
      <w:r w:rsidRPr="00694A39">
        <w:t>cti</w:t>
      </w:r>
      <w:r>
        <w:t>onal</w:t>
      </w:r>
      <w:r w:rsidRPr="00694A39">
        <w:t xml:space="preserve"> does not impact </w:t>
      </w:r>
      <w:proofErr w:type="gramStart"/>
      <w:r w:rsidRPr="00694A39">
        <w:t>whether or not</w:t>
      </w:r>
      <w:proofErr w:type="gramEnd"/>
      <w:r w:rsidRPr="00694A39">
        <w:t xml:space="preserve"> we learn </w:t>
      </w:r>
      <w:r>
        <w:t xml:space="preserve">the information contained in it </w:t>
      </w:r>
      <w:r w:rsidRPr="00694A39">
        <w:t>(</w:t>
      </w:r>
      <w:bookmarkStart w:id="6" w:name="_Hlk35783270"/>
      <w:proofErr w:type="spellStart"/>
      <w:r w:rsidRPr="00816D89">
        <w:rPr>
          <w:bCs/>
          <w:iCs/>
        </w:rPr>
        <w:t>Busselle</w:t>
      </w:r>
      <w:proofErr w:type="spellEnd"/>
      <w:r w:rsidR="00816D89">
        <w:rPr>
          <w:bCs/>
          <w:iCs/>
        </w:rPr>
        <w:t xml:space="preserve"> &amp; </w:t>
      </w:r>
      <w:proofErr w:type="spellStart"/>
      <w:r w:rsidRPr="00816D89">
        <w:rPr>
          <w:bCs/>
          <w:iCs/>
        </w:rPr>
        <w:t>Bilandzic</w:t>
      </w:r>
      <w:proofErr w:type="spellEnd"/>
      <w:r w:rsidRPr="00D87DE3">
        <w:rPr>
          <w:bCs/>
        </w:rPr>
        <w:t>, 2008</w:t>
      </w:r>
      <w:bookmarkEnd w:id="6"/>
      <w:r w:rsidRPr="00694A39">
        <w:t>). Over time, the knowledge that we gain becomes even more integrated with our understanding of the world (</w:t>
      </w:r>
      <w:bookmarkStart w:id="7" w:name="_Hlk35783264"/>
      <w:r w:rsidRPr="00D87DE3">
        <w:rPr>
          <w:bCs/>
        </w:rPr>
        <w:t>Appel &amp; Richter, 2007</w:t>
      </w:r>
      <w:bookmarkEnd w:id="7"/>
      <w:r w:rsidRPr="00694A39">
        <w:t xml:space="preserve">). </w:t>
      </w:r>
    </w:p>
    <w:p w14:paraId="3F0681B5" w14:textId="77777777" w:rsidR="006A5BD1" w:rsidRPr="00694A39" w:rsidRDefault="006A5BD1" w:rsidP="006A5BD1">
      <w:pPr>
        <w:spacing w:line="480" w:lineRule="auto"/>
        <w:ind w:firstLine="720"/>
      </w:pPr>
      <w:r w:rsidRPr="00694A39">
        <w:t>How easily we learn from fiction depends on the stor</w:t>
      </w:r>
      <w:r>
        <w:t>y’s</w:t>
      </w:r>
      <w:r w:rsidRPr="00694A39">
        <w:t xml:space="preserve"> ability to capture our attention, and the subsequent extra time we spend considering a topic when it is ingrained in </w:t>
      </w:r>
      <w:r>
        <w:t>an interesting, transporting</w:t>
      </w:r>
      <w:r w:rsidRPr="00694A39">
        <w:t xml:space="preserve"> fictional story (</w:t>
      </w:r>
      <w:r w:rsidRPr="00D87DE3">
        <w:rPr>
          <w:bCs/>
        </w:rPr>
        <w:t>Green &amp; Brock, 2000</w:t>
      </w:r>
      <w:r w:rsidRPr="00DA381D">
        <w:t xml:space="preserve">; </w:t>
      </w:r>
      <w:r w:rsidRPr="00D87DE3">
        <w:rPr>
          <w:bCs/>
        </w:rPr>
        <w:t xml:space="preserve">Marsh, Butler &amp; </w:t>
      </w:r>
      <w:proofErr w:type="spellStart"/>
      <w:r w:rsidRPr="00D87DE3">
        <w:rPr>
          <w:bCs/>
        </w:rPr>
        <w:t>Umanath</w:t>
      </w:r>
      <w:proofErr w:type="spellEnd"/>
      <w:r w:rsidRPr="00D87DE3">
        <w:rPr>
          <w:bCs/>
        </w:rPr>
        <w:t>, 2012</w:t>
      </w:r>
      <w:r w:rsidRPr="00DA381D">
        <w:t xml:space="preserve">; </w:t>
      </w:r>
      <w:proofErr w:type="spellStart"/>
      <w:r w:rsidRPr="00D87DE3">
        <w:rPr>
          <w:bCs/>
        </w:rPr>
        <w:t>Gerrig</w:t>
      </w:r>
      <w:proofErr w:type="spellEnd"/>
      <w:r w:rsidRPr="00D87DE3">
        <w:rPr>
          <w:bCs/>
        </w:rPr>
        <w:t xml:space="preserve"> &amp; Prentice, 1991</w:t>
      </w:r>
      <w:r w:rsidRPr="00694A39">
        <w:t>).</w:t>
      </w:r>
      <w:r>
        <w:t xml:space="preserve"> </w:t>
      </w:r>
      <w:r w:rsidRPr="002F1E48">
        <w:t>Popular media, specifically, might be useful as a</w:t>
      </w:r>
      <w:r>
        <w:t>n</w:t>
      </w:r>
      <w:r w:rsidRPr="002F1E48">
        <w:t xml:space="preserve"> educational </w:t>
      </w:r>
      <w:proofErr w:type="gramStart"/>
      <w:r w:rsidRPr="002F1E48">
        <w:t>tool, since</w:t>
      </w:r>
      <w:proofErr w:type="gramEnd"/>
      <w:r w:rsidRPr="002F1E48">
        <w:t xml:space="preserve"> it is designed to engage our attention</w:t>
      </w:r>
      <w:r>
        <w:t xml:space="preserve"> and is crafted to be easier for the reader to engage with. </w:t>
      </w:r>
      <w:r w:rsidRPr="00D87DE3">
        <w:rPr>
          <w:bCs/>
        </w:rPr>
        <w:t>Kidd (201</w:t>
      </w:r>
      <w:r>
        <w:rPr>
          <w:bCs/>
        </w:rPr>
        <w:t>5</w:t>
      </w:r>
      <w:r w:rsidRPr="00D87DE3">
        <w:rPr>
          <w:bCs/>
        </w:rPr>
        <w:t>)</w:t>
      </w:r>
      <w:r w:rsidRPr="00DA381D">
        <w:t xml:space="preserve"> </w:t>
      </w:r>
      <w:r>
        <w:t xml:space="preserve">noted that popular fiction often contains simple plots that are easy to follow and characters that are easy to understand. Reading popular fiction has been shown to produce higher levels of positive affect than reading non-fiction </w:t>
      </w:r>
      <w:r w:rsidRPr="00D87DE3">
        <w:rPr>
          <w:bCs/>
        </w:rPr>
        <w:t>(Kidd, 201</w:t>
      </w:r>
      <w:r>
        <w:rPr>
          <w:bCs/>
        </w:rPr>
        <w:t>5</w:t>
      </w:r>
      <w:r w:rsidRPr="00D87DE3">
        <w:rPr>
          <w:bCs/>
        </w:rPr>
        <w:t>).</w:t>
      </w:r>
      <w:r>
        <w:t xml:space="preserve"> Thus, popular fiction that contains accurate information may be particularly useful in teaching that information to the audience.</w:t>
      </w:r>
    </w:p>
    <w:p w14:paraId="77AAC4C2" w14:textId="77777777" w:rsidR="006A5BD1" w:rsidRPr="00694A39" w:rsidRDefault="006A5BD1" w:rsidP="006A5BD1">
      <w:pPr>
        <w:spacing w:line="480" w:lineRule="auto"/>
      </w:pPr>
      <w:r w:rsidRPr="00694A39">
        <w:tab/>
      </w:r>
      <w:r>
        <w:t>Given this context, it is perhaps unsurprising that fiction</w:t>
      </w:r>
      <w:r w:rsidRPr="00694A39">
        <w:t xml:space="preserve"> has been used in the classroom for centuries to bolster learning (</w:t>
      </w:r>
      <w:r w:rsidRPr="00D87DE3">
        <w:rPr>
          <w:bCs/>
        </w:rPr>
        <w:t xml:space="preserve">Marsh, Butler &amp; </w:t>
      </w:r>
      <w:proofErr w:type="spellStart"/>
      <w:r w:rsidRPr="00D87DE3">
        <w:rPr>
          <w:bCs/>
        </w:rPr>
        <w:t>Umanath</w:t>
      </w:r>
      <w:proofErr w:type="spellEnd"/>
      <w:r w:rsidRPr="00D87DE3">
        <w:rPr>
          <w:bCs/>
        </w:rPr>
        <w:t>, 2012</w:t>
      </w:r>
      <w:r w:rsidRPr="00694A39">
        <w:t>). Modern day classrooms often rely on fiction to teach students more about important concepts</w:t>
      </w:r>
      <w:r>
        <w:t xml:space="preserve"> in disciplines as diverse as</w:t>
      </w:r>
      <w:r w:rsidRPr="00694A39">
        <w:t xml:space="preserve"> science</w:t>
      </w:r>
      <w:r>
        <w:t>,</w:t>
      </w:r>
      <w:r w:rsidRPr="00694A39">
        <w:t xml:space="preserve"> history, and criminology (</w:t>
      </w:r>
      <w:proofErr w:type="spellStart"/>
      <w:r w:rsidRPr="00D87DE3">
        <w:rPr>
          <w:bCs/>
          <w:color w:val="353535"/>
        </w:rPr>
        <w:t>Geerdts</w:t>
      </w:r>
      <w:proofErr w:type="spellEnd"/>
      <w:r w:rsidRPr="00D87DE3">
        <w:rPr>
          <w:bCs/>
          <w:color w:val="353535"/>
        </w:rPr>
        <w:t xml:space="preserve">, Van de </w:t>
      </w:r>
      <w:proofErr w:type="spellStart"/>
      <w:r w:rsidRPr="00D87DE3">
        <w:rPr>
          <w:bCs/>
          <w:color w:val="353535"/>
        </w:rPr>
        <w:t>Walle</w:t>
      </w:r>
      <w:proofErr w:type="spellEnd"/>
      <w:r w:rsidRPr="00D87DE3">
        <w:rPr>
          <w:bCs/>
          <w:color w:val="353535"/>
        </w:rPr>
        <w:t xml:space="preserve">, &amp; </w:t>
      </w:r>
      <w:proofErr w:type="spellStart"/>
      <w:r w:rsidRPr="00D87DE3">
        <w:rPr>
          <w:bCs/>
          <w:color w:val="353535"/>
        </w:rPr>
        <w:t>LoBue</w:t>
      </w:r>
      <w:proofErr w:type="spellEnd"/>
      <w:r w:rsidRPr="00D87DE3">
        <w:rPr>
          <w:bCs/>
          <w:color w:val="353535"/>
        </w:rPr>
        <w:t>, 2016;</w:t>
      </w:r>
      <w:r w:rsidRPr="00DA381D">
        <w:rPr>
          <w:color w:val="353535"/>
        </w:rPr>
        <w:t xml:space="preserve"> </w:t>
      </w:r>
      <w:proofErr w:type="spellStart"/>
      <w:r w:rsidRPr="00D87DE3">
        <w:rPr>
          <w:bCs/>
        </w:rPr>
        <w:t>Dubeck</w:t>
      </w:r>
      <w:proofErr w:type="spellEnd"/>
      <w:r w:rsidRPr="00D87DE3">
        <w:rPr>
          <w:bCs/>
        </w:rPr>
        <w:t xml:space="preserve">, </w:t>
      </w:r>
      <w:proofErr w:type="spellStart"/>
      <w:r w:rsidRPr="00D87DE3">
        <w:rPr>
          <w:bCs/>
        </w:rPr>
        <w:t>Moshier</w:t>
      </w:r>
      <w:proofErr w:type="spellEnd"/>
      <w:r w:rsidRPr="00D87DE3">
        <w:rPr>
          <w:bCs/>
        </w:rPr>
        <w:t>, &amp; Boss, 2006</w:t>
      </w:r>
      <w:r w:rsidRPr="00DA381D">
        <w:t xml:space="preserve">; </w:t>
      </w:r>
      <w:proofErr w:type="spellStart"/>
      <w:r w:rsidRPr="00D87DE3">
        <w:rPr>
          <w:bCs/>
        </w:rPr>
        <w:t>LaMarre</w:t>
      </w:r>
      <w:proofErr w:type="spellEnd"/>
      <w:r w:rsidRPr="00D87DE3">
        <w:rPr>
          <w:bCs/>
        </w:rPr>
        <w:t xml:space="preserve">, </w:t>
      </w:r>
      <w:proofErr w:type="spellStart"/>
      <w:r w:rsidRPr="00D87DE3">
        <w:rPr>
          <w:bCs/>
        </w:rPr>
        <w:t>Landerville</w:t>
      </w:r>
      <w:proofErr w:type="spellEnd"/>
      <w:r w:rsidRPr="00D87DE3">
        <w:rPr>
          <w:bCs/>
        </w:rPr>
        <w:t>, &amp; Beam, 2009</w:t>
      </w:r>
      <w:r w:rsidRPr="00DA381D">
        <w:t>;</w:t>
      </w:r>
      <w:r w:rsidRPr="00D87DE3">
        <w:rPr>
          <w:bCs/>
        </w:rPr>
        <w:t xml:space="preserve"> Pastor Perez, Linde, </w:t>
      </w:r>
      <w:proofErr w:type="spellStart"/>
      <w:r w:rsidRPr="00D87DE3">
        <w:rPr>
          <w:bCs/>
        </w:rPr>
        <w:t>Molas</w:t>
      </w:r>
      <w:proofErr w:type="spellEnd"/>
      <w:r w:rsidRPr="00D87DE3">
        <w:rPr>
          <w:bCs/>
        </w:rPr>
        <w:t>-Castells, &amp; Fuertes-</w:t>
      </w:r>
      <w:proofErr w:type="spellStart"/>
      <w:r w:rsidRPr="00D87DE3">
        <w:rPr>
          <w:bCs/>
        </w:rPr>
        <w:t>Alpiste</w:t>
      </w:r>
      <w:proofErr w:type="spellEnd"/>
      <w:r w:rsidRPr="00D87DE3">
        <w:rPr>
          <w:bCs/>
        </w:rPr>
        <w:t xml:space="preserve"> 2018).</w:t>
      </w:r>
      <w:r w:rsidRPr="00DA381D">
        <w:t xml:space="preserve"> </w:t>
      </w:r>
      <w:r>
        <w:t xml:space="preserve">A study by </w:t>
      </w:r>
      <w:proofErr w:type="spellStart"/>
      <w:r w:rsidRPr="00D87DE3">
        <w:rPr>
          <w:bCs/>
        </w:rPr>
        <w:t>LaMarre</w:t>
      </w:r>
      <w:proofErr w:type="spellEnd"/>
      <w:r w:rsidRPr="00D87DE3">
        <w:rPr>
          <w:bCs/>
        </w:rPr>
        <w:t xml:space="preserve">, </w:t>
      </w:r>
      <w:proofErr w:type="spellStart"/>
      <w:r w:rsidRPr="00D87DE3">
        <w:rPr>
          <w:bCs/>
        </w:rPr>
        <w:t>Landerville</w:t>
      </w:r>
      <w:proofErr w:type="spellEnd"/>
      <w:r w:rsidRPr="00D87DE3">
        <w:rPr>
          <w:bCs/>
        </w:rPr>
        <w:t>, and Beam (2009)</w:t>
      </w:r>
      <w:r w:rsidRPr="00694A39">
        <w:t xml:space="preserve"> found that having student watch the fictional movie </w:t>
      </w:r>
      <w:r w:rsidRPr="00694A39">
        <w:rPr>
          <w:i/>
        </w:rPr>
        <w:t>Hotel Rwanda</w:t>
      </w:r>
      <w:r w:rsidRPr="00694A39">
        <w:t xml:space="preserve"> led to greater knowledge about the Rwandan </w:t>
      </w:r>
      <w:r w:rsidRPr="00694A39">
        <w:lastRenderedPageBreak/>
        <w:t xml:space="preserve">genocide in the 1990s compared to watching a documentary on the subject. Another study by </w:t>
      </w:r>
      <w:r w:rsidRPr="00D87DE3">
        <w:rPr>
          <w:bCs/>
        </w:rPr>
        <w:t>Marsh, Meade, &amp; Roediger (2003)</w:t>
      </w:r>
      <w:r w:rsidRPr="00694A39">
        <w:t xml:space="preserve"> found that we use information from stories when answering factual questions. Participants were asked to read a series of short stories containing information about a variety of topics, such as the American </w:t>
      </w:r>
      <w:r>
        <w:t>C</w:t>
      </w:r>
      <w:r w:rsidRPr="00694A39">
        <w:t xml:space="preserve">ivil </w:t>
      </w:r>
      <w:r>
        <w:t>W</w:t>
      </w:r>
      <w:r w:rsidRPr="00694A39">
        <w:t>ar and medical school. They were then asked to complete a general knowledge assessment that included questions about information conveyed in the stories. The more participants read, the more likely they were to answer questions in a way consistent with the short stories, even when the information was false. Research has shown that we sometimes even learn from fiction when the information being communicated is contrary to our existin</w:t>
      </w:r>
      <w:r>
        <w:t xml:space="preserve">g knowledge </w:t>
      </w:r>
      <w:r w:rsidRPr="00390113">
        <w:rPr>
          <w:b/>
          <w:bCs/>
        </w:rPr>
        <w:t>(</w:t>
      </w:r>
      <w:r w:rsidRPr="00D87DE3">
        <w:rPr>
          <w:bCs/>
        </w:rPr>
        <w:t>Butler, Dennis, &amp; Marsh, 2012</w:t>
      </w:r>
      <w:r w:rsidRPr="00694A39">
        <w:t>)</w:t>
      </w:r>
      <w:r>
        <w:t>. S</w:t>
      </w:r>
      <w:r w:rsidRPr="00694A39">
        <w:t xml:space="preserve">urprisingly, it has also been shown that the trustworthiness of a character plays a larger role in determining what we learn from a story than labeling </w:t>
      </w:r>
      <w:r>
        <w:t xml:space="preserve">a story as </w:t>
      </w:r>
      <w:r w:rsidRPr="00694A39">
        <w:t>factual or fictitious (</w:t>
      </w:r>
      <w:r w:rsidRPr="00D87DE3">
        <w:rPr>
          <w:bCs/>
        </w:rPr>
        <w:t>Appel &amp; Mara, 2013</w:t>
      </w:r>
      <w:r w:rsidRPr="00694A39">
        <w:t>).</w:t>
      </w:r>
    </w:p>
    <w:p w14:paraId="6D4B35AB" w14:textId="77777777" w:rsidR="006A5BD1" w:rsidRPr="00694A39" w:rsidRDefault="006A5BD1" w:rsidP="006A5BD1">
      <w:pPr>
        <w:spacing w:line="480" w:lineRule="auto"/>
      </w:pPr>
      <w:r w:rsidRPr="00694A39">
        <w:tab/>
      </w:r>
      <w:r>
        <w:t>In summary, s</w:t>
      </w:r>
      <w:r w:rsidRPr="00694A39">
        <w:t>torytelling is a unique part of the human experience (</w:t>
      </w:r>
      <w:r w:rsidRPr="00D87DE3">
        <w:rPr>
          <w:bCs/>
        </w:rPr>
        <w:t>Sugiyama, 2001; 2017</w:t>
      </w:r>
      <w:r w:rsidRPr="00694A39">
        <w:t xml:space="preserve">) that allows us </w:t>
      </w:r>
      <w:r>
        <w:t>to communicate important information to one another in ways that capture the audience’s attention and facilitate learning (</w:t>
      </w:r>
      <w:r w:rsidRPr="00D87DE3">
        <w:rPr>
          <w:bCs/>
        </w:rPr>
        <w:t>Moyer</w:t>
      </w:r>
      <w:r w:rsidRPr="00D87DE3">
        <w:rPr>
          <w:rFonts w:ascii="American Typewriter" w:hAnsi="American Typewriter" w:cs="American Typewriter"/>
          <w:bCs/>
        </w:rPr>
        <w:t>‐</w:t>
      </w:r>
      <w:proofErr w:type="spellStart"/>
      <w:r w:rsidRPr="00D87DE3">
        <w:rPr>
          <w:bCs/>
        </w:rPr>
        <w:t>Gusé</w:t>
      </w:r>
      <w:proofErr w:type="spellEnd"/>
      <w:r w:rsidRPr="00D87DE3">
        <w:rPr>
          <w:bCs/>
        </w:rPr>
        <w:t xml:space="preserve"> &amp; Dale, 2017; Green, 2004; Green &amp; Brock, 2000</w:t>
      </w:r>
      <w:r w:rsidRPr="009404D9">
        <w:rPr>
          <w:b/>
          <w:bCs/>
        </w:rPr>
        <w:t>).</w:t>
      </w:r>
      <w:r>
        <w:t xml:space="preserve"> But are there things that fiction is particularly good at teaching us? In the next section, I will discuss the theory that fiction is particularly well-suited for learning about the minds of others (</w:t>
      </w:r>
      <w:proofErr w:type="spellStart"/>
      <w:r w:rsidRPr="00D87DE3">
        <w:rPr>
          <w:bCs/>
        </w:rPr>
        <w:t>Dubeck</w:t>
      </w:r>
      <w:proofErr w:type="spellEnd"/>
      <w:r w:rsidRPr="00D87DE3">
        <w:rPr>
          <w:bCs/>
        </w:rPr>
        <w:t xml:space="preserve">, </w:t>
      </w:r>
      <w:proofErr w:type="spellStart"/>
      <w:r w:rsidRPr="00D87DE3">
        <w:rPr>
          <w:bCs/>
        </w:rPr>
        <w:t>Moshier</w:t>
      </w:r>
      <w:proofErr w:type="spellEnd"/>
      <w:r w:rsidRPr="00D87DE3">
        <w:rPr>
          <w:bCs/>
        </w:rPr>
        <w:t>, &amp; Boss, 2006;</w:t>
      </w:r>
      <w:r w:rsidRPr="00DA381D">
        <w:t xml:space="preserve"> </w:t>
      </w:r>
      <w:proofErr w:type="spellStart"/>
      <w:r w:rsidRPr="00D87DE3">
        <w:rPr>
          <w:bCs/>
        </w:rPr>
        <w:t>LaMarre</w:t>
      </w:r>
      <w:proofErr w:type="spellEnd"/>
      <w:r w:rsidRPr="00D87DE3">
        <w:rPr>
          <w:bCs/>
        </w:rPr>
        <w:t xml:space="preserve">, </w:t>
      </w:r>
      <w:proofErr w:type="spellStart"/>
      <w:r w:rsidRPr="00D87DE3">
        <w:rPr>
          <w:bCs/>
        </w:rPr>
        <w:t>Landerville</w:t>
      </w:r>
      <w:proofErr w:type="spellEnd"/>
      <w:r w:rsidRPr="00D87DE3">
        <w:rPr>
          <w:bCs/>
        </w:rPr>
        <w:t>, &amp; Beam, 2009</w:t>
      </w:r>
      <w:r w:rsidRPr="00DA381D">
        <w:t xml:space="preserve">; </w:t>
      </w:r>
      <w:r w:rsidRPr="00D87DE3">
        <w:rPr>
          <w:bCs/>
        </w:rPr>
        <w:t>Mar &amp; Oatley, 2008</w:t>
      </w:r>
      <w:r>
        <w:t>).</w:t>
      </w:r>
    </w:p>
    <w:p w14:paraId="7956D03D" w14:textId="77777777" w:rsidR="006A5BD1" w:rsidRPr="00C81535" w:rsidRDefault="006A5BD1" w:rsidP="006A5BD1">
      <w:pPr>
        <w:spacing w:line="480" w:lineRule="auto"/>
        <w:jc w:val="center"/>
        <w:rPr>
          <w:b/>
          <w:bCs/>
          <w:iCs/>
        </w:rPr>
      </w:pPr>
      <w:r w:rsidRPr="00C81535">
        <w:rPr>
          <w:b/>
          <w:bCs/>
          <w:iCs/>
        </w:rPr>
        <w:t>Fiction as Social Simulation</w:t>
      </w:r>
    </w:p>
    <w:p w14:paraId="127F9C63" w14:textId="77777777" w:rsidR="006A5BD1" w:rsidRPr="00910936" w:rsidRDefault="006A5BD1" w:rsidP="006A5BD1">
      <w:pPr>
        <w:spacing w:line="480" w:lineRule="auto"/>
      </w:pPr>
      <w:r w:rsidRPr="00910936">
        <w:tab/>
      </w:r>
      <w:r>
        <w:t>It has been suggested that fiction provides</w:t>
      </w:r>
      <w:r w:rsidRPr="00910936">
        <w:t xml:space="preserve"> </w:t>
      </w:r>
      <w:r>
        <w:t>a</w:t>
      </w:r>
      <w:r w:rsidRPr="00910936">
        <w:t xml:space="preserve"> simulati</w:t>
      </w:r>
      <w:r>
        <w:t>on of the social world</w:t>
      </w:r>
      <w:r w:rsidRPr="00910936">
        <w:t xml:space="preserve"> (</w:t>
      </w:r>
      <w:r w:rsidRPr="00D87DE3">
        <w:rPr>
          <w:bCs/>
        </w:rPr>
        <w:t>Mar &amp; Oatley, 2008</w:t>
      </w:r>
      <w:r w:rsidRPr="00910936">
        <w:t>). In order to engage the attentio</w:t>
      </w:r>
      <w:r>
        <w:t>n of social beings, stories must</w:t>
      </w:r>
      <w:r w:rsidRPr="00910936">
        <w:t xml:space="preserve"> replicate many of the same features we</w:t>
      </w:r>
      <w:r>
        <w:t xml:space="preserve"> find engaging in real life, communicating </w:t>
      </w:r>
      <w:r w:rsidRPr="00910936">
        <w:t>information abou</w:t>
      </w:r>
      <w:r>
        <w:t xml:space="preserve">t how the social </w:t>
      </w:r>
      <w:r>
        <w:lastRenderedPageBreak/>
        <w:t xml:space="preserve">world functions </w:t>
      </w:r>
      <w:r w:rsidRPr="00910936">
        <w:t>in a way that requires understanding of social nuances</w:t>
      </w:r>
      <w:r>
        <w:t xml:space="preserve"> and the minds of others</w:t>
      </w:r>
      <w:r w:rsidRPr="00910936">
        <w:t>.</w:t>
      </w:r>
      <w:r>
        <w:t xml:space="preserve"> Moreover, these social elements can </w:t>
      </w:r>
      <w:r w:rsidRPr="00910936">
        <w:t xml:space="preserve">be </w:t>
      </w:r>
      <w:proofErr w:type="gramStart"/>
      <w:r>
        <w:t>emphasized</w:t>
      </w:r>
      <w:proofErr w:type="gramEnd"/>
      <w:r>
        <w:t xml:space="preserve"> and the surrounding context </w:t>
      </w:r>
      <w:r w:rsidRPr="00910936">
        <w:t xml:space="preserve">simplified </w:t>
      </w:r>
      <w:r>
        <w:t xml:space="preserve">through narrative, </w:t>
      </w:r>
      <w:r w:rsidRPr="00910936">
        <w:t>mak</w:t>
      </w:r>
      <w:r>
        <w:t>ing</w:t>
      </w:r>
      <w:r w:rsidRPr="00910936">
        <w:t xml:space="preserve"> them easier to process and </w:t>
      </w:r>
      <w:r>
        <w:t>generalize (</w:t>
      </w:r>
      <w:r w:rsidRPr="00D87DE3">
        <w:rPr>
          <w:bCs/>
        </w:rPr>
        <w:t>Mar &amp; Oatley, 2008</w:t>
      </w:r>
      <w:r>
        <w:t>).</w:t>
      </w:r>
      <w:r w:rsidRPr="00910936">
        <w:t xml:space="preserve"> </w:t>
      </w:r>
      <w:r>
        <w:t>F</w:t>
      </w:r>
      <w:r w:rsidRPr="00910936">
        <w:t>iction</w:t>
      </w:r>
      <w:r>
        <w:t>, like real-world social interactions,</w:t>
      </w:r>
      <w:r w:rsidRPr="00910936">
        <w:t xml:space="preserve"> elicits emotions and requires that a reader make inferences about others (</w:t>
      </w:r>
      <w:r w:rsidRPr="00D87DE3">
        <w:rPr>
          <w:bCs/>
        </w:rPr>
        <w:t>Oatley, 2016</w:t>
      </w:r>
      <w:r w:rsidRPr="00910936">
        <w:t>). Th</w:t>
      </w:r>
      <w:r>
        <w:t>us, the theory of fiction as social simulation suggests that this</w:t>
      </w:r>
      <w:r w:rsidRPr="00910936">
        <w:t xml:space="preserve"> interaction with social information</w:t>
      </w:r>
      <w:r>
        <w:t xml:space="preserve"> in stories</w:t>
      </w:r>
      <w:r w:rsidRPr="00910936">
        <w:t xml:space="preserve"> </w:t>
      </w:r>
      <w:r>
        <w:t>allows us</w:t>
      </w:r>
      <w:r w:rsidRPr="00910936">
        <w:t xml:space="preserve"> to learn</w:t>
      </w:r>
      <w:r>
        <w:t xml:space="preserve"> about the social world</w:t>
      </w:r>
      <w:r w:rsidRPr="00910936">
        <w:t xml:space="preserve"> and be changed from the ficti</w:t>
      </w:r>
      <w:r>
        <w:t xml:space="preserve">on we consume </w:t>
      </w:r>
      <w:r w:rsidRPr="00DA381D">
        <w:t>(</w:t>
      </w:r>
      <w:r w:rsidRPr="00D87DE3">
        <w:rPr>
          <w:bCs/>
        </w:rPr>
        <w:t>Mar &amp; Oatley, 2008</w:t>
      </w:r>
      <w:r w:rsidRPr="00DA381D">
        <w:t xml:space="preserve">; </w:t>
      </w:r>
      <w:r w:rsidRPr="00D87DE3">
        <w:rPr>
          <w:bCs/>
        </w:rPr>
        <w:t>Oatley, 2016).</w:t>
      </w:r>
      <w:r w:rsidRPr="00DA381D">
        <w:t xml:space="preserve">   </w:t>
      </w:r>
    </w:p>
    <w:p w14:paraId="449F4EEB" w14:textId="77777777" w:rsidR="006A5BD1" w:rsidRDefault="006A5BD1" w:rsidP="006A5BD1">
      <w:pPr>
        <w:spacing w:line="480" w:lineRule="auto"/>
        <w:contextualSpacing/>
      </w:pPr>
      <w:r>
        <w:tab/>
        <w:t xml:space="preserve">For example, </w:t>
      </w:r>
      <w:r w:rsidRPr="00910936">
        <w:t xml:space="preserve">when a reader gets to experience </w:t>
      </w:r>
      <w:r>
        <w:t>the thoughts and emotions characters</w:t>
      </w:r>
      <w:r w:rsidRPr="00910936">
        <w:t xml:space="preserve"> experience </w:t>
      </w:r>
      <w:r>
        <w:t>during a story, they may feel real sadness as a result of a</w:t>
      </w:r>
      <w:r w:rsidRPr="00910936">
        <w:t xml:space="preserve"> death</w:t>
      </w:r>
      <w:r>
        <w:t xml:space="preserve">, actual fear during a terrifying scene, or develop an understanding of certain behaviors exhibited by characters </w:t>
      </w:r>
      <w:r w:rsidRPr="00D87DE3">
        <w:rPr>
          <w:bCs/>
        </w:rPr>
        <w:t>(Mar &amp; Oatley, 2008</w:t>
      </w:r>
      <w:r>
        <w:t>)</w:t>
      </w:r>
      <w:r w:rsidRPr="00910936">
        <w:t xml:space="preserve">. </w:t>
      </w:r>
      <w:r>
        <w:t>During this process, abstraction occurs (</w:t>
      </w:r>
      <w:r w:rsidRPr="00D87DE3">
        <w:rPr>
          <w:bCs/>
        </w:rPr>
        <w:t>Mar &amp; Oatley, 2008</w:t>
      </w:r>
      <w:r>
        <w:t xml:space="preserve">). Abstraction is a simplification of content so that the reader can focus on specific pieces of information at the exclusion of other aspects of a situation. Often, these simplifications focus on the important aspects of a story, without getting bogged down in the superfluous features of real life </w:t>
      </w:r>
      <w:r w:rsidRPr="00DA381D">
        <w:t>(</w:t>
      </w:r>
      <w:r w:rsidRPr="00D87DE3">
        <w:rPr>
          <w:bCs/>
        </w:rPr>
        <w:t>Mar &amp; Oatley, 2008</w:t>
      </w:r>
      <w:r w:rsidRPr="000E5CB6">
        <w:rPr>
          <w:b/>
          <w:bCs/>
        </w:rPr>
        <w:t xml:space="preserve">). </w:t>
      </w:r>
      <w:r>
        <w:t>The combination of simulation and abstraction makes fiction useful as a learning tool by helping readers</w:t>
      </w:r>
      <w:r w:rsidRPr="00910936">
        <w:t xml:space="preserve"> </w:t>
      </w:r>
      <w:r>
        <w:t>develop an understanding of</w:t>
      </w:r>
      <w:r w:rsidRPr="00910936">
        <w:t xml:space="preserve"> </w:t>
      </w:r>
      <w:r>
        <w:t>how the minds of characters work (</w:t>
      </w:r>
      <w:r w:rsidRPr="00D87DE3">
        <w:rPr>
          <w:bCs/>
        </w:rPr>
        <w:t>Mar &amp; Oatley, 2008</w:t>
      </w:r>
      <w:r>
        <w:t>)</w:t>
      </w:r>
      <w:r w:rsidRPr="00910936">
        <w:t>.</w:t>
      </w:r>
      <w:r>
        <w:t xml:space="preserve"> Indeed, it has been suggested that the opportunity to practice figuring out how the minds of characters work is one of the main reason we find fiction compelling (</w:t>
      </w:r>
      <w:proofErr w:type="spellStart"/>
      <w:r w:rsidRPr="00D87DE3">
        <w:rPr>
          <w:bCs/>
        </w:rPr>
        <w:t>Zunshine</w:t>
      </w:r>
      <w:proofErr w:type="spellEnd"/>
      <w:r w:rsidRPr="00D87DE3">
        <w:rPr>
          <w:bCs/>
        </w:rPr>
        <w:t>, 2006</w:t>
      </w:r>
      <w:r>
        <w:t xml:space="preserve">), and that engaging with fiction may serve as practice for our theory of mind capacities in real life (e.g., </w:t>
      </w:r>
      <w:r w:rsidRPr="00D87DE3">
        <w:rPr>
          <w:bCs/>
        </w:rPr>
        <w:t xml:space="preserve">Kidd, </w:t>
      </w:r>
      <w:proofErr w:type="spellStart"/>
      <w:r w:rsidRPr="00D87DE3">
        <w:rPr>
          <w:bCs/>
        </w:rPr>
        <w:t>Ongis</w:t>
      </w:r>
      <w:proofErr w:type="spellEnd"/>
      <w:r w:rsidRPr="00D87DE3">
        <w:rPr>
          <w:bCs/>
        </w:rPr>
        <w:t>, &amp; Castano, 2016</w:t>
      </w:r>
      <w:r w:rsidRPr="00DA381D">
        <w:t xml:space="preserve">; </w:t>
      </w:r>
      <w:r w:rsidRPr="00D87DE3">
        <w:rPr>
          <w:bCs/>
        </w:rPr>
        <w:t xml:space="preserve">Mar, Oatley, Hirsch, </w:t>
      </w:r>
      <w:proofErr w:type="spellStart"/>
      <w:r w:rsidRPr="00D87DE3">
        <w:rPr>
          <w:bCs/>
        </w:rPr>
        <w:t>dela</w:t>
      </w:r>
      <w:proofErr w:type="spellEnd"/>
      <w:r w:rsidRPr="00D87DE3">
        <w:rPr>
          <w:bCs/>
        </w:rPr>
        <w:t xml:space="preserve"> Paz, &amp; Peterson, 2006</w:t>
      </w:r>
      <w:r>
        <w:t>).</w:t>
      </w:r>
    </w:p>
    <w:p w14:paraId="2EA355C1" w14:textId="77777777" w:rsidR="006A5BD1" w:rsidRPr="00910936" w:rsidRDefault="006A5BD1" w:rsidP="006A5BD1">
      <w:pPr>
        <w:spacing w:line="480" w:lineRule="auto"/>
        <w:contextualSpacing/>
        <w:rPr>
          <w:color w:val="000000"/>
        </w:rPr>
      </w:pPr>
      <w:r>
        <w:tab/>
        <w:t xml:space="preserve">In line with this theory, the same areas of the brain that we use when interacting with people in real life, such as the network involved in theory of mind and other social processing areas, are activated when consuming fiction </w:t>
      </w:r>
      <w:r w:rsidRPr="00DA381D">
        <w:t>(</w:t>
      </w:r>
      <w:r w:rsidRPr="00D87DE3">
        <w:rPr>
          <w:bCs/>
        </w:rPr>
        <w:t>Mar, 2011</w:t>
      </w:r>
      <w:r w:rsidRPr="00DA381D">
        <w:t xml:space="preserve">; </w:t>
      </w:r>
      <w:r w:rsidRPr="00D87DE3">
        <w:rPr>
          <w:bCs/>
        </w:rPr>
        <w:t xml:space="preserve">Mar, Kelley, Heatherton, &amp; Macrae, </w:t>
      </w:r>
      <w:r w:rsidRPr="00D87DE3">
        <w:rPr>
          <w:bCs/>
        </w:rPr>
        <w:lastRenderedPageBreak/>
        <w:t>2007</w:t>
      </w:r>
      <w:r w:rsidRPr="00DA381D">
        <w:t>)</w:t>
      </w:r>
      <w:r>
        <w:t xml:space="preserve">. Further, reading fiction </w:t>
      </w:r>
      <w:r w:rsidRPr="00910936">
        <w:t>has</w:t>
      </w:r>
      <w:r>
        <w:t xml:space="preserve"> </w:t>
      </w:r>
      <w:r w:rsidRPr="00910936">
        <w:t>been shown to</w:t>
      </w:r>
      <w:r>
        <w:t xml:space="preserve"> impact empathy and </w:t>
      </w:r>
      <w:r w:rsidRPr="00910936">
        <w:t>social cognition</w:t>
      </w:r>
      <w:r>
        <w:t xml:space="preserve">. </w:t>
      </w:r>
      <w:r w:rsidRPr="00910936">
        <w:t xml:space="preserve">For example, </w:t>
      </w:r>
      <w:r w:rsidRPr="00D87DE3">
        <w:rPr>
          <w:bCs/>
          <w:color w:val="000000"/>
        </w:rPr>
        <w:t xml:space="preserve">Bal and </w:t>
      </w:r>
      <w:proofErr w:type="spellStart"/>
      <w:r w:rsidRPr="00D87DE3">
        <w:rPr>
          <w:bCs/>
          <w:color w:val="000000"/>
        </w:rPr>
        <w:t>Veltkamp</w:t>
      </w:r>
      <w:proofErr w:type="spellEnd"/>
      <w:r w:rsidRPr="00D87DE3">
        <w:rPr>
          <w:bCs/>
          <w:color w:val="000000"/>
        </w:rPr>
        <w:t xml:space="preserve"> (2013)</w:t>
      </w:r>
      <w:r>
        <w:rPr>
          <w:color w:val="000000"/>
        </w:rPr>
        <w:t xml:space="preserve"> found that when participants became</w:t>
      </w:r>
      <w:r w:rsidRPr="00910936">
        <w:rPr>
          <w:color w:val="000000"/>
        </w:rPr>
        <w:t xml:space="preserve"> emotionally engaged with a work of fiction, </w:t>
      </w:r>
      <w:r>
        <w:rPr>
          <w:color w:val="000000"/>
        </w:rPr>
        <w:t>they scored</w:t>
      </w:r>
      <w:r w:rsidRPr="00910936">
        <w:rPr>
          <w:color w:val="000000"/>
        </w:rPr>
        <w:t xml:space="preserve"> higher on a scale of empathic concern. The same</w:t>
      </w:r>
      <w:r>
        <w:rPr>
          <w:color w:val="000000"/>
        </w:rPr>
        <w:t xml:space="preserve"> effect</w:t>
      </w:r>
      <w:r w:rsidRPr="00910936">
        <w:rPr>
          <w:color w:val="000000"/>
        </w:rPr>
        <w:t xml:space="preserve"> </w:t>
      </w:r>
      <w:r>
        <w:rPr>
          <w:color w:val="000000"/>
        </w:rPr>
        <w:t xml:space="preserve">was not </w:t>
      </w:r>
      <w:r w:rsidRPr="00910936">
        <w:rPr>
          <w:color w:val="000000"/>
        </w:rPr>
        <w:t>found for readers of non-fiction or participants who were no</w:t>
      </w:r>
      <w:r>
        <w:rPr>
          <w:color w:val="000000"/>
        </w:rPr>
        <w:t>t emotionally transported into the fictional</w:t>
      </w:r>
      <w:r w:rsidRPr="00910936">
        <w:rPr>
          <w:color w:val="000000"/>
        </w:rPr>
        <w:t xml:space="preserve"> story. Strikingly, th</w:t>
      </w:r>
      <w:r>
        <w:rPr>
          <w:color w:val="000000"/>
        </w:rPr>
        <w:t xml:space="preserve">is result was found a week after the fiction manipulation, suggesting a </w:t>
      </w:r>
      <w:r w:rsidRPr="00910936">
        <w:rPr>
          <w:color w:val="000000"/>
        </w:rPr>
        <w:t xml:space="preserve">long-term impact of fiction on empathy. </w:t>
      </w:r>
      <w:r>
        <w:rPr>
          <w:color w:val="000000"/>
        </w:rPr>
        <w:tab/>
      </w:r>
    </w:p>
    <w:p w14:paraId="4B1D926C" w14:textId="09FB81DF" w:rsidR="006A5BD1" w:rsidRPr="00407DA2" w:rsidRDefault="006A5BD1" w:rsidP="006A5BD1">
      <w:pPr>
        <w:spacing w:line="480" w:lineRule="auto"/>
        <w:contextualSpacing/>
      </w:pPr>
      <w:r>
        <w:tab/>
      </w:r>
      <w:r w:rsidRPr="00910936">
        <w:t>Similar</w:t>
      </w:r>
      <w:r>
        <w:t>ly, studies</w:t>
      </w:r>
      <w:r w:rsidRPr="00910936">
        <w:t xml:space="preserve"> have found that having participants engage with various types of fiction, from books </w:t>
      </w:r>
      <w:r>
        <w:t xml:space="preserve">to television shows, has both a </w:t>
      </w:r>
      <w:r w:rsidRPr="00910936">
        <w:t>correlational</w:t>
      </w:r>
      <w:r>
        <w:t xml:space="preserve"> relationship with (e.g.,</w:t>
      </w:r>
      <w:r w:rsidRPr="00DA381D">
        <w:t xml:space="preserve"> </w:t>
      </w:r>
      <w:r w:rsidRPr="00D87DE3">
        <w:rPr>
          <w:bCs/>
        </w:rPr>
        <w:t>Kidd and Castano, 2017</w:t>
      </w:r>
      <w:r w:rsidRPr="00DA381D">
        <w:t xml:space="preserve">; </w:t>
      </w:r>
      <w:r w:rsidRPr="00D87DE3">
        <w:rPr>
          <w:bCs/>
        </w:rPr>
        <w:t>Mar et al, 2006</w:t>
      </w:r>
      <w:r w:rsidRPr="00DA381D">
        <w:t xml:space="preserve">; </w:t>
      </w:r>
      <w:proofErr w:type="spellStart"/>
      <w:r w:rsidRPr="00D87DE3">
        <w:rPr>
          <w:bCs/>
        </w:rPr>
        <w:t>Panero</w:t>
      </w:r>
      <w:proofErr w:type="spellEnd"/>
      <w:r w:rsidRPr="00D87DE3">
        <w:rPr>
          <w:bCs/>
        </w:rPr>
        <w:t xml:space="preserve"> et al, 2016;</w:t>
      </w:r>
      <w:r w:rsidRPr="00DA381D">
        <w:t xml:space="preserve"> </w:t>
      </w:r>
      <w:proofErr w:type="spellStart"/>
      <w:r w:rsidRPr="00D87DE3">
        <w:rPr>
          <w:bCs/>
        </w:rPr>
        <w:t>Samur</w:t>
      </w:r>
      <w:proofErr w:type="spellEnd"/>
      <w:r w:rsidRPr="00D87DE3">
        <w:rPr>
          <w:bCs/>
        </w:rPr>
        <w:t xml:space="preserve">, Tops, &amp; </w:t>
      </w:r>
      <w:proofErr w:type="spellStart"/>
      <w:r w:rsidRPr="00D87DE3">
        <w:rPr>
          <w:bCs/>
        </w:rPr>
        <w:t>Koole</w:t>
      </w:r>
      <w:proofErr w:type="spellEnd"/>
      <w:r w:rsidRPr="00D87DE3">
        <w:rPr>
          <w:bCs/>
        </w:rPr>
        <w:t>, 2018)</w:t>
      </w:r>
      <w:r w:rsidRPr="00DA381D">
        <w:t xml:space="preserve"> </w:t>
      </w:r>
      <w:r w:rsidRPr="00910936">
        <w:t>and causal</w:t>
      </w:r>
      <w:r>
        <w:t xml:space="preserve"> </w:t>
      </w:r>
      <w:r w:rsidRPr="00910936">
        <w:t>impact</w:t>
      </w:r>
      <w:r>
        <w:t xml:space="preserve"> on</w:t>
      </w:r>
      <w:r w:rsidRPr="00910936">
        <w:t xml:space="preserve"> </w:t>
      </w:r>
      <w:r>
        <w:t xml:space="preserve">(e.g., </w:t>
      </w:r>
      <w:r w:rsidRPr="00D87DE3">
        <w:rPr>
          <w:bCs/>
        </w:rPr>
        <w:t>Black &amp; Barnes, 2015a, 2015b; Kidd &amp; Castano, 2013</w:t>
      </w:r>
      <w:r w:rsidRPr="00DA381D">
        <w:t xml:space="preserve">; </w:t>
      </w:r>
      <w:r w:rsidRPr="00D87DE3">
        <w:rPr>
          <w:bCs/>
        </w:rPr>
        <w:t>Pino &amp; Mazza, 2016</w:t>
      </w:r>
      <w:r w:rsidRPr="00DA381D">
        <w:t>)</w:t>
      </w:r>
      <w:r w:rsidRPr="00910936">
        <w:t xml:space="preserve"> participants</w:t>
      </w:r>
      <w:r>
        <w:t>’</w:t>
      </w:r>
      <w:r w:rsidRPr="00910936">
        <w:t xml:space="preserve"> abilities to read others</w:t>
      </w:r>
      <w:r>
        <w:t>’</w:t>
      </w:r>
      <w:r w:rsidRPr="00910936">
        <w:t xml:space="preserve"> emotions</w:t>
      </w:r>
      <w:r>
        <w:t>.</w:t>
      </w:r>
      <w:r w:rsidRPr="00E50D86">
        <w:t xml:space="preserve"> </w:t>
      </w:r>
      <w:r w:rsidRPr="00D87DE3">
        <w:rPr>
          <w:bCs/>
        </w:rPr>
        <w:t>Kidd and Castano (2013)</w:t>
      </w:r>
      <w:r w:rsidRPr="00E50D86">
        <w:t xml:space="preserve"> conducted a series of experiments in which participants read literary short stories</w:t>
      </w:r>
      <w:r>
        <w:t xml:space="preserve">, </w:t>
      </w:r>
      <w:r w:rsidRPr="00E50D86">
        <w:t>popular fiction</w:t>
      </w:r>
      <w:r>
        <w:t>, and nonfiction</w:t>
      </w:r>
      <w:r w:rsidRPr="00E50D86">
        <w:t>. There was a moderately small</w:t>
      </w:r>
      <w:r>
        <w:t xml:space="preserve"> positive</w:t>
      </w:r>
      <w:r w:rsidRPr="00E50D86">
        <w:t xml:space="preserve"> effect of reading literary fiction on </w:t>
      </w:r>
      <w:r>
        <w:t>theory of mind</w:t>
      </w:r>
      <w:r w:rsidRPr="00E50D86">
        <w:t>, compared to reading popular fiction</w:t>
      </w:r>
      <w:r>
        <w:t>, reading non-fiction,</w:t>
      </w:r>
      <w:r w:rsidRPr="00E50D86">
        <w:t xml:space="preserve"> and a control non-reading group. </w:t>
      </w:r>
      <w:r w:rsidRPr="00D87DE3">
        <w:rPr>
          <w:bCs/>
        </w:rPr>
        <w:t>Black and Barnes (2015a)</w:t>
      </w:r>
      <w:r w:rsidRPr="00DA381D">
        <w:t xml:space="preserve"> </w:t>
      </w:r>
      <w:r>
        <w:t>found</w:t>
      </w:r>
      <w:r w:rsidRPr="00E50D86">
        <w:t xml:space="preserve"> similar </w:t>
      </w:r>
      <w:r>
        <w:t>results using award-winning</w:t>
      </w:r>
      <w:r w:rsidRPr="00E50D86">
        <w:t xml:space="preserve"> television shows. Participants who viewed award</w:t>
      </w:r>
      <w:r>
        <w:t>-</w:t>
      </w:r>
      <w:r w:rsidRPr="00E50D86">
        <w:t>winning dramas</w:t>
      </w:r>
      <w:r>
        <w:t xml:space="preserve">, such as </w:t>
      </w:r>
      <w:r w:rsidRPr="00E26AC5">
        <w:rPr>
          <w:i/>
        </w:rPr>
        <w:t>The West Wing</w:t>
      </w:r>
      <w:r w:rsidRPr="00E50D86">
        <w:t xml:space="preserve"> and </w:t>
      </w:r>
      <w:r w:rsidRPr="00E26AC5">
        <w:rPr>
          <w:i/>
        </w:rPr>
        <w:t>The Good Wife</w:t>
      </w:r>
      <w:r>
        <w:t xml:space="preserve">, </w:t>
      </w:r>
      <w:r w:rsidRPr="00E50D86">
        <w:t>outperformed those who viewed</w:t>
      </w:r>
      <w:r>
        <w:t xml:space="preserve"> non-social </w:t>
      </w:r>
      <w:r w:rsidRPr="00E50D86">
        <w:t>documentar</w:t>
      </w:r>
      <w:r>
        <w:t>ies</w:t>
      </w:r>
      <w:r w:rsidRPr="00E50D86">
        <w:t xml:space="preserve"> on the Reading the Mind in the Eyes Task</w:t>
      </w:r>
      <w:r>
        <w:t xml:space="preserve"> (RMET), a test that taps participants’ ability to read facial expressions based only on the eye region of the face</w:t>
      </w:r>
      <w:r w:rsidRPr="00E50D86">
        <w:t>.</w:t>
      </w:r>
      <w:r>
        <w:t xml:space="preserve"> A meta-analysis</w:t>
      </w:r>
      <w:r w:rsidRPr="00E50D86">
        <w:t xml:space="preserve"> looking at </w:t>
      </w:r>
      <w:r>
        <w:t>fourteen</w:t>
      </w:r>
      <w:r w:rsidRPr="00E50D86">
        <w:t xml:space="preserve"> published and unpublished attempts to replicate </w:t>
      </w:r>
      <w:r>
        <w:t xml:space="preserve">the original </w:t>
      </w:r>
      <w:r w:rsidRPr="00D87DE3">
        <w:rPr>
          <w:bCs/>
        </w:rPr>
        <w:t>Kidd and Castano (2013)</w:t>
      </w:r>
      <w:r>
        <w:t xml:space="preserve"> study</w:t>
      </w:r>
      <w:r w:rsidRPr="00E50D86">
        <w:t xml:space="preserve"> </w:t>
      </w:r>
      <w:r w:rsidRPr="00E26AC5">
        <w:t>showed a consistent, yet small, effe</w:t>
      </w:r>
      <w:r w:rsidR="00986080">
        <w:t xml:space="preserve">ct of </w:t>
      </w:r>
      <w:r w:rsidRPr="00E26AC5">
        <w:t>fiction exposure on social cognitive ability (</w:t>
      </w:r>
      <w:proofErr w:type="spellStart"/>
      <w:r w:rsidRPr="00D87DE3">
        <w:rPr>
          <w:bCs/>
        </w:rPr>
        <w:t>Dodell</w:t>
      </w:r>
      <w:proofErr w:type="spellEnd"/>
      <w:r w:rsidRPr="00D87DE3">
        <w:rPr>
          <w:bCs/>
        </w:rPr>
        <w:t>-Feder &amp; Tamir, 2018</w:t>
      </w:r>
      <w:r w:rsidRPr="00E26AC5">
        <w:t xml:space="preserve">). Despite these results, there have also been numerous failed attempts to replicate </w:t>
      </w:r>
      <w:r w:rsidRPr="00D87DE3">
        <w:rPr>
          <w:bCs/>
        </w:rPr>
        <w:t xml:space="preserve">Kidd and Castano’s (2013) </w:t>
      </w:r>
      <w:r w:rsidRPr="00E26AC5">
        <w:t>original findings</w:t>
      </w:r>
      <w:r>
        <w:t xml:space="preserve"> (</w:t>
      </w:r>
      <w:proofErr w:type="spellStart"/>
      <w:r w:rsidRPr="00D87DE3">
        <w:rPr>
          <w:bCs/>
          <w:color w:val="000000"/>
        </w:rPr>
        <w:t>Panero</w:t>
      </w:r>
      <w:proofErr w:type="spellEnd"/>
      <w:r w:rsidRPr="00D87DE3">
        <w:rPr>
          <w:bCs/>
          <w:color w:val="000000"/>
        </w:rPr>
        <w:t xml:space="preserve"> </w:t>
      </w:r>
      <w:r w:rsidRPr="00D87DE3">
        <w:rPr>
          <w:bCs/>
          <w:color w:val="000000"/>
        </w:rPr>
        <w:lastRenderedPageBreak/>
        <w:t>et al, 2016</w:t>
      </w:r>
      <w:r w:rsidRPr="00DA381D">
        <w:rPr>
          <w:color w:val="000000"/>
        </w:rPr>
        <w:t>).</w:t>
      </w:r>
      <w:r w:rsidRPr="00E26AC5">
        <w:rPr>
          <w:color w:val="000000"/>
        </w:rPr>
        <w:t xml:space="preserve"> </w:t>
      </w:r>
      <w:r>
        <w:rPr>
          <w:color w:val="000000"/>
        </w:rPr>
        <w:t>H</w:t>
      </w:r>
      <w:r w:rsidRPr="00E26AC5">
        <w:rPr>
          <w:color w:val="000000"/>
        </w:rPr>
        <w:t xml:space="preserve">owever, </w:t>
      </w:r>
      <w:r>
        <w:rPr>
          <w:color w:val="000000"/>
        </w:rPr>
        <w:t>there does seem to be a</w:t>
      </w:r>
      <w:r w:rsidRPr="00E26AC5">
        <w:rPr>
          <w:color w:val="000000"/>
        </w:rPr>
        <w:t xml:space="preserve"> significant correlation between lifetime fiction exposure and</w:t>
      </w:r>
      <w:r>
        <w:rPr>
          <w:color w:val="000000"/>
        </w:rPr>
        <w:t xml:space="preserve"> the ability to read others’ emotions</w:t>
      </w:r>
      <w:r w:rsidRPr="00E26AC5">
        <w:rPr>
          <w:color w:val="000000"/>
        </w:rPr>
        <w:t xml:space="preserve"> </w:t>
      </w:r>
      <w:r w:rsidRPr="00E26AC5">
        <w:t>(</w:t>
      </w:r>
      <w:proofErr w:type="spellStart"/>
      <w:r w:rsidRPr="00D87DE3">
        <w:rPr>
          <w:bCs/>
          <w:color w:val="000000"/>
        </w:rPr>
        <w:t>Panero</w:t>
      </w:r>
      <w:proofErr w:type="spellEnd"/>
      <w:r w:rsidRPr="00D87DE3">
        <w:rPr>
          <w:bCs/>
          <w:color w:val="000000"/>
        </w:rPr>
        <w:t xml:space="preserve"> et al, 2016).</w:t>
      </w:r>
      <w:r w:rsidRPr="00DA381D">
        <w:rPr>
          <w:color w:val="000000"/>
        </w:rPr>
        <w:t xml:space="preserve"> </w:t>
      </w:r>
    </w:p>
    <w:p w14:paraId="488713BF" w14:textId="77777777" w:rsidR="006A5BD1" w:rsidRPr="0023605D" w:rsidRDefault="006A5BD1" w:rsidP="006A5BD1">
      <w:pPr>
        <w:spacing w:line="480" w:lineRule="auto"/>
        <w:contextualSpacing/>
      </w:pPr>
      <w:r>
        <w:tab/>
        <w:t>Taken as a whole, this work suggests that, at least in some circumstances, fiction may facilitate our understanding of the minds of others; thus, it was predicted that participants in the current experiment who read fiction focused on a protagonist with ASD would perform as well or better than those who read a textbook on an ASD knowledge test not only because prior research supports the idea that we learn from fiction (</w:t>
      </w:r>
      <w:proofErr w:type="spellStart"/>
      <w:r>
        <w:t>LaMarre</w:t>
      </w:r>
      <w:proofErr w:type="spellEnd"/>
      <w:r>
        <w:t xml:space="preserve">, </w:t>
      </w:r>
      <w:proofErr w:type="spellStart"/>
      <w:r>
        <w:t>LAnderville</w:t>
      </w:r>
      <w:proofErr w:type="spellEnd"/>
      <w:r>
        <w:t xml:space="preserve">, &amp; Mean, 2009; Marsh, Butler, &amp; </w:t>
      </w:r>
      <w:proofErr w:type="spellStart"/>
      <w:r>
        <w:t>Umanath</w:t>
      </w:r>
      <w:proofErr w:type="spellEnd"/>
      <w:r>
        <w:t xml:space="preserve">, 2012; </w:t>
      </w:r>
      <w:proofErr w:type="spellStart"/>
      <w:r>
        <w:t>Gerria</w:t>
      </w:r>
      <w:proofErr w:type="spellEnd"/>
      <w:r>
        <w:t xml:space="preserve"> &amp; </w:t>
      </w:r>
      <w:proofErr w:type="spellStart"/>
      <w:r>
        <w:t>Pretnice</w:t>
      </w:r>
      <w:proofErr w:type="spellEnd"/>
      <w:r>
        <w:t>, 1991; Stern &amp; Barnes, 2019), but also because prior research suggests that fiction may be particularly good at teaching us about the minds of others (</w:t>
      </w:r>
      <w:proofErr w:type="spellStart"/>
      <w:r w:rsidRPr="00D87DE3">
        <w:rPr>
          <w:bCs/>
        </w:rPr>
        <w:t>Dubeck</w:t>
      </w:r>
      <w:proofErr w:type="spellEnd"/>
      <w:r w:rsidRPr="00D87DE3">
        <w:rPr>
          <w:bCs/>
        </w:rPr>
        <w:t xml:space="preserve">, </w:t>
      </w:r>
      <w:proofErr w:type="spellStart"/>
      <w:r w:rsidRPr="00D87DE3">
        <w:rPr>
          <w:bCs/>
        </w:rPr>
        <w:t>Moshier</w:t>
      </w:r>
      <w:proofErr w:type="spellEnd"/>
      <w:r w:rsidRPr="00D87DE3">
        <w:rPr>
          <w:bCs/>
        </w:rPr>
        <w:t>, &amp; Boss, 2006;</w:t>
      </w:r>
      <w:r w:rsidRPr="00DA381D">
        <w:t xml:space="preserve"> </w:t>
      </w:r>
      <w:proofErr w:type="spellStart"/>
      <w:r w:rsidRPr="00D87DE3">
        <w:rPr>
          <w:bCs/>
        </w:rPr>
        <w:t>LaMarre</w:t>
      </w:r>
      <w:proofErr w:type="spellEnd"/>
      <w:r w:rsidRPr="00D87DE3">
        <w:rPr>
          <w:bCs/>
        </w:rPr>
        <w:t xml:space="preserve">, </w:t>
      </w:r>
      <w:proofErr w:type="spellStart"/>
      <w:r w:rsidRPr="00D87DE3">
        <w:rPr>
          <w:bCs/>
        </w:rPr>
        <w:t>Landerville</w:t>
      </w:r>
      <w:proofErr w:type="spellEnd"/>
      <w:r w:rsidRPr="00D87DE3">
        <w:rPr>
          <w:bCs/>
        </w:rPr>
        <w:t>, &amp; Beam, 2009</w:t>
      </w:r>
      <w:r w:rsidRPr="00DA381D">
        <w:t xml:space="preserve">; </w:t>
      </w:r>
      <w:r w:rsidRPr="00D87DE3">
        <w:rPr>
          <w:bCs/>
        </w:rPr>
        <w:t>Mar &amp; Oatley, 2008</w:t>
      </w:r>
      <w:r>
        <w:rPr>
          <w:bCs/>
        </w:rPr>
        <w:t>)</w:t>
      </w:r>
      <w:r>
        <w:t>—including, potentially, neuro-atypical individuals.</w:t>
      </w:r>
    </w:p>
    <w:p w14:paraId="010D706A" w14:textId="77777777" w:rsidR="006A5BD1" w:rsidRPr="00C81535" w:rsidRDefault="006A5BD1" w:rsidP="006A5BD1">
      <w:pPr>
        <w:spacing w:line="480" w:lineRule="auto"/>
        <w:contextualSpacing/>
        <w:jc w:val="center"/>
        <w:rPr>
          <w:b/>
          <w:bCs/>
          <w:iCs/>
        </w:rPr>
      </w:pPr>
      <w:proofErr w:type="spellStart"/>
      <w:r w:rsidRPr="00C81535">
        <w:rPr>
          <w:b/>
          <w:bCs/>
          <w:iCs/>
          <w:color w:val="000000"/>
        </w:rPr>
        <w:t>Parasocial</w:t>
      </w:r>
      <w:proofErr w:type="spellEnd"/>
      <w:r w:rsidRPr="00C81535">
        <w:rPr>
          <w:b/>
          <w:bCs/>
          <w:iCs/>
          <w:color w:val="000000"/>
        </w:rPr>
        <w:t xml:space="preserve"> Contact Hypothesis</w:t>
      </w:r>
    </w:p>
    <w:p w14:paraId="7B9E46CE" w14:textId="77777777" w:rsidR="006A5BD1" w:rsidRDefault="006A5BD1" w:rsidP="006A5BD1">
      <w:pPr>
        <w:spacing w:line="480" w:lineRule="auto"/>
        <w:contextualSpacing/>
      </w:pPr>
      <w:r w:rsidRPr="00910936">
        <w:rPr>
          <w:color w:val="000000"/>
        </w:rPr>
        <w:tab/>
      </w:r>
      <w:r>
        <w:rPr>
          <w:color w:val="000000"/>
        </w:rPr>
        <w:t>In addition to helping us enhance what we know about others’ minds</w:t>
      </w:r>
      <w:r w:rsidRPr="00910936">
        <w:rPr>
          <w:color w:val="000000"/>
        </w:rPr>
        <w:t xml:space="preserve">, fiction can </w:t>
      </w:r>
      <w:r>
        <w:rPr>
          <w:color w:val="000000"/>
        </w:rPr>
        <w:t xml:space="preserve">also </w:t>
      </w:r>
      <w:r w:rsidRPr="00910936">
        <w:rPr>
          <w:color w:val="000000"/>
        </w:rPr>
        <w:t xml:space="preserve">be used to </w:t>
      </w:r>
      <w:r>
        <w:rPr>
          <w:color w:val="000000"/>
        </w:rPr>
        <w:t>change attitudes toward marginalized</w:t>
      </w:r>
      <w:r w:rsidRPr="00910936">
        <w:rPr>
          <w:color w:val="000000"/>
        </w:rPr>
        <w:t xml:space="preserve"> groups.</w:t>
      </w:r>
      <w:r w:rsidRPr="00910936" w:rsidDel="00F00A57">
        <w:rPr>
          <w:color w:val="000000"/>
        </w:rPr>
        <w:t xml:space="preserve"> </w:t>
      </w:r>
      <w:r>
        <w:rPr>
          <w:color w:val="000000"/>
        </w:rPr>
        <w:t>The</w:t>
      </w:r>
      <w:r w:rsidRPr="00910936">
        <w:rPr>
          <w:color w:val="000000"/>
        </w:rPr>
        <w:t xml:space="preserve"> </w:t>
      </w:r>
      <w:proofErr w:type="spellStart"/>
      <w:r w:rsidRPr="00910936">
        <w:rPr>
          <w:color w:val="000000"/>
        </w:rPr>
        <w:t>Parasocial</w:t>
      </w:r>
      <w:proofErr w:type="spellEnd"/>
      <w:r w:rsidRPr="00910936">
        <w:rPr>
          <w:color w:val="000000"/>
        </w:rPr>
        <w:t xml:space="preserve"> Contact Hypothesis </w:t>
      </w:r>
      <w:r>
        <w:rPr>
          <w:color w:val="000000"/>
        </w:rPr>
        <w:t>states</w:t>
      </w:r>
      <w:r w:rsidRPr="00910936">
        <w:rPr>
          <w:color w:val="000000"/>
        </w:rPr>
        <w:t xml:space="preserve"> that the same attitude changes that can occur from social interaction w</w:t>
      </w:r>
      <w:r w:rsidRPr="007974E7">
        <w:rPr>
          <w:color w:val="000000"/>
        </w:rPr>
        <w:t xml:space="preserve">ith an out-group member can occur from indirect contact in the form of </w:t>
      </w:r>
      <w:proofErr w:type="spellStart"/>
      <w:r w:rsidRPr="007974E7">
        <w:rPr>
          <w:color w:val="000000"/>
        </w:rPr>
        <w:t>par</w:t>
      </w:r>
      <w:r>
        <w:rPr>
          <w:color w:val="000000"/>
        </w:rPr>
        <w:t>a</w:t>
      </w:r>
      <w:r w:rsidRPr="007974E7">
        <w:rPr>
          <w:color w:val="000000"/>
        </w:rPr>
        <w:t>social</w:t>
      </w:r>
      <w:proofErr w:type="spellEnd"/>
      <w:r w:rsidRPr="007974E7">
        <w:rPr>
          <w:color w:val="000000"/>
        </w:rPr>
        <w:t xml:space="preserve"> interactions (</w:t>
      </w:r>
      <w:r>
        <w:rPr>
          <w:color w:val="000000"/>
        </w:rPr>
        <w:t xml:space="preserve">e.g., </w:t>
      </w:r>
      <w:r w:rsidRPr="00D87DE3">
        <w:rPr>
          <w:bCs/>
          <w:color w:val="1A1A1A"/>
        </w:rPr>
        <w:t xml:space="preserve">Dovidio, Eller, &amp; </w:t>
      </w:r>
      <w:proofErr w:type="spellStart"/>
      <w:r w:rsidRPr="00D87DE3">
        <w:rPr>
          <w:bCs/>
          <w:color w:val="1A1A1A"/>
        </w:rPr>
        <w:t>Hewstone</w:t>
      </w:r>
      <w:proofErr w:type="spellEnd"/>
      <w:r w:rsidRPr="00D87DE3">
        <w:rPr>
          <w:bCs/>
          <w:color w:val="1A1A1A"/>
        </w:rPr>
        <w:t>, 2011</w:t>
      </w:r>
      <w:r w:rsidRPr="009C336D">
        <w:rPr>
          <w:color w:val="1A1A1A"/>
        </w:rPr>
        <w:t xml:space="preserve">; </w:t>
      </w:r>
      <w:r w:rsidRPr="00D87DE3">
        <w:rPr>
          <w:bCs/>
          <w:color w:val="000000"/>
        </w:rPr>
        <w:t>Allport, Clark, &amp; Pettigrew, 1954;</w:t>
      </w:r>
      <w:r w:rsidRPr="009C336D">
        <w:rPr>
          <w:color w:val="000000"/>
        </w:rPr>
        <w:t xml:space="preserve"> </w:t>
      </w:r>
      <w:proofErr w:type="spellStart"/>
      <w:r w:rsidRPr="00D87DE3">
        <w:rPr>
          <w:bCs/>
          <w:color w:val="000000"/>
        </w:rPr>
        <w:t>Schiappa</w:t>
      </w:r>
      <w:proofErr w:type="spellEnd"/>
      <w:r w:rsidRPr="00D87DE3">
        <w:rPr>
          <w:bCs/>
          <w:color w:val="000000"/>
        </w:rPr>
        <w:t>, Gregg, &amp; Hewes, 2005</w:t>
      </w:r>
      <w:r w:rsidRPr="00910936">
        <w:rPr>
          <w:color w:val="000000"/>
        </w:rPr>
        <w:t xml:space="preserve">). A </w:t>
      </w:r>
      <w:proofErr w:type="spellStart"/>
      <w:r>
        <w:rPr>
          <w:color w:val="000000"/>
        </w:rPr>
        <w:t>parasocial</w:t>
      </w:r>
      <w:proofErr w:type="spellEnd"/>
      <w:r>
        <w:rPr>
          <w:color w:val="000000"/>
        </w:rPr>
        <w:t xml:space="preserve"> interaction is a one-sided</w:t>
      </w:r>
      <w:r w:rsidRPr="00910936">
        <w:rPr>
          <w:color w:val="000000"/>
        </w:rPr>
        <w:t xml:space="preserve"> interaction between a person and a fictional character or celebrity. These interactions typically involve consuming media depicting the character or celebrity</w:t>
      </w:r>
      <w:r>
        <w:rPr>
          <w:color w:val="000000"/>
        </w:rPr>
        <w:t>, such as a book or articles about them</w:t>
      </w:r>
      <w:r w:rsidRPr="00910936">
        <w:rPr>
          <w:color w:val="000000"/>
        </w:rPr>
        <w:t xml:space="preserve"> (</w:t>
      </w:r>
      <w:r w:rsidRPr="00D87DE3">
        <w:rPr>
          <w:bCs/>
          <w:color w:val="000000"/>
        </w:rPr>
        <w:t xml:space="preserve">Horton &amp; Wohl, 1956; </w:t>
      </w:r>
      <w:r w:rsidRPr="00D87DE3">
        <w:rPr>
          <w:bCs/>
        </w:rPr>
        <w:t>Giles, 2002;</w:t>
      </w:r>
      <w:r w:rsidRPr="009C336D">
        <w:t xml:space="preserve"> </w:t>
      </w:r>
      <w:proofErr w:type="spellStart"/>
      <w:r w:rsidRPr="00D87DE3">
        <w:rPr>
          <w:bCs/>
        </w:rPr>
        <w:t>Schiappa</w:t>
      </w:r>
      <w:proofErr w:type="spellEnd"/>
      <w:r w:rsidRPr="00D87DE3">
        <w:rPr>
          <w:bCs/>
        </w:rPr>
        <w:t>, Gregg, &amp; Hewes, 2005</w:t>
      </w:r>
      <w:r w:rsidRPr="009C336D">
        <w:t xml:space="preserve">; </w:t>
      </w:r>
      <w:r w:rsidRPr="00D87DE3">
        <w:rPr>
          <w:bCs/>
        </w:rPr>
        <w:t>Cohen, 2003</w:t>
      </w:r>
      <w:r w:rsidRPr="00910936">
        <w:t xml:space="preserve">). </w:t>
      </w:r>
      <w:r>
        <w:t xml:space="preserve">Just like in real interactions, we construct impressions of characters based off of what we learn throughout the interaction in order to reduce uncertainty or </w:t>
      </w:r>
      <w:r>
        <w:lastRenderedPageBreak/>
        <w:t>modify our schemas to help us in future interactions with them (</w:t>
      </w:r>
      <w:proofErr w:type="spellStart"/>
      <w:r w:rsidRPr="00D87DE3">
        <w:rPr>
          <w:bCs/>
        </w:rPr>
        <w:t>Schiappa</w:t>
      </w:r>
      <w:proofErr w:type="spellEnd"/>
      <w:r w:rsidRPr="00D87DE3">
        <w:rPr>
          <w:bCs/>
        </w:rPr>
        <w:t>, Gregg, &amp; Hews, 2005</w:t>
      </w:r>
      <w:r w:rsidRPr="009C336D">
        <w:t>).</w:t>
      </w:r>
      <w:r>
        <w:t xml:space="preserve"> </w:t>
      </w:r>
    </w:p>
    <w:p w14:paraId="020F44CD" w14:textId="77777777" w:rsidR="006A5BD1" w:rsidRDefault="006A5BD1" w:rsidP="006A5BD1">
      <w:pPr>
        <w:spacing w:line="480" w:lineRule="auto"/>
      </w:pPr>
      <w:r>
        <w:tab/>
      </w:r>
      <w:r w:rsidRPr="00910936">
        <w:t xml:space="preserve">For example, studies have shown that reading fiction </w:t>
      </w:r>
      <w:r>
        <w:t>about</w:t>
      </w:r>
      <w:r w:rsidRPr="00910936">
        <w:t xml:space="preserve"> a minority member can reduce bias</w:t>
      </w:r>
      <w:r>
        <w:t xml:space="preserve"> (</w:t>
      </w:r>
      <w:r w:rsidRPr="00D87DE3">
        <w:rPr>
          <w:bCs/>
        </w:rPr>
        <w:t>Joyce &amp; Harwood, 2014; Kaufman &amp; Libby, 2012</w:t>
      </w:r>
      <w:r w:rsidRPr="009C336D">
        <w:t xml:space="preserve">; </w:t>
      </w:r>
      <w:r w:rsidRPr="00D87DE3">
        <w:rPr>
          <w:bCs/>
          <w:color w:val="000000"/>
        </w:rPr>
        <w:t>Johnson, Huffman, &amp; Jasper, 2014;</w:t>
      </w:r>
      <w:r w:rsidRPr="009C336D">
        <w:rPr>
          <w:color w:val="000000"/>
        </w:rPr>
        <w:t xml:space="preserve"> </w:t>
      </w:r>
      <w:proofErr w:type="spellStart"/>
      <w:r w:rsidRPr="00D87DE3">
        <w:rPr>
          <w:bCs/>
          <w:color w:val="000000"/>
        </w:rPr>
        <w:t>Vezzali</w:t>
      </w:r>
      <w:proofErr w:type="spellEnd"/>
      <w:r w:rsidRPr="00D87DE3">
        <w:rPr>
          <w:bCs/>
          <w:color w:val="000000"/>
        </w:rPr>
        <w:t xml:space="preserve">, </w:t>
      </w:r>
      <w:proofErr w:type="spellStart"/>
      <w:r w:rsidRPr="00D87DE3">
        <w:rPr>
          <w:bCs/>
          <w:color w:val="000000"/>
        </w:rPr>
        <w:t>Stathi</w:t>
      </w:r>
      <w:proofErr w:type="spellEnd"/>
      <w:r w:rsidRPr="00D87DE3">
        <w:rPr>
          <w:bCs/>
          <w:color w:val="000000"/>
        </w:rPr>
        <w:t xml:space="preserve">, </w:t>
      </w:r>
      <w:proofErr w:type="spellStart"/>
      <w:r w:rsidRPr="00D87DE3">
        <w:rPr>
          <w:bCs/>
          <w:color w:val="000000"/>
        </w:rPr>
        <w:t>Giovannini</w:t>
      </w:r>
      <w:proofErr w:type="spellEnd"/>
      <w:r w:rsidRPr="00D87DE3">
        <w:rPr>
          <w:bCs/>
          <w:color w:val="000000"/>
        </w:rPr>
        <w:t xml:space="preserve">, </w:t>
      </w:r>
      <w:proofErr w:type="spellStart"/>
      <w:r w:rsidRPr="00D87DE3">
        <w:rPr>
          <w:bCs/>
          <w:color w:val="000000"/>
        </w:rPr>
        <w:t>Capozza</w:t>
      </w:r>
      <w:proofErr w:type="spellEnd"/>
      <w:r w:rsidRPr="00D87DE3">
        <w:rPr>
          <w:bCs/>
          <w:color w:val="000000"/>
        </w:rPr>
        <w:t xml:space="preserve">, &amp; </w:t>
      </w:r>
      <w:proofErr w:type="spellStart"/>
      <w:r w:rsidRPr="00D87DE3">
        <w:rPr>
          <w:bCs/>
          <w:color w:val="000000"/>
        </w:rPr>
        <w:t>Trifiletti</w:t>
      </w:r>
      <w:proofErr w:type="spellEnd"/>
      <w:r w:rsidRPr="00D87DE3">
        <w:rPr>
          <w:bCs/>
          <w:color w:val="000000"/>
        </w:rPr>
        <w:t>, 2015</w:t>
      </w:r>
      <w:r w:rsidRPr="00D326A2">
        <w:rPr>
          <w:b/>
          <w:bCs/>
        </w:rPr>
        <w:t>)</w:t>
      </w:r>
      <w:r w:rsidRPr="00255553">
        <w:t xml:space="preserve"> and</w:t>
      </w:r>
      <w:r w:rsidRPr="00910936">
        <w:t xml:space="preserve"> </w:t>
      </w:r>
      <w:r>
        <w:t xml:space="preserve">prompt people to feel more positively about future interactions with other out-group </w:t>
      </w:r>
      <w:r w:rsidRPr="00255553">
        <w:t>members (</w:t>
      </w:r>
      <w:proofErr w:type="spellStart"/>
      <w:r w:rsidRPr="00D87DE3">
        <w:rPr>
          <w:bCs/>
          <w:color w:val="000000"/>
        </w:rPr>
        <w:t>Hoffner</w:t>
      </w:r>
      <w:proofErr w:type="spellEnd"/>
      <w:r w:rsidRPr="00D87DE3">
        <w:rPr>
          <w:bCs/>
          <w:color w:val="000000"/>
        </w:rPr>
        <w:t xml:space="preserve"> &amp; Cohen, 2012</w:t>
      </w:r>
      <w:r w:rsidRPr="009C336D">
        <w:rPr>
          <w:color w:val="000000"/>
        </w:rPr>
        <w:t xml:space="preserve">; </w:t>
      </w:r>
      <w:proofErr w:type="spellStart"/>
      <w:r w:rsidRPr="00D87DE3">
        <w:rPr>
          <w:bCs/>
          <w:color w:val="000000"/>
        </w:rPr>
        <w:t>Vezzali</w:t>
      </w:r>
      <w:proofErr w:type="spellEnd"/>
      <w:r w:rsidRPr="00D87DE3">
        <w:rPr>
          <w:bCs/>
          <w:color w:val="000000"/>
        </w:rPr>
        <w:t xml:space="preserve">, </w:t>
      </w:r>
      <w:proofErr w:type="spellStart"/>
      <w:r w:rsidRPr="00D87DE3">
        <w:rPr>
          <w:bCs/>
          <w:color w:val="000000"/>
        </w:rPr>
        <w:t>Stathi</w:t>
      </w:r>
      <w:proofErr w:type="spellEnd"/>
      <w:r w:rsidRPr="00D87DE3">
        <w:rPr>
          <w:bCs/>
          <w:color w:val="000000"/>
        </w:rPr>
        <w:t xml:space="preserve">, &amp; </w:t>
      </w:r>
      <w:proofErr w:type="spellStart"/>
      <w:r w:rsidRPr="00D87DE3">
        <w:rPr>
          <w:bCs/>
          <w:color w:val="000000"/>
        </w:rPr>
        <w:t>Giovannini</w:t>
      </w:r>
      <w:proofErr w:type="spellEnd"/>
      <w:r w:rsidRPr="00D87DE3">
        <w:rPr>
          <w:bCs/>
          <w:color w:val="000000"/>
        </w:rPr>
        <w:t>, 2012</w:t>
      </w:r>
      <w:r w:rsidRPr="00255553">
        <w:rPr>
          <w:color w:val="000000"/>
        </w:rPr>
        <w:t>)</w:t>
      </w:r>
      <w:r w:rsidRPr="00255553">
        <w:t>. In</w:t>
      </w:r>
      <w:r>
        <w:t xml:space="preserve"> the real world, Intergroup Contact Theory suggests that people’s attitudes and behaviors change as a result of contact with one another </w:t>
      </w:r>
      <w:r w:rsidRPr="00252925">
        <w:rPr>
          <w:b/>
          <w:bCs/>
        </w:rPr>
        <w:t>(</w:t>
      </w:r>
      <w:r w:rsidRPr="00D87DE3">
        <w:rPr>
          <w:bCs/>
        </w:rPr>
        <w:t>Allport, Clark, &amp; Pettigrew, 1954).</w:t>
      </w:r>
      <w:r w:rsidRPr="00252925">
        <w:rPr>
          <w:b/>
          <w:bCs/>
        </w:rPr>
        <w:t xml:space="preserve"> </w:t>
      </w:r>
      <w:r>
        <w:t xml:space="preserve">This process is especially important in reducing prejudice. Past research has illustrated that this type of face-to-face contact with out-group members can improve attitudes towards those groups </w:t>
      </w:r>
      <w:r w:rsidRPr="00252925">
        <w:rPr>
          <w:b/>
          <w:bCs/>
        </w:rPr>
        <w:t>(</w:t>
      </w:r>
      <w:r w:rsidRPr="00D87DE3">
        <w:rPr>
          <w:bCs/>
          <w:color w:val="000000"/>
        </w:rPr>
        <w:t>Allport, Clark, &amp; Pettigrew, 1954)</w:t>
      </w:r>
      <w:r w:rsidRPr="00D87DE3">
        <w:rPr>
          <w:bCs/>
        </w:rPr>
        <w:t>.</w:t>
      </w:r>
      <w:r>
        <w:t xml:space="preserve"> For example, research in the 1950s found that exposing white participants to African Americans improved attitudes towards public policy, such as increasing support of desegregati</w:t>
      </w:r>
      <w:r w:rsidRPr="00CD0982">
        <w:t>on (</w:t>
      </w:r>
      <w:r w:rsidRPr="00D87DE3">
        <w:rPr>
          <w:bCs/>
        </w:rPr>
        <w:t>Deutsch &amp; Collins, 1951</w:t>
      </w:r>
      <w:r w:rsidRPr="009C336D">
        <w:t xml:space="preserve">; </w:t>
      </w:r>
      <w:r w:rsidRPr="00D87DE3">
        <w:rPr>
          <w:bCs/>
        </w:rPr>
        <w:t>Kephart, 1957).</w:t>
      </w:r>
      <w:r>
        <w:t xml:space="preserve"> Close friendships or extended contact with an out-group member are thought to be especially impactful on attitudes (</w:t>
      </w:r>
      <w:r w:rsidRPr="00D87DE3">
        <w:rPr>
          <w:bCs/>
        </w:rPr>
        <w:t xml:space="preserve">Zhou, Page-Gould, Aron, Moyer, &amp; </w:t>
      </w:r>
      <w:proofErr w:type="spellStart"/>
      <w:r w:rsidRPr="00D87DE3">
        <w:rPr>
          <w:bCs/>
        </w:rPr>
        <w:t>Hewstone</w:t>
      </w:r>
      <w:proofErr w:type="spellEnd"/>
      <w:r w:rsidRPr="00D87DE3">
        <w:rPr>
          <w:bCs/>
        </w:rPr>
        <w:t>, 2018).</w:t>
      </w:r>
    </w:p>
    <w:p w14:paraId="1ECF2426" w14:textId="77777777" w:rsidR="006A5BD1" w:rsidRDefault="006A5BD1" w:rsidP="006A5BD1">
      <w:pPr>
        <w:spacing w:line="480" w:lineRule="auto"/>
        <w:rPr>
          <w:color w:val="1A1A1A"/>
        </w:rPr>
      </w:pPr>
      <w:r>
        <w:tab/>
      </w:r>
      <w:proofErr w:type="spellStart"/>
      <w:r>
        <w:t>Parasocial</w:t>
      </w:r>
      <w:proofErr w:type="spellEnd"/>
      <w:r>
        <w:t xml:space="preserve"> contact with fictional characters can contribute to the same type of attitude change. For example, </w:t>
      </w:r>
      <w:r w:rsidRPr="00D87DE3">
        <w:rPr>
          <w:bCs/>
        </w:rPr>
        <w:t>Ortiz and Harwood (2007)</w:t>
      </w:r>
      <w:r>
        <w:t xml:space="preserve"> looked at the impact viewing televisions shows with LGBTQ characters, such as </w:t>
      </w:r>
      <w:r>
        <w:rPr>
          <w:i/>
        </w:rPr>
        <w:t>Will &amp;</w:t>
      </w:r>
      <w:r w:rsidRPr="009B0D3B">
        <w:rPr>
          <w:i/>
        </w:rPr>
        <w:t xml:space="preserve"> Grace</w:t>
      </w:r>
      <w:r>
        <w:t xml:space="preserve">, and African American characters, such as </w:t>
      </w:r>
      <w:r w:rsidRPr="009B0D3B">
        <w:rPr>
          <w:i/>
        </w:rPr>
        <w:t>Real World: Austin</w:t>
      </w:r>
      <w:r>
        <w:t xml:space="preserve">, had on college students’ attitudes towards these groups. Students who reported spending time watching these shows reported less desire for social distance between themselves and LGBTQ or African American individuals. A similar study, also looking at the popular television show </w:t>
      </w:r>
      <w:r>
        <w:rPr>
          <w:i/>
        </w:rPr>
        <w:t>Will &amp;</w:t>
      </w:r>
      <w:r w:rsidRPr="0084306F">
        <w:rPr>
          <w:i/>
        </w:rPr>
        <w:t xml:space="preserve"> Grace</w:t>
      </w:r>
      <w:r>
        <w:rPr>
          <w:i/>
        </w:rPr>
        <w:t>,</w:t>
      </w:r>
      <w:r>
        <w:t xml:space="preserve"> found that participants, particularly those without real-life contact </w:t>
      </w:r>
      <w:r>
        <w:lastRenderedPageBreak/>
        <w:t xml:space="preserve">with </w:t>
      </w:r>
      <w:r w:rsidRPr="0084306F">
        <w:t xml:space="preserve">lesbians and gay men, who frequently watched the show had lower levels of sexual prejudice </w:t>
      </w:r>
      <w:r w:rsidRPr="009C336D">
        <w:t>(</w:t>
      </w:r>
      <w:proofErr w:type="spellStart"/>
      <w:r w:rsidRPr="00D87DE3">
        <w:rPr>
          <w:bCs/>
          <w:color w:val="1A1A1A"/>
        </w:rPr>
        <w:t>Schiappa</w:t>
      </w:r>
      <w:proofErr w:type="spellEnd"/>
      <w:r w:rsidRPr="00D87DE3">
        <w:rPr>
          <w:bCs/>
          <w:color w:val="1A1A1A"/>
        </w:rPr>
        <w:t>, Gregg, &amp; Hewes, 2006</w:t>
      </w:r>
      <w:r w:rsidRPr="009C336D">
        <w:rPr>
          <w:color w:val="1A1A1A"/>
        </w:rPr>
        <w:t xml:space="preserve">). </w:t>
      </w:r>
    </w:p>
    <w:p w14:paraId="0BAA77B6" w14:textId="77777777" w:rsidR="006A5BD1" w:rsidRPr="00D3724B" w:rsidRDefault="006A5BD1" w:rsidP="006A5BD1">
      <w:pPr>
        <w:spacing w:line="480" w:lineRule="auto"/>
        <w:ind w:firstLine="720"/>
      </w:pPr>
      <w:r>
        <w:rPr>
          <w:color w:val="1A1A1A"/>
        </w:rPr>
        <w:t xml:space="preserve">In an experimental study, </w:t>
      </w:r>
      <w:proofErr w:type="spellStart"/>
      <w:r w:rsidRPr="00D87DE3">
        <w:rPr>
          <w:bCs/>
          <w:szCs w:val="20"/>
        </w:rPr>
        <w:t>Vezzali</w:t>
      </w:r>
      <w:proofErr w:type="spellEnd"/>
      <w:r w:rsidRPr="00D87DE3">
        <w:rPr>
          <w:bCs/>
          <w:szCs w:val="20"/>
        </w:rPr>
        <w:t xml:space="preserve">, </w:t>
      </w:r>
      <w:proofErr w:type="spellStart"/>
      <w:r w:rsidRPr="00D87DE3">
        <w:rPr>
          <w:bCs/>
          <w:szCs w:val="20"/>
        </w:rPr>
        <w:t>Stathi</w:t>
      </w:r>
      <w:proofErr w:type="spellEnd"/>
      <w:r w:rsidRPr="00D87DE3">
        <w:rPr>
          <w:bCs/>
          <w:szCs w:val="20"/>
        </w:rPr>
        <w:t xml:space="preserve">, </w:t>
      </w:r>
      <w:proofErr w:type="spellStart"/>
      <w:r w:rsidRPr="00D87DE3">
        <w:rPr>
          <w:bCs/>
          <w:szCs w:val="20"/>
        </w:rPr>
        <w:t>Giovannini</w:t>
      </w:r>
      <w:proofErr w:type="spellEnd"/>
      <w:r w:rsidRPr="00D87DE3">
        <w:rPr>
          <w:bCs/>
          <w:szCs w:val="20"/>
        </w:rPr>
        <w:t xml:space="preserve">, </w:t>
      </w:r>
      <w:proofErr w:type="spellStart"/>
      <w:r w:rsidRPr="00D87DE3">
        <w:rPr>
          <w:bCs/>
          <w:szCs w:val="20"/>
        </w:rPr>
        <w:t>Capozza</w:t>
      </w:r>
      <w:proofErr w:type="spellEnd"/>
      <w:r w:rsidRPr="00D87DE3">
        <w:rPr>
          <w:bCs/>
          <w:szCs w:val="20"/>
        </w:rPr>
        <w:t xml:space="preserve">, and </w:t>
      </w:r>
      <w:proofErr w:type="spellStart"/>
      <w:r w:rsidRPr="00D87DE3">
        <w:rPr>
          <w:bCs/>
          <w:szCs w:val="20"/>
        </w:rPr>
        <w:t>Trifiletti</w:t>
      </w:r>
      <w:proofErr w:type="spellEnd"/>
      <w:r w:rsidRPr="00D87DE3">
        <w:rPr>
          <w:bCs/>
        </w:rPr>
        <w:t xml:space="preserve"> (2015) </w:t>
      </w:r>
      <w:r w:rsidRPr="00563062">
        <w:t>found that long-term interaction with the Harry Potter books could be used to improve attitudes towards immigrants. Children in various age groups were brought into lab to read excerpts from the</w:t>
      </w:r>
      <w:r>
        <w:t xml:space="preserve"> popular</w:t>
      </w:r>
      <w:r w:rsidRPr="00563062">
        <w:t xml:space="preserve"> novels that focused on the character’s interactions with marginalized gr</w:t>
      </w:r>
      <w:r>
        <w:t xml:space="preserve">oups within the fictional world </w:t>
      </w:r>
      <w:r w:rsidRPr="00563062">
        <w:t>(</w:t>
      </w:r>
      <w:r>
        <w:t xml:space="preserve">known in world as </w:t>
      </w:r>
      <w:r w:rsidRPr="00563062">
        <w:t>“</w:t>
      </w:r>
      <w:proofErr w:type="spellStart"/>
      <w:r w:rsidRPr="00563062">
        <w:t>Mudbloods</w:t>
      </w:r>
      <w:proofErr w:type="spellEnd"/>
      <w:r w:rsidRPr="00563062">
        <w:t>”). Children in these groups showed positive change on a pre-post</w:t>
      </w:r>
      <w:r>
        <w:t>-</w:t>
      </w:r>
      <w:r w:rsidRPr="00563062">
        <w:t>test attitude measures about immigrants. The researchers were also able to gather lifetime exposure measures of experience with the Harry Potter books from different samples. Extended contact</w:t>
      </w:r>
      <w:r>
        <w:t>, or repeated interaction with the character over time</w:t>
      </w:r>
      <w:r w:rsidRPr="00563062">
        <w:t xml:space="preserve"> related to improved attitudes for specific groups</w:t>
      </w:r>
      <w:r>
        <w:t xml:space="preserve"> and</w:t>
      </w:r>
      <w:r w:rsidRPr="00563062">
        <w:t xml:space="preserve"> secondary transfer of attitudes towards unrelated marginalized groups, namely the LGBTQ </w:t>
      </w:r>
      <w:r>
        <w:t>community (</w:t>
      </w:r>
      <w:proofErr w:type="spellStart"/>
      <w:r w:rsidRPr="00D87DE3">
        <w:rPr>
          <w:bCs/>
        </w:rPr>
        <w:t>Vezzali</w:t>
      </w:r>
      <w:proofErr w:type="spellEnd"/>
      <w:r w:rsidRPr="00D87DE3">
        <w:rPr>
          <w:bCs/>
        </w:rPr>
        <w:t xml:space="preserve"> et al, 2015</w:t>
      </w:r>
      <w:r w:rsidRPr="00D3724B">
        <w:t>).</w:t>
      </w:r>
      <w:r>
        <w:t xml:space="preserve"> </w:t>
      </w:r>
      <w:r>
        <w:rPr>
          <w:color w:val="1A1A1A"/>
        </w:rPr>
        <w:t xml:space="preserve">Using </w:t>
      </w:r>
      <w:proofErr w:type="spellStart"/>
      <w:r>
        <w:rPr>
          <w:color w:val="1A1A1A"/>
        </w:rPr>
        <w:t>parasocial</w:t>
      </w:r>
      <w:proofErr w:type="spellEnd"/>
      <w:r>
        <w:rPr>
          <w:color w:val="1A1A1A"/>
        </w:rPr>
        <w:t xml:space="preserve"> contact as an intervention has been shown to create more attitude change than traditional prejudice reduction approaches, such as imagined contact exercises and reading group malleability </w:t>
      </w:r>
      <w:r w:rsidRPr="00000BCC">
        <w:rPr>
          <w:color w:val="1A1A1A"/>
        </w:rPr>
        <w:t>art</w:t>
      </w:r>
      <w:r>
        <w:rPr>
          <w:color w:val="1A1A1A"/>
        </w:rPr>
        <w:t>icles (</w:t>
      </w:r>
      <w:proofErr w:type="spellStart"/>
      <w:r w:rsidRPr="00D87DE3">
        <w:rPr>
          <w:bCs/>
          <w:color w:val="1A1A1A"/>
        </w:rPr>
        <w:t>Murrar</w:t>
      </w:r>
      <w:proofErr w:type="spellEnd"/>
      <w:r w:rsidRPr="00D87DE3">
        <w:rPr>
          <w:bCs/>
          <w:color w:val="1A1A1A"/>
        </w:rPr>
        <w:t xml:space="preserve">, &amp; </w:t>
      </w:r>
      <w:proofErr w:type="spellStart"/>
      <w:r w:rsidRPr="00D87DE3">
        <w:rPr>
          <w:bCs/>
          <w:color w:val="1A1A1A"/>
        </w:rPr>
        <w:t>Brauer</w:t>
      </w:r>
      <w:proofErr w:type="spellEnd"/>
      <w:r w:rsidRPr="00D87DE3">
        <w:rPr>
          <w:bCs/>
          <w:color w:val="1A1A1A"/>
        </w:rPr>
        <w:t>, 2018</w:t>
      </w:r>
      <w:r w:rsidRPr="00000BCC">
        <w:rPr>
          <w:color w:val="1A1A1A"/>
        </w:rPr>
        <w:t>).</w:t>
      </w:r>
    </w:p>
    <w:p w14:paraId="25BF4A8D" w14:textId="77777777" w:rsidR="006A5BD1" w:rsidRDefault="006A5BD1" w:rsidP="006A5BD1">
      <w:pPr>
        <w:pStyle w:val="Normal1"/>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Just as </w:t>
      </w:r>
      <w:proofErr w:type="spellStart"/>
      <w:r>
        <w:rPr>
          <w:rFonts w:ascii="Times New Roman" w:eastAsia="Times New Roman" w:hAnsi="Times New Roman" w:cs="Times New Roman"/>
          <w:sz w:val="24"/>
          <w:szCs w:val="24"/>
        </w:rPr>
        <w:t>parasocial</w:t>
      </w:r>
      <w:proofErr w:type="spellEnd"/>
      <w:r>
        <w:rPr>
          <w:rFonts w:ascii="Times New Roman" w:eastAsia="Times New Roman" w:hAnsi="Times New Roman" w:cs="Times New Roman"/>
          <w:sz w:val="24"/>
          <w:szCs w:val="24"/>
        </w:rPr>
        <w:t xml:space="preserve"> contact with fictional characters may reduce prejudice, so too may the process of identification with fictional characters.</w:t>
      </w:r>
      <w:r w:rsidRPr="00D3724B">
        <w:rPr>
          <w:rFonts w:ascii="Times New Roman" w:eastAsia="Times New Roman" w:hAnsi="Times New Roman" w:cs="Times New Roman"/>
          <w:sz w:val="24"/>
          <w:szCs w:val="24"/>
        </w:rPr>
        <w:t xml:space="preserve"> </w:t>
      </w:r>
      <w:r w:rsidRPr="00D87DE3">
        <w:rPr>
          <w:rFonts w:ascii="Times New Roman" w:eastAsia="Times New Roman" w:hAnsi="Times New Roman" w:cs="Times New Roman"/>
          <w:bCs/>
          <w:sz w:val="24"/>
          <w:szCs w:val="24"/>
        </w:rPr>
        <w:t>Kaufman and Libby (2012)</w:t>
      </w:r>
      <w:r w:rsidRPr="00D372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found that participants</w:t>
      </w:r>
      <w:r w:rsidRPr="00D3724B">
        <w:rPr>
          <w:rFonts w:ascii="Times New Roman" w:eastAsia="Times New Roman" w:hAnsi="Times New Roman" w:cs="Times New Roman"/>
          <w:sz w:val="24"/>
          <w:szCs w:val="24"/>
        </w:rPr>
        <w:t xml:space="preserve"> in an induced state of lowered self-awareness experienced more identification with a character in a short story and subsequently were more likely to incorporate the characters personality traits into their own self-concept. The same study also found that introducing a character’s group membership (LGBTQ or African American) after a reader has had the chance to </w:t>
      </w:r>
      <w:r>
        <w:rPr>
          <w:rFonts w:ascii="Times New Roman" w:eastAsia="Times New Roman" w:hAnsi="Times New Roman" w:cs="Times New Roman"/>
          <w:sz w:val="24"/>
          <w:szCs w:val="24"/>
        </w:rPr>
        <w:t>take on the perspective of</w:t>
      </w:r>
      <w:r w:rsidRPr="00D3724B">
        <w:rPr>
          <w:rFonts w:ascii="Times New Roman" w:eastAsia="Times New Roman" w:hAnsi="Times New Roman" w:cs="Times New Roman"/>
          <w:sz w:val="24"/>
          <w:szCs w:val="24"/>
        </w:rPr>
        <w:t xml:space="preserve"> the character </w:t>
      </w:r>
      <w:r>
        <w:rPr>
          <w:rFonts w:ascii="Times New Roman" w:eastAsia="Times New Roman" w:hAnsi="Times New Roman" w:cs="Times New Roman"/>
          <w:sz w:val="24"/>
          <w:szCs w:val="24"/>
        </w:rPr>
        <w:t>resulted in</w:t>
      </w:r>
      <w:r w:rsidRPr="00D372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decreased</w:t>
      </w:r>
      <w:r w:rsidRPr="00D3724B">
        <w:rPr>
          <w:rFonts w:ascii="Times New Roman" w:eastAsia="Times New Roman" w:hAnsi="Times New Roman" w:cs="Times New Roman"/>
          <w:sz w:val="24"/>
          <w:szCs w:val="24"/>
        </w:rPr>
        <w:t xml:space="preserve"> stereotype activation and more positive attitudes towards that group</w:t>
      </w:r>
      <w:r>
        <w:rPr>
          <w:rFonts w:ascii="Times New Roman" w:eastAsia="Times New Roman" w:hAnsi="Times New Roman" w:cs="Times New Roman"/>
          <w:sz w:val="24"/>
          <w:szCs w:val="24"/>
        </w:rPr>
        <w:t xml:space="preserve"> after reading</w:t>
      </w:r>
      <w:r w:rsidRPr="00D3724B">
        <w:rPr>
          <w:rFonts w:ascii="Times New Roman" w:eastAsia="Times New Roman" w:hAnsi="Times New Roman" w:cs="Times New Roman"/>
          <w:sz w:val="24"/>
          <w:szCs w:val="24"/>
        </w:rPr>
        <w:t xml:space="preserve">. </w:t>
      </w:r>
    </w:p>
    <w:p w14:paraId="369BB700" w14:textId="77777777" w:rsidR="006A5BD1" w:rsidRDefault="006A5BD1" w:rsidP="006A5BD1">
      <w:pPr>
        <w:pStyle w:val="Normal1"/>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Despite what we know about the power fiction </w:t>
      </w:r>
      <w:proofErr w:type="gramStart"/>
      <w:r>
        <w:rPr>
          <w:rFonts w:ascii="Times New Roman" w:eastAsia="Times New Roman" w:hAnsi="Times New Roman" w:cs="Times New Roman"/>
          <w:sz w:val="24"/>
          <w:szCs w:val="24"/>
        </w:rPr>
        <w:t>has to</w:t>
      </w:r>
      <w:proofErr w:type="gramEnd"/>
      <w:r>
        <w:rPr>
          <w:rFonts w:ascii="Times New Roman" w:eastAsia="Times New Roman" w:hAnsi="Times New Roman" w:cs="Times New Roman"/>
          <w:sz w:val="24"/>
          <w:szCs w:val="24"/>
        </w:rPr>
        <w:t xml:space="preserve"> inform our attitudes, relatively little empirical research has explored the effects of fiction that depicts mental health issues or developmental disorders. In one landmark study looking at </w:t>
      </w:r>
      <w:proofErr w:type="spellStart"/>
      <w:r>
        <w:rPr>
          <w:rFonts w:ascii="Times New Roman" w:eastAsia="Times New Roman" w:hAnsi="Times New Roman" w:cs="Times New Roman"/>
          <w:sz w:val="24"/>
          <w:szCs w:val="24"/>
        </w:rPr>
        <w:t>parasocial</w:t>
      </w:r>
      <w:proofErr w:type="spellEnd"/>
      <w:r>
        <w:rPr>
          <w:rFonts w:ascii="Times New Roman" w:eastAsia="Times New Roman" w:hAnsi="Times New Roman" w:cs="Times New Roman"/>
          <w:sz w:val="24"/>
          <w:szCs w:val="24"/>
        </w:rPr>
        <w:t xml:space="preserve"> relationships between viewers and the </w:t>
      </w:r>
      <w:r w:rsidRPr="00AE0B04">
        <w:rPr>
          <w:rFonts w:ascii="Times New Roman" w:eastAsia="Times New Roman" w:hAnsi="Times New Roman" w:cs="Times New Roman"/>
          <w:sz w:val="24"/>
          <w:szCs w:val="24"/>
        </w:rPr>
        <w:t>character Monk</w:t>
      </w:r>
      <w:r>
        <w:rPr>
          <w:rFonts w:ascii="Times New Roman" w:eastAsia="Times New Roman" w:hAnsi="Times New Roman" w:cs="Times New Roman"/>
          <w:sz w:val="24"/>
          <w:szCs w:val="24"/>
        </w:rPr>
        <w:t xml:space="preserve"> (from the show </w:t>
      </w:r>
      <w:r>
        <w:rPr>
          <w:rFonts w:ascii="Times New Roman" w:eastAsia="Times New Roman" w:hAnsi="Times New Roman" w:cs="Times New Roman"/>
          <w:i/>
          <w:sz w:val="24"/>
          <w:szCs w:val="24"/>
        </w:rPr>
        <w:t>Monk</w:t>
      </w:r>
      <w:r>
        <w:rPr>
          <w:rFonts w:ascii="Times New Roman" w:eastAsia="Times New Roman" w:hAnsi="Times New Roman" w:cs="Times New Roman"/>
          <w:sz w:val="24"/>
          <w:szCs w:val="24"/>
        </w:rPr>
        <w:t>)</w:t>
      </w:r>
      <w:r w:rsidRPr="00AE0B04">
        <w:rPr>
          <w:rFonts w:ascii="Times New Roman" w:eastAsia="Times New Roman" w:hAnsi="Times New Roman" w:cs="Times New Roman"/>
          <w:sz w:val="24"/>
          <w:szCs w:val="24"/>
        </w:rPr>
        <w:t xml:space="preserve">, </w:t>
      </w:r>
      <w:proofErr w:type="spellStart"/>
      <w:r w:rsidRPr="00D87DE3">
        <w:rPr>
          <w:rFonts w:ascii="Times New Roman" w:eastAsia="Times New Roman" w:hAnsi="Times New Roman" w:cs="Times New Roman"/>
          <w:bCs/>
          <w:color w:val="000000"/>
          <w:sz w:val="24"/>
          <w:szCs w:val="24"/>
        </w:rPr>
        <w:t>Hoffner</w:t>
      </w:r>
      <w:proofErr w:type="spellEnd"/>
      <w:r w:rsidRPr="00D87DE3">
        <w:rPr>
          <w:rFonts w:ascii="Times New Roman" w:eastAsia="Times New Roman" w:hAnsi="Times New Roman" w:cs="Times New Roman"/>
          <w:bCs/>
          <w:color w:val="000000"/>
          <w:sz w:val="24"/>
          <w:szCs w:val="24"/>
        </w:rPr>
        <w:t xml:space="preserve"> and Cohen (2012)</w:t>
      </w:r>
      <w:r w:rsidRPr="00AE0B04">
        <w:rPr>
          <w:rFonts w:ascii="Times New Roman" w:eastAsia="Times New Roman" w:hAnsi="Times New Roman" w:cs="Times New Roman"/>
          <w:sz w:val="24"/>
          <w:szCs w:val="24"/>
        </w:rPr>
        <w:t xml:space="preserve"> found</w:t>
      </w:r>
      <w:r>
        <w:rPr>
          <w:rFonts w:ascii="Times New Roman" w:eastAsia="Times New Roman" w:hAnsi="Times New Roman" w:cs="Times New Roman"/>
          <w:sz w:val="24"/>
          <w:szCs w:val="24"/>
        </w:rPr>
        <w:t xml:space="preserve"> that stronger </w:t>
      </w:r>
      <w:proofErr w:type="spellStart"/>
      <w:r>
        <w:rPr>
          <w:rFonts w:ascii="Times New Roman" w:eastAsia="Times New Roman" w:hAnsi="Times New Roman" w:cs="Times New Roman"/>
          <w:sz w:val="24"/>
          <w:szCs w:val="24"/>
        </w:rPr>
        <w:t>parasocial</w:t>
      </w:r>
      <w:proofErr w:type="spellEnd"/>
      <w:r>
        <w:rPr>
          <w:rFonts w:ascii="Times New Roman" w:eastAsia="Times New Roman" w:hAnsi="Times New Roman" w:cs="Times New Roman"/>
          <w:sz w:val="24"/>
          <w:szCs w:val="24"/>
        </w:rPr>
        <w:t xml:space="preserve"> bonds with the character correlated with character-consistent attitudes. The main character in </w:t>
      </w:r>
      <w:r w:rsidRPr="00DB47D8">
        <w:rPr>
          <w:rFonts w:ascii="Times New Roman" w:eastAsia="Times New Roman" w:hAnsi="Times New Roman" w:cs="Times New Roman"/>
          <w:i/>
          <w:sz w:val="24"/>
          <w:szCs w:val="24"/>
        </w:rPr>
        <w:t>Monk</w:t>
      </w:r>
      <w:r>
        <w:rPr>
          <w:rFonts w:ascii="Times New Roman" w:eastAsia="Times New Roman" w:hAnsi="Times New Roman" w:cs="Times New Roman"/>
          <w:sz w:val="24"/>
          <w:szCs w:val="24"/>
        </w:rPr>
        <w:t xml:space="preserve"> had Obsessive Compulsive Disorder (OCD), which was illustrated throughout the show. Participants who reported a stronger relationship with him had more favorable attitudes about OCD and self-reported less desired social distance between themselves and someone with OCD. It is worth noting that around one-third of the participants in this study reported having OCD themselves, implying </w:t>
      </w:r>
      <w:proofErr w:type="spellStart"/>
      <w:r>
        <w:rPr>
          <w:rFonts w:ascii="Times New Roman" w:eastAsia="Times New Roman" w:hAnsi="Times New Roman" w:cs="Times New Roman"/>
          <w:sz w:val="24"/>
          <w:szCs w:val="24"/>
        </w:rPr>
        <w:t>parasocial</w:t>
      </w:r>
      <w:proofErr w:type="spellEnd"/>
      <w:r>
        <w:rPr>
          <w:rFonts w:ascii="Times New Roman" w:eastAsia="Times New Roman" w:hAnsi="Times New Roman" w:cs="Times New Roman"/>
          <w:sz w:val="24"/>
          <w:szCs w:val="24"/>
        </w:rPr>
        <w:t xml:space="preserve"> relationships may only contribute to attitudes in people with shared group status (</w:t>
      </w:r>
      <w:proofErr w:type="spellStart"/>
      <w:r w:rsidRPr="00D87DE3">
        <w:rPr>
          <w:rFonts w:ascii="Times New Roman" w:eastAsia="Times New Roman" w:hAnsi="Times New Roman" w:cs="Times New Roman"/>
          <w:bCs/>
          <w:sz w:val="24"/>
          <w:szCs w:val="24"/>
        </w:rPr>
        <w:t>Hoffner</w:t>
      </w:r>
      <w:proofErr w:type="spellEnd"/>
      <w:r w:rsidRPr="00D87DE3">
        <w:rPr>
          <w:rFonts w:ascii="Times New Roman" w:eastAsia="Times New Roman" w:hAnsi="Times New Roman" w:cs="Times New Roman"/>
          <w:bCs/>
          <w:sz w:val="24"/>
          <w:szCs w:val="24"/>
        </w:rPr>
        <w:t xml:space="preserve"> &amp; Cohen, 2012</w:t>
      </w:r>
      <w:r>
        <w:rPr>
          <w:rFonts w:ascii="Times New Roman" w:eastAsia="Times New Roman" w:hAnsi="Times New Roman" w:cs="Times New Roman"/>
          <w:sz w:val="24"/>
          <w:szCs w:val="24"/>
        </w:rPr>
        <w:t xml:space="preserve">). Likewise, </w:t>
      </w:r>
      <w:r w:rsidRPr="00D87DE3">
        <w:rPr>
          <w:rFonts w:ascii="Times New Roman" w:eastAsia="Times New Roman" w:hAnsi="Times New Roman" w:cs="Times New Roman"/>
          <w:bCs/>
          <w:sz w:val="24"/>
          <w:szCs w:val="24"/>
        </w:rPr>
        <w:t>Stern and Barnes (2019)</w:t>
      </w:r>
      <w:r>
        <w:rPr>
          <w:rFonts w:ascii="Times New Roman" w:eastAsia="Times New Roman" w:hAnsi="Times New Roman" w:cs="Times New Roman"/>
          <w:sz w:val="24"/>
          <w:szCs w:val="24"/>
        </w:rPr>
        <w:t xml:space="preserve"> found that participants who watched an episode of The Good Doctor selected more positive adjectives and fewer negative adjectives than participants who watched a lecture about ASD, when asked to select words they felt described an individual with ASD.</w:t>
      </w:r>
    </w:p>
    <w:p w14:paraId="0EC8422F" w14:textId="77777777" w:rsidR="006A5BD1" w:rsidRDefault="006A5BD1" w:rsidP="006A5BD1">
      <w:pPr>
        <w:pStyle w:val="Normal1"/>
        <w:spacing w:line="480" w:lineRule="auto"/>
        <w:ind w:firstLine="72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summary, there is a body of research that suggests that fiction has the power to simulate social contact in a way that engages readers’ attention, promotes identification with others, and subsequently changes the way we view people that are different from us. Thus, just as Social Simulation theory suggests that fiction may help us learn about the minds of others, </w:t>
      </w:r>
      <w:proofErr w:type="spellStart"/>
      <w:r>
        <w:rPr>
          <w:rFonts w:ascii="Times New Roman" w:eastAsia="Times New Roman" w:hAnsi="Times New Roman" w:cs="Times New Roman"/>
          <w:sz w:val="24"/>
          <w:szCs w:val="24"/>
        </w:rPr>
        <w:t>Parasocial</w:t>
      </w:r>
      <w:proofErr w:type="spellEnd"/>
      <w:r>
        <w:rPr>
          <w:rFonts w:ascii="Times New Roman" w:eastAsia="Times New Roman" w:hAnsi="Times New Roman" w:cs="Times New Roman"/>
          <w:sz w:val="24"/>
          <w:szCs w:val="24"/>
        </w:rPr>
        <w:t xml:space="preserve"> Contact Theory suggests that fiction may impact our attitudes toward them. This impact might be especially important with respect to stigmatized groups characterized by minds that operate in a way different from our own. As such, it was predicted that reading popular works of fiction that depict protagonists with ASD would result in more positive attitudes </w:t>
      </w:r>
      <w:r>
        <w:rPr>
          <w:rFonts w:ascii="Times New Roman" w:eastAsia="Times New Roman" w:hAnsi="Times New Roman" w:cs="Times New Roman"/>
          <w:sz w:val="24"/>
          <w:szCs w:val="24"/>
        </w:rPr>
        <w:lastRenderedPageBreak/>
        <w:t>towards individuals with ASD compared to reading a more traditional source of learning, namely, a textbook.</w:t>
      </w:r>
    </w:p>
    <w:p w14:paraId="339FCDFB" w14:textId="77777777" w:rsidR="006A5BD1" w:rsidRPr="00C81535" w:rsidRDefault="006A5BD1" w:rsidP="006A5BD1">
      <w:pPr>
        <w:spacing w:line="480" w:lineRule="auto"/>
        <w:jc w:val="center"/>
        <w:rPr>
          <w:b/>
          <w:bCs/>
          <w:iCs/>
        </w:rPr>
      </w:pPr>
      <w:r w:rsidRPr="00C81535">
        <w:rPr>
          <w:b/>
          <w:bCs/>
          <w:iCs/>
        </w:rPr>
        <w:t>Current Research</w:t>
      </w:r>
    </w:p>
    <w:p w14:paraId="14ADE5E9" w14:textId="4A6CE312" w:rsidR="006A5BD1" w:rsidRPr="00E54AEF" w:rsidRDefault="006A5BD1" w:rsidP="006A5BD1">
      <w:pPr>
        <w:spacing w:line="480" w:lineRule="auto"/>
        <w:ind w:firstLine="720"/>
      </w:pPr>
      <w:r>
        <w:t xml:space="preserve">In summary, research has shown that consuming fiction can teach us a great deal </w:t>
      </w:r>
      <w:r w:rsidRPr="009404D9">
        <w:rPr>
          <w:b/>
          <w:bCs/>
        </w:rPr>
        <w:t>(</w:t>
      </w:r>
      <w:proofErr w:type="spellStart"/>
      <w:r w:rsidRPr="00D87DE3">
        <w:rPr>
          <w:bCs/>
        </w:rPr>
        <w:t>Dubeck</w:t>
      </w:r>
      <w:proofErr w:type="spellEnd"/>
      <w:r w:rsidRPr="00D87DE3">
        <w:rPr>
          <w:bCs/>
        </w:rPr>
        <w:t xml:space="preserve">, </w:t>
      </w:r>
      <w:proofErr w:type="spellStart"/>
      <w:r w:rsidRPr="00D87DE3">
        <w:rPr>
          <w:bCs/>
        </w:rPr>
        <w:t>Moshier</w:t>
      </w:r>
      <w:proofErr w:type="spellEnd"/>
      <w:r w:rsidRPr="00D87DE3">
        <w:rPr>
          <w:bCs/>
        </w:rPr>
        <w:t xml:space="preserve">, &amp; Boss, 2006; </w:t>
      </w:r>
      <w:proofErr w:type="spellStart"/>
      <w:r w:rsidRPr="00D87DE3">
        <w:rPr>
          <w:bCs/>
        </w:rPr>
        <w:t>LaMarre</w:t>
      </w:r>
      <w:proofErr w:type="spellEnd"/>
      <w:r w:rsidRPr="00D87DE3">
        <w:rPr>
          <w:bCs/>
        </w:rPr>
        <w:t xml:space="preserve">, </w:t>
      </w:r>
      <w:proofErr w:type="spellStart"/>
      <w:r w:rsidRPr="00D87DE3">
        <w:rPr>
          <w:bCs/>
        </w:rPr>
        <w:t>Landerville</w:t>
      </w:r>
      <w:proofErr w:type="spellEnd"/>
      <w:r w:rsidRPr="00D87DE3">
        <w:rPr>
          <w:bCs/>
        </w:rPr>
        <w:t>, &amp; Beam, 2009</w:t>
      </w:r>
      <w:r w:rsidRPr="009C336D">
        <w:t xml:space="preserve">; </w:t>
      </w:r>
      <w:r w:rsidRPr="00D87DE3">
        <w:rPr>
          <w:bCs/>
        </w:rPr>
        <w:t xml:space="preserve">Marsh, Butler &amp; </w:t>
      </w:r>
      <w:proofErr w:type="spellStart"/>
      <w:r w:rsidRPr="00D87DE3">
        <w:rPr>
          <w:bCs/>
        </w:rPr>
        <w:t>Umantha</w:t>
      </w:r>
      <w:proofErr w:type="spellEnd"/>
      <w:r w:rsidRPr="00D87DE3">
        <w:rPr>
          <w:bCs/>
        </w:rPr>
        <w:t>, 2012</w:t>
      </w:r>
      <w:r>
        <w:t>), including information about how the mind works (</w:t>
      </w:r>
      <w:r w:rsidRPr="00910936">
        <w:t>Mar &amp; Oatley, 20</w:t>
      </w:r>
      <w:r>
        <w:t>0</w:t>
      </w:r>
      <w:r w:rsidRPr="00910936">
        <w:t>8</w:t>
      </w:r>
      <w:r w:rsidRPr="009C336D">
        <w:t xml:space="preserve">; </w:t>
      </w:r>
      <w:r w:rsidRPr="00D87DE3">
        <w:rPr>
          <w:bCs/>
        </w:rPr>
        <w:t>Oatley, 2016</w:t>
      </w:r>
      <w:r w:rsidRPr="00D87DE3">
        <w:rPr>
          <w:bCs/>
          <w:color w:val="000000"/>
        </w:rPr>
        <w:t>)</w:t>
      </w:r>
      <w:r w:rsidRPr="00D87DE3">
        <w:rPr>
          <w:bCs/>
        </w:rPr>
        <w:t>.</w:t>
      </w:r>
      <w:r w:rsidRPr="00FA6470">
        <w:rPr>
          <w:b/>
          <w:bCs/>
        </w:rPr>
        <w:t xml:space="preserve"> </w:t>
      </w:r>
      <w:r>
        <w:t xml:space="preserve">Fiction, then, may be able to teach us about minds that are not neurotypical. </w:t>
      </w:r>
      <w:r w:rsidRPr="00D87DE3">
        <w:rPr>
          <w:bCs/>
        </w:rPr>
        <w:t>Stern and Barnes (2019)</w:t>
      </w:r>
      <w:r w:rsidRPr="009C336D">
        <w:t xml:space="preserve"> </w:t>
      </w:r>
      <w:r>
        <w:t xml:space="preserve">found support for this, in that participants who watched a television episode about ASD scored better on an assessment that required them to identify behavioral traits common in ASD. Similarly, in the current studies, it was hypothesized that participants who read a fictional narrative about ASD would learn about </w:t>
      </w:r>
      <w:r w:rsidR="00986080">
        <w:t>autism</w:t>
      </w:r>
      <w:r>
        <w:t xml:space="preserve"> in line with, or perhaps exceeding, those who read a textbook chapter about the disorder. </w:t>
      </w:r>
    </w:p>
    <w:p w14:paraId="6E59D94F" w14:textId="465C8585" w:rsidR="006A5BD1" w:rsidRDefault="006A5BD1" w:rsidP="006A5BD1">
      <w:pPr>
        <w:spacing w:line="480" w:lineRule="auto"/>
        <w:ind w:firstLine="720"/>
      </w:pPr>
      <w:r>
        <w:t>Prior research has also shown that fiction is a useful tool for improving attitudes (</w:t>
      </w:r>
      <w:r w:rsidRPr="00D87DE3">
        <w:rPr>
          <w:bCs/>
        </w:rPr>
        <w:t>Joyce &amp; Harwood, 2014; Kaufman &amp; Libby, 2012;</w:t>
      </w:r>
      <w:r w:rsidRPr="009C336D">
        <w:t xml:space="preserve"> </w:t>
      </w:r>
      <w:r w:rsidRPr="00D87DE3">
        <w:rPr>
          <w:bCs/>
          <w:color w:val="000000"/>
        </w:rPr>
        <w:t>Johnson, Huffman, &amp; Jasper, 2014;</w:t>
      </w:r>
      <w:r w:rsidRPr="009C336D">
        <w:rPr>
          <w:color w:val="000000"/>
        </w:rPr>
        <w:t xml:space="preserve"> </w:t>
      </w:r>
      <w:proofErr w:type="spellStart"/>
      <w:r w:rsidRPr="00D87DE3">
        <w:rPr>
          <w:bCs/>
          <w:color w:val="000000"/>
        </w:rPr>
        <w:t>Vezzali</w:t>
      </w:r>
      <w:proofErr w:type="spellEnd"/>
      <w:r w:rsidRPr="00D87DE3">
        <w:rPr>
          <w:bCs/>
          <w:color w:val="000000"/>
        </w:rPr>
        <w:t xml:space="preserve">, </w:t>
      </w:r>
      <w:proofErr w:type="spellStart"/>
      <w:r w:rsidRPr="00D87DE3">
        <w:rPr>
          <w:bCs/>
          <w:color w:val="000000"/>
        </w:rPr>
        <w:t>Stathi</w:t>
      </w:r>
      <w:proofErr w:type="spellEnd"/>
      <w:r w:rsidRPr="00D87DE3">
        <w:rPr>
          <w:bCs/>
          <w:color w:val="000000"/>
        </w:rPr>
        <w:t xml:space="preserve">, </w:t>
      </w:r>
      <w:proofErr w:type="spellStart"/>
      <w:r w:rsidRPr="00D87DE3">
        <w:rPr>
          <w:bCs/>
          <w:color w:val="000000"/>
        </w:rPr>
        <w:t>Giovannini</w:t>
      </w:r>
      <w:proofErr w:type="spellEnd"/>
      <w:r w:rsidRPr="00D87DE3">
        <w:rPr>
          <w:bCs/>
          <w:color w:val="000000"/>
        </w:rPr>
        <w:t xml:space="preserve">, </w:t>
      </w:r>
      <w:proofErr w:type="spellStart"/>
      <w:r w:rsidRPr="00D87DE3">
        <w:rPr>
          <w:bCs/>
          <w:color w:val="000000"/>
        </w:rPr>
        <w:t>Capozza</w:t>
      </w:r>
      <w:proofErr w:type="spellEnd"/>
      <w:r w:rsidRPr="00D87DE3">
        <w:rPr>
          <w:bCs/>
          <w:color w:val="000000"/>
        </w:rPr>
        <w:t xml:space="preserve">, &amp; </w:t>
      </w:r>
      <w:proofErr w:type="spellStart"/>
      <w:r w:rsidRPr="00D87DE3">
        <w:rPr>
          <w:bCs/>
          <w:color w:val="000000"/>
        </w:rPr>
        <w:t>Trifiletti</w:t>
      </w:r>
      <w:proofErr w:type="spellEnd"/>
      <w:r w:rsidRPr="00D87DE3">
        <w:rPr>
          <w:bCs/>
          <w:color w:val="000000"/>
        </w:rPr>
        <w:t>, 2015</w:t>
      </w:r>
      <w:r>
        <w:rPr>
          <w:color w:val="000000"/>
        </w:rPr>
        <w:t>)</w:t>
      </w:r>
      <w:r>
        <w:t xml:space="preserve">. </w:t>
      </w:r>
      <w:proofErr w:type="spellStart"/>
      <w:r>
        <w:t>Parasocial</w:t>
      </w:r>
      <w:proofErr w:type="spellEnd"/>
      <w:r>
        <w:t xml:space="preserve"> contact, via fiction, allows us to interact, identify with, and form relationships with members of groups we may not interact with in real life (</w:t>
      </w:r>
      <w:proofErr w:type="spellStart"/>
      <w:r w:rsidRPr="001B73F9">
        <w:rPr>
          <w:bCs/>
          <w:color w:val="000000"/>
        </w:rPr>
        <w:t>Sch</w:t>
      </w:r>
      <w:r w:rsidRPr="00D87DE3">
        <w:rPr>
          <w:bCs/>
          <w:color w:val="000000"/>
        </w:rPr>
        <w:t>iappa</w:t>
      </w:r>
      <w:proofErr w:type="spellEnd"/>
      <w:r w:rsidRPr="00D87DE3">
        <w:rPr>
          <w:bCs/>
          <w:color w:val="000000"/>
        </w:rPr>
        <w:t>, Gregg, &amp; Hewes, 2005</w:t>
      </w:r>
      <w:r w:rsidRPr="009C336D">
        <w:rPr>
          <w:color w:val="000000"/>
        </w:rPr>
        <w:t>)</w:t>
      </w:r>
      <w:r w:rsidRPr="009C336D">
        <w:t xml:space="preserve">. </w:t>
      </w:r>
      <w:r w:rsidRPr="00D87DE3">
        <w:rPr>
          <w:bCs/>
        </w:rPr>
        <w:t>Stern and Barnes (2019)</w:t>
      </w:r>
      <w:r w:rsidRPr="009C336D">
        <w:t xml:space="preserve"> found </w:t>
      </w:r>
      <w:r>
        <w:t xml:space="preserve">that this type of contact with a television character with ASD had a positive impact on participants’ attitudes towards individuals on the spectrum. Similarly, in the current studies, it was hypothesized that participants who engaged with a fictional narrative about ASD would show more positive attitudes towards individuals with </w:t>
      </w:r>
      <w:r w:rsidR="00986080">
        <w:t>ASD</w:t>
      </w:r>
      <w:r>
        <w:t xml:space="preserve"> than participants who read a textbook chapter on the subject.</w:t>
      </w:r>
    </w:p>
    <w:p w14:paraId="412A66A2" w14:textId="77777777" w:rsidR="002A1515" w:rsidRDefault="006A5BD1" w:rsidP="002A1515">
      <w:pPr>
        <w:spacing w:line="480" w:lineRule="auto"/>
        <w:ind w:firstLine="720"/>
      </w:pPr>
      <w:r>
        <w:lastRenderedPageBreak/>
        <w:t xml:space="preserve">Study 1 looked to replicate the findings of Stern and Barnes (2019), using the same dependent measures, but different stimuli—namely, a psychology textbook and a popular novel. Study 2 then expanded these findings to an additional work of literature and used different methods of assessing knowledge and attitudes. In order to maximize ecological validity, Studies 1 and 2 were both designed to assess popular fiction as it comes, with no modification made to the </w:t>
      </w:r>
      <w:proofErr w:type="gramStart"/>
      <w:r>
        <w:t>excerpts</w:t>
      </w:r>
      <w:proofErr w:type="gramEnd"/>
      <w:r>
        <w:t xml:space="preserve"> participants read. Study 3 addressed the limitations of Studies 1 and 2 by implementing a pre-/post- test design and modifying the textbook and novel excerpts to contain the same information about ASD.</w:t>
      </w:r>
      <w:bookmarkStart w:id="8" w:name="_Toc37162737"/>
    </w:p>
    <w:p w14:paraId="7BEFA7E2" w14:textId="7437D976" w:rsidR="00A30816" w:rsidRPr="002A1515" w:rsidRDefault="00A30816" w:rsidP="00CC4AF5">
      <w:pPr>
        <w:spacing w:line="480" w:lineRule="auto"/>
        <w:jc w:val="center"/>
      </w:pPr>
      <w:r w:rsidRPr="002A1515">
        <w:rPr>
          <w:b/>
          <w:bCs/>
        </w:rPr>
        <w:t>Study One</w:t>
      </w:r>
      <w:bookmarkEnd w:id="8"/>
    </w:p>
    <w:p w14:paraId="34088A47" w14:textId="77777777" w:rsidR="00A30816" w:rsidRPr="00E26AC5" w:rsidRDefault="00A30816" w:rsidP="00A30816">
      <w:pPr>
        <w:spacing w:line="480" w:lineRule="auto"/>
        <w:ind w:firstLine="720"/>
      </w:pPr>
      <w:r>
        <w:t xml:space="preserve">In an attempt to better understand the impact of the popular media we consume, Study 1 aimed to replicate and extend </w:t>
      </w:r>
      <w:r w:rsidRPr="001E6C63">
        <w:rPr>
          <w:bCs/>
        </w:rPr>
        <w:t>Stern and Barnes (2019)</w:t>
      </w:r>
      <w:r>
        <w:t xml:space="preserve"> to investigate the impact of a best-selling novel, </w:t>
      </w:r>
      <w:r>
        <w:rPr>
          <w:i/>
        </w:rPr>
        <w:t xml:space="preserve">The Curious Incident of the Dog In the </w:t>
      </w:r>
      <w:proofErr w:type="spellStart"/>
      <w:r>
        <w:rPr>
          <w:i/>
        </w:rPr>
        <w:t>Nightime</w:t>
      </w:r>
      <w:proofErr w:type="spellEnd"/>
      <w:r>
        <w:t xml:space="preserve">. Thus, this study used a popular mystery novel (rather than a popular television drama) that depicts a younger protagonist who is not a savant. As outlined in the introduction, and in line with the results found by Stern and Barnes (2019), it was hypothesized that participants in the novel condition would perform as well or better than those in the textbook condition at a task that asks them to identify behaviors associated with ASD. Reading </w:t>
      </w:r>
      <w:proofErr w:type="gramStart"/>
      <w:r>
        <w:rPr>
          <w:i/>
        </w:rPr>
        <w:t>The</w:t>
      </w:r>
      <w:proofErr w:type="gramEnd"/>
      <w:r>
        <w:rPr>
          <w:i/>
        </w:rPr>
        <w:t xml:space="preserve"> Curious Incident of the Dog In the Nighttime</w:t>
      </w:r>
      <w:r>
        <w:t xml:space="preserve"> should also allow for </w:t>
      </w:r>
      <w:proofErr w:type="spellStart"/>
      <w:r>
        <w:t>parasocial</w:t>
      </w:r>
      <w:proofErr w:type="spellEnd"/>
      <w:r>
        <w:t xml:space="preserve"> contact. As such, and in line with the results found by Stern and Barnes (2019), it was hypothesized that participants in the novel condition would select fewer negative and more positive adjectives to describe someone with ASD than participants in the textbook condition.</w:t>
      </w:r>
    </w:p>
    <w:p w14:paraId="46ADA554" w14:textId="31786E1E" w:rsidR="00A30816" w:rsidRPr="002A1515" w:rsidRDefault="00A30816" w:rsidP="002A1515">
      <w:pPr>
        <w:pStyle w:val="Heading1"/>
        <w:rPr>
          <w:rFonts w:ascii="Times New Roman" w:hAnsi="Times New Roman" w:cs="Times New Roman"/>
          <w:b/>
          <w:bCs/>
          <w:color w:val="auto"/>
          <w:sz w:val="24"/>
          <w:szCs w:val="24"/>
        </w:rPr>
      </w:pPr>
      <w:bookmarkStart w:id="9" w:name="_Toc37162738"/>
      <w:r w:rsidRPr="002A1515">
        <w:rPr>
          <w:rFonts w:ascii="Times New Roman" w:hAnsi="Times New Roman" w:cs="Times New Roman"/>
          <w:b/>
          <w:bCs/>
          <w:color w:val="auto"/>
          <w:sz w:val="24"/>
          <w:szCs w:val="24"/>
        </w:rPr>
        <w:t>Method</w:t>
      </w:r>
      <w:bookmarkEnd w:id="9"/>
    </w:p>
    <w:p w14:paraId="0EAC51B3" w14:textId="170D0783" w:rsidR="00A30816" w:rsidRDefault="00A30816" w:rsidP="002A1515">
      <w:pPr>
        <w:pStyle w:val="Heading1"/>
      </w:pPr>
      <w:bookmarkStart w:id="10" w:name="_Toc37162739"/>
      <w:r w:rsidRPr="002A1515">
        <w:rPr>
          <w:rFonts w:ascii="Times New Roman" w:hAnsi="Times New Roman" w:cs="Times New Roman"/>
          <w:b/>
          <w:bCs/>
          <w:color w:val="auto"/>
          <w:sz w:val="24"/>
          <w:szCs w:val="24"/>
        </w:rPr>
        <w:t>Participants</w:t>
      </w:r>
      <w:bookmarkEnd w:id="10"/>
      <w:r w:rsidRPr="00FA1ED1">
        <w:tab/>
      </w:r>
    </w:p>
    <w:p w14:paraId="6DC045D2" w14:textId="77777777" w:rsidR="002A1515" w:rsidRPr="002A1515" w:rsidRDefault="002A1515" w:rsidP="002A1515"/>
    <w:p w14:paraId="2EE79EEC" w14:textId="77777777" w:rsidR="002A1515" w:rsidRDefault="00A30816" w:rsidP="002A1515">
      <w:pPr>
        <w:spacing w:line="480" w:lineRule="auto"/>
      </w:pPr>
      <w:r>
        <w:lastRenderedPageBreak/>
        <w:tab/>
        <w:t xml:space="preserve">One-hundred and thirty-three participants </w:t>
      </w:r>
      <w:r w:rsidRPr="00E54AEF">
        <w:t>were recruited online through the Department of Psychology at a large Midwestern university</w:t>
      </w:r>
      <w:r>
        <w:t>. Eight participants were excluded from analysis for reading times that exceeded two standard deviations below the mean. An additional four participants were excluded due to technical difficulties during data collection. After applying exclusion criteria, 121 participants were included in the final analyses (female = 100,</w:t>
      </w:r>
      <w:r w:rsidRPr="00E54AEF">
        <w:t xml:space="preserve"> mean age = 18.6)</w:t>
      </w:r>
      <w:r>
        <w:t>. All participants received</w:t>
      </w:r>
      <w:r w:rsidRPr="00E54AEF">
        <w:t xml:space="preserve"> class credit for their participation.</w:t>
      </w:r>
      <w:r>
        <w:t xml:space="preserve"> In addition to demographic information, participants were asked to report whether or not they had ever spent a significant amount of time with someone with ASD and whether some they knew well or they themselves had ever been diagnosed with the disorder. Twenty percent of participants reported having ASD or having a close other with ASD, while 42% of participants had spent a significant amount of time around someone with ASD.</w:t>
      </w:r>
      <w:bookmarkStart w:id="11" w:name="_Toc37162740"/>
    </w:p>
    <w:p w14:paraId="0175B92E" w14:textId="48F2CF47" w:rsidR="00A30816" w:rsidRPr="002A1515" w:rsidRDefault="00A30816" w:rsidP="002A1515">
      <w:pPr>
        <w:spacing w:line="480" w:lineRule="auto"/>
      </w:pPr>
      <w:r w:rsidRPr="002A1515">
        <w:rPr>
          <w:b/>
          <w:bCs/>
        </w:rPr>
        <w:t>Procedure</w:t>
      </w:r>
      <w:bookmarkEnd w:id="11"/>
    </w:p>
    <w:p w14:paraId="593D3AB1" w14:textId="703C951A" w:rsidR="002A1515" w:rsidRDefault="00A30816" w:rsidP="002A1515">
      <w:pPr>
        <w:spacing w:line="480" w:lineRule="auto"/>
        <w:ind w:firstLine="720"/>
      </w:pPr>
      <w:r w:rsidRPr="00E54AEF">
        <w:t>Participants came in</w:t>
      </w:r>
      <w:r>
        <w:t>t</w:t>
      </w:r>
      <w:r w:rsidRPr="00E54AEF">
        <w:t>o</w:t>
      </w:r>
      <w:r>
        <w:t xml:space="preserve"> the</w:t>
      </w:r>
      <w:r w:rsidRPr="00E54AEF">
        <w:t xml:space="preserve"> lab and were randomly assigned to the </w:t>
      </w:r>
      <w:r>
        <w:t>novel</w:t>
      </w:r>
      <w:r w:rsidRPr="00E54AEF">
        <w:t xml:space="preserve"> or textbook condition. After consenting to participate</w:t>
      </w:r>
      <w:r>
        <w:t>, participants</w:t>
      </w:r>
      <w:r w:rsidRPr="00E54AEF">
        <w:t xml:space="preserve"> respond</w:t>
      </w:r>
      <w:r>
        <w:t>ed</w:t>
      </w:r>
      <w:r w:rsidRPr="00E54AEF">
        <w:t xml:space="preserve"> to </w:t>
      </w:r>
      <w:r>
        <w:t xml:space="preserve">questions asking </w:t>
      </w:r>
      <w:proofErr w:type="gramStart"/>
      <w:r>
        <w:t>whether or no</w:t>
      </w:r>
      <w:r w:rsidR="00503D2D">
        <w:t>t</w:t>
      </w:r>
      <w:proofErr w:type="gramEnd"/>
      <w:r w:rsidR="00503D2D">
        <w:t xml:space="preserve"> they had a close other with A</w:t>
      </w:r>
      <w:r>
        <w:t>S</w:t>
      </w:r>
      <w:r w:rsidR="00503D2D">
        <w:t>D</w:t>
      </w:r>
      <w:r>
        <w:t xml:space="preserve"> or had ever spent a significant amount of time around someone with ASD. Participants</w:t>
      </w:r>
      <w:r w:rsidRPr="00E54AEF">
        <w:t xml:space="preserve"> were </w:t>
      </w:r>
      <w:r>
        <w:t xml:space="preserve">then </w:t>
      </w:r>
      <w:r w:rsidRPr="00E54AEF">
        <w:t>instructed to read their assigned excerpt</w:t>
      </w:r>
      <w:r>
        <w:t>; after finishing</w:t>
      </w:r>
      <w:r w:rsidRPr="00E54AEF">
        <w:t xml:space="preserve"> the reading, participants complet</w:t>
      </w:r>
      <w:r>
        <w:t>ed the dependent measures outlined below.</w:t>
      </w:r>
      <w:bookmarkStart w:id="12" w:name="_Toc37162741"/>
    </w:p>
    <w:p w14:paraId="6DCB92DF" w14:textId="69DBA0FF" w:rsidR="00A30816" w:rsidRPr="002A1515" w:rsidRDefault="00A30816" w:rsidP="002A1515">
      <w:pPr>
        <w:spacing w:line="480" w:lineRule="auto"/>
      </w:pPr>
      <w:r w:rsidRPr="002A1515">
        <w:rPr>
          <w:b/>
          <w:bCs/>
        </w:rPr>
        <w:t>Materials</w:t>
      </w:r>
      <w:bookmarkEnd w:id="12"/>
    </w:p>
    <w:p w14:paraId="35CE564F" w14:textId="77777777" w:rsidR="00A30816" w:rsidRDefault="00A30816" w:rsidP="00A30816">
      <w:pPr>
        <w:spacing w:line="480" w:lineRule="auto"/>
        <w:ind w:firstLine="720"/>
      </w:pPr>
      <w:r w:rsidRPr="00E54AEF">
        <w:rPr>
          <w:i/>
        </w:rPr>
        <w:t>Conditions</w:t>
      </w:r>
      <w:r>
        <w:rPr>
          <w:i/>
        </w:rPr>
        <w:t xml:space="preserve"> and Stimuli</w:t>
      </w:r>
      <w:r w:rsidRPr="00E54AEF">
        <w:rPr>
          <w:i/>
        </w:rPr>
        <w:t xml:space="preserve">. </w:t>
      </w:r>
      <w:r>
        <w:t>Participants were randomly assigned to one of two conditions: the novel condition or the textbook condition. P</w:t>
      </w:r>
      <w:r w:rsidRPr="00E54AEF">
        <w:t xml:space="preserve">articipants in the </w:t>
      </w:r>
      <w:r>
        <w:t xml:space="preserve">novel </w:t>
      </w:r>
      <w:r w:rsidRPr="00E54AEF">
        <w:t xml:space="preserve">condition read a section from the novel </w:t>
      </w:r>
      <w:r>
        <w:rPr>
          <w:i/>
        </w:rPr>
        <w:t>The</w:t>
      </w:r>
      <w:r w:rsidRPr="00E54AEF">
        <w:rPr>
          <w:i/>
        </w:rPr>
        <w:t xml:space="preserve"> Curious Incident of a Dog in the Night-Time</w:t>
      </w:r>
      <w:r w:rsidRPr="00E54AEF">
        <w:t xml:space="preserve"> by Mark Haddon</w:t>
      </w:r>
      <w:r>
        <w:t>, chosen because of its popularity and acclaimed accurate depiction of ASD (Beecher &amp; Darragh, 2011; Prater &amp; Dyches, 2008; Burks-Abbott, 2007)</w:t>
      </w:r>
      <w:r w:rsidRPr="00E54AEF">
        <w:t>.</w:t>
      </w:r>
      <w:r>
        <w:t xml:space="preserve"> Indeed, </w:t>
      </w:r>
      <w:r w:rsidRPr="001E6C63">
        <w:rPr>
          <w:i/>
        </w:rPr>
        <w:t>Curious Incident</w:t>
      </w:r>
      <w:r>
        <w:t xml:space="preserve"> has even been used to </w:t>
      </w:r>
      <w:r>
        <w:lastRenderedPageBreak/>
        <w:t>train teachers on how to best work with children with ASD (Beecher &amp; Darragh, 2011).</w:t>
      </w:r>
      <w:r w:rsidRPr="00E54AEF">
        <w:t xml:space="preserve"> The book is about a teenage</w:t>
      </w:r>
      <w:r>
        <w:t xml:space="preserve"> boy with ASD</w:t>
      </w:r>
      <w:r w:rsidRPr="00E54AEF">
        <w:t xml:space="preserve">, </w:t>
      </w:r>
      <w:r>
        <w:t>Christopher Boone, who investigates</w:t>
      </w:r>
      <w:r w:rsidRPr="00E54AEF">
        <w:t xml:space="preserve"> the</w:t>
      </w:r>
      <w:r>
        <w:t xml:space="preserve"> apparent</w:t>
      </w:r>
      <w:r w:rsidRPr="00E54AEF">
        <w:t xml:space="preserve"> murder of his neighbor’s dog. Throughout his investigation, he interacts with various neighbors and members of the community. These interactions allow readers to experience the thoughts and behaviors of an individual with ASD</w:t>
      </w:r>
      <w:r>
        <w:t xml:space="preserve"> from his perspective</w:t>
      </w:r>
      <w:r w:rsidRPr="00E54AEF">
        <w:t xml:space="preserve">. </w:t>
      </w:r>
      <w:r>
        <w:t xml:space="preserve">For example, part of the excerpt shows the character after being arrested under suspicion of killing his neighbor’s dog and the negative, often awkward interactions he subsequently has with the police. </w:t>
      </w:r>
      <w:r w:rsidRPr="00E54AEF">
        <w:t xml:space="preserve">Participants in the textbook condition read an excerpt from the textbook </w:t>
      </w:r>
      <w:r w:rsidRPr="00E54AEF">
        <w:rPr>
          <w:i/>
        </w:rPr>
        <w:t>Abnormal Psychology, 8</w:t>
      </w:r>
      <w:r w:rsidRPr="00E54AEF">
        <w:rPr>
          <w:i/>
          <w:vertAlign w:val="superscript"/>
        </w:rPr>
        <w:t>th</w:t>
      </w:r>
      <w:r w:rsidRPr="00E54AEF">
        <w:rPr>
          <w:i/>
        </w:rPr>
        <w:t xml:space="preserve"> edition </w:t>
      </w:r>
      <w:r w:rsidRPr="00E54AEF">
        <w:t xml:space="preserve">by </w:t>
      </w:r>
      <w:r>
        <w:t xml:space="preserve">David H. Barlow, Mark V. </w:t>
      </w:r>
      <w:r w:rsidRPr="00E54AEF">
        <w:t xml:space="preserve">Durand, and Stefan G. </w:t>
      </w:r>
      <w:proofErr w:type="spellStart"/>
      <w:r w:rsidRPr="00E54AEF">
        <w:t>Hofman</w:t>
      </w:r>
      <w:proofErr w:type="spellEnd"/>
      <w:r w:rsidRPr="00E54AEF">
        <w:t xml:space="preserve"> (2018). </w:t>
      </w:r>
      <w:r>
        <w:t>The excerpt was</w:t>
      </w:r>
      <w:r w:rsidRPr="00E54AEF">
        <w:t xml:space="preserve"> around 2,</w:t>
      </w:r>
      <w:r>
        <w:t>2</w:t>
      </w:r>
      <w:r w:rsidRPr="00E54AEF">
        <w:t>00</w:t>
      </w:r>
      <w:r>
        <w:t xml:space="preserve"> words and</w:t>
      </w:r>
      <w:r w:rsidRPr="00E54AEF">
        <w:t xml:space="preserve"> covered a general description of </w:t>
      </w:r>
      <w:r>
        <w:t>ASD</w:t>
      </w:r>
      <w:r w:rsidRPr="00E54AEF">
        <w:t xml:space="preserve">, the DSM-V criteria, and etiology. </w:t>
      </w:r>
      <w:r>
        <w:t>Conditions</w:t>
      </w:r>
      <w:r w:rsidRPr="00E54AEF">
        <w:t xml:space="preserve"> were match</w:t>
      </w:r>
      <w:r>
        <w:t>ed</w:t>
      </w:r>
      <w:r w:rsidRPr="00E54AEF">
        <w:t xml:space="preserve"> on word cou</w:t>
      </w:r>
      <w:r>
        <w:t>nt, with the novel condition have around 2,300 words (Table 1).</w:t>
      </w:r>
    </w:p>
    <w:p w14:paraId="47D1D61D" w14:textId="45972F59" w:rsidR="00A30816" w:rsidRDefault="00503D2D" w:rsidP="00A30816">
      <w:pPr>
        <w:spacing w:line="480" w:lineRule="auto"/>
        <w:ind w:firstLine="720"/>
      </w:pPr>
      <w:r>
        <w:t>Following the method of Stern and Barnes (2019), t</w:t>
      </w:r>
      <w:r w:rsidR="00A30816">
        <w:t>he two narratives used in this experiment were coded for the presence or absence of diagnostic criteria for autism. Each excerpt was coded for the inclusion of diagnostic criteria</w:t>
      </w:r>
      <w:r w:rsidR="001D339E">
        <w:t>, taken from the DSM-V (American Psychiatric Association, 2013)</w:t>
      </w:r>
      <w:r w:rsidR="00A30816">
        <w:t xml:space="preserve"> and the method through which the information was</w:t>
      </w:r>
      <w:r>
        <w:t xml:space="preserve"> communicated: explicitly stated</w:t>
      </w:r>
      <w:r w:rsidR="00A30816">
        <w:t xml:space="preserve"> in the text of the excerpt or illustrated by the character or example.</w:t>
      </w:r>
      <w:r w:rsidR="004C7CB3">
        <w:t xml:space="preserve"> The textbook covered four of the five global criteria for diagnosis (deficits in social communication and interaction across multiple contexts; restrictive, repetitive interests and behaviors; symptoms present early in development; and symptoms cause clinically significant impairment), while the novel covered only two of the five (deficits in social communication and interaction across multiple contexts; restrictive and repetitive interests and behaviors). However, when it comes to diagnostic criteria that specifically reference social, behavioral, or cognitive hallmarks of autism (Criteria A and B), the two sources did not differ, with both sources </w:t>
      </w:r>
      <w:r w:rsidR="004C7CB3">
        <w:lastRenderedPageBreak/>
        <w:t xml:space="preserve">covering all seven itemized symptoms listed under these criteria. </w:t>
      </w:r>
      <w:r w:rsidR="00E27B61">
        <w:t xml:space="preserve">As was the case in Stern and Barnes (2019), the stimuli varied in </w:t>
      </w:r>
      <w:r w:rsidR="00E27B61" w:rsidRPr="00E27B61">
        <w:rPr>
          <w:i/>
        </w:rPr>
        <w:t xml:space="preserve">how </w:t>
      </w:r>
      <w:r w:rsidR="00E27B61">
        <w:t>information was conveyed. T</w:t>
      </w:r>
      <w:r w:rsidR="00A30816" w:rsidRPr="00E27B61">
        <w:t>he</w:t>
      </w:r>
      <w:r w:rsidR="00A30816">
        <w:t xml:space="preserve"> textbook condition included significantly more explicitly stated information than the novel condition, </w:t>
      </w:r>
      <w:r w:rsidR="00A30816" w:rsidRPr="00994C52">
        <w:rPr>
          <w:i/>
          <w:iCs/>
        </w:rPr>
        <w:t>X</w:t>
      </w:r>
      <w:r w:rsidR="00A30816" w:rsidRPr="00994C52">
        <w:rPr>
          <w:vertAlign w:val="superscript"/>
        </w:rPr>
        <w:t>2</w:t>
      </w:r>
      <w:r w:rsidR="00A30816">
        <w:t xml:space="preserve"> (1, </w:t>
      </w:r>
      <w:r w:rsidR="00A30816" w:rsidRPr="00994C52">
        <w:rPr>
          <w:i/>
          <w:iCs/>
        </w:rPr>
        <w:t>N</w:t>
      </w:r>
      <w:r w:rsidR="00A30816">
        <w:t xml:space="preserve"> = 24) = 13.59, </w:t>
      </w:r>
      <w:r w:rsidR="00A30816" w:rsidRPr="00994C52">
        <w:rPr>
          <w:i/>
          <w:iCs/>
        </w:rPr>
        <w:t>p</w:t>
      </w:r>
      <w:r w:rsidR="00A30816">
        <w:t xml:space="preserve"> &lt; .01. There was not a significant difference in the amount of illustrated information between the two conditions, </w:t>
      </w:r>
      <w:r w:rsidR="00A30816" w:rsidRPr="00994C52">
        <w:rPr>
          <w:i/>
          <w:iCs/>
        </w:rPr>
        <w:t>X</w:t>
      </w:r>
      <w:r w:rsidR="00A30816" w:rsidRPr="00994C52">
        <w:rPr>
          <w:vertAlign w:val="superscript"/>
        </w:rPr>
        <w:t>2</w:t>
      </w:r>
      <w:r w:rsidR="00A30816">
        <w:t xml:space="preserve">(1, </w:t>
      </w:r>
      <w:r w:rsidR="00A30816" w:rsidRPr="00994C52">
        <w:rPr>
          <w:i/>
          <w:iCs/>
        </w:rPr>
        <w:t>N</w:t>
      </w:r>
      <w:r w:rsidR="00A30816">
        <w:t xml:space="preserve"> = 24) = .75, </w:t>
      </w:r>
      <w:r w:rsidR="00A30816" w:rsidRPr="00994C52">
        <w:rPr>
          <w:i/>
          <w:iCs/>
        </w:rPr>
        <w:t>p</w:t>
      </w:r>
      <w:r w:rsidR="00A30816">
        <w:t xml:space="preserve"> = .39.</w:t>
      </w:r>
    </w:p>
    <w:p w14:paraId="580FDFF7" w14:textId="77777777" w:rsidR="00A30816" w:rsidRPr="00255C76" w:rsidRDefault="00A30816" w:rsidP="00A30816">
      <w:pPr>
        <w:spacing w:line="480" w:lineRule="auto"/>
        <w:rPr>
          <w:b/>
        </w:rPr>
      </w:pPr>
      <w:r w:rsidRPr="00255C76">
        <w:rPr>
          <w:b/>
        </w:rPr>
        <w:t>Dependent Measures</w:t>
      </w:r>
    </w:p>
    <w:p w14:paraId="740FE0DE" w14:textId="77777777" w:rsidR="00A30816" w:rsidRDefault="00A30816" w:rsidP="00A30816">
      <w:pPr>
        <w:spacing w:line="480" w:lineRule="auto"/>
      </w:pPr>
      <w:r w:rsidRPr="00E54AEF">
        <w:tab/>
      </w:r>
      <w:r w:rsidRPr="00E54AEF">
        <w:rPr>
          <w:i/>
        </w:rPr>
        <w:t xml:space="preserve">Knowledge about ASD. </w:t>
      </w:r>
      <w:r w:rsidRPr="00E54AEF">
        <w:t xml:space="preserve">A 30-item behavioral checklist developed by </w:t>
      </w:r>
      <w:r w:rsidRPr="001E6C63">
        <w:rPr>
          <w:bCs/>
        </w:rPr>
        <w:t xml:space="preserve">White, Hiller, Frey, and </w:t>
      </w:r>
      <w:proofErr w:type="spellStart"/>
      <w:r w:rsidRPr="001E6C63">
        <w:rPr>
          <w:bCs/>
        </w:rPr>
        <w:t>Makrez</w:t>
      </w:r>
      <w:proofErr w:type="spellEnd"/>
      <w:r w:rsidRPr="001E6C63">
        <w:rPr>
          <w:bCs/>
        </w:rPr>
        <w:t xml:space="preserve"> </w:t>
      </w:r>
      <w:r w:rsidRPr="00E54AEF">
        <w:t xml:space="preserve">(2016) was used to assess for participant’s knowledge of ASD post-manipulation. </w:t>
      </w:r>
      <w:r>
        <w:t xml:space="preserve">The measure was developed specifically to assess for college students’ understanding of behaviors displayed by their peers in a classroom setting. </w:t>
      </w:r>
      <w:r w:rsidRPr="00E54AEF">
        <w:t>The checklist</w:t>
      </w:r>
      <w:r>
        <w:t xml:space="preserve"> consisted of</w:t>
      </w:r>
      <w:r w:rsidRPr="00E54AEF">
        <w:t xml:space="preserve"> a series of behaviors and asked participants to </w:t>
      </w:r>
      <w:r>
        <w:t>select the ones they believed</w:t>
      </w:r>
      <w:r w:rsidRPr="00E54AEF">
        <w:t xml:space="preserve"> were typical of an individual with ASD.</w:t>
      </w:r>
      <w:r>
        <w:t xml:space="preserve"> Fifteen of the behaviors, such as “avoiding eye contact” and “bringing up irrelevant topics in class” were descriptive of individuals with ASD, while the remaining 15 items were not (</w:t>
      </w:r>
      <w:proofErr w:type="spellStart"/>
      <w:r>
        <w:t>i.e.“trouble</w:t>
      </w:r>
      <w:proofErr w:type="spellEnd"/>
      <w:r>
        <w:t xml:space="preserve"> learning” and “being overly friendly with other students”).</w:t>
      </w:r>
    </w:p>
    <w:p w14:paraId="20329232" w14:textId="77777777" w:rsidR="00A30816" w:rsidRPr="00BB1901" w:rsidRDefault="00A30816" w:rsidP="00A30816">
      <w:pPr>
        <w:spacing w:line="480" w:lineRule="auto"/>
      </w:pPr>
      <w:r>
        <w:tab/>
      </w:r>
      <w:r w:rsidRPr="0074518C">
        <w:rPr>
          <w:i/>
        </w:rPr>
        <w:t>Attitudes</w:t>
      </w:r>
      <w:r>
        <w:t xml:space="preserve">. To assess for participants’ attitudes towards individuals with ASD, an adjective checklist developed by </w:t>
      </w:r>
      <w:r w:rsidRPr="001E6C63">
        <w:rPr>
          <w:bCs/>
        </w:rPr>
        <w:t>Stern and Barnes (2019)</w:t>
      </w:r>
      <w:r>
        <w:t xml:space="preserve"> was used. This checklist was modeled after similar methods used to assess for group-based attitudes (</w:t>
      </w:r>
      <w:r w:rsidRPr="001E6C63">
        <w:rPr>
          <w:bCs/>
        </w:rPr>
        <w:t>Corrigan, 2000</w:t>
      </w:r>
      <w:r w:rsidRPr="00ED6716">
        <w:t xml:space="preserve">; </w:t>
      </w:r>
      <w:r w:rsidRPr="001E6C63">
        <w:rPr>
          <w:bCs/>
        </w:rPr>
        <w:t>Kapp, 2018;</w:t>
      </w:r>
      <w:r w:rsidRPr="00ED6716">
        <w:rPr>
          <w:rFonts w:ascii="Times" w:hAnsi="Times"/>
          <w:sz w:val="25"/>
          <w:szCs w:val="25"/>
        </w:rPr>
        <w:t xml:space="preserve"> </w:t>
      </w:r>
      <w:proofErr w:type="spellStart"/>
      <w:r w:rsidRPr="001E6C63">
        <w:rPr>
          <w:rFonts w:ascii="Times" w:hAnsi="Times"/>
          <w:bCs/>
          <w:sz w:val="25"/>
          <w:szCs w:val="25"/>
        </w:rPr>
        <w:t>Siperstein</w:t>
      </w:r>
      <w:proofErr w:type="spellEnd"/>
      <w:r w:rsidRPr="001E6C63">
        <w:rPr>
          <w:rFonts w:ascii="Times" w:hAnsi="Times"/>
          <w:bCs/>
          <w:sz w:val="25"/>
          <w:szCs w:val="25"/>
        </w:rPr>
        <w:t xml:space="preserve">, </w:t>
      </w:r>
      <w:proofErr w:type="spellStart"/>
      <w:r w:rsidRPr="001E6C63">
        <w:rPr>
          <w:rFonts w:ascii="Times" w:hAnsi="Times"/>
          <w:bCs/>
          <w:sz w:val="25"/>
          <w:szCs w:val="25"/>
        </w:rPr>
        <w:t>Bak</w:t>
      </w:r>
      <w:proofErr w:type="spellEnd"/>
      <w:r w:rsidRPr="001E6C63">
        <w:rPr>
          <w:rFonts w:ascii="Times" w:hAnsi="Times"/>
          <w:bCs/>
          <w:sz w:val="25"/>
          <w:szCs w:val="25"/>
        </w:rPr>
        <w:t xml:space="preserve">, &amp; </w:t>
      </w:r>
      <w:proofErr w:type="spellStart"/>
      <w:r w:rsidRPr="001E6C63">
        <w:rPr>
          <w:rFonts w:ascii="Times" w:hAnsi="Times"/>
          <w:bCs/>
          <w:sz w:val="25"/>
          <w:szCs w:val="25"/>
        </w:rPr>
        <w:t>Bottlieb</w:t>
      </w:r>
      <w:proofErr w:type="spellEnd"/>
      <w:r w:rsidRPr="001E6C63">
        <w:rPr>
          <w:rFonts w:ascii="Times" w:hAnsi="Times"/>
          <w:bCs/>
          <w:sz w:val="25"/>
          <w:szCs w:val="25"/>
        </w:rPr>
        <w:t>, 1977;</w:t>
      </w:r>
      <w:r w:rsidRPr="00ED6716">
        <w:rPr>
          <w:rFonts w:ascii="Times" w:hAnsi="Times"/>
          <w:sz w:val="25"/>
          <w:szCs w:val="25"/>
        </w:rPr>
        <w:t xml:space="preserve"> </w:t>
      </w:r>
      <w:proofErr w:type="spellStart"/>
      <w:r w:rsidRPr="001E6C63">
        <w:rPr>
          <w:rFonts w:ascii="Times" w:hAnsi="Times"/>
          <w:bCs/>
          <w:sz w:val="25"/>
          <w:szCs w:val="25"/>
        </w:rPr>
        <w:t>Sahin</w:t>
      </w:r>
      <w:proofErr w:type="spellEnd"/>
      <w:r w:rsidRPr="001E6C63">
        <w:rPr>
          <w:rFonts w:ascii="Times" w:hAnsi="Times"/>
          <w:bCs/>
          <w:sz w:val="25"/>
          <w:szCs w:val="25"/>
        </w:rPr>
        <w:t xml:space="preserve">, </w:t>
      </w:r>
      <w:proofErr w:type="spellStart"/>
      <w:r w:rsidRPr="001E6C63">
        <w:rPr>
          <w:rFonts w:ascii="Times" w:hAnsi="Times"/>
          <w:bCs/>
          <w:sz w:val="25"/>
          <w:szCs w:val="25"/>
        </w:rPr>
        <w:t>Sihin</w:t>
      </w:r>
      <w:proofErr w:type="spellEnd"/>
      <w:r w:rsidRPr="001E6C63">
        <w:rPr>
          <w:rFonts w:ascii="Times" w:hAnsi="Times"/>
          <w:bCs/>
          <w:sz w:val="25"/>
          <w:szCs w:val="25"/>
        </w:rPr>
        <w:t>, &amp; Turner, 1994;</w:t>
      </w:r>
      <w:r w:rsidRPr="00ED6716">
        <w:rPr>
          <w:rFonts w:ascii="Times" w:hAnsi="Times"/>
          <w:sz w:val="25"/>
          <w:szCs w:val="25"/>
        </w:rPr>
        <w:t xml:space="preserve"> </w:t>
      </w:r>
      <w:r w:rsidRPr="001E6C63">
        <w:rPr>
          <w:rFonts w:ascii="Times" w:hAnsi="Times"/>
          <w:bCs/>
          <w:sz w:val="25"/>
          <w:szCs w:val="25"/>
        </w:rPr>
        <w:t>Krueger 1996</w:t>
      </w:r>
      <w:r w:rsidRPr="00ED6716">
        <w:rPr>
          <w:rFonts w:ascii="Times" w:hAnsi="Times"/>
          <w:sz w:val="25"/>
          <w:szCs w:val="25"/>
        </w:rPr>
        <w:t xml:space="preserve">; </w:t>
      </w:r>
      <w:r w:rsidRPr="001E6C63">
        <w:rPr>
          <w:rFonts w:ascii="Times" w:hAnsi="Times"/>
          <w:bCs/>
          <w:sz w:val="25"/>
          <w:szCs w:val="25"/>
        </w:rPr>
        <w:t xml:space="preserve">Niemann, Jennings, </w:t>
      </w:r>
      <w:proofErr w:type="spellStart"/>
      <w:r w:rsidRPr="001E6C63">
        <w:rPr>
          <w:rFonts w:ascii="Times" w:hAnsi="Times"/>
          <w:bCs/>
          <w:sz w:val="25"/>
          <w:szCs w:val="25"/>
        </w:rPr>
        <w:t>Rozelle</w:t>
      </w:r>
      <w:proofErr w:type="spellEnd"/>
      <w:r w:rsidRPr="001E6C63">
        <w:rPr>
          <w:rFonts w:ascii="Times" w:hAnsi="Times"/>
          <w:bCs/>
          <w:sz w:val="25"/>
          <w:szCs w:val="25"/>
        </w:rPr>
        <w:t>, Baxter, &amp; Sullivan, 1994;</w:t>
      </w:r>
      <w:r w:rsidRPr="00ED6716">
        <w:rPr>
          <w:rFonts w:ascii="Times" w:hAnsi="Times"/>
          <w:sz w:val="25"/>
          <w:szCs w:val="25"/>
        </w:rPr>
        <w:t xml:space="preserve"> </w:t>
      </w:r>
      <w:r w:rsidRPr="001E6C63">
        <w:rPr>
          <w:rFonts w:ascii="Times" w:hAnsi="Times"/>
          <w:bCs/>
          <w:sz w:val="25"/>
          <w:szCs w:val="25"/>
        </w:rPr>
        <w:t xml:space="preserve">Stephan, </w:t>
      </w:r>
      <w:proofErr w:type="spellStart"/>
      <w:r w:rsidRPr="001E6C63">
        <w:rPr>
          <w:rFonts w:ascii="Times" w:hAnsi="Times"/>
          <w:bCs/>
          <w:sz w:val="25"/>
          <w:szCs w:val="25"/>
        </w:rPr>
        <w:t>Ageyev</w:t>
      </w:r>
      <w:proofErr w:type="spellEnd"/>
      <w:r w:rsidRPr="001E6C63">
        <w:rPr>
          <w:rFonts w:ascii="Times" w:hAnsi="Times"/>
          <w:bCs/>
          <w:sz w:val="25"/>
          <w:szCs w:val="25"/>
        </w:rPr>
        <w:t xml:space="preserve">, Stephan, </w:t>
      </w:r>
      <w:proofErr w:type="spellStart"/>
      <w:r w:rsidRPr="001E6C63">
        <w:rPr>
          <w:rFonts w:ascii="Times" w:hAnsi="Times"/>
          <w:bCs/>
          <w:sz w:val="25"/>
          <w:szCs w:val="25"/>
        </w:rPr>
        <w:t>Abalakina</w:t>
      </w:r>
      <w:proofErr w:type="spellEnd"/>
      <w:r w:rsidRPr="001E6C63">
        <w:rPr>
          <w:rFonts w:ascii="Times" w:hAnsi="Times"/>
          <w:bCs/>
          <w:sz w:val="25"/>
          <w:szCs w:val="25"/>
        </w:rPr>
        <w:t xml:space="preserve">, </w:t>
      </w:r>
      <w:proofErr w:type="spellStart"/>
      <w:r w:rsidRPr="001E6C63">
        <w:rPr>
          <w:rFonts w:ascii="Times" w:hAnsi="Times"/>
          <w:bCs/>
          <w:sz w:val="25"/>
          <w:szCs w:val="25"/>
        </w:rPr>
        <w:t>Stefanenko</w:t>
      </w:r>
      <w:proofErr w:type="spellEnd"/>
      <w:r w:rsidRPr="001E6C63">
        <w:rPr>
          <w:rFonts w:ascii="Times" w:hAnsi="Times"/>
          <w:bCs/>
          <w:sz w:val="25"/>
          <w:szCs w:val="25"/>
        </w:rPr>
        <w:t>, &amp; Coates-</w:t>
      </w:r>
      <w:proofErr w:type="spellStart"/>
      <w:r w:rsidRPr="001E6C63">
        <w:rPr>
          <w:rFonts w:ascii="Times" w:hAnsi="Times"/>
          <w:bCs/>
          <w:sz w:val="25"/>
          <w:szCs w:val="25"/>
        </w:rPr>
        <w:t>Shrider</w:t>
      </w:r>
      <w:proofErr w:type="spellEnd"/>
      <w:r w:rsidRPr="001E6C63">
        <w:rPr>
          <w:rFonts w:ascii="Times" w:hAnsi="Times"/>
          <w:bCs/>
          <w:sz w:val="25"/>
          <w:szCs w:val="25"/>
        </w:rPr>
        <w:t>, 1993</w:t>
      </w:r>
      <w:r>
        <w:t xml:space="preserve">). The checklist consisted of 40 traits (20 </w:t>
      </w:r>
      <w:proofErr w:type="gramStart"/>
      <w:r>
        <w:t>positive</w:t>
      </w:r>
      <w:proofErr w:type="gramEnd"/>
      <w:r>
        <w:t xml:space="preserve">, 20 negative) with items that </w:t>
      </w:r>
      <w:r w:rsidRPr="00BB1901">
        <w:t xml:space="preserve">corresponded to one another. Items were either opposites (“empathetic”/“unfeeling”) or positive and negative synonyms (“confident”/“arrogant”). Scores </w:t>
      </w:r>
      <w:r w:rsidRPr="00BB1901">
        <w:lastRenderedPageBreak/>
        <w:t>were calculated for the total number of positive traits and the total number of negative traits selected by each participant.</w:t>
      </w:r>
    </w:p>
    <w:p w14:paraId="4F1F5138" w14:textId="77777777" w:rsidR="00A30816" w:rsidRPr="00BB1901" w:rsidRDefault="00A30816" w:rsidP="00A30816">
      <w:pPr>
        <w:spacing w:line="480" w:lineRule="auto"/>
      </w:pPr>
      <w:r w:rsidRPr="00BB1901">
        <w:tab/>
      </w:r>
      <w:r w:rsidRPr="00BB1901">
        <w:rPr>
          <w:i/>
        </w:rPr>
        <w:t>Perceived understanding.</w:t>
      </w:r>
      <w:r w:rsidRPr="00BB1901">
        <w:t xml:space="preserve"> Participants were asked two questions to assess how they perceived their own level of understanding of ASD: how well they felt they understood what ASD was and how well they felt like they understood what it was like to have ASD.</w:t>
      </w:r>
    </w:p>
    <w:p w14:paraId="0405844D" w14:textId="77777777" w:rsidR="002A1515" w:rsidRDefault="00A30816" w:rsidP="002A1515">
      <w:pPr>
        <w:spacing w:line="480" w:lineRule="auto"/>
        <w:ind w:firstLine="720"/>
      </w:pPr>
      <w:r w:rsidRPr="00BB1901">
        <w:rPr>
          <w:i/>
        </w:rPr>
        <w:t xml:space="preserve">Interest in learning more. </w:t>
      </w:r>
      <w:r w:rsidRPr="00BB1901">
        <w:t xml:space="preserve"> Participants were asked to report how interested they were in learning more about ASD in the future.</w:t>
      </w:r>
      <w:r w:rsidRPr="00BB1901">
        <w:tab/>
        <w:t xml:space="preserve"> </w:t>
      </w:r>
      <w:bookmarkStart w:id="13" w:name="_Toc37162742"/>
    </w:p>
    <w:p w14:paraId="46F59526" w14:textId="069A4F49" w:rsidR="00A30816" w:rsidRPr="002A1515" w:rsidRDefault="00A30816" w:rsidP="002A1515">
      <w:pPr>
        <w:spacing w:line="480" w:lineRule="auto"/>
      </w:pPr>
      <w:r w:rsidRPr="002A1515">
        <w:rPr>
          <w:b/>
          <w:bCs/>
        </w:rPr>
        <w:t>Results</w:t>
      </w:r>
      <w:bookmarkEnd w:id="13"/>
    </w:p>
    <w:p w14:paraId="5667C046" w14:textId="77777777" w:rsidR="00A30816" w:rsidRPr="00BB1901" w:rsidRDefault="00A30816" w:rsidP="00A30816">
      <w:pPr>
        <w:spacing w:line="480" w:lineRule="auto"/>
      </w:pPr>
      <w:r w:rsidRPr="00BB1901">
        <w:rPr>
          <w:b/>
        </w:rPr>
        <w:tab/>
      </w:r>
      <w:r w:rsidRPr="00BB1901">
        <w:rPr>
          <w:i/>
        </w:rPr>
        <w:t xml:space="preserve">Preliminary analyses. </w:t>
      </w:r>
      <w:r>
        <w:t xml:space="preserve">Person correlations were conducted to examine the relationship between the dependent measures and gender, as well as prior experience with ASD. Initial Analyses </w:t>
      </w:r>
      <w:r w:rsidRPr="00BB1901">
        <w:t xml:space="preserve">did not reveal a significant correlation between gender and most variables of interest. However, gender did correlate with participants’ self-reported </w:t>
      </w:r>
      <w:r>
        <w:t xml:space="preserve">understanding of ASD </w:t>
      </w:r>
      <w:r w:rsidRPr="00BB1901">
        <w:t>(</w:t>
      </w:r>
      <w:r w:rsidRPr="00BB1901">
        <w:rPr>
          <w:i/>
        </w:rPr>
        <w:t>r</w:t>
      </w:r>
      <w:r w:rsidRPr="00BB1901">
        <w:t xml:space="preserve"> = -.19, </w:t>
      </w:r>
      <w:r w:rsidRPr="00BB1901">
        <w:rPr>
          <w:i/>
        </w:rPr>
        <w:t>p</w:t>
      </w:r>
      <w:r w:rsidRPr="00BB1901">
        <w:t xml:space="preserve"> = .04), such that women (M = 2.44, SD = .06) were slightly more interested than men (M = 2.40, SD = .11). As such, gender was only included in further analysis </w:t>
      </w:r>
      <w:r>
        <w:t>of participants’ understanding of ASD.</w:t>
      </w:r>
    </w:p>
    <w:p w14:paraId="654825BA" w14:textId="77777777" w:rsidR="00A30816" w:rsidRPr="00BB1901" w:rsidRDefault="00A30816" w:rsidP="00A30816">
      <w:pPr>
        <w:spacing w:line="480" w:lineRule="auto"/>
      </w:pPr>
      <w:r w:rsidRPr="00BB1901">
        <w:tab/>
        <w:t xml:space="preserve">There was a significant relationship between participants’ personal experience with ASD and their scores on both the knowledge and attitude assessment. </w:t>
      </w:r>
      <w:r>
        <w:t xml:space="preserve">Having a close other </w:t>
      </w:r>
      <w:r w:rsidRPr="00BB1901">
        <w:t>with ASD was related to the number of positive traits selected in the attitudes checklist (</w:t>
      </w:r>
      <w:r w:rsidRPr="00BB1901">
        <w:rPr>
          <w:i/>
        </w:rPr>
        <w:t>r</w:t>
      </w:r>
      <w:r w:rsidRPr="00BB1901">
        <w:t xml:space="preserve"> = .23, </w:t>
      </w:r>
      <w:r w:rsidRPr="00BB1901">
        <w:rPr>
          <w:i/>
        </w:rPr>
        <w:t>p</w:t>
      </w:r>
      <w:r w:rsidRPr="00BB1901">
        <w:t xml:space="preserve"> = .01), </w:t>
      </w:r>
      <w:r>
        <w:t xml:space="preserve">the </w:t>
      </w:r>
      <w:r w:rsidRPr="00BB1901">
        <w:t>number of correct traits selected in the knowledge assessment (</w:t>
      </w:r>
      <w:r w:rsidRPr="00BB1901">
        <w:rPr>
          <w:i/>
        </w:rPr>
        <w:t>r</w:t>
      </w:r>
      <w:r w:rsidRPr="00BB1901">
        <w:t xml:space="preserve"> = .27, </w:t>
      </w:r>
      <w:r w:rsidRPr="00BB1901">
        <w:rPr>
          <w:i/>
        </w:rPr>
        <w:t>p</w:t>
      </w:r>
      <w:r w:rsidRPr="00BB1901">
        <w:t xml:space="preserve"> &lt; .01), </w:t>
      </w:r>
      <w:r>
        <w:t xml:space="preserve">the </w:t>
      </w:r>
      <w:r w:rsidRPr="00BB1901">
        <w:t>desire to learn more (</w:t>
      </w:r>
      <w:r w:rsidRPr="00BB1901">
        <w:rPr>
          <w:i/>
        </w:rPr>
        <w:t>r</w:t>
      </w:r>
      <w:r w:rsidRPr="00BB1901">
        <w:t xml:space="preserve"> = .23, </w:t>
      </w:r>
      <w:r w:rsidRPr="00BB1901">
        <w:rPr>
          <w:i/>
        </w:rPr>
        <w:t>p</w:t>
      </w:r>
      <w:r w:rsidRPr="00BB1901">
        <w:t xml:space="preserve"> = .01), and</w:t>
      </w:r>
      <w:r>
        <w:t xml:space="preserve"> lower</w:t>
      </w:r>
      <w:r w:rsidRPr="00BB1901">
        <w:t xml:space="preserve"> self-reported understanding of ASD (</w:t>
      </w:r>
      <w:r w:rsidRPr="00BB1901">
        <w:rPr>
          <w:i/>
        </w:rPr>
        <w:t>r</w:t>
      </w:r>
      <w:r w:rsidRPr="00BB1901">
        <w:t xml:space="preserve"> = .29, </w:t>
      </w:r>
      <w:r w:rsidRPr="00BB1901">
        <w:rPr>
          <w:i/>
        </w:rPr>
        <w:t>p</w:t>
      </w:r>
      <w:r w:rsidRPr="00BB1901">
        <w:t xml:space="preserve"> &lt; .01). Spending a significant amount of time with someone with ASD was also related to positive traits (</w:t>
      </w:r>
      <w:r w:rsidRPr="00BB1901">
        <w:rPr>
          <w:i/>
        </w:rPr>
        <w:t>r</w:t>
      </w:r>
      <w:r w:rsidRPr="00BB1901">
        <w:t xml:space="preserve"> = .29, </w:t>
      </w:r>
      <w:r w:rsidRPr="00BB1901">
        <w:rPr>
          <w:i/>
        </w:rPr>
        <w:t>p</w:t>
      </w:r>
      <w:r w:rsidRPr="00BB1901">
        <w:t xml:space="preserve"> &lt; .01), desire to learn more (</w:t>
      </w:r>
      <w:r w:rsidRPr="00BB1901">
        <w:rPr>
          <w:i/>
        </w:rPr>
        <w:t>r</w:t>
      </w:r>
      <w:r w:rsidRPr="00BB1901">
        <w:t xml:space="preserve"> = .27, </w:t>
      </w:r>
      <w:r w:rsidRPr="00BB1901">
        <w:rPr>
          <w:i/>
        </w:rPr>
        <w:t>p</w:t>
      </w:r>
      <w:r w:rsidRPr="00BB1901">
        <w:t xml:space="preserve"> &lt; .01), </w:t>
      </w:r>
      <w:r>
        <w:t xml:space="preserve">lower </w:t>
      </w:r>
      <w:r w:rsidRPr="00BB1901">
        <w:t>self-reported understanding (</w:t>
      </w:r>
      <w:r w:rsidRPr="00BB1901">
        <w:rPr>
          <w:i/>
        </w:rPr>
        <w:t>r</w:t>
      </w:r>
      <w:r w:rsidRPr="00BB1901">
        <w:t xml:space="preserve"> = </w:t>
      </w:r>
      <w:r w:rsidRPr="00BB1901">
        <w:lastRenderedPageBreak/>
        <w:t xml:space="preserve">.45, </w:t>
      </w:r>
      <w:r w:rsidRPr="00BB1901">
        <w:rPr>
          <w:i/>
        </w:rPr>
        <w:t>p</w:t>
      </w:r>
      <w:r w:rsidRPr="00BB1901">
        <w:t xml:space="preserve"> &lt; .01), and </w:t>
      </w:r>
      <w:r>
        <w:t>the</w:t>
      </w:r>
      <w:r w:rsidRPr="00BB1901">
        <w:t xml:space="preserve"> number of correct traits selected (</w:t>
      </w:r>
      <w:r w:rsidRPr="00BB1901">
        <w:rPr>
          <w:i/>
        </w:rPr>
        <w:t>r</w:t>
      </w:r>
      <w:r w:rsidRPr="00BB1901">
        <w:t xml:space="preserve"> = .18, </w:t>
      </w:r>
      <w:r w:rsidRPr="00BB1901">
        <w:rPr>
          <w:i/>
        </w:rPr>
        <w:t>p</w:t>
      </w:r>
      <w:r w:rsidRPr="00BB1901">
        <w:t xml:space="preserve"> = .045). As such, </w:t>
      </w:r>
      <w:proofErr w:type="gramStart"/>
      <w:r w:rsidRPr="00BB1901">
        <w:t>both of these</w:t>
      </w:r>
      <w:proofErr w:type="gramEnd"/>
      <w:r w:rsidRPr="00BB1901">
        <w:t xml:space="preserve"> variables were included in further analysis</w:t>
      </w:r>
      <w:r>
        <w:t xml:space="preserve"> (see Table 2 for correlations between variables).</w:t>
      </w:r>
    </w:p>
    <w:p w14:paraId="1BDC4AC8" w14:textId="4E2EE17D" w:rsidR="00A30816" w:rsidRPr="00BB1901" w:rsidRDefault="00A30816" w:rsidP="00A30816">
      <w:pPr>
        <w:spacing w:line="480" w:lineRule="auto"/>
      </w:pPr>
      <w:r w:rsidRPr="00BB1901">
        <w:rPr>
          <w:i/>
        </w:rPr>
        <w:tab/>
        <w:t xml:space="preserve">Knowledge. </w:t>
      </w:r>
      <w:r>
        <w:rPr>
          <w:iCs/>
        </w:rPr>
        <w:t>An ANCOVA was conducted looking at participants</w:t>
      </w:r>
      <w:r w:rsidR="00E27B61">
        <w:rPr>
          <w:iCs/>
        </w:rPr>
        <w:t>’</w:t>
      </w:r>
      <w:r>
        <w:rPr>
          <w:iCs/>
        </w:rPr>
        <w:t xml:space="preserve"> knowledge, controlling for their experience with ASD. </w:t>
      </w:r>
      <w:r w:rsidRPr="00BB1901">
        <w:t xml:space="preserve">Participants in the </w:t>
      </w:r>
      <w:r>
        <w:t>novel</w:t>
      </w:r>
      <w:r w:rsidRPr="00BB1901">
        <w:t xml:space="preserve"> and textbook conditions did not differ on the number of correct behaviors selected, </w:t>
      </w:r>
      <w:r w:rsidRPr="00BB1901">
        <w:rPr>
          <w:i/>
        </w:rPr>
        <w:t>F</w:t>
      </w:r>
      <w:r w:rsidRPr="00BB1901">
        <w:t xml:space="preserve">(1,120) = 2.24, </w:t>
      </w:r>
      <w:r w:rsidRPr="00BB1901">
        <w:rPr>
          <w:i/>
        </w:rPr>
        <w:t>p</w:t>
      </w:r>
      <w:r w:rsidRPr="00BB1901">
        <w:t xml:space="preserve"> = .14.</w:t>
      </w:r>
      <w:r w:rsidRPr="00BB1901">
        <w:rPr>
          <w:i/>
        </w:rPr>
        <w:t xml:space="preserve"> </w:t>
      </w:r>
      <w:r w:rsidRPr="00BB1901">
        <w:t xml:space="preserve">However, participants in the </w:t>
      </w:r>
      <w:r>
        <w:t>novel</w:t>
      </w:r>
      <w:r w:rsidRPr="00BB1901">
        <w:t xml:space="preserve"> condition (M = 4.</w:t>
      </w:r>
      <w:r>
        <w:t>23</w:t>
      </w:r>
      <w:r w:rsidRPr="00BB1901">
        <w:t xml:space="preserve">, SD = </w:t>
      </w:r>
      <w:r>
        <w:t>2.79</w:t>
      </w:r>
      <w:r w:rsidRPr="00BB1901">
        <w:t xml:space="preserve">) selected fewer incorrect behaviors than the textbook condition (M = </w:t>
      </w:r>
      <w:r>
        <w:t>5</w:t>
      </w:r>
      <w:r w:rsidRPr="00BB1901">
        <w:t>.0</w:t>
      </w:r>
      <w:r>
        <w:t>2</w:t>
      </w:r>
      <w:r w:rsidRPr="00BB1901">
        <w:t xml:space="preserve">, SD = </w:t>
      </w:r>
      <w:r>
        <w:t>3.19</w:t>
      </w:r>
      <w:r w:rsidRPr="00BB1901">
        <w:t xml:space="preserve">) after controlling for experience with ASD, </w:t>
      </w:r>
      <w:r w:rsidRPr="00BB1901">
        <w:rPr>
          <w:i/>
        </w:rPr>
        <w:t>F</w:t>
      </w:r>
      <w:r w:rsidRPr="00BB1901">
        <w:t xml:space="preserve">(1,120) = 4.15 , </w:t>
      </w:r>
      <w:r w:rsidRPr="00BB1901">
        <w:rPr>
          <w:i/>
        </w:rPr>
        <w:t>p</w:t>
      </w:r>
      <w:r w:rsidRPr="00BB1901">
        <w:t xml:space="preserve"> = .04.</w:t>
      </w:r>
    </w:p>
    <w:p w14:paraId="6D2D97F2" w14:textId="77777777" w:rsidR="00A30816" w:rsidRPr="00BB1901" w:rsidRDefault="00A30816" w:rsidP="00A30816">
      <w:pPr>
        <w:spacing w:line="480" w:lineRule="auto"/>
      </w:pPr>
      <w:r w:rsidRPr="00BB1901">
        <w:tab/>
      </w:r>
      <w:r w:rsidRPr="00BB1901">
        <w:rPr>
          <w:i/>
        </w:rPr>
        <w:t>Attitudes.</w:t>
      </w:r>
      <w:r w:rsidRPr="00BB1901">
        <w:t xml:space="preserve"> </w:t>
      </w:r>
      <w:r>
        <w:t>A second ANCOVA was conducted, looking at the impact of condition on attitudes, controlling for experience with ASD. P</w:t>
      </w:r>
      <w:r w:rsidRPr="00BB1901">
        <w:t>articipants in the novel condition attributed more positive traits (M = 6.3, SD = 3.15) to individuals with ASD than those in the textbook condition (M = 3.95, SD = 3.29),</w:t>
      </w:r>
      <w:r w:rsidRPr="00BB1901">
        <w:rPr>
          <w:i/>
          <w:iCs/>
        </w:rPr>
        <w:t xml:space="preserve"> F</w:t>
      </w:r>
      <w:r w:rsidRPr="00BB1901">
        <w:t xml:space="preserve">(1,120) = 10.0, </w:t>
      </w:r>
      <w:r w:rsidRPr="00BB1901">
        <w:rPr>
          <w:i/>
          <w:iCs/>
        </w:rPr>
        <w:t>p</w:t>
      </w:r>
      <w:r w:rsidRPr="00BB1901">
        <w:t xml:space="preserve"> &lt; .01. Participants did not differ in the number of negative traits attributed to individuals with ASD </w:t>
      </w:r>
      <w:r w:rsidRPr="00BB1901">
        <w:rPr>
          <w:i/>
          <w:iCs/>
        </w:rPr>
        <w:t>F</w:t>
      </w:r>
      <w:r w:rsidRPr="00BB1901">
        <w:t xml:space="preserve">(1,120) = 1.7, </w:t>
      </w:r>
      <w:r w:rsidRPr="00BB1901">
        <w:rPr>
          <w:i/>
          <w:iCs/>
        </w:rPr>
        <w:t>p</w:t>
      </w:r>
      <w:r w:rsidRPr="00BB1901">
        <w:t xml:space="preserve"> = .20.</w:t>
      </w:r>
      <w:r>
        <w:t xml:space="preserve"> </w:t>
      </w:r>
    </w:p>
    <w:p w14:paraId="092B0F16" w14:textId="63EEA8DB" w:rsidR="00A30816" w:rsidRPr="00BB1901" w:rsidRDefault="00A30816" w:rsidP="00A30816">
      <w:pPr>
        <w:spacing w:line="480" w:lineRule="auto"/>
      </w:pPr>
      <w:r w:rsidRPr="00BB1901">
        <w:tab/>
      </w:r>
      <w:r w:rsidRPr="00BB1901">
        <w:rPr>
          <w:i/>
        </w:rPr>
        <w:t>Understanding.</w:t>
      </w:r>
      <w:r w:rsidRPr="00BB1901">
        <w:t xml:space="preserve"> </w:t>
      </w:r>
      <w:r>
        <w:t>Two more ANCOVAs, c</w:t>
      </w:r>
      <w:r w:rsidRPr="00BB1901">
        <w:t>ontrolling for experience</w:t>
      </w:r>
      <w:r w:rsidR="00E27B61">
        <w:t xml:space="preserve"> with A</w:t>
      </w:r>
      <w:r>
        <w:t>S</w:t>
      </w:r>
      <w:r w:rsidR="00E27B61">
        <w:t>D</w:t>
      </w:r>
      <w:r w:rsidRPr="00BB1901">
        <w:t>,</w:t>
      </w:r>
      <w:r>
        <w:t xml:space="preserve"> were co</w:t>
      </w:r>
      <w:r w:rsidR="00E27B61">
        <w:t>nducted, looking at participant</w:t>
      </w:r>
      <w:r>
        <w:t>s</w:t>
      </w:r>
      <w:r w:rsidR="00E27B61">
        <w:t>’</w:t>
      </w:r>
      <w:r>
        <w:t xml:space="preserve"> self-reported understanding of ASD.</w:t>
      </w:r>
      <w:r w:rsidRPr="00BB1901">
        <w:t xml:space="preserve"> </w:t>
      </w:r>
      <w:r>
        <w:t>P</w:t>
      </w:r>
      <w:r w:rsidRPr="00BB1901">
        <w:t xml:space="preserve">articipants in the textbook condition reported a greater self-perceived understanding of what ASD is (M = </w:t>
      </w:r>
      <w:r>
        <w:t>2.95</w:t>
      </w:r>
      <w:r w:rsidRPr="00BB1901">
        <w:t>, SD = .</w:t>
      </w:r>
      <w:r>
        <w:t>62</w:t>
      </w:r>
      <w:r w:rsidRPr="00BB1901">
        <w:t xml:space="preserve">) than those in the </w:t>
      </w:r>
      <w:r>
        <w:t>novel</w:t>
      </w:r>
      <w:r w:rsidRPr="00BB1901">
        <w:t xml:space="preserve"> condition (M = 2.61, SD = .</w:t>
      </w:r>
      <w:r>
        <w:t>97</w:t>
      </w:r>
      <w:r w:rsidRPr="00BB1901">
        <w:t xml:space="preserve">), </w:t>
      </w:r>
      <w:r w:rsidRPr="00BB1901">
        <w:rPr>
          <w:i/>
          <w:iCs/>
        </w:rPr>
        <w:t>F</w:t>
      </w:r>
      <w:r w:rsidRPr="00BB1901">
        <w:t xml:space="preserve">(1,120) = </w:t>
      </w:r>
      <w:r>
        <w:t>7.24</w:t>
      </w:r>
      <w:r w:rsidRPr="00BB1901">
        <w:t xml:space="preserve"> , </w:t>
      </w:r>
      <w:r w:rsidRPr="00BB1901">
        <w:rPr>
          <w:i/>
          <w:iCs/>
        </w:rPr>
        <w:t>p</w:t>
      </w:r>
      <w:r w:rsidRPr="00BB1901">
        <w:t xml:space="preserve"> = .0</w:t>
      </w:r>
      <w:r>
        <w:t>1</w:t>
      </w:r>
      <w:r w:rsidRPr="00BB1901">
        <w:t>. The same was true for understanding about what it</w:t>
      </w:r>
      <w:r>
        <w:t xml:space="preserve"> is</w:t>
      </w:r>
      <w:r w:rsidRPr="00BB1901">
        <w:t xml:space="preserve"> like to have ASD, with the textbook condition reporting greater understanding (M = 2.32, SD = .</w:t>
      </w:r>
      <w:r>
        <w:t>87</w:t>
      </w:r>
      <w:r w:rsidRPr="00BB1901">
        <w:t xml:space="preserve">) than the novel condition (M = 1.9, SD = </w:t>
      </w:r>
      <w:r>
        <w:t>1.10</w:t>
      </w:r>
      <w:r w:rsidRPr="00BB1901">
        <w:t xml:space="preserve">), </w:t>
      </w:r>
      <w:r w:rsidRPr="00BB1901">
        <w:rPr>
          <w:i/>
          <w:iCs/>
        </w:rPr>
        <w:t>F</w:t>
      </w:r>
      <w:r w:rsidRPr="00BB1901">
        <w:t xml:space="preserve">(1,120) = 4.54, </w:t>
      </w:r>
      <w:r w:rsidRPr="00BB1901">
        <w:rPr>
          <w:i/>
          <w:iCs/>
        </w:rPr>
        <w:t>p</w:t>
      </w:r>
      <w:r w:rsidRPr="00BB1901">
        <w:t xml:space="preserve"> = .04. </w:t>
      </w:r>
      <w:r>
        <w:t xml:space="preserve">These results differ from those in </w:t>
      </w:r>
      <w:r w:rsidRPr="001E6C63">
        <w:rPr>
          <w:bCs/>
        </w:rPr>
        <w:t>Stern and Barnes (2019),</w:t>
      </w:r>
      <w:r w:rsidRPr="00922751">
        <w:t xml:space="preserve"> </w:t>
      </w:r>
      <w:r>
        <w:t>where no difference was found.</w:t>
      </w:r>
    </w:p>
    <w:p w14:paraId="3025B339" w14:textId="11322803" w:rsidR="002A1515" w:rsidRDefault="00A30816" w:rsidP="002A1515">
      <w:pPr>
        <w:spacing w:line="480" w:lineRule="auto"/>
      </w:pPr>
      <w:r w:rsidRPr="00BB1901">
        <w:rPr>
          <w:i/>
        </w:rPr>
        <w:tab/>
        <w:t>Interest in Learning More.</w:t>
      </w:r>
      <w:r w:rsidRPr="00BB1901">
        <w:t xml:space="preserve"> </w:t>
      </w:r>
      <w:r w:rsidR="00E27B61">
        <w:t>An</w:t>
      </w:r>
      <w:r>
        <w:t xml:space="preserve"> ANCOVA was conducted looking at participant’s desire to learn more about ASD in the future, </w:t>
      </w:r>
      <w:r w:rsidRPr="00BB1901">
        <w:t>controlling for experience with ASD</w:t>
      </w:r>
      <w:r>
        <w:t xml:space="preserve">. Participants in the </w:t>
      </w:r>
      <w:r>
        <w:lastRenderedPageBreak/>
        <w:t>novel condition (M = 2.51, SD = .54) did not differ from those in the textbook condition (M = 2.35, SD = .58) in their desire to learn more about ASD in the future</w:t>
      </w:r>
      <w:r w:rsidRPr="00BB1901">
        <w:t xml:space="preserve">, </w:t>
      </w:r>
      <w:r w:rsidRPr="00BB1901">
        <w:rPr>
          <w:i/>
          <w:iCs/>
        </w:rPr>
        <w:t>F</w:t>
      </w:r>
      <w:r w:rsidRPr="00BB1901">
        <w:t>(1,120) = .</w:t>
      </w:r>
      <w:r>
        <w:t>04</w:t>
      </w:r>
      <w:r w:rsidRPr="00BB1901">
        <w:t xml:space="preserve">, </w:t>
      </w:r>
      <w:r w:rsidRPr="00BB1901">
        <w:rPr>
          <w:i/>
          <w:iCs/>
        </w:rPr>
        <w:t>p</w:t>
      </w:r>
      <w:r w:rsidRPr="00BB1901">
        <w:t xml:space="preserve"> = .</w:t>
      </w:r>
      <w:r>
        <w:t>84</w:t>
      </w:r>
      <w:r w:rsidRPr="00BB1901">
        <w:t>.</w:t>
      </w:r>
      <w:r>
        <w:t xml:space="preserve"> </w:t>
      </w:r>
      <w:bookmarkStart w:id="14" w:name="_Toc37162743"/>
    </w:p>
    <w:p w14:paraId="7D317CB2" w14:textId="2E090E13" w:rsidR="00A30816" w:rsidRPr="002A1515" w:rsidRDefault="00A30816" w:rsidP="002A1515">
      <w:pPr>
        <w:spacing w:line="480" w:lineRule="auto"/>
      </w:pPr>
      <w:r w:rsidRPr="002A1515">
        <w:rPr>
          <w:b/>
          <w:bCs/>
        </w:rPr>
        <w:t>Discussion</w:t>
      </w:r>
      <w:bookmarkEnd w:id="14"/>
    </w:p>
    <w:p w14:paraId="6E89A5AF" w14:textId="0A7FDD7C" w:rsidR="00A30816" w:rsidRDefault="00A30816" w:rsidP="00A30816">
      <w:pPr>
        <w:spacing w:line="480" w:lineRule="auto"/>
      </w:pPr>
      <w:r w:rsidRPr="00BB1901">
        <w:rPr>
          <w:b/>
        </w:rPr>
        <w:tab/>
      </w:r>
      <w:r w:rsidRPr="00BB1901">
        <w:t xml:space="preserve">This preliminary study extended the work of </w:t>
      </w:r>
      <w:r w:rsidRPr="001E6C63">
        <w:rPr>
          <w:bCs/>
        </w:rPr>
        <w:t>Stern and Barnes (2019)</w:t>
      </w:r>
      <w:r w:rsidRPr="00BB1901">
        <w:t xml:space="preserve"> to see if written fiction, featuring a non-savant protagonist, would bolster knowledge about and attitudes toward individuals with ASD, compared to reading a textbook entry on autism. As </w:t>
      </w:r>
      <w:r>
        <w:t>found by Stern and Barnes (2019),</w:t>
      </w:r>
      <w:r w:rsidRPr="00BB1901">
        <w:t xml:space="preserve"> participants</w:t>
      </w:r>
      <w:r>
        <w:t xml:space="preserve"> in the current experiment</w:t>
      </w:r>
      <w:r w:rsidRPr="00BB1901">
        <w:rPr>
          <w:b/>
        </w:rPr>
        <w:t xml:space="preserve"> </w:t>
      </w:r>
      <w:r w:rsidRPr="00BB1901">
        <w:t>did not differ in the number of correct behaviors they selected on the knowledge assessment</w:t>
      </w:r>
      <w:r>
        <w:t xml:space="preserve">. In contrast, </w:t>
      </w:r>
      <w:r w:rsidRPr="00BB1901">
        <w:t xml:space="preserve">participants in the </w:t>
      </w:r>
      <w:r>
        <w:t xml:space="preserve">novel </w:t>
      </w:r>
      <w:r w:rsidRPr="00BB1901">
        <w:t>condition selected fewer incorrect traits than those in the textbook condition</w:t>
      </w:r>
      <w:r>
        <w:t xml:space="preserve">, again replicating the results found </w:t>
      </w:r>
      <w:r w:rsidRPr="0095631B">
        <w:rPr>
          <w:bCs/>
        </w:rPr>
        <w:t>Stern and Barnes (2019).</w:t>
      </w:r>
      <w:r w:rsidRPr="00BB1901">
        <w:t xml:space="preserve"> These results suggest that the same positive impact television shows can have on knowledge can be found with written fiction as well.</w:t>
      </w:r>
      <w:r>
        <w:t xml:space="preserve"> Given the differences in the </w:t>
      </w:r>
      <w:r w:rsidR="00E27B61">
        <w:t>stimuli</w:t>
      </w:r>
      <w:r>
        <w:t xml:space="preserve"> used in Stern and Barnes (2019) and Study 1, it is particularly striking that the same pattern of results emerged. Stern and Barnes (2019) used a medical television drama that focused on an extraordinary savant, whose intellectual gifts allow him to save lives. Study 1 used a mystery novel featuring a young protagonist who is decidedly not a savant and has just been arrested. In both cases, people who were exposed to fiction about ASD were just as good at selecting behaviors that are associated with ASD, and less likely to select incorrect behaviors associated with ASD than those who read the textbook.</w:t>
      </w:r>
      <w:r w:rsidRPr="00BB1901">
        <w:tab/>
      </w:r>
    </w:p>
    <w:p w14:paraId="31A60F81" w14:textId="77777777" w:rsidR="00A30816" w:rsidRDefault="00A30816" w:rsidP="00A30816">
      <w:pPr>
        <w:spacing w:line="480" w:lineRule="auto"/>
        <w:ind w:firstLine="720"/>
      </w:pPr>
      <w:r w:rsidRPr="00BB1901">
        <w:t xml:space="preserve">Consistent with </w:t>
      </w:r>
      <w:proofErr w:type="spellStart"/>
      <w:r w:rsidRPr="00BB1901">
        <w:t>parasocial</w:t>
      </w:r>
      <w:proofErr w:type="spellEnd"/>
      <w:r w:rsidRPr="00BB1901">
        <w:t xml:space="preserve"> contact theory</w:t>
      </w:r>
      <w:r>
        <w:t xml:space="preserve"> and the results found by </w:t>
      </w:r>
      <w:r w:rsidRPr="001E6C63">
        <w:rPr>
          <w:bCs/>
        </w:rPr>
        <w:t>Stern and Barnes (2019</w:t>
      </w:r>
      <w:r w:rsidRPr="002C7D64">
        <w:rPr>
          <w:b/>
          <w:bCs/>
        </w:rPr>
        <w:t>)</w:t>
      </w:r>
      <w:r w:rsidRPr="00BB1901">
        <w:t xml:space="preserve">, participants in the </w:t>
      </w:r>
      <w:r>
        <w:t>novel</w:t>
      </w:r>
      <w:r w:rsidRPr="00BB1901">
        <w:t xml:space="preserve"> condition indicated more positive attitudes towards individuals on the spectrum than those in the textbook condition. This finding is especially enlightening due to the more negative depiction of ASD found in the novel, compared to that of the television character used in the previous study </w:t>
      </w:r>
      <w:r w:rsidRPr="001E6C63">
        <w:rPr>
          <w:bCs/>
        </w:rPr>
        <w:t>(Stern &amp; Barnes, 2019).</w:t>
      </w:r>
      <w:r w:rsidRPr="00BB1901">
        <w:t xml:space="preserve"> The excerpt used from </w:t>
      </w:r>
      <w:r w:rsidRPr="00BB1901">
        <w:rPr>
          <w:i/>
        </w:rPr>
        <w:t xml:space="preserve">The Curious </w:t>
      </w:r>
      <w:r w:rsidRPr="00BB1901">
        <w:rPr>
          <w:i/>
        </w:rPr>
        <w:lastRenderedPageBreak/>
        <w:t xml:space="preserve">Incident of the Dog in the Nighttime </w:t>
      </w:r>
      <w:proofErr w:type="gramStart"/>
      <w:r w:rsidRPr="00BB1901">
        <w:t>actually involved</w:t>
      </w:r>
      <w:proofErr w:type="gramEnd"/>
      <w:r w:rsidRPr="00BB1901">
        <w:t xml:space="preserve"> the character getting arrested for a misunderstanding he had caused due to difficulties with social interaction and communication</w:t>
      </w:r>
      <w:r>
        <w:t xml:space="preserve">. This depiction is quite different from the way the surgeon main character in </w:t>
      </w:r>
      <w:r w:rsidRPr="001E6C63">
        <w:rPr>
          <w:i/>
        </w:rPr>
        <w:t xml:space="preserve">The Good Doctor </w:t>
      </w:r>
      <w:r>
        <w:t>is portrayed. Thus, the current study offers</w:t>
      </w:r>
      <w:r w:rsidRPr="00BB1901">
        <w:t xml:space="preserve"> evidence that attitudes can be improved even in the absence of </w:t>
      </w:r>
      <w:proofErr w:type="spellStart"/>
      <w:r w:rsidRPr="00BB1901">
        <w:t>savantism</w:t>
      </w:r>
      <w:proofErr w:type="spellEnd"/>
      <w:r w:rsidRPr="00BB1901">
        <w:t xml:space="preserve">. </w:t>
      </w:r>
    </w:p>
    <w:p w14:paraId="4AAD951D" w14:textId="77777777" w:rsidR="00A30816" w:rsidRPr="00BB1901" w:rsidRDefault="00A30816" w:rsidP="00A30816">
      <w:pPr>
        <w:spacing w:line="480" w:lineRule="auto"/>
      </w:pPr>
      <w:r>
        <w:tab/>
        <w:t xml:space="preserve">Although the results looking at knowledge and attitudes replicated those found in </w:t>
      </w:r>
      <w:r w:rsidRPr="001E6C63">
        <w:rPr>
          <w:bCs/>
        </w:rPr>
        <w:t>Stern and Barnes (2019),</w:t>
      </w:r>
      <w:r w:rsidRPr="00177B7B">
        <w:t xml:space="preserve"> </w:t>
      </w:r>
      <w:r>
        <w:t xml:space="preserve">there were differences in participants’ self-reported understanding and desire to learn more.  Unlike </w:t>
      </w:r>
      <w:r w:rsidRPr="001E6C63">
        <w:rPr>
          <w:bCs/>
        </w:rPr>
        <w:t>Stern and Barnes (2019),</w:t>
      </w:r>
      <w:r>
        <w:t xml:space="preserve"> where participants did not differ in their self-reported understanding of ASD and understanding of what it is like to have ASD, in the current study, participants in the novel conditioned reported lower scores on both measures compared to participants who read the textbook. Although the participants in the textbook condition performed </w:t>
      </w:r>
      <w:r>
        <w:rPr>
          <w:i/>
        </w:rPr>
        <w:t>worse</w:t>
      </w:r>
      <w:r>
        <w:t xml:space="preserve"> on the knowledge assessment by incorrectly selecting behaviors that are not associated with ASD, they nonetheless rated their level of understanding as higher than those who read the novel. </w:t>
      </w:r>
      <w:r w:rsidRPr="001E6C63">
        <w:rPr>
          <w:bCs/>
        </w:rPr>
        <w:t>Stern and Barnes (2019)</w:t>
      </w:r>
      <w:r>
        <w:t xml:space="preserve"> also found that participants who watched </w:t>
      </w:r>
      <w:r>
        <w:rPr>
          <w:i/>
        </w:rPr>
        <w:t xml:space="preserve">The Good Doctor </w:t>
      </w:r>
      <w:r>
        <w:t xml:space="preserve">had a greater desire to learn more about ASD in the future, compared to those who watched a recorded lecture on ASD, while participants in the current study reported the same degree of interest in learning more across conditions. </w:t>
      </w:r>
    </w:p>
    <w:p w14:paraId="003E5DCB" w14:textId="3ABF3DB1" w:rsidR="00A30816" w:rsidRDefault="00A30816" w:rsidP="00A30816">
      <w:pPr>
        <w:spacing w:line="480" w:lineRule="auto"/>
      </w:pPr>
      <w:r w:rsidRPr="00BB1901">
        <w:tab/>
      </w:r>
      <w:r>
        <w:t>The purpose of Study 1 was to extend and replicate Stern and Barnes (2019), using a popular mystery novel whose protagonist is not a savant; h</w:t>
      </w:r>
      <w:r w:rsidRPr="00BB1901">
        <w:t xml:space="preserve">owever, there </w:t>
      </w:r>
      <w:r>
        <w:t xml:space="preserve">are </w:t>
      </w:r>
      <w:r w:rsidRPr="00BB1901">
        <w:t>some limitations to this preliminary study</w:t>
      </w:r>
      <w:r>
        <w:t>—and the study on which it was based—</w:t>
      </w:r>
      <w:r w:rsidRPr="00BB1901">
        <w:t xml:space="preserve">that warrant consideration. The knowledge assessment used in Study 1 was the same measure used by </w:t>
      </w:r>
      <w:r w:rsidRPr="001E6C63">
        <w:rPr>
          <w:bCs/>
        </w:rPr>
        <w:t>Stern and Barnes (2019),</w:t>
      </w:r>
      <w:r w:rsidRPr="00177B7B">
        <w:t xml:space="preserve"> </w:t>
      </w:r>
      <w:r w:rsidRPr="00BB1901">
        <w:t>which</w:t>
      </w:r>
      <w:r>
        <w:t xml:space="preserve"> tested knowledge by</w:t>
      </w:r>
      <w:r w:rsidRPr="00BB1901">
        <w:t xml:space="preserve"> ha</w:t>
      </w:r>
      <w:r>
        <w:t>ving</w:t>
      </w:r>
      <w:r w:rsidRPr="00BB1901">
        <w:t xml:space="preserve"> participants select behaviors that were associated with autism</w:t>
      </w:r>
      <w:r>
        <w:t xml:space="preserve"> from a list containing some behaviors that are associated with ASD and some that are not</w:t>
      </w:r>
      <w:r w:rsidRPr="00BB1901">
        <w:t xml:space="preserve">. </w:t>
      </w:r>
      <w:r w:rsidRPr="00BB1901">
        <w:lastRenderedPageBreak/>
        <w:t xml:space="preserve">Because most behaviors listed were negative, the more accurate performance by the group who read fiction may, in fact, reflect a difference in attitudes, rather than knowledge. </w:t>
      </w:r>
      <w:r>
        <w:t xml:space="preserve">Further, it is likely that the assessment being used underestimates knowledge in the textbook condition, since it only tests knowledge about behaviors associated with ASD and not about etiology or treatment, both of which are addressed by the textbook excerpt. </w:t>
      </w:r>
      <w:r w:rsidRPr="00BB1901">
        <w:t xml:space="preserve">A </w:t>
      </w:r>
      <w:r>
        <w:t xml:space="preserve">broader </w:t>
      </w:r>
      <w:r w:rsidRPr="00BB1901">
        <w:t>test of knowledge</w:t>
      </w:r>
      <w:r>
        <w:t xml:space="preserve"> that assesses knowledge about etiology </w:t>
      </w:r>
      <w:r w:rsidR="00E27B61">
        <w:t xml:space="preserve">and treatment and takes a more </w:t>
      </w:r>
      <w:r>
        <w:t>holistic look at sympt</w:t>
      </w:r>
      <w:r w:rsidR="00E27B61">
        <w:t>omology and diagnostic criteria</w:t>
      </w:r>
      <w:r w:rsidRPr="00BB1901">
        <w:t xml:space="preserve"> is needed to truly assess the impact </w:t>
      </w:r>
      <w:r>
        <w:t xml:space="preserve">that popular media like </w:t>
      </w:r>
      <w:r>
        <w:rPr>
          <w:i/>
        </w:rPr>
        <w:t xml:space="preserve">The Curious Incident of the Dog in the Night-time </w:t>
      </w:r>
      <w:r w:rsidRPr="00BB1901">
        <w:t xml:space="preserve">has on the audience’s knowledge about ASD. </w:t>
      </w:r>
    </w:p>
    <w:p w14:paraId="73A0E991" w14:textId="53996181" w:rsidR="00A30816" w:rsidRDefault="00A30816" w:rsidP="00A30816">
      <w:pPr>
        <w:spacing w:line="480" w:lineRule="auto"/>
        <w:ind w:firstLine="720"/>
      </w:pPr>
      <w:r w:rsidRPr="00BB1901">
        <w:t>Further research is also needed to examine whether the attitude assessment used in Study 1</w:t>
      </w:r>
      <w:r>
        <w:t>, which asks participants to check off attitudes to describe someone with ASD,</w:t>
      </w:r>
      <w:r w:rsidRPr="00BB1901">
        <w:t xml:space="preserve"> generalize</w:t>
      </w:r>
      <w:r>
        <w:t>s</w:t>
      </w:r>
      <w:r w:rsidRPr="00BB1901">
        <w:t xml:space="preserve"> to other </w:t>
      </w:r>
      <w:r>
        <w:t>established approaches to measuring attitudes</w:t>
      </w:r>
      <w:r w:rsidRPr="00BB1901">
        <w:t xml:space="preserve">. An assessment that involved participants’ feelings towards interacting with someone with ASD may provide </w:t>
      </w:r>
      <w:r>
        <w:t>additional insight into real-world attitudes and stigmatization</w:t>
      </w:r>
      <w:r w:rsidRPr="00BB1901">
        <w:t>.</w:t>
      </w:r>
      <w:r>
        <w:t xml:space="preserve"> For example, desire for social distance is a common method used to measure attitudes towards out-group members and is used in research on stereotypes and prejudice by measuring how far removed from another an individual desires to be (</w:t>
      </w:r>
      <w:r w:rsidRPr="001E6C63">
        <w:rPr>
          <w:bCs/>
        </w:rPr>
        <w:t>Gillespie-Lynch et al., 2015</w:t>
      </w:r>
      <w:r>
        <w:t>). For example, one question asks participants how comfortable they would be marrying a member of the target group (</w:t>
      </w:r>
      <w:r w:rsidRPr="001E6C63">
        <w:rPr>
          <w:bCs/>
        </w:rPr>
        <w:t>Gillespie-Lynch et al</w:t>
      </w:r>
      <w:r w:rsidRPr="00177B7B">
        <w:t>.,</w:t>
      </w:r>
      <w:r w:rsidRPr="00BB1901">
        <w:t xml:space="preserve"> 2015</w:t>
      </w:r>
      <w:r>
        <w:t>).</w:t>
      </w:r>
      <w:r w:rsidRPr="00BB1901">
        <w:t xml:space="preserve"> </w:t>
      </w:r>
      <w:r>
        <w:t xml:space="preserve"> To what degree, if any, does popular media decrease desire for social distance? </w:t>
      </w:r>
    </w:p>
    <w:p w14:paraId="1CD2F0BB" w14:textId="77777777" w:rsidR="002A1515" w:rsidRDefault="00A30816" w:rsidP="002A1515">
      <w:pPr>
        <w:spacing w:line="480" w:lineRule="auto"/>
        <w:ind w:firstLine="720"/>
      </w:pPr>
      <w:r w:rsidRPr="00BB1901">
        <w:t>Study 1was also limited in that it relied on a single set of stimuli (one textbook, one novel). A more thorough understanding of the impact of popular fiction on knowledge about and attitudes toward ASD should include multiple literary depictions of ASD. Study 2 was designed to address these limitations.</w:t>
      </w:r>
      <w:bookmarkStart w:id="15" w:name="_Toc37162744"/>
    </w:p>
    <w:p w14:paraId="1DF498A0" w14:textId="66C5CAB8" w:rsidR="00A30816" w:rsidRPr="002A1515" w:rsidRDefault="00694E34" w:rsidP="002A1515">
      <w:pPr>
        <w:spacing w:line="480" w:lineRule="auto"/>
        <w:jc w:val="center"/>
        <w:rPr>
          <w:rFonts w:ascii="Times" w:hAnsi="Times"/>
          <w:sz w:val="26"/>
          <w:szCs w:val="26"/>
        </w:rPr>
      </w:pPr>
      <w:r w:rsidRPr="002A1515">
        <w:rPr>
          <w:b/>
          <w:bCs/>
        </w:rPr>
        <w:t xml:space="preserve">Study </w:t>
      </w:r>
      <w:r w:rsidR="00255C76" w:rsidRPr="002A1515">
        <w:rPr>
          <w:b/>
          <w:bCs/>
        </w:rPr>
        <w:t>Two</w:t>
      </w:r>
      <w:bookmarkEnd w:id="15"/>
    </w:p>
    <w:p w14:paraId="149890B7" w14:textId="49C452E9" w:rsidR="002A1515" w:rsidRDefault="00A30816" w:rsidP="002A1515">
      <w:pPr>
        <w:spacing w:line="480" w:lineRule="auto"/>
        <w:ind w:firstLine="720"/>
      </w:pPr>
      <w:r w:rsidRPr="00A637BD">
        <w:rPr>
          <w:bCs/>
        </w:rPr>
        <w:lastRenderedPageBreak/>
        <w:t>Study 2</w:t>
      </w:r>
      <w:r>
        <w:rPr>
          <w:bCs/>
        </w:rPr>
        <w:t>, which</w:t>
      </w:r>
      <w:r w:rsidRPr="00A637BD">
        <w:rPr>
          <w:bCs/>
        </w:rPr>
        <w:t xml:space="preserve"> </w:t>
      </w:r>
      <w:r>
        <w:rPr>
          <w:bCs/>
        </w:rPr>
        <w:t>was intended to probe the limits of the effects found in Study 1, focused on the impact of two best-selling novels featuring protagonists with ASD on novel knowledge and attitude assessments</w:t>
      </w:r>
      <w:r>
        <w:t xml:space="preserve">. </w:t>
      </w:r>
      <w:r w:rsidR="00045BFC">
        <w:t xml:space="preserve">Both Study 1 and </w:t>
      </w:r>
      <w:r>
        <w:t>Stern and B</w:t>
      </w:r>
      <w:r w:rsidR="003814AC">
        <w:t xml:space="preserve">arnes (2019) </w:t>
      </w:r>
      <w:r>
        <w:t xml:space="preserve">likely </w:t>
      </w:r>
      <w:r w:rsidRPr="00D4413F">
        <w:rPr>
          <w:iCs/>
        </w:rPr>
        <w:t>underestimated</w:t>
      </w:r>
      <w:r>
        <w:t xml:space="preserve"> the knowledge learned from the textbook condition, because much of the knowledge being taught was not assessed. Thus, Study 2 incorporated a measure of knowledge that included five subscales: etiology, treatment, awareness of the stigma faced by individuals with ASD, and diagnosis/symptoms. </w:t>
      </w:r>
      <w:r>
        <w:rPr>
          <w:bCs/>
        </w:rPr>
        <w:t>To the extent that fiction serves as a social simulation that offers insight into the minds of others (</w:t>
      </w:r>
      <w:r w:rsidRPr="00D87DE3">
        <w:rPr>
          <w:bCs/>
        </w:rPr>
        <w:t>Mar &amp; Oatley, 2008</w:t>
      </w:r>
      <w:r>
        <w:rPr>
          <w:bCs/>
        </w:rPr>
        <w:t xml:space="preserve">; </w:t>
      </w:r>
      <w:r w:rsidRPr="00D87DE3">
        <w:rPr>
          <w:bCs/>
        </w:rPr>
        <w:t>Oatley, 2016</w:t>
      </w:r>
      <w:r>
        <w:rPr>
          <w:bCs/>
        </w:rPr>
        <w:t xml:space="preserve">), it was hypothesized </w:t>
      </w:r>
      <w:r>
        <w:t>that participants who read fiction would perform as well or better on the aspects of knowledge assessment that focus on what it’s like to have autism, namely diagnosis and symptom</w:t>
      </w:r>
      <w:r w:rsidR="00045BFC">
        <w:t>s</w:t>
      </w:r>
      <w:r>
        <w:t>, and awareness of the kind of stigma people with autism face. In contrast, we predicted that individuals in the textbook condition would perform better on the knowledge assessment with respect to other categories of knowledge, such as etiology and suggested treatments, which tend to be a focus in textbooks but not in fiction.</w:t>
      </w:r>
      <w:bookmarkStart w:id="16" w:name="_Toc37162745"/>
    </w:p>
    <w:p w14:paraId="6231467C" w14:textId="77777777" w:rsidR="002A1515" w:rsidRDefault="00A30816" w:rsidP="002A1515">
      <w:pPr>
        <w:spacing w:line="480" w:lineRule="auto"/>
        <w:rPr>
          <w:b/>
          <w:bCs/>
        </w:rPr>
      </w:pPr>
      <w:r w:rsidRPr="002A1515">
        <w:rPr>
          <w:b/>
          <w:bCs/>
        </w:rPr>
        <w:t>Methods</w:t>
      </w:r>
      <w:bookmarkStart w:id="17" w:name="_Toc37162746"/>
      <w:bookmarkEnd w:id="16"/>
    </w:p>
    <w:p w14:paraId="5FB72FD6" w14:textId="22151F52" w:rsidR="00A30816" w:rsidRPr="002A1515" w:rsidRDefault="00A30816" w:rsidP="002A1515">
      <w:pPr>
        <w:spacing w:line="480" w:lineRule="auto"/>
        <w:rPr>
          <w:bCs/>
        </w:rPr>
      </w:pPr>
      <w:r w:rsidRPr="002A1515">
        <w:rPr>
          <w:b/>
          <w:bCs/>
        </w:rPr>
        <w:t>Participants</w:t>
      </w:r>
      <w:bookmarkEnd w:id="17"/>
    </w:p>
    <w:p w14:paraId="4B76ACF0" w14:textId="77857F4E" w:rsidR="002A1515" w:rsidRDefault="00A30816" w:rsidP="002A1515">
      <w:pPr>
        <w:spacing w:line="480" w:lineRule="auto"/>
      </w:pPr>
      <w:r w:rsidRPr="00BB1901">
        <w:rPr>
          <w:bCs/>
        </w:rPr>
        <w:tab/>
        <w:t>One-hundred</w:t>
      </w:r>
      <w:r>
        <w:rPr>
          <w:bCs/>
        </w:rPr>
        <w:t xml:space="preserve"> and fifty-three </w:t>
      </w:r>
      <w:r w:rsidRPr="00BB1901">
        <w:rPr>
          <w:bCs/>
        </w:rPr>
        <w:t xml:space="preserve">participants </w:t>
      </w:r>
      <w:r w:rsidRPr="00BB1901">
        <w:t>were recruited online through the Department of Psychology at a large Midwestern university. After removing responses from six participants for</w:t>
      </w:r>
      <w:r>
        <w:t xml:space="preserve"> reading times lower than two standard deviations below the mean</w:t>
      </w:r>
      <w:r w:rsidRPr="00BB1901">
        <w:t>,</w:t>
      </w:r>
      <w:r w:rsidRPr="00BB1901">
        <w:rPr>
          <w:bCs/>
        </w:rPr>
        <w:t xml:space="preserve"> 147 participants (female = 101, mean age = 19.29) remained in the final sample</w:t>
      </w:r>
      <w:r w:rsidRPr="00BB1901">
        <w:t xml:space="preserve">. All participants received class credit for their participation. In addition to demographic information, participants were asked </w:t>
      </w:r>
      <w:proofErr w:type="gramStart"/>
      <w:r w:rsidRPr="00BB1901">
        <w:t>whether or not</w:t>
      </w:r>
      <w:proofErr w:type="gramEnd"/>
      <w:r w:rsidRPr="00BB1901">
        <w:t xml:space="preserve"> they had ever spent a significant amount of time with someone with ASD and whether some they knew well or they themselves had ever been diagnosed with </w:t>
      </w:r>
      <w:r w:rsidR="00045BFC">
        <w:t xml:space="preserve">ASD. Out of the </w:t>
      </w:r>
      <w:proofErr w:type="gramStart"/>
      <w:r w:rsidR="00045BFC">
        <w:t xml:space="preserve">147 </w:t>
      </w:r>
      <w:r w:rsidR="00045BFC">
        <w:lastRenderedPageBreak/>
        <w:t>participant</w:t>
      </w:r>
      <w:proofErr w:type="gramEnd"/>
      <w:r w:rsidR="00045BFC">
        <w:t xml:space="preserve"> sample</w:t>
      </w:r>
      <w:r w:rsidRPr="00BB1901">
        <w:t xml:space="preserve">, 23.8 % reported having a close other with </w:t>
      </w:r>
      <w:r>
        <w:t>ASD</w:t>
      </w:r>
      <w:r w:rsidRPr="00BB1901">
        <w:t xml:space="preserve">, while 36.7% reporting spending a significant amount of time around an individual with </w:t>
      </w:r>
      <w:r>
        <w:t>ASD</w:t>
      </w:r>
      <w:r w:rsidRPr="00BB1901">
        <w:t>.</w:t>
      </w:r>
      <w:bookmarkStart w:id="18" w:name="_Toc37162747"/>
    </w:p>
    <w:p w14:paraId="1CF6F39F" w14:textId="5E0DEE1B" w:rsidR="00A30816" w:rsidRPr="002A1515" w:rsidRDefault="00A30816" w:rsidP="002A1515">
      <w:pPr>
        <w:spacing w:line="480" w:lineRule="auto"/>
        <w:rPr>
          <w:b/>
          <w:i/>
        </w:rPr>
      </w:pPr>
      <w:r w:rsidRPr="002A1515">
        <w:rPr>
          <w:b/>
          <w:bCs/>
        </w:rPr>
        <w:t>Procedure</w:t>
      </w:r>
      <w:bookmarkEnd w:id="18"/>
    </w:p>
    <w:p w14:paraId="04E05129" w14:textId="77777777" w:rsidR="002A1515" w:rsidRDefault="00A30816" w:rsidP="002A1515">
      <w:pPr>
        <w:spacing w:line="480" w:lineRule="auto"/>
      </w:pPr>
      <w:r w:rsidRPr="00BB1901">
        <w:rPr>
          <w:i/>
        </w:rPr>
        <w:tab/>
      </w:r>
      <w:r w:rsidRPr="00BB1901">
        <w:t>The same general procedure was used as in Study 1, with participants reporting demographic information (including experience with ASD). They were then randomly assigned to read either fiction</w:t>
      </w:r>
      <w:r>
        <w:t xml:space="preserve"> (an excerpt from one of two novels)</w:t>
      </w:r>
      <w:r w:rsidRPr="00BB1901">
        <w:t xml:space="preserve"> or nonfiction </w:t>
      </w:r>
      <w:r>
        <w:t>(an excerpt from one of two textbooks)</w:t>
      </w:r>
      <w:r w:rsidRPr="00BB1901">
        <w:t>. After reading, participants completed the new dependent measures outlined below.</w:t>
      </w:r>
      <w:bookmarkStart w:id="19" w:name="_Toc37162748"/>
    </w:p>
    <w:p w14:paraId="3F1E326E" w14:textId="6DB00D5A" w:rsidR="00A30816" w:rsidRPr="002A1515" w:rsidRDefault="00A30816" w:rsidP="002A1515">
      <w:pPr>
        <w:spacing w:line="480" w:lineRule="auto"/>
      </w:pPr>
      <w:r w:rsidRPr="002A1515">
        <w:rPr>
          <w:b/>
          <w:bCs/>
        </w:rPr>
        <w:t>Materials</w:t>
      </w:r>
      <w:bookmarkEnd w:id="19"/>
    </w:p>
    <w:p w14:paraId="04816B59" w14:textId="02D8D0DC" w:rsidR="00A30816" w:rsidRDefault="00A30816" w:rsidP="00A30816">
      <w:pPr>
        <w:spacing w:line="480" w:lineRule="auto"/>
      </w:pPr>
      <w:r w:rsidRPr="00BB1901">
        <w:rPr>
          <w:i/>
        </w:rPr>
        <w:tab/>
        <w:t>Stimuli.</w:t>
      </w:r>
      <w:r w:rsidRPr="00BB1901">
        <w:t xml:space="preserve"> </w:t>
      </w:r>
      <w:r>
        <w:t>The stimuli used in Study 1 were used again in Study 2, along with one</w:t>
      </w:r>
      <w:r w:rsidRPr="00BB1901">
        <w:t xml:space="preserve"> additional novel excerpt and one addition</w:t>
      </w:r>
      <w:r>
        <w:t>al</w:t>
      </w:r>
      <w:r w:rsidRPr="00BB1901">
        <w:t xml:space="preserve"> textbook. </w:t>
      </w:r>
      <w:r>
        <w:t>Participants were randomly assigned to either the novel or nonfiction condition, and within each condition, were randomly assigned to one of the two texts. The fiction texts used were</w:t>
      </w:r>
      <w:r w:rsidRPr="00BB1901">
        <w:t xml:space="preserve"> </w:t>
      </w:r>
      <w:r w:rsidRPr="00BB1901">
        <w:rPr>
          <w:i/>
        </w:rPr>
        <w:t xml:space="preserve">The Curious Incident of the Dog in the Night-time </w:t>
      </w:r>
      <w:r>
        <w:t>(used in Study 1) and</w:t>
      </w:r>
      <w:r w:rsidRPr="00BB1901">
        <w:t xml:space="preserve"> </w:t>
      </w:r>
      <w:r w:rsidRPr="00BB1901">
        <w:rPr>
          <w:i/>
        </w:rPr>
        <w:t>The Rosie Project</w:t>
      </w:r>
      <w:r w:rsidRPr="00BB1901">
        <w:t xml:space="preserve"> by Graeme </w:t>
      </w:r>
      <w:proofErr w:type="spellStart"/>
      <w:r w:rsidRPr="00BB1901">
        <w:t>Simsion</w:t>
      </w:r>
      <w:proofErr w:type="spellEnd"/>
      <w:r w:rsidRPr="00BB1901">
        <w:t xml:space="preserve">.  </w:t>
      </w:r>
      <w:r w:rsidRPr="00BB1901">
        <w:rPr>
          <w:i/>
        </w:rPr>
        <w:t>The Rosie Project</w:t>
      </w:r>
      <w:r w:rsidRPr="00BB1901">
        <w:t xml:space="preserve"> is a </w:t>
      </w:r>
      <w:r>
        <w:t xml:space="preserve">best-selling </w:t>
      </w:r>
      <w:r w:rsidRPr="00BB1901">
        <w:t>romance novel that</w:t>
      </w:r>
      <w:r w:rsidRPr="00BB1901">
        <w:rPr>
          <w:i/>
        </w:rPr>
        <w:t xml:space="preserve"> </w:t>
      </w:r>
      <w:r w:rsidRPr="00BB1901">
        <w:t xml:space="preserve">depicts an adult male with ASD, Don Tillman, who is in search of a wife. Don’s interactions with friends and potential wife candidates allow readers to experience the thoughts and behaviors of an individual with ASD. </w:t>
      </w:r>
      <w:r w:rsidRPr="00DC1BFB">
        <w:rPr>
          <w:i/>
          <w:iCs/>
        </w:rPr>
        <w:t>The Rosie Project</w:t>
      </w:r>
      <w:r>
        <w:t xml:space="preserve"> and </w:t>
      </w:r>
      <w:r w:rsidRPr="00DC1BFB">
        <w:rPr>
          <w:i/>
          <w:iCs/>
        </w:rPr>
        <w:t>The Curious Incident of the Dog in the Nighttime</w:t>
      </w:r>
      <w:r>
        <w:rPr>
          <w:i/>
          <w:iCs/>
        </w:rPr>
        <w:t xml:space="preserve"> </w:t>
      </w:r>
      <w:r w:rsidRPr="00DC1BFB">
        <w:t>are both best-selling novels</w:t>
      </w:r>
      <w:r w:rsidRPr="00EE2AF4">
        <w:t>.</w:t>
      </w:r>
      <w:r>
        <w:t xml:space="preserve"> Although both stories are told from the point of view of </w:t>
      </w:r>
      <w:r w:rsidR="00C31077">
        <w:t xml:space="preserve">a </w:t>
      </w:r>
      <w:r>
        <w:t xml:space="preserve">character with ASD and contain explicit discussion of behaviors associated with </w:t>
      </w:r>
      <w:r w:rsidR="00C31077">
        <w:t>ASD</w:t>
      </w:r>
      <w:r>
        <w:t xml:space="preserve">, neither book is about autism per se. While </w:t>
      </w:r>
      <w:r w:rsidRPr="00DC1BFB">
        <w:rPr>
          <w:i/>
          <w:iCs/>
        </w:rPr>
        <w:t xml:space="preserve">Curious Incident </w:t>
      </w:r>
      <w:r>
        <w:t xml:space="preserve">focuses on a mystery about a teenager and conflict between him and his parents, </w:t>
      </w:r>
      <w:r w:rsidRPr="00DC1BFB">
        <w:rPr>
          <w:i/>
          <w:iCs/>
        </w:rPr>
        <w:t>The Rosie Project</w:t>
      </w:r>
      <w:r>
        <w:t xml:space="preserve"> depicts a romance between an adult man and his romantic partner and has a more comedic and lighthearted tone. </w:t>
      </w:r>
      <w:r w:rsidRPr="00BB1901">
        <w:t xml:space="preserve">Participants assigned to the nonfiction condition were randomly assigned to </w:t>
      </w:r>
      <w:r w:rsidRPr="00BB1901">
        <w:lastRenderedPageBreak/>
        <w:t>read the textbook excerpt used in Study 1 or a second textbook chapter (</w:t>
      </w:r>
      <w:r w:rsidRPr="00BB1901">
        <w:rPr>
          <w:i/>
        </w:rPr>
        <w:t>Abnormal Psychology: Clinical Perspectives on Psychological Disorders</w:t>
      </w:r>
      <w:r w:rsidRPr="00BB1901">
        <w:t xml:space="preserve"> by Susan Whitbourne) that covered the DSM-V criteria for ASD, etiology, and treatment of ASD. Word counts for stimuli ranged from 2,100 to 2,400 words.</w:t>
      </w:r>
      <w:r>
        <w:t xml:space="preserve"> </w:t>
      </w:r>
    </w:p>
    <w:p w14:paraId="73FFF073" w14:textId="35459794" w:rsidR="00A30816" w:rsidRPr="00BB1901" w:rsidRDefault="00A30816" w:rsidP="00A30816">
      <w:pPr>
        <w:spacing w:line="480" w:lineRule="auto"/>
      </w:pPr>
      <w:r>
        <w:tab/>
      </w:r>
      <w:proofErr w:type="gramStart"/>
      <w:r>
        <w:t>Similar to</w:t>
      </w:r>
      <w:proofErr w:type="gramEnd"/>
      <w:r>
        <w:t xml:space="preserve"> Study 1, both of the new stimuli were coded for their inclusion of the DSM criteria for ASD</w:t>
      </w:r>
      <w:r w:rsidR="001D339E">
        <w:t xml:space="preserve"> (American Psychiatric Association, 2013)</w:t>
      </w:r>
      <w:r>
        <w:t xml:space="preserve">. </w:t>
      </w:r>
      <w:r w:rsidRPr="00C76BBD">
        <w:rPr>
          <w:i/>
          <w:iCs/>
        </w:rPr>
        <w:t>The Rosie Project</w:t>
      </w:r>
      <w:r>
        <w:t xml:space="preserve"> illustrated three of the five criteria and explicitly stated that ASD is associated with deficits in social communication. The second textbook excerpt explicitly stated four of the five criteria and illustrated deficits in social communication. The textbook excerpt explicitly stated significantly more aspects of ASD than </w:t>
      </w:r>
      <w:r w:rsidRPr="00C76BBD">
        <w:rPr>
          <w:i/>
          <w:iCs/>
        </w:rPr>
        <w:t>The Rosie Project</w:t>
      </w:r>
      <w:r w:rsidR="00EB7C17">
        <w:t xml:space="preserve">, </w:t>
      </w:r>
      <w:r w:rsidRPr="00C76BBD">
        <w:rPr>
          <w:i/>
          <w:iCs/>
        </w:rPr>
        <w:t>X</w:t>
      </w:r>
      <w:r w:rsidRPr="00C76BBD">
        <w:rPr>
          <w:vertAlign w:val="superscript"/>
        </w:rPr>
        <w:t>2</w:t>
      </w:r>
      <w:r>
        <w:t xml:space="preserve">(1, </w:t>
      </w:r>
      <w:r w:rsidRPr="00C76BBD">
        <w:rPr>
          <w:i/>
          <w:iCs/>
        </w:rPr>
        <w:t>N</w:t>
      </w:r>
      <w:r>
        <w:t xml:space="preserve"> = 24) = 10.67, </w:t>
      </w:r>
      <w:r w:rsidRPr="00C76BBD">
        <w:rPr>
          <w:i/>
          <w:iCs/>
        </w:rPr>
        <w:t>p</w:t>
      </w:r>
      <w:r>
        <w:t xml:space="preserve"> &lt; .01</w:t>
      </w:r>
      <w:r w:rsidR="00EB7C17">
        <w:t xml:space="preserve">, </w:t>
      </w:r>
      <w:r>
        <w:t>while The Rosie Project illustrated more of the criteria than the textbook excerpt</w:t>
      </w:r>
      <w:r w:rsidR="00EB7C17">
        <w:t xml:space="preserve">, </w:t>
      </w:r>
      <w:r w:rsidRPr="00C76BBD">
        <w:rPr>
          <w:i/>
          <w:iCs/>
        </w:rPr>
        <w:t>X</w:t>
      </w:r>
      <w:r w:rsidRPr="00C76BBD">
        <w:rPr>
          <w:vertAlign w:val="superscript"/>
        </w:rPr>
        <w:t>2</w:t>
      </w:r>
      <w:r>
        <w:t xml:space="preserve">(1, </w:t>
      </w:r>
      <w:r w:rsidRPr="00C76BBD">
        <w:rPr>
          <w:i/>
          <w:iCs/>
        </w:rPr>
        <w:t>N</w:t>
      </w:r>
      <w:r>
        <w:t xml:space="preserve"> = 24) = 8.71, </w:t>
      </w:r>
      <w:r w:rsidRPr="00C76BBD">
        <w:rPr>
          <w:i/>
          <w:iCs/>
        </w:rPr>
        <w:t>p</w:t>
      </w:r>
      <w:r>
        <w:t xml:space="preserve"> &lt; .01 (</w:t>
      </w:r>
      <w:r w:rsidRPr="00EB7C17">
        <w:t xml:space="preserve">Table </w:t>
      </w:r>
      <w:r w:rsidR="00513710" w:rsidRPr="00EB7C17">
        <w:t>3</w:t>
      </w:r>
      <w:r w:rsidRPr="00EB7C17">
        <w:t>).</w:t>
      </w:r>
    </w:p>
    <w:p w14:paraId="3CB851AE" w14:textId="77777777" w:rsidR="00A30816" w:rsidRPr="00561F83" w:rsidRDefault="00A30816" w:rsidP="00A30816">
      <w:pPr>
        <w:spacing w:line="480" w:lineRule="auto"/>
        <w:rPr>
          <w:b/>
          <w:bCs/>
        </w:rPr>
      </w:pPr>
      <w:r w:rsidRPr="00561F83">
        <w:rPr>
          <w:b/>
          <w:bCs/>
        </w:rPr>
        <w:t>Transportation</w:t>
      </w:r>
    </w:p>
    <w:p w14:paraId="06225B41" w14:textId="77777777" w:rsidR="00A30816" w:rsidRPr="00BB1901" w:rsidRDefault="00A30816" w:rsidP="00A30816">
      <w:pPr>
        <w:spacing w:line="480" w:lineRule="auto"/>
        <w:ind w:firstLine="720"/>
      </w:pPr>
      <w:r>
        <w:t>Past research has shown that how much a reader is impacted by fiction can depend on the degree to which they engage with the story or are transported into the narrative (</w:t>
      </w:r>
      <w:r w:rsidRPr="00D87DE3">
        <w:rPr>
          <w:bCs/>
        </w:rPr>
        <w:t>Green &amp; Brock, 2000</w:t>
      </w:r>
      <w:r>
        <w:rPr>
          <w:bCs/>
        </w:rPr>
        <w:t xml:space="preserve">). As such, a measure of transportation was included. </w:t>
      </w:r>
      <w:r>
        <w:t>Participants in the novel condition completed a</w:t>
      </w:r>
      <w:r w:rsidRPr="00BB1901">
        <w:t xml:space="preserve"> state transportation </w:t>
      </w:r>
      <w:r>
        <w:t>scale (</w:t>
      </w:r>
      <w:r w:rsidRPr="00561F83">
        <w:rPr>
          <w:bCs/>
        </w:rPr>
        <w:t>Green &amp; Brock, 2000</w:t>
      </w:r>
      <w:r>
        <w:t>)</w:t>
      </w:r>
      <w:r w:rsidRPr="00BB1901">
        <w:t>. Items asked questions</w:t>
      </w:r>
      <w:r>
        <w:t xml:space="preserve"> targeted at measuring participants emotional, cognitive, and attentional absorption in the narrative</w:t>
      </w:r>
      <w:r w:rsidRPr="00BB1901">
        <w:t>, such as “I could picture myself in the scene of the events depictures in the story” and “While I was reading the story, I could easily picture the events in it taking place</w:t>
      </w:r>
      <w:r>
        <w:t>,” rated</w:t>
      </w:r>
      <w:r w:rsidRPr="00BB1901">
        <w:t xml:space="preserve"> on a seven-point scale with higher scores indicating greater transportation. </w:t>
      </w:r>
    </w:p>
    <w:p w14:paraId="6F137453" w14:textId="77777777" w:rsidR="00A30816" w:rsidRPr="00BB1901" w:rsidRDefault="00A30816" w:rsidP="00A30816">
      <w:pPr>
        <w:spacing w:line="480" w:lineRule="auto"/>
        <w:rPr>
          <w:b/>
        </w:rPr>
      </w:pPr>
      <w:r w:rsidRPr="00BB1901">
        <w:rPr>
          <w:b/>
        </w:rPr>
        <w:t>Dependent Measures</w:t>
      </w:r>
    </w:p>
    <w:p w14:paraId="58627855" w14:textId="77777777" w:rsidR="00A30816" w:rsidRPr="00BB1901" w:rsidRDefault="00A30816" w:rsidP="00A30816">
      <w:pPr>
        <w:spacing w:line="480" w:lineRule="auto"/>
      </w:pPr>
      <w:r w:rsidRPr="00BB1901">
        <w:lastRenderedPageBreak/>
        <w:tab/>
      </w:r>
      <w:r w:rsidRPr="00BB1901">
        <w:rPr>
          <w:i/>
        </w:rPr>
        <w:t>Knowledge about ASD.</w:t>
      </w:r>
      <w:r w:rsidRPr="00BB1901">
        <w:t xml:space="preserve">  To assess for broader knowledge about ASD than the behavioral checklist measure used in Study 1, a 50-item test developed by </w:t>
      </w:r>
      <w:r w:rsidRPr="00A10EB0">
        <w:rPr>
          <w:bCs/>
        </w:rPr>
        <w:t xml:space="preserve">Harrison, Bradshaw, Naqvi, </w:t>
      </w:r>
      <w:proofErr w:type="spellStart"/>
      <w:r w:rsidRPr="00A10EB0">
        <w:rPr>
          <w:bCs/>
        </w:rPr>
        <w:t>Paff</w:t>
      </w:r>
      <w:proofErr w:type="spellEnd"/>
      <w:r w:rsidRPr="00A10EB0">
        <w:rPr>
          <w:bCs/>
        </w:rPr>
        <w:t xml:space="preserve">, and Campbell (2017) </w:t>
      </w:r>
      <w:r w:rsidRPr="00BB1901">
        <w:t xml:space="preserve">was used. This test assesses participants’ knowledge in four domains: diagnosis/symptoms, etiology, treatment, and awareness of stigma. Diagnostic/symptom questions looked at traits associated with ASD, such as problems with verbal and nonverbal communication, adherence to routine, and sensitivity to stimulation. </w:t>
      </w:r>
      <w:r>
        <w:t xml:space="preserve">This subscale was most </w:t>
      </w:r>
      <w:proofErr w:type="gramStart"/>
      <w:r>
        <w:t>similar to</w:t>
      </w:r>
      <w:proofErr w:type="gramEnd"/>
      <w:r>
        <w:t xml:space="preserve"> the method in which knowledge was assessed in Study 1. </w:t>
      </w:r>
      <w:r w:rsidRPr="00BB1901">
        <w:t xml:space="preserve">Etiology questions focused on hypothesized causes of ASD, as well as common misinformation associated with autism. Treatment questions focused on the importance of early intervention, </w:t>
      </w:r>
      <w:proofErr w:type="gramStart"/>
      <w:r w:rsidRPr="00BB1901">
        <w:t>whether or not</w:t>
      </w:r>
      <w:proofErr w:type="gramEnd"/>
      <w:r w:rsidRPr="00BB1901">
        <w:t xml:space="preserve"> ASD is curable, and different types of therapies found to help with symptomology. Questions about stigma assessed participants’ knowledge about stigma commonly held about ASD.</w:t>
      </w:r>
    </w:p>
    <w:p w14:paraId="54AF292C" w14:textId="77777777" w:rsidR="00A30816" w:rsidRPr="00BB1901" w:rsidRDefault="00A30816" w:rsidP="00A30816">
      <w:pPr>
        <w:spacing w:line="480" w:lineRule="auto"/>
      </w:pPr>
      <w:r w:rsidRPr="00BB1901">
        <w:tab/>
        <w:t>Participants were presented with 50 statements about ASD. Some of the statements were true (“Many children with Autism have trouble understanding facial expressions”</w:t>
      </w:r>
      <w:r>
        <w:t xml:space="preserve"> or</w:t>
      </w:r>
      <w:r w:rsidRPr="00BB1901">
        <w:t xml:space="preserve"> “Some children with Autism do not talk”) and some were false (“Autism exists only in childhood</w:t>
      </w:r>
      <w:r>
        <w:t xml:space="preserve">” or </w:t>
      </w:r>
      <w:r w:rsidRPr="00BB1901">
        <w:t xml:space="preserve">“We now have treatments that can cure Autism”). Participants were asked whether each statement was true or false </w:t>
      </w:r>
      <w:proofErr w:type="gramStart"/>
      <w:r w:rsidRPr="00BB1901">
        <w:t>and also</w:t>
      </w:r>
      <w:proofErr w:type="gramEnd"/>
      <w:r w:rsidRPr="00BB1901">
        <w:t xml:space="preserve"> had the option to select “I do not know.”</w:t>
      </w:r>
      <w:r>
        <w:t xml:space="preserve"> Items that were correctly labeled by participants as true or false were coded as correct responses, while items incorrected labeled as true or false were coded as incorrect. Although </w:t>
      </w:r>
      <w:r w:rsidRPr="00A10EB0">
        <w:rPr>
          <w:bCs/>
        </w:rPr>
        <w:t xml:space="preserve">Harrison, Bradshaw, Naqvi, </w:t>
      </w:r>
      <w:proofErr w:type="spellStart"/>
      <w:r w:rsidRPr="00A10EB0">
        <w:rPr>
          <w:bCs/>
        </w:rPr>
        <w:t>Paff</w:t>
      </w:r>
      <w:proofErr w:type="spellEnd"/>
      <w:r w:rsidRPr="00A10EB0">
        <w:rPr>
          <w:bCs/>
        </w:rPr>
        <w:t xml:space="preserve">, and Campbell (2017) </w:t>
      </w:r>
      <w:r>
        <w:rPr>
          <w:bCs/>
        </w:rPr>
        <w:t>coded “I don’t know” responses as incorrect, we chose to keep them separate from incorrect responses. Indicating that you do not know the answer to a question is, in some sense, preferable to choosing an incorrect answer.</w:t>
      </w:r>
      <w:r>
        <w:t xml:space="preserve"> </w:t>
      </w:r>
    </w:p>
    <w:p w14:paraId="6C577F4B" w14:textId="77777777" w:rsidR="009B554A" w:rsidRDefault="00A30816" w:rsidP="009B554A">
      <w:pPr>
        <w:spacing w:line="480" w:lineRule="auto"/>
      </w:pPr>
      <w:r w:rsidRPr="00BB1901">
        <w:tab/>
      </w:r>
      <w:r w:rsidRPr="00BB1901">
        <w:rPr>
          <w:i/>
        </w:rPr>
        <w:t>Attitudes.</w:t>
      </w:r>
      <w:r w:rsidRPr="00BB1901">
        <w:t xml:space="preserve"> In line with other research investigating attitudes toward individuals with ASD, a social distancing scale was used (</w:t>
      </w:r>
      <w:r w:rsidRPr="00A10EB0">
        <w:rPr>
          <w:bCs/>
        </w:rPr>
        <w:t>Gillespie-Lynch, et al., 2015</w:t>
      </w:r>
      <w:r w:rsidRPr="00BB1901">
        <w:t xml:space="preserve">). This 6-item scale asked </w:t>
      </w:r>
      <w:r w:rsidRPr="00BB1901">
        <w:lastRenderedPageBreak/>
        <w:t>participants to report how comfortable they would be with a series of increasingly close associations with a person with ASD, such as moving next-door to someone with ADS and dating a person with ASD on a scale of one to four, with higher scores indicating a greater desire for distance and, thus, a more negative attitude.</w:t>
      </w:r>
      <w:bookmarkStart w:id="20" w:name="_Toc37162749"/>
    </w:p>
    <w:p w14:paraId="3BCB776F" w14:textId="3F986E3B" w:rsidR="00A30816" w:rsidRPr="009B554A" w:rsidRDefault="00A30816" w:rsidP="009B554A">
      <w:pPr>
        <w:spacing w:line="480" w:lineRule="auto"/>
      </w:pPr>
      <w:r w:rsidRPr="009B554A">
        <w:rPr>
          <w:b/>
          <w:bCs/>
        </w:rPr>
        <w:t>Results</w:t>
      </w:r>
      <w:bookmarkEnd w:id="20"/>
    </w:p>
    <w:p w14:paraId="07B1B631" w14:textId="77777777" w:rsidR="00A30816" w:rsidRDefault="00A30816" w:rsidP="00A30816">
      <w:pPr>
        <w:spacing w:line="480" w:lineRule="auto"/>
        <w:rPr>
          <w:bCs/>
        </w:rPr>
      </w:pPr>
      <w:r w:rsidRPr="00BB1901">
        <w:rPr>
          <w:b/>
        </w:rPr>
        <w:tab/>
      </w:r>
      <w:r w:rsidRPr="00BB1901">
        <w:rPr>
          <w:i/>
        </w:rPr>
        <w:t>Preliminary Analyses.</w:t>
      </w:r>
      <w:r w:rsidRPr="00BB1901">
        <w:rPr>
          <w:b/>
        </w:rPr>
        <w:t xml:space="preserve"> </w:t>
      </w:r>
      <w:r>
        <w:rPr>
          <w:bCs/>
        </w:rPr>
        <w:t xml:space="preserve">T-tests were first conducted looking at potential difference between the two different novel conditions and two different textbook conditions across the dependent measures. </w:t>
      </w:r>
      <w:r w:rsidRPr="00BB1901">
        <w:rPr>
          <w:bCs/>
        </w:rPr>
        <w:t>There were no significant differences</w:t>
      </w:r>
      <w:r w:rsidRPr="00BB1901">
        <w:rPr>
          <w:b/>
        </w:rPr>
        <w:t xml:space="preserve"> </w:t>
      </w:r>
      <w:r>
        <w:rPr>
          <w:bCs/>
        </w:rPr>
        <w:t>within</w:t>
      </w:r>
      <w:r w:rsidRPr="00BB1901">
        <w:rPr>
          <w:bCs/>
        </w:rPr>
        <w:t xml:space="preserve"> the</w:t>
      </w:r>
      <w:r>
        <w:rPr>
          <w:bCs/>
        </w:rPr>
        <w:t xml:space="preserve"> two </w:t>
      </w:r>
      <w:r w:rsidRPr="00BB1901">
        <w:rPr>
          <w:bCs/>
        </w:rPr>
        <w:t>novel conditions</w:t>
      </w:r>
      <w:r>
        <w:rPr>
          <w:bCs/>
        </w:rPr>
        <w:t xml:space="preserve"> or the two textbook conditions</w:t>
      </w:r>
      <w:r w:rsidRPr="00BB1901">
        <w:rPr>
          <w:bCs/>
        </w:rPr>
        <w:t xml:space="preserve"> on any of the dependent variables of interest</w:t>
      </w:r>
      <w:r>
        <w:rPr>
          <w:bCs/>
        </w:rPr>
        <w:t>: knowledge, attitude, understanding, or desire to learn more (see Table 4 and Table 5).</w:t>
      </w:r>
      <w:r w:rsidRPr="00BB1901">
        <w:rPr>
          <w:bCs/>
        </w:rPr>
        <w:t xml:space="preserve"> Condition</w:t>
      </w:r>
      <w:r>
        <w:rPr>
          <w:bCs/>
        </w:rPr>
        <w:t>s</w:t>
      </w:r>
      <w:r w:rsidRPr="00BB1901">
        <w:rPr>
          <w:bCs/>
        </w:rPr>
        <w:t xml:space="preserve"> were</w:t>
      </w:r>
      <w:r>
        <w:rPr>
          <w:bCs/>
        </w:rPr>
        <w:t xml:space="preserve"> thus</w:t>
      </w:r>
      <w:r w:rsidRPr="00BB1901">
        <w:rPr>
          <w:bCs/>
        </w:rPr>
        <w:t xml:space="preserve"> collapsed for all further analyses</w:t>
      </w:r>
      <w:r>
        <w:rPr>
          <w:bCs/>
        </w:rPr>
        <w:t xml:space="preserve">, resulting in one combined novel condition and one combined textbook condition. </w:t>
      </w:r>
    </w:p>
    <w:p w14:paraId="47A7399C" w14:textId="77777777" w:rsidR="00A30816" w:rsidRDefault="00A30816" w:rsidP="00A30816">
      <w:pPr>
        <w:spacing w:line="480" w:lineRule="auto"/>
        <w:rPr>
          <w:bCs/>
        </w:rPr>
      </w:pPr>
      <w:r>
        <w:rPr>
          <w:bCs/>
        </w:rPr>
        <w:tab/>
        <w:t xml:space="preserve">In order to examine the relationship between transportation into the fictional narratives and the effect of reading on various outcome measures, Pearson correlations were conducted. </w:t>
      </w:r>
      <w:r w:rsidRPr="00BB1901">
        <w:rPr>
          <w:bCs/>
        </w:rPr>
        <w:t>Participants who reported greater transportation into the narrative showed higher self-reported understanding of ASD (</w:t>
      </w:r>
      <w:r w:rsidRPr="00BB1901">
        <w:rPr>
          <w:bCs/>
          <w:i/>
          <w:iCs/>
        </w:rPr>
        <w:t>r</w:t>
      </w:r>
      <w:r w:rsidRPr="00BB1901">
        <w:rPr>
          <w:bCs/>
        </w:rPr>
        <w:t xml:space="preserve"> = .30, </w:t>
      </w:r>
      <w:r w:rsidRPr="00BB1901">
        <w:rPr>
          <w:bCs/>
          <w:i/>
          <w:iCs/>
        </w:rPr>
        <w:t>p</w:t>
      </w:r>
      <w:r w:rsidRPr="00BB1901">
        <w:rPr>
          <w:bCs/>
        </w:rPr>
        <w:t xml:space="preserve"> = .01) and desire to learn more (</w:t>
      </w:r>
      <w:r w:rsidRPr="00BB1901">
        <w:rPr>
          <w:bCs/>
          <w:i/>
          <w:iCs/>
        </w:rPr>
        <w:t>r</w:t>
      </w:r>
      <w:r w:rsidRPr="00BB1901">
        <w:rPr>
          <w:bCs/>
        </w:rPr>
        <w:t xml:space="preserve"> = .3</w:t>
      </w:r>
      <w:r>
        <w:rPr>
          <w:bCs/>
        </w:rPr>
        <w:t>0</w:t>
      </w:r>
      <w:r w:rsidRPr="00BB1901">
        <w:rPr>
          <w:bCs/>
        </w:rPr>
        <w:t xml:space="preserve">, </w:t>
      </w:r>
      <w:r w:rsidRPr="00BB1901">
        <w:rPr>
          <w:bCs/>
          <w:i/>
          <w:iCs/>
        </w:rPr>
        <w:t>p</w:t>
      </w:r>
      <w:r w:rsidRPr="00BB1901">
        <w:rPr>
          <w:bCs/>
        </w:rPr>
        <w:t xml:space="preserve"> = .01). There was also a significant relationship between transportation and desire for social distance, such that the more transported participants were into the narrative, the less social distance they reported desiring from individuals with ASD, </w:t>
      </w:r>
      <w:r w:rsidRPr="00BB1901">
        <w:rPr>
          <w:bCs/>
          <w:i/>
          <w:iCs/>
        </w:rPr>
        <w:t xml:space="preserve">r </w:t>
      </w:r>
      <w:r w:rsidRPr="00BB1901">
        <w:rPr>
          <w:bCs/>
        </w:rPr>
        <w:t xml:space="preserve">= -.28, </w:t>
      </w:r>
      <w:r w:rsidRPr="00BB1901">
        <w:rPr>
          <w:bCs/>
          <w:i/>
          <w:iCs/>
        </w:rPr>
        <w:t xml:space="preserve">p </w:t>
      </w:r>
      <w:r w:rsidRPr="00BB1901">
        <w:rPr>
          <w:bCs/>
        </w:rPr>
        <w:t xml:space="preserve">= .01. </w:t>
      </w:r>
      <w:r>
        <w:rPr>
          <w:bCs/>
        </w:rPr>
        <w:t>Transportation did not correlate with the number of correct (</w:t>
      </w:r>
      <w:r w:rsidRPr="007D76C6">
        <w:rPr>
          <w:bCs/>
          <w:i/>
          <w:iCs/>
        </w:rPr>
        <w:t>r</w:t>
      </w:r>
      <w:r>
        <w:rPr>
          <w:bCs/>
        </w:rPr>
        <w:t xml:space="preserve"> = .06, </w:t>
      </w:r>
      <w:r w:rsidRPr="007D76C6">
        <w:rPr>
          <w:bCs/>
          <w:i/>
          <w:iCs/>
        </w:rPr>
        <w:t>p</w:t>
      </w:r>
      <w:r>
        <w:rPr>
          <w:bCs/>
        </w:rPr>
        <w:t xml:space="preserve"> = .65), incorrect (</w:t>
      </w:r>
      <w:r w:rsidRPr="007D76C6">
        <w:rPr>
          <w:bCs/>
          <w:i/>
          <w:iCs/>
        </w:rPr>
        <w:t>r</w:t>
      </w:r>
      <w:r>
        <w:rPr>
          <w:bCs/>
        </w:rPr>
        <w:t xml:space="preserve"> = .11, </w:t>
      </w:r>
      <w:r w:rsidRPr="007D76C6">
        <w:rPr>
          <w:bCs/>
          <w:i/>
          <w:iCs/>
        </w:rPr>
        <w:t>p</w:t>
      </w:r>
      <w:r>
        <w:rPr>
          <w:bCs/>
        </w:rPr>
        <w:t xml:space="preserve"> = .36), or “I don’t know” responses (</w:t>
      </w:r>
      <w:r w:rsidRPr="007D76C6">
        <w:rPr>
          <w:bCs/>
          <w:i/>
          <w:iCs/>
        </w:rPr>
        <w:t>r</w:t>
      </w:r>
      <w:r>
        <w:rPr>
          <w:bCs/>
        </w:rPr>
        <w:t xml:space="preserve"> = -.20, </w:t>
      </w:r>
      <w:r w:rsidRPr="007D76C6">
        <w:rPr>
          <w:bCs/>
          <w:i/>
          <w:iCs/>
        </w:rPr>
        <w:t>p</w:t>
      </w:r>
      <w:r>
        <w:rPr>
          <w:bCs/>
        </w:rPr>
        <w:t xml:space="preserve"> = .08). Since transportation was only measures in the novel condition, it was not included as a factor in subsequent analyses.</w:t>
      </w:r>
    </w:p>
    <w:p w14:paraId="7559FE45" w14:textId="26D7C01E" w:rsidR="00A30816" w:rsidRPr="00BB1901" w:rsidRDefault="00A30816" w:rsidP="00A30816">
      <w:pPr>
        <w:spacing w:line="480" w:lineRule="auto"/>
        <w:ind w:firstLine="720"/>
        <w:rPr>
          <w:bCs/>
        </w:rPr>
      </w:pPr>
      <w:r>
        <w:lastRenderedPageBreak/>
        <w:t xml:space="preserve">Pearson correlations were conducted to examine the relationship between gender, prior experience with autism, and dependent measures. These analyses </w:t>
      </w:r>
      <w:r w:rsidRPr="00BB1901">
        <w:rPr>
          <w:bCs/>
        </w:rPr>
        <w:t>revealed a significant relationship between gender and variables of interest</w:t>
      </w:r>
      <w:r>
        <w:rPr>
          <w:bCs/>
        </w:rPr>
        <w:t xml:space="preserve"> (Table </w:t>
      </w:r>
      <w:r w:rsidR="00373D67">
        <w:rPr>
          <w:bCs/>
        </w:rPr>
        <w:t>6</w:t>
      </w:r>
      <w:r>
        <w:rPr>
          <w:bCs/>
        </w:rPr>
        <w:t>)</w:t>
      </w:r>
      <w:r w:rsidRPr="00BB1901">
        <w:rPr>
          <w:bCs/>
        </w:rPr>
        <w:t>. Women (M = 34.12, SD = 4.8) scored significantly higher than men (M = 31.52, SD = 6.58) in regards to</w:t>
      </w:r>
      <w:r w:rsidR="007B0F88">
        <w:rPr>
          <w:bCs/>
        </w:rPr>
        <w:t xml:space="preserve"> number of correct answers</w:t>
      </w:r>
      <w:r w:rsidRPr="00BB1901">
        <w:rPr>
          <w:bCs/>
        </w:rPr>
        <w:t xml:space="preserve"> (</w:t>
      </w:r>
      <w:r w:rsidRPr="00BB1901">
        <w:rPr>
          <w:bCs/>
          <w:i/>
          <w:iCs/>
        </w:rPr>
        <w:t>r</w:t>
      </w:r>
      <w:r w:rsidRPr="00BB1901">
        <w:rPr>
          <w:bCs/>
        </w:rPr>
        <w:t xml:space="preserve"> = .22, </w:t>
      </w:r>
      <w:r w:rsidRPr="00BB1901">
        <w:rPr>
          <w:bCs/>
          <w:i/>
          <w:iCs/>
        </w:rPr>
        <w:t>p</w:t>
      </w:r>
      <w:r w:rsidRPr="00BB1901">
        <w:rPr>
          <w:bCs/>
        </w:rPr>
        <w:t xml:space="preserve"> = .01), while men (M =12.04, SD 8.37) were more likely to respond that they did not know the answer to a question than women (M = 9.02, SD = 5.73), </w:t>
      </w:r>
      <w:r w:rsidRPr="00BB1901">
        <w:rPr>
          <w:bCs/>
          <w:i/>
          <w:iCs/>
        </w:rPr>
        <w:t>r</w:t>
      </w:r>
      <w:r w:rsidRPr="00BB1901">
        <w:rPr>
          <w:bCs/>
        </w:rPr>
        <w:t xml:space="preserve"> = -.21, </w:t>
      </w:r>
      <w:r w:rsidRPr="00BB1901">
        <w:rPr>
          <w:bCs/>
          <w:i/>
          <w:iCs/>
        </w:rPr>
        <w:t>p</w:t>
      </w:r>
      <w:r w:rsidRPr="00BB1901">
        <w:rPr>
          <w:bCs/>
        </w:rPr>
        <w:t xml:space="preserve"> = .01. </w:t>
      </w:r>
      <w:r w:rsidR="00322DF1">
        <w:rPr>
          <w:bCs/>
        </w:rPr>
        <w:t xml:space="preserve">Men (M = 5.21, SD = 3.45) and women (M = 4.90, SD = 2.61) did not differ in their number of incorrect responses, </w:t>
      </w:r>
      <w:r w:rsidR="00322DF1" w:rsidRPr="00322DF1">
        <w:rPr>
          <w:bCs/>
          <w:i/>
          <w:iCs/>
        </w:rPr>
        <w:t>r</w:t>
      </w:r>
      <w:r w:rsidR="00322DF1">
        <w:rPr>
          <w:bCs/>
        </w:rPr>
        <w:t xml:space="preserve"> = -.05, </w:t>
      </w:r>
      <w:r w:rsidR="00322DF1" w:rsidRPr="00322DF1">
        <w:rPr>
          <w:bCs/>
          <w:i/>
          <w:iCs/>
        </w:rPr>
        <w:t>p</w:t>
      </w:r>
      <w:r w:rsidR="00322DF1">
        <w:rPr>
          <w:bCs/>
        </w:rPr>
        <w:t xml:space="preserve"> = .55. </w:t>
      </w:r>
      <w:r w:rsidRPr="00BB1901">
        <w:rPr>
          <w:bCs/>
        </w:rPr>
        <w:t>Women (M = 2.95, SD = .68) also self-reported a greater understanding of ASD than men (M = 2.70, SD = .81), r = .20, p = .01. There was also a significant relationship between gender and desire for social distance (</w:t>
      </w:r>
      <w:r w:rsidRPr="00BB1901">
        <w:rPr>
          <w:bCs/>
          <w:i/>
          <w:iCs/>
        </w:rPr>
        <w:t>r</w:t>
      </w:r>
      <w:r w:rsidRPr="00BB1901">
        <w:rPr>
          <w:bCs/>
        </w:rPr>
        <w:t xml:space="preserve"> = -.18, </w:t>
      </w:r>
      <w:r w:rsidRPr="00BB1901">
        <w:rPr>
          <w:bCs/>
          <w:i/>
          <w:iCs/>
        </w:rPr>
        <w:t>p</w:t>
      </w:r>
      <w:r w:rsidRPr="00BB1901">
        <w:rPr>
          <w:bCs/>
        </w:rPr>
        <w:t xml:space="preserve"> = .03), such that men (M = 1.67, SD = .76) reported a greater desire for distance than women (M = 1.45, SD = .49). There were no significant correlations between gender and desire to learn more about ASD in the future. </w:t>
      </w:r>
      <w:r>
        <w:rPr>
          <w:bCs/>
        </w:rPr>
        <w:t xml:space="preserve">Gender was subsequently included in analyses for all variables with which it was significantly related. </w:t>
      </w:r>
    </w:p>
    <w:p w14:paraId="187C8CCA" w14:textId="56173934" w:rsidR="00A30816" w:rsidRDefault="00A30816" w:rsidP="00A30816">
      <w:pPr>
        <w:spacing w:line="480" w:lineRule="auto"/>
        <w:rPr>
          <w:bCs/>
        </w:rPr>
      </w:pPr>
      <w:r w:rsidRPr="00BB1901">
        <w:rPr>
          <w:bCs/>
        </w:rPr>
        <w:tab/>
      </w:r>
      <w:r>
        <w:rPr>
          <w:bCs/>
        </w:rPr>
        <w:t>Correlational analyses also showed</w:t>
      </w:r>
      <w:r w:rsidRPr="00BB1901">
        <w:rPr>
          <w:bCs/>
        </w:rPr>
        <w:t xml:space="preserve"> a significant relationship between participants</w:t>
      </w:r>
      <w:r>
        <w:rPr>
          <w:bCs/>
        </w:rPr>
        <w:t>’</w:t>
      </w:r>
      <w:r w:rsidRPr="00BB1901">
        <w:rPr>
          <w:bCs/>
        </w:rPr>
        <w:t xml:space="preserve"> personal history with ASD and their desire for social distance, such that individuals who reported having a close other with ASD (M = 1.34, SD = .35) desired less distance than those who did not (M = 1.56, SD = .62), </w:t>
      </w:r>
      <w:r w:rsidRPr="00BB1901">
        <w:rPr>
          <w:bCs/>
          <w:i/>
          <w:iCs/>
        </w:rPr>
        <w:t>r</w:t>
      </w:r>
      <w:r w:rsidRPr="00BB1901">
        <w:rPr>
          <w:bCs/>
        </w:rPr>
        <w:t xml:space="preserve"> = .21, </w:t>
      </w:r>
      <w:r w:rsidRPr="00BB1901">
        <w:rPr>
          <w:bCs/>
          <w:i/>
          <w:iCs/>
        </w:rPr>
        <w:t>p</w:t>
      </w:r>
      <w:r w:rsidRPr="00BB1901">
        <w:rPr>
          <w:bCs/>
        </w:rPr>
        <w:t xml:space="preserve"> = .01. Individuals with a close other who has ASD also reported more interest in learning more about ASD</w:t>
      </w:r>
      <w:r>
        <w:rPr>
          <w:bCs/>
        </w:rPr>
        <w:t xml:space="preserve"> </w:t>
      </w:r>
      <w:r w:rsidR="0085596D">
        <w:rPr>
          <w:bCs/>
        </w:rPr>
        <w:t xml:space="preserve">(M = 2.46, SD = .51) </w:t>
      </w:r>
      <w:r w:rsidRPr="00BB1901">
        <w:rPr>
          <w:bCs/>
        </w:rPr>
        <w:t xml:space="preserve">than those without a close other (M = 2.25, SD = .56), </w:t>
      </w:r>
      <w:r w:rsidRPr="00BB1901">
        <w:rPr>
          <w:bCs/>
          <w:i/>
          <w:iCs/>
        </w:rPr>
        <w:t>r</w:t>
      </w:r>
      <w:r w:rsidRPr="00BB1901">
        <w:rPr>
          <w:bCs/>
        </w:rPr>
        <w:t xml:space="preserve"> = -.21, </w:t>
      </w:r>
      <w:r w:rsidRPr="00BB1901">
        <w:rPr>
          <w:bCs/>
          <w:i/>
          <w:iCs/>
        </w:rPr>
        <w:t xml:space="preserve">p </w:t>
      </w:r>
      <w:r w:rsidRPr="00BB1901">
        <w:rPr>
          <w:bCs/>
        </w:rPr>
        <w:t xml:space="preserve">= .01, and less understanding of what it’s like to have ASD, </w:t>
      </w:r>
      <w:r w:rsidRPr="00BB1901">
        <w:rPr>
          <w:bCs/>
          <w:i/>
          <w:iCs/>
        </w:rPr>
        <w:t xml:space="preserve">r </w:t>
      </w:r>
      <w:r w:rsidRPr="00BB1901">
        <w:rPr>
          <w:bCs/>
        </w:rPr>
        <w:t xml:space="preserve">= .18, </w:t>
      </w:r>
      <w:r w:rsidRPr="00BB1901">
        <w:rPr>
          <w:bCs/>
          <w:i/>
          <w:iCs/>
        </w:rPr>
        <w:t xml:space="preserve">p </w:t>
      </w:r>
      <w:r w:rsidRPr="00BB1901">
        <w:rPr>
          <w:bCs/>
        </w:rPr>
        <w:t xml:space="preserve">= .04. There was no relationship between having a close other with </w:t>
      </w:r>
      <w:r>
        <w:rPr>
          <w:bCs/>
        </w:rPr>
        <w:t>ASD</w:t>
      </w:r>
      <w:r w:rsidRPr="00BB1901">
        <w:rPr>
          <w:bCs/>
        </w:rPr>
        <w:t xml:space="preserve"> and knowledge about </w:t>
      </w:r>
      <w:r>
        <w:rPr>
          <w:bCs/>
        </w:rPr>
        <w:t>ASD</w:t>
      </w:r>
      <w:r w:rsidRPr="00BB1901">
        <w:rPr>
          <w:bCs/>
        </w:rPr>
        <w:t>.</w:t>
      </w:r>
      <w:r>
        <w:rPr>
          <w:bCs/>
        </w:rPr>
        <w:t xml:space="preserve"> </w:t>
      </w:r>
      <w:r w:rsidRPr="00BB1901">
        <w:rPr>
          <w:bCs/>
        </w:rPr>
        <w:t xml:space="preserve">Individuals who reported spending time with individuals with ASD (M = 2.44, SD = .50) also showed more interest in learning more about ASD in the future than those who had not </w:t>
      </w:r>
      <w:r w:rsidRPr="00BB1901">
        <w:rPr>
          <w:bCs/>
        </w:rPr>
        <w:lastRenderedPageBreak/>
        <w:t xml:space="preserve">(M = 2.20, SD = .58), </w:t>
      </w:r>
      <w:r w:rsidRPr="00BB1901">
        <w:rPr>
          <w:bCs/>
          <w:i/>
          <w:iCs/>
        </w:rPr>
        <w:t xml:space="preserve">r </w:t>
      </w:r>
      <w:r w:rsidRPr="00BB1901">
        <w:rPr>
          <w:bCs/>
        </w:rPr>
        <w:t xml:space="preserve">= -.22, </w:t>
      </w:r>
      <w:r w:rsidRPr="00BB1901">
        <w:rPr>
          <w:bCs/>
          <w:i/>
          <w:iCs/>
        </w:rPr>
        <w:t xml:space="preserve">p </w:t>
      </w:r>
      <w:r w:rsidRPr="00BB1901">
        <w:rPr>
          <w:bCs/>
        </w:rPr>
        <w:t>&lt; .01. There w</w:t>
      </w:r>
      <w:r>
        <w:rPr>
          <w:bCs/>
        </w:rPr>
        <w:t>as</w:t>
      </w:r>
      <w:r w:rsidRPr="00BB1901">
        <w:rPr>
          <w:bCs/>
        </w:rPr>
        <w:t xml:space="preserve"> no relationship between participants’ history with ASD and their knowledge about </w:t>
      </w:r>
      <w:r>
        <w:rPr>
          <w:bCs/>
        </w:rPr>
        <w:t>ASD.</w:t>
      </w:r>
      <w:r w:rsidRPr="00BB1901">
        <w:rPr>
          <w:bCs/>
        </w:rPr>
        <w:t xml:space="preserve"> </w:t>
      </w:r>
      <w:r>
        <w:rPr>
          <w:bCs/>
        </w:rPr>
        <w:t xml:space="preserve">Experience with ASD was included in subsequent analyses on variables with which it was significantly related. </w:t>
      </w:r>
    </w:p>
    <w:p w14:paraId="7D31CE43" w14:textId="13271065" w:rsidR="00A30816" w:rsidRPr="00BB1901" w:rsidRDefault="00A30816" w:rsidP="00A30816">
      <w:pPr>
        <w:spacing w:line="480" w:lineRule="auto"/>
      </w:pPr>
      <w:r w:rsidRPr="00BB1901">
        <w:tab/>
      </w:r>
      <w:r w:rsidRPr="00BB1901">
        <w:rPr>
          <w:i/>
        </w:rPr>
        <w:t>Attitudes.</w:t>
      </w:r>
      <w:r w:rsidRPr="00BB1901">
        <w:t xml:space="preserve"> An ANCOVA was conducted looking at the impact of condition on participants</w:t>
      </w:r>
      <w:r>
        <w:t>’</w:t>
      </w:r>
      <w:r w:rsidRPr="00BB1901">
        <w:t xml:space="preserve"> desire for social distance from individuals with ASD, controlling for gender and participants’ personal history of having a close other with ASD. There was no difference in the desired social distance between partici</w:t>
      </w:r>
      <w:r w:rsidR="0085596D">
        <w:t>pants in the textbook condition</w:t>
      </w:r>
      <w:r w:rsidRPr="00BB1901">
        <w:t xml:space="preserve"> (M = 1.58</w:t>
      </w:r>
      <w:r w:rsidR="0085596D">
        <w:t>, SD = .56) and novel condition</w:t>
      </w:r>
      <w:r w:rsidRPr="00BB1901">
        <w:t xml:space="preserve"> (M = 1.46, SD = .60), </w:t>
      </w:r>
      <w:r w:rsidRPr="00BB1901">
        <w:rPr>
          <w:i/>
          <w:iCs/>
        </w:rPr>
        <w:t>F</w:t>
      </w:r>
      <w:r w:rsidRPr="00BB1901">
        <w:t xml:space="preserve">(2, 147) = .007, </w:t>
      </w:r>
      <w:r w:rsidRPr="00BB1901">
        <w:rPr>
          <w:i/>
          <w:iCs/>
        </w:rPr>
        <w:t>p</w:t>
      </w:r>
      <w:r w:rsidRPr="00BB1901">
        <w:t xml:space="preserve"> = .93.</w:t>
      </w:r>
      <w:r>
        <w:t xml:space="preserve"> </w:t>
      </w:r>
    </w:p>
    <w:p w14:paraId="7AC2D8F9" w14:textId="77777777" w:rsidR="00A30816" w:rsidRPr="006026C2" w:rsidRDefault="00A30816" w:rsidP="00A30816">
      <w:pPr>
        <w:spacing w:line="480" w:lineRule="auto"/>
      </w:pPr>
      <w:r w:rsidRPr="00BB1901">
        <w:tab/>
      </w:r>
      <w:r w:rsidRPr="00BB1901">
        <w:rPr>
          <w:i/>
        </w:rPr>
        <w:t>Understanding</w:t>
      </w:r>
      <w:r w:rsidRPr="00BB1901">
        <w:t xml:space="preserve">. </w:t>
      </w:r>
      <w:r>
        <w:t xml:space="preserve">Two </w:t>
      </w:r>
      <w:r w:rsidRPr="00BB1901">
        <w:t xml:space="preserve">ANCOVAs were conducted looking at the impact of condition on participants’ self-reported understanding of ASD and understanding of what it is like to have ASD. Participants in the novel condition reported less perceived understanding of </w:t>
      </w:r>
      <w:r>
        <w:t xml:space="preserve">ASD </w:t>
      </w:r>
      <w:r w:rsidRPr="00BB1901">
        <w:t xml:space="preserve">(M = 2.62, SD = .78) than participants in the textbook condition (M = 3.08, SD = .60), </w:t>
      </w:r>
      <w:r w:rsidRPr="00BB1901">
        <w:rPr>
          <w:i/>
          <w:iCs/>
        </w:rPr>
        <w:t>F</w:t>
      </w:r>
      <w:r w:rsidRPr="00BB1901">
        <w:t xml:space="preserve">(1, 147) = 16.60, </w:t>
      </w:r>
      <w:r w:rsidRPr="00BB1901">
        <w:rPr>
          <w:i/>
          <w:iCs/>
        </w:rPr>
        <w:t>p</w:t>
      </w:r>
      <w:r w:rsidRPr="00BB1901">
        <w:t xml:space="preserve">  &lt; .01, controlling for gender. Participants in the</w:t>
      </w:r>
      <w:r>
        <w:t xml:space="preserve"> novel</w:t>
      </w:r>
      <w:r w:rsidRPr="00BB1901">
        <w:t xml:space="preserve"> condition</w:t>
      </w:r>
      <w:r>
        <w:t xml:space="preserve"> </w:t>
      </w:r>
      <w:r w:rsidRPr="00BB1901">
        <w:t>(M = 2.33, SD = 1.04)</w:t>
      </w:r>
      <w:r>
        <w:t xml:space="preserve"> also</w:t>
      </w:r>
      <w:r w:rsidRPr="00BB1901">
        <w:t xml:space="preserve"> reported </w:t>
      </w:r>
      <w:r>
        <w:t xml:space="preserve">less </w:t>
      </w:r>
      <w:r w:rsidRPr="00BB1901">
        <w:t xml:space="preserve">understanding of what it is like to have </w:t>
      </w:r>
      <w:r>
        <w:t>ASD</w:t>
      </w:r>
      <w:r w:rsidRPr="00BB1901">
        <w:t xml:space="preserve"> than participants in the </w:t>
      </w:r>
      <w:r>
        <w:t xml:space="preserve">textbook </w:t>
      </w:r>
      <w:r w:rsidRPr="00BB1901">
        <w:t xml:space="preserve"> condition</w:t>
      </w:r>
      <w:r>
        <w:t xml:space="preserve"> </w:t>
      </w:r>
      <w:r w:rsidRPr="00BB1901">
        <w:t>(M = 2.56, SD = 1.04)</w:t>
      </w:r>
      <w:r>
        <w:t>,</w:t>
      </w:r>
      <w:r w:rsidRPr="00BB1901">
        <w:t xml:space="preserve"> </w:t>
      </w:r>
      <w:r w:rsidRPr="00BB1901">
        <w:rPr>
          <w:i/>
          <w:iCs/>
        </w:rPr>
        <w:t>F</w:t>
      </w:r>
      <w:r w:rsidRPr="00BB1901">
        <w:t xml:space="preserve">(1, 116) = 4.41, </w:t>
      </w:r>
      <w:r w:rsidRPr="00BB1901">
        <w:rPr>
          <w:i/>
          <w:iCs/>
        </w:rPr>
        <w:t>p</w:t>
      </w:r>
      <w:r w:rsidRPr="00BB1901">
        <w:t xml:space="preserve"> = .04, controlling for </w:t>
      </w:r>
      <w:r w:rsidRPr="006026C2">
        <w:t>gender and experience with a close other. These results replicate those found in Study 1.</w:t>
      </w:r>
    </w:p>
    <w:p w14:paraId="200AB362" w14:textId="77777777" w:rsidR="00A30816" w:rsidRPr="00BB1901" w:rsidRDefault="00A30816" w:rsidP="00A30816">
      <w:pPr>
        <w:spacing w:line="480" w:lineRule="auto"/>
        <w:rPr>
          <w:iCs/>
        </w:rPr>
      </w:pPr>
      <w:r w:rsidRPr="006026C2">
        <w:tab/>
      </w:r>
      <w:r w:rsidRPr="006026C2">
        <w:rPr>
          <w:i/>
        </w:rPr>
        <w:t xml:space="preserve">Interest in Learning More. </w:t>
      </w:r>
      <w:r w:rsidRPr="006026C2">
        <w:rPr>
          <w:iCs/>
        </w:rPr>
        <w:t>An ANCOVA was run looking at the impact of condition on participants’ desire to learn more about ASD in the future, controlling for time spent around others with ASD and participants’ experience with a close other</w:t>
      </w:r>
      <w:r>
        <w:rPr>
          <w:iCs/>
        </w:rPr>
        <w:t xml:space="preserve"> with ASD</w:t>
      </w:r>
      <w:r w:rsidRPr="006026C2">
        <w:rPr>
          <w:iCs/>
        </w:rPr>
        <w:t xml:space="preserve">. Participants in the novel conditions (M = 2.39, SD = .56) reported a greater desire to learn more about ASD than those in the textbook condition (M = 2.18, SD = .56), </w:t>
      </w:r>
      <w:r w:rsidRPr="006026C2">
        <w:rPr>
          <w:i/>
        </w:rPr>
        <w:t>F</w:t>
      </w:r>
      <w:r w:rsidRPr="006026C2">
        <w:rPr>
          <w:iCs/>
        </w:rPr>
        <w:t xml:space="preserve">(1,147) = 5.40, </w:t>
      </w:r>
      <w:r w:rsidRPr="006026C2">
        <w:rPr>
          <w:i/>
        </w:rPr>
        <w:t>p</w:t>
      </w:r>
      <w:r w:rsidRPr="006026C2">
        <w:rPr>
          <w:iCs/>
        </w:rPr>
        <w:t xml:space="preserve"> = .0</w:t>
      </w:r>
      <w:r>
        <w:rPr>
          <w:iCs/>
        </w:rPr>
        <w:t xml:space="preserve">2 </w:t>
      </w:r>
    </w:p>
    <w:p w14:paraId="559071DE" w14:textId="67C30448" w:rsidR="00A30816" w:rsidRPr="00BB1901" w:rsidRDefault="00A30816" w:rsidP="00A30816">
      <w:pPr>
        <w:spacing w:line="480" w:lineRule="auto"/>
        <w:ind w:firstLine="720"/>
        <w:rPr>
          <w:bCs/>
        </w:rPr>
      </w:pPr>
      <w:r w:rsidRPr="00BB1901">
        <w:rPr>
          <w:i/>
          <w:iCs/>
        </w:rPr>
        <w:t>Knowledge</w:t>
      </w:r>
      <w:r w:rsidRPr="00BB1901">
        <w:t xml:space="preserve">. </w:t>
      </w:r>
      <w:r>
        <w:t xml:space="preserve">ANCOVAS were conducted looking at the impact of condition on the number of correct and incorrect responses on the knowledge assessment, controlling for gender. </w:t>
      </w:r>
      <w:r w:rsidRPr="00BB1901">
        <w:rPr>
          <w:bCs/>
        </w:rPr>
        <w:lastRenderedPageBreak/>
        <w:t xml:space="preserve">Individuals in the novel condition </w:t>
      </w:r>
      <w:r>
        <w:rPr>
          <w:bCs/>
        </w:rPr>
        <w:t xml:space="preserve">chose </w:t>
      </w:r>
      <w:r w:rsidRPr="00BB1901">
        <w:rPr>
          <w:bCs/>
        </w:rPr>
        <w:t>fewer correct answers</w:t>
      </w:r>
      <w:r w:rsidR="0085596D">
        <w:rPr>
          <w:bCs/>
        </w:rPr>
        <w:t xml:space="preserve"> </w:t>
      </w:r>
      <w:r w:rsidR="0085596D" w:rsidRPr="00BB1901">
        <w:rPr>
          <w:bCs/>
        </w:rPr>
        <w:t xml:space="preserve">(M = 31.31, SD = 5.91) </w:t>
      </w:r>
      <w:r w:rsidRPr="00BB1901">
        <w:rPr>
          <w:bCs/>
        </w:rPr>
        <w:t xml:space="preserve">than participants in the textbook condition (M = 35.43, SD = 4.16), </w:t>
      </w:r>
      <w:r w:rsidRPr="00BB1901">
        <w:rPr>
          <w:bCs/>
          <w:i/>
          <w:iCs/>
        </w:rPr>
        <w:t>F</w:t>
      </w:r>
      <w:r w:rsidRPr="00BB1901">
        <w:rPr>
          <w:bCs/>
        </w:rPr>
        <w:t xml:space="preserve">(1,140) = 34.03, </w:t>
      </w:r>
      <w:r w:rsidRPr="00BB1901">
        <w:rPr>
          <w:bCs/>
          <w:i/>
          <w:iCs/>
        </w:rPr>
        <w:t>p</w:t>
      </w:r>
      <w:r w:rsidRPr="00BB1901">
        <w:rPr>
          <w:bCs/>
        </w:rPr>
        <w:t xml:space="preserve"> &lt; .01. </w:t>
      </w:r>
      <w:r>
        <w:rPr>
          <w:bCs/>
        </w:rPr>
        <w:t xml:space="preserve">Participants in the novel condition also chose fewer incorrect answers </w:t>
      </w:r>
      <w:r w:rsidRPr="00BB1901">
        <w:rPr>
          <w:bCs/>
        </w:rPr>
        <w:t xml:space="preserve">(M =4.01, SD = 2.69) </w:t>
      </w:r>
      <w:r>
        <w:rPr>
          <w:bCs/>
        </w:rPr>
        <w:t xml:space="preserve">than those in the textbook condition </w:t>
      </w:r>
      <w:r w:rsidRPr="00BB1901">
        <w:rPr>
          <w:bCs/>
        </w:rPr>
        <w:t>(M = 6.00, SD = 2.74)</w:t>
      </w:r>
      <w:r>
        <w:rPr>
          <w:bCs/>
        </w:rPr>
        <w:t xml:space="preserve">, </w:t>
      </w:r>
      <w:r w:rsidRPr="00BB1901">
        <w:rPr>
          <w:bCs/>
          <w:i/>
          <w:iCs/>
        </w:rPr>
        <w:t>F</w:t>
      </w:r>
      <w:r w:rsidRPr="00BB1901">
        <w:rPr>
          <w:bCs/>
        </w:rPr>
        <w:t xml:space="preserve">(1, 140) = .49, </w:t>
      </w:r>
      <w:r w:rsidRPr="00BB1901">
        <w:rPr>
          <w:bCs/>
          <w:i/>
          <w:iCs/>
        </w:rPr>
        <w:t>p</w:t>
      </w:r>
      <w:r w:rsidRPr="00BB1901">
        <w:rPr>
          <w:bCs/>
        </w:rPr>
        <w:t xml:space="preserve"> &lt; .01.</w:t>
      </w:r>
      <w:r>
        <w:rPr>
          <w:bCs/>
        </w:rPr>
        <w:t xml:space="preserve"> That participants in the novel condition chose fewer correct </w:t>
      </w:r>
      <w:r w:rsidRPr="001217CB">
        <w:rPr>
          <w:bCs/>
          <w:i/>
        </w:rPr>
        <w:t>and</w:t>
      </w:r>
      <w:r>
        <w:rPr>
          <w:bCs/>
        </w:rPr>
        <w:t xml:space="preserve"> incorrect answers is explained by the fact that they were nearly twice as likely to select “I don’t know” </w:t>
      </w:r>
      <w:r w:rsidRPr="00BB1901">
        <w:rPr>
          <w:bCs/>
        </w:rPr>
        <w:t xml:space="preserve">(M = 12.90, SD = 7.20) </w:t>
      </w:r>
      <w:r>
        <w:rPr>
          <w:bCs/>
        </w:rPr>
        <w:t>as participants</w:t>
      </w:r>
      <w:r w:rsidRPr="00BB1901">
        <w:rPr>
          <w:bCs/>
        </w:rPr>
        <w:t xml:space="preserve"> in the textbook condition (M = 6.90, SD = 4.70), </w:t>
      </w:r>
      <w:r w:rsidRPr="00BB1901">
        <w:rPr>
          <w:bCs/>
          <w:i/>
          <w:iCs/>
        </w:rPr>
        <w:t>F</w:t>
      </w:r>
      <w:r w:rsidRPr="00BB1901">
        <w:rPr>
          <w:bCs/>
        </w:rPr>
        <w:t xml:space="preserve">(1,147) = 42.40, </w:t>
      </w:r>
      <w:r w:rsidRPr="00BB1901">
        <w:rPr>
          <w:bCs/>
          <w:i/>
          <w:iCs/>
        </w:rPr>
        <w:t>p</w:t>
      </w:r>
      <w:r w:rsidRPr="00BB1901">
        <w:rPr>
          <w:bCs/>
        </w:rPr>
        <w:t xml:space="preserve"> &lt; .01. </w:t>
      </w:r>
    </w:p>
    <w:p w14:paraId="216D457D" w14:textId="075C0DFF" w:rsidR="00A30816" w:rsidRPr="00BB1901" w:rsidRDefault="00A30816" w:rsidP="00A30816">
      <w:pPr>
        <w:spacing w:line="480" w:lineRule="auto"/>
        <w:ind w:firstLine="720"/>
        <w:rPr>
          <w:bCs/>
        </w:rPr>
      </w:pPr>
      <w:r>
        <w:rPr>
          <w:bCs/>
        </w:rPr>
        <w:t>Analyses then examined performance at the sub-scale level. As predicted, p</w:t>
      </w:r>
      <w:r w:rsidRPr="00BB1901">
        <w:rPr>
          <w:bCs/>
        </w:rPr>
        <w:t xml:space="preserve">articipants in the textbook condition </w:t>
      </w:r>
      <w:r>
        <w:rPr>
          <w:bCs/>
        </w:rPr>
        <w:t xml:space="preserve">significantly </w:t>
      </w:r>
      <w:r w:rsidRPr="00BB1901">
        <w:rPr>
          <w:bCs/>
        </w:rPr>
        <w:t xml:space="preserve">outperformed those in the novel condition on </w:t>
      </w:r>
      <w:r>
        <w:rPr>
          <w:bCs/>
        </w:rPr>
        <w:t xml:space="preserve">items assessing knowledge about </w:t>
      </w:r>
      <w:r w:rsidRPr="00BB1901">
        <w:rPr>
          <w:bCs/>
        </w:rPr>
        <w:t>etiology</w:t>
      </w:r>
      <w:r>
        <w:rPr>
          <w:bCs/>
        </w:rPr>
        <w:t xml:space="preserve"> and </w:t>
      </w:r>
      <w:r w:rsidRPr="00BB1901">
        <w:rPr>
          <w:bCs/>
        </w:rPr>
        <w:t>treatment</w:t>
      </w:r>
      <w:r>
        <w:rPr>
          <w:bCs/>
        </w:rPr>
        <w:t>; however, contrary to our predictions, those in the textbook condition also scored higher on items assessing knowledge about diagnostic and symptom knowledge. There was no difference between conditions on items assessing knowledge about stigma</w:t>
      </w:r>
      <w:r w:rsidRPr="00BB1901">
        <w:rPr>
          <w:bCs/>
        </w:rPr>
        <w:t xml:space="preserve"> (</w:t>
      </w:r>
      <w:r>
        <w:rPr>
          <w:bCs/>
        </w:rPr>
        <w:t xml:space="preserve">see Table </w:t>
      </w:r>
      <w:r w:rsidR="00373D67">
        <w:rPr>
          <w:bCs/>
        </w:rPr>
        <w:t>7</w:t>
      </w:r>
      <w:r w:rsidRPr="00BB1901">
        <w:rPr>
          <w:bCs/>
        </w:rPr>
        <w:t>).</w:t>
      </w:r>
    </w:p>
    <w:p w14:paraId="780F9F34" w14:textId="7C8A116D" w:rsidR="00A30816" w:rsidRDefault="00A30816" w:rsidP="00A30816">
      <w:pPr>
        <w:spacing w:line="480" w:lineRule="auto"/>
        <w:ind w:firstLine="720"/>
        <w:rPr>
          <w:bCs/>
        </w:rPr>
      </w:pPr>
      <w:r>
        <w:rPr>
          <w:bCs/>
          <w:i/>
          <w:iCs/>
        </w:rPr>
        <w:t>Post-hoc</w:t>
      </w:r>
      <w:r w:rsidRPr="00BB1901">
        <w:rPr>
          <w:bCs/>
          <w:i/>
          <w:iCs/>
        </w:rPr>
        <w:t xml:space="preserve"> Analyses. </w:t>
      </w:r>
      <w:r>
        <w:rPr>
          <w:bCs/>
        </w:rPr>
        <w:t xml:space="preserve">One explanation for the fact that participants in the novel condition were significantly more likely than those in the textbook condition to select “I do not know” as their answer is that the novel excerpts they read, though ecologically valid and widely read, may have contained fewer of the test’s answers than the textbook excerpts or expressed them less explicitly. To examine this possibility, we coded all four stimuli for the presence/absence of the answer to each of the items on the test. As indicated in Table </w:t>
      </w:r>
      <w:r w:rsidR="00373D67">
        <w:rPr>
          <w:bCs/>
        </w:rPr>
        <w:t>8</w:t>
      </w:r>
      <w:r>
        <w:rPr>
          <w:bCs/>
        </w:rPr>
        <w:t>, there was significantly more information about ASD contained in the textbook excerpts.</w:t>
      </w:r>
    </w:p>
    <w:p w14:paraId="0A5B8315" w14:textId="77777777" w:rsidR="00A30816" w:rsidRPr="007D5E70" w:rsidRDefault="00A30816" w:rsidP="00A30816">
      <w:pPr>
        <w:pStyle w:val="CommentText"/>
        <w:spacing w:line="480" w:lineRule="auto"/>
        <w:ind w:firstLine="720"/>
      </w:pPr>
      <w:r>
        <w:rPr>
          <w:rFonts w:ascii="Times New Roman" w:eastAsia="Times New Roman" w:hAnsi="Times New Roman" w:cs="Times New Roman"/>
          <w:bCs/>
        </w:rPr>
        <w:t xml:space="preserve">In order to examine the performance on the textbook versus novel conditions only on items for which the correct answer appeared in both conditions, new versions of the knowledge assessment were created for each possible novel-textbook pairing. </w:t>
      </w:r>
      <w:r w:rsidRPr="00BB1901">
        <w:rPr>
          <w:rFonts w:ascii="Times New Roman" w:eastAsia="Times New Roman" w:hAnsi="Times New Roman" w:cs="Times New Roman"/>
          <w:bCs/>
        </w:rPr>
        <w:t xml:space="preserve">The </w:t>
      </w:r>
      <w:r>
        <w:rPr>
          <w:rFonts w:ascii="Times New Roman" w:eastAsia="Times New Roman" w:hAnsi="Times New Roman" w:cs="Times New Roman"/>
          <w:bCs/>
        </w:rPr>
        <w:t xml:space="preserve">specific </w:t>
      </w:r>
      <w:r w:rsidRPr="00BB1901">
        <w:rPr>
          <w:rFonts w:ascii="Times New Roman" w:eastAsia="Times New Roman" w:hAnsi="Times New Roman" w:cs="Times New Roman"/>
          <w:bCs/>
        </w:rPr>
        <w:t xml:space="preserve">items contained </w:t>
      </w:r>
      <w:r w:rsidRPr="00BB1901">
        <w:rPr>
          <w:rFonts w:ascii="Times New Roman" w:eastAsia="Times New Roman" w:hAnsi="Times New Roman" w:cs="Times New Roman"/>
          <w:bCs/>
        </w:rPr>
        <w:lastRenderedPageBreak/>
        <w:t xml:space="preserve">in each novel </w:t>
      </w:r>
      <w:r>
        <w:rPr>
          <w:rFonts w:ascii="Times New Roman" w:eastAsia="Times New Roman" w:hAnsi="Times New Roman" w:cs="Times New Roman"/>
          <w:bCs/>
        </w:rPr>
        <w:t>stimulus</w:t>
      </w:r>
      <w:r w:rsidRPr="00BB1901">
        <w:rPr>
          <w:rFonts w:ascii="Times New Roman" w:eastAsia="Times New Roman" w:hAnsi="Times New Roman" w:cs="Times New Roman"/>
          <w:bCs/>
        </w:rPr>
        <w:t xml:space="preserve"> were compared to</w:t>
      </w:r>
      <w:r>
        <w:rPr>
          <w:rFonts w:ascii="Times New Roman" w:eastAsia="Times New Roman" w:hAnsi="Times New Roman" w:cs="Times New Roman"/>
          <w:bCs/>
        </w:rPr>
        <w:t xml:space="preserve"> the specific</w:t>
      </w:r>
      <w:r w:rsidRPr="00BB1901">
        <w:rPr>
          <w:rFonts w:ascii="Times New Roman" w:eastAsia="Times New Roman" w:hAnsi="Times New Roman" w:cs="Times New Roman"/>
          <w:bCs/>
        </w:rPr>
        <w:t xml:space="preserve"> items </w:t>
      </w:r>
      <w:r>
        <w:rPr>
          <w:rFonts w:ascii="Times New Roman" w:eastAsia="Times New Roman" w:hAnsi="Times New Roman" w:cs="Times New Roman"/>
          <w:bCs/>
        </w:rPr>
        <w:t>included in</w:t>
      </w:r>
      <w:r w:rsidRPr="00BB1901">
        <w:rPr>
          <w:rFonts w:ascii="Times New Roman" w:eastAsia="Times New Roman" w:hAnsi="Times New Roman" w:cs="Times New Roman"/>
          <w:bCs/>
        </w:rPr>
        <w:t xml:space="preserve"> each textbook </w:t>
      </w:r>
      <w:r>
        <w:rPr>
          <w:rFonts w:ascii="Times New Roman" w:eastAsia="Times New Roman" w:hAnsi="Times New Roman" w:cs="Times New Roman"/>
          <w:bCs/>
        </w:rPr>
        <w:t>stimulus, and a composite test was created for each pairing consisting only of items for which the answer was included in both the novel and the textbook entries</w:t>
      </w:r>
      <w:r w:rsidRPr="00BB1901">
        <w:rPr>
          <w:rFonts w:ascii="Times New Roman" w:eastAsia="Times New Roman" w:hAnsi="Times New Roman" w:cs="Times New Roman"/>
          <w:bCs/>
        </w:rPr>
        <w:t xml:space="preserve">. </w:t>
      </w:r>
      <w:r>
        <w:rPr>
          <w:rFonts w:ascii="Times New Roman" w:eastAsia="Times New Roman" w:hAnsi="Times New Roman" w:cs="Times New Roman"/>
          <w:bCs/>
        </w:rPr>
        <w:t xml:space="preserve">Thus, four new knowledge assessments were </w:t>
      </w:r>
      <w:proofErr w:type="gramStart"/>
      <w:r>
        <w:rPr>
          <w:rFonts w:ascii="Times New Roman" w:eastAsia="Times New Roman" w:hAnsi="Times New Roman" w:cs="Times New Roman"/>
          <w:bCs/>
        </w:rPr>
        <w:t>created</w:t>
      </w:r>
      <w:proofErr w:type="gramEnd"/>
      <w:r>
        <w:rPr>
          <w:rFonts w:ascii="Times New Roman" w:eastAsia="Times New Roman" w:hAnsi="Times New Roman" w:cs="Times New Roman"/>
          <w:bCs/>
        </w:rPr>
        <w:t xml:space="preserve"> and analyses were conducted comparing the number of correct and incorrect answers for the revised assessment for each of the textbook pairings.</w:t>
      </w:r>
      <w:r w:rsidRPr="000A7CEA">
        <w:t xml:space="preserve"> </w:t>
      </w:r>
      <w:r>
        <w:t xml:space="preserve">The test comparing textbook 1 and </w:t>
      </w:r>
      <w:r>
        <w:rPr>
          <w:i/>
        </w:rPr>
        <w:t>Curious Incident</w:t>
      </w:r>
      <w:r>
        <w:t xml:space="preserve"> included 8 items (five diagnostic/symptom items, one stigma item, two etiology items, and one treatment item); the comparison between textbook 2 and </w:t>
      </w:r>
      <w:r>
        <w:rPr>
          <w:i/>
        </w:rPr>
        <w:t>Curious Incident</w:t>
      </w:r>
      <w:r>
        <w:t xml:space="preserve"> included 9 items (six diagnostic/symptom items, one stigma item, two etiology items, and one treatment item). In contrast, the composite tests for </w:t>
      </w:r>
      <w:r>
        <w:rPr>
          <w:i/>
        </w:rPr>
        <w:t>The Rosie Project</w:t>
      </w:r>
      <w:r>
        <w:t xml:space="preserve"> include more items: 16 for the test comparing it to textbook 1 (six diagnostic/symptom items, three stigma items, nine etiology items, and two treatment items) and 17 for the test comparing it to textbook 2 (six diagnostic/symptom items, five stigma items, nine etiology items, and two treatment items).</w:t>
      </w:r>
    </w:p>
    <w:p w14:paraId="0CCDF23A" w14:textId="5545396F" w:rsidR="009B554A" w:rsidRDefault="00A30816" w:rsidP="009B554A">
      <w:pPr>
        <w:pStyle w:val="CommentText"/>
        <w:spacing w:line="480" w:lineRule="auto"/>
        <w:ind w:firstLine="720"/>
      </w:pPr>
      <w:r>
        <w:t>ANOVAs were conducted to compare participants</w:t>
      </w:r>
      <w:r w:rsidR="009F3624">
        <w:t>’</w:t>
      </w:r>
      <w:r>
        <w:t xml:space="preserve"> knowledge across each comparison. For three of the four textbook/novel pairings, participants in the textbook condition provided significantly more correct answers than participants in the novel condition (see Table </w:t>
      </w:r>
      <w:r w:rsidR="00F41798">
        <w:t>9</w:t>
      </w:r>
      <w:r>
        <w:t xml:space="preserve"> for breakdown). In contrast, for incorrect answers, though participants in the textbook condition tended to choose more incorrect answers than those in the novel condition across pairings, this difference only reached significance for one of the four novel/textbook pairings (see Table </w:t>
      </w:r>
      <w:r w:rsidR="00F41798">
        <w:t>10</w:t>
      </w:r>
      <w:r>
        <w:t>).</w:t>
      </w:r>
      <w:bookmarkStart w:id="21" w:name="_Toc37162750"/>
    </w:p>
    <w:p w14:paraId="391807CA" w14:textId="16B5C2D0" w:rsidR="00A30816" w:rsidRPr="009B554A" w:rsidRDefault="00A30816" w:rsidP="009B554A">
      <w:pPr>
        <w:pStyle w:val="CommentText"/>
        <w:spacing w:line="480" w:lineRule="auto"/>
      </w:pPr>
      <w:r w:rsidRPr="009B554A">
        <w:rPr>
          <w:rFonts w:ascii="Times New Roman" w:hAnsi="Times New Roman" w:cs="Times New Roman"/>
          <w:b/>
          <w:bCs/>
        </w:rPr>
        <w:t>Discussion</w:t>
      </w:r>
      <w:bookmarkEnd w:id="21"/>
    </w:p>
    <w:p w14:paraId="69EFB469" w14:textId="2A02FF2C" w:rsidR="00A30816" w:rsidRDefault="00A30816" w:rsidP="00A30816">
      <w:pPr>
        <w:spacing w:line="480" w:lineRule="auto"/>
        <w:rPr>
          <w:bCs/>
        </w:rPr>
      </w:pPr>
      <w:r w:rsidRPr="00BB1901">
        <w:rPr>
          <w:bCs/>
        </w:rPr>
        <w:tab/>
      </w:r>
      <w:r>
        <w:rPr>
          <w:bCs/>
        </w:rPr>
        <w:t xml:space="preserve">In Study 2, participants read either one of two novels depicting ASD or one of two textbook chapters about ASD. They then completed two new assessments measuring their </w:t>
      </w:r>
      <w:r>
        <w:rPr>
          <w:bCs/>
        </w:rPr>
        <w:lastRenderedPageBreak/>
        <w:t xml:space="preserve">knowledge and attitudes. Participants in the novel conditions chose fewer correct </w:t>
      </w:r>
      <w:r w:rsidRPr="00AB7273">
        <w:rPr>
          <w:bCs/>
          <w:i/>
        </w:rPr>
        <w:t>and</w:t>
      </w:r>
      <w:r>
        <w:rPr>
          <w:bCs/>
        </w:rPr>
        <w:t xml:space="preserve"> fewer incorrect responses</w:t>
      </w:r>
      <w:r w:rsidRPr="007122A2">
        <w:rPr>
          <w:bCs/>
        </w:rPr>
        <w:t xml:space="preserve"> </w:t>
      </w:r>
      <w:r>
        <w:rPr>
          <w:bCs/>
        </w:rPr>
        <w:t xml:space="preserve">to questions assessing their knowledge about ASD, preferring to report that they did not know the answer to questions more than participants in the textbook condition. Because more information was included in the textbook conditions, a second set of analyses was conducted, looking only at items for which the correct answer appeared in the text, and a somewhat similar pattern appeared. More correct answers were given by participants who read the textbook for three of the four textbook-novel pairings, and more incorrect answers were chosen by participants who read </w:t>
      </w:r>
      <w:r w:rsidR="005F7675">
        <w:rPr>
          <w:bCs/>
        </w:rPr>
        <w:t xml:space="preserve">one of </w:t>
      </w:r>
      <w:r>
        <w:rPr>
          <w:bCs/>
        </w:rPr>
        <w:t xml:space="preserve">the two textbooks than participants who read </w:t>
      </w:r>
      <w:r w:rsidRPr="00A10EB0">
        <w:rPr>
          <w:bCs/>
          <w:i/>
        </w:rPr>
        <w:t>The Curious Incident</w:t>
      </w:r>
      <w:r>
        <w:rPr>
          <w:bCs/>
        </w:rPr>
        <w:t>. Strikingly, and in contrast to the attitude measure taken in Study 1, Study 2 found no difference in participants’ desired social distance from individuals with ASD across the novel and textbook conditions.</w:t>
      </w:r>
    </w:p>
    <w:p w14:paraId="2BE90CCB" w14:textId="77777777" w:rsidR="00A30816" w:rsidRDefault="00A30816" w:rsidP="00A30816">
      <w:pPr>
        <w:spacing w:line="480" w:lineRule="auto"/>
        <w:rPr>
          <w:bCs/>
        </w:rPr>
      </w:pPr>
      <w:r>
        <w:rPr>
          <w:bCs/>
        </w:rPr>
        <w:tab/>
        <w:t>Although transportation did not differ between the two novel conditions or relate to knowledge, participants who experienced greater levels of transportation into the narrative did report greater understanding of ASD and greater desire to learn more about it in the future. For participants in the novel condition, greater transportation was also related to less desire for social distance from individuals with ASD. Because no measure of engagement was taken in the textbook condition, comparisons across condition could not be made.</w:t>
      </w:r>
      <w:r w:rsidRPr="00BB1901">
        <w:rPr>
          <w:bCs/>
        </w:rPr>
        <w:t xml:space="preserve"> </w:t>
      </w:r>
    </w:p>
    <w:p w14:paraId="269C89C3" w14:textId="77777777" w:rsidR="00A30816" w:rsidRDefault="00A30816" w:rsidP="00A30816">
      <w:pPr>
        <w:spacing w:line="480" w:lineRule="auto"/>
        <w:rPr>
          <w:bCs/>
        </w:rPr>
      </w:pPr>
      <w:r>
        <w:rPr>
          <w:bCs/>
        </w:rPr>
        <w:tab/>
        <w:t>Comparing across Studies 1 and 2, several striking patterns emerge.</w:t>
      </w:r>
      <w:r w:rsidRPr="00BB1901">
        <w:rPr>
          <w:bCs/>
        </w:rPr>
        <w:t xml:space="preserve"> In line with </w:t>
      </w:r>
      <w:r>
        <w:rPr>
          <w:bCs/>
        </w:rPr>
        <w:t>S</w:t>
      </w:r>
      <w:r w:rsidRPr="00BB1901">
        <w:rPr>
          <w:bCs/>
        </w:rPr>
        <w:t>tudy</w:t>
      </w:r>
      <w:r>
        <w:rPr>
          <w:bCs/>
        </w:rPr>
        <w:t xml:space="preserve"> 1</w:t>
      </w:r>
      <w:r w:rsidRPr="00BB1901">
        <w:rPr>
          <w:bCs/>
        </w:rPr>
        <w:t xml:space="preserve">, participants in the </w:t>
      </w:r>
      <w:r>
        <w:rPr>
          <w:bCs/>
        </w:rPr>
        <w:t>novel</w:t>
      </w:r>
      <w:r w:rsidRPr="00BB1901">
        <w:rPr>
          <w:bCs/>
        </w:rPr>
        <w:t xml:space="preserve"> condition </w:t>
      </w:r>
      <w:r>
        <w:rPr>
          <w:bCs/>
        </w:rPr>
        <w:t>chose</w:t>
      </w:r>
      <w:r w:rsidRPr="00BB1901">
        <w:rPr>
          <w:bCs/>
        </w:rPr>
        <w:t xml:space="preserve"> fewer incorrect answers than participants in the textbook condition</w:t>
      </w:r>
      <w:r>
        <w:rPr>
          <w:bCs/>
        </w:rPr>
        <w:t>, despite Study 1 asking participants to select behaviors that apply to ASD and Study 2 requiring participants to respond to true or false questions</w:t>
      </w:r>
      <w:r w:rsidRPr="00BB1901">
        <w:rPr>
          <w:bCs/>
        </w:rPr>
        <w:t>.</w:t>
      </w:r>
      <w:r>
        <w:rPr>
          <w:bCs/>
        </w:rPr>
        <w:t xml:space="preserve"> Participants in Study 2 also had the option to respond that they did not know the answer to questions, which participants in Study 1 did not. </w:t>
      </w:r>
      <w:r>
        <w:t xml:space="preserve">Participants in the fiction condition readily reported that they did not know </w:t>
      </w:r>
      <w:r>
        <w:lastRenderedPageBreak/>
        <w:t xml:space="preserve">answers to questions. These results may be in part because there really was more information in the textbooks, but the fact that the textbook participants selected more wrong answers suggests that they are less aware of what they </w:t>
      </w:r>
      <w:proofErr w:type="gramStart"/>
      <w:r>
        <w:t>don’t</w:t>
      </w:r>
      <w:proofErr w:type="gramEnd"/>
      <w:r>
        <w:t xml:space="preserve"> know.</w:t>
      </w:r>
      <w:r w:rsidRPr="00BB1901">
        <w:rPr>
          <w:bCs/>
        </w:rPr>
        <w:t xml:space="preserve"> </w:t>
      </w:r>
      <w:r>
        <w:rPr>
          <w:bCs/>
        </w:rPr>
        <w:t xml:space="preserve">This might indicate a degree of overconfidence for participants in the textbook condition, with participants potentially feeling more comfortable and familiar with textbooks as a tool for learning.  This is reflected in participants’ self-reported perceptions of their own level of understanding, with participants in the novel condition in both Study 1 and 2 reporting less understanding of both ASD itself and the experience of having ASD. </w:t>
      </w:r>
      <w:r w:rsidRPr="00BB1901">
        <w:rPr>
          <w:bCs/>
        </w:rPr>
        <w:t xml:space="preserve">Contrary to </w:t>
      </w:r>
      <w:r>
        <w:rPr>
          <w:bCs/>
        </w:rPr>
        <w:t>Study 1</w:t>
      </w:r>
      <w:r w:rsidRPr="00BB1901">
        <w:rPr>
          <w:bCs/>
        </w:rPr>
        <w:t xml:space="preserve">, </w:t>
      </w:r>
      <w:r>
        <w:rPr>
          <w:bCs/>
        </w:rPr>
        <w:t>in which participants in the textbook and novel conditions selected the same number of correct responses,</w:t>
      </w:r>
      <w:r w:rsidRPr="00BB1901">
        <w:rPr>
          <w:bCs/>
        </w:rPr>
        <w:t xml:space="preserve"> participants in the textbook conditions select</w:t>
      </w:r>
      <w:r>
        <w:rPr>
          <w:bCs/>
        </w:rPr>
        <w:t>ed</w:t>
      </w:r>
      <w:r w:rsidRPr="00BB1901">
        <w:rPr>
          <w:bCs/>
        </w:rPr>
        <w:t xml:space="preserve"> more correct answers</w:t>
      </w:r>
      <w:r>
        <w:rPr>
          <w:bCs/>
        </w:rPr>
        <w:t>, confirming that the measure used in Study and in Stern and Barnes (2019) underestimated the knowledge acquired in the nonfiction conditions by focusing on a narrow subset of knowledge learned. When assessing across a large degree of information that included etiology, treatment, and more material addressing diagnostic information and symptomology, participants did seem to learn more correct information from the textbooks.</w:t>
      </w:r>
    </w:p>
    <w:p w14:paraId="5E5DB24A" w14:textId="77777777" w:rsidR="00A30816" w:rsidRDefault="00A30816" w:rsidP="00A30816">
      <w:pPr>
        <w:spacing w:line="480" w:lineRule="auto"/>
        <w:ind w:firstLine="720"/>
        <w:rPr>
          <w:bCs/>
        </w:rPr>
      </w:pPr>
      <w:r w:rsidRPr="00BB1901">
        <w:rPr>
          <w:bCs/>
        </w:rPr>
        <w:t xml:space="preserve">Contrary to </w:t>
      </w:r>
      <w:r>
        <w:rPr>
          <w:bCs/>
        </w:rPr>
        <w:t>the results of Study 1, in which participants selected either positive or negative adjectives to describe someone with ASD</w:t>
      </w:r>
      <w:r w:rsidRPr="00BB1901">
        <w:rPr>
          <w:bCs/>
        </w:rPr>
        <w:t xml:space="preserve">, there were no differences in the desired social distance from individuals with ASD between conditions. However, </w:t>
      </w:r>
      <w:r>
        <w:rPr>
          <w:bCs/>
        </w:rPr>
        <w:t xml:space="preserve">there appears to be a floor effect, with </w:t>
      </w:r>
      <w:r w:rsidRPr="00BB1901">
        <w:rPr>
          <w:bCs/>
        </w:rPr>
        <w:t>participants in both groups report</w:t>
      </w:r>
      <w:r>
        <w:rPr>
          <w:bCs/>
        </w:rPr>
        <w:t>ed</w:t>
      </w:r>
      <w:r w:rsidRPr="00BB1901">
        <w:rPr>
          <w:bCs/>
        </w:rPr>
        <w:t xml:space="preserve"> </w:t>
      </w:r>
      <w:r>
        <w:rPr>
          <w:bCs/>
        </w:rPr>
        <w:t>means around one-and-a-half on a five-point scale. Attitudes were either quite positive or</w:t>
      </w:r>
      <w:r w:rsidRPr="00BB1901">
        <w:rPr>
          <w:bCs/>
        </w:rPr>
        <w:t xml:space="preserve"> participants </w:t>
      </w:r>
      <w:r>
        <w:rPr>
          <w:bCs/>
        </w:rPr>
        <w:t>were</w:t>
      </w:r>
      <w:r w:rsidRPr="00BB1901">
        <w:rPr>
          <w:bCs/>
        </w:rPr>
        <w:t xml:space="preserve"> less willing to self-report negative attitudes on more direct measures. </w:t>
      </w:r>
      <w:r>
        <w:rPr>
          <w:bCs/>
        </w:rPr>
        <w:t xml:space="preserve"> Significantly, participants who reported greater transportation into the fictional narratives showed less desire for social distance, indicating that fiction may have the potential to impact attitudes to a greater extend when the reader is engaged with the narrative. It might also be the case that individuals with more positive attitudes towards </w:t>
      </w:r>
      <w:r>
        <w:rPr>
          <w:bCs/>
        </w:rPr>
        <w:lastRenderedPageBreak/>
        <w:t>ASD are more likely to be transported into a narrative about the disorder or that another variable impacts both our attitudes and ability to become engrossed in a story.</w:t>
      </w:r>
    </w:p>
    <w:p w14:paraId="088F4078" w14:textId="77777777" w:rsidR="00A81018" w:rsidRDefault="00A30816" w:rsidP="00A81018">
      <w:pPr>
        <w:spacing w:line="480" w:lineRule="auto"/>
        <w:ind w:firstLine="720"/>
      </w:pPr>
      <w:r>
        <w:t xml:space="preserve">Study 1 and Study 2 looked at popular novels as they were, maximizing ecological validity. However, the results of Study 2 are difficult to </w:t>
      </w:r>
      <w:proofErr w:type="gramStart"/>
      <w:r>
        <w:t>interpret, since</w:t>
      </w:r>
      <w:proofErr w:type="gramEnd"/>
      <w:r>
        <w:t xml:space="preserve"> each stimulus contained different information about ASD. When tests were conducted looking specifically at items shared between conditions, the results were more mixed and, unfortunately, the number of items included in these analyses were relatively small. Thus, Study 3 was designed to address these limitations by modifying stimuli to contain the same information about ASD.</w:t>
      </w:r>
      <w:bookmarkStart w:id="22" w:name="_Toc37162751"/>
    </w:p>
    <w:p w14:paraId="7C6D44D0" w14:textId="59E9ADEE" w:rsidR="009E1FF9" w:rsidRPr="00A81018" w:rsidRDefault="009E1FF9" w:rsidP="00A81018">
      <w:pPr>
        <w:spacing w:line="480" w:lineRule="auto"/>
        <w:jc w:val="center"/>
        <w:rPr>
          <w:rFonts w:ascii="Times" w:hAnsi="Times"/>
          <w:sz w:val="26"/>
          <w:szCs w:val="26"/>
        </w:rPr>
      </w:pPr>
      <w:r w:rsidRPr="00A81018">
        <w:rPr>
          <w:b/>
          <w:bCs/>
        </w:rPr>
        <w:t>Study 3</w:t>
      </w:r>
      <w:bookmarkEnd w:id="22"/>
    </w:p>
    <w:p w14:paraId="1A3BEA9F" w14:textId="41117CA6" w:rsidR="00A30816" w:rsidRDefault="00A30816" w:rsidP="00A81018">
      <w:pPr>
        <w:spacing w:line="480" w:lineRule="auto"/>
        <w:ind w:firstLine="720"/>
      </w:pPr>
      <w:r>
        <w:t xml:space="preserve">Study 3 was designed to look at the impact reading has on learning and attitudes when the same information is conveyed in each narrative. A pre-test-post-test design was also used to directly assess for learning and attitude change in each condition. The </w:t>
      </w:r>
      <w:r w:rsidR="00EE4DFE">
        <w:t xml:space="preserve">novel and textbook </w:t>
      </w:r>
      <w:r>
        <w:t xml:space="preserve">excerpts were modified to include the answers to the questions </w:t>
      </w:r>
      <w:r w:rsidR="00EE4DFE">
        <w:t>in the knowledge measure</w:t>
      </w:r>
      <w:r>
        <w:t>, allowing us to test the degree to which information included in the stimuli was learned. If narratives—and particularly engrossing, popular media—facilitate learning (</w:t>
      </w:r>
      <w:proofErr w:type="spellStart"/>
      <w:r w:rsidRPr="0051006E">
        <w:rPr>
          <w:bCs/>
        </w:rPr>
        <w:t>LaMerre</w:t>
      </w:r>
      <w:proofErr w:type="spellEnd"/>
      <w:r w:rsidRPr="0051006E">
        <w:rPr>
          <w:bCs/>
        </w:rPr>
        <w:t xml:space="preserve">, </w:t>
      </w:r>
      <w:proofErr w:type="spellStart"/>
      <w:r w:rsidRPr="0051006E">
        <w:rPr>
          <w:bCs/>
        </w:rPr>
        <w:t>Landerville</w:t>
      </w:r>
      <w:proofErr w:type="spellEnd"/>
      <w:r w:rsidRPr="0051006E">
        <w:rPr>
          <w:bCs/>
        </w:rPr>
        <w:t xml:space="preserve">, &amp; </w:t>
      </w:r>
      <w:proofErr w:type="spellStart"/>
      <w:r w:rsidRPr="0051006E">
        <w:rPr>
          <w:bCs/>
        </w:rPr>
        <w:t>Beamn</w:t>
      </w:r>
      <w:proofErr w:type="spellEnd"/>
      <w:r w:rsidRPr="0051006E">
        <w:rPr>
          <w:bCs/>
        </w:rPr>
        <w:t>, 2009</w:t>
      </w:r>
      <w:r>
        <w:rPr>
          <w:bCs/>
        </w:rPr>
        <w:t xml:space="preserve">), </w:t>
      </w:r>
      <w:r>
        <w:t xml:space="preserve">then we would predict that participants who read the novel excerpt, containing the same information included in the textbook condition, would show the same, if not greater, degree of learning as those in the textbook condition. In contrast, if the results seen in Study 2 indicate that participants are more apt to learn from textbooks because textbooks cue learning, then we would expect participants in the textbook condition to show a greater degree of learning, contrary to the overall hypothesis set forth in the introduction. </w:t>
      </w:r>
    </w:p>
    <w:p w14:paraId="33AFD1F3" w14:textId="5B595D16" w:rsidR="00A81018" w:rsidRDefault="00A30816" w:rsidP="00A81018">
      <w:pPr>
        <w:spacing w:line="480" w:lineRule="auto"/>
        <w:ind w:firstLine="720"/>
      </w:pPr>
      <w:r>
        <w:t xml:space="preserve">With respect to attitudes, prior research has shown that fiction can bring about a change in attitude, via </w:t>
      </w:r>
      <w:proofErr w:type="spellStart"/>
      <w:r>
        <w:t>parasocial</w:t>
      </w:r>
      <w:proofErr w:type="spellEnd"/>
      <w:r>
        <w:t xml:space="preserve"> contact (</w:t>
      </w:r>
      <w:proofErr w:type="spellStart"/>
      <w:r w:rsidRPr="0051006E">
        <w:rPr>
          <w:bCs/>
        </w:rPr>
        <w:t>Davido</w:t>
      </w:r>
      <w:proofErr w:type="spellEnd"/>
      <w:r w:rsidRPr="0051006E">
        <w:rPr>
          <w:bCs/>
        </w:rPr>
        <w:t xml:space="preserve">, Eller, &amp; </w:t>
      </w:r>
      <w:proofErr w:type="spellStart"/>
      <w:r w:rsidRPr="0051006E">
        <w:rPr>
          <w:bCs/>
        </w:rPr>
        <w:t>Hewstone</w:t>
      </w:r>
      <w:proofErr w:type="spellEnd"/>
      <w:r w:rsidRPr="0051006E">
        <w:rPr>
          <w:bCs/>
        </w:rPr>
        <w:t>, 2011</w:t>
      </w:r>
      <w:r w:rsidRPr="00D16102">
        <w:t xml:space="preserve">; </w:t>
      </w:r>
      <w:r w:rsidRPr="0051006E">
        <w:rPr>
          <w:bCs/>
        </w:rPr>
        <w:t>Stern &amp; Barnes, 2019</w:t>
      </w:r>
      <w:r>
        <w:t xml:space="preserve">). This </w:t>
      </w:r>
      <w:r>
        <w:lastRenderedPageBreak/>
        <w:t>was supported by the results of Study 1, but a floor effect was found for our social distancing measure in Study 2. Study 3 incorporated both attit</w:t>
      </w:r>
      <w:r w:rsidR="00EE4DFE">
        <w:t>ude tests. By employing a pre-/post-</w:t>
      </w:r>
      <w:r>
        <w:t xml:space="preserve">test for the attitude measures, Study 3 aimed to examine whether reading changes attitudes. It was hypothesized that participants in the novel condition (compared to the textbook condition) would show a greater increase in positive attitudes towards individuals with ASD, measured as an increase in the number of positive adjectives selected to describe someone with ASD, a decrease in negative terms used to describe individuals with ASD, and a decrease in participant’s desire for social distance. </w:t>
      </w:r>
      <w:bookmarkStart w:id="23" w:name="_Toc37162752"/>
    </w:p>
    <w:p w14:paraId="2C74B8BB" w14:textId="77777777" w:rsidR="00A81018" w:rsidRDefault="00A30816" w:rsidP="00A81018">
      <w:pPr>
        <w:spacing w:line="480" w:lineRule="auto"/>
        <w:rPr>
          <w:b/>
          <w:bCs/>
        </w:rPr>
      </w:pPr>
      <w:r w:rsidRPr="00A81018">
        <w:rPr>
          <w:b/>
          <w:bCs/>
        </w:rPr>
        <w:t>Methods</w:t>
      </w:r>
      <w:bookmarkStart w:id="24" w:name="_Toc37162753"/>
      <w:bookmarkEnd w:id="23"/>
    </w:p>
    <w:p w14:paraId="4A8B478C" w14:textId="02F93964" w:rsidR="00A30816" w:rsidRPr="00A81018" w:rsidRDefault="00A30816" w:rsidP="00A81018">
      <w:pPr>
        <w:spacing w:line="480" w:lineRule="auto"/>
      </w:pPr>
      <w:r w:rsidRPr="00A81018">
        <w:rPr>
          <w:b/>
          <w:bCs/>
        </w:rPr>
        <w:t>Participants</w:t>
      </w:r>
      <w:bookmarkEnd w:id="24"/>
    </w:p>
    <w:p w14:paraId="019A2B14" w14:textId="77777777" w:rsidR="00A81018" w:rsidRDefault="00A30816" w:rsidP="00A81018">
      <w:pPr>
        <w:spacing w:line="480" w:lineRule="auto"/>
      </w:pPr>
      <w:r>
        <w:rPr>
          <w:b/>
        </w:rPr>
        <w:tab/>
      </w:r>
      <w:r>
        <w:t>One-hundred-and-sixty-two participants were recruited online through the Department of Psychology at a large Midwestern university. After removing responses from three participants due to incomplete responses, six participants for reading times shorter than two standard deviations below the mean, and 21 participants for failing to complete the pre-test, 133 participants (female =108, mean age = 18.56) remained in the final sample. All participants received class credit for their participation. Out of the 133 participants, 27.1% reported having a close other with ASD, while 46.6% reporting spending a significant amount of time around an individual with ASD.</w:t>
      </w:r>
      <w:bookmarkStart w:id="25" w:name="_Toc37162754"/>
    </w:p>
    <w:p w14:paraId="51DD0E9C" w14:textId="39F23CCC" w:rsidR="00A30816" w:rsidRPr="00A81018" w:rsidRDefault="00A30816" w:rsidP="00A81018">
      <w:pPr>
        <w:spacing w:line="480" w:lineRule="auto"/>
      </w:pPr>
      <w:r w:rsidRPr="00A81018">
        <w:rPr>
          <w:b/>
          <w:bCs/>
        </w:rPr>
        <w:t>Procedure</w:t>
      </w:r>
      <w:bookmarkEnd w:id="25"/>
    </w:p>
    <w:p w14:paraId="3B02A1C3" w14:textId="77777777" w:rsidR="00A81018" w:rsidRDefault="00A30816" w:rsidP="00A81018">
      <w:pPr>
        <w:spacing w:line="480" w:lineRule="auto"/>
        <w:ind w:firstLine="720"/>
      </w:pPr>
      <w:r>
        <w:t xml:space="preserve">Prior to coming </w:t>
      </w:r>
      <w:proofErr w:type="gramStart"/>
      <w:r>
        <w:t>in to</w:t>
      </w:r>
      <w:proofErr w:type="gramEnd"/>
      <w:r>
        <w:t xml:space="preserve"> the lab, participants completed the pre-test portion of the study as part of a larger online departmental prescreening survey. Participants responded to a demographic questionnaire and completed an assessment of their knowledge about ASD and two attitude assessments. A minimum of one week later, participants came into the lab, were </w:t>
      </w:r>
      <w:r>
        <w:lastRenderedPageBreak/>
        <w:t>randomly assigned to the novel versus textbook condition, read their assigned material, and completed the same knowledge and attitudes assessments a second time.</w:t>
      </w:r>
      <w:bookmarkStart w:id="26" w:name="_Toc37162755"/>
    </w:p>
    <w:p w14:paraId="44A5F96F" w14:textId="404154FC" w:rsidR="00A30816" w:rsidRPr="00A81018" w:rsidRDefault="00A30816" w:rsidP="00A81018">
      <w:pPr>
        <w:spacing w:line="480" w:lineRule="auto"/>
      </w:pPr>
      <w:r w:rsidRPr="00A81018">
        <w:rPr>
          <w:b/>
          <w:bCs/>
        </w:rPr>
        <w:t>Materials</w:t>
      </w:r>
      <w:bookmarkEnd w:id="26"/>
    </w:p>
    <w:p w14:paraId="2E5EEA6C" w14:textId="77777777" w:rsidR="00A30816" w:rsidRDefault="00A30816" w:rsidP="00A30816">
      <w:pPr>
        <w:spacing w:line="480" w:lineRule="auto"/>
      </w:pPr>
      <w:r>
        <w:rPr>
          <w:b/>
        </w:rPr>
        <w:tab/>
      </w:r>
      <w:r>
        <w:rPr>
          <w:i/>
        </w:rPr>
        <w:t>Conditions and Stimuli.</w:t>
      </w:r>
      <w:r>
        <w:t xml:space="preserve"> To better assess the impact of medium on learning, we generated modified stimuli that contained the answers to twenty-five of the items on the </w:t>
      </w:r>
      <w:r w:rsidRPr="0051006E">
        <w:rPr>
          <w:bCs/>
        </w:rPr>
        <w:t>Harrison and colleagues (2017)</w:t>
      </w:r>
      <w:r>
        <w:t xml:space="preserve"> knowledge assessment used in Study 2. To start, researchers referred to the coding from Study 2 to decide which of the two fiction stimuli and which of the two textbook stimuli to modify. The </w:t>
      </w:r>
      <w:r w:rsidRPr="009A3BA0">
        <w:rPr>
          <w:i/>
          <w:iCs/>
        </w:rPr>
        <w:t>Rosie Project</w:t>
      </w:r>
      <w:r>
        <w:t xml:space="preserve"> excerpt was selected to modify, since it contained the most information, and the first textbook excerpt was selected, as it had the most existing overlap with </w:t>
      </w:r>
      <w:r>
        <w:rPr>
          <w:i/>
        </w:rPr>
        <w:t>The Rosie Project</w:t>
      </w:r>
      <w:r>
        <w:t>. The questions from the knowledge assessment used in Study 2 were then translated from questions into facts (such as “Autism is not caused by cold parents”), and a list of 25 target facts were selected that were either already in both excerpts or could easily be added.</w:t>
      </w:r>
    </w:p>
    <w:p w14:paraId="0A53F593" w14:textId="77777777" w:rsidR="00A30816" w:rsidRDefault="00A30816" w:rsidP="00A30816">
      <w:pPr>
        <w:spacing w:line="480" w:lineRule="auto"/>
        <w:ind w:firstLine="720"/>
      </w:pPr>
      <w:r>
        <w:t xml:space="preserve">The excerpt from </w:t>
      </w:r>
      <w:r w:rsidRPr="0051006E">
        <w:rPr>
          <w:i/>
        </w:rPr>
        <w:t>The Rosie Project</w:t>
      </w:r>
      <w:r>
        <w:t xml:space="preserve"> was then modified by a professional fiction writer with the following process. First, excerpts from other sections of the book that contained the facts were taken and added into the original text; cuts were made to the original story to make room for this information, and segues were added to make the transitions between the old and new sections appear seamless. The same writer then went through the </w:t>
      </w:r>
      <w:r>
        <w:rPr>
          <w:i/>
        </w:rPr>
        <w:t xml:space="preserve">Rosie Project </w:t>
      </w:r>
      <w:r>
        <w:t xml:space="preserve">excerpt and added the remaining facts from the list of twenty-five, while maintaining narrative integrity. </w:t>
      </w:r>
    </w:p>
    <w:p w14:paraId="5200AEB1" w14:textId="77777777" w:rsidR="00A30816" w:rsidRDefault="00A30816" w:rsidP="00A30816">
      <w:pPr>
        <w:spacing w:line="480" w:lineRule="auto"/>
        <w:ind w:firstLine="720"/>
      </w:pPr>
      <w:r>
        <w:t xml:space="preserve">The original textbook excerpt was then modified to contain the facts that it was missing, by pulling information from the second textbook used in Study 2 and adding text in logical </w:t>
      </w:r>
      <w:proofErr w:type="gramStart"/>
      <w:r>
        <w:t>places</w:t>
      </w:r>
      <w:proofErr w:type="gramEnd"/>
      <w:r>
        <w:t xml:space="preserve"> as necessary. After modification, each condition was 2565 to 2592 words in length and contained all 25 pieces of information tested on the knowledge assessment used in Study 2.</w:t>
      </w:r>
    </w:p>
    <w:p w14:paraId="7F3A8F2B" w14:textId="77777777" w:rsidR="00A30816" w:rsidRDefault="00A30816" w:rsidP="00A30816">
      <w:pPr>
        <w:spacing w:line="480" w:lineRule="auto"/>
      </w:pPr>
      <w:r>
        <w:rPr>
          <w:i/>
        </w:rPr>
        <w:lastRenderedPageBreak/>
        <w:tab/>
        <w:t xml:space="preserve">Narrative Engagement. </w:t>
      </w:r>
      <w:r>
        <w:t>To determine how participants’ engagement with the content in both excerpts impacted their knowledge and attitudes, a subset of items taken from the narrative engagement scale was included (</w:t>
      </w:r>
      <w:proofErr w:type="spellStart"/>
      <w:r w:rsidRPr="0051006E">
        <w:rPr>
          <w:bCs/>
        </w:rPr>
        <w:t>Busselle</w:t>
      </w:r>
      <w:proofErr w:type="spellEnd"/>
      <w:r w:rsidRPr="0051006E">
        <w:rPr>
          <w:bCs/>
        </w:rPr>
        <w:t xml:space="preserve"> &amp; </w:t>
      </w:r>
      <w:proofErr w:type="spellStart"/>
      <w:r w:rsidRPr="0051006E">
        <w:rPr>
          <w:bCs/>
        </w:rPr>
        <w:t>Bilanzic</w:t>
      </w:r>
      <w:proofErr w:type="spellEnd"/>
      <w:r w:rsidRPr="0051006E">
        <w:rPr>
          <w:bCs/>
        </w:rPr>
        <w:t>, 2008).</w:t>
      </w:r>
      <w:r w:rsidRPr="009404D9">
        <w:rPr>
          <w:b/>
          <w:bCs/>
        </w:rPr>
        <w:t xml:space="preserve"> </w:t>
      </w:r>
      <w:r>
        <w:t xml:space="preserve">These items were chosen because they pertained to both fiction and textbook reading. Items that did not apply to both types of narrative were not included. The scale assessed engagement across seven items, such as “At points, I had a hard time making sense of what was going on in the text” and “I found my mind wandering while reading.” Participants responded to each item on a seven-point scale, with high scores indicating greater engagement with the text.  </w:t>
      </w:r>
    </w:p>
    <w:p w14:paraId="049360C8" w14:textId="77777777" w:rsidR="00A30816" w:rsidRDefault="00A30816" w:rsidP="00A30816">
      <w:pPr>
        <w:spacing w:line="480" w:lineRule="auto"/>
      </w:pPr>
      <w:r>
        <w:rPr>
          <w:i/>
        </w:rPr>
        <w:tab/>
        <w:t xml:space="preserve">Knowledge. </w:t>
      </w:r>
      <w:r>
        <w:t>The knowledge assessment used in Study 2 was modified to only contain the items included in the two modified stimuli. The final assessment consisted of 24 questions: 10 diagnostic/symptom questions, 6 etiology questions, and 8 questions about treatment. Each question was presented with a “true”, “false”, and “I do not know” response option. All items appeared in both the pre-test and post-test.</w:t>
      </w:r>
    </w:p>
    <w:p w14:paraId="24F48B62" w14:textId="77777777" w:rsidR="00A30816" w:rsidRDefault="00A30816" w:rsidP="00A30816">
      <w:pPr>
        <w:spacing w:line="480" w:lineRule="auto"/>
      </w:pPr>
      <w:r>
        <w:rPr>
          <w:i/>
        </w:rPr>
        <w:tab/>
        <w:t xml:space="preserve">Attitudes. </w:t>
      </w:r>
      <w:r>
        <w:t>Two methods of assessing participants’ attitudes towards individuals with ASD were included in both the pre- and post-tests. Both the adjective checklist from Study 1 and the social distancing scale from Study 2 were included.</w:t>
      </w:r>
    </w:p>
    <w:p w14:paraId="5A925191" w14:textId="77777777" w:rsidR="00A81018" w:rsidRDefault="00A30816" w:rsidP="00A81018">
      <w:pPr>
        <w:spacing w:line="480" w:lineRule="auto"/>
      </w:pPr>
      <w:r>
        <w:rPr>
          <w:i/>
        </w:rPr>
        <w:tab/>
        <w:t xml:space="preserve">Other Measures. </w:t>
      </w:r>
      <w:r>
        <w:t>The same self-report questions assessing participants perceived understanding of ASD, perceived understanding of what it is like to have ASD, and their desire to learn more were included in the post-test.</w:t>
      </w:r>
      <w:bookmarkStart w:id="27" w:name="_Toc37162756"/>
    </w:p>
    <w:p w14:paraId="4DE98AA9" w14:textId="33CB5058" w:rsidR="00A30816" w:rsidRPr="00A81018" w:rsidRDefault="00A30816" w:rsidP="00A81018">
      <w:pPr>
        <w:spacing w:line="480" w:lineRule="auto"/>
      </w:pPr>
      <w:r w:rsidRPr="00A81018">
        <w:rPr>
          <w:b/>
          <w:bCs/>
        </w:rPr>
        <w:t>Results</w:t>
      </w:r>
      <w:bookmarkEnd w:id="27"/>
    </w:p>
    <w:p w14:paraId="1379663D" w14:textId="7870CE5F" w:rsidR="00A30816" w:rsidRPr="008B59DD" w:rsidRDefault="00A30816" w:rsidP="00A30816">
      <w:pPr>
        <w:spacing w:line="480" w:lineRule="auto"/>
        <w:ind w:firstLine="720"/>
        <w:rPr>
          <w:iCs/>
        </w:rPr>
      </w:pPr>
      <w:r>
        <w:rPr>
          <w:i/>
        </w:rPr>
        <w:t xml:space="preserve">Preliminary Analyses. </w:t>
      </w:r>
      <w:r w:rsidRPr="00584B10">
        <w:rPr>
          <w:iCs/>
        </w:rPr>
        <w:t>Participants</w:t>
      </w:r>
      <w:r w:rsidRPr="00B62924">
        <w:rPr>
          <w:iCs/>
        </w:rPr>
        <w:t xml:space="preserve"> in the</w:t>
      </w:r>
      <w:r>
        <w:rPr>
          <w:iCs/>
        </w:rPr>
        <w:t xml:space="preserve"> novel condition (M = 4.50, SD = 1.46) and textbook condition (M = 4.53, SD = 1.43) did not differ in the amount of narrative engagement experienced, </w:t>
      </w:r>
      <w:r w:rsidRPr="00B62924">
        <w:rPr>
          <w:i/>
        </w:rPr>
        <w:t>t</w:t>
      </w:r>
      <w:r>
        <w:rPr>
          <w:iCs/>
        </w:rPr>
        <w:t xml:space="preserve">(130.57) = -.11, </w:t>
      </w:r>
      <w:r w:rsidRPr="00B62924">
        <w:rPr>
          <w:i/>
        </w:rPr>
        <w:t>p</w:t>
      </w:r>
      <w:r>
        <w:rPr>
          <w:iCs/>
        </w:rPr>
        <w:t xml:space="preserve"> = .91.</w:t>
      </w:r>
      <w:r>
        <w:rPr>
          <w:i/>
        </w:rPr>
        <w:t xml:space="preserve"> </w:t>
      </w:r>
      <w:r>
        <w:rPr>
          <w:iCs/>
        </w:rPr>
        <w:t xml:space="preserve">Narrative engagement did not show a significant </w:t>
      </w:r>
      <w:r>
        <w:rPr>
          <w:iCs/>
        </w:rPr>
        <w:lastRenderedPageBreak/>
        <w:t>relationship with any variables of interest: positive traits selected (</w:t>
      </w:r>
      <w:r w:rsidRPr="00B62924">
        <w:rPr>
          <w:i/>
        </w:rPr>
        <w:t>r</w:t>
      </w:r>
      <w:r>
        <w:rPr>
          <w:iCs/>
        </w:rPr>
        <w:t xml:space="preserve"> = .09, </w:t>
      </w:r>
      <w:r w:rsidRPr="00B62924">
        <w:rPr>
          <w:i/>
        </w:rPr>
        <w:t>p</w:t>
      </w:r>
      <w:r>
        <w:rPr>
          <w:iCs/>
        </w:rPr>
        <w:t xml:space="preserve"> = .30), negative traits selected (</w:t>
      </w:r>
      <w:r w:rsidRPr="00B62924">
        <w:rPr>
          <w:i/>
        </w:rPr>
        <w:t>r</w:t>
      </w:r>
      <w:r>
        <w:rPr>
          <w:iCs/>
        </w:rPr>
        <w:t xml:space="preserve"> = -.15, </w:t>
      </w:r>
      <w:r w:rsidRPr="00B62924">
        <w:rPr>
          <w:i/>
        </w:rPr>
        <w:t>p</w:t>
      </w:r>
      <w:r>
        <w:rPr>
          <w:iCs/>
        </w:rPr>
        <w:t xml:space="preserve"> = .09), social distance (</w:t>
      </w:r>
      <w:r w:rsidRPr="00B62924">
        <w:rPr>
          <w:i/>
        </w:rPr>
        <w:t>r</w:t>
      </w:r>
      <w:r>
        <w:rPr>
          <w:iCs/>
        </w:rPr>
        <w:t xml:space="preserve"> = -.14, </w:t>
      </w:r>
      <w:r w:rsidRPr="00B62924">
        <w:rPr>
          <w:i/>
        </w:rPr>
        <w:t>p</w:t>
      </w:r>
      <w:r>
        <w:rPr>
          <w:iCs/>
        </w:rPr>
        <w:t xml:space="preserve"> = .10), “I don’t know” responses (</w:t>
      </w:r>
      <w:r w:rsidRPr="00B62924">
        <w:rPr>
          <w:i/>
        </w:rPr>
        <w:t>r</w:t>
      </w:r>
      <w:r>
        <w:rPr>
          <w:iCs/>
        </w:rPr>
        <w:t xml:space="preserve"> = -.01, </w:t>
      </w:r>
      <w:r w:rsidRPr="00B62924">
        <w:rPr>
          <w:i/>
        </w:rPr>
        <w:t>p</w:t>
      </w:r>
      <w:r>
        <w:rPr>
          <w:iCs/>
        </w:rPr>
        <w:t xml:space="preserve"> = .94), incorrect answers (</w:t>
      </w:r>
      <w:r w:rsidRPr="00B62924">
        <w:rPr>
          <w:i/>
        </w:rPr>
        <w:t>r</w:t>
      </w:r>
      <w:r>
        <w:rPr>
          <w:iCs/>
        </w:rPr>
        <w:t xml:space="preserve"> = .01, </w:t>
      </w:r>
      <w:r w:rsidRPr="00B62924">
        <w:rPr>
          <w:i/>
        </w:rPr>
        <w:t>p</w:t>
      </w:r>
      <w:r>
        <w:rPr>
          <w:iCs/>
        </w:rPr>
        <w:t xml:space="preserve"> = .90), correct answers (</w:t>
      </w:r>
      <w:r w:rsidRPr="00B62924">
        <w:rPr>
          <w:i/>
        </w:rPr>
        <w:t>r</w:t>
      </w:r>
      <w:r>
        <w:rPr>
          <w:iCs/>
        </w:rPr>
        <w:t xml:space="preserve"> = .01, </w:t>
      </w:r>
      <w:r w:rsidRPr="00B62924">
        <w:rPr>
          <w:i/>
        </w:rPr>
        <w:t>p</w:t>
      </w:r>
      <w:r>
        <w:rPr>
          <w:iCs/>
        </w:rPr>
        <w:t xml:space="preserve"> = .99), understanding of ASD (</w:t>
      </w:r>
      <w:r w:rsidRPr="00B62924">
        <w:rPr>
          <w:i/>
        </w:rPr>
        <w:t>r</w:t>
      </w:r>
      <w:r>
        <w:rPr>
          <w:iCs/>
        </w:rPr>
        <w:t xml:space="preserve"> = .04, </w:t>
      </w:r>
      <w:r w:rsidRPr="00B62924">
        <w:rPr>
          <w:i/>
        </w:rPr>
        <w:t>p</w:t>
      </w:r>
      <w:r>
        <w:rPr>
          <w:iCs/>
        </w:rPr>
        <w:t xml:space="preserve"> = .61), understanding of what it is like to have ASD (</w:t>
      </w:r>
      <w:r w:rsidRPr="00B62924">
        <w:rPr>
          <w:i/>
        </w:rPr>
        <w:t>r</w:t>
      </w:r>
      <w:r>
        <w:rPr>
          <w:iCs/>
        </w:rPr>
        <w:t xml:space="preserve"> = -.04, </w:t>
      </w:r>
      <w:r w:rsidRPr="00B62924">
        <w:rPr>
          <w:i/>
        </w:rPr>
        <w:t>p</w:t>
      </w:r>
      <w:r>
        <w:rPr>
          <w:iCs/>
        </w:rPr>
        <w:t xml:space="preserve"> = .67), or desire to learn more (</w:t>
      </w:r>
      <w:r w:rsidRPr="00B62924">
        <w:rPr>
          <w:i/>
        </w:rPr>
        <w:t>r</w:t>
      </w:r>
      <w:r>
        <w:rPr>
          <w:iCs/>
        </w:rPr>
        <w:t xml:space="preserve"> = .06, </w:t>
      </w:r>
      <w:r w:rsidRPr="00B62924">
        <w:rPr>
          <w:i/>
        </w:rPr>
        <w:t>p</w:t>
      </w:r>
      <w:r>
        <w:rPr>
          <w:iCs/>
        </w:rPr>
        <w:t xml:space="preserve"> = .47). It was excluded from further analyses</w:t>
      </w:r>
      <w:r w:rsidR="00746849">
        <w:rPr>
          <w:iCs/>
        </w:rPr>
        <w:t>.</w:t>
      </w:r>
    </w:p>
    <w:p w14:paraId="3353FAC4" w14:textId="77777777" w:rsidR="00A30816" w:rsidRDefault="00A30816" w:rsidP="00A30816">
      <w:pPr>
        <w:spacing w:line="480" w:lineRule="auto"/>
        <w:ind w:firstLine="720"/>
      </w:pPr>
      <w:r>
        <w:rPr>
          <w:i/>
        </w:rPr>
        <w:t>Learning.</w:t>
      </w:r>
      <w:r>
        <w:t xml:space="preserve"> To assess the degree of learning taking place from pre-test to post-test assessment, repeated measures ANOVAs were conducted for each knowledge variable: number correct, number incorrect, and number of “I don’t know” responses. There was a significant main effect of reading on the number of correct responses selected. Participants selected more correct answers in the post-test after reading (M = 18.23, SD = 2.86) than in the pre-test (M = 15.53, SD = 4.41), </w:t>
      </w:r>
      <w:r>
        <w:rPr>
          <w:i/>
        </w:rPr>
        <w:t>F</w:t>
      </w:r>
      <w:r>
        <w:t xml:space="preserve">(1,130) = 68.24, </w:t>
      </w:r>
      <w:r>
        <w:rPr>
          <w:i/>
        </w:rPr>
        <w:t>p</w:t>
      </w:r>
      <w:r>
        <w:t xml:space="preserve"> &lt; .01. There was no effect of condition (novel versus textbook), </w:t>
      </w:r>
      <w:r>
        <w:rPr>
          <w:i/>
        </w:rPr>
        <w:t>F</w:t>
      </w:r>
      <w:r>
        <w:t xml:space="preserve">(1,130) = .124, </w:t>
      </w:r>
      <w:r>
        <w:rPr>
          <w:i/>
        </w:rPr>
        <w:t xml:space="preserve">p </w:t>
      </w:r>
      <w:r>
        <w:t xml:space="preserve">= .73, or interaction between condition and time, F(1,130) = 27.18, </w:t>
      </w:r>
      <w:r w:rsidRPr="0051006E">
        <w:rPr>
          <w:i/>
        </w:rPr>
        <w:t>p</w:t>
      </w:r>
      <w:r>
        <w:t xml:space="preserve"> =  .07. There was also a significant decrease in the number of times participants reported not knowing the answer to in both conditions between the pre-test (M = 6.77, SD = 4.91) and post-test (M = 3.91, SD = 2.97), </w:t>
      </w:r>
      <w:r>
        <w:rPr>
          <w:i/>
        </w:rPr>
        <w:t>F</w:t>
      </w:r>
      <w:r>
        <w:t xml:space="preserve">(1,130) = 65.37, </w:t>
      </w:r>
      <w:r>
        <w:rPr>
          <w:i/>
        </w:rPr>
        <w:t>p</w:t>
      </w:r>
      <w:r>
        <w:t xml:space="preserve"> &lt; .01. There was no effect of condition on the change in number of times participants indicated that they did not know the answer to a question, </w:t>
      </w:r>
      <w:r>
        <w:rPr>
          <w:i/>
        </w:rPr>
        <w:t>F</w:t>
      </w:r>
      <w:r>
        <w:t xml:space="preserve">(1,130) = .54, </w:t>
      </w:r>
      <w:r>
        <w:rPr>
          <w:i/>
        </w:rPr>
        <w:t>p</w:t>
      </w:r>
      <w:r>
        <w:t xml:space="preserve"> = .46, or interaction between condition and time, F(1,130) = 3.30, p = .07. There was not a significant change in the number of incorrect responses selected between the pre-test (M = 1.90, SD = 2.16) and post-test (M = 1.84, SD = 1.82), </w:t>
      </w:r>
      <w:r>
        <w:rPr>
          <w:i/>
        </w:rPr>
        <w:t>F</w:t>
      </w:r>
      <w:r>
        <w:t xml:space="preserve">(1,130) = .10, </w:t>
      </w:r>
      <w:r>
        <w:rPr>
          <w:i/>
        </w:rPr>
        <w:t>p</w:t>
      </w:r>
      <w:r>
        <w:t xml:space="preserve"> = .76. Once again, there was no impact of condition, </w:t>
      </w:r>
      <w:r>
        <w:rPr>
          <w:i/>
        </w:rPr>
        <w:t>F</w:t>
      </w:r>
      <w:r>
        <w:t xml:space="preserve">(1,130) = .84, </w:t>
      </w:r>
      <w:r>
        <w:rPr>
          <w:i/>
        </w:rPr>
        <w:t>p</w:t>
      </w:r>
      <w:r>
        <w:t xml:space="preserve"> = .36, or interaction between condition and time, F(1.130) = .01, p = .95.</w:t>
      </w:r>
    </w:p>
    <w:p w14:paraId="37C80B6B" w14:textId="77777777" w:rsidR="00A30816" w:rsidRDefault="00A30816" w:rsidP="00A30816">
      <w:pPr>
        <w:spacing w:line="480" w:lineRule="auto"/>
        <w:ind w:firstLine="720"/>
        <w:rPr>
          <w:iCs/>
        </w:rPr>
      </w:pPr>
      <w:r>
        <w:rPr>
          <w:i/>
        </w:rPr>
        <w:t xml:space="preserve">Attitudes. </w:t>
      </w:r>
      <w:r>
        <w:rPr>
          <w:iCs/>
        </w:rPr>
        <w:t xml:space="preserve">Repeated measures ANOVAs were then conducted looking at the impact of reading on attitudes towards individuals with ASD as measured by the number of positive traits </w:t>
      </w:r>
      <w:r>
        <w:rPr>
          <w:iCs/>
        </w:rPr>
        <w:lastRenderedPageBreak/>
        <w:t xml:space="preserve">and negative traits selected by participants and participants’ desire for social distance. There was a main effect of reading on the number of negative traits selected, such that participants selected more negative traits after reading than before, </w:t>
      </w:r>
      <w:r w:rsidRPr="0051006E">
        <w:rPr>
          <w:i/>
          <w:iCs/>
        </w:rPr>
        <w:t>F</w:t>
      </w:r>
      <w:r>
        <w:rPr>
          <w:iCs/>
        </w:rPr>
        <w:t xml:space="preserve">(1,121) = 14.13, </w:t>
      </w:r>
      <w:r w:rsidRPr="0040332A">
        <w:rPr>
          <w:i/>
        </w:rPr>
        <w:t>p</w:t>
      </w:r>
      <w:r>
        <w:rPr>
          <w:iCs/>
        </w:rPr>
        <w:t xml:space="preserve"> &lt; .01; however, this was qualified by a significant interaction of condition and reading (pre-/post-) on the number of negative traits selected,</w:t>
      </w:r>
      <w:r w:rsidRPr="00F31E48">
        <w:rPr>
          <w:i/>
        </w:rPr>
        <w:t xml:space="preserve"> </w:t>
      </w:r>
      <w:r w:rsidRPr="002E7198">
        <w:rPr>
          <w:i/>
        </w:rPr>
        <w:t>F</w:t>
      </w:r>
      <w:r>
        <w:rPr>
          <w:iCs/>
        </w:rPr>
        <w:t xml:space="preserve">(1,121) = 12.13, </w:t>
      </w:r>
      <w:r w:rsidRPr="002E7198">
        <w:rPr>
          <w:i/>
        </w:rPr>
        <w:t>p</w:t>
      </w:r>
      <w:r>
        <w:rPr>
          <w:iCs/>
        </w:rPr>
        <w:t xml:space="preserve"> &lt; .01. Participants in the textbook condition showed a significant increase in the number of negative traits selected (before reading: M = 3.69, SD = 2.25, after reading: M = 5.51, SD = 2.63), </w:t>
      </w:r>
      <w:r w:rsidRPr="00073A41">
        <w:rPr>
          <w:i/>
        </w:rPr>
        <w:t>t</w:t>
      </w:r>
      <w:r>
        <w:rPr>
          <w:iCs/>
        </w:rPr>
        <w:t xml:space="preserve">(58) = -5.55, </w:t>
      </w:r>
      <w:r w:rsidRPr="00073A41">
        <w:rPr>
          <w:i/>
        </w:rPr>
        <w:t>p</w:t>
      </w:r>
      <w:r>
        <w:rPr>
          <w:iCs/>
        </w:rPr>
        <w:t xml:space="preserve"> &lt; .01. In contrast, participants in the novel condition did not differ in the number of negative traits they attributed to individuals with autism before (M = 3.97, SD = 2.46) and after reading (M = 4.00, SD = 2.31), </w:t>
      </w:r>
      <w:r w:rsidRPr="00073A41">
        <w:rPr>
          <w:i/>
        </w:rPr>
        <w:t>t</w:t>
      </w:r>
      <w:r>
        <w:rPr>
          <w:iCs/>
        </w:rPr>
        <w:t xml:space="preserve">(65) = -.10, </w:t>
      </w:r>
      <w:r w:rsidRPr="00073A41">
        <w:rPr>
          <w:i/>
        </w:rPr>
        <w:t>p</w:t>
      </w:r>
      <w:r>
        <w:rPr>
          <w:iCs/>
        </w:rPr>
        <w:t xml:space="preserve"> = .92 (Figure 1). </w:t>
      </w:r>
    </w:p>
    <w:p w14:paraId="106AD606" w14:textId="77777777" w:rsidR="00A30816" w:rsidRDefault="00A30816" w:rsidP="00A30816">
      <w:pPr>
        <w:spacing w:line="480" w:lineRule="auto"/>
        <w:ind w:firstLine="720"/>
        <w:rPr>
          <w:iCs/>
        </w:rPr>
      </w:pPr>
      <w:r>
        <w:rPr>
          <w:iCs/>
        </w:rPr>
        <w:t xml:space="preserve">Similarly, there was a main effect of reading on the number of positive traits selected by participants, such that participants selected significantly more positive traits before reading (M = 6.50, SD = 3.22) than after reading (M = 6.33, SD = 2.98), </w:t>
      </w:r>
      <w:r w:rsidRPr="0051006E">
        <w:rPr>
          <w:i/>
          <w:iCs/>
        </w:rPr>
        <w:t>F</w:t>
      </w:r>
      <w:r>
        <w:rPr>
          <w:iCs/>
        </w:rPr>
        <w:t>(1,121) = .43, p = .01. However, there was also significant interaction of condition and reading (pre/post) on the number of positive traits selected,</w:t>
      </w:r>
      <w:r w:rsidRPr="003F2032">
        <w:rPr>
          <w:i/>
        </w:rPr>
        <w:t xml:space="preserve"> </w:t>
      </w:r>
      <w:r w:rsidRPr="002E7198">
        <w:rPr>
          <w:i/>
        </w:rPr>
        <w:t>F</w:t>
      </w:r>
      <w:r>
        <w:rPr>
          <w:iCs/>
        </w:rPr>
        <w:t>(1,121) = 9.37,</w:t>
      </w:r>
      <w:r w:rsidRPr="00AB7273">
        <w:rPr>
          <w:i/>
          <w:iCs/>
        </w:rPr>
        <w:t xml:space="preserve"> p</w:t>
      </w:r>
      <w:r>
        <w:rPr>
          <w:iCs/>
        </w:rPr>
        <w:t xml:space="preserve"> &lt; .01. Participants in the novel condition selected more positive traits after reading (M = 7. 29, SD = 2.54) than before (M = 6.46, SD = 3.21), </w:t>
      </w:r>
      <w:r w:rsidRPr="00073A41">
        <w:rPr>
          <w:i/>
        </w:rPr>
        <w:t>t</w:t>
      </w:r>
      <w:r>
        <w:rPr>
          <w:iCs/>
        </w:rPr>
        <w:t xml:space="preserve">(68) = -2.09, </w:t>
      </w:r>
      <w:r w:rsidRPr="00073A41">
        <w:rPr>
          <w:i/>
        </w:rPr>
        <w:t>p</w:t>
      </w:r>
      <w:r>
        <w:rPr>
          <w:iCs/>
        </w:rPr>
        <w:t xml:space="preserve"> = .04. Participants in the textbook condition selected fewer positive traits after reading (M = 5.31, SD = 3.05) than before (M = 6.49, SD = 3.23), t(60) = 2.48, p = .02 (Figure 2).</w:t>
      </w:r>
    </w:p>
    <w:p w14:paraId="0DB82226" w14:textId="77777777" w:rsidR="00653091" w:rsidRDefault="00A30816" w:rsidP="00653091">
      <w:pPr>
        <w:spacing w:line="480" w:lineRule="auto"/>
        <w:ind w:firstLine="720"/>
        <w:rPr>
          <w:iCs/>
        </w:rPr>
      </w:pPr>
      <w:r>
        <w:rPr>
          <w:iCs/>
        </w:rPr>
        <w:t xml:space="preserve">A main effect of reading was also found for participants’ desire for social distance, such that participants desired significantly more social distance before reading (M = 1.70, SD = .61) than after reading (M = 1.66, SD - .57), F(1,121) = .55, p &lt; .01. There was also a significant interaction of condition and reading (pre-/post-), </w:t>
      </w:r>
      <w:r w:rsidRPr="003F2032">
        <w:rPr>
          <w:i/>
        </w:rPr>
        <w:t>F</w:t>
      </w:r>
      <w:r>
        <w:rPr>
          <w:iCs/>
        </w:rPr>
        <w:t xml:space="preserve">(1,121) = 5.67, </w:t>
      </w:r>
      <w:r w:rsidRPr="003F2032">
        <w:rPr>
          <w:i/>
        </w:rPr>
        <w:t>p</w:t>
      </w:r>
      <w:r>
        <w:rPr>
          <w:iCs/>
        </w:rPr>
        <w:t xml:space="preserve"> = .02. Participants in the novel condition showed less desire for social distance after reading (M = 1.57, SD = .36) than </w:t>
      </w:r>
      <w:r>
        <w:rPr>
          <w:iCs/>
        </w:rPr>
        <w:lastRenderedPageBreak/>
        <w:t xml:space="preserve">before (M = 1.72, SD = .60), </w:t>
      </w:r>
      <w:r w:rsidRPr="00073A41">
        <w:rPr>
          <w:i/>
        </w:rPr>
        <w:t>t</w:t>
      </w:r>
      <w:r>
        <w:rPr>
          <w:iCs/>
        </w:rPr>
        <w:t xml:space="preserve">(68) = 2.81, </w:t>
      </w:r>
      <w:r w:rsidRPr="00073A41">
        <w:rPr>
          <w:i/>
        </w:rPr>
        <w:t>p</w:t>
      </w:r>
      <w:r>
        <w:rPr>
          <w:iCs/>
        </w:rPr>
        <w:t xml:space="preserve"> &lt; .01. Participants in the textbook condition, however, did not show a significant difference in desire for social distance before (M = 1.65, SD = .63) and after reading (M = 1.73, SD = .72), </w:t>
      </w:r>
      <w:r w:rsidRPr="00073A41">
        <w:rPr>
          <w:i/>
        </w:rPr>
        <w:t>t</w:t>
      </w:r>
      <w:r>
        <w:rPr>
          <w:iCs/>
        </w:rPr>
        <w:t xml:space="preserve">(63) = -.99, </w:t>
      </w:r>
      <w:r w:rsidRPr="00073A41">
        <w:rPr>
          <w:i/>
        </w:rPr>
        <w:t>p</w:t>
      </w:r>
      <w:r>
        <w:rPr>
          <w:iCs/>
        </w:rPr>
        <w:t xml:space="preserve"> = .33 (Figure 3).</w:t>
      </w:r>
      <w:bookmarkStart w:id="28" w:name="_Toc37162757"/>
    </w:p>
    <w:p w14:paraId="32B90651" w14:textId="55565CBA" w:rsidR="00E76F36" w:rsidRPr="00E76F36" w:rsidRDefault="00E76F36" w:rsidP="00E76F36">
      <w:pPr>
        <w:spacing w:line="480" w:lineRule="auto"/>
        <w:ind w:firstLine="720"/>
        <w:rPr>
          <w:iCs/>
        </w:rPr>
      </w:pPr>
      <w:r w:rsidRPr="00E76F36">
        <w:rPr>
          <w:i/>
          <w:iCs/>
        </w:rPr>
        <w:t>Understanding.</w:t>
      </w:r>
      <w:r w:rsidRPr="00E76F36">
        <w:rPr>
          <w:iCs/>
        </w:rPr>
        <w:t xml:space="preserve"> Two ANCOVAs were co</w:t>
      </w:r>
      <w:r>
        <w:rPr>
          <w:iCs/>
        </w:rPr>
        <w:t>nducted, looking at participant</w:t>
      </w:r>
      <w:r w:rsidRPr="00E76F36">
        <w:rPr>
          <w:iCs/>
        </w:rPr>
        <w:t>s</w:t>
      </w:r>
      <w:r>
        <w:rPr>
          <w:iCs/>
        </w:rPr>
        <w:t>’</w:t>
      </w:r>
      <w:r w:rsidRPr="00E76F36">
        <w:rPr>
          <w:iCs/>
        </w:rPr>
        <w:t xml:space="preserve"> understanding and controlling for their </w:t>
      </w:r>
      <w:r>
        <w:rPr>
          <w:iCs/>
        </w:rPr>
        <w:t>experience with ASD. Participant</w:t>
      </w:r>
      <w:r w:rsidRPr="00E76F36">
        <w:rPr>
          <w:iCs/>
        </w:rPr>
        <w:t xml:space="preserve">s in the novel (M = 2.80, SD = .92) and textbook (M = 3.02, SD = .68) conditions did not differ in their self-reported understanding of ASD, </w:t>
      </w:r>
      <w:r w:rsidRPr="00E76F36">
        <w:rPr>
          <w:i/>
          <w:iCs/>
        </w:rPr>
        <w:t>F</w:t>
      </w:r>
      <w:r w:rsidRPr="00E76F36">
        <w:rPr>
          <w:iCs/>
        </w:rPr>
        <w:t xml:space="preserve">(1,124) = .001, </w:t>
      </w:r>
      <w:r w:rsidRPr="00E76F36">
        <w:rPr>
          <w:i/>
          <w:iCs/>
        </w:rPr>
        <w:t>p</w:t>
      </w:r>
      <w:r w:rsidRPr="00E76F36">
        <w:rPr>
          <w:iCs/>
        </w:rPr>
        <w:t xml:space="preserve"> = .97. Likewise, there was no difference in self-reported understanding of what it is like to have ASD between the novel (M = 2.19, SD = 1.07) and textbook (M = 2.38, SD = 1.09) conditions, </w:t>
      </w:r>
      <w:r w:rsidRPr="00E76F36">
        <w:rPr>
          <w:i/>
          <w:iCs/>
        </w:rPr>
        <w:t>F</w:t>
      </w:r>
      <w:r w:rsidRPr="00E76F36">
        <w:rPr>
          <w:iCs/>
        </w:rPr>
        <w:t xml:space="preserve">(1,124) =  .005, </w:t>
      </w:r>
      <w:r w:rsidRPr="00E76F36">
        <w:rPr>
          <w:i/>
          <w:iCs/>
        </w:rPr>
        <w:t>p</w:t>
      </w:r>
      <w:r w:rsidRPr="00E76F36">
        <w:rPr>
          <w:iCs/>
        </w:rPr>
        <w:t xml:space="preserve"> = .94.</w:t>
      </w:r>
    </w:p>
    <w:p w14:paraId="3B0D24D1" w14:textId="2E9BF82A" w:rsidR="00E76F36" w:rsidRDefault="00E76F36" w:rsidP="00E76F36">
      <w:pPr>
        <w:spacing w:line="480" w:lineRule="auto"/>
        <w:ind w:firstLine="720"/>
        <w:rPr>
          <w:iCs/>
        </w:rPr>
      </w:pPr>
      <w:r w:rsidRPr="00E76F36">
        <w:rPr>
          <w:i/>
          <w:iCs/>
        </w:rPr>
        <w:t>Desire to Learn More</w:t>
      </w:r>
      <w:r w:rsidRPr="00E76F36">
        <w:rPr>
          <w:iCs/>
        </w:rPr>
        <w:t>. An additional ANCOVA was c</w:t>
      </w:r>
      <w:r>
        <w:rPr>
          <w:iCs/>
        </w:rPr>
        <w:t>onducted looking at participants’</w:t>
      </w:r>
      <w:r w:rsidRPr="00E76F36">
        <w:rPr>
          <w:iCs/>
        </w:rPr>
        <w:t xml:space="preserve"> desire to learn more about ASD in the future, controlling for gender and experience with ASD. There was no difference between the novel (M =2.29 , SD = .60) and textbook (M = 2.25, SD = .59) conditions, </w:t>
      </w:r>
      <w:r w:rsidRPr="00E76F36">
        <w:rPr>
          <w:i/>
          <w:iCs/>
        </w:rPr>
        <w:t>F</w:t>
      </w:r>
      <w:r w:rsidRPr="00E76F36">
        <w:rPr>
          <w:iCs/>
        </w:rPr>
        <w:t xml:space="preserve">(1,118) = 1.43, </w:t>
      </w:r>
      <w:r w:rsidRPr="00E76F36">
        <w:rPr>
          <w:i/>
          <w:iCs/>
        </w:rPr>
        <w:t>p</w:t>
      </w:r>
      <w:r w:rsidRPr="00E76F36">
        <w:rPr>
          <w:iCs/>
        </w:rPr>
        <w:t xml:space="preserve"> =</w:t>
      </w:r>
      <w:r>
        <w:rPr>
          <w:iCs/>
        </w:rPr>
        <w:t xml:space="preserve"> .24.</w:t>
      </w:r>
    </w:p>
    <w:p w14:paraId="64449BD4" w14:textId="486CB180" w:rsidR="00A30816" w:rsidRPr="00653091" w:rsidRDefault="00A30816" w:rsidP="00653091">
      <w:pPr>
        <w:spacing w:line="480" w:lineRule="auto"/>
        <w:rPr>
          <w:iCs/>
        </w:rPr>
      </w:pPr>
      <w:r w:rsidRPr="00653091">
        <w:rPr>
          <w:b/>
          <w:bCs/>
        </w:rPr>
        <w:t>Discussion</w:t>
      </w:r>
      <w:bookmarkEnd w:id="28"/>
    </w:p>
    <w:p w14:paraId="371AF499" w14:textId="380CE1A6" w:rsidR="00A30816" w:rsidRDefault="00A30816" w:rsidP="00A30816">
      <w:pPr>
        <w:spacing w:line="480" w:lineRule="auto"/>
        <w:rPr>
          <w:iCs/>
        </w:rPr>
      </w:pPr>
      <w:r>
        <w:rPr>
          <w:iCs/>
        </w:rPr>
        <w:tab/>
      </w:r>
      <w:r w:rsidRPr="00810534">
        <w:rPr>
          <w:iCs/>
        </w:rPr>
        <w:t>In Study 3,</w:t>
      </w:r>
      <w:r w:rsidR="00865008">
        <w:rPr>
          <w:iCs/>
        </w:rPr>
        <w:t xml:space="preserve"> </w:t>
      </w:r>
      <w:r>
        <w:rPr>
          <w:iCs/>
        </w:rPr>
        <w:t>modified novel and textbook excerpt</w:t>
      </w:r>
      <w:r w:rsidR="00865008">
        <w:rPr>
          <w:iCs/>
        </w:rPr>
        <w:t>s</w:t>
      </w:r>
      <w:r>
        <w:rPr>
          <w:iCs/>
        </w:rPr>
        <w:t xml:space="preserve"> were created to contain the same information about ASD. Participants’ knowledge about and attitudes towards ASD were assessed prior to and immediately after reading</w:t>
      </w:r>
      <w:r w:rsidR="00865008">
        <w:rPr>
          <w:iCs/>
        </w:rPr>
        <w:t xml:space="preserve"> a textbook or novel excerpt</w:t>
      </w:r>
      <w:r>
        <w:rPr>
          <w:iCs/>
        </w:rPr>
        <w:t xml:space="preserve"> that had been modified to include answers to the 25 knowledge items on which participants were assessed.</w:t>
      </w:r>
      <w:r w:rsidRPr="00810534">
        <w:rPr>
          <w:iCs/>
        </w:rPr>
        <w:t xml:space="preserve"> </w:t>
      </w:r>
      <w:r>
        <w:rPr>
          <w:iCs/>
        </w:rPr>
        <w:t>In contrast to Study 2, t</w:t>
      </w:r>
      <w:r w:rsidRPr="00810534">
        <w:rPr>
          <w:iCs/>
        </w:rPr>
        <w:t xml:space="preserve">he same degree of learning occurred in both </w:t>
      </w:r>
      <w:r>
        <w:rPr>
          <w:iCs/>
        </w:rPr>
        <w:t>the novel and textbook conditions</w:t>
      </w:r>
      <w:r w:rsidRPr="00810534">
        <w:rPr>
          <w:iCs/>
        </w:rPr>
        <w:t xml:space="preserve">, indicating that when the same information </w:t>
      </w:r>
      <w:r>
        <w:rPr>
          <w:iCs/>
        </w:rPr>
        <w:t>was included in both texts,</w:t>
      </w:r>
      <w:r w:rsidRPr="00810534">
        <w:rPr>
          <w:iCs/>
        </w:rPr>
        <w:t xml:space="preserve"> the type of narrative </w:t>
      </w:r>
      <w:r>
        <w:rPr>
          <w:iCs/>
        </w:rPr>
        <w:t xml:space="preserve">did </w:t>
      </w:r>
      <w:r w:rsidRPr="00810534">
        <w:rPr>
          <w:iCs/>
        </w:rPr>
        <w:t>not impact learning.</w:t>
      </w:r>
      <w:r>
        <w:rPr>
          <w:iCs/>
        </w:rPr>
        <w:t xml:space="preserve"> Both groups saw an increase in correct responses and a decrease in the number of times they reported not knowing the answer to a question. </w:t>
      </w:r>
      <w:r w:rsidRPr="00810534">
        <w:rPr>
          <w:iCs/>
        </w:rPr>
        <w:t xml:space="preserve"> </w:t>
      </w:r>
      <w:r>
        <w:rPr>
          <w:iCs/>
        </w:rPr>
        <w:t>In contrast, very different patterns of results were found for the attitudes measures: p</w:t>
      </w:r>
      <w:r w:rsidRPr="00810534">
        <w:rPr>
          <w:iCs/>
        </w:rPr>
        <w:t xml:space="preserve">articipants in the </w:t>
      </w:r>
      <w:r>
        <w:rPr>
          <w:iCs/>
        </w:rPr>
        <w:t>novel</w:t>
      </w:r>
      <w:r w:rsidRPr="00810534">
        <w:rPr>
          <w:iCs/>
        </w:rPr>
        <w:t xml:space="preserve"> condition </w:t>
      </w:r>
      <w:r w:rsidRPr="00810534">
        <w:rPr>
          <w:iCs/>
        </w:rPr>
        <w:lastRenderedPageBreak/>
        <w:t xml:space="preserve">showed more positive attitudes after reading, while participants in the textbook condition </w:t>
      </w:r>
      <w:proofErr w:type="gramStart"/>
      <w:r w:rsidRPr="00810534">
        <w:rPr>
          <w:iCs/>
        </w:rPr>
        <w:t>actually showed</w:t>
      </w:r>
      <w:proofErr w:type="gramEnd"/>
      <w:r w:rsidRPr="00810534">
        <w:rPr>
          <w:iCs/>
        </w:rPr>
        <w:t xml:space="preserve"> more negative attitudes after reading. </w:t>
      </w:r>
      <w:r w:rsidR="0011522A">
        <w:rPr>
          <w:iCs/>
        </w:rPr>
        <w:t>After reading the novel excerpt</w:t>
      </w:r>
      <w:r>
        <w:rPr>
          <w:iCs/>
        </w:rPr>
        <w:t>, participants desired less social distance, reported fewer negative traits</w:t>
      </w:r>
      <w:r w:rsidR="0011522A">
        <w:rPr>
          <w:iCs/>
        </w:rPr>
        <w:t>,</w:t>
      </w:r>
      <w:r>
        <w:rPr>
          <w:iCs/>
        </w:rPr>
        <w:t xml:space="preserve"> and reported more positive traits than they had before reading. In contrast, after reading the textbook excerpt, participants saw an increase in negative traits and a decrease in positive traits selected, indicating that they felt more negatively about people with ASD after reading the textbook, and no change was found in terms of desire for social distance.</w:t>
      </w:r>
    </w:p>
    <w:p w14:paraId="20267098" w14:textId="5F5BE5B3" w:rsidR="00A30816" w:rsidRDefault="00A30816" w:rsidP="00A30816">
      <w:pPr>
        <w:spacing w:line="480" w:lineRule="auto"/>
        <w:ind w:firstLine="720"/>
        <w:rPr>
          <w:iCs/>
        </w:rPr>
      </w:pPr>
      <w:r>
        <w:t>The knowledge results found in Study 3 support the hypothesis that participants would learn as well from fiction as from the textbook. In contrast to some prior research, participants did not learn better from fiction than nonfiction (</w:t>
      </w:r>
      <w:proofErr w:type="spellStart"/>
      <w:r w:rsidRPr="00D87DE3">
        <w:rPr>
          <w:bCs/>
        </w:rPr>
        <w:t>LaMarre</w:t>
      </w:r>
      <w:proofErr w:type="spellEnd"/>
      <w:r w:rsidRPr="00D87DE3">
        <w:rPr>
          <w:bCs/>
        </w:rPr>
        <w:t xml:space="preserve">, </w:t>
      </w:r>
      <w:proofErr w:type="spellStart"/>
      <w:r w:rsidRPr="00D87DE3">
        <w:rPr>
          <w:bCs/>
        </w:rPr>
        <w:t>Landerville</w:t>
      </w:r>
      <w:proofErr w:type="spellEnd"/>
      <w:r w:rsidRPr="00D87DE3">
        <w:rPr>
          <w:bCs/>
        </w:rPr>
        <w:t>, &amp; Beam 2009</w:t>
      </w:r>
      <w:r w:rsidRPr="00DA381D">
        <w:t xml:space="preserve">; </w:t>
      </w:r>
      <w:r w:rsidRPr="00D87DE3">
        <w:rPr>
          <w:bCs/>
        </w:rPr>
        <w:t xml:space="preserve">Marsh, Butler &amp; </w:t>
      </w:r>
      <w:proofErr w:type="spellStart"/>
      <w:r w:rsidRPr="00D87DE3">
        <w:rPr>
          <w:bCs/>
        </w:rPr>
        <w:t>Umanath</w:t>
      </w:r>
      <w:proofErr w:type="spellEnd"/>
      <w:r w:rsidRPr="00D87DE3">
        <w:rPr>
          <w:bCs/>
        </w:rPr>
        <w:t>, 2012</w:t>
      </w:r>
      <w:r>
        <w:rPr>
          <w:bCs/>
        </w:rPr>
        <w:t xml:space="preserve"> </w:t>
      </w:r>
      <w:proofErr w:type="spellStart"/>
      <w:r w:rsidRPr="00D87DE3">
        <w:rPr>
          <w:bCs/>
        </w:rPr>
        <w:t>Dubeck</w:t>
      </w:r>
      <w:proofErr w:type="spellEnd"/>
      <w:r w:rsidRPr="00D87DE3">
        <w:rPr>
          <w:bCs/>
        </w:rPr>
        <w:t xml:space="preserve">, </w:t>
      </w:r>
      <w:proofErr w:type="spellStart"/>
      <w:r w:rsidRPr="00D87DE3">
        <w:rPr>
          <w:bCs/>
        </w:rPr>
        <w:t>Moshier</w:t>
      </w:r>
      <w:proofErr w:type="spellEnd"/>
      <w:r w:rsidRPr="00D87DE3">
        <w:rPr>
          <w:bCs/>
        </w:rPr>
        <w:t>, &amp; Boss, 2006</w:t>
      </w:r>
      <w:r>
        <w:t xml:space="preserve">), but rather just as well. While knowledge did improve after reading, the number of incorrect answers did not change. It does not appear that reading the excerpts provided corrected misconceptions, but rather resulted in more correct and few I </w:t>
      </w:r>
      <w:proofErr w:type="gramStart"/>
      <w:r>
        <w:t>don’t</w:t>
      </w:r>
      <w:proofErr w:type="gramEnd"/>
      <w:r>
        <w:t xml:space="preserve"> know answers.</w:t>
      </w:r>
    </w:p>
    <w:p w14:paraId="7DBA36FB" w14:textId="10394CDD" w:rsidR="00A30816" w:rsidRDefault="00A30816" w:rsidP="00A30816">
      <w:pPr>
        <w:spacing w:line="480" w:lineRule="auto"/>
        <w:ind w:firstLine="720"/>
      </w:pPr>
      <w:r>
        <w:rPr>
          <w:iCs/>
        </w:rPr>
        <w:t>T</w:t>
      </w:r>
      <w:r w:rsidR="0011522A">
        <w:rPr>
          <w:iCs/>
        </w:rPr>
        <w:t>aken as a whole, t</w:t>
      </w:r>
      <w:r>
        <w:rPr>
          <w:iCs/>
        </w:rPr>
        <w:t>hese results are significant for several reasons. First, they support the hypothesis</w:t>
      </w:r>
      <w:r w:rsidRPr="00810534">
        <w:rPr>
          <w:iCs/>
        </w:rPr>
        <w:t xml:space="preserve"> that reading fiction</w:t>
      </w:r>
      <w:r w:rsidRPr="00C14451">
        <w:rPr>
          <w:iCs/>
        </w:rPr>
        <w:t xml:space="preserve"> can have a positive impact on attitudes towards individuals with ASD. This offers further evidence that </w:t>
      </w:r>
      <w:proofErr w:type="spellStart"/>
      <w:r w:rsidRPr="00C14451">
        <w:rPr>
          <w:iCs/>
        </w:rPr>
        <w:t>paras</w:t>
      </w:r>
      <w:r>
        <w:rPr>
          <w:iCs/>
        </w:rPr>
        <w:t>o</w:t>
      </w:r>
      <w:r w:rsidRPr="00C14451">
        <w:rPr>
          <w:iCs/>
        </w:rPr>
        <w:t>cial</w:t>
      </w:r>
      <w:proofErr w:type="spellEnd"/>
      <w:r w:rsidRPr="00C14451">
        <w:rPr>
          <w:iCs/>
        </w:rPr>
        <w:t xml:space="preserve"> contact with non-neurotypical individuals</w:t>
      </w:r>
      <w:r>
        <w:rPr>
          <w:iCs/>
        </w:rPr>
        <w:t xml:space="preserve"> via </w:t>
      </w:r>
      <w:r w:rsidRPr="00C14451">
        <w:rPr>
          <w:iCs/>
        </w:rPr>
        <w:t xml:space="preserve">the popular fiction </w:t>
      </w:r>
      <w:r>
        <w:rPr>
          <w:iCs/>
        </w:rPr>
        <w:t>we</w:t>
      </w:r>
      <w:r w:rsidRPr="00C14451">
        <w:rPr>
          <w:iCs/>
        </w:rPr>
        <w:t xml:space="preserve"> consume </w:t>
      </w:r>
      <w:r>
        <w:rPr>
          <w:iCs/>
        </w:rPr>
        <w:t>can</w:t>
      </w:r>
      <w:r w:rsidRPr="00C14451">
        <w:rPr>
          <w:iCs/>
        </w:rPr>
        <w:t xml:space="preserve"> generates positive attitude change </w:t>
      </w:r>
      <w:r w:rsidRPr="0051006E">
        <w:rPr>
          <w:bCs/>
          <w:iCs/>
        </w:rPr>
        <w:t xml:space="preserve">(see </w:t>
      </w:r>
      <w:proofErr w:type="spellStart"/>
      <w:r w:rsidRPr="0051006E">
        <w:rPr>
          <w:bCs/>
          <w:iCs/>
        </w:rPr>
        <w:t>Schiappa</w:t>
      </w:r>
      <w:proofErr w:type="spellEnd"/>
      <w:r w:rsidRPr="0051006E">
        <w:rPr>
          <w:bCs/>
          <w:iCs/>
        </w:rPr>
        <w:t>, Gregg, &amp; Hewes, 2005</w:t>
      </w:r>
      <w:r w:rsidRPr="003F02EB">
        <w:rPr>
          <w:iCs/>
        </w:rPr>
        <w:t>).</w:t>
      </w:r>
      <w:r w:rsidRPr="00C14451">
        <w:rPr>
          <w:iCs/>
        </w:rPr>
        <w:t xml:space="preserve">  </w:t>
      </w:r>
      <w:r>
        <w:rPr>
          <w:iCs/>
        </w:rPr>
        <w:t>Notably, h</w:t>
      </w:r>
      <w:r w:rsidRPr="00C14451">
        <w:rPr>
          <w:iCs/>
        </w:rPr>
        <w:t>owever, these results also suggest a downside to reading a traditional college textbook chapter on Autism Spectrum Disorder. It appears that</w:t>
      </w:r>
      <w:r>
        <w:rPr>
          <w:iCs/>
        </w:rPr>
        <w:t>, at least with respect to the specific</w:t>
      </w:r>
      <w:r w:rsidRPr="00C14451">
        <w:rPr>
          <w:iCs/>
        </w:rPr>
        <w:t xml:space="preserve"> </w:t>
      </w:r>
      <w:r>
        <w:rPr>
          <w:iCs/>
        </w:rPr>
        <w:t>textbook used in this study, the information presented and the way that it is presented</w:t>
      </w:r>
      <w:r w:rsidRPr="00C14451">
        <w:rPr>
          <w:iCs/>
        </w:rPr>
        <w:t xml:space="preserve"> might result in the readers adopting more negative attitudes towards individuals with </w:t>
      </w:r>
      <w:r>
        <w:rPr>
          <w:iCs/>
        </w:rPr>
        <w:t>ASD</w:t>
      </w:r>
      <w:r w:rsidRPr="00C14451">
        <w:rPr>
          <w:iCs/>
        </w:rPr>
        <w:t xml:space="preserve">. </w:t>
      </w:r>
      <w:r>
        <w:t xml:space="preserve">This negative impact of the textbook excerpt might be caused by the types of examples often given in </w:t>
      </w:r>
      <w:r>
        <w:lastRenderedPageBreak/>
        <w:t>the textbook excerpt. For example, to provide an illustration of what ASD is like, the textbook excerpt included the following:</w:t>
      </w:r>
    </w:p>
    <w:p w14:paraId="6BDC2B20" w14:textId="77777777" w:rsidR="00A30816" w:rsidRPr="00F55CD9" w:rsidRDefault="00A30816" w:rsidP="00A30816">
      <w:pPr>
        <w:ind w:left="540" w:right="540"/>
      </w:pPr>
      <w:r w:rsidRPr="00F55CD9">
        <w:t>Amy, 3 years old, spends much of her day picking up pieces of lint. She drops the lint in the air and then watches intently as it falls to the floor. She also licks the back of her hands and sta</w:t>
      </w:r>
      <w:r>
        <w:t>r</w:t>
      </w:r>
      <w:r w:rsidRPr="00F55CD9">
        <w:t xml:space="preserve">es at the saliva. She </w:t>
      </w:r>
      <w:proofErr w:type="gramStart"/>
      <w:r w:rsidRPr="00F55CD9">
        <w:t>hasn’t</w:t>
      </w:r>
      <w:proofErr w:type="gramEnd"/>
      <w:r w:rsidRPr="00F55CD9">
        <w:t xml:space="preserve"> spoken yet and can’t feed or dress herself. Several times a day she screams so loudly that the neighbors at first thought she was being abused. She </w:t>
      </w:r>
      <w:proofErr w:type="gramStart"/>
      <w:r w:rsidRPr="00F55CD9">
        <w:t>doesn’t</w:t>
      </w:r>
      <w:proofErr w:type="gramEnd"/>
      <w:r w:rsidRPr="00F55CD9">
        <w:t xml:space="preserve"> seem to be interested in her mother’s love and affection but will take her mother’s hand to lead her to the refrigerator. Amy likes to eat butter- whole pats of it, several at a time. Her mother uses the pats of butter that you get at some restaurants to help Amy learn and to keep her well-behaved. If Amy helps with dressing herself, or if she sits quietly for several minutes, her mother gives her some butter. Amy’s mother knows that butter </w:t>
      </w:r>
      <w:proofErr w:type="gramStart"/>
      <w:r w:rsidRPr="00F55CD9">
        <w:t>isn’t</w:t>
      </w:r>
      <w:proofErr w:type="gramEnd"/>
      <w:r w:rsidRPr="00F55CD9">
        <w:t xml:space="preserve"> good for her, but it’s the only things that seems to get through to the child. The family’s pediatrician has been concerned about Amy’s developmental delays for some time and has recently suggested that she be evaluated by specialists. The pediatrician thinks that Amy may have </w:t>
      </w:r>
      <w:r>
        <w:t>Autism Spectrum Disorder</w:t>
      </w:r>
      <w:r w:rsidRPr="00F55CD9">
        <w:t xml:space="preserve"> and the </w:t>
      </w:r>
      <w:proofErr w:type="gramStart"/>
      <w:r w:rsidRPr="00F55CD9">
        <w:t>child</w:t>
      </w:r>
      <w:proofErr w:type="gramEnd"/>
      <w:r w:rsidRPr="00F55CD9">
        <w:t xml:space="preserve"> and her family will probably need extensive support</w:t>
      </w:r>
      <w:r>
        <w:t xml:space="preserve"> (</w:t>
      </w:r>
      <w:proofErr w:type="spellStart"/>
      <w:r>
        <w:t>Whitebourne</w:t>
      </w:r>
      <w:proofErr w:type="spellEnd"/>
      <w:r>
        <w:t>, 2016).</w:t>
      </w:r>
    </w:p>
    <w:p w14:paraId="786F52D9" w14:textId="77777777" w:rsidR="00A30816" w:rsidRDefault="00A30816" w:rsidP="00A30816">
      <w:pPr>
        <w:spacing w:line="480" w:lineRule="auto"/>
      </w:pPr>
    </w:p>
    <w:p w14:paraId="61CA4225" w14:textId="77777777" w:rsidR="00A30816" w:rsidRDefault="00A30816" w:rsidP="00A30816">
      <w:pPr>
        <w:spacing w:line="480" w:lineRule="auto"/>
      </w:pPr>
      <w:r>
        <w:t xml:space="preserve">While an accurate reflection of some common symptoms of ASD, this excerpt focuses on the negative impact ASD has on both Amy and her mother. Having examples such as this serve as the only peak into the life of someone with ASD could account for the decrease in attitudes seen post-test in Study 3. Interestingly, the novel excerpts used did include negative aspects of ASD, but the story was told from the perspective of a highly intelligent character with ASD from that character’s own perspective. </w:t>
      </w:r>
    </w:p>
    <w:p w14:paraId="27587443" w14:textId="75BA8243" w:rsidR="00A30816" w:rsidRPr="00C14451" w:rsidRDefault="00A30816" w:rsidP="00A30816">
      <w:pPr>
        <w:pStyle w:val="CommentText"/>
        <w:spacing w:line="480" w:lineRule="auto"/>
        <w:ind w:firstLine="720"/>
      </w:pPr>
      <w:r w:rsidRPr="00C14451">
        <w:t xml:space="preserve">It is </w:t>
      </w:r>
      <w:r w:rsidR="0011522A">
        <w:t xml:space="preserve">also </w:t>
      </w:r>
      <w:r w:rsidRPr="00C14451">
        <w:t>worth noting that there were some similarities in the way information was presented in the novel and textbook conditions.  In</w:t>
      </w:r>
      <w:r>
        <w:t xml:space="preserve"> the excerpt used from</w:t>
      </w:r>
      <w:r>
        <w:rPr>
          <w:i/>
        </w:rPr>
        <w:t xml:space="preserve"> The Rosie Project</w:t>
      </w:r>
      <w:r w:rsidRPr="0051006E">
        <w:rPr>
          <w:i/>
        </w:rPr>
        <w:t>,</w:t>
      </w:r>
      <w:r w:rsidRPr="00C14451">
        <w:t xml:space="preserve"> a character with autism is giving a fictional lecture about autism. Some information about ASD is stated explicitly as fact</w:t>
      </w:r>
      <w:r>
        <w:t xml:space="preserve"> in the character’s spoken dialogue during his lecture</w:t>
      </w:r>
      <w:r w:rsidRPr="00C14451">
        <w:t xml:space="preserve">, while other information is depicted in </w:t>
      </w:r>
      <w:r>
        <w:t xml:space="preserve">the character’s </w:t>
      </w:r>
      <w:r w:rsidRPr="00C14451">
        <w:t>behavior. For example, the main character tells his audience that Autism is a brain</w:t>
      </w:r>
      <w:r>
        <w:t>-</w:t>
      </w:r>
      <w:r w:rsidRPr="00C14451">
        <w:t>based disorder</w:t>
      </w:r>
      <w:r>
        <w:t>, while</w:t>
      </w:r>
      <w:r w:rsidRPr="00C14451">
        <w:t xml:space="preserve"> exhibit</w:t>
      </w:r>
      <w:r>
        <w:t>ing</w:t>
      </w:r>
      <w:r w:rsidRPr="00C14451">
        <w:t xml:space="preserve"> some of the socioemotional problems </w:t>
      </w:r>
      <w:r>
        <w:t xml:space="preserve">common to ASD </w:t>
      </w:r>
      <w:r w:rsidRPr="00C14451">
        <w:t xml:space="preserve">in his interactions with other characters. While </w:t>
      </w:r>
      <w:r w:rsidRPr="00C14451">
        <w:lastRenderedPageBreak/>
        <w:t xml:space="preserve">the textbook excerpt is heavily weighted toward explicit explanation of </w:t>
      </w:r>
      <w:r w:rsidR="0011522A">
        <w:t>autism</w:t>
      </w:r>
      <w:r w:rsidRPr="00C14451">
        <w:t>, it does offer one narrative component, when it depicts an interaction between a low-functioning young girl with ASD and her mother. In light of these similarities, and the differences found in attitudes after reading the novel and textbook excerpts, it might be the case that if you are only given one exemplar when learning, attitudes are going to depend on who that exemplar is and whether they are depicted in a positive or negative manner.</w:t>
      </w:r>
    </w:p>
    <w:p w14:paraId="4D76F478" w14:textId="3973888C" w:rsidR="00653091" w:rsidRDefault="0011522A" w:rsidP="00653091">
      <w:pPr>
        <w:pStyle w:val="CommentText"/>
        <w:spacing w:line="480" w:lineRule="auto"/>
        <w:ind w:firstLine="720"/>
      </w:pPr>
      <w:r>
        <w:rPr>
          <w:rFonts w:ascii="Times New Roman" w:eastAsia="Times New Roman" w:hAnsi="Times New Roman" w:cs="Times New Roman"/>
          <w:iCs/>
        </w:rPr>
        <w:t>The</w:t>
      </w:r>
      <w:r w:rsidR="00A30816" w:rsidRPr="00810534">
        <w:rPr>
          <w:rFonts w:ascii="Times New Roman" w:eastAsia="Times New Roman" w:hAnsi="Times New Roman" w:cs="Times New Roman"/>
          <w:iCs/>
        </w:rPr>
        <w:t xml:space="preserve"> </w:t>
      </w:r>
      <w:r w:rsidR="00A30816">
        <w:rPr>
          <w:rFonts w:ascii="Times New Roman" w:eastAsia="Times New Roman" w:hAnsi="Times New Roman" w:cs="Times New Roman"/>
          <w:iCs/>
        </w:rPr>
        <w:t xml:space="preserve">unique characteristics of the chapter of </w:t>
      </w:r>
      <w:r w:rsidR="00A30816">
        <w:rPr>
          <w:rFonts w:ascii="Times New Roman" w:eastAsia="Times New Roman" w:hAnsi="Times New Roman" w:cs="Times New Roman"/>
          <w:i/>
          <w:iCs/>
        </w:rPr>
        <w:t>The Rosie Project</w:t>
      </w:r>
      <w:r w:rsidR="00A30816">
        <w:rPr>
          <w:rFonts w:ascii="Times New Roman" w:eastAsia="Times New Roman" w:hAnsi="Times New Roman" w:cs="Times New Roman"/>
          <w:iCs/>
        </w:rPr>
        <w:t xml:space="preserve"> used in this study also highlight one of the study limitations:</w:t>
      </w:r>
      <w:r w:rsidR="00A30816" w:rsidRPr="00810534">
        <w:rPr>
          <w:rFonts w:ascii="Times New Roman" w:eastAsia="Times New Roman" w:hAnsi="Times New Roman" w:cs="Times New Roman"/>
          <w:iCs/>
        </w:rPr>
        <w:t xml:space="preserve"> the excerpts used in Study 3 were modifications of existing text and, thus, might vary from actual popular media</w:t>
      </w:r>
      <w:r w:rsidR="00A30816">
        <w:rPr>
          <w:rFonts w:ascii="Times New Roman" w:eastAsia="Times New Roman" w:hAnsi="Times New Roman" w:cs="Times New Roman"/>
          <w:iCs/>
        </w:rPr>
        <w:t xml:space="preserve">, and the specific excerpt in </w:t>
      </w:r>
      <w:r w:rsidR="00A30816">
        <w:rPr>
          <w:rFonts w:ascii="Times New Roman" w:eastAsia="Times New Roman" w:hAnsi="Times New Roman" w:cs="Times New Roman"/>
          <w:i/>
          <w:iCs/>
        </w:rPr>
        <w:t>The Rosie Project</w:t>
      </w:r>
      <w:r w:rsidR="00A30816">
        <w:rPr>
          <w:rFonts w:ascii="Times New Roman" w:eastAsia="Times New Roman" w:hAnsi="Times New Roman" w:cs="Times New Roman"/>
          <w:iCs/>
        </w:rPr>
        <w:t xml:space="preserve"> may be unique in that it focuses on teaching about autism</w:t>
      </w:r>
      <w:r w:rsidR="00A30816" w:rsidRPr="00810534">
        <w:rPr>
          <w:rFonts w:ascii="Times New Roman" w:eastAsia="Times New Roman" w:hAnsi="Times New Roman" w:cs="Times New Roman"/>
          <w:iCs/>
        </w:rPr>
        <w:t>.</w:t>
      </w:r>
      <w:r w:rsidR="00A30816" w:rsidRPr="00F46782">
        <w:rPr>
          <w:rFonts w:ascii="Times New Roman" w:eastAsia="Times New Roman" w:hAnsi="Times New Roman" w:cs="Times New Roman"/>
          <w:iCs/>
        </w:rPr>
        <w:t xml:space="preserve"> </w:t>
      </w:r>
      <w:r w:rsidR="00A30816" w:rsidRPr="001F6A8D">
        <w:t xml:space="preserve"> </w:t>
      </w:r>
      <w:r w:rsidR="00A30816">
        <w:t xml:space="preserve">Thus, these results, unlike the results of Study 1 and Study 2, </w:t>
      </w:r>
      <w:proofErr w:type="gramStart"/>
      <w:r w:rsidR="00A30816">
        <w:t>don’t</w:t>
      </w:r>
      <w:proofErr w:type="gramEnd"/>
      <w:r w:rsidR="00A30816">
        <w:t xml:space="preserve"> necessarily reflect what popular fiction </w:t>
      </w:r>
      <w:r w:rsidR="00A30816">
        <w:rPr>
          <w:i/>
        </w:rPr>
        <w:t>does</w:t>
      </w:r>
      <w:r w:rsidR="00A30816">
        <w:t xml:space="preserve"> teach us, but rather what it has the potential to teach us.  </w:t>
      </w:r>
      <w:bookmarkStart w:id="29" w:name="_Toc37162758"/>
    </w:p>
    <w:p w14:paraId="5792E2C6" w14:textId="1BCF6DB8" w:rsidR="00720947" w:rsidRPr="00653091" w:rsidRDefault="008819E4" w:rsidP="00653091">
      <w:pPr>
        <w:pStyle w:val="CommentText"/>
        <w:spacing w:line="480" w:lineRule="auto"/>
        <w:ind w:firstLine="720"/>
        <w:jc w:val="center"/>
      </w:pPr>
      <w:r w:rsidRPr="00653091">
        <w:rPr>
          <w:rFonts w:ascii="Times New Roman" w:hAnsi="Times New Roman" w:cs="Times New Roman"/>
          <w:b/>
          <w:bCs/>
        </w:rPr>
        <w:t>General Discussion</w:t>
      </w:r>
      <w:bookmarkEnd w:id="29"/>
    </w:p>
    <w:p w14:paraId="4D861A29" w14:textId="2470791A" w:rsidR="001D176B" w:rsidRPr="00B0319F" w:rsidRDefault="001D176B" w:rsidP="001D176B">
      <w:pPr>
        <w:spacing w:line="480" w:lineRule="auto"/>
        <w:ind w:firstLine="720"/>
      </w:pPr>
      <w:r w:rsidRPr="00B0319F">
        <w:t xml:space="preserve">Across three experiments, the current research examined the impact two popular novels about ASD had on knowledge and attitudes about ASD, testing the hypotheses that reading novel excerpts about ASD would cause participants to learn </w:t>
      </w:r>
      <w:r w:rsidR="00E76F36">
        <w:t>as much or more</w:t>
      </w:r>
      <w:r w:rsidRPr="00B0319F">
        <w:t xml:space="preserve"> information</w:t>
      </w:r>
      <w:r w:rsidR="004623A9">
        <w:t xml:space="preserve"> </w:t>
      </w:r>
      <w:r w:rsidRPr="00B0319F">
        <w:t>about ASD and improve attitudes towards ASD</w:t>
      </w:r>
      <w:r w:rsidR="006539EE">
        <w:t>, compared to</w:t>
      </w:r>
      <w:r w:rsidRPr="00B0319F">
        <w:t xml:space="preserve"> participants who read a textbook chapter. The results of Study 1 replicated the findings of </w:t>
      </w:r>
      <w:r w:rsidRPr="0093682A">
        <w:t>Stern and Barnes (201</w:t>
      </w:r>
      <w:r w:rsidR="002C7D64" w:rsidRPr="0093682A">
        <w:t>9</w:t>
      </w:r>
      <w:r w:rsidRPr="0093682A">
        <w:t>)</w:t>
      </w:r>
      <w:r w:rsidRPr="002C7D64">
        <w:rPr>
          <w:b/>
          <w:bCs/>
        </w:rPr>
        <w:t>,</w:t>
      </w:r>
      <w:r w:rsidR="004623A9">
        <w:t xml:space="preserve"> </w:t>
      </w:r>
      <w:r w:rsidR="00E76F36">
        <w:t>showing</w:t>
      </w:r>
      <w:r w:rsidR="004623A9">
        <w:t xml:space="preserve"> that a</w:t>
      </w:r>
      <w:r w:rsidRPr="00B0319F">
        <w:t xml:space="preserve"> po</w:t>
      </w:r>
      <w:r w:rsidR="004623A9">
        <w:t>pular novel depicting a character</w:t>
      </w:r>
      <w:r w:rsidRPr="00B0319F">
        <w:t xml:space="preserve"> </w:t>
      </w:r>
      <w:r w:rsidR="004623A9">
        <w:t>with ASD who is</w:t>
      </w:r>
      <w:r w:rsidRPr="00B0319F">
        <w:t xml:space="preserve"> not </w:t>
      </w:r>
      <w:r w:rsidR="004623A9">
        <w:t>a savant</w:t>
      </w:r>
      <w:r w:rsidRPr="00B0319F">
        <w:t xml:space="preserve">, </w:t>
      </w:r>
      <w:r w:rsidRPr="00B0319F">
        <w:rPr>
          <w:i/>
          <w:iCs/>
        </w:rPr>
        <w:t>The Curious Incident of the Dog in the Nighttime</w:t>
      </w:r>
      <w:r w:rsidRPr="00B0319F">
        <w:t>, ha</w:t>
      </w:r>
      <w:r w:rsidR="00E76F36">
        <w:t>d</w:t>
      </w:r>
      <w:r w:rsidRPr="00B0319F">
        <w:t xml:space="preserve"> the same positive impa</w:t>
      </w:r>
      <w:r w:rsidR="00E76F36">
        <w:t>ct on knowledge and attitudes found in prior research focused on</w:t>
      </w:r>
      <w:r w:rsidRPr="00B0319F">
        <w:t xml:space="preserve"> </w:t>
      </w:r>
      <w:r w:rsidRPr="00B0319F">
        <w:rPr>
          <w:i/>
          <w:iCs/>
        </w:rPr>
        <w:t>The Good Doctor</w:t>
      </w:r>
      <w:r w:rsidRPr="00B0319F">
        <w:t xml:space="preserve">, a popular television show featuring a main character with </w:t>
      </w:r>
      <w:r w:rsidR="004623A9">
        <w:t>autism</w:t>
      </w:r>
      <w:r w:rsidRPr="00B0319F">
        <w:t xml:space="preserve">. </w:t>
      </w:r>
      <w:r w:rsidR="004623A9">
        <w:t>Participants</w:t>
      </w:r>
      <w:r w:rsidRPr="00B0319F">
        <w:t xml:space="preserve"> who read an excerpt from </w:t>
      </w:r>
      <w:r w:rsidRPr="00B0319F">
        <w:rPr>
          <w:i/>
          <w:iCs/>
        </w:rPr>
        <w:t>The Curious Incident of the Dog in the Nighttime</w:t>
      </w:r>
      <w:r w:rsidRPr="00B0319F">
        <w:t xml:space="preserve"> </w:t>
      </w:r>
      <w:r w:rsidRPr="00B0319F">
        <w:lastRenderedPageBreak/>
        <w:t>identified</w:t>
      </w:r>
      <w:r w:rsidR="007D7231">
        <w:t xml:space="preserve"> the same number of</w:t>
      </w:r>
      <w:r w:rsidRPr="00B0319F">
        <w:t xml:space="preserve"> correct behaviors and fewer incorrect behaviors associated with ASD and attributed more positive adjectives to individuals with </w:t>
      </w:r>
      <w:r w:rsidR="004623A9">
        <w:t>ASD.</w:t>
      </w:r>
      <w:r w:rsidRPr="00B0319F">
        <w:t xml:space="preserve"> </w:t>
      </w:r>
    </w:p>
    <w:p w14:paraId="2CA67289" w14:textId="0474CA17" w:rsidR="001D176B" w:rsidRPr="00B0319F" w:rsidRDefault="001D176B" w:rsidP="001D176B">
      <w:pPr>
        <w:spacing w:line="480" w:lineRule="auto"/>
      </w:pPr>
      <w:r w:rsidRPr="00B0319F">
        <w:tab/>
        <w:t xml:space="preserve">Study 2 attempted to </w:t>
      </w:r>
      <w:r w:rsidR="007D7231">
        <w:t xml:space="preserve">extend </w:t>
      </w:r>
      <w:r w:rsidRPr="00B0319F">
        <w:t xml:space="preserve">these findings using a wider array of knowledge and attitudes measures and looking at a wider variety of stimuli. In line with the results from Study 1, participants in the </w:t>
      </w:r>
      <w:r w:rsidR="00FA4C16">
        <w:t>novel</w:t>
      </w:r>
      <w:r w:rsidRPr="00B0319F">
        <w:t xml:space="preserve"> condition selected fewer incorrect answers; however, they also selected fewer correct answers and were more likely to report that they did not know the answer</w:t>
      </w:r>
      <w:r w:rsidR="006539EE">
        <w:t xml:space="preserve"> to questions</w:t>
      </w:r>
      <w:r w:rsidRPr="00B0319F">
        <w:t xml:space="preserve">, implying less confidence in their knowledge. </w:t>
      </w:r>
      <w:r w:rsidR="00071264" w:rsidRPr="00B0319F">
        <w:t>Post hoc tests controlling for information contained in each excerpt yielded more mixed results. Some of the comparisons showed the same trend, while others trended in the same direction and may have suffered from having a low number of shared items to compare. In terms of attitudes, no differences were found</w:t>
      </w:r>
      <w:r w:rsidR="007D7231">
        <w:t xml:space="preserve"> across conditions</w:t>
      </w:r>
      <w:r w:rsidR="00071264" w:rsidRPr="00B0319F">
        <w:t xml:space="preserve"> in participants’ desire for social distance from individuals with ASD, likely due to a floor effect. </w:t>
      </w:r>
      <w:r w:rsidRPr="00B0319F">
        <w:t>Studies 1 and 2</w:t>
      </w:r>
      <w:r w:rsidR="00071264">
        <w:t xml:space="preserve"> also</w:t>
      </w:r>
      <w:r w:rsidRPr="00B0319F">
        <w:t xml:space="preserve"> found that participants in the textbook condition reported having a greater understanding of </w:t>
      </w:r>
      <w:r w:rsidR="004610C1">
        <w:t>ASD</w:t>
      </w:r>
      <w:r w:rsidRPr="00B0319F">
        <w:t xml:space="preserve"> and what it is like to have </w:t>
      </w:r>
      <w:r w:rsidR="007D7231">
        <w:t>ASD</w:t>
      </w:r>
      <w:r w:rsidRPr="00B0319F">
        <w:t xml:space="preserve">, while those in the </w:t>
      </w:r>
      <w:r w:rsidR="00FA4C16">
        <w:t>novel</w:t>
      </w:r>
      <w:r w:rsidRPr="00B0319F">
        <w:t xml:space="preserve"> condition reported a greater desire to learn more about </w:t>
      </w:r>
      <w:r w:rsidR="007D7231">
        <w:t>ASD</w:t>
      </w:r>
      <w:r w:rsidRPr="00B0319F">
        <w:t xml:space="preserve"> in the future</w:t>
      </w:r>
      <w:r w:rsidR="007D7231">
        <w:t xml:space="preserve"> only in Study 2</w:t>
      </w:r>
      <w:r w:rsidRPr="00B0319F">
        <w:t xml:space="preserve">. </w:t>
      </w:r>
      <w:r w:rsidR="00071264">
        <w:t>These results indicate that p</w:t>
      </w:r>
      <w:r w:rsidRPr="00B0319F">
        <w:t>articipants were more confident in their knowledge after reading a</w:t>
      </w:r>
      <w:r w:rsidR="00E76F36">
        <w:t>n information-dense</w:t>
      </w:r>
      <w:r w:rsidRPr="00B0319F">
        <w:t xml:space="preserve"> textbook chapter and may have even </w:t>
      </w:r>
      <w:r w:rsidR="006539EE">
        <w:t>felt</w:t>
      </w:r>
      <w:r w:rsidRPr="00B0319F">
        <w:t xml:space="preserve"> like there was less for them to learn going forward. Taken together, these results highlight the importance of the quantity and type of information embedded in narrative</w:t>
      </w:r>
      <w:r w:rsidR="008E175E">
        <w:t>s about autism, as well as the importance of using multiple measures when assessing knowledge and attitudes</w:t>
      </w:r>
      <w:r w:rsidRPr="00B0319F">
        <w:t xml:space="preserve">. While Study 1 and 2 looked at the impact of </w:t>
      </w:r>
      <w:r w:rsidR="008E175E">
        <w:t xml:space="preserve">excerpts from </w:t>
      </w:r>
      <w:r w:rsidRPr="00B0319F">
        <w:t xml:space="preserve">best-selling novels that have been widely read and may well be impacting audiences in the real world, Study 3 traded some of the ecological validity associated with this approach in order to have more control over the information embedded in each excerpt. </w:t>
      </w:r>
    </w:p>
    <w:p w14:paraId="0884AADE" w14:textId="724D9123" w:rsidR="001D176B" w:rsidRPr="00B0319F" w:rsidRDefault="001D176B" w:rsidP="001D176B">
      <w:pPr>
        <w:spacing w:line="480" w:lineRule="auto"/>
      </w:pPr>
      <w:r w:rsidRPr="00B0319F">
        <w:lastRenderedPageBreak/>
        <w:tab/>
        <w:t xml:space="preserve">Study 3 used a pre-post-test design and utilized stimuli modified </w:t>
      </w:r>
      <w:r w:rsidR="008E175E">
        <w:t>to include</w:t>
      </w:r>
      <w:r w:rsidRPr="00B0319F">
        <w:t xml:space="preserve"> the same information about ASD in both the </w:t>
      </w:r>
      <w:r w:rsidR="00FA4C16">
        <w:t>novel</w:t>
      </w:r>
      <w:r w:rsidRPr="00B0319F">
        <w:t xml:space="preserve"> and textbook conditions. Participants in both conditions saw the same increase in knowledge after reading. Participants in the </w:t>
      </w:r>
      <w:r w:rsidR="00FA4C16">
        <w:t>novel</w:t>
      </w:r>
      <w:r w:rsidRPr="00B0319F">
        <w:t xml:space="preserve"> condition also saw improved attitudes after reading</w:t>
      </w:r>
      <w:r w:rsidR="00071264">
        <w:t xml:space="preserve">, while </w:t>
      </w:r>
      <w:r w:rsidRPr="00B0319F">
        <w:t xml:space="preserve">participants in the textbook condition </w:t>
      </w:r>
      <w:proofErr w:type="gramStart"/>
      <w:r w:rsidR="00071264">
        <w:t xml:space="preserve">actually </w:t>
      </w:r>
      <w:r w:rsidRPr="00B0319F">
        <w:t>reported</w:t>
      </w:r>
      <w:proofErr w:type="gramEnd"/>
      <w:r w:rsidRPr="00B0319F">
        <w:t xml:space="preserve"> more negative attitudes after reading the textbook excerpt about ASD.</w:t>
      </w:r>
      <w:r w:rsidR="007F7394">
        <w:t xml:space="preserve"> When the information contained in the novel and textbook were matched, no effects were found in self-perceived understanding or desire to learn more.</w:t>
      </w:r>
    </w:p>
    <w:p w14:paraId="2E2AB177" w14:textId="4B7B4388" w:rsidR="009D3AD0" w:rsidRDefault="001D176B" w:rsidP="003F2CAB">
      <w:pPr>
        <w:spacing w:line="480" w:lineRule="auto"/>
        <w:ind w:firstLine="720"/>
      </w:pPr>
      <w:r w:rsidRPr="00B0319F">
        <w:t xml:space="preserve">These findings indicate that reading a novel about ASD </w:t>
      </w:r>
      <w:r>
        <w:t xml:space="preserve">can be </w:t>
      </w:r>
      <w:r w:rsidRPr="00B0319F">
        <w:t xml:space="preserve">just as effective at teaching individuals about </w:t>
      </w:r>
      <w:r w:rsidR="008E175E">
        <w:t xml:space="preserve">ASD </w:t>
      </w:r>
      <w:r w:rsidRPr="00B0319F">
        <w:t>as reading about it in a textbook.</w:t>
      </w:r>
      <w:r>
        <w:t xml:space="preserve"> Past research </w:t>
      </w:r>
      <w:r w:rsidR="006A4C7F">
        <w:t xml:space="preserve">on learning from stories more broadly </w:t>
      </w:r>
      <w:r>
        <w:t xml:space="preserve">suggests that consuming these stories about ASD </w:t>
      </w:r>
      <w:r w:rsidR="008E175E">
        <w:t>may allow readers</w:t>
      </w:r>
      <w:r>
        <w:t xml:space="preserve"> to experience the world of an individual with </w:t>
      </w:r>
      <w:r w:rsidR="008E175E">
        <w:t>autism</w:t>
      </w:r>
      <w:r>
        <w:t xml:space="preserve"> </w:t>
      </w:r>
      <w:r w:rsidR="008E175E">
        <w:t xml:space="preserve">in a way that engages </w:t>
      </w:r>
      <w:r>
        <w:t>attention, connects the story with our own exper</w:t>
      </w:r>
      <w:r w:rsidR="008E175E">
        <w:t>iences, and simulates what the character’s</w:t>
      </w:r>
      <w:r>
        <w:t xml:space="preserve"> world is like (</w:t>
      </w:r>
      <w:r w:rsidRPr="0093682A">
        <w:t xml:space="preserve">Green &amp; Brock, 2000; </w:t>
      </w:r>
      <w:proofErr w:type="spellStart"/>
      <w:r w:rsidRPr="0093682A">
        <w:t>Gerrig</w:t>
      </w:r>
      <w:proofErr w:type="spellEnd"/>
      <w:r w:rsidRPr="0093682A">
        <w:t xml:space="preserve"> &amp; Prentice, 1991; Mar &amp; Oatley, 2008</w:t>
      </w:r>
      <w:r>
        <w:t>). W</w:t>
      </w:r>
      <w:r w:rsidR="00071264">
        <w:t>h</w:t>
      </w:r>
      <w:r>
        <w:t>e</w:t>
      </w:r>
      <w:r w:rsidR="00071264">
        <w:t>n we read, we</w:t>
      </w:r>
      <w:r>
        <w:t xml:space="preserve"> integrate th</w:t>
      </w:r>
      <w:r w:rsidR="00071264">
        <w:t>e</w:t>
      </w:r>
      <w:r>
        <w:t xml:space="preserve"> new information </w:t>
      </w:r>
      <w:r w:rsidR="00071264">
        <w:t xml:space="preserve">being consumed </w:t>
      </w:r>
      <w:r>
        <w:t>into our understanding of the real world, regardless of the fictionality of the story being read (</w:t>
      </w:r>
      <w:r w:rsidRPr="0093682A">
        <w:t xml:space="preserve">Appel &amp; Richter, 2007; </w:t>
      </w:r>
      <w:proofErr w:type="spellStart"/>
      <w:r w:rsidRPr="0093682A">
        <w:t>Busselle</w:t>
      </w:r>
      <w:proofErr w:type="spellEnd"/>
      <w:r w:rsidRPr="0093682A">
        <w:rPr>
          <w:i/>
        </w:rPr>
        <w:t xml:space="preserve"> &amp; </w:t>
      </w:r>
      <w:proofErr w:type="spellStart"/>
      <w:r w:rsidRPr="0093682A">
        <w:t>Bilandzic</w:t>
      </w:r>
      <w:proofErr w:type="spellEnd"/>
      <w:r w:rsidRPr="0093682A">
        <w:t>, 2008</w:t>
      </w:r>
      <w:r w:rsidR="008E175E">
        <w:t xml:space="preserve">). </w:t>
      </w:r>
      <w:r w:rsidR="003F2CAB">
        <w:t xml:space="preserve"> However, y</w:t>
      </w:r>
      <w:r w:rsidR="009D3AD0">
        <w:t xml:space="preserve">ou can only learn what is included in the text, and popular fiction likely presents less information and a narrower array of information than textbooks. Thus, in Study 1, where the array of knowledge tested was suitably narrow, participants in the knowledge condition outperformed those in the textbook condition, but in Study 2, where a wider array of knowledge was tested, a very different pattern of results was found.  It is also worth noting that in contrast to past research, which found an advantage to fiction, in Study 3, where content was controlled, the current study found no difference in learning across conditions. Notably, however, the current </w:t>
      </w:r>
      <w:r w:rsidR="009D3AD0">
        <w:lastRenderedPageBreak/>
        <w:t xml:space="preserve">studies used </w:t>
      </w:r>
      <w:r w:rsidR="009D3AD0">
        <w:rPr>
          <w:i/>
        </w:rPr>
        <w:t>excerpts</w:t>
      </w:r>
      <w:r w:rsidR="009D3AD0">
        <w:t xml:space="preserve"> from novels, not the entire novels. It is possible that reading the novels in their entirety may have had a different effect.</w:t>
      </w:r>
    </w:p>
    <w:p w14:paraId="479BD423" w14:textId="4659C2A6" w:rsidR="001D176B" w:rsidRPr="00364B0D" w:rsidRDefault="008601DD" w:rsidP="001D176B">
      <w:pPr>
        <w:spacing w:line="480" w:lineRule="auto"/>
        <w:ind w:firstLine="720"/>
      </w:pPr>
      <w:r>
        <w:t>Future research is also needed to examine</w:t>
      </w:r>
      <w:r w:rsidR="001D176B" w:rsidRPr="00B0319F">
        <w:t xml:space="preserve"> the combined effect of reading fiction and a textbook chapter</w:t>
      </w:r>
      <w:r w:rsidR="00B1680B">
        <w:t>; it is possible that assigning fiction and nonfiction to be read in tandem</w:t>
      </w:r>
      <w:r w:rsidR="001D176B" w:rsidRPr="00B0319F">
        <w:t xml:space="preserve"> might result in greater learning than reading one alon</w:t>
      </w:r>
      <w:r w:rsidR="00913DE8">
        <w:t>e</w:t>
      </w:r>
      <w:r w:rsidR="001D176B" w:rsidRPr="00B0319F">
        <w:t xml:space="preserve"> or even repeated exposure to either condition.</w:t>
      </w:r>
      <w:r w:rsidR="001D176B">
        <w:t xml:space="preserve"> This approach to learning allows for reprocessing of information and has been shown to increase recall (</w:t>
      </w:r>
      <w:r w:rsidR="001D176B" w:rsidRPr="0093682A">
        <w:t>Mar</w:t>
      </w:r>
      <w:r w:rsidR="00C647A1" w:rsidRPr="0093682A">
        <w:t>s</w:t>
      </w:r>
      <w:r w:rsidR="001D176B" w:rsidRPr="0093682A">
        <w:t xml:space="preserve">h, Butler, &amp; </w:t>
      </w:r>
      <w:proofErr w:type="spellStart"/>
      <w:r w:rsidR="001D176B" w:rsidRPr="0093682A">
        <w:t>Umanath</w:t>
      </w:r>
      <w:proofErr w:type="spellEnd"/>
      <w:r w:rsidR="001D176B" w:rsidRPr="0093682A">
        <w:t>, 201</w:t>
      </w:r>
      <w:r w:rsidR="008A5B0F" w:rsidRPr="0093682A">
        <w:t>2</w:t>
      </w:r>
      <w:r w:rsidR="001D176B">
        <w:t xml:space="preserve">). </w:t>
      </w:r>
      <w:r w:rsidR="001D176B" w:rsidRPr="00B0319F">
        <w:t xml:space="preserve"> Future research </w:t>
      </w:r>
      <w:r w:rsidR="00B1680B">
        <w:t>incorporating</w:t>
      </w:r>
      <w:r w:rsidR="001D176B" w:rsidRPr="00B0319F">
        <w:t xml:space="preserve"> fiction </w:t>
      </w:r>
      <w:r w:rsidR="001D176B">
        <w:t xml:space="preserve">on ASD </w:t>
      </w:r>
      <w:r w:rsidR="001D176B" w:rsidRPr="00B0319F">
        <w:t>into an actual classroom environment as part of the curriculum may be particularly enlightening</w:t>
      </w:r>
      <w:r w:rsidR="001D176B">
        <w:t>, as past research has shown that it can increase interest and promote learning (</w:t>
      </w:r>
      <w:r w:rsidR="001D176B" w:rsidRPr="0093682A">
        <w:t xml:space="preserve">Kennedy, Senses, &amp; </w:t>
      </w:r>
      <w:proofErr w:type="spellStart"/>
      <w:r w:rsidR="001D176B" w:rsidRPr="0093682A">
        <w:t>Ayan</w:t>
      </w:r>
      <w:proofErr w:type="spellEnd"/>
      <w:r w:rsidR="001D176B" w:rsidRPr="0093682A">
        <w:t xml:space="preserve">, 2011; Ventura &amp; Osman, 2009; Marsh, Butler, &amp; </w:t>
      </w:r>
      <w:proofErr w:type="spellStart"/>
      <w:r w:rsidR="001D176B" w:rsidRPr="0093682A">
        <w:t>Umanath</w:t>
      </w:r>
      <w:proofErr w:type="spellEnd"/>
      <w:r w:rsidR="001D176B" w:rsidRPr="0093682A">
        <w:t>, 2013</w:t>
      </w:r>
      <w:r w:rsidR="001D176B">
        <w:t>)</w:t>
      </w:r>
      <w:r w:rsidR="001D176B" w:rsidRPr="00B0319F">
        <w:t>. It is also possible that reading these excerpts in the context of a lab setting might prompt people to engage with the content</w:t>
      </w:r>
      <w:r w:rsidR="001D176B">
        <w:t xml:space="preserve"> differently</w:t>
      </w:r>
      <w:r w:rsidR="001D176B" w:rsidRPr="00B0319F">
        <w:t xml:space="preserve"> than how they would consume them on their own. </w:t>
      </w:r>
      <w:r w:rsidR="001D176B">
        <w:t>Past research has shown similar learning outcomes when consuming fiction in a classroom versus a laboratory setting (</w:t>
      </w:r>
      <w:r w:rsidR="001D176B" w:rsidRPr="0093682A">
        <w:t xml:space="preserve">Marsh, Butler, &amp; </w:t>
      </w:r>
      <w:proofErr w:type="spellStart"/>
      <w:r w:rsidR="001D176B" w:rsidRPr="0093682A">
        <w:t>Umanath</w:t>
      </w:r>
      <w:proofErr w:type="spellEnd"/>
      <w:r w:rsidR="001D176B" w:rsidRPr="0093682A">
        <w:t>, 201</w:t>
      </w:r>
      <w:r w:rsidR="008A5B0F" w:rsidRPr="0093682A">
        <w:t>2</w:t>
      </w:r>
      <w:r w:rsidR="001D176B">
        <w:t xml:space="preserve">), but it </w:t>
      </w:r>
      <w:r w:rsidR="00B1680B">
        <w:t>is less clear</w:t>
      </w:r>
      <w:r w:rsidR="001D176B">
        <w:t xml:space="preserve"> whether the same type of learning occurs when reading in a more naturalistic setting. </w:t>
      </w:r>
    </w:p>
    <w:p w14:paraId="139AA8CF" w14:textId="19862344" w:rsidR="001D176B" w:rsidRPr="00B0319F" w:rsidRDefault="001D176B" w:rsidP="00832FE2">
      <w:pPr>
        <w:spacing w:line="480" w:lineRule="auto"/>
        <w:ind w:firstLine="720"/>
      </w:pPr>
      <w:r w:rsidRPr="00B0319F">
        <w:t>It</w:t>
      </w:r>
      <w:r>
        <w:t xml:space="preserve"> also</w:t>
      </w:r>
      <w:r w:rsidRPr="00B0319F">
        <w:t xml:space="preserve"> remains to be seen</w:t>
      </w:r>
      <w:r>
        <w:t xml:space="preserve"> </w:t>
      </w:r>
      <w:r w:rsidRPr="00B0319F">
        <w:t xml:space="preserve">what variables increase or decrease the likelihood that an individual will learn from a work of fiction. </w:t>
      </w:r>
      <w:r>
        <w:t>Study 2 attempted to answer this question by looking at participant transportation</w:t>
      </w:r>
      <w:r w:rsidR="00FE5635">
        <w:t xml:space="preserve"> into</w:t>
      </w:r>
      <w:r>
        <w:t xml:space="preserve"> the story (</w:t>
      </w:r>
      <w:r w:rsidRPr="0093682A">
        <w:t>Green &amp; Brock, 2000</w:t>
      </w:r>
      <w:r>
        <w:t xml:space="preserve">). Participants who were more transported into the story felt that they understood ASD more and </w:t>
      </w:r>
      <w:r w:rsidR="00913DE8">
        <w:t>reported</w:t>
      </w:r>
      <w:r>
        <w:t xml:space="preserve"> more positive attitudes. However, when Study 3 attempted to look at engagement across both conditions, by </w:t>
      </w:r>
      <w:r w:rsidR="00913DE8">
        <w:t>measuring</w:t>
      </w:r>
      <w:r>
        <w:t xml:space="preserve"> narrative engagement, no relationship</w:t>
      </w:r>
      <w:r w:rsidR="00913DE8">
        <w:t xml:space="preserve"> was found</w:t>
      </w:r>
      <w:r>
        <w:t xml:space="preserve"> (</w:t>
      </w:r>
      <w:proofErr w:type="spellStart"/>
      <w:r w:rsidRPr="0093682A">
        <w:t>Busselle</w:t>
      </w:r>
      <w:proofErr w:type="spellEnd"/>
      <w:r w:rsidRPr="0093682A">
        <w:t xml:space="preserve"> &amp; </w:t>
      </w:r>
      <w:proofErr w:type="spellStart"/>
      <w:r w:rsidRPr="0093682A">
        <w:t>Bilanzic</w:t>
      </w:r>
      <w:proofErr w:type="spellEnd"/>
      <w:r w:rsidRPr="0093682A">
        <w:t>, 2009</w:t>
      </w:r>
      <w:r w:rsidRPr="009404D9">
        <w:rPr>
          <w:b/>
          <w:bCs/>
        </w:rPr>
        <w:t xml:space="preserve">). </w:t>
      </w:r>
      <w:r w:rsidRPr="00B0319F">
        <w:t xml:space="preserve">A better understanding of this, along with a better understanding of the individual differences that might contribute to someone learning from fiction, might allow us to better incorporate fiction </w:t>
      </w:r>
      <w:r w:rsidRPr="00B0319F">
        <w:lastRenderedPageBreak/>
        <w:t xml:space="preserve">into the classroom and produce fiction that effectively educates those who consume it. </w:t>
      </w:r>
      <w:r w:rsidR="00FE5635">
        <w:t>To this end, it is noteworthy that a</w:t>
      </w:r>
      <w:r>
        <w:t>lthough the stimuli used in the current research extended past research to a new medium, including two new genres, both</w:t>
      </w:r>
      <w:r w:rsidR="006A4C7F">
        <w:t xml:space="preserve"> novels used here </w:t>
      </w:r>
      <w:r>
        <w:t>focus</w:t>
      </w:r>
      <w:r w:rsidR="00FE5635">
        <w:t>ed</w:t>
      </w:r>
      <w:r>
        <w:t xml:space="preserve"> on male protagonist</w:t>
      </w:r>
      <w:r w:rsidR="00FE5635">
        <w:t>s</w:t>
      </w:r>
      <w:r>
        <w:t xml:space="preserve"> and are written in the first person. </w:t>
      </w:r>
      <w:r w:rsidR="006975B4" w:rsidRPr="00B0319F">
        <w:t xml:space="preserve">Future research should </w:t>
      </w:r>
      <w:r w:rsidR="006975B4">
        <w:t>consider</w:t>
      </w:r>
      <w:r w:rsidR="006975B4" w:rsidRPr="00B0319F">
        <w:t xml:space="preserve"> the impact</w:t>
      </w:r>
      <w:r w:rsidR="006975B4">
        <w:t xml:space="preserve"> these variables </w:t>
      </w:r>
      <w:r w:rsidR="006A4C7F">
        <w:t xml:space="preserve">might </w:t>
      </w:r>
      <w:r w:rsidR="006975B4">
        <w:t>have on learning and</w:t>
      </w:r>
      <w:r w:rsidR="00B1680B">
        <w:t xml:space="preserve"> attitude change</w:t>
      </w:r>
      <w:r w:rsidR="00832FE2">
        <w:t xml:space="preserve">, particularly given that many </w:t>
      </w:r>
      <w:r w:rsidR="00DD0A85">
        <w:t xml:space="preserve">works on ASD approach </w:t>
      </w:r>
      <w:r w:rsidR="00B1680B">
        <w:t>autism</w:t>
      </w:r>
      <w:r w:rsidR="00DD0A85">
        <w:t xml:space="preserve"> from the perspective of family and friends, rather than the individual themselves </w:t>
      </w:r>
      <w:r w:rsidR="00DD0A85" w:rsidRPr="0093682A">
        <w:t>(</w:t>
      </w:r>
      <w:r w:rsidR="00734728" w:rsidRPr="0093682A">
        <w:t>Holton, Farrell, &amp; Fudge, 2014)</w:t>
      </w:r>
      <w:r w:rsidR="00832FE2">
        <w:t>.</w:t>
      </w:r>
      <w:r w:rsidR="00832FE2" w:rsidRPr="00B0319F">
        <w:t xml:space="preserve"> </w:t>
      </w:r>
    </w:p>
    <w:p w14:paraId="2F4ACE50" w14:textId="11CF44BF" w:rsidR="001D176B" w:rsidRPr="00B0319F" w:rsidRDefault="003F2CAB" w:rsidP="009A55F5">
      <w:pPr>
        <w:spacing w:line="480" w:lineRule="auto"/>
        <w:ind w:firstLine="720"/>
      </w:pPr>
      <w:r>
        <w:t xml:space="preserve">Another interesting outcome of the current research that merits further investigation is the degree to which reading textbooks may cause students to overestimate their own level of knowledge about clinical populations. </w:t>
      </w:r>
      <w:r w:rsidR="001D176B" w:rsidRPr="00B0319F">
        <w:t xml:space="preserve">When asked how well they felt they understood ASD and what it is like to have ASD, participants in the </w:t>
      </w:r>
      <w:r w:rsidR="0092757D">
        <w:t>textbook</w:t>
      </w:r>
      <w:r w:rsidR="001D176B" w:rsidRPr="00B0319F">
        <w:t xml:space="preserve"> conditions</w:t>
      </w:r>
      <w:r w:rsidR="0092757D">
        <w:t xml:space="preserve"> in Studies 1 and 2</w:t>
      </w:r>
      <w:r w:rsidR="001D176B" w:rsidRPr="00B0319F">
        <w:t xml:space="preserve"> reported </w:t>
      </w:r>
      <w:r w:rsidR="0092757D">
        <w:t>higher levels of perceived understanding, but also gave more incorrect answers</w:t>
      </w:r>
      <w:r w:rsidR="001D176B" w:rsidRPr="00B0319F">
        <w:t>.</w:t>
      </w:r>
      <w:r w:rsidR="001D176B">
        <w:t xml:space="preserve"> </w:t>
      </w:r>
      <w:r w:rsidR="009A55F5">
        <w:t xml:space="preserve">This is in line with prior </w:t>
      </w:r>
      <w:r w:rsidR="001D176B">
        <w:t>research</w:t>
      </w:r>
      <w:r w:rsidR="009A55F5">
        <w:t xml:space="preserve"> that</w:t>
      </w:r>
      <w:r w:rsidR="001D176B">
        <w:t xml:space="preserve"> has shown that college students are often overconfident in their judgements of the knowledge they gain from traditional course materials, </w:t>
      </w:r>
      <w:r w:rsidR="00F62854">
        <w:t xml:space="preserve">such as textbooks, </w:t>
      </w:r>
      <w:r w:rsidR="001D176B">
        <w:t xml:space="preserve">with </w:t>
      </w:r>
      <w:r w:rsidR="00F62854">
        <w:t>student</w:t>
      </w:r>
      <w:r w:rsidR="001D176B">
        <w:t>s</w:t>
      </w:r>
      <w:r w:rsidR="00F62854">
        <w:t>’ s</w:t>
      </w:r>
      <w:r w:rsidR="001D176B">
        <w:t xml:space="preserve">elf-assessments of </w:t>
      </w:r>
      <w:r w:rsidR="00F62854">
        <w:t xml:space="preserve">their own </w:t>
      </w:r>
      <w:r w:rsidR="001D176B">
        <w:t xml:space="preserve">accuracy often </w:t>
      </w:r>
      <w:r w:rsidR="00F62854">
        <w:t>outscoring</w:t>
      </w:r>
      <w:r w:rsidR="001D176B">
        <w:t xml:space="preserve"> </w:t>
      </w:r>
      <w:r w:rsidR="00F62854">
        <w:t>their</w:t>
      </w:r>
      <w:r w:rsidR="001D176B">
        <w:t xml:space="preserve"> actual performance on assessments (</w:t>
      </w:r>
      <w:proofErr w:type="spellStart"/>
      <w:r w:rsidR="001D176B" w:rsidRPr="0093682A">
        <w:t>Dunlosky</w:t>
      </w:r>
      <w:proofErr w:type="spellEnd"/>
      <w:r w:rsidR="001D176B" w:rsidRPr="0093682A">
        <w:t xml:space="preserve">, Hartwig, Rawson, &amp; </w:t>
      </w:r>
      <w:proofErr w:type="spellStart"/>
      <w:r w:rsidR="001D176B" w:rsidRPr="0093682A">
        <w:t>Lipko</w:t>
      </w:r>
      <w:proofErr w:type="spellEnd"/>
      <w:r w:rsidR="001D176B" w:rsidRPr="0093682A">
        <w:t>, 2011</w:t>
      </w:r>
      <w:r w:rsidR="001D176B">
        <w:t xml:space="preserve">). </w:t>
      </w:r>
      <w:r>
        <w:t>However, there was no difference in participant’s perceived understanding of ASD between the conditions used in Study 3. Perhaps mere exposure to information about ASD is driving participants self-reported understanding, rather than the format the information is in. While perceived understanding may be a function of the total amount of information delivered (and a corresponding increase in knowledge), it is worth noting that neither the textbook nor fiction excerpts affected the number of incorrect answers given</w:t>
      </w:r>
      <w:r w:rsidR="00FE2C27">
        <w:t>.</w:t>
      </w:r>
    </w:p>
    <w:p w14:paraId="2FE7D5CF" w14:textId="0218CAB0" w:rsidR="001D176B" w:rsidRPr="00B0319F" w:rsidRDefault="001D176B" w:rsidP="00FA5ADB">
      <w:pPr>
        <w:spacing w:line="480" w:lineRule="auto"/>
        <w:ind w:firstLine="720"/>
      </w:pPr>
      <w:r>
        <w:lastRenderedPageBreak/>
        <w:t>L</w:t>
      </w:r>
      <w:r w:rsidR="009D31B8">
        <w:t>earning about ASD from the</w:t>
      </w:r>
      <w:r w:rsidRPr="00B0319F">
        <w:t xml:space="preserve"> textbook</w:t>
      </w:r>
      <w:r w:rsidR="009D31B8">
        <w:t xml:space="preserve"> excerpt</w:t>
      </w:r>
      <w:r w:rsidR="00AC3B65">
        <w:t xml:space="preserve"> also</w:t>
      </w:r>
      <w:r w:rsidR="009D31B8">
        <w:t xml:space="preserve"> had</w:t>
      </w:r>
      <w:r w:rsidRPr="00B0319F">
        <w:t xml:space="preserve"> the added effect of </w:t>
      </w:r>
      <w:r w:rsidR="0000373F">
        <w:t>worsening</w:t>
      </w:r>
      <w:r w:rsidRPr="00B0319F">
        <w:t xml:space="preserve"> attitudes towards individuals wit</w:t>
      </w:r>
      <w:r w:rsidR="009D31B8">
        <w:t>h ASD, while the opposite occurred</w:t>
      </w:r>
      <w:r w:rsidRPr="00B0319F">
        <w:t xml:space="preserve"> when reading a novel.</w:t>
      </w:r>
      <w:r w:rsidR="003F2CAB">
        <w:t xml:space="preserve"> However, the stark contrast in the exemplars given in the textbook and novel conditions also suggest that learning about ASD through </w:t>
      </w:r>
      <w:proofErr w:type="spellStart"/>
      <w:r w:rsidR="003F2CAB">
        <w:t>parasocial</w:t>
      </w:r>
      <w:proofErr w:type="spellEnd"/>
      <w:r w:rsidR="003F2CAB">
        <w:t xml:space="preserve"> contact with a character who has autism might buffer against these negative attitude changes.</w:t>
      </w:r>
      <w:r w:rsidRPr="00B0319F" w:rsidDel="000F0587">
        <w:t xml:space="preserve"> </w:t>
      </w:r>
      <w:r w:rsidRPr="00B0319F">
        <w:rPr>
          <w:noProof/>
        </w:rPr>
        <mc:AlternateContent>
          <mc:Choice Requires="wpi">
            <w:drawing>
              <wp:anchor distT="0" distB="0" distL="114300" distR="114300" simplePos="0" relativeHeight="251659264" behindDoc="0" locked="0" layoutInCell="1" allowOverlap="1" wp14:anchorId="2A5A5418" wp14:editId="6658F236">
                <wp:simplePos x="0" y="0"/>
                <wp:positionH relativeFrom="column">
                  <wp:posOffset>-1493827</wp:posOffset>
                </wp:positionH>
                <wp:positionV relativeFrom="paragraph">
                  <wp:posOffset>226973</wp:posOffset>
                </wp:positionV>
                <wp:extent cx="360" cy="360"/>
                <wp:effectExtent l="38100" t="19050" r="57150" b="57150"/>
                <wp:wrapNone/>
                <wp:docPr id="1"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xmlns:mo="http://schemas.microsoft.com/office/mac/office/2008/main" xmlns:mv="urn:schemas-microsoft-com:mac:vml">
            <w:pict>
              <v:shapetype w14:anchorId="32CD4A3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18.3pt;margin-top:17.15pt;width:1.45pt;height:1.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">
                <v:imagedata r:id="rId16" o:title=""/>
              </v:shape>
            </w:pict>
          </mc:Fallback>
        </mc:AlternateContent>
      </w:r>
      <w:r w:rsidRPr="00B0319F">
        <w:t xml:space="preserve">The </w:t>
      </w:r>
      <w:r w:rsidR="009D31B8">
        <w:t xml:space="preserve">current studies </w:t>
      </w:r>
      <w:r w:rsidRPr="00B0319F">
        <w:t>suggest that it may be important to consider the types of examples we are exposing students to in traditional educational media</w:t>
      </w:r>
      <w:r w:rsidR="009D31B8">
        <w:t>, particularly if only one or two exemplars are given</w:t>
      </w:r>
      <w:r w:rsidRPr="00B0319F">
        <w:t xml:space="preserve">. </w:t>
      </w:r>
      <w:r w:rsidR="0000373F">
        <w:t>Similarly, given</w:t>
      </w:r>
      <w:r w:rsidR="009D31B8">
        <w:t xml:space="preserve"> that the popular media focused on a single exemplar character with ASD,</w:t>
      </w:r>
      <w:r>
        <w:t xml:space="preserve"> it is possible that </w:t>
      </w:r>
      <w:r w:rsidR="009D31B8">
        <w:t xml:space="preserve">reading bolstered attitudes because the excerpt did not depict </w:t>
      </w:r>
      <w:r>
        <w:t xml:space="preserve">the full range of the </w:t>
      </w:r>
      <w:r w:rsidR="009D31B8">
        <w:t xml:space="preserve">autism </w:t>
      </w:r>
      <w:r>
        <w:t xml:space="preserve">spectrum. </w:t>
      </w:r>
      <w:r w:rsidR="00FA5ADB">
        <w:t xml:space="preserve">Notably, </w:t>
      </w:r>
      <w:r w:rsidR="003F2CAB">
        <w:t>both</w:t>
      </w:r>
      <w:r w:rsidR="00FA5ADB">
        <w:t xml:space="preserve"> </w:t>
      </w:r>
      <w:r w:rsidRPr="00B0319F">
        <w:t>attitude measure</w:t>
      </w:r>
      <w:r w:rsidR="003F2CAB">
        <w:t>s</w:t>
      </w:r>
      <w:r w:rsidRPr="00B0319F">
        <w:t xml:space="preserve"> used</w:t>
      </w:r>
      <w:r w:rsidR="00AC3B65">
        <w:t xml:space="preserve"> </w:t>
      </w:r>
      <w:r w:rsidRPr="00B0319F">
        <w:t>asked participants to respond about “a person with ASD,” therefore capturing thei</w:t>
      </w:r>
      <w:r>
        <w:t>r attitudes towards individuals labeled as having ASD. Research on the effects of labeling suggests that there is power in the labels we apply to people, such that the judgements we make about others are often</w:t>
      </w:r>
      <w:r w:rsidR="009B7718">
        <w:t xml:space="preserve"> lead</w:t>
      </w:r>
      <w:r>
        <w:t xml:space="preserve"> </w:t>
      </w:r>
      <w:r w:rsidR="009B7718">
        <w:t>by</w:t>
      </w:r>
      <w:r>
        <w:t xml:space="preserve"> the stereotypes we hold about their group (</w:t>
      </w:r>
      <w:proofErr w:type="spellStart"/>
      <w:r w:rsidRPr="0093682A">
        <w:t>Scheff</w:t>
      </w:r>
      <w:proofErr w:type="spellEnd"/>
      <w:r w:rsidRPr="0093682A">
        <w:t xml:space="preserve">, 1966; </w:t>
      </w:r>
      <w:proofErr w:type="spellStart"/>
      <w:r w:rsidRPr="0093682A">
        <w:t>Jussi</w:t>
      </w:r>
      <w:r w:rsidR="00144567" w:rsidRPr="0093682A">
        <w:t>m</w:t>
      </w:r>
      <w:proofErr w:type="spellEnd"/>
      <w:r w:rsidRPr="0093682A">
        <w:t xml:space="preserve">, Nelson, Manis, &amp; </w:t>
      </w:r>
      <w:proofErr w:type="spellStart"/>
      <w:r w:rsidRPr="0093682A">
        <w:t>Soffin</w:t>
      </w:r>
      <w:proofErr w:type="spellEnd"/>
      <w:r w:rsidRPr="0093682A">
        <w:t>, 1995</w:t>
      </w:r>
      <w:r>
        <w:t>)</w:t>
      </w:r>
      <w:r w:rsidR="00FA5ADB">
        <w:t xml:space="preserve">; however, in </w:t>
      </w:r>
      <w:r>
        <w:t xml:space="preserve">the real world, we do not always know whether someone has a disorder or not. </w:t>
      </w:r>
      <w:r w:rsidRPr="00B0319F">
        <w:t xml:space="preserve">For example, it might be the case that participants who read </w:t>
      </w:r>
      <w:r w:rsidRPr="00B0319F">
        <w:rPr>
          <w:i/>
          <w:iCs/>
        </w:rPr>
        <w:t xml:space="preserve">Curious Incident </w:t>
      </w:r>
      <w:r w:rsidRPr="00B0319F">
        <w:t>might judge a classmate who shows symptoms of ASD</w:t>
      </w:r>
      <w:r w:rsidR="009B7718">
        <w:t>,</w:t>
      </w:r>
      <w:r w:rsidRPr="00B0319F">
        <w:t xml:space="preserve"> </w:t>
      </w:r>
      <w:r>
        <w:t xml:space="preserve">without </w:t>
      </w:r>
      <w:r w:rsidR="009B7718">
        <w:t xml:space="preserve">having been confirmed as having </w:t>
      </w:r>
      <w:r w:rsidR="00FA5ADB">
        <w:t>a diagnosis</w:t>
      </w:r>
      <w:r>
        <w:t>, more harshly</w:t>
      </w:r>
      <w:r w:rsidRPr="00B0319F">
        <w:t>.</w:t>
      </w:r>
      <w:r>
        <w:t xml:space="preserve"> </w:t>
      </w:r>
      <w:r w:rsidRPr="0093682A">
        <w:t xml:space="preserve">Wright, </w:t>
      </w:r>
      <w:proofErr w:type="spellStart"/>
      <w:r w:rsidRPr="0093682A">
        <w:t>Jorm</w:t>
      </w:r>
      <w:proofErr w:type="spellEnd"/>
      <w:r w:rsidRPr="0093682A">
        <w:t xml:space="preserve">, and Mackinnon (2011) </w:t>
      </w:r>
      <w:r>
        <w:t>found that teenagers and young adults rated others more harshly after they exhibited atypical behaviors</w:t>
      </w:r>
      <w:r w:rsidR="009B7718">
        <w:t xml:space="preserve"> when they were not</w:t>
      </w:r>
      <w:r>
        <w:t xml:space="preserve"> labeled as having a disorder. Similarly, </w:t>
      </w:r>
      <w:proofErr w:type="spellStart"/>
      <w:r w:rsidRPr="0093682A">
        <w:t>Br</w:t>
      </w:r>
      <w:r w:rsidR="00144567" w:rsidRPr="0093682A">
        <w:t>o</w:t>
      </w:r>
      <w:r w:rsidRPr="0093682A">
        <w:t>snan</w:t>
      </w:r>
      <w:proofErr w:type="spellEnd"/>
      <w:r w:rsidRPr="0093682A">
        <w:t xml:space="preserve"> and Mills (2016)</w:t>
      </w:r>
      <w:r>
        <w:t xml:space="preserve"> found that college students rated peers more positively after seeing them display symptoms of ASD when they were </w:t>
      </w:r>
      <w:r w:rsidR="009B7718">
        <w:t>told that the person had autism, compared to when</w:t>
      </w:r>
      <w:r>
        <w:t xml:space="preserve"> the</w:t>
      </w:r>
      <w:r w:rsidR="009B7718">
        <w:t>y were not labeled</w:t>
      </w:r>
      <w:r>
        <w:t xml:space="preserve">. </w:t>
      </w:r>
      <w:r w:rsidRPr="00B0319F">
        <w:t xml:space="preserve">Future research should </w:t>
      </w:r>
      <w:r>
        <w:t>assess whether the positive impact of fiction</w:t>
      </w:r>
      <w:r w:rsidR="009B7718">
        <w:t xml:space="preserve"> and negative impact of textbooks</w:t>
      </w:r>
      <w:r>
        <w:t xml:space="preserve"> on attitudes</w:t>
      </w:r>
      <w:r w:rsidR="00E626A6">
        <w:t xml:space="preserve"> </w:t>
      </w:r>
      <w:r>
        <w:t xml:space="preserve">persists in the real world in the absence of a label. </w:t>
      </w:r>
    </w:p>
    <w:p w14:paraId="6C022BE1" w14:textId="45C28EE0" w:rsidR="00AC1D5B" w:rsidRDefault="001D176B" w:rsidP="001D176B">
      <w:pPr>
        <w:spacing w:line="480" w:lineRule="auto"/>
        <w:ind w:firstLine="720"/>
      </w:pPr>
      <w:r w:rsidRPr="00B0319F">
        <w:lastRenderedPageBreak/>
        <w:t xml:space="preserve">Taken </w:t>
      </w:r>
      <w:r w:rsidR="00E626A6">
        <w:t>as a whole</w:t>
      </w:r>
      <w:r w:rsidRPr="00B0319F">
        <w:t xml:space="preserve">, </w:t>
      </w:r>
      <w:r w:rsidR="00E626A6">
        <w:t>the current studies</w:t>
      </w:r>
      <w:r w:rsidRPr="00B0319F">
        <w:t xml:space="preserve"> suggest that popular media can be a powerful tool </w:t>
      </w:r>
      <w:r w:rsidR="008238EE">
        <w:t>for</w:t>
      </w:r>
      <w:r w:rsidRPr="00B0319F">
        <w:t xml:space="preserve"> </w:t>
      </w:r>
      <w:r w:rsidR="00D3183B">
        <w:t xml:space="preserve">teaching </w:t>
      </w:r>
      <w:r w:rsidR="008238EE">
        <w:t>about conditions like autism</w:t>
      </w:r>
      <w:r w:rsidRPr="00B0319F">
        <w:t xml:space="preserve">. </w:t>
      </w:r>
      <w:r>
        <w:t>Although the excerpts chosen for these studies were selected for their accurate portrayal of ASD, ma</w:t>
      </w:r>
      <w:r w:rsidR="008238EE">
        <w:t>n</w:t>
      </w:r>
      <w:r>
        <w:t xml:space="preserve">y shows and books that feature </w:t>
      </w:r>
      <w:r w:rsidR="008238EE">
        <w:t>autism</w:t>
      </w:r>
      <w:r>
        <w:t xml:space="preserve"> contain inaccurate depictions (</w:t>
      </w:r>
      <w:r w:rsidRPr="0093682A">
        <w:t>Lee, 2019; Holton, 2013; Holmes</w:t>
      </w:r>
      <w:r>
        <w:t>, 2014)</w:t>
      </w:r>
      <w:r w:rsidR="005836D1">
        <w:t xml:space="preserve"> and there is a need for ongoing research that continually explores the effects of specific, widely consumed media properties</w:t>
      </w:r>
      <w:r>
        <w:t xml:space="preserve">. </w:t>
      </w:r>
      <w:r w:rsidR="008238EE">
        <w:t xml:space="preserve">Extending this research to an even wider array of popular media properties is particularly important given </w:t>
      </w:r>
      <w:r w:rsidRPr="00B0319F">
        <w:t>that a single depiction of someone’s life might only scratch the surface of the many potential ways ASD can present itself</w:t>
      </w:r>
      <w:r>
        <w:t xml:space="preserve"> (</w:t>
      </w:r>
      <w:r w:rsidRPr="0093682A">
        <w:t xml:space="preserve">Holton, 2013; </w:t>
      </w:r>
      <w:proofErr w:type="spellStart"/>
      <w:r w:rsidRPr="0093682A">
        <w:t>Draaisma</w:t>
      </w:r>
      <w:proofErr w:type="spellEnd"/>
      <w:r w:rsidRPr="0093682A">
        <w:t>, 2009</w:t>
      </w:r>
      <w:r>
        <w:t>)</w:t>
      </w:r>
      <w:r w:rsidRPr="00B0319F">
        <w:t xml:space="preserve">. </w:t>
      </w:r>
      <w:r w:rsidR="008238EE">
        <w:t>Nonetheless, the current research highlights</w:t>
      </w:r>
      <w:r w:rsidR="00441491">
        <w:t xml:space="preserve"> the potential popular fiction has </w:t>
      </w:r>
      <w:r w:rsidR="005B29C7">
        <w:t>for</w:t>
      </w:r>
      <w:r w:rsidR="00441491">
        <w:t xml:space="preserve"> teach</w:t>
      </w:r>
      <w:r w:rsidR="005B29C7">
        <w:t>ing</w:t>
      </w:r>
      <w:r w:rsidR="00441491">
        <w:t xml:space="preserve"> us about Autism Spectrum Disorder in a way that does not carry with it the negative effects </w:t>
      </w:r>
      <w:r w:rsidR="005B29C7">
        <w:t xml:space="preserve">of </w:t>
      </w:r>
      <w:r w:rsidR="00441491">
        <w:t xml:space="preserve">traditional textbooks, </w:t>
      </w:r>
      <w:r w:rsidR="005B29C7">
        <w:t>while</w:t>
      </w:r>
      <w:r w:rsidR="00441491">
        <w:t xml:space="preserve"> improving our attitudes towards others whose minds </w:t>
      </w:r>
      <w:r w:rsidR="005B29C7">
        <w:t xml:space="preserve">may </w:t>
      </w:r>
      <w:r w:rsidR="00441491">
        <w:t>work differently from ou</w:t>
      </w:r>
      <w:r w:rsidR="00017623">
        <w:t>r</w:t>
      </w:r>
      <w:r w:rsidR="00441491">
        <w:t xml:space="preserve"> own. </w:t>
      </w:r>
    </w:p>
    <w:p w14:paraId="38B44E84" w14:textId="77777777" w:rsidR="00AC1D5B" w:rsidRDefault="00AC1D5B">
      <w:r>
        <w:br w:type="page"/>
      </w:r>
    </w:p>
    <w:p w14:paraId="2D492671" w14:textId="77777777" w:rsidR="007E19B0" w:rsidRPr="00653091" w:rsidRDefault="007E19B0" w:rsidP="007E19B0">
      <w:pPr>
        <w:spacing w:line="480" w:lineRule="auto"/>
        <w:jc w:val="center"/>
      </w:pPr>
      <w:bookmarkStart w:id="30" w:name="_Toc37162760"/>
      <w:bookmarkStart w:id="31" w:name="_Toc37162759"/>
      <w:r w:rsidRPr="00653091">
        <w:rPr>
          <w:b/>
          <w:bCs/>
        </w:rPr>
        <w:lastRenderedPageBreak/>
        <w:t>References</w:t>
      </w:r>
      <w:bookmarkEnd w:id="30"/>
    </w:p>
    <w:p w14:paraId="6A54904B" w14:textId="77777777" w:rsidR="007E19B0" w:rsidRPr="005A4825" w:rsidRDefault="007E19B0" w:rsidP="007E19B0">
      <w:pPr>
        <w:spacing w:line="480" w:lineRule="auto"/>
        <w:ind w:left="720" w:hanging="720"/>
      </w:pPr>
      <w:r w:rsidRPr="005A4825">
        <w:t>Allport, G. W., Clark, K., &amp; Pettigrew, T. (1954). The nature of prejudice.</w:t>
      </w:r>
    </w:p>
    <w:p w14:paraId="113F4415" w14:textId="4BE46216" w:rsidR="001D339E" w:rsidRDefault="001D339E" w:rsidP="007E19B0">
      <w:pPr>
        <w:spacing w:line="480" w:lineRule="auto"/>
        <w:ind w:left="720" w:hanging="720"/>
      </w:pPr>
      <w:r w:rsidRPr="001D339E">
        <w:t>American Psychiatric Association. (2013). Diagnostic and statistical manual of mental disorders (5th ed.). Washington, DC: American Psychiatric Association.</w:t>
      </w:r>
    </w:p>
    <w:p w14:paraId="493085E1" w14:textId="33F9CD21" w:rsidR="007E19B0" w:rsidRPr="005A4825" w:rsidRDefault="007E19B0" w:rsidP="007E19B0">
      <w:pPr>
        <w:spacing w:line="480" w:lineRule="auto"/>
        <w:ind w:left="720" w:hanging="720"/>
      </w:pPr>
      <w:r w:rsidRPr="005A4825">
        <w:t xml:space="preserve">Appel, M., &amp; Mara, M. (2013). The persuasive influence of a fictional character's trustworthiness. </w:t>
      </w:r>
      <w:r w:rsidRPr="005A4825">
        <w:rPr>
          <w:i/>
          <w:iCs/>
        </w:rPr>
        <w:t>Journal of Communication</w:t>
      </w:r>
      <w:r w:rsidRPr="005A4825">
        <w:t xml:space="preserve">, </w:t>
      </w:r>
      <w:r w:rsidRPr="005A4825">
        <w:rPr>
          <w:i/>
          <w:iCs/>
        </w:rPr>
        <w:t>63</w:t>
      </w:r>
      <w:r w:rsidRPr="005A4825">
        <w:t>(5), 912-932.</w:t>
      </w:r>
    </w:p>
    <w:p w14:paraId="658CF382" w14:textId="77777777" w:rsidR="007E19B0" w:rsidRPr="005A4825" w:rsidRDefault="007E19B0" w:rsidP="007E19B0">
      <w:pPr>
        <w:spacing w:line="480" w:lineRule="auto"/>
        <w:ind w:left="720" w:hanging="720"/>
      </w:pPr>
      <w:r w:rsidRPr="005A4825">
        <w:t xml:space="preserve">Appel, M., &amp; Richter, T. (2007). Persuasive effects of fictional narratives increase over time. </w:t>
      </w:r>
      <w:r w:rsidRPr="005A4825">
        <w:rPr>
          <w:i/>
          <w:iCs/>
        </w:rPr>
        <w:t>Media Psychology</w:t>
      </w:r>
      <w:r w:rsidRPr="005A4825">
        <w:t xml:space="preserve">, </w:t>
      </w:r>
      <w:r w:rsidRPr="005A4825">
        <w:rPr>
          <w:i/>
          <w:iCs/>
        </w:rPr>
        <w:t>10</w:t>
      </w:r>
      <w:r w:rsidRPr="005A4825">
        <w:t>(1), 113-134.</w:t>
      </w:r>
    </w:p>
    <w:p w14:paraId="6B66BC35" w14:textId="77777777" w:rsidR="007E19B0" w:rsidRPr="005A4825" w:rsidRDefault="007E19B0" w:rsidP="007E19B0">
      <w:pPr>
        <w:spacing w:line="480" w:lineRule="auto"/>
        <w:ind w:left="720" w:hanging="720"/>
      </w:pPr>
      <w:r w:rsidRPr="005A4825">
        <w:t xml:space="preserve">Bal, P. M., &amp; </w:t>
      </w:r>
      <w:proofErr w:type="spellStart"/>
      <w:r w:rsidRPr="005A4825">
        <w:t>Veltkamp</w:t>
      </w:r>
      <w:proofErr w:type="spellEnd"/>
      <w:r w:rsidRPr="005A4825">
        <w:t xml:space="preserve">, M. (2013). How does fiction </w:t>
      </w:r>
      <w:proofErr w:type="gramStart"/>
      <w:r w:rsidRPr="005A4825">
        <w:t>reading</w:t>
      </w:r>
      <w:proofErr w:type="gramEnd"/>
      <w:r w:rsidRPr="005A4825">
        <w:t xml:space="preserve"> influence empathy? An experimental investigation on the role of emotional transportation. </w:t>
      </w:r>
      <w:proofErr w:type="spellStart"/>
      <w:r w:rsidRPr="005A4825">
        <w:rPr>
          <w:i/>
          <w:iCs/>
        </w:rPr>
        <w:t>PloS</w:t>
      </w:r>
      <w:proofErr w:type="spellEnd"/>
      <w:r w:rsidRPr="005A4825">
        <w:rPr>
          <w:i/>
          <w:iCs/>
        </w:rPr>
        <w:t xml:space="preserve"> one</w:t>
      </w:r>
      <w:r w:rsidRPr="005A4825">
        <w:t xml:space="preserve">, </w:t>
      </w:r>
      <w:r w:rsidRPr="005A4825">
        <w:rPr>
          <w:i/>
          <w:iCs/>
        </w:rPr>
        <w:t>8</w:t>
      </w:r>
      <w:r w:rsidRPr="005A4825">
        <w:t>(1), e55341.</w:t>
      </w:r>
    </w:p>
    <w:p w14:paraId="5F4F325E" w14:textId="77777777" w:rsidR="007E19B0" w:rsidRPr="005A4825" w:rsidRDefault="007E19B0" w:rsidP="007E19B0">
      <w:pPr>
        <w:spacing w:line="480" w:lineRule="auto"/>
        <w:ind w:left="720" w:hanging="720"/>
      </w:pPr>
      <w:r w:rsidRPr="005A4825">
        <w:t xml:space="preserve">Barlow, D. H., Durand, V. M., </w:t>
      </w:r>
      <w:proofErr w:type="spellStart"/>
      <w:r w:rsidRPr="005A4825">
        <w:t>Lalumiere</w:t>
      </w:r>
      <w:proofErr w:type="spellEnd"/>
      <w:r w:rsidRPr="005A4825">
        <w:t xml:space="preserve">, M. L., &amp; Hofmann, S. G. (2018). </w:t>
      </w:r>
      <w:r w:rsidRPr="005A4825">
        <w:rPr>
          <w:i/>
          <w:iCs/>
        </w:rPr>
        <w:t>Abnormal psychology: An integrative approach</w:t>
      </w:r>
      <w:r w:rsidRPr="005A4825">
        <w:t>. Toronto, Ontario: Nelson Education.</w:t>
      </w:r>
    </w:p>
    <w:p w14:paraId="7C4C1663" w14:textId="77777777" w:rsidR="007E19B0" w:rsidRPr="005A4825" w:rsidRDefault="007E19B0" w:rsidP="007E19B0">
      <w:pPr>
        <w:spacing w:line="480" w:lineRule="auto"/>
        <w:ind w:left="720" w:hanging="720"/>
      </w:pPr>
      <w:r w:rsidRPr="005A4825">
        <w:t>Beecher, C. C., &amp; Darragh, J. J. (2011). Using literature that portrays individuals with autism with pre-service teachers. </w:t>
      </w:r>
      <w:r w:rsidRPr="005A4825">
        <w:rPr>
          <w:i/>
          <w:iCs/>
        </w:rPr>
        <w:t>The Clearing House: A Journal of Educational Strategies, Issues and Ideas</w:t>
      </w:r>
      <w:r w:rsidRPr="005A4825">
        <w:t>, </w:t>
      </w:r>
      <w:r w:rsidRPr="005A4825">
        <w:rPr>
          <w:i/>
          <w:iCs/>
        </w:rPr>
        <w:t>84</w:t>
      </w:r>
      <w:r w:rsidRPr="005A4825">
        <w:t>(1), 21-25.</w:t>
      </w:r>
    </w:p>
    <w:p w14:paraId="0E03D6CB" w14:textId="77777777" w:rsidR="007E19B0" w:rsidRPr="005A4825" w:rsidRDefault="007E19B0" w:rsidP="007E19B0">
      <w:pPr>
        <w:spacing w:line="480" w:lineRule="auto"/>
        <w:ind w:left="720" w:hanging="720"/>
      </w:pPr>
      <w:r w:rsidRPr="005A4825">
        <w:t xml:space="preserve">Black, J., &amp; Barnes, J. L. (2015). Fiction and social cognition: The effect of viewing award-winning television dramas on theory of mind. </w:t>
      </w:r>
      <w:r w:rsidRPr="005A4825">
        <w:rPr>
          <w:i/>
          <w:iCs/>
        </w:rPr>
        <w:t>Psychology of Aesthetics, Creativity, and the Arts</w:t>
      </w:r>
      <w:r w:rsidRPr="005A4825">
        <w:t xml:space="preserve">, </w:t>
      </w:r>
      <w:r w:rsidRPr="005A4825">
        <w:rPr>
          <w:i/>
          <w:iCs/>
        </w:rPr>
        <w:t>9</w:t>
      </w:r>
      <w:r w:rsidRPr="005A4825">
        <w:t>(4), 423.</w:t>
      </w:r>
    </w:p>
    <w:p w14:paraId="4453E2EB" w14:textId="48C433B7" w:rsidR="007E19B0" w:rsidRPr="005A4825" w:rsidRDefault="007E19B0" w:rsidP="007E19B0">
      <w:pPr>
        <w:spacing w:line="480" w:lineRule="auto"/>
        <w:ind w:left="720" w:hanging="720"/>
      </w:pPr>
      <w:proofErr w:type="spellStart"/>
      <w:r w:rsidRPr="005A4825">
        <w:t>Brosnan</w:t>
      </w:r>
      <w:proofErr w:type="spellEnd"/>
      <w:r w:rsidRPr="005A4825">
        <w:t xml:space="preserve">, M., &amp; Mills, E. (2016). The effect of diagnostic labels on the affective responses of college students towards peers with ‘Asperger’s Syndrome’ and ‘Autism Spectrum Disorder’. Autism, 20(4), 388–394. </w:t>
      </w:r>
    </w:p>
    <w:p w14:paraId="2D47E520" w14:textId="7479FD8C" w:rsidR="007E19B0" w:rsidRPr="005A4825" w:rsidRDefault="007E19B0" w:rsidP="00503D2D">
      <w:pPr>
        <w:spacing w:line="480" w:lineRule="auto"/>
        <w:ind w:left="720" w:hanging="720"/>
      </w:pPr>
      <w:r w:rsidRPr="005A4825">
        <w:lastRenderedPageBreak/>
        <w:t xml:space="preserve">Burks-Abbott, G. (2007). 16 Mark </w:t>
      </w:r>
      <w:proofErr w:type="spellStart"/>
      <w:r w:rsidRPr="005A4825">
        <w:t>haddon’s</w:t>
      </w:r>
      <w:proofErr w:type="spellEnd"/>
      <w:r w:rsidRPr="005A4825">
        <w:t xml:space="preserve"> Popularity and Other Curious Incidents in My life as an Autistic. </w:t>
      </w:r>
      <w:r w:rsidRPr="005A4825">
        <w:rPr>
          <w:i/>
          <w:iCs/>
        </w:rPr>
        <w:t>Autism and representation</w:t>
      </w:r>
      <w:r w:rsidRPr="005A4825">
        <w:t>, 289.</w:t>
      </w:r>
    </w:p>
    <w:p w14:paraId="3A2DC947" w14:textId="77777777" w:rsidR="007E19B0" w:rsidRPr="005A4825" w:rsidRDefault="007E19B0" w:rsidP="007E19B0">
      <w:pPr>
        <w:spacing w:line="480" w:lineRule="auto"/>
        <w:ind w:left="720" w:hanging="720"/>
      </w:pPr>
      <w:proofErr w:type="spellStart"/>
      <w:r w:rsidRPr="005A4825">
        <w:t>Busselle</w:t>
      </w:r>
      <w:proofErr w:type="spellEnd"/>
      <w:r w:rsidRPr="005A4825">
        <w:t xml:space="preserve">, R., &amp; </w:t>
      </w:r>
      <w:proofErr w:type="spellStart"/>
      <w:r w:rsidRPr="005A4825">
        <w:t>Bilandzic</w:t>
      </w:r>
      <w:proofErr w:type="spellEnd"/>
      <w:r w:rsidRPr="005A4825">
        <w:t xml:space="preserve">, H. (2008). Fictionality and perceived realism in experiencing stories: A model of narrative comprehension and engagement. </w:t>
      </w:r>
      <w:r w:rsidRPr="005A4825">
        <w:rPr>
          <w:i/>
          <w:iCs/>
        </w:rPr>
        <w:t>Communication Theory</w:t>
      </w:r>
      <w:r w:rsidRPr="005A4825">
        <w:t xml:space="preserve">, </w:t>
      </w:r>
      <w:r w:rsidRPr="005A4825">
        <w:rPr>
          <w:i/>
          <w:iCs/>
        </w:rPr>
        <w:t>18</w:t>
      </w:r>
      <w:r w:rsidRPr="005A4825">
        <w:t>(2), 255-280.</w:t>
      </w:r>
    </w:p>
    <w:p w14:paraId="098F7BAB" w14:textId="77777777" w:rsidR="007E19B0" w:rsidRPr="005A4825" w:rsidRDefault="007E19B0" w:rsidP="007E19B0">
      <w:pPr>
        <w:spacing w:line="480" w:lineRule="auto"/>
        <w:ind w:left="720" w:hanging="720"/>
      </w:pPr>
      <w:r w:rsidRPr="005A4825">
        <w:t xml:space="preserve">Butler, A. C., Dennis, N. A., &amp; Marsh, E. J. (2012). Inferring facts from fiction: Reading correct and incorrect information affects memory for related information. </w:t>
      </w:r>
      <w:r w:rsidRPr="005A4825">
        <w:rPr>
          <w:i/>
          <w:iCs/>
        </w:rPr>
        <w:t>Memory</w:t>
      </w:r>
      <w:r w:rsidRPr="005A4825">
        <w:t xml:space="preserve">, </w:t>
      </w:r>
      <w:r w:rsidRPr="005A4825">
        <w:rPr>
          <w:i/>
          <w:iCs/>
        </w:rPr>
        <w:t>20</w:t>
      </w:r>
      <w:r w:rsidRPr="005A4825">
        <w:t>(5), 487-498.</w:t>
      </w:r>
    </w:p>
    <w:p w14:paraId="6087FE8D" w14:textId="77777777" w:rsidR="007E19B0" w:rsidRPr="005A4825" w:rsidRDefault="007E19B0" w:rsidP="007E19B0">
      <w:pPr>
        <w:spacing w:line="480" w:lineRule="auto"/>
        <w:ind w:left="720" w:hanging="720"/>
      </w:pPr>
      <w:r w:rsidRPr="005A4825">
        <w:t xml:space="preserve">Clark, T. (2018). </w:t>
      </w:r>
      <w:r w:rsidRPr="005A4825">
        <w:rPr>
          <w:i/>
        </w:rPr>
        <w:t xml:space="preserve">The 9 most popular TV shows of 2018, according to Nielsen ratings. </w:t>
      </w:r>
      <w:r w:rsidRPr="005A4825">
        <w:t>Retrieved from https://www.businessinsider.com/most-popular-tv-shows-of-2018-according-to-nielsen-ratings-2018-12</w:t>
      </w:r>
    </w:p>
    <w:p w14:paraId="5C3D403C" w14:textId="77777777" w:rsidR="007E19B0" w:rsidRPr="005A4825" w:rsidRDefault="007E19B0" w:rsidP="007E19B0">
      <w:pPr>
        <w:spacing w:line="480" w:lineRule="auto"/>
        <w:ind w:left="720" w:hanging="720"/>
      </w:pPr>
      <w:r w:rsidRPr="005A4825">
        <w:t xml:space="preserve">Cohen, J. (2003). </w:t>
      </w:r>
      <w:proofErr w:type="spellStart"/>
      <w:r w:rsidRPr="005A4825">
        <w:t>Parasocial</w:t>
      </w:r>
      <w:proofErr w:type="spellEnd"/>
      <w:r w:rsidRPr="005A4825">
        <w:t xml:space="preserve"> breakups: Measuring individual differences in responses to the dissolution of </w:t>
      </w:r>
      <w:proofErr w:type="spellStart"/>
      <w:r w:rsidRPr="005A4825">
        <w:t>parasocial</w:t>
      </w:r>
      <w:proofErr w:type="spellEnd"/>
      <w:r w:rsidRPr="005A4825">
        <w:t xml:space="preserve"> relationships. </w:t>
      </w:r>
      <w:r w:rsidRPr="005A4825">
        <w:rPr>
          <w:i/>
          <w:iCs/>
        </w:rPr>
        <w:t>Mass Communication &amp; Society</w:t>
      </w:r>
      <w:r w:rsidRPr="005A4825">
        <w:t xml:space="preserve">, </w:t>
      </w:r>
      <w:r w:rsidRPr="005A4825">
        <w:rPr>
          <w:i/>
          <w:iCs/>
        </w:rPr>
        <w:t>6</w:t>
      </w:r>
      <w:r w:rsidRPr="005A4825">
        <w:t>(2), 191-202.</w:t>
      </w:r>
    </w:p>
    <w:p w14:paraId="34D635E8" w14:textId="77777777" w:rsidR="007E19B0" w:rsidRPr="005A4825" w:rsidRDefault="007E19B0" w:rsidP="007E19B0">
      <w:pPr>
        <w:spacing w:line="480" w:lineRule="auto"/>
        <w:ind w:left="720" w:hanging="720"/>
      </w:pPr>
      <w:r w:rsidRPr="005A4825">
        <w:t xml:space="preserve">Cook, A. E., &amp; O'Brien, E. J. (2014). Knowledge activation, integration, and validation during narrative text comprehension. </w:t>
      </w:r>
      <w:r w:rsidRPr="005A4825">
        <w:rPr>
          <w:i/>
          <w:iCs/>
        </w:rPr>
        <w:t>Discourse Processes</w:t>
      </w:r>
      <w:r w:rsidRPr="005A4825">
        <w:t xml:space="preserve">, </w:t>
      </w:r>
      <w:r w:rsidRPr="005A4825">
        <w:rPr>
          <w:i/>
          <w:iCs/>
        </w:rPr>
        <w:t>51</w:t>
      </w:r>
      <w:r w:rsidRPr="005A4825">
        <w:t>(1-2), 26-49.</w:t>
      </w:r>
    </w:p>
    <w:p w14:paraId="18DEE5A4" w14:textId="77777777" w:rsidR="007E19B0" w:rsidRPr="005A4825" w:rsidRDefault="007E19B0" w:rsidP="007E19B0">
      <w:pPr>
        <w:spacing w:line="480" w:lineRule="auto"/>
        <w:ind w:left="720" w:hanging="720"/>
      </w:pPr>
      <w:r w:rsidRPr="005A4825">
        <w:t xml:space="preserve">Corrigan, P. W. (2000). Mental health stigma as social attribution: Implications for research methods and attitude change. </w:t>
      </w:r>
      <w:r w:rsidRPr="005A4825">
        <w:rPr>
          <w:i/>
          <w:iCs/>
        </w:rPr>
        <w:t>Clinical psychology: science and practice</w:t>
      </w:r>
      <w:r w:rsidRPr="005A4825">
        <w:t xml:space="preserve">, </w:t>
      </w:r>
      <w:r w:rsidRPr="005A4825">
        <w:rPr>
          <w:i/>
          <w:iCs/>
        </w:rPr>
        <w:t>7</w:t>
      </w:r>
      <w:r w:rsidRPr="005A4825">
        <w:t>(1), 48-67.</w:t>
      </w:r>
    </w:p>
    <w:p w14:paraId="3A1C8EAF" w14:textId="77777777" w:rsidR="007E19B0" w:rsidRPr="005A4825" w:rsidRDefault="007E19B0" w:rsidP="007E19B0">
      <w:pPr>
        <w:spacing w:line="480" w:lineRule="auto"/>
        <w:ind w:left="720" w:hanging="720"/>
      </w:pPr>
      <w:r w:rsidRPr="005A4825">
        <w:t xml:space="preserve">Dovidio, J. F., Eller, A., &amp; </w:t>
      </w:r>
      <w:proofErr w:type="spellStart"/>
      <w:r w:rsidRPr="005A4825">
        <w:t>Hewstone</w:t>
      </w:r>
      <w:proofErr w:type="spellEnd"/>
      <w:r w:rsidRPr="005A4825">
        <w:t xml:space="preserve">, M. (2011). Improving intergroup relations through direct, extended and other forms of indirect contact. </w:t>
      </w:r>
      <w:r w:rsidRPr="005A4825">
        <w:rPr>
          <w:i/>
          <w:iCs/>
        </w:rPr>
        <w:t>Group processes &amp; intergroup relations</w:t>
      </w:r>
      <w:r w:rsidRPr="005A4825">
        <w:t xml:space="preserve">, </w:t>
      </w:r>
      <w:r w:rsidRPr="005A4825">
        <w:rPr>
          <w:i/>
          <w:iCs/>
        </w:rPr>
        <w:t>14</w:t>
      </w:r>
      <w:r w:rsidRPr="005A4825">
        <w:t>(2), 147-160.</w:t>
      </w:r>
    </w:p>
    <w:p w14:paraId="749A9BB3" w14:textId="77777777" w:rsidR="007E19B0" w:rsidRPr="005A4825" w:rsidRDefault="007E19B0" w:rsidP="007E19B0">
      <w:pPr>
        <w:spacing w:line="480" w:lineRule="auto"/>
        <w:ind w:left="720" w:hanging="720"/>
      </w:pPr>
      <w:r w:rsidRPr="005A4825">
        <w:t xml:space="preserve">Deutsch, M., &amp; Collins, M. E. (1951). </w:t>
      </w:r>
      <w:r w:rsidRPr="005A4825">
        <w:rPr>
          <w:i/>
          <w:iCs/>
        </w:rPr>
        <w:t>Interracial housing: A psychological evaluation of a social experiment</w:t>
      </w:r>
      <w:r w:rsidRPr="005A4825">
        <w:t>. U of Minnesota Press.</w:t>
      </w:r>
    </w:p>
    <w:p w14:paraId="6A5410D8" w14:textId="77777777" w:rsidR="007E19B0" w:rsidRPr="005A4825" w:rsidRDefault="007E19B0" w:rsidP="007E19B0">
      <w:pPr>
        <w:spacing w:line="480" w:lineRule="auto"/>
        <w:ind w:left="720" w:hanging="720"/>
      </w:pPr>
      <w:proofErr w:type="spellStart"/>
      <w:r w:rsidRPr="005A4825">
        <w:lastRenderedPageBreak/>
        <w:t>Dubeck</w:t>
      </w:r>
      <w:proofErr w:type="spellEnd"/>
      <w:r w:rsidRPr="005A4825">
        <w:t xml:space="preserve">, L. W., </w:t>
      </w:r>
      <w:proofErr w:type="spellStart"/>
      <w:r w:rsidRPr="005A4825">
        <w:t>Moshier</w:t>
      </w:r>
      <w:proofErr w:type="spellEnd"/>
      <w:r w:rsidRPr="005A4825">
        <w:t xml:space="preserve">, S. E., &amp; Boss, J. E. (2006). </w:t>
      </w:r>
      <w:r w:rsidRPr="005A4825">
        <w:rPr>
          <w:i/>
          <w:iCs/>
        </w:rPr>
        <w:t>Fantastic voyages: Learning science through science fiction films</w:t>
      </w:r>
      <w:r w:rsidRPr="005A4825">
        <w:t>. Springer Science &amp; Business Media.</w:t>
      </w:r>
    </w:p>
    <w:p w14:paraId="3617212F" w14:textId="77777777" w:rsidR="007E19B0" w:rsidRPr="005A4825" w:rsidRDefault="007E19B0" w:rsidP="007E19B0">
      <w:pPr>
        <w:spacing w:line="480" w:lineRule="auto"/>
        <w:ind w:left="720" w:hanging="720"/>
      </w:pPr>
      <w:proofErr w:type="spellStart"/>
      <w:r w:rsidRPr="005A4825">
        <w:t>Dodell</w:t>
      </w:r>
      <w:proofErr w:type="spellEnd"/>
      <w:r w:rsidRPr="005A4825">
        <w:t xml:space="preserve">-Feder, D., &amp; Tamir, D. I. (2018). Fiction reading has a small positive impact on social cognition: A meta-analysis. </w:t>
      </w:r>
      <w:r w:rsidRPr="005A4825">
        <w:rPr>
          <w:i/>
          <w:iCs/>
        </w:rPr>
        <w:t>Journal of Experimental Psychology: General</w:t>
      </w:r>
      <w:r w:rsidRPr="005A4825">
        <w:t xml:space="preserve">. </w:t>
      </w:r>
      <w:r w:rsidRPr="005A4825">
        <w:rPr>
          <w:i/>
          <w:iCs/>
        </w:rPr>
        <w:t>147</w:t>
      </w:r>
      <w:r w:rsidRPr="005A4825">
        <w:t>(11), 1713.</w:t>
      </w:r>
    </w:p>
    <w:p w14:paraId="3060E570" w14:textId="77777777" w:rsidR="007E19B0" w:rsidRPr="005A4825" w:rsidRDefault="007E19B0" w:rsidP="007E19B0">
      <w:pPr>
        <w:spacing w:line="480" w:lineRule="auto"/>
        <w:ind w:left="720" w:hanging="720"/>
      </w:pPr>
      <w:proofErr w:type="spellStart"/>
      <w:r w:rsidRPr="005A4825">
        <w:t>Draaisma</w:t>
      </w:r>
      <w:proofErr w:type="spellEnd"/>
      <w:r w:rsidRPr="005A4825">
        <w:t xml:space="preserve">, D. (2009). Stereotypes of autism. </w:t>
      </w:r>
      <w:r w:rsidRPr="005A4825">
        <w:rPr>
          <w:i/>
          <w:iCs/>
        </w:rPr>
        <w:t>Philosophical Transactions of the Royal Society B: Biological Sciences</w:t>
      </w:r>
      <w:r w:rsidRPr="005A4825">
        <w:t xml:space="preserve">, </w:t>
      </w:r>
      <w:r w:rsidRPr="005A4825">
        <w:rPr>
          <w:i/>
          <w:iCs/>
        </w:rPr>
        <w:t>364</w:t>
      </w:r>
      <w:r w:rsidRPr="005A4825">
        <w:t>(1522), 1475-1480.</w:t>
      </w:r>
    </w:p>
    <w:p w14:paraId="104EB99B" w14:textId="7BFCB285" w:rsidR="007E19B0" w:rsidRPr="00E510BC" w:rsidRDefault="007E19B0" w:rsidP="007E19B0">
      <w:pPr>
        <w:spacing w:line="480" w:lineRule="auto"/>
        <w:ind w:left="720" w:hanging="720"/>
        <w:rPr>
          <w:sz w:val="36"/>
          <w:szCs w:val="36"/>
        </w:rPr>
      </w:pPr>
      <w:proofErr w:type="spellStart"/>
      <w:r w:rsidRPr="00E510BC">
        <w:rPr>
          <w:shd w:val="clear" w:color="auto" w:fill="FFFFFF"/>
        </w:rPr>
        <w:t>Dunlosky</w:t>
      </w:r>
      <w:proofErr w:type="spellEnd"/>
      <w:r w:rsidRPr="00E510BC">
        <w:rPr>
          <w:shd w:val="clear" w:color="auto" w:fill="FFFFFF"/>
        </w:rPr>
        <w:t xml:space="preserve">, J., Hartwig, M. K., Rawson, K. A., &amp; </w:t>
      </w:r>
      <w:proofErr w:type="spellStart"/>
      <w:r w:rsidRPr="00E510BC">
        <w:rPr>
          <w:shd w:val="clear" w:color="auto" w:fill="FFFFFF"/>
        </w:rPr>
        <w:t>Lipko</w:t>
      </w:r>
      <w:proofErr w:type="spellEnd"/>
      <w:r w:rsidRPr="00E510BC">
        <w:rPr>
          <w:shd w:val="clear" w:color="auto" w:fill="FFFFFF"/>
        </w:rPr>
        <w:t>, A. R. (2011). Improving college students' evaluation of text learning using idea-unit standards.</w:t>
      </w:r>
      <w:r w:rsidRPr="00E510BC">
        <w:rPr>
          <w:i/>
          <w:iCs/>
          <w:shd w:val="clear" w:color="auto" w:fill="FFFFFF"/>
        </w:rPr>
        <w:t> The Quarterly Journal of Experimental Psychology, 64</w:t>
      </w:r>
      <w:r w:rsidRPr="00E510BC">
        <w:rPr>
          <w:shd w:val="clear" w:color="auto" w:fill="FFFFFF"/>
        </w:rPr>
        <w:t xml:space="preserve">(3), 467-484. </w:t>
      </w:r>
    </w:p>
    <w:p w14:paraId="37332076" w14:textId="77777777" w:rsidR="007E19B0" w:rsidRPr="005A4825" w:rsidRDefault="007E19B0" w:rsidP="007E19B0">
      <w:pPr>
        <w:spacing w:line="480" w:lineRule="auto"/>
        <w:ind w:left="720" w:hanging="720"/>
      </w:pPr>
      <w:proofErr w:type="spellStart"/>
      <w:r w:rsidRPr="005A4825">
        <w:t>Geerdts</w:t>
      </w:r>
      <w:proofErr w:type="spellEnd"/>
      <w:r w:rsidRPr="005A4825">
        <w:t xml:space="preserve">, M. S., Van de </w:t>
      </w:r>
      <w:proofErr w:type="spellStart"/>
      <w:r w:rsidRPr="005A4825">
        <w:t>Walle</w:t>
      </w:r>
      <w:proofErr w:type="spellEnd"/>
      <w:r w:rsidRPr="005A4825">
        <w:t xml:space="preserve">, G. A., &amp; </w:t>
      </w:r>
      <w:proofErr w:type="spellStart"/>
      <w:r w:rsidRPr="005A4825">
        <w:t>LoBue</w:t>
      </w:r>
      <w:proofErr w:type="spellEnd"/>
      <w:r w:rsidRPr="005A4825">
        <w:t xml:space="preserve">, V. (2016). Learning about real animals from anthropomorphic media. </w:t>
      </w:r>
      <w:r w:rsidRPr="005A4825">
        <w:rPr>
          <w:i/>
          <w:iCs/>
        </w:rPr>
        <w:t>Imagination, Cognition and Personality</w:t>
      </w:r>
      <w:r w:rsidRPr="005A4825">
        <w:t xml:space="preserve">, </w:t>
      </w:r>
      <w:r w:rsidRPr="005A4825">
        <w:rPr>
          <w:i/>
          <w:iCs/>
        </w:rPr>
        <w:t>36</w:t>
      </w:r>
      <w:r w:rsidRPr="005A4825">
        <w:t>(1), 5-26.</w:t>
      </w:r>
    </w:p>
    <w:p w14:paraId="3F712EB3" w14:textId="77777777" w:rsidR="007E19B0" w:rsidRPr="005A4825" w:rsidRDefault="007E19B0" w:rsidP="007E19B0">
      <w:pPr>
        <w:spacing w:line="480" w:lineRule="auto"/>
        <w:ind w:left="720" w:hanging="720"/>
      </w:pPr>
      <w:proofErr w:type="spellStart"/>
      <w:r w:rsidRPr="005A4825">
        <w:t>Gerrig</w:t>
      </w:r>
      <w:proofErr w:type="spellEnd"/>
      <w:r w:rsidRPr="005A4825">
        <w:t xml:space="preserve">, R. J., &amp; Prentice, D. A. (1991). The representation of fictional information. </w:t>
      </w:r>
      <w:r w:rsidRPr="005A4825">
        <w:rPr>
          <w:i/>
          <w:iCs/>
        </w:rPr>
        <w:t>Psychological Science</w:t>
      </w:r>
      <w:r w:rsidRPr="005A4825">
        <w:t xml:space="preserve">, </w:t>
      </w:r>
      <w:r w:rsidRPr="005A4825">
        <w:rPr>
          <w:i/>
          <w:iCs/>
        </w:rPr>
        <w:t>2</w:t>
      </w:r>
      <w:r w:rsidRPr="005A4825">
        <w:t>(5), 336-340.</w:t>
      </w:r>
    </w:p>
    <w:p w14:paraId="74196F14" w14:textId="77777777" w:rsidR="007E19B0" w:rsidRPr="005A4825" w:rsidRDefault="007E19B0" w:rsidP="007E19B0">
      <w:pPr>
        <w:spacing w:line="480" w:lineRule="auto"/>
        <w:ind w:left="720" w:hanging="720"/>
      </w:pPr>
      <w:r w:rsidRPr="005A4825">
        <w:t xml:space="preserve">Giles, D. C. (2002). </w:t>
      </w:r>
      <w:proofErr w:type="spellStart"/>
      <w:r w:rsidRPr="005A4825">
        <w:t>Parasocial</w:t>
      </w:r>
      <w:proofErr w:type="spellEnd"/>
      <w:r w:rsidRPr="005A4825">
        <w:t xml:space="preserve"> interaction: A review of the literature and a model for future research. </w:t>
      </w:r>
      <w:r w:rsidRPr="005A4825">
        <w:rPr>
          <w:i/>
          <w:iCs/>
        </w:rPr>
        <w:t>Media psychology</w:t>
      </w:r>
      <w:r w:rsidRPr="005A4825">
        <w:t xml:space="preserve">, </w:t>
      </w:r>
      <w:r w:rsidRPr="005A4825">
        <w:rPr>
          <w:i/>
          <w:iCs/>
        </w:rPr>
        <w:t>4</w:t>
      </w:r>
      <w:r w:rsidRPr="005A4825">
        <w:t>(3), 279-305.</w:t>
      </w:r>
    </w:p>
    <w:p w14:paraId="0EC73B3E" w14:textId="77777777" w:rsidR="007E19B0" w:rsidRPr="005A4825" w:rsidRDefault="007E19B0" w:rsidP="007E19B0">
      <w:pPr>
        <w:spacing w:line="480" w:lineRule="auto"/>
        <w:ind w:left="720" w:hanging="720"/>
      </w:pPr>
      <w:r w:rsidRPr="005A4825">
        <w:t xml:space="preserve">Gillespie-Lynch, K., Brooks, P. J., </w:t>
      </w:r>
      <w:proofErr w:type="spellStart"/>
      <w:r w:rsidRPr="005A4825">
        <w:t>Someki</w:t>
      </w:r>
      <w:proofErr w:type="spellEnd"/>
      <w:r w:rsidRPr="005A4825">
        <w:t xml:space="preserve">, F., Obeid, R., Shane-Simpson, C., Kapp, S. K., ... &amp; Smith, D. S. (2015). Changing college students’ conceptions of autism: An online training to increase knowledge and decrease stigma. </w:t>
      </w:r>
      <w:r w:rsidRPr="005A4825">
        <w:rPr>
          <w:i/>
          <w:iCs/>
        </w:rPr>
        <w:t>Journal of Autism and Developmental Disorders</w:t>
      </w:r>
      <w:r w:rsidRPr="005A4825">
        <w:t xml:space="preserve">, </w:t>
      </w:r>
      <w:r w:rsidRPr="005A4825">
        <w:rPr>
          <w:i/>
          <w:iCs/>
        </w:rPr>
        <w:t>45</w:t>
      </w:r>
      <w:r w:rsidRPr="005A4825">
        <w:t>(8), 2553-2566.</w:t>
      </w:r>
    </w:p>
    <w:p w14:paraId="0C387F6F" w14:textId="24448B2E" w:rsidR="007E19B0" w:rsidRPr="000B0605" w:rsidRDefault="007E19B0" w:rsidP="007E19B0">
      <w:pPr>
        <w:spacing w:line="480" w:lineRule="auto"/>
        <w:ind w:left="720" w:hanging="720"/>
      </w:pPr>
      <w:proofErr w:type="spellStart"/>
      <w:r w:rsidRPr="000B0605">
        <w:rPr>
          <w:shd w:val="clear" w:color="auto" w:fill="FFFFFF"/>
        </w:rPr>
        <w:t>Gjerde</w:t>
      </w:r>
      <w:proofErr w:type="spellEnd"/>
      <w:r w:rsidRPr="000B0605">
        <w:rPr>
          <w:shd w:val="clear" w:color="auto" w:fill="FFFFFF"/>
        </w:rPr>
        <w:t xml:space="preserve">, P., Sand, R., &amp; </w:t>
      </w:r>
      <w:proofErr w:type="spellStart"/>
      <w:r w:rsidRPr="000B0605">
        <w:rPr>
          <w:shd w:val="clear" w:color="auto" w:fill="FFFFFF"/>
        </w:rPr>
        <w:t>Kleiven</w:t>
      </w:r>
      <w:proofErr w:type="spellEnd"/>
      <w:r w:rsidRPr="000B0605">
        <w:rPr>
          <w:shd w:val="clear" w:color="auto" w:fill="FFFFFF"/>
        </w:rPr>
        <w:t>, J. (1979). An experimental investigation of the labelling effect of psychiatric diagnosis.</w:t>
      </w:r>
      <w:r w:rsidRPr="000B0605">
        <w:rPr>
          <w:i/>
          <w:iCs/>
          <w:shd w:val="clear" w:color="auto" w:fill="FFFFFF"/>
        </w:rPr>
        <w:t> Scandinavian Journal of Psychology, 20</w:t>
      </w:r>
      <w:r w:rsidRPr="000B0605">
        <w:rPr>
          <w:shd w:val="clear" w:color="auto" w:fill="FFFFFF"/>
        </w:rPr>
        <w:t xml:space="preserve">(3), 187-192. </w:t>
      </w:r>
    </w:p>
    <w:p w14:paraId="6E7D8ADB" w14:textId="77777777" w:rsidR="007E19B0" w:rsidRPr="005A4825" w:rsidRDefault="007E19B0" w:rsidP="007E19B0">
      <w:pPr>
        <w:spacing w:line="480" w:lineRule="auto"/>
        <w:ind w:left="720" w:hanging="720"/>
      </w:pPr>
      <w:r w:rsidRPr="005A4825">
        <w:lastRenderedPageBreak/>
        <w:t xml:space="preserve">Green, M. C., &amp; Brock, T. C. (2000). The role of transportation in the persuasiveness of public narratives. </w:t>
      </w:r>
      <w:r w:rsidRPr="005A4825">
        <w:rPr>
          <w:i/>
          <w:iCs/>
        </w:rPr>
        <w:t>Journal of personality and social psychology</w:t>
      </w:r>
      <w:r w:rsidRPr="005A4825">
        <w:t xml:space="preserve">, </w:t>
      </w:r>
      <w:r w:rsidRPr="005A4825">
        <w:rPr>
          <w:i/>
          <w:iCs/>
        </w:rPr>
        <w:t>79</w:t>
      </w:r>
      <w:r w:rsidRPr="005A4825">
        <w:t>(5), 701.</w:t>
      </w:r>
    </w:p>
    <w:p w14:paraId="6144E2FA" w14:textId="77777777" w:rsidR="007E19B0" w:rsidRPr="005A4825" w:rsidRDefault="007E19B0" w:rsidP="007E19B0">
      <w:pPr>
        <w:spacing w:line="480" w:lineRule="auto"/>
        <w:ind w:left="720" w:hanging="720"/>
      </w:pPr>
      <w:r w:rsidRPr="005A4825">
        <w:t xml:space="preserve">Green, M. C. (2004). Transportation into narrative worlds: The role of prior knowledge and perceived realism. </w:t>
      </w:r>
      <w:r w:rsidRPr="005A4825">
        <w:rPr>
          <w:i/>
          <w:iCs/>
        </w:rPr>
        <w:t>Discourse processes</w:t>
      </w:r>
      <w:r w:rsidRPr="005A4825">
        <w:t xml:space="preserve">, </w:t>
      </w:r>
      <w:r w:rsidRPr="005A4825">
        <w:rPr>
          <w:i/>
          <w:iCs/>
        </w:rPr>
        <w:t>38</w:t>
      </w:r>
      <w:r w:rsidRPr="005A4825">
        <w:t>(2), 247-266.</w:t>
      </w:r>
    </w:p>
    <w:p w14:paraId="2AC46E8F" w14:textId="77777777" w:rsidR="007E19B0" w:rsidRPr="005A4825" w:rsidRDefault="007E19B0" w:rsidP="007E19B0">
      <w:pPr>
        <w:spacing w:line="480" w:lineRule="auto"/>
        <w:ind w:left="720" w:hanging="720"/>
      </w:pPr>
      <w:r w:rsidRPr="005A4825">
        <w:t xml:space="preserve">Haddon, M. (2003). </w:t>
      </w:r>
      <w:r w:rsidRPr="005A4825">
        <w:rPr>
          <w:i/>
          <w:iCs/>
        </w:rPr>
        <w:t>The curious incident of the dog in the nighttime</w:t>
      </w:r>
      <w:r w:rsidRPr="005A4825">
        <w:t>. Brantford, Ont.: W. Ross MacDonald School Resource Services Library.</w:t>
      </w:r>
    </w:p>
    <w:p w14:paraId="4CD22057" w14:textId="77777777" w:rsidR="007E19B0" w:rsidRPr="005A4825" w:rsidRDefault="007E19B0" w:rsidP="007E19B0">
      <w:pPr>
        <w:spacing w:line="480" w:lineRule="auto"/>
        <w:ind w:left="720" w:hanging="720"/>
      </w:pPr>
      <w:r w:rsidRPr="005A4825">
        <w:t xml:space="preserve">Harrison, A. J., Bradshaw, L. P., Naqvi, N. C., </w:t>
      </w:r>
      <w:proofErr w:type="spellStart"/>
      <w:r w:rsidRPr="005A4825">
        <w:t>Paff</w:t>
      </w:r>
      <w:proofErr w:type="spellEnd"/>
      <w:r w:rsidRPr="005A4825">
        <w:t xml:space="preserve">, M. L., &amp; Campbell, J. M. (2017). Development and psychometric evaluation of the autism stigma and knowledge questionnaire (ASK-Q). </w:t>
      </w:r>
      <w:r w:rsidRPr="005A4825">
        <w:rPr>
          <w:i/>
          <w:iCs/>
        </w:rPr>
        <w:t>Journal of autism and developmental disorders</w:t>
      </w:r>
      <w:r w:rsidRPr="005A4825">
        <w:t xml:space="preserve">, </w:t>
      </w:r>
      <w:r w:rsidRPr="005A4825">
        <w:rPr>
          <w:i/>
          <w:iCs/>
        </w:rPr>
        <w:t>47</w:t>
      </w:r>
      <w:r w:rsidRPr="005A4825">
        <w:t>(10), 3281-3295.</w:t>
      </w:r>
    </w:p>
    <w:p w14:paraId="342F92E1" w14:textId="77777777" w:rsidR="007E19B0" w:rsidRPr="005A4825" w:rsidRDefault="007E19B0" w:rsidP="007E19B0">
      <w:pPr>
        <w:spacing w:line="480" w:lineRule="auto"/>
        <w:ind w:left="720" w:hanging="720"/>
        <w:rPr>
          <w:color w:val="222222"/>
          <w:shd w:val="clear" w:color="auto" w:fill="FFFFFF"/>
        </w:rPr>
      </w:pPr>
      <w:proofErr w:type="spellStart"/>
      <w:r w:rsidRPr="005A4825">
        <w:rPr>
          <w:color w:val="222222"/>
          <w:shd w:val="clear" w:color="auto" w:fill="FFFFFF"/>
        </w:rPr>
        <w:t>Heilker</w:t>
      </w:r>
      <w:proofErr w:type="spellEnd"/>
      <w:r w:rsidRPr="005A4825">
        <w:rPr>
          <w:color w:val="222222"/>
          <w:shd w:val="clear" w:color="auto" w:fill="FFFFFF"/>
        </w:rPr>
        <w:t>, P. (2012). Autism, rhetoric, and whiteness. </w:t>
      </w:r>
      <w:r w:rsidRPr="005A4825">
        <w:rPr>
          <w:i/>
          <w:iCs/>
          <w:color w:val="222222"/>
          <w:shd w:val="clear" w:color="auto" w:fill="FFFFFF"/>
        </w:rPr>
        <w:t>Disability Studies Quarterly</w:t>
      </w:r>
      <w:r w:rsidRPr="005A4825">
        <w:rPr>
          <w:color w:val="222222"/>
          <w:shd w:val="clear" w:color="auto" w:fill="FFFFFF"/>
        </w:rPr>
        <w:t>, </w:t>
      </w:r>
      <w:r w:rsidRPr="005A4825">
        <w:rPr>
          <w:i/>
          <w:iCs/>
          <w:color w:val="222222"/>
          <w:shd w:val="clear" w:color="auto" w:fill="FFFFFF"/>
        </w:rPr>
        <w:t>32</w:t>
      </w:r>
      <w:r w:rsidRPr="005A4825">
        <w:rPr>
          <w:color w:val="222222"/>
          <w:shd w:val="clear" w:color="auto" w:fill="FFFFFF"/>
        </w:rPr>
        <w:t>(4).</w:t>
      </w:r>
    </w:p>
    <w:p w14:paraId="2022A372" w14:textId="77777777" w:rsidR="007E19B0" w:rsidRDefault="007E19B0" w:rsidP="007E19B0">
      <w:pPr>
        <w:spacing w:line="480" w:lineRule="auto"/>
        <w:ind w:left="720" w:hanging="720"/>
      </w:pPr>
      <w:r>
        <w:t xml:space="preserve">Hoang, H. (2019). The kiss quotient. </w:t>
      </w:r>
      <w:proofErr w:type="spellStart"/>
      <w:r>
        <w:t>Crows</w:t>
      </w:r>
      <w:proofErr w:type="spellEnd"/>
      <w:r>
        <w:t xml:space="preserve"> Nest, NSW: Allen &amp; Unwin.</w:t>
      </w:r>
    </w:p>
    <w:p w14:paraId="6BE520DB" w14:textId="77777777" w:rsidR="007E19B0" w:rsidRPr="005A4825" w:rsidRDefault="007E19B0" w:rsidP="007E19B0">
      <w:pPr>
        <w:spacing w:line="480" w:lineRule="auto"/>
        <w:ind w:left="720" w:hanging="720"/>
      </w:pPr>
      <w:proofErr w:type="spellStart"/>
      <w:r w:rsidRPr="005A4825">
        <w:t>Hoffner</w:t>
      </w:r>
      <w:proofErr w:type="spellEnd"/>
      <w:r w:rsidRPr="005A4825">
        <w:t xml:space="preserve">, C. A., &amp; Cohen, E. L. (2012). Responses to obsessive compulsive disorder on Monk among series fans: </w:t>
      </w:r>
      <w:proofErr w:type="spellStart"/>
      <w:r w:rsidRPr="005A4825">
        <w:t>Parasocial</w:t>
      </w:r>
      <w:proofErr w:type="spellEnd"/>
      <w:r w:rsidRPr="005A4825">
        <w:t xml:space="preserve"> relations, presumed media influence, and behavioral outcomes. </w:t>
      </w:r>
      <w:r w:rsidRPr="005A4825">
        <w:rPr>
          <w:i/>
          <w:iCs/>
        </w:rPr>
        <w:t>Journal of Broadcasting &amp; Electronic Media</w:t>
      </w:r>
      <w:r w:rsidRPr="005A4825">
        <w:t xml:space="preserve">, </w:t>
      </w:r>
      <w:r w:rsidRPr="005A4825">
        <w:rPr>
          <w:i/>
          <w:iCs/>
        </w:rPr>
        <w:t>56</w:t>
      </w:r>
      <w:r w:rsidRPr="005A4825">
        <w:t>(4), 650-668.</w:t>
      </w:r>
    </w:p>
    <w:p w14:paraId="502A6699" w14:textId="77777777" w:rsidR="007E19B0" w:rsidRPr="005A4825" w:rsidRDefault="007E19B0" w:rsidP="007E19B0">
      <w:pPr>
        <w:spacing w:line="480" w:lineRule="auto"/>
        <w:ind w:left="720" w:hanging="720"/>
      </w:pPr>
      <w:r w:rsidRPr="005A4825">
        <w:t xml:space="preserve">Holmes, S. (2014). Mental health matters: Addressing mental illness in young adult fiction. </w:t>
      </w:r>
      <w:r w:rsidRPr="005A4825">
        <w:rPr>
          <w:i/>
          <w:iCs/>
        </w:rPr>
        <w:t>Language Arts Journal of Michigan</w:t>
      </w:r>
      <w:r w:rsidRPr="005A4825">
        <w:t xml:space="preserve">, </w:t>
      </w:r>
      <w:r w:rsidRPr="005A4825">
        <w:rPr>
          <w:i/>
          <w:iCs/>
        </w:rPr>
        <w:t>30</w:t>
      </w:r>
      <w:r w:rsidRPr="005A4825">
        <w:t>(1), 14.</w:t>
      </w:r>
    </w:p>
    <w:p w14:paraId="05AECAEF" w14:textId="77777777" w:rsidR="007E19B0" w:rsidRPr="005A4825" w:rsidRDefault="007E19B0" w:rsidP="007E19B0">
      <w:pPr>
        <w:spacing w:line="480" w:lineRule="auto"/>
        <w:ind w:left="720" w:hanging="720"/>
      </w:pPr>
      <w:r w:rsidRPr="005A4825">
        <w:t xml:space="preserve">Holton, A. E. (2013). </w:t>
      </w:r>
      <w:proofErr w:type="gramStart"/>
      <w:r w:rsidRPr="005A4825">
        <w:t>What’s</w:t>
      </w:r>
      <w:proofErr w:type="gramEnd"/>
      <w:r w:rsidRPr="005A4825">
        <w:t xml:space="preserve"> wrong with Max? Parenthood and the portrayal of autism spectrum disorders. </w:t>
      </w:r>
      <w:r w:rsidRPr="005A4825">
        <w:rPr>
          <w:i/>
          <w:iCs/>
        </w:rPr>
        <w:t>Journal of Communication Inquiry</w:t>
      </w:r>
      <w:r w:rsidRPr="005A4825">
        <w:t xml:space="preserve">, </w:t>
      </w:r>
      <w:r w:rsidRPr="005A4825">
        <w:rPr>
          <w:i/>
          <w:iCs/>
        </w:rPr>
        <w:t>37</w:t>
      </w:r>
      <w:r w:rsidRPr="005A4825">
        <w:t>(1), 45-63.</w:t>
      </w:r>
    </w:p>
    <w:p w14:paraId="1DABF404" w14:textId="77777777" w:rsidR="007E19B0" w:rsidRPr="005A4825" w:rsidRDefault="007E19B0" w:rsidP="007E19B0">
      <w:pPr>
        <w:spacing w:line="480" w:lineRule="auto"/>
        <w:ind w:left="720" w:hanging="720"/>
      </w:pPr>
      <w:r w:rsidRPr="005A4825">
        <w:t xml:space="preserve">Holton, A. E., Farrell, L. C., &amp; Fudge, J. L. (2014). A threatening </w:t>
      </w:r>
      <w:proofErr w:type="gramStart"/>
      <w:r w:rsidRPr="005A4825">
        <w:t>space?:</w:t>
      </w:r>
      <w:proofErr w:type="gramEnd"/>
      <w:r w:rsidRPr="005A4825">
        <w:t xml:space="preserve"> Stigmatization and the framing of autism in the news. </w:t>
      </w:r>
      <w:r w:rsidRPr="005A4825">
        <w:rPr>
          <w:i/>
          <w:iCs/>
        </w:rPr>
        <w:t>Communication Studies</w:t>
      </w:r>
      <w:r w:rsidRPr="005A4825">
        <w:t xml:space="preserve">, </w:t>
      </w:r>
      <w:r w:rsidRPr="005A4825">
        <w:rPr>
          <w:i/>
          <w:iCs/>
        </w:rPr>
        <w:t>65</w:t>
      </w:r>
      <w:r w:rsidRPr="005A4825">
        <w:t>(2), 189-207.</w:t>
      </w:r>
    </w:p>
    <w:p w14:paraId="68BCF1FA" w14:textId="77777777" w:rsidR="007E19B0" w:rsidRPr="005A4825" w:rsidRDefault="007E19B0" w:rsidP="007E19B0">
      <w:pPr>
        <w:spacing w:line="480" w:lineRule="auto"/>
        <w:ind w:left="720" w:hanging="720"/>
      </w:pPr>
      <w:r w:rsidRPr="005A4825">
        <w:t xml:space="preserve">Horton, D., &amp; Richard Wohl, R. (1956). Mass communication and para-social interaction: Observations on intimacy at a distance. </w:t>
      </w:r>
      <w:r w:rsidRPr="005A4825">
        <w:rPr>
          <w:i/>
          <w:iCs/>
        </w:rPr>
        <w:t>Psychiatry</w:t>
      </w:r>
      <w:r w:rsidRPr="005A4825">
        <w:t xml:space="preserve">, </w:t>
      </w:r>
      <w:r w:rsidRPr="005A4825">
        <w:rPr>
          <w:i/>
          <w:iCs/>
        </w:rPr>
        <w:t>19</w:t>
      </w:r>
      <w:r w:rsidRPr="005A4825">
        <w:t>(3), 215-229.</w:t>
      </w:r>
    </w:p>
    <w:p w14:paraId="339BEA53" w14:textId="77777777" w:rsidR="007E19B0" w:rsidRPr="005A4825" w:rsidRDefault="007E19B0" w:rsidP="007E19B0">
      <w:pPr>
        <w:spacing w:line="480" w:lineRule="auto"/>
        <w:ind w:left="720" w:hanging="720"/>
      </w:pPr>
      <w:r w:rsidRPr="005A4825">
        <w:lastRenderedPageBreak/>
        <w:t xml:space="preserve">Johnson, D. R., Huffman, B. L., &amp; Jasper, D. M. (2014). Changing race boundary perception by reading narrative fiction. </w:t>
      </w:r>
      <w:r w:rsidRPr="005A4825">
        <w:rPr>
          <w:i/>
          <w:iCs/>
        </w:rPr>
        <w:t>Basic and Applied Social Psychology</w:t>
      </w:r>
      <w:r w:rsidRPr="005A4825">
        <w:t xml:space="preserve">, </w:t>
      </w:r>
      <w:r w:rsidRPr="005A4825">
        <w:rPr>
          <w:i/>
          <w:iCs/>
        </w:rPr>
        <w:t>36</w:t>
      </w:r>
      <w:r w:rsidRPr="005A4825">
        <w:t>(1), 83-90.</w:t>
      </w:r>
    </w:p>
    <w:p w14:paraId="7F793835" w14:textId="77777777" w:rsidR="007E19B0" w:rsidRPr="005A4825" w:rsidRDefault="007E19B0" w:rsidP="007E19B0">
      <w:pPr>
        <w:spacing w:line="480" w:lineRule="auto"/>
        <w:ind w:left="720" w:hanging="720"/>
      </w:pPr>
      <w:r w:rsidRPr="005A4825">
        <w:t xml:space="preserve">Joyce, N., &amp; Harwood, J. (2014). Improving intergroup attitudes through televised vicarious intergroup contact: Social cognitive processing of ingroup and outgroup information. </w:t>
      </w:r>
      <w:r w:rsidRPr="005A4825">
        <w:rPr>
          <w:i/>
          <w:iCs/>
        </w:rPr>
        <w:t>Communication Research</w:t>
      </w:r>
      <w:r w:rsidRPr="005A4825">
        <w:t xml:space="preserve">, </w:t>
      </w:r>
      <w:r w:rsidRPr="005A4825">
        <w:rPr>
          <w:i/>
          <w:iCs/>
        </w:rPr>
        <w:t>41</w:t>
      </w:r>
      <w:r w:rsidRPr="005A4825">
        <w:t>(5), 627-643.</w:t>
      </w:r>
    </w:p>
    <w:p w14:paraId="686E4316" w14:textId="565240D8" w:rsidR="007E19B0" w:rsidRPr="005840BF" w:rsidRDefault="007E19B0" w:rsidP="007E19B0">
      <w:pPr>
        <w:shd w:val="clear" w:color="auto" w:fill="FFFFFF"/>
        <w:spacing w:after="158" w:line="480" w:lineRule="auto"/>
        <w:ind w:left="450" w:hanging="450"/>
      </w:pPr>
      <w:proofErr w:type="spellStart"/>
      <w:r w:rsidRPr="005840BF">
        <w:t>Jussim</w:t>
      </w:r>
      <w:proofErr w:type="spellEnd"/>
      <w:r w:rsidRPr="005840BF">
        <w:t xml:space="preserve">, L., Nelson, T. E., Manis, M., &amp; </w:t>
      </w:r>
      <w:proofErr w:type="spellStart"/>
      <w:r w:rsidRPr="005840BF">
        <w:t>Soffin</w:t>
      </w:r>
      <w:proofErr w:type="spellEnd"/>
      <w:r w:rsidRPr="005840BF">
        <w:t>, S. (1995). Prejudice, stereotypes, and labeling effects: Sources of bias in person perception.</w:t>
      </w:r>
      <w:r w:rsidRPr="005840BF">
        <w:rPr>
          <w:i/>
          <w:iCs/>
        </w:rPr>
        <w:t> Journal of Personality and Social Psychology, 68</w:t>
      </w:r>
      <w:r w:rsidRPr="005840BF">
        <w:t>(2), 228-246.</w:t>
      </w:r>
    </w:p>
    <w:p w14:paraId="69108A51" w14:textId="77777777" w:rsidR="007E19B0" w:rsidRPr="005A4825" w:rsidRDefault="007E19B0" w:rsidP="007E19B0">
      <w:pPr>
        <w:spacing w:line="480" w:lineRule="auto"/>
        <w:ind w:left="720" w:hanging="720"/>
      </w:pPr>
      <w:r w:rsidRPr="005A4825">
        <w:t xml:space="preserve">Kapp, S. K. (2018). Social support, well-being, and quality of life among individuals on the autism spectrum. </w:t>
      </w:r>
      <w:r w:rsidRPr="005A4825">
        <w:rPr>
          <w:i/>
          <w:iCs/>
        </w:rPr>
        <w:t>Pediatrics</w:t>
      </w:r>
      <w:r w:rsidRPr="005A4825">
        <w:t xml:space="preserve">, </w:t>
      </w:r>
      <w:r w:rsidRPr="005A4825">
        <w:rPr>
          <w:i/>
          <w:iCs/>
        </w:rPr>
        <w:t>141</w:t>
      </w:r>
      <w:r w:rsidRPr="005A4825">
        <w:t>(Supplement 4), S362-S368.</w:t>
      </w:r>
    </w:p>
    <w:p w14:paraId="3A9731C6" w14:textId="77777777" w:rsidR="007E19B0" w:rsidRPr="005A4825" w:rsidRDefault="007E19B0" w:rsidP="007E19B0">
      <w:pPr>
        <w:spacing w:line="480" w:lineRule="auto"/>
        <w:ind w:left="720" w:hanging="720"/>
      </w:pPr>
      <w:r w:rsidRPr="005A4825">
        <w:t xml:space="preserve">Kaufman, G. F., &amp; Libby, L. K. (2012). Changing beliefs and behavior through experience-taking. </w:t>
      </w:r>
      <w:r w:rsidRPr="005A4825">
        <w:rPr>
          <w:i/>
          <w:iCs/>
        </w:rPr>
        <w:t>Journal of personality and social psychology</w:t>
      </w:r>
      <w:r w:rsidRPr="005A4825">
        <w:t xml:space="preserve">, </w:t>
      </w:r>
      <w:r w:rsidRPr="005A4825">
        <w:rPr>
          <w:i/>
          <w:iCs/>
        </w:rPr>
        <w:t>103</w:t>
      </w:r>
      <w:r w:rsidRPr="005A4825">
        <w:t>(1), 1.</w:t>
      </w:r>
    </w:p>
    <w:p w14:paraId="555D456E" w14:textId="77777777" w:rsidR="007E19B0" w:rsidRPr="005A4825" w:rsidRDefault="007E19B0" w:rsidP="007E19B0">
      <w:pPr>
        <w:spacing w:line="480" w:lineRule="auto"/>
        <w:ind w:left="720" w:hanging="720"/>
        <w:rPr>
          <w:sz w:val="32"/>
          <w:szCs w:val="32"/>
        </w:rPr>
      </w:pPr>
      <w:r w:rsidRPr="005A4825">
        <w:rPr>
          <w:shd w:val="clear" w:color="auto" w:fill="FFFFFF"/>
        </w:rPr>
        <w:t xml:space="preserve">Kennedy, N., </w:t>
      </w:r>
      <w:proofErr w:type="spellStart"/>
      <w:r w:rsidRPr="005A4825">
        <w:rPr>
          <w:shd w:val="clear" w:color="auto" w:fill="FFFFFF"/>
        </w:rPr>
        <w:t>Şenses</w:t>
      </w:r>
      <w:proofErr w:type="spellEnd"/>
      <w:r w:rsidRPr="005A4825">
        <w:rPr>
          <w:shd w:val="clear" w:color="auto" w:fill="FFFFFF"/>
        </w:rPr>
        <w:t xml:space="preserve">, N., &amp; </w:t>
      </w:r>
      <w:proofErr w:type="spellStart"/>
      <w:r w:rsidRPr="005A4825">
        <w:rPr>
          <w:shd w:val="clear" w:color="auto" w:fill="FFFFFF"/>
        </w:rPr>
        <w:t>Ayan</w:t>
      </w:r>
      <w:proofErr w:type="spellEnd"/>
      <w:r w:rsidRPr="005A4825">
        <w:rPr>
          <w:shd w:val="clear" w:color="auto" w:fill="FFFFFF"/>
        </w:rPr>
        <w:t>, P. (2011). Grasping the social through movies. </w:t>
      </w:r>
      <w:r w:rsidRPr="005A4825">
        <w:rPr>
          <w:i/>
          <w:iCs/>
          <w:shd w:val="clear" w:color="auto" w:fill="FFFFFF"/>
        </w:rPr>
        <w:t>Teaching in Higher Education</w:t>
      </w:r>
      <w:r w:rsidRPr="005A4825">
        <w:rPr>
          <w:shd w:val="clear" w:color="auto" w:fill="FFFFFF"/>
        </w:rPr>
        <w:t>, </w:t>
      </w:r>
      <w:r w:rsidRPr="005A4825">
        <w:rPr>
          <w:i/>
          <w:iCs/>
          <w:shd w:val="clear" w:color="auto" w:fill="FFFFFF"/>
        </w:rPr>
        <w:t>16</w:t>
      </w:r>
      <w:r w:rsidRPr="005A4825">
        <w:rPr>
          <w:shd w:val="clear" w:color="auto" w:fill="FFFFFF"/>
        </w:rPr>
        <w:t>(1), 1-14.</w:t>
      </w:r>
    </w:p>
    <w:p w14:paraId="763D7841" w14:textId="77777777" w:rsidR="007E19B0" w:rsidRPr="005A4825" w:rsidRDefault="007E19B0" w:rsidP="007E19B0">
      <w:pPr>
        <w:spacing w:line="480" w:lineRule="auto"/>
        <w:ind w:left="720" w:hanging="720"/>
      </w:pPr>
      <w:r w:rsidRPr="005A4825">
        <w:t>Kephart, W. M. (1957). Racial factors and urban law enforcement. Baltimore, MD, US: University of Pennsylvania Press.</w:t>
      </w:r>
    </w:p>
    <w:p w14:paraId="2F3B5A03" w14:textId="3CE37C5C" w:rsidR="007E19B0" w:rsidRPr="005A4825" w:rsidRDefault="007E19B0" w:rsidP="007E19B0">
      <w:pPr>
        <w:spacing w:line="480" w:lineRule="auto"/>
        <w:ind w:left="720" w:hanging="720"/>
      </w:pPr>
      <w:r w:rsidRPr="005A4825">
        <w:rPr>
          <w:shd w:val="clear" w:color="auto" w:fill="FFFFFF"/>
        </w:rPr>
        <w:t>Kidd, D. C. (2015). </w:t>
      </w:r>
      <w:r w:rsidRPr="005A4825">
        <w:rPr>
          <w:i/>
          <w:iCs/>
          <w:shd w:val="clear" w:color="auto" w:fill="FFFFFF"/>
        </w:rPr>
        <w:t>The effects of reading literary and popular fiction on theory of mind</w:t>
      </w:r>
      <w:r w:rsidRPr="005A4825">
        <w:rPr>
          <w:shd w:val="clear" w:color="auto" w:fill="FFFFFF"/>
        </w:rPr>
        <w:t xml:space="preserve">. Available from APA </w:t>
      </w:r>
      <w:proofErr w:type="spellStart"/>
      <w:r w:rsidRPr="005A4825">
        <w:rPr>
          <w:shd w:val="clear" w:color="auto" w:fill="FFFFFF"/>
        </w:rPr>
        <w:t>PsycInfo</w:t>
      </w:r>
      <w:proofErr w:type="spellEnd"/>
      <w:r w:rsidRPr="005A4825">
        <w:rPr>
          <w:shd w:val="clear" w:color="auto" w:fill="FFFFFF"/>
        </w:rPr>
        <w:t xml:space="preserve">. (1767656521; 2015-99240-555). </w:t>
      </w:r>
    </w:p>
    <w:p w14:paraId="12F8FD6F" w14:textId="77777777" w:rsidR="007E19B0" w:rsidRPr="005A4825" w:rsidRDefault="007E19B0" w:rsidP="007E19B0">
      <w:pPr>
        <w:spacing w:line="480" w:lineRule="auto"/>
        <w:ind w:left="720" w:hanging="720"/>
      </w:pPr>
      <w:r w:rsidRPr="005A4825">
        <w:t xml:space="preserve">Kidd, D. C., &amp; Castano, E. (2013). Reading literary fiction improves theory of mind. </w:t>
      </w:r>
      <w:r w:rsidRPr="005A4825">
        <w:rPr>
          <w:i/>
          <w:iCs/>
        </w:rPr>
        <w:t>Science</w:t>
      </w:r>
      <w:r w:rsidRPr="005A4825">
        <w:t xml:space="preserve">, </w:t>
      </w:r>
      <w:r w:rsidRPr="005A4825">
        <w:rPr>
          <w:i/>
          <w:iCs/>
        </w:rPr>
        <w:t>342</w:t>
      </w:r>
      <w:r w:rsidRPr="005A4825">
        <w:t>(6156), 377-380.</w:t>
      </w:r>
    </w:p>
    <w:p w14:paraId="751F44B7" w14:textId="77777777" w:rsidR="007E19B0" w:rsidRPr="005A4825" w:rsidRDefault="007E19B0" w:rsidP="007E19B0">
      <w:pPr>
        <w:spacing w:line="480" w:lineRule="auto"/>
        <w:ind w:left="720" w:hanging="720"/>
        <w:rPr>
          <w:color w:val="000000" w:themeColor="text1"/>
        </w:rPr>
      </w:pPr>
      <w:r w:rsidRPr="005A4825">
        <w:rPr>
          <w:color w:val="000000" w:themeColor="text1"/>
        </w:rPr>
        <w:t xml:space="preserve">Kidd, D., &amp; Castano, E. (2018). Reading Literary Fiction and Theory of Mind: Three Preregistered Replications and Extensions of Kidd and Castano (2013). </w:t>
      </w:r>
      <w:r w:rsidRPr="005A4825">
        <w:rPr>
          <w:i/>
          <w:iCs/>
          <w:color w:val="000000" w:themeColor="text1"/>
        </w:rPr>
        <w:t>Social Psychological and Personality Science</w:t>
      </w:r>
      <w:r w:rsidRPr="005A4825">
        <w:rPr>
          <w:color w:val="000000" w:themeColor="text1"/>
        </w:rPr>
        <w:t>, 1948550618775410.</w:t>
      </w:r>
    </w:p>
    <w:p w14:paraId="4B9C25ED" w14:textId="77777777" w:rsidR="007E19B0" w:rsidRPr="005A4825" w:rsidRDefault="007E19B0" w:rsidP="007E19B0">
      <w:pPr>
        <w:spacing w:line="480" w:lineRule="auto"/>
        <w:ind w:left="720" w:hanging="720"/>
      </w:pPr>
      <w:r w:rsidRPr="005A4825">
        <w:lastRenderedPageBreak/>
        <w:t xml:space="preserve">Kidd, D., </w:t>
      </w:r>
      <w:proofErr w:type="spellStart"/>
      <w:r w:rsidRPr="005A4825">
        <w:t>Ongis</w:t>
      </w:r>
      <w:proofErr w:type="spellEnd"/>
      <w:r w:rsidRPr="005A4825">
        <w:t xml:space="preserve">, M., &amp; Castano, E. (2016). On literary fiction and its effects on theory of mind. </w:t>
      </w:r>
      <w:r w:rsidRPr="005A4825">
        <w:rPr>
          <w:i/>
          <w:iCs/>
        </w:rPr>
        <w:t>Scientific Study of Literature</w:t>
      </w:r>
      <w:r w:rsidRPr="005A4825">
        <w:t xml:space="preserve">, </w:t>
      </w:r>
      <w:r w:rsidRPr="005A4825">
        <w:rPr>
          <w:i/>
          <w:iCs/>
        </w:rPr>
        <w:t>6</w:t>
      </w:r>
      <w:r w:rsidRPr="005A4825">
        <w:t>(1), 42-58.</w:t>
      </w:r>
    </w:p>
    <w:p w14:paraId="4067E245" w14:textId="77777777" w:rsidR="007E19B0" w:rsidRPr="005A4825" w:rsidRDefault="007E19B0" w:rsidP="007E19B0">
      <w:pPr>
        <w:spacing w:line="480" w:lineRule="auto"/>
        <w:ind w:left="720" w:hanging="720"/>
      </w:pPr>
      <w:r w:rsidRPr="005A4825">
        <w:t xml:space="preserve">Krueger, J. (1996). Personal beliefs and cultural stereotypes about racial characteristics. </w:t>
      </w:r>
      <w:r w:rsidRPr="005A4825">
        <w:rPr>
          <w:i/>
          <w:iCs/>
        </w:rPr>
        <w:t>Journal of personality and Social Psychology</w:t>
      </w:r>
      <w:r w:rsidRPr="005A4825">
        <w:t xml:space="preserve">, </w:t>
      </w:r>
      <w:r w:rsidRPr="005A4825">
        <w:rPr>
          <w:i/>
          <w:iCs/>
        </w:rPr>
        <w:t>71</w:t>
      </w:r>
      <w:r w:rsidRPr="005A4825">
        <w:t>(3), 536.</w:t>
      </w:r>
    </w:p>
    <w:p w14:paraId="6C603D7E" w14:textId="77777777" w:rsidR="007E19B0" w:rsidRPr="005A4825" w:rsidRDefault="007E19B0" w:rsidP="007E19B0">
      <w:pPr>
        <w:spacing w:line="480" w:lineRule="auto"/>
        <w:ind w:left="720" w:hanging="720"/>
      </w:pPr>
      <w:proofErr w:type="spellStart"/>
      <w:r w:rsidRPr="005A4825">
        <w:t>LaMarre</w:t>
      </w:r>
      <w:proofErr w:type="spellEnd"/>
      <w:r w:rsidRPr="005A4825">
        <w:t xml:space="preserve">, H. L., </w:t>
      </w:r>
      <w:proofErr w:type="spellStart"/>
      <w:r w:rsidRPr="005A4825">
        <w:t>Landreville</w:t>
      </w:r>
      <w:proofErr w:type="spellEnd"/>
      <w:r w:rsidRPr="005A4825">
        <w:t xml:space="preserve">, K. D.,  &amp; Beam, M. A. (2009). The irony of satire: Political ideology and the motivation to see what you want to see in The Colbert Report. </w:t>
      </w:r>
      <w:r w:rsidRPr="005A4825">
        <w:rPr>
          <w:i/>
          <w:iCs/>
        </w:rPr>
        <w:t>The International Journal of Press/Politics</w:t>
      </w:r>
      <w:r w:rsidRPr="005A4825">
        <w:t xml:space="preserve">, </w:t>
      </w:r>
      <w:r w:rsidRPr="005A4825">
        <w:rPr>
          <w:i/>
          <w:iCs/>
        </w:rPr>
        <w:t>14</w:t>
      </w:r>
      <w:r w:rsidRPr="005A4825">
        <w:t>(2), 212-231.</w:t>
      </w:r>
    </w:p>
    <w:p w14:paraId="4323EF1A" w14:textId="77777777" w:rsidR="007E19B0" w:rsidRPr="005A4825" w:rsidRDefault="007E19B0" w:rsidP="007E19B0">
      <w:pPr>
        <w:spacing w:line="480" w:lineRule="auto"/>
        <w:ind w:left="720" w:hanging="720"/>
      </w:pPr>
      <w:r w:rsidRPr="005A4825">
        <w:t>Lee, M. M. (2019). The trouble with autism in novels. Retrieved from https://www.nytimes.com/2019/02/04/books/review/autism-marie-myung-ok-lee.html</w:t>
      </w:r>
    </w:p>
    <w:p w14:paraId="54989AAD" w14:textId="77777777" w:rsidR="007E19B0" w:rsidRPr="005A4825" w:rsidRDefault="007E19B0" w:rsidP="007E19B0">
      <w:pPr>
        <w:spacing w:line="480" w:lineRule="auto"/>
        <w:ind w:left="720" w:hanging="720"/>
      </w:pPr>
      <w:r w:rsidRPr="005A4825">
        <w:t xml:space="preserve">Mar, R. A. (2011). The neural bases of social cognition and story comprehension. </w:t>
      </w:r>
      <w:r w:rsidRPr="005A4825">
        <w:rPr>
          <w:i/>
          <w:iCs/>
        </w:rPr>
        <w:t>Annual review of psychology</w:t>
      </w:r>
      <w:r w:rsidRPr="005A4825">
        <w:t xml:space="preserve">, </w:t>
      </w:r>
      <w:r w:rsidRPr="005A4825">
        <w:rPr>
          <w:i/>
          <w:iCs/>
        </w:rPr>
        <w:t>62</w:t>
      </w:r>
      <w:r w:rsidRPr="005A4825">
        <w:t>, 103-134.</w:t>
      </w:r>
    </w:p>
    <w:p w14:paraId="7D72BDB4" w14:textId="77777777" w:rsidR="007E19B0" w:rsidRPr="005A4825" w:rsidRDefault="007E19B0" w:rsidP="007E19B0">
      <w:pPr>
        <w:spacing w:line="480" w:lineRule="auto"/>
        <w:ind w:left="720" w:hanging="720"/>
      </w:pPr>
      <w:r w:rsidRPr="005A4825">
        <w:t xml:space="preserve">Mar, R. A., Kelley, W. M., Heatherton, T. F., &amp; Macrae, C. N. (2007). Detecting agency from the biological motion of veridical vs animated agents. </w:t>
      </w:r>
      <w:r w:rsidRPr="005A4825">
        <w:rPr>
          <w:i/>
          <w:iCs/>
        </w:rPr>
        <w:t>Social cognitive and affective neuroscience</w:t>
      </w:r>
      <w:r w:rsidRPr="005A4825">
        <w:t xml:space="preserve">, </w:t>
      </w:r>
      <w:r w:rsidRPr="005A4825">
        <w:rPr>
          <w:i/>
          <w:iCs/>
        </w:rPr>
        <w:t>2</w:t>
      </w:r>
      <w:r w:rsidRPr="005A4825">
        <w:t>(3), 199-205.</w:t>
      </w:r>
    </w:p>
    <w:p w14:paraId="35E4A0F2" w14:textId="77777777" w:rsidR="007E19B0" w:rsidRPr="005A4825" w:rsidRDefault="007E19B0" w:rsidP="007E19B0">
      <w:pPr>
        <w:spacing w:line="480" w:lineRule="auto"/>
        <w:ind w:left="720" w:hanging="720"/>
      </w:pPr>
      <w:r w:rsidRPr="005A4825">
        <w:t xml:space="preserve">Mar, R. A., &amp; Oatley, K. (2008). The function of fiction is the abstraction and simulation of social experience. </w:t>
      </w:r>
      <w:r w:rsidRPr="005A4825">
        <w:rPr>
          <w:i/>
          <w:iCs/>
        </w:rPr>
        <w:t>Perspectives on psychological science</w:t>
      </w:r>
      <w:r w:rsidRPr="005A4825">
        <w:t xml:space="preserve">, </w:t>
      </w:r>
      <w:r w:rsidRPr="005A4825">
        <w:rPr>
          <w:i/>
          <w:iCs/>
        </w:rPr>
        <w:t>3</w:t>
      </w:r>
      <w:r w:rsidRPr="005A4825">
        <w:t>(3), 173-192.</w:t>
      </w:r>
    </w:p>
    <w:p w14:paraId="1EFF35D0" w14:textId="77777777" w:rsidR="007E19B0" w:rsidRPr="005A4825" w:rsidRDefault="007E19B0" w:rsidP="007E19B0">
      <w:pPr>
        <w:spacing w:line="480" w:lineRule="auto"/>
        <w:ind w:left="720" w:hanging="720"/>
      </w:pPr>
      <w:r w:rsidRPr="005A4825">
        <w:t xml:space="preserve">Mar, R. A., Oatley, K., &amp; Hirsch, J. Paz, Jennifer </w:t>
      </w:r>
      <w:proofErr w:type="spellStart"/>
      <w:r w:rsidRPr="005A4825">
        <w:t>dela</w:t>
      </w:r>
      <w:proofErr w:type="spellEnd"/>
      <w:r w:rsidRPr="005A4825">
        <w:t xml:space="preserve">, &amp; Peterson, Jordan.(2006). Bookworms versus nerds: Exposure to fiction versus non-fiction, divergent associations with social ability, and the simulation of fictional social worlds. </w:t>
      </w:r>
      <w:r w:rsidRPr="005A4825">
        <w:rPr>
          <w:i/>
          <w:iCs/>
        </w:rPr>
        <w:t>Journal of Research in Personality</w:t>
      </w:r>
      <w:r w:rsidRPr="005A4825">
        <w:t xml:space="preserve">, </w:t>
      </w:r>
      <w:r w:rsidRPr="005A4825">
        <w:rPr>
          <w:i/>
          <w:iCs/>
        </w:rPr>
        <w:t>40</w:t>
      </w:r>
      <w:r w:rsidRPr="005A4825">
        <w:t>(5), 694-712.</w:t>
      </w:r>
    </w:p>
    <w:p w14:paraId="3FC0347E" w14:textId="77777777" w:rsidR="007E19B0" w:rsidRPr="005A4825" w:rsidRDefault="007E19B0" w:rsidP="007E19B0">
      <w:pPr>
        <w:spacing w:line="480" w:lineRule="auto"/>
        <w:ind w:left="720" w:hanging="720"/>
      </w:pPr>
      <w:r w:rsidRPr="005A4825">
        <w:t xml:space="preserve">Marsh, E. J., Butler, A. C., &amp; </w:t>
      </w:r>
      <w:proofErr w:type="spellStart"/>
      <w:r w:rsidRPr="005A4825">
        <w:t>Umanath</w:t>
      </w:r>
      <w:proofErr w:type="spellEnd"/>
      <w:r w:rsidRPr="005A4825">
        <w:t xml:space="preserve">, S. (2012). Using fictional sources in the classroom: Applications from cognitive psychology. </w:t>
      </w:r>
      <w:r w:rsidRPr="005A4825">
        <w:rPr>
          <w:i/>
          <w:iCs/>
        </w:rPr>
        <w:t>Educational Psychology Review</w:t>
      </w:r>
      <w:r w:rsidRPr="005A4825">
        <w:t xml:space="preserve">, </w:t>
      </w:r>
      <w:r w:rsidRPr="005A4825">
        <w:rPr>
          <w:i/>
          <w:iCs/>
        </w:rPr>
        <w:t>24</w:t>
      </w:r>
      <w:r w:rsidRPr="005A4825">
        <w:t>(3), 449-469.</w:t>
      </w:r>
    </w:p>
    <w:p w14:paraId="4BAAAE00" w14:textId="77777777" w:rsidR="007E19B0" w:rsidRPr="005A4825" w:rsidRDefault="007E19B0" w:rsidP="007E19B0">
      <w:pPr>
        <w:spacing w:line="480" w:lineRule="auto"/>
        <w:ind w:left="720" w:hanging="720"/>
      </w:pPr>
      <w:r w:rsidRPr="005A4825">
        <w:lastRenderedPageBreak/>
        <w:t xml:space="preserve">Marsh, E. J., Meade, M. L., &amp; Roediger III, H. L. (2003). Learning facts from fiction. </w:t>
      </w:r>
      <w:r w:rsidRPr="005A4825">
        <w:rPr>
          <w:i/>
          <w:iCs/>
        </w:rPr>
        <w:t>Journal of Memory and Language</w:t>
      </w:r>
      <w:r w:rsidRPr="005A4825">
        <w:t xml:space="preserve">, </w:t>
      </w:r>
      <w:r w:rsidRPr="005A4825">
        <w:rPr>
          <w:i/>
          <w:iCs/>
        </w:rPr>
        <w:t>49</w:t>
      </w:r>
      <w:r w:rsidRPr="005A4825">
        <w:t>(4), 519-536.</w:t>
      </w:r>
    </w:p>
    <w:p w14:paraId="6DE202E0" w14:textId="77777777" w:rsidR="007E19B0" w:rsidRPr="005A4825" w:rsidRDefault="007E19B0" w:rsidP="007E19B0">
      <w:pPr>
        <w:spacing w:line="480" w:lineRule="auto"/>
        <w:ind w:left="720" w:hanging="720"/>
        <w:rPr>
          <w:sz w:val="32"/>
          <w:szCs w:val="32"/>
        </w:rPr>
      </w:pPr>
      <w:r w:rsidRPr="005A4825">
        <w:rPr>
          <w:color w:val="222222"/>
          <w:shd w:val="clear" w:color="auto" w:fill="FFFFFF"/>
        </w:rPr>
        <w:t xml:space="preserve">Matthews, M. (2019). Why Sheldon Cooper </w:t>
      </w:r>
      <w:proofErr w:type="gramStart"/>
      <w:r w:rsidRPr="005A4825">
        <w:rPr>
          <w:color w:val="222222"/>
          <w:shd w:val="clear" w:color="auto" w:fill="FFFFFF"/>
        </w:rPr>
        <w:t>Can’t</w:t>
      </w:r>
      <w:proofErr w:type="gramEnd"/>
      <w:r w:rsidRPr="005A4825">
        <w:rPr>
          <w:color w:val="222222"/>
          <w:shd w:val="clear" w:color="auto" w:fill="FFFFFF"/>
        </w:rPr>
        <w:t xml:space="preserve"> Be Black: The Visual Rhetoric of Autism and Ethnicity. </w:t>
      </w:r>
      <w:r w:rsidRPr="005A4825">
        <w:rPr>
          <w:i/>
          <w:iCs/>
          <w:color w:val="222222"/>
          <w:shd w:val="clear" w:color="auto" w:fill="FFFFFF"/>
        </w:rPr>
        <w:t>Journal of Literary &amp; Cultural Disability Studies</w:t>
      </w:r>
      <w:r w:rsidRPr="005A4825">
        <w:rPr>
          <w:color w:val="222222"/>
          <w:shd w:val="clear" w:color="auto" w:fill="FFFFFF"/>
        </w:rPr>
        <w:t>, </w:t>
      </w:r>
      <w:r w:rsidRPr="005A4825">
        <w:rPr>
          <w:i/>
          <w:iCs/>
          <w:color w:val="222222"/>
          <w:shd w:val="clear" w:color="auto" w:fill="FFFFFF"/>
        </w:rPr>
        <w:t>13</w:t>
      </w:r>
      <w:r w:rsidRPr="005A4825">
        <w:rPr>
          <w:color w:val="222222"/>
          <w:shd w:val="clear" w:color="auto" w:fill="FFFFFF"/>
        </w:rPr>
        <w:t>(1), 57-74.</w:t>
      </w:r>
    </w:p>
    <w:p w14:paraId="12953327" w14:textId="77777777" w:rsidR="007E19B0" w:rsidRPr="005A4825" w:rsidRDefault="007E19B0" w:rsidP="007E19B0">
      <w:pPr>
        <w:spacing w:line="480" w:lineRule="auto"/>
        <w:ind w:left="720" w:hanging="720"/>
      </w:pPr>
      <w:proofErr w:type="spellStart"/>
      <w:r w:rsidRPr="005A4825">
        <w:t>Murrar</w:t>
      </w:r>
      <w:proofErr w:type="spellEnd"/>
      <w:r w:rsidRPr="005A4825">
        <w:t xml:space="preserve">, S., &amp; </w:t>
      </w:r>
      <w:proofErr w:type="spellStart"/>
      <w:r w:rsidRPr="005A4825">
        <w:t>Brauer</w:t>
      </w:r>
      <w:proofErr w:type="spellEnd"/>
      <w:r w:rsidRPr="005A4825">
        <w:t xml:space="preserve">, M. (2018). Entertainment-education effectively reduces prejudice. </w:t>
      </w:r>
      <w:r w:rsidRPr="005A4825">
        <w:rPr>
          <w:i/>
          <w:iCs/>
        </w:rPr>
        <w:t>Group Processes &amp; Intergroup Relations</w:t>
      </w:r>
      <w:r w:rsidRPr="005A4825">
        <w:t xml:space="preserve">, </w:t>
      </w:r>
      <w:r w:rsidRPr="005A4825">
        <w:rPr>
          <w:i/>
          <w:iCs/>
        </w:rPr>
        <w:t>21</w:t>
      </w:r>
      <w:r w:rsidRPr="005A4825">
        <w:t>(7), 1053-1077.</w:t>
      </w:r>
    </w:p>
    <w:p w14:paraId="00D828AD" w14:textId="77777777" w:rsidR="007E19B0" w:rsidRPr="005A4825" w:rsidRDefault="007E19B0" w:rsidP="007E19B0">
      <w:pPr>
        <w:spacing w:line="480" w:lineRule="auto"/>
        <w:ind w:left="720" w:hanging="720"/>
      </w:pPr>
      <w:r w:rsidRPr="005A4825">
        <w:t>Moyer‐</w:t>
      </w:r>
      <w:proofErr w:type="spellStart"/>
      <w:r w:rsidRPr="005A4825">
        <w:t>Gusé</w:t>
      </w:r>
      <w:proofErr w:type="spellEnd"/>
      <w:r w:rsidRPr="005A4825">
        <w:t xml:space="preserve">, E., &amp; Dale, K. (2017). Narrative persuasion theories. </w:t>
      </w:r>
      <w:r w:rsidRPr="005A4825">
        <w:rPr>
          <w:i/>
          <w:iCs/>
        </w:rPr>
        <w:t>The international encyclopedia of media effects</w:t>
      </w:r>
      <w:r w:rsidRPr="005A4825">
        <w:t>, 1-11.</w:t>
      </w:r>
    </w:p>
    <w:p w14:paraId="7F9D2F96" w14:textId="77777777" w:rsidR="007E19B0" w:rsidRPr="005A4825" w:rsidRDefault="007E19B0" w:rsidP="007E19B0">
      <w:pPr>
        <w:spacing w:line="480" w:lineRule="auto"/>
        <w:ind w:left="720" w:hanging="720"/>
      </w:pPr>
      <w:r w:rsidRPr="005A4825">
        <w:t xml:space="preserve">Niemann, Y. F., Jennings, L., </w:t>
      </w:r>
      <w:proofErr w:type="spellStart"/>
      <w:r w:rsidRPr="005A4825">
        <w:t>Rozelle</w:t>
      </w:r>
      <w:proofErr w:type="spellEnd"/>
      <w:r w:rsidRPr="005A4825">
        <w:t xml:space="preserve">, R. M., Baxter, J. C., &amp; Sullivan, E. (1994). Use of free responses and cluster analysis to determine stereotypes of eight groups. </w:t>
      </w:r>
      <w:r w:rsidRPr="005A4825">
        <w:rPr>
          <w:i/>
          <w:iCs/>
        </w:rPr>
        <w:t>Personality and Social Psychology Bulletin</w:t>
      </w:r>
      <w:r w:rsidRPr="005A4825">
        <w:t xml:space="preserve">, </w:t>
      </w:r>
      <w:r w:rsidRPr="005A4825">
        <w:rPr>
          <w:i/>
          <w:iCs/>
        </w:rPr>
        <w:t>20</w:t>
      </w:r>
      <w:r w:rsidRPr="005A4825">
        <w:t>(4), 379-390.</w:t>
      </w:r>
    </w:p>
    <w:p w14:paraId="4C379D48" w14:textId="77777777" w:rsidR="007E19B0" w:rsidRPr="005A4825" w:rsidRDefault="007E19B0" w:rsidP="007E19B0">
      <w:pPr>
        <w:spacing w:line="480" w:lineRule="auto"/>
        <w:ind w:left="720" w:hanging="720"/>
      </w:pPr>
      <w:r w:rsidRPr="005A4825">
        <w:t xml:space="preserve">Oatley, K. (2016). Fiction: Simulation of social worlds. </w:t>
      </w:r>
      <w:r w:rsidRPr="005A4825">
        <w:rPr>
          <w:i/>
          <w:iCs/>
        </w:rPr>
        <w:t>Trends in Cognitive Sciences</w:t>
      </w:r>
      <w:r w:rsidRPr="005A4825">
        <w:t xml:space="preserve">, </w:t>
      </w:r>
      <w:r w:rsidRPr="005A4825">
        <w:rPr>
          <w:i/>
          <w:iCs/>
        </w:rPr>
        <w:t>20</w:t>
      </w:r>
      <w:r w:rsidRPr="005A4825">
        <w:t>(8), 618-628.</w:t>
      </w:r>
    </w:p>
    <w:p w14:paraId="0C99A80E" w14:textId="77777777" w:rsidR="007E19B0" w:rsidRPr="005A4825" w:rsidRDefault="007E19B0" w:rsidP="007E19B0">
      <w:pPr>
        <w:spacing w:line="480" w:lineRule="auto"/>
        <w:ind w:left="720" w:hanging="720"/>
      </w:pPr>
      <w:r w:rsidRPr="005A4825">
        <w:t xml:space="preserve">Ortiz, M., &amp; Harwood, J. (2007). A social cognitive theory approach to the effects of mediated intergroup contact on intergroup attitudes. </w:t>
      </w:r>
      <w:r w:rsidRPr="005A4825">
        <w:rPr>
          <w:i/>
          <w:iCs/>
        </w:rPr>
        <w:t>Journal of Broadcasting &amp; Electronic Media</w:t>
      </w:r>
      <w:r w:rsidRPr="005A4825">
        <w:t xml:space="preserve">, </w:t>
      </w:r>
      <w:r w:rsidRPr="005A4825">
        <w:rPr>
          <w:i/>
          <w:iCs/>
        </w:rPr>
        <w:t>51</w:t>
      </w:r>
      <w:r w:rsidRPr="005A4825">
        <w:t>(4), 615-631.</w:t>
      </w:r>
    </w:p>
    <w:p w14:paraId="7DD0CCD7" w14:textId="77777777" w:rsidR="007E19B0" w:rsidRPr="005A4825" w:rsidRDefault="007E19B0" w:rsidP="007E19B0">
      <w:pPr>
        <w:spacing w:line="480" w:lineRule="auto"/>
        <w:ind w:left="720" w:hanging="720"/>
      </w:pPr>
      <w:proofErr w:type="spellStart"/>
      <w:r w:rsidRPr="005A4825">
        <w:t>Panero</w:t>
      </w:r>
      <w:proofErr w:type="spellEnd"/>
      <w:r w:rsidRPr="005A4825">
        <w:t xml:space="preserve">, M. E., Weisberg, D. S., Black, J., Goldstein, T. R., Barnes, J. L., Brownell, H., &amp; Winner, E. (2017). No support for the claim that literary fiction uniquely and immediately improves theory of mind: A reply to Kidd and Castano’s commentary on </w:t>
      </w:r>
      <w:proofErr w:type="spellStart"/>
      <w:r w:rsidRPr="005A4825">
        <w:t>Panero</w:t>
      </w:r>
      <w:proofErr w:type="spellEnd"/>
      <w:r w:rsidRPr="005A4825">
        <w:t xml:space="preserve"> et al.(2016). </w:t>
      </w:r>
      <w:r w:rsidRPr="005A4825">
        <w:rPr>
          <w:i/>
        </w:rPr>
        <w:t>Journal of Personality and Social Psychology</w:t>
      </w:r>
      <w:r w:rsidRPr="005A4825">
        <w:t>, 112(3), e5-e8.</w:t>
      </w:r>
    </w:p>
    <w:p w14:paraId="4E4F574E" w14:textId="77777777" w:rsidR="007E19B0" w:rsidRPr="005A4825" w:rsidRDefault="007E19B0" w:rsidP="007E19B0">
      <w:pPr>
        <w:spacing w:line="480" w:lineRule="auto"/>
        <w:ind w:left="720" w:hanging="720"/>
      </w:pPr>
      <w:r w:rsidRPr="005A4825">
        <w:t xml:space="preserve">Pastor Pérez, L., Linde, A., </w:t>
      </w:r>
      <w:proofErr w:type="spellStart"/>
      <w:r w:rsidRPr="005A4825">
        <w:t>Molas</w:t>
      </w:r>
      <w:proofErr w:type="spellEnd"/>
      <w:r w:rsidRPr="005A4825">
        <w:t>-Castells, N., &amp; Fuertes-</w:t>
      </w:r>
      <w:proofErr w:type="spellStart"/>
      <w:r w:rsidRPr="005A4825">
        <w:t>Alpiste</w:t>
      </w:r>
      <w:proofErr w:type="spellEnd"/>
      <w:r w:rsidRPr="005A4825">
        <w:t xml:space="preserve">, M. (2018). The use of novelettes for learning in a criminology degree course. </w:t>
      </w:r>
      <w:r w:rsidRPr="005A4825">
        <w:rPr>
          <w:i/>
          <w:iCs/>
        </w:rPr>
        <w:t>Studies in Higher Education</w:t>
      </w:r>
      <w:r w:rsidRPr="005A4825">
        <w:t>, 1-15.</w:t>
      </w:r>
    </w:p>
    <w:p w14:paraId="54D52746" w14:textId="77777777" w:rsidR="007E19B0" w:rsidRPr="005A4825" w:rsidRDefault="007E19B0" w:rsidP="007E19B0">
      <w:pPr>
        <w:spacing w:line="480" w:lineRule="auto"/>
        <w:ind w:left="720" w:hanging="720"/>
      </w:pPr>
      <w:r w:rsidRPr="005A4825">
        <w:lastRenderedPageBreak/>
        <w:t xml:space="preserve">Picoult, Jodi. </w:t>
      </w:r>
      <w:r w:rsidRPr="005A4825">
        <w:rPr>
          <w:i/>
          <w:iCs/>
        </w:rPr>
        <w:t>House Rules</w:t>
      </w:r>
      <w:r w:rsidRPr="005A4825">
        <w:t>. Allen &amp; Unwin, 2010.</w:t>
      </w:r>
    </w:p>
    <w:p w14:paraId="10507D67" w14:textId="77777777" w:rsidR="007E19B0" w:rsidRPr="005A4825" w:rsidRDefault="007E19B0" w:rsidP="007E19B0">
      <w:pPr>
        <w:spacing w:line="480" w:lineRule="auto"/>
        <w:ind w:left="720" w:hanging="720"/>
      </w:pPr>
      <w:r w:rsidRPr="005A4825">
        <w:t xml:space="preserve">Pino, M. C., &amp; Mazza, M. (2016). The use of “literary fiction” to promote mentalizing ability. </w:t>
      </w:r>
      <w:proofErr w:type="spellStart"/>
      <w:r w:rsidRPr="005A4825">
        <w:rPr>
          <w:i/>
          <w:iCs/>
        </w:rPr>
        <w:t>PloS</w:t>
      </w:r>
      <w:proofErr w:type="spellEnd"/>
      <w:r w:rsidRPr="005A4825">
        <w:rPr>
          <w:i/>
          <w:iCs/>
        </w:rPr>
        <w:t xml:space="preserve"> one</w:t>
      </w:r>
      <w:r w:rsidRPr="005A4825">
        <w:t xml:space="preserve">, </w:t>
      </w:r>
      <w:r w:rsidRPr="005A4825">
        <w:rPr>
          <w:i/>
          <w:iCs/>
        </w:rPr>
        <w:t>11</w:t>
      </w:r>
      <w:r w:rsidRPr="005A4825">
        <w:t>(8), e0160254.</w:t>
      </w:r>
    </w:p>
    <w:p w14:paraId="7AE78B24" w14:textId="77777777" w:rsidR="007E19B0" w:rsidRPr="005A4825" w:rsidRDefault="007E19B0" w:rsidP="007E19B0">
      <w:pPr>
        <w:spacing w:line="480" w:lineRule="auto"/>
        <w:ind w:left="720" w:hanging="720"/>
      </w:pPr>
      <w:r w:rsidRPr="005A4825">
        <w:t>Prater, Mary Anne, and Tina Taylor Dyches. "Books that portray characters with disabilities: A top 25 list for children and young adults." </w:t>
      </w:r>
      <w:r w:rsidRPr="005A4825">
        <w:rPr>
          <w:i/>
          <w:iCs/>
        </w:rPr>
        <w:t>Teaching Exceptional Children</w:t>
      </w:r>
      <w:r w:rsidRPr="005A4825">
        <w:t> 40, no. 4 (2008): 32-38.</w:t>
      </w:r>
    </w:p>
    <w:p w14:paraId="1FD1E329" w14:textId="77777777" w:rsidR="007E19B0" w:rsidRPr="005A4825" w:rsidRDefault="007E19B0" w:rsidP="007E19B0">
      <w:pPr>
        <w:spacing w:line="480" w:lineRule="auto"/>
        <w:ind w:left="720" w:hanging="720"/>
      </w:pPr>
      <w:proofErr w:type="spellStart"/>
      <w:r w:rsidRPr="005A4825">
        <w:t>Sahin</w:t>
      </w:r>
      <w:proofErr w:type="spellEnd"/>
      <w:r w:rsidRPr="005A4825">
        <w:t xml:space="preserve">, N., </w:t>
      </w:r>
      <w:proofErr w:type="spellStart"/>
      <w:r w:rsidRPr="005A4825">
        <w:t>Sahin</w:t>
      </w:r>
      <w:proofErr w:type="spellEnd"/>
      <w:r w:rsidRPr="005A4825">
        <w:t xml:space="preserve">, N. H., &amp; Turner, S. (1994). Stereotypes of suicide causes for three age/gender cohorts. </w:t>
      </w:r>
      <w:r w:rsidRPr="005A4825">
        <w:rPr>
          <w:i/>
          <w:iCs/>
        </w:rPr>
        <w:t>International Journal of Psychology</w:t>
      </w:r>
      <w:r w:rsidRPr="005A4825">
        <w:t xml:space="preserve">, </w:t>
      </w:r>
      <w:r w:rsidRPr="005A4825">
        <w:rPr>
          <w:i/>
          <w:iCs/>
        </w:rPr>
        <w:t>29</w:t>
      </w:r>
      <w:r w:rsidRPr="005A4825">
        <w:t>(2), 213-232.</w:t>
      </w:r>
    </w:p>
    <w:p w14:paraId="520451C4" w14:textId="77777777" w:rsidR="007E19B0" w:rsidRPr="005A4825" w:rsidRDefault="007E19B0" w:rsidP="007E19B0">
      <w:pPr>
        <w:spacing w:line="480" w:lineRule="auto"/>
        <w:ind w:left="720" w:hanging="720"/>
      </w:pPr>
      <w:proofErr w:type="spellStart"/>
      <w:r w:rsidRPr="005A4825">
        <w:t>Samur</w:t>
      </w:r>
      <w:proofErr w:type="spellEnd"/>
      <w:r w:rsidRPr="005A4825">
        <w:t xml:space="preserve">, D., Tops, M., &amp; </w:t>
      </w:r>
      <w:proofErr w:type="spellStart"/>
      <w:r w:rsidRPr="005A4825">
        <w:t>Koole</w:t>
      </w:r>
      <w:proofErr w:type="spellEnd"/>
      <w:r w:rsidRPr="005A4825">
        <w:t xml:space="preserve">, S. L. (2018). Does a single session of reading literary fiction prime enhanced </w:t>
      </w:r>
      <w:proofErr w:type="spellStart"/>
      <w:r w:rsidRPr="005A4825">
        <w:t>mentalising</w:t>
      </w:r>
      <w:proofErr w:type="spellEnd"/>
      <w:r w:rsidRPr="005A4825">
        <w:t xml:space="preserve"> performance? Four replication experiments of Kidd and Castano (2013). </w:t>
      </w:r>
      <w:r w:rsidRPr="005A4825">
        <w:rPr>
          <w:i/>
          <w:iCs/>
        </w:rPr>
        <w:t>Cognition and Emotion</w:t>
      </w:r>
      <w:r w:rsidRPr="005A4825">
        <w:t xml:space="preserve">, </w:t>
      </w:r>
      <w:r w:rsidRPr="005A4825">
        <w:rPr>
          <w:i/>
          <w:iCs/>
        </w:rPr>
        <w:t>32</w:t>
      </w:r>
      <w:r w:rsidRPr="005A4825">
        <w:t>(1), 130-144.</w:t>
      </w:r>
    </w:p>
    <w:p w14:paraId="0AC1BD0C" w14:textId="77777777" w:rsidR="007E19B0" w:rsidRPr="005A4825" w:rsidRDefault="007E19B0" w:rsidP="007E19B0">
      <w:pPr>
        <w:spacing w:line="480" w:lineRule="auto"/>
        <w:ind w:left="720" w:hanging="720"/>
      </w:pPr>
      <w:proofErr w:type="spellStart"/>
      <w:r w:rsidRPr="005A4825">
        <w:t>Schiappa</w:t>
      </w:r>
      <w:proofErr w:type="spellEnd"/>
      <w:r w:rsidRPr="005A4825">
        <w:t xml:space="preserve">, E., Gregg, P. B., &amp; Hewes, D. E. (2005). The </w:t>
      </w:r>
      <w:proofErr w:type="spellStart"/>
      <w:r w:rsidRPr="005A4825">
        <w:t>parasocial</w:t>
      </w:r>
      <w:proofErr w:type="spellEnd"/>
      <w:r w:rsidRPr="005A4825">
        <w:t xml:space="preserve"> contact hypothesis. </w:t>
      </w:r>
      <w:r w:rsidRPr="005A4825">
        <w:rPr>
          <w:i/>
          <w:iCs/>
        </w:rPr>
        <w:t>Communication monographs</w:t>
      </w:r>
      <w:r w:rsidRPr="005A4825">
        <w:t xml:space="preserve">, </w:t>
      </w:r>
      <w:r w:rsidRPr="005A4825">
        <w:rPr>
          <w:i/>
          <w:iCs/>
        </w:rPr>
        <w:t>72</w:t>
      </w:r>
      <w:r w:rsidRPr="005A4825">
        <w:t>(1), 92-115.</w:t>
      </w:r>
    </w:p>
    <w:p w14:paraId="457E3DF7" w14:textId="77777777" w:rsidR="007E19B0" w:rsidRPr="005A4825" w:rsidRDefault="007E19B0" w:rsidP="007E19B0">
      <w:pPr>
        <w:spacing w:line="480" w:lineRule="auto"/>
        <w:ind w:left="720" w:hanging="720"/>
      </w:pPr>
      <w:proofErr w:type="spellStart"/>
      <w:r w:rsidRPr="005A4825">
        <w:t>Schiappa</w:t>
      </w:r>
      <w:proofErr w:type="spellEnd"/>
      <w:r w:rsidRPr="005A4825">
        <w:t xml:space="preserve">, E., Gregg, P. B., &amp; Hewes, D. E. (2006). Can one TV show make a difference? A Will &amp; Grace and the </w:t>
      </w:r>
      <w:proofErr w:type="spellStart"/>
      <w:r w:rsidRPr="005A4825">
        <w:t>parasocial</w:t>
      </w:r>
      <w:proofErr w:type="spellEnd"/>
      <w:r w:rsidRPr="005A4825">
        <w:t xml:space="preserve"> contact hypothesis. </w:t>
      </w:r>
      <w:r w:rsidRPr="005A4825">
        <w:rPr>
          <w:i/>
          <w:iCs/>
        </w:rPr>
        <w:t>Journal of Homosexuality</w:t>
      </w:r>
      <w:r w:rsidRPr="005A4825">
        <w:t xml:space="preserve">, </w:t>
      </w:r>
      <w:r w:rsidRPr="005A4825">
        <w:rPr>
          <w:i/>
          <w:iCs/>
        </w:rPr>
        <w:t>51</w:t>
      </w:r>
      <w:r w:rsidRPr="005A4825">
        <w:t>(4), 15-37.</w:t>
      </w:r>
    </w:p>
    <w:p w14:paraId="171C06F2" w14:textId="77777777" w:rsidR="007E19B0" w:rsidRPr="005A4825" w:rsidRDefault="007E19B0" w:rsidP="007E19B0">
      <w:pPr>
        <w:spacing w:line="480" w:lineRule="auto"/>
        <w:ind w:left="720" w:hanging="720"/>
      </w:pPr>
      <w:proofErr w:type="spellStart"/>
      <w:r w:rsidRPr="005A4825">
        <w:rPr>
          <w:color w:val="222222"/>
          <w:shd w:val="clear" w:color="auto" w:fill="FFFFFF"/>
        </w:rPr>
        <w:t>Scheff</w:t>
      </w:r>
      <w:proofErr w:type="spellEnd"/>
      <w:r w:rsidRPr="005A4825">
        <w:rPr>
          <w:color w:val="222222"/>
          <w:shd w:val="clear" w:color="auto" w:fill="FFFFFF"/>
        </w:rPr>
        <w:t>, T. J. (1966). </w:t>
      </w:r>
      <w:r w:rsidRPr="005A4825">
        <w:rPr>
          <w:i/>
          <w:iCs/>
          <w:color w:val="222222"/>
          <w:shd w:val="clear" w:color="auto" w:fill="FFFFFF"/>
        </w:rPr>
        <w:t>Being mentally ill: A sociological theory</w:t>
      </w:r>
      <w:r w:rsidRPr="005A4825">
        <w:rPr>
          <w:color w:val="222222"/>
          <w:shd w:val="clear" w:color="auto" w:fill="FFFFFF"/>
        </w:rPr>
        <w:t>. Transaction Publishers.</w:t>
      </w:r>
    </w:p>
    <w:p w14:paraId="29434011" w14:textId="77777777" w:rsidR="007E19B0" w:rsidRPr="005A4825" w:rsidRDefault="007E19B0" w:rsidP="007E19B0">
      <w:pPr>
        <w:spacing w:line="480" w:lineRule="auto"/>
        <w:ind w:left="720" w:hanging="720"/>
      </w:pPr>
      <w:proofErr w:type="spellStart"/>
      <w:r w:rsidRPr="005A4825">
        <w:t>Simsion</w:t>
      </w:r>
      <w:proofErr w:type="spellEnd"/>
      <w:r w:rsidRPr="005A4825">
        <w:t xml:space="preserve">, G. (2013). </w:t>
      </w:r>
      <w:r w:rsidRPr="005A4825">
        <w:rPr>
          <w:i/>
          <w:iCs/>
        </w:rPr>
        <w:t>The Rosie project: A novel</w:t>
      </w:r>
      <w:r w:rsidRPr="005A4825">
        <w:t xml:space="preserve"> (Vol. 1). Simon and Schuster.</w:t>
      </w:r>
    </w:p>
    <w:p w14:paraId="13FD90F7" w14:textId="77777777" w:rsidR="007E19B0" w:rsidRPr="005A4825" w:rsidRDefault="007E19B0" w:rsidP="007E19B0">
      <w:pPr>
        <w:spacing w:line="480" w:lineRule="auto"/>
        <w:ind w:left="720" w:hanging="720"/>
      </w:pPr>
      <w:proofErr w:type="spellStart"/>
      <w:r w:rsidRPr="005A4825">
        <w:t>Siperstein</w:t>
      </w:r>
      <w:proofErr w:type="spellEnd"/>
      <w:r w:rsidRPr="005A4825">
        <w:t xml:space="preserve">, G. N., </w:t>
      </w:r>
      <w:proofErr w:type="spellStart"/>
      <w:r w:rsidRPr="005A4825">
        <w:t>Bak</w:t>
      </w:r>
      <w:proofErr w:type="spellEnd"/>
      <w:r w:rsidRPr="005A4825">
        <w:t xml:space="preserve">, J. J., &amp; Gottlieb, J. (1977). Effects of group discussion on children’s attitudes toward handicapped peers. </w:t>
      </w:r>
      <w:r w:rsidRPr="005A4825">
        <w:rPr>
          <w:i/>
          <w:iCs/>
        </w:rPr>
        <w:t>The Journal of Educational Research</w:t>
      </w:r>
      <w:r w:rsidRPr="005A4825">
        <w:t xml:space="preserve">, </w:t>
      </w:r>
      <w:r w:rsidRPr="005A4825">
        <w:rPr>
          <w:i/>
          <w:iCs/>
        </w:rPr>
        <w:t>70</w:t>
      </w:r>
      <w:r w:rsidRPr="005A4825">
        <w:t>(3), 131-134.</w:t>
      </w:r>
    </w:p>
    <w:p w14:paraId="01AEFD78" w14:textId="77777777" w:rsidR="007E19B0" w:rsidRPr="005A4825" w:rsidRDefault="007E19B0" w:rsidP="007E19B0">
      <w:pPr>
        <w:spacing w:line="480" w:lineRule="auto"/>
        <w:ind w:left="720" w:hanging="720"/>
      </w:pPr>
      <w:r w:rsidRPr="005A4825">
        <w:t xml:space="preserve">Stephan, W. G., </w:t>
      </w:r>
      <w:proofErr w:type="spellStart"/>
      <w:r w:rsidRPr="005A4825">
        <w:t>Ageyev</w:t>
      </w:r>
      <w:proofErr w:type="spellEnd"/>
      <w:r w:rsidRPr="005A4825">
        <w:t xml:space="preserve">, V. S., Stephan, C. W., </w:t>
      </w:r>
      <w:proofErr w:type="spellStart"/>
      <w:r w:rsidRPr="005A4825">
        <w:t>Abalakina</w:t>
      </w:r>
      <w:proofErr w:type="spellEnd"/>
      <w:r w:rsidRPr="005A4825">
        <w:t xml:space="preserve">, M. A., </w:t>
      </w:r>
      <w:proofErr w:type="spellStart"/>
      <w:r w:rsidRPr="005A4825">
        <w:t>Stefanenko</w:t>
      </w:r>
      <w:proofErr w:type="spellEnd"/>
      <w:r w:rsidRPr="005A4825">
        <w:t>, T., &amp; Coates-</w:t>
      </w:r>
      <w:proofErr w:type="spellStart"/>
      <w:r w:rsidRPr="005A4825">
        <w:t>Shrider</w:t>
      </w:r>
      <w:proofErr w:type="spellEnd"/>
      <w:r w:rsidRPr="005A4825">
        <w:t xml:space="preserve">, L. (1993). Measuring stereotypes: A comparison of methods using Russian and American samples. </w:t>
      </w:r>
      <w:r w:rsidRPr="005A4825">
        <w:rPr>
          <w:i/>
          <w:iCs/>
        </w:rPr>
        <w:t>Social Psychology Quarterly</w:t>
      </w:r>
      <w:r w:rsidRPr="005A4825">
        <w:t>.</w:t>
      </w:r>
    </w:p>
    <w:p w14:paraId="313E9EBD" w14:textId="77777777" w:rsidR="007E19B0" w:rsidRPr="005A4825" w:rsidRDefault="007E19B0" w:rsidP="007E19B0">
      <w:pPr>
        <w:spacing w:line="480" w:lineRule="auto"/>
        <w:ind w:left="720" w:hanging="720"/>
      </w:pPr>
      <w:r w:rsidRPr="005A4825">
        <w:lastRenderedPageBreak/>
        <w:t xml:space="preserve">Stern, S. C., &amp; Barnes, J. L. (2019). Brief Report: Does Watching The Good Doctor Affect Knowledge of and Attitudes Toward </w:t>
      </w:r>
      <w:proofErr w:type="gramStart"/>
      <w:r w:rsidRPr="005A4825">
        <w:t>Autism?.</w:t>
      </w:r>
      <w:proofErr w:type="gramEnd"/>
      <w:r w:rsidRPr="005A4825">
        <w:t xml:space="preserve"> </w:t>
      </w:r>
      <w:r w:rsidRPr="005A4825">
        <w:rPr>
          <w:i/>
          <w:iCs/>
        </w:rPr>
        <w:t>Journal of autism and developmental disorders</w:t>
      </w:r>
      <w:r w:rsidRPr="005A4825">
        <w:t>, 1-8.</w:t>
      </w:r>
    </w:p>
    <w:p w14:paraId="4A5C90B4" w14:textId="77777777" w:rsidR="007E19B0" w:rsidRPr="005A4825" w:rsidRDefault="007E19B0" w:rsidP="007E19B0">
      <w:pPr>
        <w:spacing w:line="480" w:lineRule="auto"/>
        <w:ind w:left="720" w:hanging="720"/>
      </w:pPr>
      <w:r w:rsidRPr="005A4825">
        <w:t xml:space="preserve">Sugiyama, M. S. (2001). Food, foragers, and folklore: The role of narrative in human subsistence. </w:t>
      </w:r>
      <w:r w:rsidRPr="005A4825">
        <w:rPr>
          <w:i/>
          <w:iCs/>
        </w:rPr>
        <w:t>Evolution and Human Behavior</w:t>
      </w:r>
      <w:r w:rsidRPr="005A4825">
        <w:t xml:space="preserve">, </w:t>
      </w:r>
      <w:r w:rsidRPr="005A4825">
        <w:rPr>
          <w:i/>
          <w:iCs/>
        </w:rPr>
        <w:t>22</w:t>
      </w:r>
      <w:r w:rsidRPr="005A4825">
        <w:t>(4), 221-240.</w:t>
      </w:r>
    </w:p>
    <w:p w14:paraId="5C282447" w14:textId="77777777" w:rsidR="007E19B0" w:rsidRPr="005A4825" w:rsidRDefault="007E19B0" w:rsidP="007E19B0">
      <w:pPr>
        <w:spacing w:line="480" w:lineRule="auto"/>
        <w:ind w:left="720" w:hanging="720"/>
        <w:rPr>
          <w:szCs w:val="20"/>
        </w:rPr>
      </w:pPr>
      <w:r w:rsidRPr="005A4825">
        <w:rPr>
          <w:szCs w:val="20"/>
        </w:rPr>
        <w:t xml:space="preserve">Sugiyama, M. S.(2017). Oral storytelling as evidence of pedagogy in forager societies. </w:t>
      </w:r>
      <w:r w:rsidRPr="005A4825">
        <w:rPr>
          <w:i/>
          <w:iCs/>
          <w:szCs w:val="20"/>
        </w:rPr>
        <w:t>Frontiers in psychology</w:t>
      </w:r>
      <w:r w:rsidRPr="005A4825">
        <w:rPr>
          <w:szCs w:val="20"/>
        </w:rPr>
        <w:t xml:space="preserve">, </w:t>
      </w:r>
      <w:r w:rsidRPr="005A4825">
        <w:rPr>
          <w:i/>
          <w:iCs/>
          <w:szCs w:val="20"/>
        </w:rPr>
        <w:t>8</w:t>
      </w:r>
      <w:r w:rsidRPr="005A4825">
        <w:rPr>
          <w:szCs w:val="20"/>
        </w:rPr>
        <w:t>, 471.</w:t>
      </w:r>
    </w:p>
    <w:p w14:paraId="0B049E4C" w14:textId="77777777" w:rsidR="007E19B0" w:rsidRPr="005A4825" w:rsidRDefault="007E19B0" w:rsidP="007E19B0">
      <w:pPr>
        <w:spacing w:line="480" w:lineRule="auto"/>
        <w:ind w:left="720" w:hanging="720"/>
        <w:rPr>
          <w:szCs w:val="20"/>
        </w:rPr>
      </w:pPr>
      <w:r w:rsidRPr="005A4825">
        <w:t xml:space="preserve">Ventura, S., &amp; </w:t>
      </w:r>
      <w:proofErr w:type="spellStart"/>
      <w:r w:rsidRPr="005A4825">
        <w:t>Onsman</w:t>
      </w:r>
      <w:proofErr w:type="spellEnd"/>
      <w:r w:rsidRPr="005A4825">
        <w:t>, A. (2009). The use of popular movies during lectures to aid the teaching and learning of undergraduate pharmacology. Medical Teacher, 31, 662–664.</w:t>
      </w:r>
    </w:p>
    <w:p w14:paraId="4B398FAB" w14:textId="77777777" w:rsidR="007E19B0" w:rsidRPr="005A4825" w:rsidRDefault="007E19B0" w:rsidP="007E19B0">
      <w:pPr>
        <w:spacing w:line="480" w:lineRule="auto"/>
        <w:ind w:left="720" w:hanging="720"/>
        <w:rPr>
          <w:szCs w:val="20"/>
        </w:rPr>
      </w:pPr>
      <w:proofErr w:type="spellStart"/>
      <w:r w:rsidRPr="005A4825">
        <w:rPr>
          <w:szCs w:val="20"/>
        </w:rPr>
        <w:t>Vezzali</w:t>
      </w:r>
      <w:proofErr w:type="spellEnd"/>
      <w:r w:rsidRPr="005A4825">
        <w:rPr>
          <w:szCs w:val="20"/>
        </w:rPr>
        <w:t xml:space="preserve">, L., </w:t>
      </w:r>
      <w:proofErr w:type="spellStart"/>
      <w:r w:rsidRPr="005A4825">
        <w:rPr>
          <w:szCs w:val="20"/>
        </w:rPr>
        <w:t>Stathi</w:t>
      </w:r>
      <w:proofErr w:type="spellEnd"/>
      <w:r w:rsidRPr="005A4825">
        <w:rPr>
          <w:szCs w:val="20"/>
        </w:rPr>
        <w:t xml:space="preserve">, S., </w:t>
      </w:r>
      <w:proofErr w:type="spellStart"/>
      <w:r w:rsidRPr="005A4825">
        <w:rPr>
          <w:szCs w:val="20"/>
        </w:rPr>
        <w:t>Giovannini</w:t>
      </w:r>
      <w:proofErr w:type="spellEnd"/>
      <w:r w:rsidRPr="005A4825">
        <w:rPr>
          <w:szCs w:val="20"/>
        </w:rPr>
        <w:t xml:space="preserve">, D., </w:t>
      </w:r>
      <w:proofErr w:type="spellStart"/>
      <w:r w:rsidRPr="005A4825">
        <w:rPr>
          <w:szCs w:val="20"/>
        </w:rPr>
        <w:t>Capozza</w:t>
      </w:r>
      <w:proofErr w:type="spellEnd"/>
      <w:r w:rsidRPr="005A4825">
        <w:rPr>
          <w:szCs w:val="20"/>
        </w:rPr>
        <w:t xml:space="preserve">, D., &amp; </w:t>
      </w:r>
      <w:proofErr w:type="spellStart"/>
      <w:r w:rsidRPr="005A4825">
        <w:rPr>
          <w:szCs w:val="20"/>
        </w:rPr>
        <w:t>Trifiletti</w:t>
      </w:r>
      <w:proofErr w:type="spellEnd"/>
      <w:r w:rsidRPr="005A4825">
        <w:rPr>
          <w:szCs w:val="20"/>
        </w:rPr>
        <w:t xml:space="preserve">, E. (2015). The greatest magic of Harry Potter: Reducing prejudice. </w:t>
      </w:r>
      <w:r w:rsidRPr="005A4825">
        <w:rPr>
          <w:i/>
          <w:iCs/>
          <w:szCs w:val="20"/>
        </w:rPr>
        <w:t>Journal of Applied Social Psychology</w:t>
      </w:r>
      <w:r w:rsidRPr="005A4825">
        <w:rPr>
          <w:szCs w:val="20"/>
        </w:rPr>
        <w:t xml:space="preserve">, </w:t>
      </w:r>
      <w:r w:rsidRPr="005A4825">
        <w:rPr>
          <w:i/>
          <w:iCs/>
          <w:szCs w:val="20"/>
        </w:rPr>
        <w:t>45</w:t>
      </w:r>
      <w:r w:rsidRPr="005A4825">
        <w:rPr>
          <w:szCs w:val="20"/>
        </w:rPr>
        <w:t>(2), 105-121.</w:t>
      </w:r>
    </w:p>
    <w:p w14:paraId="7A496697" w14:textId="77777777" w:rsidR="007E19B0" w:rsidRPr="005A4825" w:rsidRDefault="007E19B0" w:rsidP="007E19B0">
      <w:pPr>
        <w:spacing w:line="480" w:lineRule="auto"/>
        <w:ind w:left="720" w:hanging="720"/>
        <w:rPr>
          <w:szCs w:val="20"/>
        </w:rPr>
      </w:pPr>
      <w:r w:rsidRPr="005A4825">
        <w:rPr>
          <w:szCs w:val="20"/>
        </w:rPr>
        <w:t xml:space="preserve">White, D., Hillier, A., Frye, A., &amp; </w:t>
      </w:r>
      <w:proofErr w:type="spellStart"/>
      <w:r w:rsidRPr="005A4825">
        <w:rPr>
          <w:szCs w:val="20"/>
        </w:rPr>
        <w:t>Makrez</w:t>
      </w:r>
      <w:proofErr w:type="spellEnd"/>
      <w:r w:rsidRPr="005A4825">
        <w:rPr>
          <w:szCs w:val="20"/>
        </w:rPr>
        <w:t xml:space="preserve">, E. (2016). College students’ knowledge and attitudes towards students on the autism spectrum. </w:t>
      </w:r>
      <w:r w:rsidRPr="005A4825">
        <w:rPr>
          <w:i/>
          <w:iCs/>
          <w:szCs w:val="20"/>
        </w:rPr>
        <w:t>Journal of autism and developmental disorders</w:t>
      </w:r>
      <w:r w:rsidRPr="005A4825">
        <w:rPr>
          <w:szCs w:val="20"/>
        </w:rPr>
        <w:t>, 1-7.</w:t>
      </w:r>
    </w:p>
    <w:p w14:paraId="6CF19608" w14:textId="3AE138F1" w:rsidR="007E19B0" w:rsidRPr="005A4825" w:rsidRDefault="007E19B0" w:rsidP="007E19B0">
      <w:pPr>
        <w:spacing w:line="480" w:lineRule="auto"/>
        <w:ind w:left="720" w:hanging="720"/>
      </w:pPr>
      <w:proofErr w:type="spellStart"/>
      <w:r w:rsidRPr="005A4825">
        <w:rPr>
          <w:iCs/>
        </w:rPr>
        <w:t>Whitebourne</w:t>
      </w:r>
      <w:proofErr w:type="spellEnd"/>
      <w:r w:rsidRPr="005A4825">
        <w:rPr>
          <w:iCs/>
        </w:rPr>
        <w:t>, S.</w:t>
      </w:r>
      <w:r w:rsidRPr="005A4825">
        <w:rPr>
          <w:i/>
          <w:iCs/>
        </w:rPr>
        <w:t xml:space="preserve"> </w:t>
      </w:r>
      <w:r w:rsidRPr="005A4825">
        <w:rPr>
          <w:iCs/>
        </w:rPr>
        <w:t>(2016).</w:t>
      </w:r>
      <w:r w:rsidRPr="005A4825">
        <w:rPr>
          <w:i/>
          <w:iCs/>
        </w:rPr>
        <w:t xml:space="preserve"> Abnormal psychology: Clinical perspectives on psychological disorders</w:t>
      </w:r>
      <w:r w:rsidRPr="005A4825">
        <w:t xml:space="preserve">. </w:t>
      </w:r>
      <w:proofErr w:type="spellStart"/>
      <w:r w:rsidRPr="005A4825">
        <w:t>Mcgraw-Hill</w:t>
      </w:r>
      <w:proofErr w:type="spellEnd"/>
      <w:r w:rsidRPr="005A4825">
        <w:t>.</w:t>
      </w:r>
    </w:p>
    <w:p w14:paraId="0B158F65" w14:textId="77777777" w:rsidR="007E19B0" w:rsidRPr="005A4825" w:rsidRDefault="007E19B0" w:rsidP="007E19B0">
      <w:pPr>
        <w:spacing w:line="480" w:lineRule="auto"/>
        <w:ind w:left="720" w:hanging="720"/>
      </w:pPr>
      <w:r w:rsidRPr="005A4825">
        <w:rPr>
          <w:color w:val="222222"/>
          <w:shd w:val="clear" w:color="auto" w:fill="FFFFFF"/>
        </w:rPr>
        <w:t xml:space="preserve">Wright, A., </w:t>
      </w:r>
      <w:proofErr w:type="spellStart"/>
      <w:r w:rsidRPr="005A4825">
        <w:rPr>
          <w:color w:val="222222"/>
          <w:shd w:val="clear" w:color="auto" w:fill="FFFFFF"/>
        </w:rPr>
        <w:t>Jorm</w:t>
      </w:r>
      <w:proofErr w:type="spellEnd"/>
      <w:r w:rsidRPr="005A4825">
        <w:rPr>
          <w:color w:val="222222"/>
          <w:shd w:val="clear" w:color="auto" w:fill="FFFFFF"/>
        </w:rPr>
        <w:t>, A. F., &amp; Mackinnon, A. J. (2011). Labeling of mental disorders and stigma in young people. </w:t>
      </w:r>
      <w:r w:rsidRPr="005A4825">
        <w:rPr>
          <w:i/>
          <w:iCs/>
          <w:color w:val="222222"/>
          <w:shd w:val="clear" w:color="auto" w:fill="FFFFFF"/>
        </w:rPr>
        <w:t>Social science &amp; medicine</w:t>
      </w:r>
      <w:r w:rsidRPr="005A4825">
        <w:rPr>
          <w:color w:val="222222"/>
          <w:shd w:val="clear" w:color="auto" w:fill="FFFFFF"/>
        </w:rPr>
        <w:t>, </w:t>
      </w:r>
      <w:r w:rsidRPr="005A4825">
        <w:rPr>
          <w:i/>
          <w:iCs/>
          <w:color w:val="222222"/>
          <w:shd w:val="clear" w:color="auto" w:fill="FFFFFF"/>
        </w:rPr>
        <w:t>73</w:t>
      </w:r>
      <w:r w:rsidRPr="005A4825">
        <w:rPr>
          <w:color w:val="222222"/>
          <w:shd w:val="clear" w:color="auto" w:fill="FFFFFF"/>
        </w:rPr>
        <w:t>(4), 498-506.</w:t>
      </w:r>
    </w:p>
    <w:p w14:paraId="552ACB1D" w14:textId="77777777" w:rsidR="007E19B0" w:rsidRPr="005A4825" w:rsidRDefault="007E19B0" w:rsidP="007E19B0">
      <w:pPr>
        <w:spacing w:line="480" w:lineRule="auto"/>
        <w:ind w:left="720" w:hanging="720"/>
        <w:rPr>
          <w:szCs w:val="20"/>
        </w:rPr>
      </w:pPr>
      <w:r w:rsidRPr="005A4825">
        <w:rPr>
          <w:szCs w:val="20"/>
        </w:rPr>
        <w:t xml:space="preserve">Zhou, S., Page-Gould, E., Aron, A., Moyer, A., &amp; </w:t>
      </w:r>
      <w:proofErr w:type="spellStart"/>
      <w:r w:rsidRPr="005A4825">
        <w:rPr>
          <w:szCs w:val="20"/>
        </w:rPr>
        <w:t>Hewstone</w:t>
      </w:r>
      <w:proofErr w:type="spellEnd"/>
      <w:r w:rsidRPr="005A4825">
        <w:rPr>
          <w:szCs w:val="20"/>
        </w:rPr>
        <w:t xml:space="preserve">, M. (2018). The extended contact hypothesis: A meta-analysis on 20 years of research. </w:t>
      </w:r>
      <w:r w:rsidRPr="005A4825">
        <w:rPr>
          <w:i/>
          <w:iCs/>
          <w:szCs w:val="20"/>
        </w:rPr>
        <w:t>Personality and Social Psychology Review</w:t>
      </w:r>
      <w:r w:rsidRPr="005A4825">
        <w:rPr>
          <w:szCs w:val="20"/>
        </w:rPr>
        <w:t>, 1088868318762647.</w:t>
      </w:r>
    </w:p>
    <w:p w14:paraId="09557102" w14:textId="029F51E7" w:rsidR="00BD4367" w:rsidRPr="00B2437A" w:rsidRDefault="007E19B0" w:rsidP="00B2437A">
      <w:pPr>
        <w:spacing w:line="480" w:lineRule="auto"/>
        <w:ind w:left="720" w:hanging="720"/>
        <w:rPr>
          <w:szCs w:val="20"/>
        </w:rPr>
      </w:pPr>
      <w:proofErr w:type="spellStart"/>
      <w:r w:rsidRPr="005A4825">
        <w:rPr>
          <w:szCs w:val="20"/>
        </w:rPr>
        <w:t>Zunshine</w:t>
      </w:r>
      <w:proofErr w:type="spellEnd"/>
      <w:r w:rsidRPr="005A4825">
        <w:rPr>
          <w:szCs w:val="20"/>
        </w:rPr>
        <w:t xml:space="preserve">, L. (2006). </w:t>
      </w:r>
      <w:r w:rsidRPr="005A4825">
        <w:rPr>
          <w:i/>
          <w:iCs/>
          <w:szCs w:val="20"/>
        </w:rPr>
        <w:t>Why we read fiction: Theory of mind and the novel</w:t>
      </w:r>
      <w:r w:rsidRPr="005A4825">
        <w:rPr>
          <w:szCs w:val="20"/>
        </w:rPr>
        <w:t>. Ohio State University Press.</w:t>
      </w:r>
    </w:p>
    <w:p w14:paraId="1BFC37A4" w14:textId="5325DF2F" w:rsidR="001D176B" w:rsidRPr="00F929AE" w:rsidRDefault="00AC1D5B" w:rsidP="00503D2D">
      <w:pPr>
        <w:spacing w:line="480" w:lineRule="auto"/>
        <w:jc w:val="center"/>
        <w:rPr>
          <w:szCs w:val="20"/>
        </w:rPr>
      </w:pPr>
      <w:r w:rsidRPr="00653091">
        <w:rPr>
          <w:b/>
          <w:bCs/>
        </w:rPr>
        <w:lastRenderedPageBreak/>
        <w:t>Appendix</w:t>
      </w:r>
      <w:bookmarkEnd w:id="31"/>
    </w:p>
    <w:p w14:paraId="55DB82FA" w14:textId="77777777" w:rsidR="00AC1D5B" w:rsidRPr="00AC1D5B" w:rsidRDefault="00AC1D5B" w:rsidP="00AC1D5B"/>
    <w:tbl>
      <w:tblPr>
        <w:tblW w:w="0" w:type="auto"/>
        <w:tblCellMar>
          <w:top w:w="15" w:type="dxa"/>
          <w:left w:w="15" w:type="dxa"/>
          <w:bottom w:w="15" w:type="dxa"/>
          <w:right w:w="15" w:type="dxa"/>
        </w:tblCellMar>
        <w:tblLook w:val="04A0" w:firstRow="1" w:lastRow="0" w:firstColumn="1" w:lastColumn="0" w:noHBand="0" w:noVBand="1"/>
      </w:tblPr>
      <w:tblGrid>
        <w:gridCol w:w="4992"/>
        <w:gridCol w:w="1092"/>
        <w:gridCol w:w="1092"/>
        <w:gridCol w:w="1092"/>
        <w:gridCol w:w="1092"/>
      </w:tblGrid>
      <w:tr w:rsidR="00AC1D5B" w:rsidRPr="00AC1D5B" w14:paraId="69CE7081" w14:textId="77777777" w:rsidTr="00AC1D5B">
        <w:trPr>
          <w:trHeight w:val="440"/>
        </w:trPr>
        <w:tc>
          <w:tcPr>
            <w:tcW w:w="0" w:type="auto"/>
            <w:gridSpan w:val="5"/>
            <w:tcBorders>
              <w:bottom w:val="single" w:sz="8" w:space="0" w:color="000000"/>
            </w:tcBorders>
            <w:tcMar>
              <w:top w:w="100" w:type="dxa"/>
              <w:left w:w="100" w:type="dxa"/>
              <w:bottom w:w="100" w:type="dxa"/>
              <w:right w:w="100" w:type="dxa"/>
            </w:tcMar>
            <w:vAlign w:val="center"/>
            <w:hideMark/>
          </w:tcPr>
          <w:p w14:paraId="613C8530" w14:textId="1EB8134B" w:rsidR="00AC1D5B" w:rsidRPr="00AC1D5B" w:rsidRDefault="00AC1D5B" w:rsidP="00AC1D5B">
            <w:r w:rsidRPr="000B0ACE">
              <w:rPr>
                <w:b/>
                <w:bCs/>
                <w:color w:val="000000"/>
                <w:sz w:val="22"/>
                <w:szCs w:val="22"/>
              </w:rPr>
              <w:t>Table 1.</w:t>
            </w:r>
            <w:r w:rsidR="000911DB">
              <w:rPr>
                <w:b/>
                <w:bCs/>
                <w:color w:val="000000"/>
                <w:sz w:val="22"/>
                <w:szCs w:val="22"/>
              </w:rPr>
              <w:t xml:space="preserve"> </w:t>
            </w:r>
            <w:r w:rsidR="000911DB">
              <w:rPr>
                <w:color w:val="000000"/>
                <w:sz w:val="22"/>
                <w:szCs w:val="22"/>
              </w:rPr>
              <w:t>Study 1 diagnostic</w:t>
            </w:r>
            <w:r w:rsidRPr="00AC1D5B">
              <w:rPr>
                <w:color w:val="000000"/>
                <w:sz w:val="22"/>
                <w:szCs w:val="22"/>
              </w:rPr>
              <w:t xml:space="preserve"> criteria representation in</w:t>
            </w:r>
            <w:r w:rsidR="009C25E7">
              <w:rPr>
                <w:color w:val="000000"/>
                <w:sz w:val="22"/>
                <w:szCs w:val="22"/>
              </w:rPr>
              <w:t xml:space="preserve"> the textbook and novel stimuli</w:t>
            </w:r>
          </w:p>
        </w:tc>
      </w:tr>
      <w:tr w:rsidR="00AC1D5B" w:rsidRPr="00AC1D5B" w14:paraId="5AF15B4A" w14:textId="77777777" w:rsidTr="00AC1D5B">
        <w:trPr>
          <w:trHeight w:val="360"/>
        </w:trPr>
        <w:tc>
          <w:tcPr>
            <w:tcW w:w="0" w:type="auto"/>
            <w:tcBorders>
              <w:top w:val="single" w:sz="8" w:space="0" w:color="000000"/>
              <w:bottom w:val="single" w:sz="8" w:space="0" w:color="000000"/>
            </w:tcBorders>
            <w:tcMar>
              <w:top w:w="100" w:type="dxa"/>
              <w:left w:w="100" w:type="dxa"/>
              <w:bottom w:w="100" w:type="dxa"/>
              <w:right w:w="100" w:type="dxa"/>
            </w:tcMar>
            <w:vAlign w:val="center"/>
            <w:hideMark/>
          </w:tcPr>
          <w:p w14:paraId="2FBEFE8C" w14:textId="77777777" w:rsidR="00AC1D5B" w:rsidRPr="00AC1D5B" w:rsidRDefault="00AC1D5B" w:rsidP="00AC1D5B">
            <w:pPr>
              <w:jc w:val="center"/>
            </w:pPr>
            <w:r w:rsidRPr="00AC1D5B">
              <w:rPr>
                <w:b/>
                <w:bCs/>
                <w:color w:val="000000"/>
                <w:sz w:val="22"/>
                <w:szCs w:val="22"/>
              </w:rPr>
              <w:t>Criteria</w:t>
            </w:r>
          </w:p>
        </w:tc>
        <w:tc>
          <w:tcPr>
            <w:tcW w:w="0" w:type="auto"/>
            <w:gridSpan w:val="2"/>
            <w:tcBorders>
              <w:top w:val="single" w:sz="8" w:space="0" w:color="000000"/>
              <w:bottom w:val="single" w:sz="8" w:space="0" w:color="000000"/>
            </w:tcBorders>
            <w:tcMar>
              <w:top w:w="100" w:type="dxa"/>
              <w:left w:w="100" w:type="dxa"/>
              <w:bottom w:w="100" w:type="dxa"/>
              <w:right w:w="100" w:type="dxa"/>
            </w:tcMar>
            <w:vAlign w:val="center"/>
            <w:hideMark/>
          </w:tcPr>
          <w:p w14:paraId="4D381A19" w14:textId="77777777" w:rsidR="00AC1D5B" w:rsidRPr="00AC1D5B" w:rsidRDefault="00AC1D5B" w:rsidP="00AC1D5B">
            <w:pPr>
              <w:jc w:val="center"/>
            </w:pPr>
            <w:r w:rsidRPr="00AC1D5B">
              <w:rPr>
                <w:b/>
                <w:bCs/>
                <w:color w:val="000000"/>
              </w:rPr>
              <w:t>Textbook</w:t>
            </w:r>
          </w:p>
        </w:tc>
        <w:tc>
          <w:tcPr>
            <w:tcW w:w="0" w:type="auto"/>
            <w:gridSpan w:val="2"/>
            <w:tcBorders>
              <w:top w:val="single" w:sz="8" w:space="0" w:color="000000"/>
              <w:bottom w:val="single" w:sz="8" w:space="0" w:color="000000"/>
            </w:tcBorders>
            <w:tcMar>
              <w:top w:w="100" w:type="dxa"/>
              <w:left w:w="100" w:type="dxa"/>
              <w:bottom w:w="100" w:type="dxa"/>
              <w:right w:w="100" w:type="dxa"/>
            </w:tcMar>
            <w:vAlign w:val="center"/>
            <w:hideMark/>
          </w:tcPr>
          <w:p w14:paraId="7C4E17BB" w14:textId="77777777" w:rsidR="00AC1D5B" w:rsidRPr="00AC1D5B" w:rsidRDefault="00AC1D5B" w:rsidP="00AC1D5B">
            <w:pPr>
              <w:jc w:val="center"/>
            </w:pPr>
            <w:r w:rsidRPr="00AC1D5B">
              <w:rPr>
                <w:b/>
                <w:bCs/>
                <w:color w:val="000000"/>
              </w:rPr>
              <w:t>Novel</w:t>
            </w:r>
          </w:p>
        </w:tc>
      </w:tr>
      <w:tr w:rsidR="00AC1D5B" w:rsidRPr="00AC1D5B" w14:paraId="514C77E2" w14:textId="77777777" w:rsidTr="00AC1D5B">
        <w:tc>
          <w:tcPr>
            <w:tcW w:w="0" w:type="auto"/>
            <w:tcBorders>
              <w:top w:val="single" w:sz="8" w:space="0" w:color="000000"/>
            </w:tcBorders>
            <w:tcMar>
              <w:top w:w="100" w:type="dxa"/>
              <w:left w:w="100" w:type="dxa"/>
              <w:bottom w:w="100" w:type="dxa"/>
              <w:right w:w="100" w:type="dxa"/>
            </w:tcMar>
            <w:vAlign w:val="center"/>
            <w:hideMark/>
          </w:tcPr>
          <w:p w14:paraId="7848178C" w14:textId="77777777" w:rsidR="00AC1D5B" w:rsidRPr="00AC1D5B" w:rsidRDefault="00AC1D5B" w:rsidP="00AC1D5B"/>
        </w:tc>
        <w:tc>
          <w:tcPr>
            <w:tcW w:w="0" w:type="auto"/>
            <w:tcBorders>
              <w:top w:val="single" w:sz="8" w:space="0" w:color="000000"/>
            </w:tcBorders>
            <w:tcMar>
              <w:top w:w="100" w:type="dxa"/>
              <w:left w:w="100" w:type="dxa"/>
              <w:bottom w:w="100" w:type="dxa"/>
              <w:right w:w="100" w:type="dxa"/>
            </w:tcMar>
            <w:vAlign w:val="center"/>
            <w:hideMark/>
          </w:tcPr>
          <w:p w14:paraId="00BC44C2" w14:textId="77777777" w:rsidR="00AC1D5B" w:rsidRPr="00AC1D5B" w:rsidRDefault="00AC1D5B" w:rsidP="00AC1D5B">
            <w:pPr>
              <w:jc w:val="center"/>
            </w:pPr>
            <w:r w:rsidRPr="00AC1D5B">
              <w:rPr>
                <w:color w:val="000000"/>
                <w:sz w:val="22"/>
                <w:szCs w:val="22"/>
              </w:rPr>
              <w:t>Explained</w:t>
            </w:r>
          </w:p>
        </w:tc>
        <w:tc>
          <w:tcPr>
            <w:tcW w:w="0" w:type="auto"/>
            <w:tcBorders>
              <w:top w:val="single" w:sz="8" w:space="0" w:color="000000"/>
            </w:tcBorders>
            <w:tcMar>
              <w:top w:w="100" w:type="dxa"/>
              <w:left w:w="100" w:type="dxa"/>
              <w:bottom w:w="100" w:type="dxa"/>
              <w:right w:w="100" w:type="dxa"/>
            </w:tcMar>
            <w:vAlign w:val="center"/>
            <w:hideMark/>
          </w:tcPr>
          <w:p w14:paraId="51A6735C" w14:textId="77777777" w:rsidR="00AC1D5B" w:rsidRPr="00AC1D5B" w:rsidRDefault="00AC1D5B" w:rsidP="00AC1D5B">
            <w:pPr>
              <w:jc w:val="center"/>
            </w:pPr>
            <w:r w:rsidRPr="00AC1D5B">
              <w:rPr>
                <w:color w:val="000000"/>
                <w:sz w:val="22"/>
                <w:szCs w:val="22"/>
              </w:rPr>
              <w:t>Illustrated</w:t>
            </w:r>
          </w:p>
        </w:tc>
        <w:tc>
          <w:tcPr>
            <w:tcW w:w="0" w:type="auto"/>
            <w:tcBorders>
              <w:top w:val="single" w:sz="8" w:space="0" w:color="000000"/>
            </w:tcBorders>
            <w:tcMar>
              <w:top w:w="100" w:type="dxa"/>
              <w:left w:w="100" w:type="dxa"/>
              <w:bottom w:w="100" w:type="dxa"/>
              <w:right w:w="100" w:type="dxa"/>
            </w:tcMar>
            <w:vAlign w:val="center"/>
            <w:hideMark/>
          </w:tcPr>
          <w:p w14:paraId="79A462B1" w14:textId="77777777" w:rsidR="00AC1D5B" w:rsidRPr="00AC1D5B" w:rsidRDefault="00AC1D5B" w:rsidP="00AC1D5B">
            <w:pPr>
              <w:jc w:val="center"/>
            </w:pPr>
            <w:r w:rsidRPr="00AC1D5B">
              <w:rPr>
                <w:color w:val="000000"/>
                <w:sz w:val="22"/>
                <w:szCs w:val="22"/>
              </w:rPr>
              <w:t>Explained</w:t>
            </w:r>
          </w:p>
        </w:tc>
        <w:tc>
          <w:tcPr>
            <w:tcW w:w="0" w:type="auto"/>
            <w:tcBorders>
              <w:top w:val="single" w:sz="8" w:space="0" w:color="000000"/>
            </w:tcBorders>
            <w:tcMar>
              <w:top w:w="100" w:type="dxa"/>
              <w:left w:w="100" w:type="dxa"/>
              <w:bottom w:w="100" w:type="dxa"/>
              <w:right w:w="100" w:type="dxa"/>
            </w:tcMar>
            <w:vAlign w:val="center"/>
            <w:hideMark/>
          </w:tcPr>
          <w:p w14:paraId="326B168A" w14:textId="77777777" w:rsidR="00AC1D5B" w:rsidRPr="00AC1D5B" w:rsidRDefault="00AC1D5B" w:rsidP="00AC1D5B">
            <w:pPr>
              <w:jc w:val="center"/>
            </w:pPr>
            <w:r w:rsidRPr="00AC1D5B">
              <w:rPr>
                <w:color w:val="000000"/>
                <w:sz w:val="22"/>
                <w:szCs w:val="22"/>
              </w:rPr>
              <w:t>Illustrated</w:t>
            </w:r>
          </w:p>
        </w:tc>
      </w:tr>
      <w:tr w:rsidR="00AC1D5B" w:rsidRPr="00AC1D5B" w14:paraId="6A792BDC" w14:textId="77777777" w:rsidTr="00AC1D5B">
        <w:tc>
          <w:tcPr>
            <w:tcW w:w="0" w:type="auto"/>
            <w:tcMar>
              <w:top w:w="100" w:type="dxa"/>
              <w:left w:w="100" w:type="dxa"/>
              <w:bottom w:w="100" w:type="dxa"/>
              <w:right w:w="100" w:type="dxa"/>
            </w:tcMar>
            <w:hideMark/>
          </w:tcPr>
          <w:p w14:paraId="7DA00B70" w14:textId="77777777" w:rsidR="00AC1D5B" w:rsidRPr="00AC1D5B" w:rsidRDefault="00AC1D5B" w:rsidP="00AC1D5B">
            <w:r w:rsidRPr="00AC1D5B">
              <w:rPr>
                <w:b/>
                <w:bCs/>
                <w:color w:val="000000"/>
                <w:sz w:val="22"/>
                <w:szCs w:val="22"/>
              </w:rPr>
              <w:t>Criteria A</w:t>
            </w:r>
          </w:p>
          <w:p w14:paraId="7FE3CEEE" w14:textId="77777777" w:rsidR="00AC1D5B" w:rsidRPr="00AC1D5B" w:rsidRDefault="00AC1D5B" w:rsidP="00AC1D5B">
            <w:r w:rsidRPr="00AC1D5B">
              <w:rPr>
                <w:color w:val="000000"/>
                <w:sz w:val="20"/>
                <w:szCs w:val="20"/>
              </w:rPr>
              <w:t>Deficits in social communication and interaction across multiple contexts</w:t>
            </w:r>
          </w:p>
        </w:tc>
        <w:tc>
          <w:tcPr>
            <w:tcW w:w="0" w:type="auto"/>
            <w:tcMar>
              <w:top w:w="100" w:type="dxa"/>
              <w:left w:w="100" w:type="dxa"/>
              <w:bottom w:w="100" w:type="dxa"/>
              <w:right w:w="100" w:type="dxa"/>
            </w:tcMar>
            <w:vAlign w:val="center"/>
            <w:hideMark/>
          </w:tcPr>
          <w:p w14:paraId="61867B6B"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7F39948E" w14:textId="77777777" w:rsidR="00AC1D5B" w:rsidRPr="00AC1D5B" w:rsidRDefault="00AC1D5B" w:rsidP="00AC1D5B">
            <w:pPr>
              <w:jc w:val="center"/>
            </w:pPr>
            <w:r w:rsidRPr="00AC1D5B">
              <w:rPr>
                <w:color w:val="000000"/>
              </w:rPr>
              <w:t>X</w:t>
            </w:r>
          </w:p>
        </w:tc>
        <w:tc>
          <w:tcPr>
            <w:tcW w:w="0" w:type="auto"/>
            <w:tcMar>
              <w:top w:w="100" w:type="dxa"/>
              <w:left w:w="100" w:type="dxa"/>
              <w:bottom w:w="100" w:type="dxa"/>
              <w:right w:w="100" w:type="dxa"/>
            </w:tcMar>
            <w:vAlign w:val="center"/>
            <w:hideMark/>
          </w:tcPr>
          <w:p w14:paraId="5F04FFE0" w14:textId="0201F645" w:rsidR="00AC1D5B" w:rsidRPr="00AC1D5B" w:rsidRDefault="005D3D8C" w:rsidP="005D3D8C">
            <w:pPr>
              <w:jc w:val="center"/>
            </w:pPr>
            <w:r>
              <w:t>X</w:t>
            </w:r>
          </w:p>
        </w:tc>
        <w:tc>
          <w:tcPr>
            <w:tcW w:w="0" w:type="auto"/>
            <w:tcMar>
              <w:top w:w="100" w:type="dxa"/>
              <w:left w:w="100" w:type="dxa"/>
              <w:bottom w:w="100" w:type="dxa"/>
              <w:right w:w="100" w:type="dxa"/>
            </w:tcMar>
            <w:vAlign w:val="center"/>
            <w:hideMark/>
          </w:tcPr>
          <w:p w14:paraId="5DD90A9E" w14:textId="77777777" w:rsidR="00AC1D5B" w:rsidRPr="00AC1D5B" w:rsidRDefault="00AC1D5B" w:rsidP="00AC1D5B">
            <w:pPr>
              <w:jc w:val="center"/>
            </w:pPr>
            <w:r w:rsidRPr="00AC1D5B">
              <w:rPr>
                <w:color w:val="000000"/>
                <w:sz w:val="22"/>
                <w:szCs w:val="22"/>
              </w:rPr>
              <w:t>X</w:t>
            </w:r>
          </w:p>
        </w:tc>
      </w:tr>
      <w:tr w:rsidR="00AC1D5B" w:rsidRPr="00AC1D5B" w14:paraId="4DF74E80" w14:textId="77777777" w:rsidTr="00AC1D5B">
        <w:tc>
          <w:tcPr>
            <w:tcW w:w="0" w:type="auto"/>
            <w:tcMar>
              <w:top w:w="100" w:type="dxa"/>
              <w:left w:w="100" w:type="dxa"/>
              <w:bottom w:w="100" w:type="dxa"/>
              <w:right w:w="100" w:type="dxa"/>
            </w:tcMar>
            <w:hideMark/>
          </w:tcPr>
          <w:p w14:paraId="4594764E" w14:textId="77777777" w:rsidR="00AC1D5B" w:rsidRPr="00AC1D5B" w:rsidRDefault="00AC1D5B" w:rsidP="00AC1D5B">
            <w:r w:rsidRPr="00AC1D5B">
              <w:rPr>
                <w:color w:val="000000"/>
                <w:sz w:val="20"/>
                <w:szCs w:val="20"/>
              </w:rPr>
              <w:t>1. Deficits in Social-emotional reciprocity</w:t>
            </w:r>
          </w:p>
        </w:tc>
        <w:tc>
          <w:tcPr>
            <w:tcW w:w="0" w:type="auto"/>
            <w:tcMar>
              <w:top w:w="100" w:type="dxa"/>
              <w:left w:w="100" w:type="dxa"/>
              <w:bottom w:w="100" w:type="dxa"/>
              <w:right w:w="100" w:type="dxa"/>
            </w:tcMar>
            <w:vAlign w:val="center"/>
            <w:hideMark/>
          </w:tcPr>
          <w:p w14:paraId="6B8B70F0"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5F78A8E3"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32F3F67D" w14:textId="77777777" w:rsidR="00AC1D5B" w:rsidRPr="00AC1D5B" w:rsidRDefault="00AC1D5B" w:rsidP="00AC1D5B"/>
        </w:tc>
        <w:tc>
          <w:tcPr>
            <w:tcW w:w="0" w:type="auto"/>
            <w:tcMar>
              <w:top w:w="100" w:type="dxa"/>
              <w:left w:w="100" w:type="dxa"/>
              <w:bottom w:w="100" w:type="dxa"/>
              <w:right w:w="100" w:type="dxa"/>
            </w:tcMar>
            <w:vAlign w:val="center"/>
            <w:hideMark/>
          </w:tcPr>
          <w:p w14:paraId="5443F413" w14:textId="77777777" w:rsidR="00AC1D5B" w:rsidRPr="00AC1D5B" w:rsidRDefault="00AC1D5B" w:rsidP="00AC1D5B">
            <w:pPr>
              <w:jc w:val="center"/>
            </w:pPr>
            <w:r w:rsidRPr="00AC1D5B">
              <w:rPr>
                <w:color w:val="000000"/>
                <w:sz w:val="22"/>
                <w:szCs w:val="22"/>
              </w:rPr>
              <w:t>X</w:t>
            </w:r>
          </w:p>
        </w:tc>
      </w:tr>
      <w:tr w:rsidR="00AC1D5B" w:rsidRPr="00AC1D5B" w14:paraId="55404FCF" w14:textId="77777777" w:rsidTr="00AC1D5B">
        <w:tc>
          <w:tcPr>
            <w:tcW w:w="0" w:type="auto"/>
            <w:tcMar>
              <w:top w:w="100" w:type="dxa"/>
              <w:left w:w="100" w:type="dxa"/>
              <w:bottom w:w="100" w:type="dxa"/>
              <w:right w:w="100" w:type="dxa"/>
            </w:tcMar>
            <w:hideMark/>
          </w:tcPr>
          <w:p w14:paraId="238B56EC" w14:textId="77777777" w:rsidR="00AC1D5B" w:rsidRPr="00AC1D5B" w:rsidRDefault="00AC1D5B" w:rsidP="00AC1D5B">
            <w:r w:rsidRPr="00AC1D5B">
              <w:rPr>
                <w:color w:val="000000"/>
                <w:sz w:val="20"/>
                <w:szCs w:val="20"/>
              </w:rPr>
              <w:t>2.</w:t>
            </w:r>
            <w:r w:rsidRPr="00AC1D5B">
              <w:rPr>
                <w:color w:val="000000"/>
                <w:sz w:val="22"/>
                <w:szCs w:val="22"/>
              </w:rPr>
              <w:t xml:space="preserve"> </w:t>
            </w:r>
            <w:r w:rsidRPr="00AC1D5B">
              <w:rPr>
                <w:color w:val="000000"/>
                <w:sz w:val="20"/>
                <w:szCs w:val="20"/>
              </w:rPr>
              <w:t>Deficits in nonverbal communication</w:t>
            </w:r>
          </w:p>
        </w:tc>
        <w:tc>
          <w:tcPr>
            <w:tcW w:w="0" w:type="auto"/>
            <w:tcMar>
              <w:top w:w="100" w:type="dxa"/>
              <w:left w:w="100" w:type="dxa"/>
              <w:bottom w:w="100" w:type="dxa"/>
              <w:right w:w="100" w:type="dxa"/>
            </w:tcMar>
            <w:vAlign w:val="center"/>
            <w:hideMark/>
          </w:tcPr>
          <w:p w14:paraId="33926E15"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1395E703" w14:textId="77777777" w:rsidR="00AC1D5B" w:rsidRPr="00AC1D5B" w:rsidRDefault="00AC1D5B" w:rsidP="00AC1D5B"/>
        </w:tc>
        <w:tc>
          <w:tcPr>
            <w:tcW w:w="0" w:type="auto"/>
            <w:tcMar>
              <w:top w:w="100" w:type="dxa"/>
              <w:left w:w="100" w:type="dxa"/>
              <w:bottom w:w="100" w:type="dxa"/>
              <w:right w:w="100" w:type="dxa"/>
            </w:tcMar>
            <w:vAlign w:val="center"/>
            <w:hideMark/>
          </w:tcPr>
          <w:p w14:paraId="78CC0739" w14:textId="77777777" w:rsidR="00AC1D5B" w:rsidRPr="00AC1D5B" w:rsidRDefault="00AC1D5B" w:rsidP="00AC1D5B"/>
        </w:tc>
        <w:tc>
          <w:tcPr>
            <w:tcW w:w="0" w:type="auto"/>
            <w:tcMar>
              <w:top w:w="100" w:type="dxa"/>
              <w:left w:w="100" w:type="dxa"/>
              <w:bottom w:w="100" w:type="dxa"/>
              <w:right w:w="100" w:type="dxa"/>
            </w:tcMar>
            <w:vAlign w:val="center"/>
            <w:hideMark/>
          </w:tcPr>
          <w:p w14:paraId="463E0B32" w14:textId="77777777" w:rsidR="00AC1D5B" w:rsidRPr="00AC1D5B" w:rsidRDefault="00AC1D5B" w:rsidP="00AC1D5B">
            <w:pPr>
              <w:jc w:val="center"/>
            </w:pPr>
            <w:r w:rsidRPr="00AC1D5B">
              <w:rPr>
                <w:color w:val="000000"/>
                <w:sz w:val="22"/>
                <w:szCs w:val="22"/>
              </w:rPr>
              <w:t>X</w:t>
            </w:r>
          </w:p>
        </w:tc>
      </w:tr>
      <w:tr w:rsidR="00AC1D5B" w:rsidRPr="00AC1D5B" w14:paraId="1D894885" w14:textId="77777777" w:rsidTr="00AC1D5B">
        <w:tc>
          <w:tcPr>
            <w:tcW w:w="0" w:type="auto"/>
            <w:tcMar>
              <w:top w:w="100" w:type="dxa"/>
              <w:left w:w="100" w:type="dxa"/>
              <w:bottom w:w="100" w:type="dxa"/>
              <w:right w:w="100" w:type="dxa"/>
            </w:tcMar>
            <w:hideMark/>
          </w:tcPr>
          <w:p w14:paraId="1F429F74" w14:textId="77777777" w:rsidR="00AC1D5B" w:rsidRPr="00AC1D5B" w:rsidRDefault="00AC1D5B" w:rsidP="00AC1D5B">
            <w:r w:rsidRPr="00AC1D5B">
              <w:rPr>
                <w:color w:val="000000"/>
                <w:sz w:val="20"/>
                <w:szCs w:val="20"/>
              </w:rPr>
              <w:t>3. Deficits in relationships</w:t>
            </w:r>
          </w:p>
        </w:tc>
        <w:tc>
          <w:tcPr>
            <w:tcW w:w="0" w:type="auto"/>
            <w:tcMar>
              <w:top w:w="100" w:type="dxa"/>
              <w:left w:w="100" w:type="dxa"/>
              <w:bottom w:w="100" w:type="dxa"/>
              <w:right w:w="100" w:type="dxa"/>
            </w:tcMar>
            <w:vAlign w:val="center"/>
            <w:hideMark/>
          </w:tcPr>
          <w:p w14:paraId="59EBE427"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499CA327" w14:textId="77777777" w:rsidR="00AC1D5B" w:rsidRPr="00AC1D5B" w:rsidRDefault="00AC1D5B" w:rsidP="00AC1D5B">
            <w:pPr>
              <w:jc w:val="center"/>
            </w:pPr>
            <w:r w:rsidRPr="00AC1D5B">
              <w:rPr>
                <w:color w:val="000000"/>
              </w:rPr>
              <w:t>X</w:t>
            </w:r>
          </w:p>
        </w:tc>
        <w:tc>
          <w:tcPr>
            <w:tcW w:w="0" w:type="auto"/>
            <w:tcMar>
              <w:top w:w="100" w:type="dxa"/>
              <w:left w:w="100" w:type="dxa"/>
              <w:bottom w:w="100" w:type="dxa"/>
              <w:right w:w="100" w:type="dxa"/>
            </w:tcMar>
            <w:vAlign w:val="center"/>
            <w:hideMark/>
          </w:tcPr>
          <w:p w14:paraId="192BFA18" w14:textId="77777777" w:rsidR="00AC1D5B" w:rsidRPr="00AC1D5B" w:rsidRDefault="00AC1D5B" w:rsidP="00AC1D5B"/>
        </w:tc>
        <w:tc>
          <w:tcPr>
            <w:tcW w:w="0" w:type="auto"/>
            <w:tcMar>
              <w:top w:w="100" w:type="dxa"/>
              <w:left w:w="100" w:type="dxa"/>
              <w:bottom w:w="100" w:type="dxa"/>
              <w:right w:w="100" w:type="dxa"/>
            </w:tcMar>
            <w:vAlign w:val="center"/>
            <w:hideMark/>
          </w:tcPr>
          <w:p w14:paraId="472625E9" w14:textId="77777777" w:rsidR="00AC1D5B" w:rsidRPr="00AC1D5B" w:rsidRDefault="00AC1D5B" w:rsidP="00AC1D5B">
            <w:pPr>
              <w:jc w:val="center"/>
            </w:pPr>
            <w:r w:rsidRPr="00AC1D5B">
              <w:rPr>
                <w:color w:val="000000"/>
                <w:sz w:val="22"/>
                <w:szCs w:val="22"/>
              </w:rPr>
              <w:t>X</w:t>
            </w:r>
          </w:p>
        </w:tc>
      </w:tr>
      <w:tr w:rsidR="00AC1D5B" w:rsidRPr="00AC1D5B" w14:paraId="3140670C" w14:textId="77777777" w:rsidTr="00AC1D5B">
        <w:tc>
          <w:tcPr>
            <w:tcW w:w="0" w:type="auto"/>
            <w:tcMar>
              <w:top w:w="100" w:type="dxa"/>
              <w:left w:w="100" w:type="dxa"/>
              <w:bottom w:w="100" w:type="dxa"/>
              <w:right w:w="100" w:type="dxa"/>
            </w:tcMar>
            <w:hideMark/>
          </w:tcPr>
          <w:p w14:paraId="36AFC6DF" w14:textId="77777777" w:rsidR="00AC1D5B" w:rsidRPr="00AC1D5B" w:rsidRDefault="00AC1D5B" w:rsidP="00AC1D5B">
            <w:r w:rsidRPr="00AC1D5B">
              <w:rPr>
                <w:b/>
                <w:bCs/>
                <w:color w:val="000000"/>
                <w:sz w:val="22"/>
                <w:szCs w:val="22"/>
              </w:rPr>
              <w:t>Criteria B</w:t>
            </w:r>
          </w:p>
          <w:p w14:paraId="106D2777" w14:textId="77777777" w:rsidR="00AC1D5B" w:rsidRPr="00AC1D5B" w:rsidRDefault="00AC1D5B" w:rsidP="00AC1D5B">
            <w:r w:rsidRPr="00AC1D5B">
              <w:rPr>
                <w:color w:val="000000"/>
                <w:sz w:val="20"/>
                <w:szCs w:val="20"/>
              </w:rPr>
              <w:t>Restricted, repetitive patterns of behavior, interests, or activities</w:t>
            </w:r>
          </w:p>
        </w:tc>
        <w:tc>
          <w:tcPr>
            <w:tcW w:w="0" w:type="auto"/>
            <w:tcMar>
              <w:top w:w="100" w:type="dxa"/>
              <w:left w:w="100" w:type="dxa"/>
              <w:bottom w:w="100" w:type="dxa"/>
              <w:right w:w="100" w:type="dxa"/>
            </w:tcMar>
            <w:vAlign w:val="center"/>
            <w:hideMark/>
          </w:tcPr>
          <w:p w14:paraId="468FBA86"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12F38CA9" w14:textId="77777777" w:rsidR="00AC1D5B" w:rsidRPr="00AC1D5B" w:rsidRDefault="00AC1D5B" w:rsidP="00AC1D5B">
            <w:pPr>
              <w:jc w:val="center"/>
            </w:pPr>
            <w:r w:rsidRPr="00AC1D5B">
              <w:rPr>
                <w:color w:val="000000"/>
              </w:rPr>
              <w:t>X</w:t>
            </w:r>
          </w:p>
        </w:tc>
        <w:tc>
          <w:tcPr>
            <w:tcW w:w="0" w:type="auto"/>
            <w:tcMar>
              <w:top w:w="100" w:type="dxa"/>
              <w:left w:w="100" w:type="dxa"/>
              <w:bottom w:w="100" w:type="dxa"/>
              <w:right w:w="100" w:type="dxa"/>
            </w:tcMar>
            <w:vAlign w:val="center"/>
            <w:hideMark/>
          </w:tcPr>
          <w:p w14:paraId="2467EB0A" w14:textId="77777777" w:rsidR="00AC1D5B" w:rsidRPr="00AC1D5B" w:rsidRDefault="00AC1D5B" w:rsidP="00AC1D5B"/>
        </w:tc>
        <w:tc>
          <w:tcPr>
            <w:tcW w:w="0" w:type="auto"/>
            <w:tcMar>
              <w:top w:w="100" w:type="dxa"/>
              <w:left w:w="100" w:type="dxa"/>
              <w:bottom w:w="100" w:type="dxa"/>
              <w:right w:w="100" w:type="dxa"/>
            </w:tcMar>
            <w:vAlign w:val="center"/>
            <w:hideMark/>
          </w:tcPr>
          <w:p w14:paraId="41B0A896" w14:textId="77777777" w:rsidR="00AC1D5B" w:rsidRPr="00AC1D5B" w:rsidRDefault="00AC1D5B" w:rsidP="00AC1D5B">
            <w:pPr>
              <w:jc w:val="center"/>
            </w:pPr>
            <w:r w:rsidRPr="00AC1D5B">
              <w:rPr>
                <w:color w:val="000000"/>
                <w:sz w:val="22"/>
                <w:szCs w:val="22"/>
              </w:rPr>
              <w:t>X</w:t>
            </w:r>
          </w:p>
        </w:tc>
      </w:tr>
      <w:tr w:rsidR="00AC1D5B" w:rsidRPr="00AC1D5B" w14:paraId="3AE189A3" w14:textId="77777777" w:rsidTr="00AC1D5B">
        <w:tc>
          <w:tcPr>
            <w:tcW w:w="0" w:type="auto"/>
            <w:tcMar>
              <w:top w:w="100" w:type="dxa"/>
              <w:left w:w="100" w:type="dxa"/>
              <w:bottom w:w="100" w:type="dxa"/>
              <w:right w:w="100" w:type="dxa"/>
            </w:tcMar>
            <w:hideMark/>
          </w:tcPr>
          <w:p w14:paraId="0EBE080F" w14:textId="77777777" w:rsidR="00AC1D5B" w:rsidRPr="00AC1D5B" w:rsidRDefault="00AC1D5B" w:rsidP="00AC1D5B">
            <w:r w:rsidRPr="00AC1D5B">
              <w:rPr>
                <w:color w:val="000000"/>
                <w:sz w:val="20"/>
                <w:szCs w:val="20"/>
              </w:rPr>
              <w:t>1. Stereotypes or repetitive motor movements, use of objects, or speech</w:t>
            </w:r>
          </w:p>
        </w:tc>
        <w:tc>
          <w:tcPr>
            <w:tcW w:w="0" w:type="auto"/>
            <w:tcMar>
              <w:top w:w="100" w:type="dxa"/>
              <w:left w:w="100" w:type="dxa"/>
              <w:bottom w:w="100" w:type="dxa"/>
              <w:right w:w="100" w:type="dxa"/>
            </w:tcMar>
            <w:vAlign w:val="center"/>
            <w:hideMark/>
          </w:tcPr>
          <w:p w14:paraId="2B47F2FB"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02413E43"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1BFE30DC" w14:textId="77777777" w:rsidR="00AC1D5B" w:rsidRPr="00AC1D5B" w:rsidRDefault="00AC1D5B" w:rsidP="00AC1D5B"/>
        </w:tc>
        <w:tc>
          <w:tcPr>
            <w:tcW w:w="0" w:type="auto"/>
            <w:tcMar>
              <w:top w:w="100" w:type="dxa"/>
              <w:left w:w="100" w:type="dxa"/>
              <w:bottom w:w="100" w:type="dxa"/>
              <w:right w:w="100" w:type="dxa"/>
            </w:tcMar>
            <w:vAlign w:val="center"/>
            <w:hideMark/>
          </w:tcPr>
          <w:p w14:paraId="01A53B53" w14:textId="77777777" w:rsidR="00AC1D5B" w:rsidRPr="00AC1D5B" w:rsidRDefault="00AC1D5B" w:rsidP="00AC1D5B">
            <w:pPr>
              <w:jc w:val="center"/>
            </w:pPr>
            <w:r w:rsidRPr="00AC1D5B">
              <w:rPr>
                <w:color w:val="000000"/>
                <w:sz w:val="22"/>
                <w:szCs w:val="22"/>
              </w:rPr>
              <w:t>X</w:t>
            </w:r>
          </w:p>
        </w:tc>
      </w:tr>
      <w:tr w:rsidR="00AC1D5B" w:rsidRPr="00AC1D5B" w14:paraId="65E7D955" w14:textId="77777777" w:rsidTr="00AC1D5B">
        <w:tc>
          <w:tcPr>
            <w:tcW w:w="0" w:type="auto"/>
            <w:tcMar>
              <w:top w:w="100" w:type="dxa"/>
              <w:left w:w="100" w:type="dxa"/>
              <w:bottom w:w="100" w:type="dxa"/>
              <w:right w:w="100" w:type="dxa"/>
            </w:tcMar>
            <w:hideMark/>
          </w:tcPr>
          <w:p w14:paraId="796A0BAD" w14:textId="77777777" w:rsidR="00AC1D5B" w:rsidRPr="00AC1D5B" w:rsidRDefault="00AC1D5B" w:rsidP="00AC1D5B">
            <w:r w:rsidRPr="00AC1D5B">
              <w:rPr>
                <w:color w:val="000000"/>
                <w:sz w:val="20"/>
                <w:szCs w:val="20"/>
              </w:rPr>
              <w:t>2. Insistence on sameness, inflexibility, or ritualized patterns of behavior</w:t>
            </w:r>
          </w:p>
        </w:tc>
        <w:tc>
          <w:tcPr>
            <w:tcW w:w="0" w:type="auto"/>
            <w:tcMar>
              <w:top w:w="100" w:type="dxa"/>
              <w:left w:w="100" w:type="dxa"/>
              <w:bottom w:w="100" w:type="dxa"/>
              <w:right w:w="100" w:type="dxa"/>
            </w:tcMar>
            <w:vAlign w:val="center"/>
            <w:hideMark/>
          </w:tcPr>
          <w:p w14:paraId="744EF2DE"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13C814C7" w14:textId="77777777" w:rsidR="00AC1D5B" w:rsidRPr="00AC1D5B" w:rsidRDefault="00AC1D5B" w:rsidP="00AC1D5B">
            <w:pPr>
              <w:jc w:val="center"/>
            </w:pPr>
            <w:r w:rsidRPr="00AC1D5B">
              <w:rPr>
                <w:color w:val="000000"/>
              </w:rPr>
              <w:t>X</w:t>
            </w:r>
          </w:p>
        </w:tc>
        <w:tc>
          <w:tcPr>
            <w:tcW w:w="0" w:type="auto"/>
            <w:tcMar>
              <w:top w:w="100" w:type="dxa"/>
              <w:left w:w="100" w:type="dxa"/>
              <w:bottom w:w="100" w:type="dxa"/>
              <w:right w:w="100" w:type="dxa"/>
            </w:tcMar>
            <w:vAlign w:val="center"/>
            <w:hideMark/>
          </w:tcPr>
          <w:p w14:paraId="7DD1DFF2" w14:textId="77777777" w:rsidR="00AC1D5B" w:rsidRPr="00AC1D5B" w:rsidRDefault="00AC1D5B" w:rsidP="00AC1D5B"/>
        </w:tc>
        <w:tc>
          <w:tcPr>
            <w:tcW w:w="0" w:type="auto"/>
            <w:tcMar>
              <w:top w:w="100" w:type="dxa"/>
              <w:left w:w="100" w:type="dxa"/>
              <w:bottom w:w="100" w:type="dxa"/>
              <w:right w:w="100" w:type="dxa"/>
            </w:tcMar>
            <w:vAlign w:val="center"/>
            <w:hideMark/>
          </w:tcPr>
          <w:p w14:paraId="778935F4" w14:textId="77777777" w:rsidR="00AC1D5B" w:rsidRPr="00AC1D5B" w:rsidRDefault="00AC1D5B" w:rsidP="00AC1D5B">
            <w:pPr>
              <w:jc w:val="center"/>
            </w:pPr>
            <w:r w:rsidRPr="00AC1D5B">
              <w:rPr>
                <w:color w:val="000000"/>
                <w:sz w:val="22"/>
                <w:szCs w:val="22"/>
              </w:rPr>
              <w:t>X</w:t>
            </w:r>
          </w:p>
        </w:tc>
      </w:tr>
      <w:tr w:rsidR="00AC1D5B" w:rsidRPr="00AC1D5B" w14:paraId="7BAF58B0" w14:textId="77777777" w:rsidTr="00AC1D5B">
        <w:tc>
          <w:tcPr>
            <w:tcW w:w="0" w:type="auto"/>
            <w:tcMar>
              <w:top w:w="100" w:type="dxa"/>
              <w:left w:w="100" w:type="dxa"/>
              <w:bottom w:w="100" w:type="dxa"/>
              <w:right w:w="100" w:type="dxa"/>
            </w:tcMar>
            <w:hideMark/>
          </w:tcPr>
          <w:p w14:paraId="0A899049" w14:textId="77777777" w:rsidR="00AC1D5B" w:rsidRPr="00AC1D5B" w:rsidRDefault="00AC1D5B" w:rsidP="00AC1D5B">
            <w:r w:rsidRPr="00AC1D5B">
              <w:rPr>
                <w:color w:val="000000"/>
                <w:sz w:val="20"/>
                <w:szCs w:val="20"/>
              </w:rPr>
              <w:t>3. Highly specific, fixed interests</w:t>
            </w:r>
          </w:p>
        </w:tc>
        <w:tc>
          <w:tcPr>
            <w:tcW w:w="0" w:type="auto"/>
            <w:tcMar>
              <w:top w:w="100" w:type="dxa"/>
              <w:left w:w="100" w:type="dxa"/>
              <w:bottom w:w="100" w:type="dxa"/>
              <w:right w:w="100" w:type="dxa"/>
            </w:tcMar>
            <w:vAlign w:val="center"/>
            <w:hideMark/>
          </w:tcPr>
          <w:p w14:paraId="5A710467"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3CC2D2FD" w14:textId="77777777" w:rsidR="00AC1D5B" w:rsidRPr="00AC1D5B" w:rsidRDefault="00AC1D5B" w:rsidP="00AC1D5B"/>
        </w:tc>
        <w:tc>
          <w:tcPr>
            <w:tcW w:w="0" w:type="auto"/>
            <w:tcMar>
              <w:top w:w="100" w:type="dxa"/>
              <w:left w:w="100" w:type="dxa"/>
              <w:bottom w:w="100" w:type="dxa"/>
              <w:right w:w="100" w:type="dxa"/>
            </w:tcMar>
            <w:vAlign w:val="center"/>
            <w:hideMark/>
          </w:tcPr>
          <w:p w14:paraId="1924F926" w14:textId="77777777" w:rsidR="00AC1D5B" w:rsidRPr="00AC1D5B" w:rsidRDefault="00AC1D5B" w:rsidP="00AC1D5B"/>
        </w:tc>
        <w:tc>
          <w:tcPr>
            <w:tcW w:w="0" w:type="auto"/>
            <w:tcMar>
              <w:top w:w="100" w:type="dxa"/>
              <w:left w:w="100" w:type="dxa"/>
              <w:bottom w:w="100" w:type="dxa"/>
              <w:right w:w="100" w:type="dxa"/>
            </w:tcMar>
            <w:vAlign w:val="center"/>
            <w:hideMark/>
          </w:tcPr>
          <w:p w14:paraId="3A76D3FD" w14:textId="77777777" w:rsidR="00AC1D5B" w:rsidRPr="00AC1D5B" w:rsidRDefault="00AC1D5B" w:rsidP="00AC1D5B">
            <w:pPr>
              <w:jc w:val="center"/>
            </w:pPr>
            <w:r w:rsidRPr="00AC1D5B">
              <w:rPr>
                <w:color w:val="000000"/>
                <w:sz w:val="22"/>
                <w:szCs w:val="22"/>
              </w:rPr>
              <w:t>X</w:t>
            </w:r>
          </w:p>
        </w:tc>
      </w:tr>
      <w:tr w:rsidR="00AC1D5B" w:rsidRPr="00AC1D5B" w14:paraId="64886723" w14:textId="77777777" w:rsidTr="00AC1D5B">
        <w:tc>
          <w:tcPr>
            <w:tcW w:w="0" w:type="auto"/>
            <w:tcMar>
              <w:top w:w="100" w:type="dxa"/>
              <w:left w:w="100" w:type="dxa"/>
              <w:bottom w:w="100" w:type="dxa"/>
              <w:right w:w="100" w:type="dxa"/>
            </w:tcMar>
            <w:hideMark/>
          </w:tcPr>
          <w:p w14:paraId="10EA5898" w14:textId="77777777" w:rsidR="00AC1D5B" w:rsidRPr="00AC1D5B" w:rsidRDefault="00AC1D5B" w:rsidP="00AC1D5B">
            <w:r w:rsidRPr="00AC1D5B">
              <w:rPr>
                <w:color w:val="000000"/>
                <w:sz w:val="20"/>
                <w:szCs w:val="20"/>
              </w:rPr>
              <w:t xml:space="preserve">4. Hyper- or </w:t>
            </w:r>
            <w:proofErr w:type="spellStart"/>
            <w:r w:rsidRPr="00AC1D5B">
              <w:rPr>
                <w:color w:val="000000"/>
                <w:sz w:val="20"/>
                <w:szCs w:val="20"/>
              </w:rPr>
              <w:t>hyporeactivity</w:t>
            </w:r>
            <w:proofErr w:type="spellEnd"/>
            <w:r w:rsidRPr="00AC1D5B">
              <w:rPr>
                <w:color w:val="000000"/>
                <w:sz w:val="20"/>
                <w:szCs w:val="20"/>
              </w:rPr>
              <w:t xml:space="preserve"> to sensory input</w:t>
            </w:r>
          </w:p>
        </w:tc>
        <w:tc>
          <w:tcPr>
            <w:tcW w:w="0" w:type="auto"/>
            <w:tcMar>
              <w:top w:w="100" w:type="dxa"/>
              <w:left w:w="100" w:type="dxa"/>
              <w:bottom w:w="100" w:type="dxa"/>
              <w:right w:w="100" w:type="dxa"/>
            </w:tcMar>
            <w:vAlign w:val="center"/>
            <w:hideMark/>
          </w:tcPr>
          <w:p w14:paraId="09556E0D" w14:textId="77777777" w:rsidR="00AC1D5B" w:rsidRPr="00AC1D5B" w:rsidRDefault="00AC1D5B" w:rsidP="00AC1D5B"/>
        </w:tc>
        <w:tc>
          <w:tcPr>
            <w:tcW w:w="0" w:type="auto"/>
            <w:tcMar>
              <w:top w:w="100" w:type="dxa"/>
              <w:left w:w="100" w:type="dxa"/>
              <w:bottom w:w="100" w:type="dxa"/>
              <w:right w:w="100" w:type="dxa"/>
            </w:tcMar>
            <w:vAlign w:val="center"/>
            <w:hideMark/>
          </w:tcPr>
          <w:p w14:paraId="2D6BB05B" w14:textId="77777777" w:rsidR="00AC1D5B" w:rsidRPr="00AC1D5B" w:rsidRDefault="00AC1D5B" w:rsidP="00AC1D5B"/>
        </w:tc>
        <w:tc>
          <w:tcPr>
            <w:tcW w:w="0" w:type="auto"/>
            <w:tcMar>
              <w:top w:w="100" w:type="dxa"/>
              <w:left w:w="100" w:type="dxa"/>
              <w:bottom w:w="100" w:type="dxa"/>
              <w:right w:w="100" w:type="dxa"/>
            </w:tcMar>
            <w:vAlign w:val="center"/>
            <w:hideMark/>
          </w:tcPr>
          <w:p w14:paraId="17595F6A" w14:textId="77777777" w:rsidR="00AC1D5B" w:rsidRPr="00AC1D5B" w:rsidRDefault="00AC1D5B" w:rsidP="00AC1D5B"/>
        </w:tc>
        <w:tc>
          <w:tcPr>
            <w:tcW w:w="0" w:type="auto"/>
            <w:tcMar>
              <w:top w:w="100" w:type="dxa"/>
              <w:left w:w="100" w:type="dxa"/>
              <w:bottom w:w="100" w:type="dxa"/>
              <w:right w:w="100" w:type="dxa"/>
            </w:tcMar>
            <w:vAlign w:val="center"/>
            <w:hideMark/>
          </w:tcPr>
          <w:p w14:paraId="5AAE1C81" w14:textId="77777777" w:rsidR="00AC1D5B" w:rsidRPr="00AC1D5B" w:rsidRDefault="00AC1D5B" w:rsidP="00AC1D5B">
            <w:pPr>
              <w:jc w:val="center"/>
            </w:pPr>
            <w:r w:rsidRPr="00AC1D5B">
              <w:rPr>
                <w:color w:val="000000"/>
                <w:sz w:val="22"/>
                <w:szCs w:val="22"/>
              </w:rPr>
              <w:t>X</w:t>
            </w:r>
          </w:p>
        </w:tc>
      </w:tr>
      <w:tr w:rsidR="00AC1D5B" w:rsidRPr="00AC1D5B" w14:paraId="07474B69" w14:textId="77777777" w:rsidTr="00AC1D5B">
        <w:tc>
          <w:tcPr>
            <w:tcW w:w="0" w:type="auto"/>
            <w:tcMar>
              <w:top w:w="100" w:type="dxa"/>
              <w:left w:w="100" w:type="dxa"/>
              <w:bottom w:w="100" w:type="dxa"/>
              <w:right w:w="100" w:type="dxa"/>
            </w:tcMar>
            <w:hideMark/>
          </w:tcPr>
          <w:p w14:paraId="5FE9A798" w14:textId="77777777" w:rsidR="00AC1D5B" w:rsidRPr="00AC1D5B" w:rsidRDefault="00AC1D5B" w:rsidP="00AC1D5B">
            <w:r w:rsidRPr="00AC1D5B">
              <w:rPr>
                <w:b/>
                <w:bCs/>
                <w:color w:val="000000"/>
                <w:sz w:val="22"/>
                <w:szCs w:val="22"/>
              </w:rPr>
              <w:t>Criteria C</w:t>
            </w:r>
          </w:p>
          <w:p w14:paraId="21CF520E" w14:textId="77777777" w:rsidR="00AC1D5B" w:rsidRPr="00AC1D5B" w:rsidRDefault="00AC1D5B" w:rsidP="00AC1D5B">
            <w:r w:rsidRPr="00AC1D5B">
              <w:rPr>
                <w:color w:val="000000"/>
                <w:sz w:val="20"/>
                <w:szCs w:val="20"/>
              </w:rPr>
              <w:t>Symptoms present in early development</w:t>
            </w:r>
          </w:p>
        </w:tc>
        <w:tc>
          <w:tcPr>
            <w:tcW w:w="0" w:type="auto"/>
            <w:tcMar>
              <w:top w:w="100" w:type="dxa"/>
              <w:left w:w="100" w:type="dxa"/>
              <w:bottom w:w="100" w:type="dxa"/>
              <w:right w:w="100" w:type="dxa"/>
            </w:tcMar>
            <w:vAlign w:val="center"/>
            <w:hideMark/>
          </w:tcPr>
          <w:p w14:paraId="298BA2C7"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6CF06EE7" w14:textId="77777777" w:rsidR="00AC1D5B" w:rsidRPr="00AC1D5B" w:rsidRDefault="00AC1D5B" w:rsidP="00AC1D5B"/>
        </w:tc>
        <w:tc>
          <w:tcPr>
            <w:tcW w:w="0" w:type="auto"/>
            <w:tcMar>
              <w:top w:w="100" w:type="dxa"/>
              <w:left w:w="100" w:type="dxa"/>
              <w:bottom w:w="100" w:type="dxa"/>
              <w:right w:w="100" w:type="dxa"/>
            </w:tcMar>
            <w:vAlign w:val="center"/>
            <w:hideMark/>
          </w:tcPr>
          <w:p w14:paraId="5EDB801D" w14:textId="77777777" w:rsidR="00AC1D5B" w:rsidRPr="00AC1D5B" w:rsidRDefault="00AC1D5B" w:rsidP="00AC1D5B"/>
        </w:tc>
        <w:tc>
          <w:tcPr>
            <w:tcW w:w="0" w:type="auto"/>
            <w:tcMar>
              <w:top w:w="100" w:type="dxa"/>
              <w:left w:w="100" w:type="dxa"/>
              <w:bottom w:w="100" w:type="dxa"/>
              <w:right w:w="100" w:type="dxa"/>
            </w:tcMar>
            <w:vAlign w:val="center"/>
            <w:hideMark/>
          </w:tcPr>
          <w:p w14:paraId="25CEBD77" w14:textId="77777777" w:rsidR="00AC1D5B" w:rsidRPr="00AC1D5B" w:rsidRDefault="00AC1D5B" w:rsidP="00AC1D5B"/>
        </w:tc>
      </w:tr>
      <w:tr w:rsidR="00AC1D5B" w:rsidRPr="00AC1D5B" w14:paraId="463186F9" w14:textId="77777777" w:rsidTr="00AC1D5B">
        <w:tc>
          <w:tcPr>
            <w:tcW w:w="0" w:type="auto"/>
            <w:tcMar>
              <w:top w:w="100" w:type="dxa"/>
              <w:left w:w="100" w:type="dxa"/>
              <w:bottom w:w="100" w:type="dxa"/>
              <w:right w:w="100" w:type="dxa"/>
            </w:tcMar>
            <w:hideMark/>
          </w:tcPr>
          <w:p w14:paraId="5524B211" w14:textId="77777777" w:rsidR="00AC1D5B" w:rsidRPr="00AC1D5B" w:rsidRDefault="00AC1D5B" w:rsidP="00AC1D5B">
            <w:r w:rsidRPr="00AC1D5B">
              <w:rPr>
                <w:b/>
                <w:bCs/>
                <w:color w:val="000000"/>
                <w:sz w:val="22"/>
                <w:szCs w:val="22"/>
              </w:rPr>
              <w:t>Criteria D</w:t>
            </w:r>
          </w:p>
          <w:p w14:paraId="7BD0157B" w14:textId="77777777" w:rsidR="00AC1D5B" w:rsidRPr="00AC1D5B" w:rsidRDefault="00AC1D5B" w:rsidP="00AC1D5B">
            <w:r w:rsidRPr="00AC1D5B">
              <w:rPr>
                <w:color w:val="000000"/>
                <w:sz w:val="20"/>
                <w:szCs w:val="20"/>
              </w:rPr>
              <w:t>Symptoms cause clinically significant impairment</w:t>
            </w:r>
          </w:p>
        </w:tc>
        <w:tc>
          <w:tcPr>
            <w:tcW w:w="0" w:type="auto"/>
            <w:tcMar>
              <w:top w:w="100" w:type="dxa"/>
              <w:left w:w="100" w:type="dxa"/>
              <w:bottom w:w="100" w:type="dxa"/>
              <w:right w:w="100" w:type="dxa"/>
            </w:tcMar>
            <w:vAlign w:val="center"/>
            <w:hideMark/>
          </w:tcPr>
          <w:p w14:paraId="78D511AE" w14:textId="77777777" w:rsidR="00AC1D5B" w:rsidRPr="00AC1D5B" w:rsidRDefault="00AC1D5B" w:rsidP="00AC1D5B">
            <w:pPr>
              <w:jc w:val="center"/>
            </w:pPr>
            <w:r w:rsidRPr="00AC1D5B">
              <w:rPr>
                <w:color w:val="000000"/>
                <w:sz w:val="22"/>
                <w:szCs w:val="22"/>
              </w:rPr>
              <w:t>X</w:t>
            </w:r>
          </w:p>
        </w:tc>
        <w:tc>
          <w:tcPr>
            <w:tcW w:w="0" w:type="auto"/>
            <w:tcMar>
              <w:top w:w="100" w:type="dxa"/>
              <w:left w:w="100" w:type="dxa"/>
              <w:bottom w:w="100" w:type="dxa"/>
              <w:right w:w="100" w:type="dxa"/>
            </w:tcMar>
            <w:vAlign w:val="center"/>
            <w:hideMark/>
          </w:tcPr>
          <w:p w14:paraId="2114461C" w14:textId="77777777" w:rsidR="00AC1D5B" w:rsidRPr="00AC1D5B" w:rsidRDefault="00AC1D5B" w:rsidP="003118AC">
            <w:pPr>
              <w:jc w:val="center"/>
            </w:pPr>
            <w:r w:rsidRPr="00AC1D5B">
              <w:rPr>
                <w:color w:val="000000"/>
              </w:rPr>
              <w:t>X</w:t>
            </w:r>
          </w:p>
        </w:tc>
        <w:tc>
          <w:tcPr>
            <w:tcW w:w="0" w:type="auto"/>
            <w:tcMar>
              <w:top w:w="100" w:type="dxa"/>
              <w:left w:w="100" w:type="dxa"/>
              <w:bottom w:w="100" w:type="dxa"/>
              <w:right w:w="100" w:type="dxa"/>
            </w:tcMar>
            <w:vAlign w:val="center"/>
            <w:hideMark/>
          </w:tcPr>
          <w:p w14:paraId="21D26A6E" w14:textId="77777777" w:rsidR="00AC1D5B" w:rsidRPr="00AC1D5B" w:rsidRDefault="00AC1D5B" w:rsidP="00AC1D5B"/>
        </w:tc>
        <w:tc>
          <w:tcPr>
            <w:tcW w:w="0" w:type="auto"/>
            <w:tcMar>
              <w:top w:w="100" w:type="dxa"/>
              <w:left w:w="100" w:type="dxa"/>
              <w:bottom w:w="100" w:type="dxa"/>
              <w:right w:w="100" w:type="dxa"/>
            </w:tcMar>
            <w:vAlign w:val="center"/>
            <w:hideMark/>
          </w:tcPr>
          <w:p w14:paraId="2049B1AA" w14:textId="77777777" w:rsidR="00AC1D5B" w:rsidRPr="00AC1D5B" w:rsidRDefault="00AC1D5B" w:rsidP="00AC1D5B"/>
        </w:tc>
      </w:tr>
      <w:tr w:rsidR="00AC1D5B" w:rsidRPr="00AC1D5B" w14:paraId="79C164A0" w14:textId="77777777" w:rsidTr="00AC1D5B">
        <w:tc>
          <w:tcPr>
            <w:tcW w:w="0" w:type="auto"/>
            <w:tcBorders>
              <w:bottom w:val="single" w:sz="8" w:space="0" w:color="000000"/>
            </w:tcBorders>
            <w:tcMar>
              <w:top w:w="100" w:type="dxa"/>
              <w:left w:w="100" w:type="dxa"/>
              <w:bottom w:w="100" w:type="dxa"/>
              <w:right w:w="100" w:type="dxa"/>
            </w:tcMar>
            <w:hideMark/>
          </w:tcPr>
          <w:p w14:paraId="7513CB7B" w14:textId="77777777" w:rsidR="00AC1D5B" w:rsidRPr="00AC1D5B" w:rsidRDefault="00AC1D5B" w:rsidP="00AC1D5B">
            <w:r w:rsidRPr="00AC1D5B">
              <w:rPr>
                <w:b/>
                <w:bCs/>
                <w:color w:val="000000"/>
                <w:sz w:val="22"/>
                <w:szCs w:val="22"/>
              </w:rPr>
              <w:t>Criteria E</w:t>
            </w:r>
          </w:p>
          <w:p w14:paraId="13722366" w14:textId="77777777" w:rsidR="00AC1D5B" w:rsidRPr="00AC1D5B" w:rsidRDefault="00AC1D5B" w:rsidP="00AC1D5B">
            <w:r w:rsidRPr="00AC1D5B">
              <w:rPr>
                <w:color w:val="000000"/>
                <w:sz w:val="20"/>
                <w:szCs w:val="20"/>
              </w:rPr>
              <w:t>Disturbances not better explained by intellectual disability or developmental delay</w:t>
            </w:r>
          </w:p>
        </w:tc>
        <w:tc>
          <w:tcPr>
            <w:tcW w:w="0" w:type="auto"/>
            <w:tcBorders>
              <w:bottom w:val="single" w:sz="8" w:space="0" w:color="000000"/>
            </w:tcBorders>
            <w:tcMar>
              <w:top w:w="100" w:type="dxa"/>
              <w:left w:w="100" w:type="dxa"/>
              <w:bottom w:w="100" w:type="dxa"/>
              <w:right w:w="100" w:type="dxa"/>
            </w:tcMar>
            <w:vAlign w:val="center"/>
            <w:hideMark/>
          </w:tcPr>
          <w:p w14:paraId="1CC4C152" w14:textId="77777777" w:rsidR="00AC1D5B" w:rsidRPr="00AC1D5B" w:rsidRDefault="00AC1D5B" w:rsidP="00AC1D5B"/>
        </w:tc>
        <w:tc>
          <w:tcPr>
            <w:tcW w:w="0" w:type="auto"/>
            <w:tcBorders>
              <w:bottom w:val="single" w:sz="8" w:space="0" w:color="000000"/>
            </w:tcBorders>
            <w:tcMar>
              <w:top w:w="100" w:type="dxa"/>
              <w:left w:w="100" w:type="dxa"/>
              <w:bottom w:w="100" w:type="dxa"/>
              <w:right w:w="100" w:type="dxa"/>
            </w:tcMar>
            <w:vAlign w:val="center"/>
            <w:hideMark/>
          </w:tcPr>
          <w:p w14:paraId="43392248" w14:textId="77777777" w:rsidR="00AC1D5B" w:rsidRPr="00AC1D5B" w:rsidRDefault="00AC1D5B" w:rsidP="00AC1D5B"/>
        </w:tc>
        <w:tc>
          <w:tcPr>
            <w:tcW w:w="0" w:type="auto"/>
            <w:tcBorders>
              <w:bottom w:val="single" w:sz="8" w:space="0" w:color="000000"/>
            </w:tcBorders>
            <w:tcMar>
              <w:top w:w="100" w:type="dxa"/>
              <w:left w:w="100" w:type="dxa"/>
              <w:bottom w:w="100" w:type="dxa"/>
              <w:right w:w="100" w:type="dxa"/>
            </w:tcMar>
            <w:vAlign w:val="center"/>
            <w:hideMark/>
          </w:tcPr>
          <w:p w14:paraId="01E5068B" w14:textId="77777777" w:rsidR="00AC1D5B" w:rsidRPr="00AC1D5B" w:rsidRDefault="00AC1D5B" w:rsidP="00AC1D5B"/>
        </w:tc>
        <w:tc>
          <w:tcPr>
            <w:tcW w:w="0" w:type="auto"/>
            <w:tcBorders>
              <w:bottom w:val="single" w:sz="8" w:space="0" w:color="000000"/>
            </w:tcBorders>
            <w:tcMar>
              <w:top w:w="100" w:type="dxa"/>
              <w:left w:w="100" w:type="dxa"/>
              <w:bottom w:w="100" w:type="dxa"/>
              <w:right w:w="100" w:type="dxa"/>
            </w:tcMar>
            <w:vAlign w:val="center"/>
            <w:hideMark/>
          </w:tcPr>
          <w:p w14:paraId="4A38A291" w14:textId="77777777" w:rsidR="00AC1D5B" w:rsidRPr="00AC1D5B" w:rsidRDefault="00AC1D5B" w:rsidP="00AC1D5B"/>
        </w:tc>
      </w:tr>
      <w:tr w:rsidR="00AC1D5B" w:rsidRPr="00AC1D5B" w14:paraId="36A61265" w14:textId="77777777" w:rsidTr="00AC1D5B">
        <w:tc>
          <w:tcPr>
            <w:tcW w:w="0" w:type="auto"/>
            <w:tcBorders>
              <w:top w:val="single" w:sz="8" w:space="0" w:color="000000"/>
            </w:tcBorders>
            <w:tcMar>
              <w:top w:w="100" w:type="dxa"/>
              <w:left w:w="100" w:type="dxa"/>
              <w:bottom w:w="100" w:type="dxa"/>
              <w:right w:w="100" w:type="dxa"/>
            </w:tcMar>
            <w:hideMark/>
          </w:tcPr>
          <w:p w14:paraId="0B3E37B4" w14:textId="77777777" w:rsidR="00AC1D5B" w:rsidRPr="00AC1D5B" w:rsidRDefault="00AC1D5B" w:rsidP="00AC1D5B"/>
        </w:tc>
        <w:tc>
          <w:tcPr>
            <w:tcW w:w="0" w:type="auto"/>
            <w:tcBorders>
              <w:top w:val="single" w:sz="8" w:space="0" w:color="000000"/>
            </w:tcBorders>
            <w:tcMar>
              <w:top w:w="100" w:type="dxa"/>
              <w:left w:w="100" w:type="dxa"/>
              <w:bottom w:w="100" w:type="dxa"/>
              <w:right w:w="100" w:type="dxa"/>
            </w:tcMar>
            <w:hideMark/>
          </w:tcPr>
          <w:p w14:paraId="6CEBA551" w14:textId="77777777" w:rsidR="00AC1D5B" w:rsidRPr="00AC1D5B" w:rsidRDefault="00AC1D5B" w:rsidP="00AC1D5B"/>
        </w:tc>
        <w:tc>
          <w:tcPr>
            <w:tcW w:w="0" w:type="auto"/>
            <w:tcBorders>
              <w:top w:val="single" w:sz="8" w:space="0" w:color="000000"/>
            </w:tcBorders>
            <w:tcMar>
              <w:top w:w="100" w:type="dxa"/>
              <w:left w:w="100" w:type="dxa"/>
              <w:bottom w:w="100" w:type="dxa"/>
              <w:right w:w="100" w:type="dxa"/>
            </w:tcMar>
            <w:hideMark/>
          </w:tcPr>
          <w:p w14:paraId="273205B8" w14:textId="77777777" w:rsidR="00AC1D5B" w:rsidRPr="00AC1D5B" w:rsidRDefault="00AC1D5B" w:rsidP="00AC1D5B"/>
        </w:tc>
        <w:tc>
          <w:tcPr>
            <w:tcW w:w="0" w:type="auto"/>
            <w:tcBorders>
              <w:top w:val="single" w:sz="8" w:space="0" w:color="000000"/>
            </w:tcBorders>
            <w:tcMar>
              <w:top w:w="100" w:type="dxa"/>
              <w:left w:w="100" w:type="dxa"/>
              <w:bottom w:w="100" w:type="dxa"/>
              <w:right w:w="100" w:type="dxa"/>
            </w:tcMar>
            <w:hideMark/>
          </w:tcPr>
          <w:p w14:paraId="45122FE5" w14:textId="77777777" w:rsidR="00AC1D5B" w:rsidRPr="00AC1D5B" w:rsidRDefault="00AC1D5B" w:rsidP="00AC1D5B"/>
        </w:tc>
        <w:tc>
          <w:tcPr>
            <w:tcW w:w="0" w:type="auto"/>
            <w:tcBorders>
              <w:top w:val="single" w:sz="8" w:space="0" w:color="000000"/>
            </w:tcBorders>
            <w:tcMar>
              <w:top w:w="100" w:type="dxa"/>
              <w:left w:w="100" w:type="dxa"/>
              <w:bottom w:w="100" w:type="dxa"/>
              <w:right w:w="100" w:type="dxa"/>
            </w:tcMar>
            <w:hideMark/>
          </w:tcPr>
          <w:p w14:paraId="65C44C0A" w14:textId="77777777" w:rsidR="00AC1D5B" w:rsidRPr="00AC1D5B" w:rsidRDefault="00AC1D5B" w:rsidP="00AC1D5B"/>
        </w:tc>
      </w:tr>
    </w:tbl>
    <w:p w14:paraId="1294844E" w14:textId="77777777" w:rsidR="00AC1D5B" w:rsidRPr="00B0319F" w:rsidRDefault="00AC1D5B" w:rsidP="005A4825">
      <w:pPr>
        <w:spacing w:line="480" w:lineRule="auto"/>
        <w:ind w:firstLine="720"/>
        <w:jc w:val="both"/>
      </w:pPr>
    </w:p>
    <w:p w14:paraId="62A10CAE" w14:textId="77777777" w:rsidR="00AC1D5B" w:rsidRDefault="00AC1D5B">
      <w:r>
        <w:br w:type="page"/>
      </w:r>
    </w:p>
    <w:p w14:paraId="40516503" w14:textId="77777777" w:rsidR="004A6104" w:rsidRDefault="004A6104" w:rsidP="00AC1D5B">
      <w:pPr>
        <w:sectPr w:rsidR="004A6104" w:rsidSect="00D07582">
          <w:pgSz w:w="12240" w:h="15840"/>
          <w:pgMar w:top="1440" w:right="1440" w:bottom="1440" w:left="1440" w:header="720" w:footer="720" w:gutter="0"/>
          <w:pgNumType w:start="1"/>
          <w:cols w:space="720"/>
          <w:docGrid w:linePitch="360"/>
        </w:sectPr>
      </w:pPr>
    </w:p>
    <w:p w14:paraId="58E710B1" w14:textId="2035858E" w:rsidR="00AC1D5B" w:rsidRPr="00AC1D5B" w:rsidRDefault="00AC1D5B" w:rsidP="00AC1D5B"/>
    <w:tbl>
      <w:tblPr>
        <w:tblW w:w="0" w:type="auto"/>
        <w:tblCellMar>
          <w:top w:w="15" w:type="dxa"/>
          <w:left w:w="15" w:type="dxa"/>
          <w:bottom w:w="15" w:type="dxa"/>
          <w:right w:w="15" w:type="dxa"/>
        </w:tblCellMar>
        <w:tblLook w:val="04A0" w:firstRow="1" w:lastRow="0" w:firstColumn="1" w:lastColumn="0" w:noHBand="0" w:noVBand="1"/>
      </w:tblPr>
      <w:tblGrid>
        <w:gridCol w:w="4216"/>
        <w:gridCol w:w="836"/>
        <w:gridCol w:w="876"/>
        <w:gridCol w:w="756"/>
        <w:gridCol w:w="876"/>
        <w:gridCol w:w="876"/>
        <w:gridCol w:w="956"/>
        <w:gridCol w:w="716"/>
        <w:gridCol w:w="876"/>
        <w:gridCol w:w="636"/>
        <w:gridCol w:w="456"/>
      </w:tblGrid>
      <w:tr w:rsidR="00AC1D5B" w:rsidRPr="00AC1D5B" w14:paraId="28B59A65" w14:textId="77777777" w:rsidTr="00AC1D5B">
        <w:trPr>
          <w:trHeight w:val="280"/>
        </w:trPr>
        <w:tc>
          <w:tcPr>
            <w:tcW w:w="0" w:type="auto"/>
            <w:gridSpan w:val="11"/>
            <w:tcBorders>
              <w:bottom w:val="single" w:sz="4" w:space="0" w:color="000000"/>
            </w:tcBorders>
            <w:tcMar>
              <w:top w:w="0" w:type="dxa"/>
              <w:left w:w="108" w:type="dxa"/>
              <w:bottom w:w="0" w:type="dxa"/>
              <w:right w:w="108" w:type="dxa"/>
            </w:tcMar>
            <w:hideMark/>
          </w:tcPr>
          <w:p w14:paraId="337849D7" w14:textId="77777777" w:rsidR="00AC1D5B" w:rsidRPr="00AC1D5B" w:rsidRDefault="00AC1D5B" w:rsidP="00AC1D5B">
            <w:r w:rsidRPr="00AC1D5B">
              <w:rPr>
                <w:b/>
                <w:bCs/>
                <w:color w:val="000000"/>
              </w:rPr>
              <w:t>Table 2.</w:t>
            </w:r>
            <w:r w:rsidRPr="00AC1D5B">
              <w:rPr>
                <w:color w:val="000000"/>
              </w:rPr>
              <w:t xml:space="preserve"> Study 1 correlations between variables of interest</w:t>
            </w:r>
          </w:p>
        </w:tc>
      </w:tr>
      <w:tr w:rsidR="00AC1D5B" w:rsidRPr="00AC1D5B" w14:paraId="6BB39609" w14:textId="77777777" w:rsidTr="00AC1D5B">
        <w:trPr>
          <w:trHeight w:val="280"/>
        </w:trPr>
        <w:tc>
          <w:tcPr>
            <w:tcW w:w="0" w:type="auto"/>
            <w:tcBorders>
              <w:top w:val="single" w:sz="4" w:space="0" w:color="000000"/>
              <w:bottom w:val="single" w:sz="4" w:space="0" w:color="000000"/>
            </w:tcBorders>
            <w:tcMar>
              <w:top w:w="0" w:type="dxa"/>
              <w:left w:w="108" w:type="dxa"/>
              <w:bottom w:w="0" w:type="dxa"/>
              <w:right w:w="108" w:type="dxa"/>
            </w:tcMar>
            <w:hideMark/>
          </w:tcPr>
          <w:p w14:paraId="59F0CDA3" w14:textId="77777777" w:rsidR="00AC1D5B" w:rsidRPr="00AC1D5B" w:rsidRDefault="00AC1D5B" w:rsidP="00AC1D5B">
            <w:r w:rsidRPr="00AC1D5B">
              <w:rPr>
                <w:color w:val="000000"/>
              </w:rPr>
              <w:t>Variables</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60DC1DB" w14:textId="77777777" w:rsidR="00AC1D5B" w:rsidRPr="00AC1D5B" w:rsidRDefault="00AC1D5B" w:rsidP="00AC1D5B">
            <w:pPr>
              <w:jc w:val="center"/>
            </w:pPr>
            <w:r w:rsidRPr="00AC1D5B">
              <w:rPr>
                <w:color w:val="000000"/>
              </w:rPr>
              <w:t>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8D2A7A7" w14:textId="77777777" w:rsidR="00AC1D5B" w:rsidRPr="00AC1D5B" w:rsidRDefault="00AC1D5B" w:rsidP="00AC1D5B">
            <w:pPr>
              <w:jc w:val="center"/>
            </w:pPr>
            <w:r w:rsidRPr="00AC1D5B">
              <w:rPr>
                <w:color w:val="000000"/>
              </w:rPr>
              <w:t>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4769B3E" w14:textId="77777777" w:rsidR="00AC1D5B" w:rsidRPr="00AC1D5B" w:rsidRDefault="00AC1D5B" w:rsidP="00AC1D5B">
            <w:pPr>
              <w:jc w:val="center"/>
            </w:pPr>
            <w:r w:rsidRPr="00AC1D5B">
              <w:rPr>
                <w:color w:val="000000"/>
              </w:rPr>
              <w:t>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52E70BD" w14:textId="77777777" w:rsidR="00AC1D5B" w:rsidRPr="00AC1D5B" w:rsidRDefault="00AC1D5B" w:rsidP="00AC1D5B">
            <w:pPr>
              <w:jc w:val="center"/>
            </w:pPr>
            <w:r w:rsidRPr="00AC1D5B">
              <w:rPr>
                <w:color w:val="000000"/>
              </w:rPr>
              <w:t>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1A7ECFD" w14:textId="77777777" w:rsidR="00AC1D5B" w:rsidRPr="00AC1D5B" w:rsidRDefault="00AC1D5B" w:rsidP="00AC1D5B">
            <w:pPr>
              <w:jc w:val="center"/>
            </w:pPr>
            <w:r w:rsidRPr="00AC1D5B">
              <w:rPr>
                <w:color w:val="000000"/>
              </w:rPr>
              <w:t>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23B4FCB" w14:textId="77777777" w:rsidR="00AC1D5B" w:rsidRPr="00AC1D5B" w:rsidRDefault="00AC1D5B" w:rsidP="00AC1D5B">
            <w:pPr>
              <w:jc w:val="center"/>
            </w:pPr>
            <w:r w:rsidRPr="00AC1D5B">
              <w:rPr>
                <w:color w:val="000000"/>
              </w:rPr>
              <w:t>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8710D30" w14:textId="77777777" w:rsidR="00AC1D5B" w:rsidRPr="00AC1D5B" w:rsidRDefault="00AC1D5B" w:rsidP="00AC1D5B">
            <w:pPr>
              <w:jc w:val="center"/>
            </w:pPr>
            <w:r w:rsidRPr="00AC1D5B">
              <w:rPr>
                <w:color w:val="000000"/>
              </w:rPr>
              <w:t>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413E0C0" w14:textId="77777777" w:rsidR="00AC1D5B" w:rsidRPr="00AC1D5B" w:rsidRDefault="00AC1D5B" w:rsidP="00AC1D5B">
            <w:pPr>
              <w:jc w:val="center"/>
            </w:pPr>
            <w:r w:rsidRPr="00AC1D5B">
              <w:rPr>
                <w:color w:val="000000"/>
              </w:rPr>
              <w:t>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9A1F853" w14:textId="77777777" w:rsidR="00AC1D5B" w:rsidRPr="00AC1D5B" w:rsidRDefault="00AC1D5B" w:rsidP="00AC1D5B">
            <w:pPr>
              <w:jc w:val="center"/>
            </w:pPr>
            <w:r w:rsidRPr="00AC1D5B">
              <w:rPr>
                <w:color w:val="000000"/>
              </w:rPr>
              <w:t>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5C04212" w14:textId="77777777" w:rsidR="00AC1D5B" w:rsidRPr="00AC1D5B" w:rsidRDefault="00AC1D5B" w:rsidP="00AC1D5B">
            <w:pPr>
              <w:jc w:val="center"/>
            </w:pPr>
            <w:r w:rsidRPr="00AC1D5B">
              <w:rPr>
                <w:color w:val="000000"/>
              </w:rPr>
              <w:t>10</w:t>
            </w:r>
          </w:p>
        </w:tc>
      </w:tr>
      <w:tr w:rsidR="00AC1D5B" w:rsidRPr="00AC1D5B" w14:paraId="0A04C009" w14:textId="77777777" w:rsidTr="00AC1D5B">
        <w:trPr>
          <w:trHeight w:val="280"/>
        </w:trPr>
        <w:tc>
          <w:tcPr>
            <w:tcW w:w="0" w:type="auto"/>
            <w:tcBorders>
              <w:top w:val="single" w:sz="4" w:space="0" w:color="000000"/>
            </w:tcBorders>
            <w:tcMar>
              <w:top w:w="0" w:type="dxa"/>
              <w:left w:w="108" w:type="dxa"/>
              <w:bottom w:w="0" w:type="dxa"/>
              <w:right w:w="108" w:type="dxa"/>
            </w:tcMar>
            <w:hideMark/>
          </w:tcPr>
          <w:p w14:paraId="638FCDE1" w14:textId="77777777" w:rsidR="00AC1D5B" w:rsidRPr="00AC1D5B" w:rsidRDefault="00AC1D5B" w:rsidP="00AC1D5B">
            <w:r w:rsidRPr="00AC1D5B">
              <w:rPr>
                <w:color w:val="000000"/>
              </w:rPr>
              <w:t>(1) Gender</w:t>
            </w:r>
          </w:p>
        </w:tc>
        <w:tc>
          <w:tcPr>
            <w:tcW w:w="0" w:type="auto"/>
            <w:tcBorders>
              <w:top w:val="single" w:sz="4" w:space="0" w:color="000000"/>
            </w:tcBorders>
            <w:tcMar>
              <w:top w:w="0" w:type="dxa"/>
              <w:left w:w="108" w:type="dxa"/>
              <w:bottom w:w="0" w:type="dxa"/>
              <w:right w:w="108" w:type="dxa"/>
            </w:tcMar>
            <w:vAlign w:val="center"/>
            <w:hideMark/>
          </w:tcPr>
          <w:p w14:paraId="1EDA1F43" w14:textId="77777777" w:rsidR="00AC1D5B" w:rsidRPr="00AC1D5B" w:rsidRDefault="00AC1D5B" w:rsidP="00AC1D5B">
            <w:pPr>
              <w:jc w:val="center"/>
            </w:pPr>
            <w:r w:rsidRPr="00AC1D5B">
              <w:rPr>
                <w:color w:val="000000"/>
              </w:rPr>
              <w:t>-</w:t>
            </w:r>
          </w:p>
        </w:tc>
        <w:tc>
          <w:tcPr>
            <w:tcW w:w="0" w:type="auto"/>
            <w:tcBorders>
              <w:top w:val="single" w:sz="4" w:space="0" w:color="000000"/>
            </w:tcBorders>
            <w:tcMar>
              <w:top w:w="0" w:type="dxa"/>
              <w:left w:w="108" w:type="dxa"/>
              <w:bottom w:w="0" w:type="dxa"/>
              <w:right w:w="108" w:type="dxa"/>
            </w:tcMar>
            <w:vAlign w:val="center"/>
            <w:hideMark/>
          </w:tcPr>
          <w:p w14:paraId="30EDFDBF"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352C48E7"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7EF58873"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2C80AF5F"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5FD49245"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78FC5B32"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04439038"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2F005BFB"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3BD58965" w14:textId="77777777" w:rsidR="00AC1D5B" w:rsidRPr="00AC1D5B" w:rsidRDefault="00AC1D5B" w:rsidP="00AC1D5B"/>
        </w:tc>
      </w:tr>
      <w:tr w:rsidR="00AC1D5B" w:rsidRPr="00AC1D5B" w14:paraId="5417D24F" w14:textId="77777777" w:rsidTr="00AC1D5B">
        <w:trPr>
          <w:trHeight w:val="280"/>
        </w:trPr>
        <w:tc>
          <w:tcPr>
            <w:tcW w:w="0" w:type="auto"/>
            <w:tcMar>
              <w:top w:w="0" w:type="dxa"/>
              <w:left w:w="108" w:type="dxa"/>
              <w:bottom w:w="0" w:type="dxa"/>
              <w:right w:w="108" w:type="dxa"/>
            </w:tcMar>
            <w:hideMark/>
          </w:tcPr>
          <w:p w14:paraId="7347D2A9" w14:textId="77777777" w:rsidR="00AC1D5B" w:rsidRPr="00AC1D5B" w:rsidRDefault="00AC1D5B" w:rsidP="00AC1D5B">
            <w:r w:rsidRPr="00AC1D5B">
              <w:rPr>
                <w:color w:val="000000"/>
              </w:rPr>
              <w:t>(2) Time spent with someone with autism</w:t>
            </w:r>
          </w:p>
        </w:tc>
        <w:tc>
          <w:tcPr>
            <w:tcW w:w="0" w:type="auto"/>
            <w:tcMar>
              <w:top w:w="0" w:type="dxa"/>
              <w:left w:w="108" w:type="dxa"/>
              <w:bottom w:w="0" w:type="dxa"/>
              <w:right w:w="108" w:type="dxa"/>
            </w:tcMar>
            <w:vAlign w:val="center"/>
            <w:hideMark/>
          </w:tcPr>
          <w:p w14:paraId="2569A2D8" w14:textId="77777777" w:rsidR="00AC1D5B" w:rsidRPr="00AC1D5B" w:rsidRDefault="00AC1D5B" w:rsidP="00AC1D5B">
            <w:pPr>
              <w:jc w:val="center"/>
            </w:pPr>
            <w:r w:rsidRPr="00AC1D5B">
              <w:rPr>
                <w:color w:val="000000"/>
              </w:rPr>
              <w:t>-0.04</w:t>
            </w:r>
          </w:p>
        </w:tc>
        <w:tc>
          <w:tcPr>
            <w:tcW w:w="0" w:type="auto"/>
            <w:tcMar>
              <w:top w:w="0" w:type="dxa"/>
              <w:left w:w="108" w:type="dxa"/>
              <w:bottom w:w="0" w:type="dxa"/>
              <w:right w:w="108" w:type="dxa"/>
            </w:tcMar>
            <w:vAlign w:val="center"/>
            <w:hideMark/>
          </w:tcPr>
          <w:p w14:paraId="6098FF46"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68861338" w14:textId="77777777" w:rsidR="00AC1D5B" w:rsidRPr="00AC1D5B" w:rsidRDefault="00AC1D5B" w:rsidP="00AC1D5B"/>
        </w:tc>
        <w:tc>
          <w:tcPr>
            <w:tcW w:w="0" w:type="auto"/>
            <w:tcMar>
              <w:top w:w="0" w:type="dxa"/>
              <w:left w:w="108" w:type="dxa"/>
              <w:bottom w:w="0" w:type="dxa"/>
              <w:right w:w="108" w:type="dxa"/>
            </w:tcMar>
            <w:vAlign w:val="center"/>
            <w:hideMark/>
          </w:tcPr>
          <w:p w14:paraId="7A9C2FAB" w14:textId="77777777" w:rsidR="00AC1D5B" w:rsidRPr="00AC1D5B" w:rsidRDefault="00AC1D5B" w:rsidP="00AC1D5B"/>
        </w:tc>
        <w:tc>
          <w:tcPr>
            <w:tcW w:w="0" w:type="auto"/>
            <w:tcMar>
              <w:top w:w="0" w:type="dxa"/>
              <w:left w:w="108" w:type="dxa"/>
              <w:bottom w:w="0" w:type="dxa"/>
              <w:right w:w="108" w:type="dxa"/>
            </w:tcMar>
            <w:vAlign w:val="center"/>
            <w:hideMark/>
          </w:tcPr>
          <w:p w14:paraId="54DDBBA4" w14:textId="77777777" w:rsidR="00AC1D5B" w:rsidRPr="00AC1D5B" w:rsidRDefault="00AC1D5B" w:rsidP="00AC1D5B"/>
        </w:tc>
        <w:tc>
          <w:tcPr>
            <w:tcW w:w="0" w:type="auto"/>
            <w:tcMar>
              <w:top w:w="0" w:type="dxa"/>
              <w:left w:w="108" w:type="dxa"/>
              <w:bottom w:w="0" w:type="dxa"/>
              <w:right w:w="108" w:type="dxa"/>
            </w:tcMar>
            <w:vAlign w:val="center"/>
            <w:hideMark/>
          </w:tcPr>
          <w:p w14:paraId="59745A9E" w14:textId="77777777" w:rsidR="00AC1D5B" w:rsidRPr="00AC1D5B" w:rsidRDefault="00AC1D5B" w:rsidP="00AC1D5B"/>
        </w:tc>
        <w:tc>
          <w:tcPr>
            <w:tcW w:w="0" w:type="auto"/>
            <w:tcMar>
              <w:top w:w="0" w:type="dxa"/>
              <w:left w:w="108" w:type="dxa"/>
              <w:bottom w:w="0" w:type="dxa"/>
              <w:right w:w="108" w:type="dxa"/>
            </w:tcMar>
            <w:vAlign w:val="center"/>
            <w:hideMark/>
          </w:tcPr>
          <w:p w14:paraId="5FC549A5" w14:textId="77777777" w:rsidR="00AC1D5B" w:rsidRPr="00AC1D5B" w:rsidRDefault="00AC1D5B" w:rsidP="00AC1D5B"/>
        </w:tc>
        <w:tc>
          <w:tcPr>
            <w:tcW w:w="0" w:type="auto"/>
            <w:tcMar>
              <w:top w:w="0" w:type="dxa"/>
              <w:left w:w="108" w:type="dxa"/>
              <w:bottom w:w="0" w:type="dxa"/>
              <w:right w:w="108" w:type="dxa"/>
            </w:tcMar>
            <w:vAlign w:val="center"/>
            <w:hideMark/>
          </w:tcPr>
          <w:p w14:paraId="2EA72E83" w14:textId="77777777" w:rsidR="00AC1D5B" w:rsidRPr="00AC1D5B" w:rsidRDefault="00AC1D5B" w:rsidP="00AC1D5B"/>
        </w:tc>
        <w:tc>
          <w:tcPr>
            <w:tcW w:w="0" w:type="auto"/>
            <w:tcMar>
              <w:top w:w="0" w:type="dxa"/>
              <w:left w:w="108" w:type="dxa"/>
              <w:bottom w:w="0" w:type="dxa"/>
              <w:right w:w="108" w:type="dxa"/>
            </w:tcMar>
            <w:vAlign w:val="center"/>
            <w:hideMark/>
          </w:tcPr>
          <w:p w14:paraId="5EB01CD2" w14:textId="77777777" w:rsidR="00AC1D5B" w:rsidRPr="00AC1D5B" w:rsidRDefault="00AC1D5B" w:rsidP="00AC1D5B"/>
        </w:tc>
        <w:tc>
          <w:tcPr>
            <w:tcW w:w="0" w:type="auto"/>
            <w:tcMar>
              <w:top w:w="0" w:type="dxa"/>
              <w:left w:w="108" w:type="dxa"/>
              <w:bottom w:w="0" w:type="dxa"/>
              <w:right w:w="108" w:type="dxa"/>
            </w:tcMar>
            <w:vAlign w:val="center"/>
            <w:hideMark/>
          </w:tcPr>
          <w:p w14:paraId="254E9E33" w14:textId="77777777" w:rsidR="00AC1D5B" w:rsidRPr="00AC1D5B" w:rsidRDefault="00AC1D5B" w:rsidP="00AC1D5B"/>
        </w:tc>
      </w:tr>
      <w:tr w:rsidR="00AC1D5B" w:rsidRPr="00AC1D5B" w14:paraId="394BE692" w14:textId="77777777" w:rsidTr="00AC1D5B">
        <w:trPr>
          <w:trHeight w:val="280"/>
        </w:trPr>
        <w:tc>
          <w:tcPr>
            <w:tcW w:w="0" w:type="auto"/>
            <w:tcMar>
              <w:top w:w="0" w:type="dxa"/>
              <w:left w:w="108" w:type="dxa"/>
              <w:bottom w:w="0" w:type="dxa"/>
              <w:right w:w="108" w:type="dxa"/>
            </w:tcMar>
            <w:hideMark/>
          </w:tcPr>
          <w:p w14:paraId="30EBFAFD" w14:textId="77777777" w:rsidR="00AC1D5B" w:rsidRPr="00AC1D5B" w:rsidRDefault="00AC1D5B" w:rsidP="00AC1D5B">
            <w:r w:rsidRPr="00AC1D5B">
              <w:rPr>
                <w:color w:val="000000"/>
              </w:rPr>
              <w:t>(3) Close other with autism</w:t>
            </w:r>
          </w:p>
        </w:tc>
        <w:tc>
          <w:tcPr>
            <w:tcW w:w="0" w:type="auto"/>
            <w:tcMar>
              <w:top w:w="0" w:type="dxa"/>
              <w:left w:w="108" w:type="dxa"/>
              <w:bottom w:w="0" w:type="dxa"/>
              <w:right w:w="108" w:type="dxa"/>
            </w:tcMar>
            <w:vAlign w:val="center"/>
            <w:hideMark/>
          </w:tcPr>
          <w:p w14:paraId="68089107" w14:textId="77777777" w:rsidR="00AC1D5B" w:rsidRPr="00AC1D5B" w:rsidRDefault="00AC1D5B" w:rsidP="00AC1D5B">
            <w:pPr>
              <w:jc w:val="center"/>
            </w:pPr>
            <w:r w:rsidRPr="00AC1D5B">
              <w:rPr>
                <w:color w:val="000000"/>
              </w:rPr>
              <w:t>-0.06</w:t>
            </w:r>
          </w:p>
        </w:tc>
        <w:tc>
          <w:tcPr>
            <w:tcW w:w="0" w:type="auto"/>
            <w:tcMar>
              <w:top w:w="0" w:type="dxa"/>
              <w:left w:w="108" w:type="dxa"/>
              <w:bottom w:w="0" w:type="dxa"/>
              <w:right w:w="108" w:type="dxa"/>
            </w:tcMar>
            <w:vAlign w:val="center"/>
            <w:hideMark/>
          </w:tcPr>
          <w:p w14:paraId="2BB0A092" w14:textId="77777777" w:rsidR="00AC1D5B" w:rsidRPr="00AC1D5B" w:rsidRDefault="00AC1D5B" w:rsidP="00AC1D5B">
            <w:pPr>
              <w:jc w:val="center"/>
            </w:pPr>
            <w:r w:rsidRPr="00AC1D5B">
              <w:rPr>
                <w:color w:val="000000"/>
              </w:rPr>
              <w:t>0.39**</w:t>
            </w:r>
          </w:p>
        </w:tc>
        <w:tc>
          <w:tcPr>
            <w:tcW w:w="0" w:type="auto"/>
            <w:tcMar>
              <w:top w:w="0" w:type="dxa"/>
              <w:left w:w="108" w:type="dxa"/>
              <w:bottom w:w="0" w:type="dxa"/>
              <w:right w:w="108" w:type="dxa"/>
            </w:tcMar>
            <w:vAlign w:val="center"/>
            <w:hideMark/>
          </w:tcPr>
          <w:p w14:paraId="320CD183"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30CE6B94" w14:textId="77777777" w:rsidR="00AC1D5B" w:rsidRPr="00AC1D5B" w:rsidRDefault="00AC1D5B" w:rsidP="00AC1D5B"/>
        </w:tc>
        <w:tc>
          <w:tcPr>
            <w:tcW w:w="0" w:type="auto"/>
            <w:tcMar>
              <w:top w:w="0" w:type="dxa"/>
              <w:left w:w="108" w:type="dxa"/>
              <w:bottom w:w="0" w:type="dxa"/>
              <w:right w:w="108" w:type="dxa"/>
            </w:tcMar>
            <w:vAlign w:val="center"/>
            <w:hideMark/>
          </w:tcPr>
          <w:p w14:paraId="7A01D033" w14:textId="77777777" w:rsidR="00AC1D5B" w:rsidRPr="00AC1D5B" w:rsidRDefault="00AC1D5B" w:rsidP="00AC1D5B"/>
        </w:tc>
        <w:tc>
          <w:tcPr>
            <w:tcW w:w="0" w:type="auto"/>
            <w:tcMar>
              <w:top w:w="0" w:type="dxa"/>
              <w:left w:w="108" w:type="dxa"/>
              <w:bottom w:w="0" w:type="dxa"/>
              <w:right w:w="108" w:type="dxa"/>
            </w:tcMar>
            <w:vAlign w:val="center"/>
            <w:hideMark/>
          </w:tcPr>
          <w:p w14:paraId="329D20A6" w14:textId="77777777" w:rsidR="00AC1D5B" w:rsidRPr="00AC1D5B" w:rsidRDefault="00AC1D5B" w:rsidP="00AC1D5B"/>
        </w:tc>
        <w:tc>
          <w:tcPr>
            <w:tcW w:w="0" w:type="auto"/>
            <w:tcMar>
              <w:top w:w="0" w:type="dxa"/>
              <w:left w:w="108" w:type="dxa"/>
              <w:bottom w:w="0" w:type="dxa"/>
              <w:right w:w="108" w:type="dxa"/>
            </w:tcMar>
            <w:vAlign w:val="center"/>
            <w:hideMark/>
          </w:tcPr>
          <w:p w14:paraId="50FA5E57" w14:textId="77777777" w:rsidR="00AC1D5B" w:rsidRPr="00AC1D5B" w:rsidRDefault="00AC1D5B" w:rsidP="00AC1D5B"/>
        </w:tc>
        <w:tc>
          <w:tcPr>
            <w:tcW w:w="0" w:type="auto"/>
            <w:tcMar>
              <w:top w:w="0" w:type="dxa"/>
              <w:left w:w="108" w:type="dxa"/>
              <w:bottom w:w="0" w:type="dxa"/>
              <w:right w:w="108" w:type="dxa"/>
            </w:tcMar>
            <w:vAlign w:val="center"/>
            <w:hideMark/>
          </w:tcPr>
          <w:p w14:paraId="300207DF" w14:textId="77777777" w:rsidR="00AC1D5B" w:rsidRPr="00AC1D5B" w:rsidRDefault="00AC1D5B" w:rsidP="00AC1D5B"/>
        </w:tc>
        <w:tc>
          <w:tcPr>
            <w:tcW w:w="0" w:type="auto"/>
            <w:tcMar>
              <w:top w:w="0" w:type="dxa"/>
              <w:left w:w="108" w:type="dxa"/>
              <w:bottom w:w="0" w:type="dxa"/>
              <w:right w:w="108" w:type="dxa"/>
            </w:tcMar>
            <w:vAlign w:val="center"/>
            <w:hideMark/>
          </w:tcPr>
          <w:p w14:paraId="58F4CECD" w14:textId="77777777" w:rsidR="00AC1D5B" w:rsidRPr="00AC1D5B" w:rsidRDefault="00AC1D5B" w:rsidP="00AC1D5B"/>
        </w:tc>
        <w:tc>
          <w:tcPr>
            <w:tcW w:w="0" w:type="auto"/>
            <w:tcMar>
              <w:top w:w="0" w:type="dxa"/>
              <w:left w:w="108" w:type="dxa"/>
              <w:bottom w:w="0" w:type="dxa"/>
              <w:right w:w="108" w:type="dxa"/>
            </w:tcMar>
            <w:vAlign w:val="center"/>
            <w:hideMark/>
          </w:tcPr>
          <w:p w14:paraId="42AE71AE" w14:textId="77777777" w:rsidR="00AC1D5B" w:rsidRPr="00AC1D5B" w:rsidRDefault="00AC1D5B" w:rsidP="00AC1D5B"/>
        </w:tc>
      </w:tr>
      <w:tr w:rsidR="00AC1D5B" w:rsidRPr="00AC1D5B" w14:paraId="71DE4934" w14:textId="77777777" w:rsidTr="00AC1D5B">
        <w:trPr>
          <w:trHeight w:val="280"/>
        </w:trPr>
        <w:tc>
          <w:tcPr>
            <w:tcW w:w="0" w:type="auto"/>
            <w:tcMar>
              <w:top w:w="0" w:type="dxa"/>
              <w:left w:w="108" w:type="dxa"/>
              <w:bottom w:w="0" w:type="dxa"/>
              <w:right w:w="108" w:type="dxa"/>
            </w:tcMar>
            <w:hideMark/>
          </w:tcPr>
          <w:p w14:paraId="2FD93805" w14:textId="77777777" w:rsidR="00AC1D5B" w:rsidRPr="00AC1D5B" w:rsidRDefault="00AC1D5B" w:rsidP="00AC1D5B">
            <w:r w:rsidRPr="00AC1D5B">
              <w:rPr>
                <w:color w:val="000000"/>
              </w:rPr>
              <w:t>(4) Correct Behaviors</w:t>
            </w:r>
          </w:p>
        </w:tc>
        <w:tc>
          <w:tcPr>
            <w:tcW w:w="0" w:type="auto"/>
            <w:tcMar>
              <w:top w:w="0" w:type="dxa"/>
              <w:left w:w="108" w:type="dxa"/>
              <w:bottom w:w="0" w:type="dxa"/>
              <w:right w:w="108" w:type="dxa"/>
            </w:tcMar>
            <w:vAlign w:val="center"/>
            <w:hideMark/>
          </w:tcPr>
          <w:p w14:paraId="3B46EE82" w14:textId="77777777" w:rsidR="00AC1D5B" w:rsidRPr="00AC1D5B" w:rsidRDefault="00AC1D5B" w:rsidP="00AC1D5B">
            <w:pPr>
              <w:jc w:val="center"/>
            </w:pPr>
            <w:r w:rsidRPr="00AC1D5B">
              <w:rPr>
                <w:color w:val="000000"/>
              </w:rPr>
              <w:t>0.08</w:t>
            </w:r>
          </w:p>
        </w:tc>
        <w:tc>
          <w:tcPr>
            <w:tcW w:w="0" w:type="auto"/>
            <w:tcMar>
              <w:top w:w="0" w:type="dxa"/>
              <w:left w:w="108" w:type="dxa"/>
              <w:bottom w:w="0" w:type="dxa"/>
              <w:right w:w="108" w:type="dxa"/>
            </w:tcMar>
            <w:vAlign w:val="center"/>
            <w:hideMark/>
          </w:tcPr>
          <w:p w14:paraId="2B38D123" w14:textId="77777777" w:rsidR="00AC1D5B" w:rsidRPr="00AC1D5B" w:rsidRDefault="00AC1D5B" w:rsidP="00AC1D5B">
            <w:pPr>
              <w:jc w:val="center"/>
            </w:pPr>
            <w:r w:rsidRPr="00AC1D5B">
              <w:rPr>
                <w:color w:val="000000"/>
              </w:rPr>
              <w:t>0.18*</w:t>
            </w:r>
          </w:p>
        </w:tc>
        <w:tc>
          <w:tcPr>
            <w:tcW w:w="0" w:type="auto"/>
            <w:tcMar>
              <w:top w:w="0" w:type="dxa"/>
              <w:left w:w="108" w:type="dxa"/>
              <w:bottom w:w="0" w:type="dxa"/>
              <w:right w:w="108" w:type="dxa"/>
            </w:tcMar>
            <w:vAlign w:val="center"/>
            <w:hideMark/>
          </w:tcPr>
          <w:p w14:paraId="3DBBF25F" w14:textId="77777777" w:rsidR="00AC1D5B" w:rsidRPr="00AC1D5B" w:rsidRDefault="00AC1D5B" w:rsidP="00AC1D5B">
            <w:pPr>
              <w:jc w:val="center"/>
            </w:pPr>
            <w:r w:rsidRPr="00AC1D5B">
              <w:rPr>
                <w:color w:val="000000"/>
              </w:rPr>
              <w:t>0.27*</w:t>
            </w:r>
          </w:p>
        </w:tc>
        <w:tc>
          <w:tcPr>
            <w:tcW w:w="0" w:type="auto"/>
            <w:tcMar>
              <w:top w:w="0" w:type="dxa"/>
              <w:left w:w="108" w:type="dxa"/>
              <w:bottom w:w="0" w:type="dxa"/>
              <w:right w:w="108" w:type="dxa"/>
            </w:tcMar>
            <w:vAlign w:val="center"/>
            <w:hideMark/>
          </w:tcPr>
          <w:p w14:paraId="6E4E0B5D"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4316DB5B" w14:textId="77777777" w:rsidR="00AC1D5B" w:rsidRPr="00AC1D5B" w:rsidRDefault="00AC1D5B" w:rsidP="00AC1D5B"/>
        </w:tc>
        <w:tc>
          <w:tcPr>
            <w:tcW w:w="0" w:type="auto"/>
            <w:tcMar>
              <w:top w:w="0" w:type="dxa"/>
              <w:left w:w="108" w:type="dxa"/>
              <w:bottom w:w="0" w:type="dxa"/>
              <w:right w:w="108" w:type="dxa"/>
            </w:tcMar>
            <w:vAlign w:val="center"/>
            <w:hideMark/>
          </w:tcPr>
          <w:p w14:paraId="5EEA138A" w14:textId="77777777" w:rsidR="00AC1D5B" w:rsidRPr="00AC1D5B" w:rsidRDefault="00AC1D5B" w:rsidP="00AC1D5B"/>
        </w:tc>
        <w:tc>
          <w:tcPr>
            <w:tcW w:w="0" w:type="auto"/>
            <w:tcMar>
              <w:top w:w="0" w:type="dxa"/>
              <w:left w:w="108" w:type="dxa"/>
              <w:bottom w:w="0" w:type="dxa"/>
              <w:right w:w="108" w:type="dxa"/>
            </w:tcMar>
            <w:vAlign w:val="center"/>
            <w:hideMark/>
          </w:tcPr>
          <w:p w14:paraId="54FC7B09" w14:textId="77777777" w:rsidR="00AC1D5B" w:rsidRPr="00AC1D5B" w:rsidRDefault="00AC1D5B" w:rsidP="00AC1D5B"/>
        </w:tc>
        <w:tc>
          <w:tcPr>
            <w:tcW w:w="0" w:type="auto"/>
            <w:tcMar>
              <w:top w:w="0" w:type="dxa"/>
              <w:left w:w="108" w:type="dxa"/>
              <w:bottom w:w="0" w:type="dxa"/>
              <w:right w:w="108" w:type="dxa"/>
            </w:tcMar>
            <w:vAlign w:val="center"/>
            <w:hideMark/>
          </w:tcPr>
          <w:p w14:paraId="7508E34E" w14:textId="77777777" w:rsidR="00AC1D5B" w:rsidRPr="00AC1D5B" w:rsidRDefault="00AC1D5B" w:rsidP="00AC1D5B"/>
        </w:tc>
        <w:tc>
          <w:tcPr>
            <w:tcW w:w="0" w:type="auto"/>
            <w:tcMar>
              <w:top w:w="0" w:type="dxa"/>
              <w:left w:w="108" w:type="dxa"/>
              <w:bottom w:w="0" w:type="dxa"/>
              <w:right w:w="108" w:type="dxa"/>
            </w:tcMar>
            <w:vAlign w:val="center"/>
            <w:hideMark/>
          </w:tcPr>
          <w:p w14:paraId="71051BC6" w14:textId="77777777" w:rsidR="00AC1D5B" w:rsidRPr="00AC1D5B" w:rsidRDefault="00AC1D5B" w:rsidP="00AC1D5B"/>
        </w:tc>
        <w:tc>
          <w:tcPr>
            <w:tcW w:w="0" w:type="auto"/>
            <w:tcMar>
              <w:top w:w="0" w:type="dxa"/>
              <w:left w:w="108" w:type="dxa"/>
              <w:bottom w:w="0" w:type="dxa"/>
              <w:right w:w="108" w:type="dxa"/>
            </w:tcMar>
            <w:vAlign w:val="center"/>
            <w:hideMark/>
          </w:tcPr>
          <w:p w14:paraId="6C075F42" w14:textId="77777777" w:rsidR="00AC1D5B" w:rsidRPr="00AC1D5B" w:rsidRDefault="00AC1D5B" w:rsidP="00AC1D5B"/>
        </w:tc>
      </w:tr>
      <w:tr w:rsidR="00AC1D5B" w:rsidRPr="00AC1D5B" w14:paraId="0793CD6C" w14:textId="77777777" w:rsidTr="00AC1D5B">
        <w:trPr>
          <w:trHeight w:val="280"/>
        </w:trPr>
        <w:tc>
          <w:tcPr>
            <w:tcW w:w="0" w:type="auto"/>
            <w:tcMar>
              <w:top w:w="0" w:type="dxa"/>
              <w:left w:w="108" w:type="dxa"/>
              <w:bottom w:w="0" w:type="dxa"/>
              <w:right w:w="108" w:type="dxa"/>
            </w:tcMar>
            <w:hideMark/>
          </w:tcPr>
          <w:p w14:paraId="77AB552F" w14:textId="77777777" w:rsidR="00AC1D5B" w:rsidRPr="00AC1D5B" w:rsidRDefault="00AC1D5B" w:rsidP="00AC1D5B">
            <w:r w:rsidRPr="00AC1D5B">
              <w:rPr>
                <w:color w:val="000000"/>
              </w:rPr>
              <w:t>(5) Incorrect Behaviors</w:t>
            </w:r>
          </w:p>
        </w:tc>
        <w:tc>
          <w:tcPr>
            <w:tcW w:w="0" w:type="auto"/>
            <w:tcMar>
              <w:top w:w="0" w:type="dxa"/>
              <w:left w:w="108" w:type="dxa"/>
              <w:bottom w:w="0" w:type="dxa"/>
              <w:right w:w="108" w:type="dxa"/>
            </w:tcMar>
            <w:vAlign w:val="center"/>
            <w:hideMark/>
          </w:tcPr>
          <w:p w14:paraId="02EFF1AD" w14:textId="77777777" w:rsidR="00AC1D5B" w:rsidRPr="00AC1D5B" w:rsidRDefault="00AC1D5B" w:rsidP="00AC1D5B">
            <w:pPr>
              <w:jc w:val="center"/>
            </w:pPr>
            <w:r w:rsidRPr="00AC1D5B">
              <w:rPr>
                <w:color w:val="000000"/>
              </w:rPr>
              <w:t>0.13</w:t>
            </w:r>
          </w:p>
        </w:tc>
        <w:tc>
          <w:tcPr>
            <w:tcW w:w="0" w:type="auto"/>
            <w:tcMar>
              <w:top w:w="0" w:type="dxa"/>
              <w:left w:w="108" w:type="dxa"/>
              <w:bottom w:w="0" w:type="dxa"/>
              <w:right w:w="108" w:type="dxa"/>
            </w:tcMar>
            <w:vAlign w:val="center"/>
            <w:hideMark/>
          </w:tcPr>
          <w:p w14:paraId="4A17283A" w14:textId="77777777" w:rsidR="00AC1D5B" w:rsidRPr="00AC1D5B" w:rsidRDefault="00AC1D5B" w:rsidP="00AC1D5B">
            <w:pPr>
              <w:jc w:val="center"/>
            </w:pPr>
            <w:r w:rsidRPr="00AC1D5B">
              <w:rPr>
                <w:color w:val="000000"/>
              </w:rPr>
              <w:t>0.01</w:t>
            </w:r>
          </w:p>
        </w:tc>
        <w:tc>
          <w:tcPr>
            <w:tcW w:w="0" w:type="auto"/>
            <w:tcMar>
              <w:top w:w="0" w:type="dxa"/>
              <w:left w:w="108" w:type="dxa"/>
              <w:bottom w:w="0" w:type="dxa"/>
              <w:right w:w="108" w:type="dxa"/>
            </w:tcMar>
            <w:vAlign w:val="center"/>
            <w:hideMark/>
          </w:tcPr>
          <w:p w14:paraId="756F239E" w14:textId="77777777" w:rsidR="00AC1D5B" w:rsidRPr="00AC1D5B" w:rsidRDefault="00AC1D5B" w:rsidP="00AC1D5B">
            <w:pPr>
              <w:jc w:val="center"/>
            </w:pPr>
            <w:r w:rsidRPr="00AC1D5B">
              <w:rPr>
                <w:color w:val="000000"/>
              </w:rPr>
              <w:t>0.01</w:t>
            </w:r>
          </w:p>
        </w:tc>
        <w:tc>
          <w:tcPr>
            <w:tcW w:w="0" w:type="auto"/>
            <w:tcMar>
              <w:top w:w="0" w:type="dxa"/>
              <w:left w:w="108" w:type="dxa"/>
              <w:bottom w:w="0" w:type="dxa"/>
              <w:right w:w="108" w:type="dxa"/>
            </w:tcMar>
            <w:vAlign w:val="center"/>
            <w:hideMark/>
          </w:tcPr>
          <w:p w14:paraId="43B6607B" w14:textId="77777777" w:rsidR="00AC1D5B" w:rsidRPr="00AC1D5B" w:rsidRDefault="00AC1D5B" w:rsidP="00AC1D5B">
            <w:pPr>
              <w:jc w:val="center"/>
            </w:pPr>
            <w:r w:rsidRPr="00AC1D5B">
              <w:rPr>
                <w:color w:val="000000"/>
              </w:rPr>
              <w:t>0.44**</w:t>
            </w:r>
          </w:p>
        </w:tc>
        <w:tc>
          <w:tcPr>
            <w:tcW w:w="0" w:type="auto"/>
            <w:tcMar>
              <w:top w:w="0" w:type="dxa"/>
              <w:left w:w="108" w:type="dxa"/>
              <w:bottom w:w="0" w:type="dxa"/>
              <w:right w:w="108" w:type="dxa"/>
            </w:tcMar>
            <w:vAlign w:val="center"/>
            <w:hideMark/>
          </w:tcPr>
          <w:p w14:paraId="46A020BB"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08147BCE" w14:textId="77777777" w:rsidR="00AC1D5B" w:rsidRPr="00AC1D5B" w:rsidRDefault="00AC1D5B" w:rsidP="00AC1D5B"/>
        </w:tc>
        <w:tc>
          <w:tcPr>
            <w:tcW w:w="0" w:type="auto"/>
            <w:tcMar>
              <w:top w:w="0" w:type="dxa"/>
              <w:left w:w="108" w:type="dxa"/>
              <w:bottom w:w="0" w:type="dxa"/>
              <w:right w:w="108" w:type="dxa"/>
            </w:tcMar>
            <w:vAlign w:val="center"/>
            <w:hideMark/>
          </w:tcPr>
          <w:p w14:paraId="14DE4775" w14:textId="77777777" w:rsidR="00AC1D5B" w:rsidRPr="00AC1D5B" w:rsidRDefault="00AC1D5B" w:rsidP="00AC1D5B"/>
        </w:tc>
        <w:tc>
          <w:tcPr>
            <w:tcW w:w="0" w:type="auto"/>
            <w:tcMar>
              <w:top w:w="0" w:type="dxa"/>
              <w:left w:w="108" w:type="dxa"/>
              <w:bottom w:w="0" w:type="dxa"/>
              <w:right w:w="108" w:type="dxa"/>
            </w:tcMar>
            <w:vAlign w:val="center"/>
            <w:hideMark/>
          </w:tcPr>
          <w:p w14:paraId="2E682122" w14:textId="77777777" w:rsidR="00AC1D5B" w:rsidRPr="00AC1D5B" w:rsidRDefault="00AC1D5B" w:rsidP="00AC1D5B"/>
        </w:tc>
        <w:tc>
          <w:tcPr>
            <w:tcW w:w="0" w:type="auto"/>
            <w:tcMar>
              <w:top w:w="0" w:type="dxa"/>
              <w:left w:w="108" w:type="dxa"/>
              <w:bottom w:w="0" w:type="dxa"/>
              <w:right w:w="108" w:type="dxa"/>
            </w:tcMar>
            <w:vAlign w:val="center"/>
            <w:hideMark/>
          </w:tcPr>
          <w:p w14:paraId="6BCBCFB8" w14:textId="77777777" w:rsidR="00AC1D5B" w:rsidRPr="00AC1D5B" w:rsidRDefault="00AC1D5B" w:rsidP="00AC1D5B"/>
        </w:tc>
        <w:tc>
          <w:tcPr>
            <w:tcW w:w="0" w:type="auto"/>
            <w:tcMar>
              <w:top w:w="0" w:type="dxa"/>
              <w:left w:w="108" w:type="dxa"/>
              <w:bottom w:w="0" w:type="dxa"/>
              <w:right w:w="108" w:type="dxa"/>
            </w:tcMar>
            <w:vAlign w:val="center"/>
            <w:hideMark/>
          </w:tcPr>
          <w:p w14:paraId="04ECB2CB" w14:textId="77777777" w:rsidR="00AC1D5B" w:rsidRPr="00AC1D5B" w:rsidRDefault="00AC1D5B" w:rsidP="00AC1D5B"/>
        </w:tc>
      </w:tr>
      <w:tr w:rsidR="00AC1D5B" w:rsidRPr="00AC1D5B" w14:paraId="2C0C8DE7" w14:textId="77777777" w:rsidTr="00AC1D5B">
        <w:trPr>
          <w:trHeight w:val="280"/>
        </w:trPr>
        <w:tc>
          <w:tcPr>
            <w:tcW w:w="0" w:type="auto"/>
            <w:tcMar>
              <w:top w:w="0" w:type="dxa"/>
              <w:left w:w="108" w:type="dxa"/>
              <w:bottom w:w="0" w:type="dxa"/>
              <w:right w:w="108" w:type="dxa"/>
            </w:tcMar>
            <w:hideMark/>
          </w:tcPr>
          <w:p w14:paraId="4C3C5A23" w14:textId="77777777" w:rsidR="00AC1D5B" w:rsidRPr="00AC1D5B" w:rsidRDefault="00AC1D5B" w:rsidP="00AC1D5B">
            <w:r w:rsidRPr="00AC1D5B">
              <w:rPr>
                <w:color w:val="000000"/>
              </w:rPr>
              <w:t>(6) Positive Traits</w:t>
            </w:r>
          </w:p>
        </w:tc>
        <w:tc>
          <w:tcPr>
            <w:tcW w:w="0" w:type="auto"/>
            <w:tcMar>
              <w:top w:w="0" w:type="dxa"/>
              <w:left w:w="108" w:type="dxa"/>
              <w:bottom w:w="0" w:type="dxa"/>
              <w:right w:w="108" w:type="dxa"/>
            </w:tcMar>
            <w:vAlign w:val="center"/>
            <w:hideMark/>
          </w:tcPr>
          <w:p w14:paraId="425AC981" w14:textId="77777777" w:rsidR="00AC1D5B" w:rsidRPr="00AC1D5B" w:rsidRDefault="00AC1D5B" w:rsidP="00AC1D5B">
            <w:pPr>
              <w:jc w:val="center"/>
            </w:pPr>
            <w:r w:rsidRPr="00AC1D5B">
              <w:rPr>
                <w:color w:val="000000"/>
              </w:rPr>
              <w:t>-0.08</w:t>
            </w:r>
          </w:p>
        </w:tc>
        <w:tc>
          <w:tcPr>
            <w:tcW w:w="0" w:type="auto"/>
            <w:tcMar>
              <w:top w:w="0" w:type="dxa"/>
              <w:left w:w="108" w:type="dxa"/>
              <w:bottom w:w="0" w:type="dxa"/>
              <w:right w:w="108" w:type="dxa"/>
            </w:tcMar>
            <w:vAlign w:val="center"/>
            <w:hideMark/>
          </w:tcPr>
          <w:p w14:paraId="2FF13D12" w14:textId="77777777" w:rsidR="00AC1D5B" w:rsidRPr="00AC1D5B" w:rsidRDefault="00AC1D5B" w:rsidP="00AC1D5B">
            <w:pPr>
              <w:jc w:val="center"/>
            </w:pPr>
            <w:r w:rsidRPr="00AC1D5B">
              <w:rPr>
                <w:color w:val="000000"/>
              </w:rPr>
              <w:t>0.29**</w:t>
            </w:r>
          </w:p>
        </w:tc>
        <w:tc>
          <w:tcPr>
            <w:tcW w:w="0" w:type="auto"/>
            <w:tcMar>
              <w:top w:w="0" w:type="dxa"/>
              <w:left w:w="108" w:type="dxa"/>
              <w:bottom w:w="0" w:type="dxa"/>
              <w:right w:w="108" w:type="dxa"/>
            </w:tcMar>
            <w:vAlign w:val="center"/>
            <w:hideMark/>
          </w:tcPr>
          <w:p w14:paraId="54C0A1E5" w14:textId="77777777" w:rsidR="00AC1D5B" w:rsidRPr="00AC1D5B" w:rsidRDefault="00AC1D5B" w:rsidP="00AC1D5B">
            <w:pPr>
              <w:jc w:val="center"/>
            </w:pPr>
            <w:r w:rsidRPr="00AC1D5B">
              <w:rPr>
                <w:color w:val="000000"/>
              </w:rPr>
              <w:t>0.23*</w:t>
            </w:r>
          </w:p>
        </w:tc>
        <w:tc>
          <w:tcPr>
            <w:tcW w:w="0" w:type="auto"/>
            <w:tcMar>
              <w:top w:w="0" w:type="dxa"/>
              <w:left w:w="108" w:type="dxa"/>
              <w:bottom w:w="0" w:type="dxa"/>
              <w:right w:w="108" w:type="dxa"/>
            </w:tcMar>
            <w:vAlign w:val="center"/>
            <w:hideMark/>
          </w:tcPr>
          <w:p w14:paraId="7D0FBD88" w14:textId="77777777" w:rsidR="00AC1D5B" w:rsidRPr="00AC1D5B" w:rsidRDefault="00AC1D5B" w:rsidP="00AC1D5B">
            <w:pPr>
              <w:jc w:val="center"/>
            </w:pPr>
            <w:r w:rsidRPr="00AC1D5B">
              <w:rPr>
                <w:color w:val="000000"/>
              </w:rPr>
              <w:t>0.32**</w:t>
            </w:r>
          </w:p>
        </w:tc>
        <w:tc>
          <w:tcPr>
            <w:tcW w:w="0" w:type="auto"/>
            <w:tcMar>
              <w:top w:w="0" w:type="dxa"/>
              <w:left w:w="108" w:type="dxa"/>
              <w:bottom w:w="0" w:type="dxa"/>
              <w:right w:w="108" w:type="dxa"/>
            </w:tcMar>
            <w:vAlign w:val="center"/>
            <w:hideMark/>
          </w:tcPr>
          <w:p w14:paraId="5FE70776" w14:textId="77777777" w:rsidR="00AC1D5B" w:rsidRPr="00AC1D5B" w:rsidRDefault="00AC1D5B" w:rsidP="00AC1D5B">
            <w:pPr>
              <w:jc w:val="center"/>
            </w:pPr>
            <w:r w:rsidRPr="00AC1D5B">
              <w:rPr>
                <w:color w:val="000000"/>
              </w:rPr>
              <w:t>0.04</w:t>
            </w:r>
          </w:p>
        </w:tc>
        <w:tc>
          <w:tcPr>
            <w:tcW w:w="0" w:type="auto"/>
            <w:tcMar>
              <w:top w:w="0" w:type="dxa"/>
              <w:left w:w="108" w:type="dxa"/>
              <w:bottom w:w="0" w:type="dxa"/>
              <w:right w:w="108" w:type="dxa"/>
            </w:tcMar>
            <w:vAlign w:val="center"/>
            <w:hideMark/>
          </w:tcPr>
          <w:p w14:paraId="3D1619DA"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13EA8DD3" w14:textId="77777777" w:rsidR="00AC1D5B" w:rsidRPr="00AC1D5B" w:rsidRDefault="00AC1D5B" w:rsidP="00AC1D5B"/>
        </w:tc>
        <w:tc>
          <w:tcPr>
            <w:tcW w:w="0" w:type="auto"/>
            <w:tcMar>
              <w:top w:w="0" w:type="dxa"/>
              <w:left w:w="108" w:type="dxa"/>
              <w:bottom w:w="0" w:type="dxa"/>
              <w:right w:w="108" w:type="dxa"/>
            </w:tcMar>
            <w:vAlign w:val="center"/>
            <w:hideMark/>
          </w:tcPr>
          <w:p w14:paraId="284F9206" w14:textId="77777777" w:rsidR="00AC1D5B" w:rsidRPr="00AC1D5B" w:rsidRDefault="00AC1D5B" w:rsidP="00AC1D5B"/>
        </w:tc>
        <w:tc>
          <w:tcPr>
            <w:tcW w:w="0" w:type="auto"/>
            <w:tcMar>
              <w:top w:w="0" w:type="dxa"/>
              <w:left w:w="108" w:type="dxa"/>
              <w:bottom w:w="0" w:type="dxa"/>
              <w:right w:w="108" w:type="dxa"/>
            </w:tcMar>
            <w:vAlign w:val="center"/>
            <w:hideMark/>
          </w:tcPr>
          <w:p w14:paraId="0FA1B6C4" w14:textId="77777777" w:rsidR="00AC1D5B" w:rsidRPr="00AC1D5B" w:rsidRDefault="00AC1D5B" w:rsidP="00AC1D5B"/>
        </w:tc>
        <w:tc>
          <w:tcPr>
            <w:tcW w:w="0" w:type="auto"/>
            <w:tcMar>
              <w:top w:w="0" w:type="dxa"/>
              <w:left w:w="108" w:type="dxa"/>
              <w:bottom w:w="0" w:type="dxa"/>
              <w:right w:w="108" w:type="dxa"/>
            </w:tcMar>
            <w:vAlign w:val="center"/>
            <w:hideMark/>
          </w:tcPr>
          <w:p w14:paraId="49ED34BA" w14:textId="77777777" w:rsidR="00AC1D5B" w:rsidRPr="00AC1D5B" w:rsidRDefault="00AC1D5B" w:rsidP="00AC1D5B"/>
        </w:tc>
      </w:tr>
      <w:tr w:rsidR="00AC1D5B" w:rsidRPr="00AC1D5B" w14:paraId="09121A5C" w14:textId="77777777" w:rsidTr="00AC1D5B">
        <w:trPr>
          <w:trHeight w:val="280"/>
        </w:trPr>
        <w:tc>
          <w:tcPr>
            <w:tcW w:w="0" w:type="auto"/>
            <w:tcMar>
              <w:top w:w="0" w:type="dxa"/>
              <w:left w:w="108" w:type="dxa"/>
              <w:bottom w:w="0" w:type="dxa"/>
              <w:right w:w="108" w:type="dxa"/>
            </w:tcMar>
            <w:hideMark/>
          </w:tcPr>
          <w:p w14:paraId="78AC9195" w14:textId="77777777" w:rsidR="00AC1D5B" w:rsidRPr="00AC1D5B" w:rsidRDefault="00AC1D5B" w:rsidP="00AC1D5B">
            <w:r w:rsidRPr="00AC1D5B">
              <w:rPr>
                <w:color w:val="000000"/>
              </w:rPr>
              <w:t>(7) Negative Traits</w:t>
            </w:r>
          </w:p>
        </w:tc>
        <w:tc>
          <w:tcPr>
            <w:tcW w:w="0" w:type="auto"/>
            <w:tcMar>
              <w:top w:w="0" w:type="dxa"/>
              <w:left w:w="108" w:type="dxa"/>
              <w:bottom w:w="0" w:type="dxa"/>
              <w:right w:w="108" w:type="dxa"/>
            </w:tcMar>
            <w:vAlign w:val="center"/>
            <w:hideMark/>
          </w:tcPr>
          <w:p w14:paraId="0F5A09F4" w14:textId="77777777" w:rsidR="00AC1D5B" w:rsidRPr="00AC1D5B" w:rsidRDefault="00AC1D5B" w:rsidP="00AC1D5B">
            <w:pPr>
              <w:jc w:val="center"/>
            </w:pPr>
            <w:r w:rsidRPr="00AC1D5B">
              <w:rPr>
                <w:color w:val="000000"/>
              </w:rPr>
              <w:t>-0.07</w:t>
            </w:r>
          </w:p>
        </w:tc>
        <w:tc>
          <w:tcPr>
            <w:tcW w:w="0" w:type="auto"/>
            <w:tcMar>
              <w:top w:w="0" w:type="dxa"/>
              <w:left w:w="108" w:type="dxa"/>
              <w:bottom w:w="0" w:type="dxa"/>
              <w:right w:w="108" w:type="dxa"/>
            </w:tcMar>
            <w:vAlign w:val="center"/>
            <w:hideMark/>
          </w:tcPr>
          <w:p w14:paraId="0C3C7CD5" w14:textId="77777777" w:rsidR="00AC1D5B" w:rsidRPr="00AC1D5B" w:rsidRDefault="00AC1D5B" w:rsidP="00AC1D5B">
            <w:pPr>
              <w:jc w:val="center"/>
            </w:pPr>
            <w:r w:rsidRPr="00AC1D5B">
              <w:rPr>
                <w:color w:val="000000"/>
              </w:rPr>
              <w:t>-0.03</w:t>
            </w:r>
          </w:p>
        </w:tc>
        <w:tc>
          <w:tcPr>
            <w:tcW w:w="0" w:type="auto"/>
            <w:tcMar>
              <w:top w:w="0" w:type="dxa"/>
              <w:left w:w="108" w:type="dxa"/>
              <w:bottom w:w="0" w:type="dxa"/>
              <w:right w:w="108" w:type="dxa"/>
            </w:tcMar>
            <w:vAlign w:val="center"/>
            <w:hideMark/>
          </w:tcPr>
          <w:p w14:paraId="078DAAC9" w14:textId="77777777" w:rsidR="00AC1D5B" w:rsidRPr="00AC1D5B" w:rsidRDefault="00AC1D5B" w:rsidP="00AC1D5B">
            <w:pPr>
              <w:jc w:val="center"/>
            </w:pPr>
            <w:r w:rsidRPr="00AC1D5B">
              <w:rPr>
                <w:color w:val="000000"/>
              </w:rPr>
              <w:t>-0.06</w:t>
            </w:r>
          </w:p>
        </w:tc>
        <w:tc>
          <w:tcPr>
            <w:tcW w:w="0" w:type="auto"/>
            <w:tcMar>
              <w:top w:w="0" w:type="dxa"/>
              <w:left w:w="108" w:type="dxa"/>
              <w:bottom w:w="0" w:type="dxa"/>
              <w:right w:w="108" w:type="dxa"/>
            </w:tcMar>
            <w:vAlign w:val="center"/>
            <w:hideMark/>
          </w:tcPr>
          <w:p w14:paraId="60DD855C" w14:textId="77777777" w:rsidR="00AC1D5B" w:rsidRPr="00AC1D5B" w:rsidRDefault="00AC1D5B" w:rsidP="00AC1D5B">
            <w:pPr>
              <w:jc w:val="center"/>
            </w:pPr>
            <w:r w:rsidRPr="00AC1D5B">
              <w:rPr>
                <w:color w:val="000000"/>
              </w:rPr>
              <w:t>0.26**</w:t>
            </w:r>
          </w:p>
        </w:tc>
        <w:tc>
          <w:tcPr>
            <w:tcW w:w="0" w:type="auto"/>
            <w:tcMar>
              <w:top w:w="0" w:type="dxa"/>
              <w:left w:w="108" w:type="dxa"/>
              <w:bottom w:w="0" w:type="dxa"/>
              <w:right w:w="108" w:type="dxa"/>
            </w:tcMar>
            <w:vAlign w:val="center"/>
            <w:hideMark/>
          </w:tcPr>
          <w:p w14:paraId="2D51F7EF" w14:textId="77777777" w:rsidR="00AC1D5B" w:rsidRPr="00AC1D5B" w:rsidRDefault="00AC1D5B" w:rsidP="00AC1D5B">
            <w:pPr>
              <w:jc w:val="center"/>
            </w:pPr>
            <w:r w:rsidRPr="00AC1D5B">
              <w:rPr>
                <w:color w:val="000000"/>
              </w:rPr>
              <w:t>0.36**</w:t>
            </w:r>
          </w:p>
        </w:tc>
        <w:tc>
          <w:tcPr>
            <w:tcW w:w="0" w:type="auto"/>
            <w:tcMar>
              <w:top w:w="0" w:type="dxa"/>
              <w:left w:w="108" w:type="dxa"/>
              <w:bottom w:w="0" w:type="dxa"/>
              <w:right w:w="108" w:type="dxa"/>
            </w:tcMar>
            <w:vAlign w:val="center"/>
            <w:hideMark/>
          </w:tcPr>
          <w:p w14:paraId="3CA159AD" w14:textId="77777777" w:rsidR="00AC1D5B" w:rsidRPr="00AC1D5B" w:rsidRDefault="00AC1D5B" w:rsidP="00AC1D5B">
            <w:pPr>
              <w:jc w:val="center"/>
            </w:pPr>
            <w:r w:rsidRPr="00AC1D5B">
              <w:rPr>
                <w:color w:val="000000"/>
              </w:rPr>
              <w:t>-0.28**</w:t>
            </w:r>
          </w:p>
        </w:tc>
        <w:tc>
          <w:tcPr>
            <w:tcW w:w="0" w:type="auto"/>
            <w:tcMar>
              <w:top w:w="0" w:type="dxa"/>
              <w:left w:w="108" w:type="dxa"/>
              <w:bottom w:w="0" w:type="dxa"/>
              <w:right w:w="108" w:type="dxa"/>
            </w:tcMar>
            <w:vAlign w:val="center"/>
            <w:hideMark/>
          </w:tcPr>
          <w:p w14:paraId="14FA1120"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586FB2D8" w14:textId="77777777" w:rsidR="00AC1D5B" w:rsidRPr="00AC1D5B" w:rsidRDefault="00AC1D5B" w:rsidP="00AC1D5B"/>
        </w:tc>
        <w:tc>
          <w:tcPr>
            <w:tcW w:w="0" w:type="auto"/>
            <w:tcMar>
              <w:top w:w="0" w:type="dxa"/>
              <w:left w:w="108" w:type="dxa"/>
              <w:bottom w:w="0" w:type="dxa"/>
              <w:right w:w="108" w:type="dxa"/>
            </w:tcMar>
            <w:vAlign w:val="center"/>
            <w:hideMark/>
          </w:tcPr>
          <w:p w14:paraId="502CE77A" w14:textId="77777777" w:rsidR="00AC1D5B" w:rsidRPr="00AC1D5B" w:rsidRDefault="00AC1D5B" w:rsidP="00AC1D5B"/>
        </w:tc>
        <w:tc>
          <w:tcPr>
            <w:tcW w:w="0" w:type="auto"/>
            <w:tcMar>
              <w:top w:w="0" w:type="dxa"/>
              <w:left w:w="108" w:type="dxa"/>
              <w:bottom w:w="0" w:type="dxa"/>
              <w:right w:w="108" w:type="dxa"/>
            </w:tcMar>
            <w:vAlign w:val="center"/>
            <w:hideMark/>
          </w:tcPr>
          <w:p w14:paraId="65B91972" w14:textId="77777777" w:rsidR="00AC1D5B" w:rsidRPr="00AC1D5B" w:rsidRDefault="00AC1D5B" w:rsidP="00AC1D5B"/>
        </w:tc>
      </w:tr>
      <w:tr w:rsidR="00AC1D5B" w:rsidRPr="00AC1D5B" w14:paraId="21B440B9" w14:textId="77777777" w:rsidTr="00AC1D5B">
        <w:trPr>
          <w:trHeight w:val="280"/>
        </w:trPr>
        <w:tc>
          <w:tcPr>
            <w:tcW w:w="0" w:type="auto"/>
            <w:tcMar>
              <w:top w:w="0" w:type="dxa"/>
              <w:left w:w="108" w:type="dxa"/>
              <w:bottom w:w="0" w:type="dxa"/>
              <w:right w:w="108" w:type="dxa"/>
            </w:tcMar>
            <w:hideMark/>
          </w:tcPr>
          <w:p w14:paraId="1689FD23" w14:textId="77777777" w:rsidR="00AC1D5B" w:rsidRPr="00AC1D5B" w:rsidRDefault="00AC1D5B" w:rsidP="00AC1D5B">
            <w:r w:rsidRPr="00AC1D5B">
              <w:rPr>
                <w:color w:val="000000"/>
              </w:rPr>
              <w:t>(8) Interest in learning more</w:t>
            </w:r>
          </w:p>
        </w:tc>
        <w:tc>
          <w:tcPr>
            <w:tcW w:w="0" w:type="auto"/>
            <w:tcMar>
              <w:top w:w="0" w:type="dxa"/>
              <w:left w:w="108" w:type="dxa"/>
              <w:bottom w:w="0" w:type="dxa"/>
              <w:right w:w="108" w:type="dxa"/>
            </w:tcMar>
            <w:vAlign w:val="center"/>
            <w:hideMark/>
          </w:tcPr>
          <w:p w14:paraId="46C0E6A8" w14:textId="77777777" w:rsidR="00AC1D5B" w:rsidRPr="00AC1D5B" w:rsidRDefault="00AC1D5B" w:rsidP="00AC1D5B">
            <w:pPr>
              <w:jc w:val="center"/>
            </w:pPr>
            <w:r w:rsidRPr="00AC1D5B">
              <w:rPr>
                <w:color w:val="000000"/>
              </w:rPr>
              <w:t>0.01</w:t>
            </w:r>
          </w:p>
        </w:tc>
        <w:tc>
          <w:tcPr>
            <w:tcW w:w="0" w:type="auto"/>
            <w:tcMar>
              <w:top w:w="0" w:type="dxa"/>
              <w:left w:w="108" w:type="dxa"/>
              <w:bottom w:w="0" w:type="dxa"/>
              <w:right w:w="108" w:type="dxa"/>
            </w:tcMar>
            <w:vAlign w:val="center"/>
            <w:hideMark/>
          </w:tcPr>
          <w:p w14:paraId="715D84AF" w14:textId="77777777" w:rsidR="00AC1D5B" w:rsidRPr="00AC1D5B" w:rsidRDefault="00AC1D5B" w:rsidP="00AC1D5B">
            <w:pPr>
              <w:jc w:val="center"/>
            </w:pPr>
            <w:r w:rsidRPr="00AC1D5B">
              <w:rPr>
                <w:color w:val="000000"/>
              </w:rPr>
              <w:t>0.27**</w:t>
            </w:r>
          </w:p>
        </w:tc>
        <w:tc>
          <w:tcPr>
            <w:tcW w:w="0" w:type="auto"/>
            <w:tcMar>
              <w:top w:w="0" w:type="dxa"/>
              <w:left w:w="108" w:type="dxa"/>
              <w:bottom w:w="0" w:type="dxa"/>
              <w:right w:w="108" w:type="dxa"/>
            </w:tcMar>
            <w:vAlign w:val="center"/>
            <w:hideMark/>
          </w:tcPr>
          <w:p w14:paraId="2BB81C9F" w14:textId="77777777" w:rsidR="00AC1D5B" w:rsidRPr="00AC1D5B" w:rsidRDefault="00AC1D5B" w:rsidP="00AC1D5B">
            <w:pPr>
              <w:jc w:val="center"/>
            </w:pPr>
            <w:r w:rsidRPr="00AC1D5B">
              <w:rPr>
                <w:color w:val="000000"/>
              </w:rPr>
              <w:t>0.23*</w:t>
            </w:r>
          </w:p>
        </w:tc>
        <w:tc>
          <w:tcPr>
            <w:tcW w:w="0" w:type="auto"/>
            <w:tcMar>
              <w:top w:w="0" w:type="dxa"/>
              <w:left w:w="108" w:type="dxa"/>
              <w:bottom w:w="0" w:type="dxa"/>
              <w:right w:w="108" w:type="dxa"/>
            </w:tcMar>
            <w:vAlign w:val="center"/>
            <w:hideMark/>
          </w:tcPr>
          <w:p w14:paraId="512EBABB" w14:textId="77777777" w:rsidR="00AC1D5B" w:rsidRPr="00AC1D5B" w:rsidRDefault="00AC1D5B" w:rsidP="00AC1D5B">
            <w:pPr>
              <w:jc w:val="center"/>
            </w:pPr>
            <w:r w:rsidRPr="00AC1D5B">
              <w:rPr>
                <w:color w:val="000000"/>
              </w:rPr>
              <w:t>0.06</w:t>
            </w:r>
          </w:p>
        </w:tc>
        <w:tc>
          <w:tcPr>
            <w:tcW w:w="0" w:type="auto"/>
            <w:tcMar>
              <w:top w:w="0" w:type="dxa"/>
              <w:left w:w="108" w:type="dxa"/>
              <w:bottom w:w="0" w:type="dxa"/>
              <w:right w:w="108" w:type="dxa"/>
            </w:tcMar>
            <w:vAlign w:val="center"/>
            <w:hideMark/>
          </w:tcPr>
          <w:p w14:paraId="08BE6FE7" w14:textId="77777777" w:rsidR="00AC1D5B" w:rsidRPr="00AC1D5B" w:rsidRDefault="00AC1D5B" w:rsidP="00AC1D5B">
            <w:pPr>
              <w:jc w:val="center"/>
            </w:pPr>
            <w:r w:rsidRPr="00AC1D5B">
              <w:rPr>
                <w:color w:val="000000"/>
              </w:rPr>
              <w:t>0.02</w:t>
            </w:r>
          </w:p>
        </w:tc>
        <w:tc>
          <w:tcPr>
            <w:tcW w:w="0" w:type="auto"/>
            <w:tcMar>
              <w:top w:w="0" w:type="dxa"/>
              <w:left w:w="108" w:type="dxa"/>
              <w:bottom w:w="0" w:type="dxa"/>
              <w:right w:w="108" w:type="dxa"/>
            </w:tcMar>
            <w:vAlign w:val="center"/>
            <w:hideMark/>
          </w:tcPr>
          <w:p w14:paraId="0CD7ADD7" w14:textId="77777777" w:rsidR="00AC1D5B" w:rsidRPr="00AC1D5B" w:rsidRDefault="00AC1D5B" w:rsidP="00AC1D5B">
            <w:pPr>
              <w:jc w:val="center"/>
            </w:pPr>
            <w:r w:rsidRPr="00AC1D5B">
              <w:rPr>
                <w:color w:val="000000"/>
              </w:rPr>
              <w:t>0.07</w:t>
            </w:r>
          </w:p>
        </w:tc>
        <w:tc>
          <w:tcPr>
            <w:tcW w:w="0" w:type="auto"/>
            <w:tcMar>
              <w:top w:w="0" w:type="dxa"/>
              <w:left w:w="108" w:type="dxa"/>
              <w:bottom w:w="0" w:type="dxa"/>
              <w:right w:w="108" w:type="dxa"/>
            </w:tcMar>
            <w:vAlign w:val="center"/>
            <w:hideMark/>
          </w:tcPr>
          <w:p w14:paraId="4934B811" w14:textId="77777777" w:rsidR="00AC1D5B" w:rsidRPr="00AC1D5B" w:rsidRDefault="00AC1D5B" w:rsidP="00AC1D5B">
            <w:pPr>
              <w:jc w:val="center"/>
            </w:pPr>
            <w:r w:rsidRPr="00AC1D5B">
              <w:rPr>
                <w:color w:val="000000"/>
              </w:rPr>
              <w:t>-0.06</w:t>
            </w:r>
          </w:p>
        </w:tc>
        <w:tc>
          <w:tcPr>
            <w:tcW w:w="0" w:type="auto"/>
            <w:tcMar>
              <w:top w:w="0" w:type="dxa"/>
              <w:left w:w="108" w:type="dxa"/>
              <w:bottom w:w="0" w:type="dxa"/>
              <w:right w:w="108" w:type="dxa"/>
            </w:tcMar>
            <w:vAlign w:val="center"/>
            <w:hideMark/>
          </w:tcPr>
          <w:p w14:paraId="06864F67"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69A0D31F" w14:textId="77777777" w:rsidR="00AC1D5B" w:rsidRPr="00AC1D5B" w:rsidRDefault="00AC1D5B" w:rsidP="00AC1D5B"/>
        </w:tc>
        <w:tc>
          <w:tcPr>
            <w:tcW w:w="0" w:type="auto"/>
            <w:tcMar>
              <w:top w:w="0" w:type="dxa"/>
              <w:left w:w="108" w:type="dxa"/>
              <w:bottom w:w="0" w:type="dxa"/>
              <w:right w:w="108" w:type="dxa"/>
            </w:tcMar>
            <w:vAlign w:val="center"/>
            <w:hideMark/>
          </w:tcPr>
          <w:p w14:paraId="59D028A6" w14:textId="77777777" w:rsidR="00AC1D5B" w:rsidRPr="00AC1D5B" w:rsidRDefault="00AC1D5B" w:rsidP="00AC1D5B"/>
        </w:tc>
      </w:tr>
      <w:tr w:rsidR="00AC1D5B" w:rsidRPr="00AC1D5B" w14:paraId="4AAF7B46" w14:textId="77777777" w:rsidTr="00AC1D5B">
        <w:trPr>
          <w:trHeight w:val="280"/>
        </w:trPr>
        <w:tc>
          <w:tcPr>
            <w:tcW w:w="0" w:type="auto"/>
            <w:tcMar>
              <w:top w:w="0" w:type="dxa"/>
              <w:left w:w="108" w:type="dxa"/>
              <w:bottom w:w="0" w:type="dxa"/>
              <w:right w:w="108" w:type="dxa"/>
            </w:tcMar>
            <w:hideMark/>
          </w:tcPr>
          <w:p w14:paraId="1B23B993" w14:textId="77777777" w:rsidR="00AC1D5B" w:rsidRPr="00AC1D5B" w:rsidRDefault="00AC1D5B" w:rsidP="00AC1D5B">
            <w:r w:rsidRPr="00AC1D5B">
              <w:rPr>
                <w:color w:val="000000"/>
              </w:rPr>
              <w:t>(9) Understanding of autism</w:t>
            </w:r>
          </w:p>
        </w:tc>
        <w:tc>
          <w:tcPr>
            <w:tcW w:w="0" w:type="auto"/>
            <w:tcMar>
              <w:top w:w="0" w:type="dxa"/>
              <w:left w:w="108" w:type="dxa"/>
              <w:bottom w:w="0" w:type="dxa"/>
              <w:right w:w="108" w:type="dxa"/>
            </w:tcMar>
            <w:vAlign w:val="center"/>
            <w:hideMark/>
          </w:tcPr>
          <w:p w14:paraId="4492F101" w14:textId="77777777" w:rsidR="00AC1D5B" w:rsidRPr="00AC1D5B" w:rsidRDefault="00AC1D5B" w:rsidP="00AC1D5B">
            <w:pPr>
              <w:jc w:val="center"/>
            </w:pPr>
            <w:r w:rsidRPr="00AC1D5B">
              <w:rPr>
                <w:color w:val="000000"/>
              </w:rPr>
              <w:t>-0.19*</w:t>
            </w:r>
          </w:p>
        </w:tc>
        <w:tc>
          <w:tcPr>
            <w:tcW w:w="0" w:type="auto"/>
            <w:tcMar>
              <w:top w:w="0" w:type="dxa"/>
              <w:left w:w="108" w:type="dxa"/>
              <w:bottom w:w="0" w:type="dxa"/>
              <w:right w:w="108" w:type="dxa"/>
            </w:tcMar>
            <w:vAlign w:val="center"/>
            <w:hideMark/>
          </w:tcPr>
          <w:p w14:paraId="54347A78" w14:textId="77777777" w:rsidR="00AC1D5B" w:rsidRPr="00AC1D5B" w:rsidRDefault="00AC1D5B" w:rsidP="00AC1D5B">
            <w:pPr>
              <w:jc w:val="center"/>
            </w:pPr>
            <w:r w:rsidRPr="00AC1D5B">
              <w:rPr>
                <w:color w:val="000000"/>
              </w:rPr>
              <w:t>0.45**</w:t>
            </w:r>
          </w:p>
        </w:tc>
        <w:tc>
          <w:tcPr>
            <w:tcW w:w="0" w:type="auto"/>
            <w:tcMar>
              <w:top w:w="0" w:type="dxa"/>
              <w:left w:w="108" w:type="dxa"/>
              <w:bottom w:w="0" w:type="dxa"/>
              <w:right w:w="108" w:type="dxa"/>
            </w:tcMar>
            <w:vAlign w:val="center"/>
            <w:hideMark/>
          </w:tcPr>
          <w:p w14:paraId="7C4B35E4" w14:textId="77777777" w:rsidR="00AC1D5B" w:rsidRPr="00AC1D5B" w:rsidRDefault="00AC1D5B" w:rsidP="00AC1D5B">
            <w:pPr>
              <w:jc w:val="center"/>
            </w:pPr>
            <w:r w:rsidRPr="00AC1D5B">
              <w:rPr>
                <w:color w:val="000000"/>
              </w:rPr>
              <w:t>0.29*</w:t>
            </w:r>
          </w:p>
        </w:tc>
        <w:tc>
          <w:tcPr>
            <w:tcW w:w="0" w:type="auto"/>
            <w:tcMar>
              <w:top w:w="0" w:type="dxa"/>
              <w:left w:w="108" w:type="dxa"/>
              <w:bottom w:w="0" w:type="dxa"/>
              <w:right w:w="108" w:type="dxa"/>
            </w:tcMar>
            <w:vAlign w:val="center"/>
            <w:hideMark/>
          </w:tcPr>
          <w:p w14:paraId="6C5F6609" w14:textId="77777777" w:rsidR="00AC1D5B" w:rsidRPr="00AC1D5B" w:rsidRDefault="00AC1D5B" w:rsidP="00AC1D5B">
            <w:pPr>
              <w:jc w:val="center"/>
            </w:pPr>
            <w:r w:rsidRPr="00AC1D5B">
              <w:rPr>
                <w:color w:val="000000"/>
              </w:rPr>
              <w:t>0.24**</w:t>
            </w:r>
          </w:p>
        </w:tc>
        <w:tc>
          <w:tcPr>
            <w:tcW w:w="0" w:type="auto"/>
            <w:tcMar>
              <w:top w:w="0" w:type="dxa"/>
              <w:left w:w="108" w:type="dxa"/>
              <w:bottom w:w="0" w:type="dxa"/>
              <w:right w:w="108" w:type="dxa"/>
            </w:tcMar>
            <w:vAlign w:val="center"/>
            <w:hideMark/>
          </w:tcPr>
          <w:p w14:paraId="22DA4B00" w14:textId="77777777" w:rsidR="00AC1D5B" w:rsidRPr="00AC1D5B" w:rsidRDefault="00AC1D5B" w:rsidP="00AC1D5B">
            <w:pPr>
              <w:jc w:val="center"/>
            </w:pPr>
            <w:r w:rsidRPr="00AC1D5B">
              <w:rPr>
                <w:color w:val="000000"/>
              </w:rPr>
              <w:t>0.01</w:t>
            </w:r>
          </w:p>
        </w:tc>
        <w:tc>
          <w:tcPr>
            <w:tcW w:w="0" w:type="auto"/>
            <w:tcMar>
              <w:top w:w="0" w:type="dxa"/>
              <w:left w:w="108" w:type="dxa"/>
              <w:bottom w:w="0" w:type="dxa"/>
              <w:right w:w="108" w:type="dxa"/>
            </w:tcMar>
            <w:vAlign w:val="center"/>
            <w:hideMark/>
          </w:tcPr>
          <w:p w14:paraId="2B7C0FD9" w14:textId="77777777" w:rsidR="00AC1D5B" w:rsidRPr="00AC1D5B" w:rsidRDefault="00AC1D5B" w:rsidP="00AC1D5B">
            <w:pPr>
              <w:jc w:val="center"/>
            </w:pPr>
            <w:r w:rsidRPr="00AC1D5B">
              <w:rPr>
                <w:color w:val="000000"/>
              </w:rPr>
              <w:t>0.07</w:t>
            </w:r>
          </w:p>
        </w:tc>
        <w:tc>
          <w:tcPr>
            <w:tcW w:w="0" w:type="auto"/>
            <w:tcMar>
              <w:top w:w="0" w:type="dxa"/>
              <w:left w:w="108" w:type="dxa"/>
              <w:bottom w:w="0" w:type="dxa"/>
              <w:right w:w="108" w:type="dxa"/>
            </w:tcMar>
            <w:vAlign w:val="center"/>
            <w:hideMark/>
          </w:tcPr>
          <w:p w14:paraId="5178D14C" w14:textId="77777777" w:rsidR="00AC1D5B" w:rsidRPr="00AC1D5B" w:rsidRDefault="00AC1D5B" w:rsidP="00AC1D5B">
            <w:pPr>
              <w:jc w:val="center"/>
            </w:pPr>
            <w:r w:rsidRPr="00AC1D5B">
              <w:rPr>
                <w:color w:val="000000"/>
              </w:rPr>
              <w:t>0.02</w:t>
            </w:r>
          </w:p>
        </w:tc>
        <w:tc>
          <w:tcPr>
            <w:tcW w:w="0" w:type="auto"/>
            <w:tcMar>
              <w:top w:w="0" w:type="dxa"/>
              <w:left w:w="108" w:type="dxa"/>
              <w:bottom w:w="0" w:type="dxa"/>
              <w:right w:w="108" w:type="dxa"/>
            </w:tcMar>
            <w:vAlign w:val="center"/>
            <w:hideMark/>
          </w:tcPr>
          <w:p w14:paraId="230225CE" w14:textId="77777777" w:rsidR="00AC1D5B" w:rsidRPr="00AC1D5B" w:rsidRDefault="00AC1D5B" w:rsidP="00AC1D5B">
            <w:pPr>
              <w:jc w:val="center"/>
            </w:pPr>
            <w:r w:rsidRPr="00AC1D5B">
              <w:rPr>
                <w:color w:val="000000"/>
              </w:rPr>
              <w:t>0.24**</w:t>
            </w:r>
          </w:p>
        </w:tc>
        <w:tc>
          <w:tcPr>
            <w:tcW w:w="0" w:type="auto"/>
            <w:tcMar>
              <w:top w:w="0" w:type="dxa"/>
              <w:left w:w="108" w:type="dxa"/>
              <w:bottom w:w="0" w:type="dxa"/>
              <w:right w:w="108" w:type="dxa"/>
            </w:tcMar>
            <w:vAlign w:val="center"/>
            <w:hideMark/>
          </w:tcPr>
          <w:p w14:paraId="24711778"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219E22F3" w14:textId="77777777" w:rsidR="00AC1D5B" w:rsidRPr="00AC1D5B" w:rsidRDefault="00AC1D5B" w:rsidP="00AC1D5B"/>
        </w:tc>
      </w:tr>
      <w:tr w:rsidR="00AC1D5B" w:rsidRPr="00AC1D5B" w14:paraId="5B182EE1" w14:textId="77777777" w:rsidTr="00AC1D5B">
        <w:trPr>
          <w:trHeight w:val="280"/>
        </w:trPr>
        <w:tc>
          <w:tcPr>
            <w:tcW w:w="0" w:type="auto"/>
            <w:tcBorders>
              <w:bottom w:val="single" w:sz="4" w:space="0" w:color="000000"/>
            </w:tcBorders>
            <w:tcMar>
              <w:top w:w="0" w:type="dxa"/>
              <w:left w:w="108" w:type="dxa"/>
              <w:bottom w:w="0" w:type="dxa"/>
              <w:right w:w="108" w:type="dxa"/>
            </w:tcMar>
            <w:hideMark/>
          </w:tcPr>
          <w:p w14:paraId="491912B5" w14:textId="77777777" w:rsidR="00AC1D5B" w:rsidRPr="00AC1D5B" w:rsidRDefault="00AC1D5B" w:rsidP="00AC1D5B">
            <w:r w:rsidRPr="00AC1D5B">
              <w:rPr>
                <w:color w:val="000000"/>
              </w:rPr>
              <w:t>(10) Understanding having autism</w:t>
            </w:r>
          </w:p>
        </w:tc>
        <w:tc>
          <w:tcPr>
            <w:tcW w:w="0" w:type="auto"/>
            <w:tcBorders>
              <w:bottom w:val="single" w:sz="4" w:space="0" w:color="000000"/>
            </w:tcBorders>
            <w:tcMar>
              <w:top w:w="0" w:type="dxa"/>
              <w:left w:w="108" w:type="dxa"/>
              <w:bottom w:w="0" w:type="dxa"/>
              <w:right w:w="108" w:type="dxa"/>
            </w:tcMar>
            <w:vAlign w:val="center"/>
            <w:hideMark/>
          </w:tcPr>
          <w:p w14:paraId="61EF8145" w14:textId="77777777" w:rsidR="00AC1D5B" w:rsidRPr="00AC1D5B" w:rsidRDefault="00AC1D5B" w:rsidP="00AC1D5B">
            <w:pPr>
              <w:jc w:val="center"/>
            </w:pPr>
            <w:r w:rsidRPr="00AC1D5B">
              <w:rPr>
                <w:color w:val="000000"/>
              </w:rPr>
              <w:t>-0.06</w:t>
            </w:r>
          </w:p>
        </w:tc>
        <w:tc>
          <w:tcPr>
            <w:tcW w:w="0" w:type="auto"/>
            <w:tcBorders>
              <w:bottom w:val="single" w:sz="4" w:space="0" w:color="000000"/>
            </w:tcBorders>
            <w:tcMar>
              <w:top w:w="0" w:type="dxa"/>
              <w:left w:w="108" w:type="dxa"/>
              <w:bottom w:w="0" w:type="dxa"/>
              <w:right w:w="108" w:type="dxa"/>
            </w:tcMar>
            <w:vAlign w:val="center"/>
            <w:hideMark/>
          </w:tcPr>
          <w:p w14:paraId="3C3F13E6" w14:textId="77777777" w:rsidR="00AC1D5B" w:rsidRPr="00AC1D5B" w:rsidRDefault="00AC1D5B" w:rsidP="00AC1D5B">
            <w:pPr>
              <w:jc w:val="center"/>
            </w:pPr>
            <w:r w:rsidRPr="00AC1D5B">
              <w:rPr>
                <w:color w:val="000000"/>
              </w:rPr>
              <w:t>0.16</w:t>
            </w:r>
          </w:p>
        </w:tc>
        <w:tc>
          <w:tcPr>
            <w:tcW w:w="0" w:type="auto"/>
            <w:tcBorders>
              <w:bottom w:val="single" w:sz="4" w:space="0" w:color="000000"/>
            </w:tcBorders>
            <w:tcMar>
              <w:top w:w="0" w:type="dxa"/>
              <w:left w:w="108" w:type="dxa"/>
              <w:bottom w:w="0" w:type="dxa"/>
              <w:right w:w="108" w:type="dxa"/>
            </w:tcMar>
            <w:vAlign w:val="center"/>
            <w:hideMark/>
          </w:tcPr>
          <w:p w14:paraId="5AEB449B" w14:textId="77777777" w:rsidR="00AC1D5B" w:rsidRPr="00AC1D5B" w:rsidRDefault="00AC1D5B" w:rsidP="00AC1D5B">
            <w:pPr>
              <w:jc w:val="center"/>
            </w:pPr>
            <w:r w:rsidRPr="00AC1D5B">
              <w:rPr>
                <w:color w:val="000000"/>
              </w:rPr>
              <w:t>-0.02</w:t>
            </w:r>
          </w:p>
        </w:tc>
        <w:tc>
          <w:tcPr>
            <w:tcW w:w="0" w:type="auto"/>
            <w:tcBorders>
              <w:bottom w:val="single" w:sz="4" w:space="0" w:color="000000"/>
            </w:tcBorders>
            <w:tcMar>
              <w:top w:w="0" w:type="dxa"/>
              <w:left w:w="108" w:type="dxa"/>
              <w:bottom w:w="0" w:type="dxa"/>
              <w:right w:w="108" w:type="dxa"/>
            </w:tcMar>
            <w:vAlign w:val="center"/>
            <w:hideMark/>
          </w:tcPr>
          <w:p w14:paraId="0EB3D749" w14:textId="77777777" w:rsidR="00AC1D5B" w:rsidRPr="00AC1D5B" w:rsidRDefault="00AC1D5B" w:rsidP="00AC1D5B">
            <w:pPr>
              <w:jc w:val="center"/>
            </w:pPr>
            <w:r w:rsidRPr="00AC1D5B">
              <w:rPr>
                <w:color w:val="000000"/>
              </w:rPr>
              <w:t>-0.05</w:t>
            </w:r>
          </w:p>
        </w:tc>
        <w:tc>
          <w:tcPr>
            <w:tcW w:w="0" w:type="auto"/>
            <w:tcBorders>
              <w:bottom w:val="single" w:sz="4" w:space="0" w:color="000000"/>
            </w:tcBorders>
            <w:tcMar>
              <w:top w:w="0" w:type="dxa"/>
              <w:left w:w="108" w:type="dxa"/>
              <w:bottom w:w="0" w:type="dxa"/>
              <w:right w:w="108" w:type="dxa"/>
            </w:tcMar>
            <w:vAlign w:val="center"/>
            <w:hideMark/>
          </w:tcPr>
          <w:p w14:paraId="2456D15B" w14:textId="77777777" w:rsidR="00AC1D5B" w:rsidRPr="00AC1D5B" w:rsidRDefault="00AC1D5B" w:rsidP="00AC1D5B">
            <w:pPr>
              <w:jc w:val="center"/>
            </w:pPr>
            <w:r w:rsidRPr="00AC1D5B">
              <w:rPr>
                <w:color w:val="000000"/>
              </w:rPr>
              <w:t>0.04</w:t>
            </w:r>
          </w:p>
        </w:tc>
        <w:tc>
          <w:tcPr>
            <w:tcW w:w="0" w:type="auto"/>
            <w:tcBorders>
              <w:bottom w:val="single" w:sz="4" w:space="0" w:color="000000"/>
            </w:tcBorders>
            <w:tcMar>
              <w:top w:w="0" w:type="dxa"/>
              <w:left w:w="108" w:type="dxa"/>
              <w:bottom w:w="0" w:type="dxa"/>
              <w:right w:w="108" w:type="dxa"/>
            </w:tcMar>
            <w:vAlign w:val="center"/>
            <w:hideMark/>
          </w:tcPr>
          <w:p w14:paraId="31AA4EA0" w14:textId="77777777" w:rsidR="00AC1D5B" w:rsidRPr="00AC1D5B" w:rsidRDefault="00AC1D5B" w:rsidP="00AC1D5B">
            <w:pPr>
              <w:jc w:val="center"/>
            </w:pPr>
            <w:r w:rsidRPr="00AC1D5B">
              <w:rPr>
                <w:color w:val="000000"/>
              </w:rPr>
              <w:t>-0.03</w:t>
            </w:r>
          </w:p>
        </w:tc>
        <w:tc>
          <w:tcPr>
            <w:tcW w:w="0" w:type="auto"/>
            <w:tcBorders>
              <w:bottom w:val="single" w:sz="4" w:space="0" w:color="000000"/>
            </w:tcBorders>
            <w:tcMar>
              <w:top w:w="0" w:type="dxa"/>
              <w:left w:w="108" w:type="dxa"/>
              <w:bottom w:w="0" w:type="dxa"/>
              <w:right w:w="108" w:type="dxa"/>
            </w:tcMar>
            <w:vAlign w:val="center"/>
            <w:hideMark/>
          </w:tcPr>
          <w:p w14:paraId="6D971D4C" w14:textId="77777777" w:rsidR="00AC1D5B" w:rsidRPr="00AC1D5B" w:rsidRDefault="00AC1D5B" w:rsidP="00AC1D5B">
            <w:pPr>
              <w:jc w:val="center"/>
            </w:pPr>
            <w:r w:rsidRPr="00AC1D5B">
              <w:rPr>
                <w:color w:val="000000"/>
              </w:rPr>
              <w:t>-0.03</w:t>
            </w:r>
          </w:p>
        </w:tc>
        <w:tc>
          <w:tcPr>
            <w:tcW w:w="0" w:type="auto"/>
            <w:tcBorders>
              <w:bottom w:val="single" w:sz="4" w:space="0" w:color="000000"/>
            </w:tcBorders>
            <w:tcMar>
              <w:top w:w="0" w:type="dxa"/>
              <w:left w:w="108" w:type="dxa"/>
              <w:bottom w:w="0" w:type="dxa"/>
              <w:right w:w="108" w:type="dxa"/>
            </w:tcMar>
            <w:vAlign w:val="center"/>
            <w:hideMark/>
          </w:tcPr>
          <w:p w14:paraId="594BF042" w14:textId="77777777" w:rsidR="00AC1D5B" w:rsidRPr="00AC1D5B" w:rsidRDefault="00AC1D5B" w:rsidP="00AC1D5B">
            <w:pPr>
              <w:jc w:val="center"/>
            </w:pPr>
            <w:r w:rsidRPr="00AC1D5B">
              <w:rPr>
                <w:color w:val="000000"/>
              </w:rPr>
              <w:t>0.10</w:t>
            </w:r>
          </w:p>
        </w:tc>
        <w:tc>
          <w:tcPr>
            <w:tcW w:w="0" w:type="auto"/>
            <w:tcBorders>
              <w:bottom w:val="single" w:sz="4" w:space="0" w:color="000000"/>
            </w:tcBorders>
            <w:tcMar>
              <w:top w:w="0" w:type="dxa"/>
              <w:left w:w="108" w:type="dxa"/>
              <w:bottom w:w="0" w:type="dxa"/>
              <w:right w:w="108" w:type="dxa"/>
            </w:tcMar>
            <w:vAlign w:val="center"/>
            <w:hideMark/>
          </w:tcPr>
          <w:p w14:paraId="514CF35C" w14:textId="77777777" w:rsidR="00AC1D5B" w:rsidRPr="00AC1D5B" w:rsidRDefault="00AC1D5B" w:rsidP="00AC1D5B">
            <w:pPr>
              <w:jc w:val="center"/>
            </w:pPr>
            <w:r w:rsidRPr="00AC1D5B">
              <w:rPr>
                <w:color w:val="000000"/>
              </w:rPr>
              <w:t>0.52</w:t>
            </w:r>
          </w:p>
        </w:tc>
        <w:tc>
          <w:tcPr>
            <w:tcW w:w="0" w:type="auto"/>
            <w:tcBorders>
              <w:bottom w:val="single" w:sz="4" w:space="0" w:color="000000"/>
            </w:tcBorders>
            <w:tcMar>
              <w:top w:w="0" w:type="dxa"/>
              <w:left w:w="108" w:type="dxa"/>
              <w:bottom w:w="0" w:type="dxa"/>
              <w:right w:w="108" w:type="dxa"/>
            </w:tcMar>
            <w:vAlign w:val="center"/>
            <w:hideMark/>
          </w:tcPr>
          <w:p w14:paraId="1020F308" w14:textId="77777777" w:rsidR="00AC1D5B" w:rsidRPr="00AC1D5B" w:rsidRDefault="00AC1D5B" w:rsidP="00AC1D5B">
            <w:pPr>
              <w:jc w:val="center"/>
            </w:pPr>
            <w:r w:rsidRPr="00AC1D5B">
              <w:rPr>
                <w:color w:val="000000"/>
              </w:rPr>
              <w:t>-</w:t>
            </w:r>
          </w:p>
        </w:tc>
      </w:tr>
      <w:tr w:rsidR="00AC1D5B" w:rsidRPr="00AC1D5B" w14:paraId="18EFCEA3" w14:textId="77777777" w:rsidTr="00AC1D5B">
        <w:trPr>
          <w:trHeight w:val="280"/>
        </w:trPr>
        <w:tc>
          <w:tcPr>
            <w:tcW w:w="0" w:type="auto"/>
            <w:gridSpan w:val="11"/>
            <w:tcBorders>
              <w:top w:val="single" w:sz="4" w:space="0" w:color="000000"/>
            </w:tcBorders>
            <w:tcMar>
              <w:top w:w="0" w:type="dxa"/>
              <w:left w:w="108" w:type="dxa"/>
              <w:bottom w:w="0" w:type="dxa"/>
              <w:right w:w="108" w:type="dxa"/>
            </w:tcMar>
            <w:hideMark/>
          </w:tcPr>
          <w:p w14:paraId="49CB57B0" w14:textId="77777777" w:rsidR="00AC1D5B" w:rsidRPr="00AC1D5B" w:rsidRDefault="00AC1D5B" w:rsidP="00AC1D5B">
            <w:r w:rsidRPr="00AC1D5B">
              <w:rPr>
                <w:color w:val="000000"/>
              </w:rPr>
              <w:t>*p &lt; .05, ** p &lt; .01</w:t>
            </w:r>
          </w:p>
        </w:tc>
      </w:tr>
    </w:tbl>
    <w:p w14:paraId="761F96AE" w14:textId="77777777" w:rsidR="00AC1D5B" w:rsidRDefault="00AC1D5B" w:rsidP="00135A32">
      <w:pPr>
        <w:spacing w:line="480" w:lineRule="auto"/>
      </w:pPr>
    </w:p>
    <w:p w14:paraId="3EBFABDC" w14:textId="77777777" w:rsidR="00AC1D5B" w:rsidRDefault="00AC1D5B">
      <w:r>
        <w:br w:type="page"/>
      </w:r>
    </w:p>
    <w:p w14:paraId="352FE973" w14:textId="77777777" w:rsidR="00F15094" w:rsidRDefault="00F15094" w:rsidP="00AC1D5B">
      <w:pPr>
        <w:sectPr w:rsidR="00F15094" w:rsidSect="004A6104">
          <w:pgSz w:w="15840" w:h="12240" w:orient="landscape"/>
          <w:pgMar w:top="1440" w:right="1440" w:bottom="1440" w:left="1440" w:header="720" w:footer="720" w:gutter="0"/>
          <w:cols w:space="720"/>
          <w:titlePg/>
          <w:docGrid w:linePitch="360"/>
        </w:sectPr>
      </w:pPr>
    </w:p>
    <w:tbl>
      <w:tblPr>
        <w:tblW w:w="0" w:type="auto"/>
        <w:tblCellMar>
          <w:top w:w="15" w:type="dxa"/>
          <w:left w:w="15" w:type="dxa"/>
          <w:bottom w:w="15" w:type="dxa"/>
          <w:right w:w="15" w:type="dxa"/>
        </w:tblCellMar>
        <w:tblLook w:val="04A0" w:firstRow="1" w:lastRow="0" w:firstColumn="1" w:lastColumn="0" w:noHBand="0" w:noVBand="1"/>
      </w:tblPr>
      <w:tblGrid>
        <w:gridCol w:w="3579"/>
        <w:gridCol w:w="2563"/>
        <w:gridCol w:w="1049"/>
        <w:gridCol w:w="831"/>
        <w:gridCol w:w="1338"/>
      </w:tblGrid>
      <w:tr w:rsidR="00AC1D5B" w:rsidRPr="00513710" w14:paraId="7C433952" w14:textId="77777777" w:rsidTr="00AC1D5B">
        <w:tc>
          <w:tcPr>
            <w:tcW w:w="0" w:type="auto"/>
            <w:gridSpan w:val="5"/>
            <w:tcBorders>
              <w:bottom w:val="single" w:sz="4" w:space="0" w:color="000000"/>
            </w:tcBorders>
            <w:tcMar>
              <w:top w:w="0" w:type="dxa"/>
              <w:left w:w="108" w:type="dxa"/>
              <w:bottom w:w="0" w:type="dxa"/>
              <w:right w:w="108" w:type="dxa"/>
            </w:tcMar>
            <w:vAlign w:val="center"/>
            <w:hideMark/>
          </w:tcPr>
          <w:p w14:paraId="2A277BDF" w14:textId="77777777" w:rsidR="00513710" w:rsidRPr="00513710" w:rsidRDefault="00513710" w:rsidP="00513710"/>
          <w:tbl>
            <w:tblPr>
              <w:tblW w:w="0" w:type="auto"/>
              <w:tblCellMar>
                <w:top w:w="15" w:type="dxa"/>
                <w:left w:w="15" w:type="dxa"/>
                <w:bottom w:w="15" w:type="dxa"/>
                <w:right w:w="15" w:type="dxa"/>
              </w:tblCellMar>
              <w:tblLook w:val="04A0" w:firstRow="1" w:lastRow="0" w:firstColumn="1" w:lastColumn="0" w:noHBand="0" w:noVBand="1"/>
            </w:tblPr>
            <w:tblGrid>
              <w:gridCol w:w="4157"/>
              <w:gridCol w:w="1190"/>
              <w:gridCol w:w="1190"/>
              <w:gridCol w:w="1190"/>
              <w:gridCol w:w="1417"/>
            </w:tblGrid>
            <w:tr w:rsidR="00513710" w:rsidRPr="00513710" w14:paraId="593C8DE6" w14:textId="77777777" w:rsidTr="00625BEC">
              <w:trPr>
                <w:trHeight w:val="440"/>
              </w:trPr>
              <w:tc>
                <w:tcPr>
                  <w:tcW w:w="0" w:type="auto"/>
                  <w:gridSpan w:val="5"/>
                  <w:tcMar>
                    <w:top w:w="0" w:type="dxa"/>
                    <w:left w:w="108" w:type="dxa"/>
                    <w:bottom w:w="0" w:type="dxa"/>
                    <w:right w:w="108" w:type="dxa"/>
                  </w:tcMar>
                  <w:hideMark/>
                </w:tcPr>
                <w:p w14:paraId="47C7DB80" w14:textId="0A0C2516" w:rsidR="00513710" w:rsidRPr="00513710" w:rsidRDefault="00513710" w:rsidP="00513710">
                  <w:r w:rsidRPr="00513710">
                    <w:rPr>
                      <w:b/>
                      <w:bCs/>
                      <w:color w:val="000000"/>
                    </w:rPr>
                    <w:t>Table 3.</w:t>
                  </w:r>
                  <w:r w:rsidRPr="00513710">
                    <w:rPr>
                      <w:color w:val="000000"/>
                    </w:rPr>
                    <w:t xml:space="preserve"> </w:t>
                  </w:r>
                  <w:r w:rsidR="000911DB">
                    <w:rPr>
                      <w:color w:val="000000"/>
                    </w:rPr>
                    <w:t>Study 2 d</w:t>
                  </w:r>
                  <w:r w:rsidR="000911DB" w:rsidRPr="00AC1D5B">
                    <w:rPr>
                      <w:color w:val="000000"/>
                      <w:sz w:val="22"/>
                      <w:szCs w:val="22"/>
                    </w:rPr>
                    <w:t>iagnostic criteria representation in</w:t>
                  </w:r>
                  <w:r w:rsidR="009C25E7">
                    <w:rPr>
                      <w:color w:val="000000"/>
                      <w:sz w:val="22"/>
                      <w:szCs w:val="22"/>
                    </w:rPr>
                    <w:t xml:space="preserve"> the new textbook and novel stimuli</w:t>
                  </w:r>
                </w:p>
              </w:tc>
            </w:tr>
            <w:tr w:rsidR="00513710" w:rsidRPr="00513710" w14:paraId="56E5F44F" w14:textId="77777777" w:rsidTr="00513710">
              <w:trPr>
                <w:trHeight w:val="500"/>
              </w:trPr>
              <w:tc>
                <w:tcPr>
                  <w:tcW w:w="0" w:type="auto"/>
                  <w:tcBorders>
                    <w:bottom w:val="single" w:sz="4" w:space="0" w:color="000000"/>
                  </w:tcBorders>
                  <w:tcMar>
                    <w:top w:w="0" w:type="dxa"/>
                    <w:left w:w="108" w:type="dxa"/>
                    <w:bottom w:w="0" w:type="dxa"/>
                    <w:right w:w="108" w:type="dxa"/>
                  </w:tcMar>
                  <w:vAlign w:val="center"/>
                  <w:hideMark/>
                </w:tcPr>
                <w:p w14:paraId="031C8694" w14:textId="77777777" w:rsidR="00513710" w:rsidRPr="00513710" w:rsidRDefault="00513710" w:rsidP="00513710">
                  <w:pPr>
                    <w:jc w:val="center"/>
                  </w:pPr>
                  <w:r w:rsidRPr="00513710">
                    <w:rPr>
                      <w:b/>
                      <w:bCs/>
                      <w:color w:val="000000"/>
                    </w:rPr>
                    <w:t>Criteria</w:t>
                  </w:r>
                </w:p>
              </w:tc>
              <w:tc>
                <w:tcPr>
                  <w:tcW w:w="0" w:type="auto"/>
                  <w:gridSpan w:val="2"/>
                  <w:tcBorders>
                    <w:bottom w:val="single" w:sz="4" w:space="0" w:color="000000"/>
                  </w:tcBorders>
                  <w:tcMar>
                    <w:top w:w="0" w:type="dxa"/>
                    <w:left w:w="108" w:type="dxa"/>
                    <w:bottom w:w="0" w:type="dxa"/>
                    <w:right w:w="108" w:type="dxa"/>
                  </w:tcMar>
                  <w:vAlign w:val="center"/>
                  <w:hideMark/>
                </w:tcPr>
                <w:p w14:paraId="78637CF5" w14:textId="77777777" w:rsidR="00513710" w:rsidRPr="00513710" w:rsidRDefault="00513710" w:rsidP="00513710">
                  <w:pPr>
                    <w:jc w:val="center"/>
                  </w:pPr>
                  <w:r w:rsidRPr="00513710">
                    <w:rPr>
                      <w:b/>
                      <w:bCs/>
                      <w:color w:val="000000"/>
                    </w:rPr>
                    <w:t>Textbook 2</w:t>
                  </w:r>
                </w:p>
              </w:tc>
              <w:tc>
                <w:tcPr>
                  <w:tcW w:w="0" w:type="auto"/>
                  <w:gridSpan w:val="2"/>
                  <w:tcBorders>
                    <w:bottom w:val="single" w:sz="4" w:space="0" w:color="000000"/>
                  </w:tcBorders>
                  <w:tcMar>
                    <w:top w:w="0" w:type="dxa"/>
                    <w:left w:w="108" w:type="dxa"/>
                    <w:bottom w:w="0" w:type="dxa"/>
                    <w:right w:w="108" w:type="dxa"/>
                  </w:tcMar>
                  <w:vAlign w:val="center"/>
                  <w:hideMark/>
                </w:tcPr>
                <w:p w14:paraId="1BBDAEC1" w14:textId="77777777" w:rsidR="00513710" w:rsidRPr="00513710" w:rsidRDefault="00513710" w:rsidP="00513710">
                  <w:pPr>
                    <w:jc w:val="center"/>
                  </w:pPr>
                  <w:r w:rsidRPr="00513710">
                    <w:rPr>
                      <w:b/>
                      <w:bCs/>
                      <w:color w:val="000000"/>
                    </w:rPr>
                    <w:t>Novel 2</w:t>
                  </w:r>
                </w:p>
              </w:tc>
            </w:tr>
            <w:tr w:rsidR="00513710" w:rsidRPr="00513710" w14:paraId="50813330" w14:textId="77777777" w:rsidTr="009C25E7">
              <w:trPr>
                <w:trHeight w:val="440"/>
              </w:trPr>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EDA5E81" w14:textId="77777777" w:rsidR="00513710" w:rsidRPr="00513710" w:rsidRDefault="00513710" w:rsidP="00513710"/>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A68529B" w14:textId="77777777" w:rsidR="00513710" w:rsidRPr="00513710" w:rsidRDefault="00513710" w:rsidP="00513710">
                  <w:pPr>
                    <w:jc w:val="center"/>
                  </w:pPr>
                  <w:r w:rsidRPr="00513710">
                    <w:rPr>
                      <w:color w:val="000000"/>
                    </w:rPr>
                    <w:t>Explained</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F35D2AE" w14:textId="77777777" w:rsidR="00513710" w:rsidRPr="00513710" w:rsidRDefault="00513710" w:rsidP="00513710">
                  <w:pPr>
                    <w:jc w:val="center"/>
                  </w:pPr>
                  <w:r w:rsidRPr="00513710">
                    <w:rPr>
                      <w:color w:val="000000"/>
                    </w:rPr>
                    <w:t>Illustrated</w:t>
                  </w:r>
                </w:p>
              </w:tc>
              <w:tc>
                <w:tcPr>
                  <w:tcW w:w="641" w:type="dxa"/>
                  <w:tcBorders>
                    <w:top w:val="single" w:sz="4" w:space="0" w:color="000000"/>
                    <w:bottom w:val="single" w:sz="4" w:space="0" w:color="000000"/>
                  </w:tcBorders>
                  <w:tcMar>
                    <w:top w:w="0" w:type="dxa"/>
                    <w:left w:w="108" w:type="dxa"/>
                    <w:bottom w:w="0" w:type="dxa"/>
                    <w:right w:w="108" w:type="dxa"/>
                  </w:tcMar>
                  <w:vAlign w:val="center"/>
                  <w:hideMark/>
                </w:tcPr>
                <w:p w14:paraId="4EE05D43" w14:textId="77777777" w:rsidR="00513710" w:rsidRPr="00513710" w:rsidRDefault="00513710" w:rsidP="00513710">
                  <w:pPr>
                    <w:jc w:val="center"/>
                  </w:pPr>
                  <w:r w:rsidRPr="00513710">
                    <w:rPr>
                      <w:color w:val="000000"/>
                    </w:rPr>
                    <w:t>Explained</w:t>
                  </w:r>
                </w:p>
              </w:tc>
              <w:tc>
                <w:tcPr>
                  <w:tcW w:w="1417" w:type="dxa"/>
                  <w:tcBorders>
                    <w:top w:val="single" w:sz="4" w:space="0" w:color="000000"/>
                    <w:bottom w:val="single" w:sz="4" w:space="0" w:color="000000"/>
                  </w:tcBorders>
                  <w:tcMar>
                    <w:top w:w="0" w:type="dxa"/>
                    <w:left w:w="108" w:type="dxa"/>
                    <w:bottom w:w="0" w:type="dxa"/>
                    <w:right w:w="108" w:type="dxa"/>
                  </w:tcMar>
                  <w:vAlign w:val="center"/>
                  <w:hideMark/>
                </w:tcPr>
                <w:p w14:paraId="1066BD84" w14:textId="77777777" w:rsidR="00513710" w:rsidRPr="00513710" w:rsidRDefault="00513710" w:rsidP="009C25E7">
                  <w:pPr>
                    <w:ind w:left="-198" w:hanging="180"/>
                    <w:jc w:val="center"/>
                  </w:pPr>
                  <w:r w:rsidRPr="00513710">
                    <w:rPr>
                      <w:color w:val="000000"/>
                    </w:rPr>
                    <w:t>Illustrated</w:t>
                  </w:r>
                </w:p>
              </w:tc>
            </w:tr>
            <w:tr w:rsidR="00513710" w:rsidRPr="00513710" w14:paraId="3000BDAB" w14:textId="77777777" w:rsidTr="00891879">
              <w:trPr>
                <w:trHeight w:val="920"/>
              </w:trPr>
              <w:tc>
                <w:tcPr>
                  <w:tcW w:w="0" w:type="auto"/>
                  <w:tcBorders>
                    <w:top w:val="single" w:sz="4" w:space="0" w:color="000000"/>
                  </w:tcBorders>
                  <w:tcMar>
                    <w:top w:w="0" w:type="dxa"/>
                    <w:left w:w="108" w:type="dxa"/>
                    <w:bottom w:w="0" w:type="dxa"/>
                    <w:right w:w="108" w:type="dxa"/>
                  </w:tcMar>
                  <w:vAlign w:val="center"/>
                  <w:hideMark/>
                </w:tcPr>
                <w:p w14:paraId="0795A829" w14:textId="77777777" w:rsidR="00513710" w:rsidRPr="00513710" w:rsidRDefault="00513710" w:rsidP="00513710">
                  <w:r w:rsidRPr="00513710">
                    <w:rPr>
                      <w:b/>
                      <w:bCs/>
                      <w:color w:val="000000"/>
                    </w:rPr>
                    <w:t>Criteria A</w:t>
                  </w:r>
                </w:p>
                <w:p w14:paraId="1360D9B4" w14:textId="77777777" w:rsidR="00513710" w:rsidRPr="00513710" w:rsidRDefault="00513710" w:rsidP="00513710">
                  <w:r w:rsidRPr="00513710">
                    <w:rPr>
                      <w:color w:val="000000"/>
                    </w:rPr>
                    <w:t>Deficits in social communication and interaction across multiple contexts</w:t>
                  </w:r>
                </w:p>
              </w:tc>
              <w:tc>
                <w:tcPr>
                  <w:tcW w:w="0" w:type="auto"/>
                  <w:tcBorders>
                    <w:top w:val="single" w:sz="4" w:space="0" w:color="000000"/>
                  </w:tcBorders>
                  <w:tcMar>
                    <w:top w:w="0" w:type="dxa"/>
                    <w:left w:w="108" w:type="dxa"/>
                    <w:bottom w:w="0" w:type="dxa"/>
                    <w:right w:w="108" w:type="dxa"/>
                  </w:tcMar>
                  <w:vAlign w:val="center"/>
                  <w:hideMark/>
                </w:tcPr>
                <w:p w14:paraId="058C99B3" w14:textId="77777777" w:rsidR="00513710" w:rsidRPr="00513710" w:rsidRDefault="00513710" w:rsidP="00513710">
                  <w:pPr>
                    <w:jc w:val="center"/>
                  </w:pPr>
                  <w:r w:rsidRPr="00513710">
                    <w:rPr>
                      <w:color w:val="000000"/>
                    </w:rPr>
                    <w:t>X</w:t>
                  </w:r>
                </w:p>
              </w:tc>
              <w:tc>
                <w:tcPr>
                  <w:tcW w:w="0" w:type="auto"/>
                  <w:tcBorders>
                    <w:top w:val="single" w:sz="4" w:space="0" w:color="000000"/>
                  </w:tcBorders>
                  <w:tcMar>
                    <w:top w:w="0" w:type="dxa"/>
                    <w:left w:w="108" w:type="dxa"/>
                    <w:bottom w:w="0" w:type="dxa"/>
                    <w:right w:w="108" w:type="dxa"/>
                  </w:tcMar>
                  <w:vAlign w:val="center"/>
                  <w:hideMark/>
                </w:tcPr>
                <w:p w14:paraId="7DF10A31" w14:textId="77777777" w:rsidR="00513710" w:rsidRPr="00513710" w:rsidRDefault="00513710" w:rsidP="00513710">
                  <w:pPr>
                    <w:jc w:val="center"/>
                  </w:pPr>
                  <w:r w:rsidRPr="00513710">
                    <w:rPr>
                      <w:color w:val="000000"/>
                    </w:rPr>
                    <w:t>X</w:t>
                  </w:r>
                </w:p>
              </w:tc>
              <w:tc>
                <w:tcPr>
                  <w:tcW w:w="641" w:type="dxa"/>
                  <w:tcBorders>
                    <w:top w:val="single" w:sz="4" w:space="0" w:color="000000"/>
                  </w:tcBorders>
                  <w:tcMar>
                    <w:top w:w="0" w:type="dxa"/>
                    <w:left w:w="108" w:type="dxa"/>
                    <w:bottom w:w="0" w:type="dxa"/>
                    <w:right w:w="108" w:type="dxa"/>
                  </w:tcMar>
                  <w:vAlign w:val="center"/>
                  <w:hideMark/>
                </w:tcPr>
                <w:p w14:paraId="2320F369" w14:textId="77777777" w:rsidR="00513710" w:rsidRPr="00513710" w:rsidRDefault="00513710" w:rsidP="00513710">
                  <w:pPr>
                    <w:jc w:val="center"/>
                  </w:pPr>
                  <w:r w:rsidRPr="00513710">
                    <w:rPr>
                      <w:color w:val="000000"/>
                    </w:rPr>
                    <w:t>X</w:t>
                  </w:r>
                </w:p>
              </w:tc>
              <w:tc>
                <w:tcPr>
                  <w:tcW w:w="1417" w:type="dxa"/>
                  <w:tcBorders>
                    <w:top w:val="single" w:sz="4" w:space="0" w:color="000000"/>
                  </w:tcBorders>
                  <w:tcMar>
                    <w:top w:w="0" w:type="dxa"/>
                    <w:left w:w="108" w:type="dxa"/>
                    <w:bottom w:w="0" w:type="dxa"/>
                    <w:right w:w="108" w:type="dxa"/>
                  </w:tcMar>
                  <w:vAlign w:val="center"/>
                  <w:hideMark/>
                </w:tcPr>
                <w:p w14:paraId="4226D57E" w14:textId="1F25F94B" w:rsidR="00513710" w:rsidRPr="00513710" w:rsidRDefault="00891879" w:rsidP="00891879">
                  <w:r>
                    <w:t xml:space="preserve">     </w:t>
                  </w:r>
                  <w:r w:rsidR="009C25E7">
                    <w:t>X</w:t>
                  </w:r>
                </w:p>
                <w:p w14:paraId="66D90E26" w14:textId="653350AC" w:rsidR="00513710" w:rsidRPr="00513710" w:rsidRDefault="00513710" w:rsidP="00891879">
                  <w:pPr>
                    <w:ind w:left="-180" w:hanging="180"/>
                    <w:jc w:val="center"/>
                  </w:pPr>
                </w:p>
              </w:tc>
            </w:tr>
            <w:tr w:rsidR="00513710" w:rsidRPr="00513710" w14:paraId="02CF6EE9" w14:textId="77777777" w:rsidTr="00891879">
              <w:trPr>
                <w:trHeight w:val="600"/>
              </w:trPr>
              <w:tc>
                <w:tcPr>
                  <w:tcW w:w="0" w:type="auto"/>
                  <w:tcMar>
                    <w:top w:w="0" w:type="dxa"/>
                    <w:left w:w="108" w:type="dxa"/>
                    <w:bottom w:w="0" w:type="dxa"/>
                    <w:right w:w="108" w:type="dxa"/>
                  </w:tcMar>
                  <w:vAlign w:val="center"/>
                  <w:hideMark/>
                </w:tcPr>
                <w:p w14:paraId="2779183F" w14:textId="77777777" w:rsidR="00513710" w:rsidRPr="00513710" w:rsidRDefault="00513710" w:rsidP="00513710">
                  <w:r w:rsidRPr="00513710">
                    <w:rPr>
                      <w:color w:val="000000"/>
                    </w:rPr>
                    <w:t>1. Deficits in Social-emotional reciprocity</w:t>
                  </w:r>
                </w:p>
              </w:tc>
              <w:tc>
                <w:tcPr>
                  <w:tcW w:w="0" w:type="auto"/>
                  <w:tcMar>
                    <w:top w:w="0" w:type="dxa"/>
                    <w:left w:w="108" w:type="dxa"/>
                    <w:bottom w:w="0" w:type="dxa"/>
                    <w:right w:w="108" w:type="dxa"/>
                  </w:tcMar>
                  <w:vAlign w:val="center"/>
                  <w:hideMark/>
                </w:tcPr>
                <w:p w14:paraId="6BA3FB88" w14:textId="77777777" w:rsidR="00513710" w:rsidRPr="00513710" w:rsidRDefault="00513710" w:rsidP="00513710">
                  <w:pPr>
                    <w:jc w:val="center"/>
                  </w:pPr>
                  <w:r w:rsidRPr="00513710">
                    <w:rPr>
                      <w:color w:val="000000"/>
                    </w:rPr>
                    <w:t>X</w:t>
                  </w:r>
                </w:p>
              </w:tc>
              <w:tc>
                <w:tcPr>
                  <w:tcW w:w="0" w:type="auto"/>
                  <w:tcMar>
                    <w:top w:w="0" w:type="dxa"/>
                    <w:left w:w="108" w:type="dxa"/>
                    <w:bottom w:w="0" w:type="dxa"/>
                    <w:right w:w="108" w:type="dxa"/>
                  </w:tcMar>
                  <w:vAlign w:val="center"/>
                  <w:hideMark/>
                </w:tcPr>
                <w:p w14:paraId="0CF577A9" w14:textId="77777777" w:rsidR="00513710" w:rsidRPr="00513710" w:rsidRDefault="00513710" w:rsidP="00513710"/>
              </w:tc>
              <w:tc>
                <w:tcPr>
                  <w:tcW w:w="641" w:type="dxa"/>
                  <w:tcMar>
                    <w:top w:w="0" w:type="dxa"/>
                    <w:left w:w="108" w:type="dxa"/>
                    <w:bottom w:w="0" w:type="dxa"/>
                    <w:right w:w="108" w:type="dxa"/>
                  </w:tcMar>
                  <w:vAlign w:val="center"/>
                  <w:hideMark/>
                </w:tcPr>
                <w:p w14:paraId="3FFC4D8F" w14:textId="77777777" w:rsidR="00513710" w:rsidRPr="00513710" w:rsidRDefault="00513710" w:rsidP="00513710">
                  <w:pPr>
                    <w:jc w:val="center"/>
                  </w:pPr>
                  <w:r w:rsidRPr="00513710">
                    <w:rPr>
                      <w:color w:val="000000"/>
                    </w:rPr>
                    <w:t>X</w:t>
                  </w:r>
                </w:p>
              </w:tc>
              <w:tc>
                <w:tcPr>
                  <w:tcW w:w="1417" w:type="dxa"/>
                  <w:tcMar>
                    <w:top w:w="0" w:type="dxa"/>
                    <w:left w:w="108" w:type="dxa"/>
                    <w:bottom w:w="0" w:type="dxa"/>
                    <w:right w:w="108" w:type="dxa"/>
                  </w:tcMar>
                  <w:vAlign w:val="center"/>
                  <w:hideMark/>
                </w:tcPr>
                <w:p w14:paraId="4D384582" w14:textId="77777777" w:rsidR="00513710" w:rsidRPr="00513710" w:rsidRDefault="00513710" w:rsidP="00891879">
                  <w:pPr>
                    <w:ind w:left="-180" w:hanging="180"/>
                    <w:jc w:val="center"/>
                  </w:pPr>
                  <w:r w:rsidRPr="00513710">
                    <w:rPr>
                      <w:color w:val="000000"/>
                    </w:rPr>
                    <w:t>X</w:t>
                  </w:r>
                </w:p>
              </w:tc>
            </w:tr>
            <w:tr w:rsidR="00513710" w:rsidRPr="00513710" w14:paraId="2631FA46" w14:textId="77777777" w:rsidTr="009C25E7">
              <w:trPr>
                <w:trHeight w:val="520"/>
              </w:trPr>
              <w:tc>
                <w:tcPr>
                  <w:tcW w:w="0" w:type="auto"/>
                  <w:tcMar>
                    <w:top w:w="0" w:type="dxa"/>
                    <w:left w:w="108" w:type="dxa"/>
                    <w:bottom w:w="0" w:type="dxa"/>
                    <w:right w:w="108" w:type="dxa"/>
                  </w:tcMar>
                  <w:vAlign w:val="center"/>
                  <w:hideMark/>
                </w:tcPr>
                <w:p w14:paraId="6ADE9C96" w14:textId="77777777" w:rsidR="00513710" w:rsidRPr="00513710" w:rsidRDefault="00513710" w:rsidP="00513710">
                  <w:r w:rsidRPr="00513710">
                    <w:rPr>
                      <w:color w:val="000000"/>
                    </w:rPr>
                    <w:t>2. Deficits in nonverbal communication</w:t>
                  </w:r>
                </w:p>
              </w:tc>
              <w:tc>
                <w:tcPr>
                  <w:tcW w:w="0" w:type="auto"/>
                  <w:tcMar>
                    <w:top w:w="0" w:type="dxa"/>
                    <w:left w:w="108" w:type="dxa"/>
                    <w:bottom w:w="0" w:type="dxa"/>
                    <w:right w:w="108" w:type="dxa"/>
                  </w:tcMar>
                  <w:vAlign w:val="center"/>
                  <w:hideMark/>
                </w:tcPr>
                <w:p w14:paraId="792A0C52" w14:textId="77777777" w:rsidR="00513710" w:rsidRPr="00513710" w:rsidRDefault="00513710" w:rsidP="00513710">
                  <w:pPr>
                    <w:jc w:val="center"/>
                  </w:pPr>
                  <w:r w:rsidRPr="00513710">
                    <w:rPr>
                      <w:color w:val="000000"/>
                    </w:rPr>
                    <w:t>X</w:t>
                  </w:r>
                </w:p>
              </w:tc>
              <w:tc>
                <w:tcPr>
                  <w:tcW w:w="0" w:type="auto"/>
                  <w:tcMar>
                    <w:top w:w="0" w:type="dxa"/>
                    <w:left w:w="108" w:type="dxa"/>
                    <w:bottom w:w="0" w:type="dxa"/>
                    <w:right w:w="108" w:type="dxa"/>
                  </w:tcMar>
                  <w:vAlign w:val="center"/>
                  <w:hideMark/>
                </w:tcPr>
                <w:p w14:paraId="5D2790DC" w14:textId="77777777" w:rsidR="00513710" w:rsidRPr="00513710" w:rsidRDefault="00513710" w:rsidP="00513710"/>
              </w:tc>
              <w:tc>
                <w:tcPr>
                  <w:tcW w:w="641" w:type="dxa"/>
                  <w:tcMar>
                    <w:top w:w="0" w:type="dxa"/>
                    <w:left w:w="108" w:type="dxa"/>
                    <w:bottom w:w="0" w:type="dxa"/>
                    <w:right w:w="108" w:type="dxa"/>
                  </w:tcMar>
                  <w:vAlign w:val="center"/>
                  <w:hideMark/>
                </w:tcPr>
                <w:p w14:paraId="51ED377D" w14:textId="77777777" w:rsidR="00513710" w:rsidRPr="00513710" w:rsidRDefault="00513710" w:rsidP="00513710"/>
              </w:tc>
              <w:tc>
                <w:tcPr>
                  <w:tcW w:w="1417" w:type="dxa"/>
                  <w:tcMar>
                    <w:top w:w="0" w:type="dxa"/>
                    <w:left w:w="108" w:type="dxa"/>
                    <w:bottom w:w="0" w:type="dxa"/>
                    <w:right w:w="108" w:type="dxa"/>
                  </w:tcMar>
                  <w:vAlign w:val="center"/>
                  <w:hideMark/>
                </w:tcPr>
                <w:p w14:paraId="1476A203" w14:textId="77777777" w:rsidR="00513710" w:rsidRPr="00513710" w:rsidRDefault="00513710" w:rsidP="00513710">
                  <w:pPr>
                    <w:ind w:left="-180" w:hanging="180"/>
                    <w:jc w:val="center"/>
                  </w:pPr>
                  <w:r w:rsidRPr="00513710">
                    <w:rPr>
                      <w:color w:val="000000"/>
                    </w:rPr>
                    <w:t>X</w:t>
                  </w:r>
                </w:p>
              </w:tc>
            </w:tr>
            <w:tr w:rsidR="00513710" w:rsidRPr="00513710" w14:paraId="7BB0D96E" w14:textId="77777777" w:rsidTr="009C25E7">
              <w:trPr>
                <w:trHeight w:val="440"/>
              </w:trPr>
              <w:tc>
                <w:tcPr>
                  <w:tcW w:w="0" w:type="auto"/>
                  <w:tcMar>
                    <w:top w:w="0" w:type="dxa"/>
                    <w:left w:w="108" w:type="dxa"/>
                    <w:bottom w:w="0" w:type="dxa"/>
                    <w:right w:w="108" w:type="dxa"/>
                  </w:tcMar>
                  <w:vAlign w:val="center"/>
                  <w:hideMark/>
                </w:tcPr>
                <w:p w14:paraId="665B1735" w14:textId="77777777" w:rsidR="00513710" w:rsidRPr="00513710" w:rsidRDefault="00513710" w:rsidP="00513710">
                  <w:r w:rsidRPr="00513710">
                    <w:rPr>
                      <w:color w:val="000000"/>
                    </w:rPr>
                    <w:t>3. Deficits in relationships</w:t>
                  </w:r>
                </w:p>
              </w:tc>
              <w:tc>
                <w:tcPr>
                  <w:tcW w:w="0" w:type="auto"/>
                  <w:tcMar>
                    <w:top w:w="0" w:type="dxa"/>
                    <w:left w:w="108" w:type="dxa"/>
                    <w:bottom w:w="0" w:type="dxa"/>
                    <w:right w:w="108" w:type="dxa"/>
                  </w:tcMar>
                  <w:vAlign w:val="center"/>
                  <w:hideMark/>
                </w:tcPr>
                <w:p w14:paraId="4F964CE8" w14:textId="77777777" w:rsidR="00513710" w:rsidRPr="00513710" w:rsidRDefault="00513710" w:rsidP="00513710">
                  <w:pPr>
                    <w:jc w:val="center"/>
                  </w:pPr>
                  <w:r w:rsidRPr="00513710">
                    <w:rPr>
                      <w:color w:val="000000"/>
                    </w:rPr>
                    <w:t>X</w:t>
                  </w:r>
                </w:p>
              </w:tc>
              <w:tc>
                <w:tcPr>
                  <w:tcW w:w="0" w:type="auto"/>
                  <w:tcMar>
                    <w:top w:w="0" w:type="dxa"/>
                    <w:left w:w="108" w:type="dxa"/>
                    <w:bottom w:w="0" w:type="dxa"/>
                    <w:right w:w="108" w:type="dxa"/>
                  </w:tcMar>
                  <w:vAlign w:val="center"/>
                  <w:hideMark/>
                </w:tcPr>
                <w:p w14:paraId="54113566" w14:textId="77777777" w:rsidR="00513710" w:rsidRPr="00513710" w:rsidRDefault="00513710" w:rsidP="00513710"/>
              </w:tc>
              <w:tc>
                <w:tcPr>
                  <w:tcW w:w="641" w:type="dxa"/>
                  <w:tcMar>
                    <w:top w:w="0" w:type="dxa"/>
                    <w:left w:w="108" w:type="dxa"/>
                    <w:bottom w:w="0" w:type="dxa"/>
                    <w:right w:w="108" w:type="dxa"/>
                  </w:tcMar>
                  <w:vAlign w:val="center"/>
                  <w:hideMark/>
                </w:tcPr>
                <w:p w14:paraId="333A7115" w14:textId="77777777" w:rsidR="00513710" w:rsidRPr="00513710" w:rsidRDefault="00513710" w:rsidP="00513710"/>
              </w:tc>
              <w:tc>
                <w:tcPr>
                  <w:tcW w:w="1417" w:type="dxa"/>
                  <w:tcMar>
                    <w:top w:w="0" w:type="dxa"/>
                    <w:left w:w="108" w:type="dxa"/>
                    <w:bottom w:w="0" w:type="dxa"/>
                    <w:right w:w="108" w:type="dxa"/>
                  </w:tcMar>
                  <w:vAlign w:val="center"/>
                  <w:hideMark/>
                </w:tcPr>
                <w:p w14:paraId="6411031A" w14:textId="77777777" w:rsidR="00513710" w:rsidRPr="00513710" w:rsidRDefault="00513710" w:rsidP="00513710">
                  <w:pPr>
                    <w:ind w:left="-180" w:hanging="180"/>
                    <w:jc w:val="center"/>
                  </w:pPr>
                  <w:r w:rsidRPr="00513710">
                    <w:rPr>
                      <w:color w:val="000000"/>
                    </w:rPr>
                    <w:t>X</w:t>
                  </w:r>
                </w:p>
              </w:tc>
            </w:tr>
            <w:tr w:rsidR="00513710" w:rsidRPr="00513710" w14:paraId="25EB110F" w14:textId="77777777" w:rsidTr="009C25E7">
              <w:trPr>
                <w:trHeight w:val="980"/>
              </w:trPr>
              <w:tc>
                <w:tcPr>
                  <w:tcW w:w="0" w:type="auto"/>
                  <w:tcMar>
                    <w:top w:w="0" w:type="dxa"/>
                    <w:left w:w="108" w:type="dxa"/>
                    <w:bottom w:w="0" w:type="dxa"/>
                    <w:right w:w="108" w:type="dxa"/>
                  </w:tcMar>
                  <w:vAlign w:val="center"/>
                  <w:hideMark/>
                </w:tcPr>
                <w:p w14:paraId="4A923AC2" w14:textId="77777777" w:rsidR="00513710" w:rsidRPr="00513710" w:rsidRDefault="00513710" w:rsidP="00513710">
                  <w:r w:rsidRPr="00513710">
                    <w:rPr>
                      <w:b/>
                      <w:bCs/>
                      <w:color w:val="000000"/>
                    </w:rPr>
                    <w:t>Criteria B</w:t>
                  </w:r>
                </w:p>
                <w:p w14:paraId="66E51099" w14:textId="77777777" w:rsidR="00513710" w:rsidRPr="00513710" w:rsidRDefault="00513710" w:rsidP="00513710">
                  <w:r w:rsidRPr="00513710">
                    <w:rPr>
                      <w:color w:val="000000"/>
                    </w:rPr>
                    <w:t>Restricted, repetitive patterns of behavior, interests, or activities</w:t>
                  </w:r>
                </w:p>
              </w:tc>
              <w:tc>
                <w:tcPr>
                  <w:tcW w:w="0" w:type="auto"/>
                  <w:tcMar>
                    <w:top w:w="0" w:type="dxa"/>
                    <w:left w:w="108" w:type="dxa"/>
                    <w:bottom w:w="0" w:type="dxa"/>
                    <w:right w:w="108" w:type="dxa"/>
                  </w:tcMar>
                  <w:vAlign w:val="center"/>
                  <w:hideMark/>
                </w:tcPr>
                <w:p w14:paraId="7CBA9B8A" w14:textId="77777777" w:rsidR="00513710" w:rsidRPr="00513710" w:rsidRDefault="00513710" w:rsidP="00513710">
                  <w:pPr>
                    <w:jc w:val="center"/>
                  </w:pPr>
                  <w:r w:rsidRPr="00513710">
                    <w:rPr>
                      <w:color w:val="000000"/>
                    </w:rPr>
                    <w:t>X</w:t>
                  </w:r>
                </w:p>
              </w:tc>
              <w:tc>
                <w:tcPr>
                  <w:tcW w:w="0" w:type="auto"/>
                  <w:tcMar>
                    <w:top w:w="0" w:type="dxa"/>
                    <w:left w:w="108" w:type="dxa"/>
                    <w:bottom w:w="0" w:type="dxa"/>
                    <w:right w:w="108" w:type="dxa"/>
                  </w:tcMar>
                  <w:vAlign w:val="center"/>
                  <w:hideMark/>
                </w:tcPr>
                <w:p w14:paraId="1DEDF4CC" w14:textId="77777777" w:rsidR="00513710" w:rsidRPr="00513710" w:rsidRDefault="00513710" w:rsidP="00513710"/>
              </w:tc>
              <w:tc>
                <w:tcPr>
                  <w:tcW w:w="641" w:type="dxa"/>
                  <w:tcMar>
                    <w:top w:w="0" w:type="dxa"/>
                    <w:left w:w="108" w:type="dxa"/>
                    <w:bottom w:w="0" w:type="dxa"/>
                    <w:right w:w="108" w:type="dxa"/>
                  </w:tcMar>
                  <w:vAlign w:val="center"/>
                  <w:hideMark/>
                </w:tcPr>
                <w:p w14:paraId="4CD4ECBB" w14:textId="77777777" w:rsidR="00513710" w:rsidRPr="00513710" w:rsidRDefault="00513710" w:rsidP="00513710"/>
              </w:tc>
              <w:tc>
                <w:tcPr>
                  <w:tcW w:w="1417" w:type="dxa"/>
                  <w:tcMar>
                    <w:top w:w="0" w:type="dxa"/>
                    <w:left w:w="108" w:type="dxa"/>
                    <w:bottom w:w="0" w:type="dxa"/>
                    <w:right w:w="108" w:type="dxa"/>
                  </w:tcMar>
                  <w:vAlign w:val="center"/>
                  <w:hideMark/>
                </w:tcPr>
                <w:p w14:paraId="1F8AABBC" w14:textId="77777777" w:rsidR="00513710" w:rsidRPr="00513710" w:rsidRDefault="00513710" w:rsidP="00513710">
                  <w:pPr>
                    <w:ind w:left="-180" w:hanging="180"/>
                    <w:jc w:val="center"/>
                  </w:pPr>
                  <w:r w:rsidRPr="00513710">
                    <w:rPr>
                      <w:color w:val="000000"/>
                    </w:rPr>
                    <w:t>X</w:t>
                  </w:r>
                </w:p>
              </w:tc>
            </w:tr>
            <w:tr w:rsidR="00513710" w:rsidRPr="00513710" w14:paraId="436BEF45" w14:textId="77777777" w:rsidTr="009C25E7">
              <w:trPr>
                <w:trHeight w:val="620"/>
              </w:trPr>
              <w:tc>
                <w:tcPr>
                  <w:tcW w:w="0" w:type="auto"/>
                  <w:tcMar>
                    <w:top w:w="0" w:type="dxa"/>
                    <w:left w:w="108" w:type="dxa"/>
                    <w:bottom w:w="0" w:type="dxa"/>
                    <w:right w:w="108" w:type="dxa"/>
                  </w:tcMar>
                  <w:vAlign w:val="center"/>
                  <w:hideMark/>
                </w:tcPr>
                <w:p w14:paraId="45FA240C" w14:textId="77777777" w:rsidR="00513710" w:rsidRPr="00513710" w:rsidRDefault="00513710" w:rsidP="00513710">
                  <w:r w:rsidRPr="00513710">
                    <w:rPr>
                      <w:color w:val="000000"/>
                    </w:rPr>
                    <w:t>1. Stereotypes or repetitive motor movements, use of objects, or speech</w:t>
                  </w:r>
                </w:p>
              </w:tc>
              <w:tc>
                <w:tcPr>
                  <w:tcW w:w="0" w:type="auto"/>
                  <w:tcMar>
                    <w:top w:w="0" w:type="dxa"/>
                    <w:left w:w="108" w:type="dxa"/>
                    <w:bottom w:w="0" w:type="dxa"/>
                    <w:right w:w="108" w:type="dxa"/>
                  </w:tcMar>
                  <w:vAlign w:val="center"/>
                  <w:hideMark/>
                </w:tcPr>
                <w:p w14:paraId="2845B1A9" w14:textId="77777777" w:rsidR="00513710" w:rsidRPr="00513710" w:rsidRDefault="00513710" w:rsidP="00513710">
                  <w:pPr>
                    <w:jc w:val="center"/>
                  </w:pPr>
                  <w:r w:rsidRPr="00513710">
                    <w:rPr>
                      <w:color w:val="000000"/>
                    </w:rPr>
                    <w:t>X</w:t>
                  </w:r>
                </w:p>
              </w:tc>
              <w:tc>
                <w:tcPr>
                  <w:tcW w:w="0" w:type="auto"/>
                  <w:tcMar>
                    <w:top w:w="0" w:type="dxa"/>
                    <w:left w:w="108" w:type="dxa"/>
                    <w:bottom w:w="0" w:type="dxa"/>
                    <w:right w:w="108" w:type="dxa"/>
                  </w:tcMar>
                  <w:vAlign w:val="center"/>
                  <w:hideMark/>
                </w:tcPr>
                <w:p w14:paraId="14BD56F2" w14:textId="77777777" w:rsidR="00513710" w:rsidRPr="00513710" w:rsidRDefault="00513710" w:rsidP="00513710"/>
              </w:tc>
              <w:tc>
                <w:tcPr>
                  <w:tcW w:w="641" w:type="dxa"/>
                  <w:tcMar>
                    <w:top w:w="0" w:type="dxa"/>
                    <w:left w:w="108" w:type="dxa"/>
                    <w:bottom w:w="0" w:type="dxa"/>
                    <w:right w:w="108" w:type="dxa"/>
                  </w:tcMar>
                  <w:vAlign w:val="center"/>
                  <w:hideMark/>
                </w:tcPr>
                <w:p w14:paraId="3EBD3E62" w14:textId="77777777" w:rsidR="00513710" w:rsidRPr="00513710" w:rsidRDefault="00513710" w:rsidP="00513710"/>
              </w:tc>
              <w:tc>
                <w:tcPr>
                  <w:tcW w:w="1417" w:type="dxa"/>
                  <w:tcMar>
                    <w:top w:w="0" w:type="dxa"/>
                    <w:left w:w="108" w:type="dxa"/>
                    <w:bottom w:w="0" w:type="dxa"/>
                    <w:right w:w="108" w:type="dxa"/>
                  </w:tcMar>
                  <w:vAlign w:val="center"/>
                  <w:hideMark/>
                </w:tcPr>
                <w:p w14:paraId="7D0EFF7A" w14:textId="77777777" w:rsidR="00513710" w:rsidRPr="00513710" w:rsidRDefault="00513710" w:rsidP="00513710"/>
              </w:tc>
            </w:tr>
            <w:tr w:rsidR="00513710" w:rsidRPr="00513710" w14:paraId="67D172B3" w14:textId="77777777" w:rsidTr="009C25E7">
              <w:trPr>
                <w:trHeight w:val="800"/>
              </w:trPr>
              <w:tc>
                <w:tcPr>
                  <w:tcW w:w="0" w:type="auto"/>
                  <w:tcMar>
                    <w:top w:w="0" w:type="dxa"/>
                    <w:left w:w="108" w:type="dxa"/>
                    <w:bottom w:w="0" w:type="dxa"/>
                    <w:right w:w="108" w:type="dxa"/>
                  </w:tcMar>
                  <w:vAlign w:val="center"/>
                  <w:hideMark/>
                </w:tcPr>
                <w:p w14:paraId="1EC6FEF6" w14:textId="77777777" w:rsidR="00513710" w:rsidRPr="00513710" w:rsidRDefault="00513710" w:rsidP="00513710">
                  <w:r w:rsidRPr="00513710">
                    <w:rPr>
                      <w:color w:val="000000"/>
                    </w:rPr>
                    <w:t>2. Insistence on sameness, inflexibility, or ritualized patterns of behavior</w:t>
                  </w:r>
                </w:p>
              </w:tc>
              <w:tc>
                <w:tcPr>
                  <w:tcW w:w="0" w:type="auto"/>
                  <w:tcMar>
                    <w:top w:w="0" w:type="dxa"/>
                    <w:left w:w="108" w:type="dxa"/>
                    <w:bottom w:w="0" w:type="dxa"/>
                    <w:right w:w="108" w:type="dxa"/>
                  </w:tcMar>
                  <w:vAlign w:val="center"/>
                  <w:hideMark/>
                </w:tcPr>
                <w:p w14:paraId="532FF57D" w14:textId="77777777" w:rsidR="00513710" w:rsidRPr="00513710" w:rsidRDefault="00513710" w:rsidP="00513710">
                  <w:pPr>
                    <w:jc w:val="center"/>
                  </w:pPr>
                  <w:r w:rsidRPr="00513710">
                    <w:rPr>
                      <w:color w:val="000000"/>
                    </w:rPr>
                    <w:t>X</w:t>
                  </w:r>
                </w:p>
              </w:tc>
              <w:tc>
                <w:tcPr>
                  <w:tcW w:w="0" w:type="auto"/>
                  <w:tcMar>
                    <w:top w:w="0" w:type="dxa"/>
                    <w:left w:w="108" w:type="dxa"/>
                    <w:bottom w:w="0" w:type="dxa"/>
                    <w:right w:w="108" w:type="dxa"/>
                  </w:tcMar>
                  <w:vAlign w:val="center"/>
                  <w:hideMark/>
                </w:tcPr>
                <w:p w14:paraId="71E9993E" w14:textId="77777777" w:rsidR="00513710" w:rsidRPr="00513710" w:rsidRDefault="00513710" w:rsidP="00513710"/>
              </w:tc>
              <w:tc>
                <w:tcPr>
                  <w:tcW w:w="641" w:type="dxa"/>
                  <w:tcMar>
                    <w:top w:w="0" w:type="dxa"/>
                    <w:left w:w="108" w:type="dxa"/>
                    <w:bottom w:w="0" w:type="dxa"/>
                    <w:right w:w="108" w:type="dxa"/>
                  </w:tcMar>
                  <w:vAlign w:val="center"/>
                  <w:hideMark/>
                </w:tcPr>
                <w:p w14:paraId="29A8E1C0" w14:textId="77777777" w:rsidR="00513710" w:rsidRPr="00513710" w:rsidRDefault="00513710" w:rsidP="00513710"/>
              </w:tc>
              <w:tc>
                <w:tcPr>
                  <w:tcW w:w="1417" w:type="dxa"/>
                  <w:tcMar>
                    <w:top w:w="0" w:type="dxa"/>
                    <w:left w:w="108" w:type="dxa"/>
                    <w:bottom w:w="0" w:type="dxa"/>
                    <w:right w:w="108" w:type="dxa"/>
                  </w:tcMar>
                  <w:vAlign w:val="center"/>
                  <w:hideMark/>
                </w:tcPr>
                <w:p w14:paraId="4EE950E6" w14:textId="77777777" w:rsidR="00513710" w:rsidRPr="00513710" w:rsidRDefault="00513710" w:rsidP="00513710">
                  <w:pPr>
                    <w:ind w:left="-180" w:hanging="180"/>
                    <w:jc w:val="center"/>
                  </w:pPr>
                  <w:r w:rsidRPr="00513710">
                    <w:rPr>
                      <w:color w:val="000000"/>
                    </w:rPr>
                    <w:t>X</w:t>
                  </w:r>
                </w:p>
              </w:tc>
            </w:tr>
            <w:tr w:rsidR="00513710" w:rsidRPr="00513710" w14:paraId="139FBE9C" w14:textId="77777777" w:rsidTr="009C25E7">
              <w:trPr>
                <w:trHeight w:val="440"/>
              </w:trPr>
              <w:tc>
                <w:tcPr>
                  <w:tcW w:w="0" w:type="auto"/>
                  <w:tcMar>
                    <w:top w:w="0" w:type="dxa"/>
                    <w:left w:w="108" w:type="dxa"/>
                    <w:bottom w:w="0" w:type="dxa"/>
                    <w:right w:w="108" w:type="dxa"/>
                  </w:tcMar>
                  <w:vAlign w:val="center"/>
                  <w:hideMark/>
                </w:tcPr>
                <w:p w14:paraId="692A337D" w14:textId="77777777" w:rsidR="00513710" w:rsidRPr="00513710" w:rsidRDefault="00513710" w:rsidP="00513710">
                  <w:r w:rsidRPr="00513710">
                    <w:rPr>
                      <w:color w:val="000000"/>
                    </w:rPr>
                    <w:t>3. Highly specific, fixed interests</w:t>
                  </w:r>
                </w:p>
              </w:tc>
              <w:tc>
                <w:tcPr>
                  <w:tcW w:w="0" w:type="auto"/>
                  <w:tcMar>
                    <w:top w:w="0" w:type="dxa"/>
                    <w:left w:w="108" w:type="dxa"/>
                    <w:bottom w:w="0" w:type="dxa"/>
                    <w:right w:w="108" w:type="dxa"/>
                  </w:tcMar>
                  <w:vAlign w:val="center"/>
                  <w:hideMark/>
                </w:tcPr>
                <w:p w14:paraId="130622EC" w14:textId="77777777" w:rsidR="00513710" w:rsidRPr="00513710" w:rsidRDefault="00513710" w:rsidP="00513710"/>
              </w:tc>
              <w:tc>
                <w:tcPr>
                  <w:tcW w:w="0" w:type="auto"/>
                  <w:tcMar>
                    <w:top w:w="0" w:type="dxa"/>
                    <w:left w:w="108" w:type="dxa"/>
                    <w:bottom w:w="0" w:type="dxa"/>
                    <w:right w:w="108" w:type="dxa"/>
                  </w:tcMar>
                  <w:vAlign w:val="center"/>
                  <w:hideMark/>
                </w:tcPr>
                <w:p w14:paraId="6D766969" w14:textId="77777777" w:rsidR="00513710" w:rsidRPr="00513710" w:rsidRDefault="00513710" w:rsidP="00513710"/>
              </w:tc>
              <w:tc>
                <w:tcPr>
                  <w:tcW w:w="641" w:type="dxa"/>
                  <w:tcMar>
                    <w:top w:w="0" w:type="dxa"/>
                    <w:left w:w="108" w:type="dxa"/>
                    <w:bottom w:w="0" w:type="dxa"/>
                    <w:right w:w="108" w:type="dxa"/>
                  </w:tcMar>
                  <w:vAlign w:val="center"/>
                  <w:hideMark/>
                </w:tcPr>
                <w:p w14:paraId="72B6CB64" w14:textId="77777777" w:rsidR="00513710" w:rsidRPr="00513710" w:rsidRDefault="00513710" w:rsidP="00513710"/>
              </w:tc>
              <w:tc>
                <w:tcPr>
                  <w:tcW w:w="1417" w:type="dxa"/>
                  <w:tcMar>
                    <w:top w:w="0" w:type="dxa"/>
                    <w:left w:w="108" w:type="dxa"/>
                    <w:bottom w:w="0" w:type="dxa"/>
                    <w:right w:w="108" w:type="dxa"/>
                  </w:tcMar>
                  <w:vAlign w:val="center"/>
                  <w:hideMark/>
                </w:tcPr>
                <w:p w14:paraId="69A5AB0B" w14:textId="77777777" w:rsidR="00513710" w:rsidRPr="00513710" w:rsidRDefault="00513710" w:rsidP="00513710">
                  <w:pPr>
                    <w:ind w:left="-180" w:hanging="180"/>
                    <w:jc w:val="center"/>
                  </w:pPr>
                  <w:r w:rsidRPr="00513710">
                    <w:rPr>
                      <w:color w:val="000000"/>
                    </w:rPr>
                    <w:t>X</w:t>
                  </w:r>
                </w:p>
              </w:tc>
            </w:tr>
            <w:tr w:rsidR="00513710" w:rsidRPr="00513710" w14:paraId="324FFCD6" w14:textId="77777777" w:rsidTr="009C25E7">
              <w:trPr>
                <w:trHeight w:val="440"/>
              </w:trPr>
              <w:tc>
                <w:tcPr>
                  <w:tcW w:w="0" w:type="auto"/>
                  <w:tcMar>
                    <w:top w:w="0" w:type="dxa"/>
                    <w:left w:w="108" w:type="dxa"/>
                    <w:bottom w:w="0" w:type="dxa"/>
                    <w:right w:w="108" w:type="dxa"/>
                  </w:tcMar>
                  <w:vAlign w:val="center"/>
                  <w:hideMark/>
                </w:tcPr>
                <w:p w14:paraId="72601294" w14:textId="77777777" w:rsidR="00513710" w:rsidRPr="00513710" w:rsidRDefault="00513710" w:rsidP="00513710">
                  <w:r w:rsidRPr="00513710">
                    <w:rPr>
                      <w:color w:val="000000"/>
                    </w:rPr>
                    <w:t xml:space="preserve">4. Hyper- or </w:t>
                  </w:r>
                  <w:proofErr w:type="spellStart"/>
                  <w:r w:rsidRPr="00513710">
                    <w:rPr>
                      <w:color w:val="000000"/>
                    </w:rPr>
                    <w:t>hyporeactivity</w:t>
                  </w:r>
                  <w:proofErr w:type="spellEnd"/>
                  <w:r w:rsidRPr="00513710">
                    <w:rPr>
                      <w:color w:val="000000"/>
                    </w:rPr>
                    <w:t xml:space="preserve"> to sensory input</w:t>
                  </w:r>
                </w:p>
              </w:tc>
              <w:tc>
                <w:tcPr>
                  <w:tcW w:w="0" w:type="auto"/>
                  <w:tcMar>
                    <w:top w:w="0" w:type="dxa"/>
                    <w:left w:w="108" w:type="dxa"/>
                    <w:bottom w:w="0" w:type="dxa"/>
                    <w:right w:w="108" w:type="dxa"/>
                  </w:tcMar>
                  <w:vAlign w:val="center"/>
                  <w:hideMark/>
                </w:tcPr>
                <w:p w14:paraId="6AB5A289" w14:textId="77777777" w:rsidR="00513710" w:rsidRPr="00513710" w:rsidRDefault="00513710" w:rsidP="00513710">
                  <w:pPr>
                    <w:jc w:val="center"/>
                  </w:pPr>
                  <w:r w:rsidRPr="00513710">
                    <w:rPr>
                      <w:color w:val="000000"/>
                    </w:rPr>
                    <w:t>X</w:t>
                  </w:r>
                </w:p>
              </w:tc>
              <w:tc>
                <w:tcPr>
                  <w:tcW w:w="0" w:type="auto"/>
                  <w:tcMar>
                    <w:top w:w="0" w:type="dxa"/>
                    <w:left w:w="108" w:type="dxa"/>
                    <w:bottom w:w="0" w:type="dxa"/>
                    <w:right w:w="108" w:type="dxa"/>
                  </w:tcMar>
                  <w:vAlign w:val="center"/>
                  <w:hideMark/>
                </w:tcPr>
                <w:p w14:paraId="55295BD4" w14:textId="77777777" w:rsidR="00513710" w:rsidRPr="00513710" w:rsidRDefault="00513710" w:rsidP="00513710"/>
              </w:tc>
              <w:tc>
                <w:tcPr>
                  <w:tcW w:w="641" w:type="dxa"/>
                  <w:tcMar>
                    <w:top w:w="0" w:type="dxa"/>
                    <w:left w:w="108" w:type="dxa"/>
                    <w:bottom w:w="0" w:type="dxa"/>
                    <w:right w:w="108" w:type="dxa"/>
                  </w:tcMar>
                  <w:vAlign w:val="center"/>
                  <w:hideMark/>
                </w:tcPr>
                <w:p w14:paraId="2EB4A9BC" w14:textId="77777777" w:rsidR="00513710" w:rsidRPr="00513710" w:rsidRDefault="00513710" w:rsidP="00513710"/>
              </w:tc>
              <w:tc>
                <w:tcPr>
                  <w:tcW w:w="1417" w:type="dxa"/>
                  <w:tcMar>
                    <w:top w:w="0" w:type="dxa"/>
                    <w:left w:w="108" w:type="dxa"/>
                    <w:bottom w:w="0" w:type="dxa"/>
                    <w:right w:w="108" w:type="dxa"/>
                  </w:tcMar>
                  <w:vAlign w:val="center"/>
                  <w:hideMark/>
                </w:tcPr>
                <w:p w14:paraId="63E06357" w14:textId="77777777" w:rsidR="00513710" w:rsidRPr="00513710" w:rsidRDefault="00513710" w:rsidP="00513710"/>
              </w:tc>
            </w:tr>
            <w:tr w:rsidR="00513710" w:rsidRPr="00513710" w14:paraId="3273CAC3" w14:textId="77777777" w:rsidTr="009C25E7">
              <w:trPr>
                <w:trHeight w:val="780"/>
              </w:trPr>
              <w:tc>
                <w:tcPr>
                  <w:tcW w:w="0" w:type="auto"/>
                  <w:tcMar>
                    <w:top w:w="0" w:type="dxa"/>
                    <w:left w:w="108" w:type="dxa"/>
                    <w:bottom w:w="0" w:type="dxa"/>
                    <w:right w:w="108" w:type="dxa"/>
                  </w:tcMar>
                  <w:vAlign w:val="center"/>
                  <w:hideMark/>
                </w:tcPr>
                <w:p w14:paraId="41A37DBA" w14:textId="77777777" w:rsidR="00513710" w:rsidRPr="00513710" w:rsidRDefault="00513710" w:rsidP="00513710">
                  <w:r w:rsidRPr="00513710">
                    <w:rPr>
                      <w:b/>
                      <w:bCs/>
                      <w:color w:val="000000"/>
                    </w:rPr>
                    <w:t>Criteria C</w:t>
                  </w:r>
                </w:p>
                <w:p w14:paraId="381B1632" w14:textId="77777777" w:rsidR="00513710" w:rsidRPr="00513710" w:rsidRDefault="00513710" w:rsidP="00513710">
                  <w:r w:rsidRPr="00513710">
                    <w:rPr>
                      <w:color w:val="000000"/>
                    </w:rPr>
                    <w:t>Symptoms present in early development</w:t>
                  </w:r>
                </w:p>
              </w:tc>
              <w:tc>
                <w:tcPr>
                  <w:tcW w:w="0" w:type="auto"/>
                  <w:tcMar>
                    <w:top w:w="0" w:type="dxa"/>
                    <w:left w:w="108" w:type="dxa"/>
                    <w:bottom w:w="0" w:type="dxa"/>
                    <w:right w:w="108" w:type="dxa"/>
                  </w:tcMar>
                  <w:vAlign w:val="center"/>
                  <w:hideMark/>
                </w:tcPr>
                <w:p w14:paraId="022F5CE7" w14:textId="77777777" w:rsidR="00513710" w:rsidRPr="00513710" w:rsidRDefault="00513710" w:rsidP="00513710">
                  <w:pPr>
                    <w:jc w:val="center"/>
                  </w:pPr>
                  <w:r w:rsidRPr="00513710">
                    <w:rPr>
                      <w:color w:val="000000"/>
                    </w:rPr>
                    <w:t>X</w:t>
                  </w:r>
                </w:p>
              </w:tc>
              <w:tc>
                <w:tcPr>
                  <w:tcW w:w="0" w:type="auto"/>
                  <w:tcMar>
                    <w:top w:w="0" w:type="dxa"/>
                    <w:left w:w="108" w:type="dxa"/>
                    <w:bottom w:w="0" w:type="dxa"/>
                    <w:right w:w="108" w:type="dxa"/>
                  </w:tcMar>
                  <w:vAlign w:val="center"/>
                  <w:hideMark/>
                </w:tcPr>
                <w:p w14:paraId="6E0BAA22" w14:textId="77777777" w:rsidR="00513710" w:rsidRPr="00513710" w:rsidRDefault="00513710" w:rsidP="00513710"/>
              </w:tc>
              <w:tc>
                <w:tcPr>
                  <w:tcW w:w="641" w:type="dxa"/>
                  <w:tcMar>
                    <w:top w:w="0" w:type="dxa"/>
                    <w:left w:w="108" w:type="dxa"/>
                    <w:bottom w:w="0" w:type="dxa"/>
                    <w:right w:w="108" w:type="dxa"/>
                  </w:tcMar>
                  <w:vAlign w:val="center"/>
                  <w:hideMark/>
                </w:tcPr>
                <w:p w14:paraId="508ADE9A" w14:textId="77777777" w:rsidR="00513710" w:rsidRPr="00513710" w:rsidRDefault="00513710" w:rsidP="00513710"/>
              </w:tc>
              <w:tc>
                <w:tcPr>
                  <w:tcW w:w="1417" w:type="dxa"/>
                  <w:tcMar>
                    <w:top w:w="0" w:type="dxa"/>
                    <w:left w:w="108" w:type="dxa"/>
                    <w:bottom w:w="0" w:type="dxa"/>
                    <w:right w:w="108" w:type="dxa"/>
                  </w:tcMar>
                  <w:vAlign w:val="center"/>
                  <w:hideMark/>
                </w:tcPr>
                <w:p w14:paraId="7A8A9B46" w14:textId="77777777" w:rsidR="00513710" w:rsidRPr="00513710" w:rsidRDefault="00513710" w:rsidP="00513710"/>
              </w:tc>
            </w:tr>
            <w:tr w:rsidR="00513710" w:rsidRPr="00513710" w14:paraId="5CA88E5C" w14:textId="77777777" w:rsidTr="009C25E7">
              <w:trPr>
                <w:trHeight w:val="880"/>
              </w:trPr>
              <w:tc>
                <w:tcPr>
                  <w:tcW w:w="0" w:type="auto"/>
                  <w:tcMar>
                    <w:top w:w="0" w:type="dxa"/>
                    <w:left w:w="108" w:type="dxa"/>
                    <w:bottom w:w="0" w:type="dxa"/>
                    <w:right w:w="108" w:type="dxa"/>
                  </w:tcMar>
                  <w:vAlign w:val="center"/>
                  <w:hideMark/>
                </w:tcPr>
                <w:p w14:paraId="1F3657E9" w14:textId="77777777" w:rsidR="00513710" w:rsidRPr="00513710" w:rsidRDefault="00513710" w:rsidP="00513710">
                  <w:r w:rsidRPr="00513710">
                    <w:rPr>
                      <w:b/>
                      <w:bCs/>
                      <w:color w:val="000000"/>
                    </w:rPr>
                    <w:t>Criteria D</w:t>
                  </w:r>
                </w:p>
                <w:p w14:paraId="02D73A8C" w14:textId="77777777" w:rsidR="00513710" w:rsidRPr="00513710" w:rsidRDefault="00513710" w:rsidP="00513710">
                  <w:r w:rsidRPr="00513710">
                    <w:rPr>
                      <w:color w:val="000000"/>
                    </w:rPr>
                    <w:t>Symptoms cause clinically significant impairment</w:t>
                  </w:r>
                </w:p>
              </w:tc>
              <w:tc>
                <w:tcPr>
                  <w:tcW w:w="0" w:type="auto"/>
                  <w:tcMar>
                    <w:top w:w="0" w:type="dxa"/>
                    <w:left w:w="108" w:type="dxa"/>
                    <w:bottom w:w="0" w:type="dxa"/>
                    <w:right w:w="108" w:type="dxa"/>
                  </w:tcMar>
                  <w:vAlign w:val="center"/>
                  <w:hideMark/>
                </w:tcPr>
                <w:p w14:paraId="15EDC97B" w14:textId="77777777" w:rsidR="00513710" w:rsidRPr="00513710" w:rsidRDefault="00513710" w:rsidP="00513710">
                  <w:pPr>
                    <w:jc w:val="center"/>
                  </w:pPr>
                  <w:r w:rsidRPr="00513710">
                    <w:rPr>
                      <w:color w:val="000000"/>
                    </w:rPr>
                    <w:t>X</w:t>
                  </w:r>
                </w:p>
              </w:tc>
              <w:tc>
                <w:tcPr>
                  <w:tcW w:w="0" w:type="auto"/>
                  <w:tcMar>
                    <w:top w:w="0" w:type="dxa"/>
                    <w:left w:w="108" w:type="dxa"/>
                    <w:bottom w:w="0" w:type="dxa"/>
                    <w:right w:w="108" w:type="dxa"/>
                  </w:tcMar>
                  <w:vAlign w:val="center"/>
                  <w:hideMark/>
                </w:tcPr>
                <w:p w14:paraId="5E572523" w14:textId="77777777" w:rsidR="00513710" w:rsidRPr="00513710" w:rsidRDefault="00513710" w:rsidP="00513710"/>
              </w:tc>
              <w:tc>
                <w:tcPr>
                  <w:tcW w:w="641" w:type="dxa"/>
                  <w:tcMar>
                    <w:top w:w="0" w:type="dxa"/>
                    <w:left w:w="108" w:type="dxa"/>
                    <w:bottom w:w="0" w:type="dxa"/>
                    <w:right w:w="108" w:type="dxa"/>
                  </w:tcMar>
                  <w:vAlign w:val="center"/>
                  <w:hideMark/>
                </w:tcPr>
                <w:p w14:paraId="50389C0F" w14:textId="77777777" w:rsidR="00513710" w:rsidRPr="00513710" w:rsidRDefault="00513710" w:rsidP="00513710"/>
              </w:tc>
              <w:tc>
                <w:tcPr>
                  <w:tcW w:w="1417" w:type="dxa"/>
                  <w:tcMar>
                    <w:top w:w="0" w:type="dxa"/>
                    <w:left w:w="108" w:type="dxa"/>
                    <w:bottom w:w="0" w:type="dxa"/>
                    <w:right w:w="108" w:type="dxa"/>
                  </w:tcMar>
                  <w:vAlign w:val="center"/>
                  <w:hideMark/>
                </w:tcPr>
                <w:p w14:paraId="26C7DE51" w14:textId="77777777" w:rsidR="00513710" w:rsidRPr="00513710" w:rsidRDefault="00513710" w:rsidP="00513710"/>
              </w:tc>
            </w:tr>
            <w:tr w:rsidR="00513710" w:rsidRPr="00513710" w14:paraId="36121870" w14:textId="77777777" w:rsidTr="009C25E7">
              <w:trPr>
                <w:trHeight w:val="980"/>
              </w:trPr>
              <w:tc>
                <w:tcPr>
                  <w:tcW w:w="0" w:type="auto"/>
                  <w:tcBorders>
                    <w:bottom w:val="single" w:sz="4" w:space="0" w:color="000000"/>
                  </w:tcBorders>
                  <w:tcMar>
                    <w:top w:w="0" w:type="dxa"/>
                    <w:left w:w="108" w:type="dxa"/>
                    <w:bottom w:w="0" w:type="dxa"/>
                    <w:right w:w="108" w:type="dxa"/>
                  </w:tcMar>
                  <w:vAlign w:val="center"/>
                  <w:hideMark/>
                </w:tcPr>
                <w:p w14:paraId="496A3D75" w14:textId="77777777" w:rsidR="00513710" w:rsidRPr="00513710" w:rsidRDefault="00513710" w:rsidP="00513710">
                  <w:r w:rsidRPr="00513710">
                    <w:rPr>
                      <w:b/>
                      <w:bCs/>
                      <w:color w:val="000000"/>
                    </w:rPr>
                    <w:t>Criteria E</w:t>
                  </w:r>
                </w:p>
                <w:p w14:paraId="0BC489C6" w14:textId="77777777" w:rsidR="00513710" w:rsidRPr="00513710" w:rsidRDefault="00513710" w:rsidP="00513710">
                  <w:r w:rsidRPr="00513710">
                    <w:rPr>
                      <w:color w:val="000000"/>
                    </w:rPr>
                    <w:t>Disturbances not better explained by intellectual disability or developmental delay</w:t>
                  </w:r>
                </w:p>
              </w:tc>
              <w:tc>
                <w:tcPr>
                  <w:tcW w:w="0" w:type="auto"/>
                  <w:tcBorders>
                    <w:bottom w:val="single" w:sz="4" w:space="0" w:color="000000"/>
                  </w:tcBorders>
                  <w:tcMar>
                    <w:top w:w="0" w:type="dxa"/>
                    <w:left w:w="108" w:type="dxa"/>
                    <w:bottom w:w="0" w:type="dxa"/>
                    <w:right w:w="108" w:type="dxa"/>
                  </w:tcMar>
                  <w:vAlign w:val="center"/>
                  <w:hideMark/>
                </w:tcPr>
                <w:p w14:paraId="0DE6235C" w14:textId="77777777" w:rsidR="00513710" w:rsidRPr="00513710" w:rsidRDefault="00513710" w:rsidP="00513710"/>
              </w:tc>
              <w:tc>
                <w:tcPr>
                  <w:tcW w:w="0" w:type="auto"/>
                  <w:tcBorders>
                    <w:bottom w:val="single" w:sz="4" w:space="0" w:color="000000"/>
                  </w:tcBorders>
                  <w:tcMar>
                    <w:top w:w="0" w:type="dxa"/>
                    <w:left w:w="108" w:type="dxa"/>
                    <w:bottom w:w="0" w:type="dxa"/>
                    <w:right w:w="108" w:type="dxa"/>
                  </w:tcMar>
                  <w:vAlign w:val="center"/>
                  <w:hideMark/>
                </w:tcPr>
                <w:p w14:paraId="50E73D43" w14:textId="77777777" w:rsidR="00513710" w:rsidRPr="00513710" w:rsidRDefault="00513710" w:rsidP="00513710"/>
              </w:tc>
              <w:tc>
                <w:tcPr>
                  <w:tcW w:w="641" w:type="dxa"/>
                  <w:tcBorders>
                    <w:bottom w:val="single" w:sz="4" w:space="0" w:color="000000"/>
                  </w:tcBorders>
                  <w:tcMar>
                    <w:top w:w="0" w:type="dxa"/>
                    <w:left w:w="108" w:type="dxa"/>
                    <w:bottom w:w="0" w:type="dxa"/>
                    <w:right w:w="108" w:type="dxa"/>
                  </w:tcMar>
                  <w:vAlign w:val="center"/>
                  <w:hideMark/>
                </w:tcPr>
                <w:p w14:paraId="5226200F" w14:textId="77777777" w:rsidR="00513710" w:rsidRPr="00513710" w:rsidRDefault="00513710" w:rsidP="00513710"/>
              </w:tc>
              <w:tc>
                <w:tcPr>
                  <w:tcW w:w="1417" w:type="dxa"/>
                  <w:tcBorders>
                    <w:bottom w:val="single" w:sz="4" w:space="0" w:color="000000"/>
                  </w:tcBorders>
                  <w:tcMar>
                    <w:top w:w="0" w:type="dxa"/>
                    <w:left w:w="108" w:type="dxa"/>
                    <w:bottom w:w="0" w:type="dxa"/>
                    <w:right w:w="108" w:type="dxa"/>
                  </w:tcMar>
                  <w:vAlign w:val="center"/>
                  <w:hideMark/>
                </w:tcPr>
                <w:p w14:paraId="1BA8CECC" w14:textId="77777777" w:rsidR="00513710" w:rsidRPr="00513710" w:rsidRDefault="00513710" w:rsidP="00513710">
                  <w:pPr>
                    <w:ind w:left="-180" w:hanging="180"/>
                    <w:jc w:val="center"/>
                  </w:pPr>
                  <w:r w:rsidRPr="00513710">
                    <w:rPr>
                      <w:color w:val="000000"/>
                    </w:rPr>
                    <w:t>X</w:t>
                  </w:r>
                </w:p>
              </w:tc>
            </w:tr>
            <w:tr w:rsidR="00513710" w:rsidRPr="00513710" w14:paraId="13C6943E" w14:textId="77777777" w:rsidTr="00513710">
              <w:tc>
                <w:tcPr>
                  <w:tcW w:w="0" w:type="auto"/>
                  <w:gridSpan w:val="5"/>
                  <w:tcBorders>
                    <w:top w:val="single" w:sz="4" w:space="0" w:color="000000"/>
                    <w:right w:val="single" w:sz="4" w:space="0" w:color="000000"/>
                  </w:tcBorders>
                  <w:tcMar>
                    <w:top w:w="0" w:type="dxa"/>
                    <w:left w:w="108" w:type="dxa"/>
                    <w:bottom w:w="0" w:type="dxa"/>
                    <w:right w:w="108" w:type="dxa"/>
                  </w:tcMar>
                  <w:hideMark/>
                </w:tcPr>
                <w:p w14:paraId="6F406098" w14:textId="4FDB1DCD" w:rsidR="00513710" w:rsidRPr="00513710" w:rsidRDefault="00513710" w:rsidP="00513710"/>
              </w:tc>
            </w:tr>
          </w:tbl>
          <w:p w14:paraId="69E151BE" w14:textId="77777777" w:rsidR="00513710" w:rsidRPr="00513710" w:rsidRDefault="00513710" w:rsidP="00AC1D5B"/>
          <w:p w14:paraId="1B7D4AB8" w14:textId="77777777" w:rsidR="00513710" w:rsidRPr="00513710" w:rsidRDefault="00513710" w:rsidP="00AC1D5B"/>
          <w:p w14:paraId="79F5993C" w14:textId="77777777" w:rsidR="00513710" w:rsidRPr="00513710" w:rsidRDefault="00513710" w:rsidP="00AC1D5B"/>
          <w:p w14:paraId="2C22A9C4" w14:textId="77777777" w:rsidR="00513710" w:rsidRPr="00513710" w:rsidRDefault="00513710" w:rsidP="00AC1D5B"/>
          <w:p w14:paraId="14598C90" w14:textId="77777777" w:rsidR="00513710" w:rsidRPr="00513710" w:rsidRDefault="00513710" w:rsidP="00AC1D5B"/>
          <w:p w14:paraId="6F912D9A" w14:textId="77777777" w:rsidR="00513710" w:rsidRPr="00513710" w:rsidRDefault="00513710" w:rsidP="00AC1D5B"/>
          <w:p w14:paraId="79F059D7" w14:textId="77777777" w:rsidR="00513710" w:rsidRPr="00513710" w:rsidRDefault="00513710" w:rsidP="00AC1D5B"/>
          <w:p w14:paraId="0314DCAB" w14:textId="77777777" w:rsidR="00513710" w:rsidRPr="00513710" w:rsidRDefault="00513710" w:rsidP="00AC1D5B"/>
          <w:p w14:paraId="40970262" w14:textId="5B710C05" w:rsidR="00AC1D5B" w:rsidRPr="00513710" w:rsidRDefault="00B66948" w:rsidP="00AC1D5B">
            <w:r w:rsidRPr="00513710">
              <w:lastRenderedPageBreak/>
              <w:br w:type="textWrapping" w:clear="all"/>
            </w:r>
            <w:r w:rsidR="00AC1D5B" w:rsidRPr="00D734F5">
              <w:rPr>
                <w:b/>
                <w:bCs/>
                <w:color w:val="000000"/>
              </w:rPr>
              <w:t>Table 4.</w:t>
            </w:r>
            <w:r w:rsidR="00AC1D5B" w:rsidRPr="00D734F5">
              <w:rPr>
                <w:color w:val="000000"/>
              </w:rPr>
              <w:t xml:space="preserve"> Dependent</w:t>
            </w:r>
            <w:r w:rsidR="00AC1D5B" w:rsidRPr="00D734F5">
              <w:rPr>
                <w:b/>
                <w:bCs/>
                <w:color w:val="000000"/>
              </w:rPr>
              <w:t xml:space="preserve"> </w:t>
            </w:r>
            <w:r w:rsidR="00AC1D5B" w:rsidRPr="00D734F5">
              <w:rPr>
                <w:color w:val="000000"/>
              </w:rPr>
              <w:t>variable comparisons between</w:t>
            </w:r>
            <w:r w:rsidR="00BD4EAF" w:rsidRPr="00D734F5">
              <w:rPr>
                <w:color w:val="000000"/>
              </w:rPr>
              <w:t xml:space="preserve"> the two</w:t>
            </w:r>
            <w:r w:rsidR="00AC1D5B" w:rsidRPr="00D734F5">
              <w:rPr>
                <w:color w:val="000000"/>
              </w:rPr>
              <w:t xml:space="preserve"> fiction excerpts</w:t>
            </w:r>
            <w:r w:rsidR="00BD4EAF" w:rsidRPr="00D734F5">
              <w:rPr>
                <w:color w:val="000000"/>
              </w:rPr>
              <w:t xml:space="preserve"> used in Study 2</w:t>
            </w:r>
          </w:p>
        </w:tc>
      </w:tr>
      <w:tr w:rsidR="00AC1D5B" w:rsidRPr="00AC1D5B" w14:paraId="0624A474" w14:textId="77777777" w:rsidTr="00AC1D5B">
        <w:tc>
          <w:tcPr>
            <w:tcW w:w="0" w:type="auto"/>
            <w:tcBorders>
              <w:top w:val="single" w:sz="4" w:space="0" w:color="000000"/>
              <w:bottom w:val="single" w:sz="4" w:space="0" w:color="000000"/>
            </w:tcBorders>
            <w:tcMar>
              <w:top w:w="0" w:type="dxa"/>
              <w:left w:w="108" w:type="dxa"/>
              <w:bottom w:w="0" w:type="dxa"/>
              <w:right w:w="108" w:type="dxa"/>
            </w:tcMar>
            <w:hideMark/>
          </w:tcPr>
          <w:p w14:paraId="39FB092F" w14:textId="77777777" w:rsidR="00AC1D5B" w:rsidRPr="009B3B41" w:rsidRDefault="00AC1D5B" w:rsidP="00AC1D5B">
            <w:pPr>
              <w:jc w:val="center"/>
            </w:pPr>
            <w:r w:rsidRPr="009B3B41">
              <w:rPr>
                <w:b/>
                <w:bCs/>
                <w:color w:val="000000"/>
              </w:rPr>
              <w:lastRenderedPageBreak/>
              <w:t>Variable</w:t>
            </w:r>
          </w:p>
        </w:tc>
        <w:tc>
          <w:tcPr>
            <w:tcW w:w="0" w:type="auto"/>
            <w:tcBorders>
              <w:top w:val="single" w:sz="4" w:space="0" w:color="000000"/>
              <w:bottom w:val="single" w:sz="4" w:space="0" w:color="000000"/>
            </w:tcBorders>
            <w:tcMar>
              <w:top w:w="0" w:type="dxa"/>
              <w:left w:w="108" w:type="dxa"/>
              <w:bottom w:w="0" w:type="dxa"/>
              <w:right w:w="108" w:type="dxa"/>
            </w:tcMar>
            <w:hideMark/>
          </w:tcPr>
          <w:p w14:paraId="6E9C166E" w14:textId="77777777" w:rsidR="00AC1D5B" w:rsidRPr="009B3B41" w:rsidRDefault="00AC1D5B" w:rsidP="00AC1D5B">
            <w:pPr>
              <w:jc w:val="center"/>
            </w:pPr>
            <w:r w:rsidRPr="009B3B41">
              <w:rPr>
                <w:b/>
                <w:bCs/>
                <w:color w:val="000000"/>
              </w:rPr>
              <w:t>Condition</w:t>
            </w:r>
          </w:p>
        </w:tc>
        <w:tc>
          <w:tcPr>
            <w:tcW w:w="0" w:type="auto"/>
            <w:tcBorders>
              <w:top w:val="single" w:sz="4" w:space="0" w:color="000000"/>
              <w:bottom w:val="single" w:sz="4" w:space="0" w:color="000000"/>
            </w:tcBorders>
            <w:tcMar>
              <w:top w:w="0" w:type="dxa"/>
              <w:left w:w="108" w:type="dxa"/>
              <w:bottom w:w="0" w:type="dxa"/>
              <w:right w:w="108" w:type="dxa"/>
            </w:tcMar>
            <w:hideMark/>
          </w:tcPr>
          <w:p w14:paraId="7515694D" w14:textId="77777777" w:rsidR="00AC1D5B" w:rsidRPr="009B3B41" w:rsidRDefault="00AC1D5B" w:rsidP="00AC1D5B">
            <w:pPr>
              <w:jc w:val="center"/>
            </w:pPr>
            <w:r w:rsidRPr="009B3B41">
              <w:rPr>
                <w:b/>
                <w:bCs/>
                <w:color w:val="000000"/>
              </w:rPr>
              <w:t>Mean</w:t>
            </w:r>
          </w:p>
        </w:tc>
        <w:tc>
          <w:tcPr>
            <w:tcW w:w="0" w:type="auto"/>
            <w:tcBorders>
              <w:top w:val="single" w:sz="4" w:space="0" w:color="000000"/>
              <w:bottom w:val="single" w:sz="4" w:space="0" w:color="000000"/>
            </w:tcBorders>
            <w:tcMar>
              <w:top w:w="0" w:type="dxa"/>
              <w:left w:w="108" w:type="dxa"/>
              <w:bottom w:w="0" w:type="dxa"/>
              <w:right w:w="108" w:type="dxa"/>
            </w:tcMar>
            <w:hideMark/>
          </w:tcPr>
          <w:p w14:paraId="5175AC2D" w14:textId="77777777" w:rsidR="00AC1D5B" w:rsidRPr="009B3B41" w:rsidRDefault="00AC1D5B" w:rsidP="00AC1D5B">
            <w:pPr>
              <w:jc w:val="center"/>
            </w:pPr>
            <w:r w:rsidRPr="009B3B41">
              <w:rPr>
                <w:b/>
                <w:bCs/>
                <w:color w:val="000000"/>
              </w:rPr>
              <w:t>SD</w:t>
            </w:r>
          </w:p>
        </w:tc>
        <w:tc>
          <w:tcPr>
            <w:tcW w:w="0" w:type="auto"/>
            <w:tcBorders>
              <w:top w:val="single" w:sz="4" w:space="0" w:color="000000"/>
              <w:bottom w:val="single" w:sz="4" w:space="0" w:color="000000"/>
            </w:tcBorders>
            <w:tcMar>
              <w:top w:w="0" w:type="dxa"/>
              <w:left w:w="108" w:type="dxa"/>
              <w:bottom w:w="0" w:type="dxa"/>
              <w:right w:w="108" w:type="dxa"/>
            </w:tcMar>
            <w:hideMark/>
          </w:tcPr>
          <w:p w14:paraId="2A5B2845" w14:textId="77777777" w:rsidR="00AC1D5B" w:rsidRPr="009B3B41" w:rsidRDefault="00AC1D5B" w:rsidP="00AC1D5B">
            <w:pPr>
              <w:jc w:val="center"/>
            </w:pPr>
            <w:r w:rsidRPr="009B3B41">
              <w:rPr>
                <w:b/>
                <w:bCs/>
                <w:color w:val="000000"/>
              </w:rPr>
              <w:t>P-Value</w:t>
            </w:r>
          </w:p>
        </w:tc>
      </w:tr>
      <w:tr w:rsidR="00AC1D5B" w:rsidRPr="00AC1D5B" w14:paraId="4B0CACBC" w14:textId="77777777" w:rsidTr="00AC1D5B">
        <w:tc>
          <w:tcPr>
            <w:tcW w:w="0" w:type="auto"/>
            <w:vMerge w:val="restart"/>
            <w:tcBorders>
              <w:top w:val="single" w:sz="4" w:space="0" w:color="000000"/>
            </w:tcBorders>
            <w:tcMar>
              <w:top w:w="0" w:type="dxa"/>
              <w:left w:w="108" w:type="dxa"/>
              <w:bottom w:w="0" w:type="dxa"/>
              <w:right w:w="108" w:type="dxa"/>
            </w:tcMar>
            <w:vAlign w:val="center"/>
            <w:hideMark/>
          </w:tcPr>
          <w:p w14:paraId="46C5B142" w14:textId="77777777" w:rsidR="00AC1D5B" w:rsidRPr="009B3B41" w:rsidRDefault="00AC1D5B" w:rsidP="00AC1D5B">
            <w:r w:rsidRPr="009B3B41">
              <w:rPr>
                <w:i/>
                <w:iCs/>
                <w:color w:val="000000"/>
              </w:rPr>
              <w:t>Understanding autism</w:t>
            </w:r>
          </w:p>
        </w:tc>
        <w:tc>
          <w:tcPr>
            <w:tcW w:w="0" w:type="auto"/>
            <w:tcBorders>
              <w:top w:val="single" w:sz="4" w:space="0" w:color="000000"/>
            </w:tcBorders>
            <w:tcMar>
              <w:top w:w="0" w:type="dxa"/>
              <w:left w:w="108" w:type="dxa"/>
              <w:bottom w:w="0" w:type="dxa"/>
              <w:right w:w="108" w:type="dxa"/>
            </w:tcMar>
            <w:vAlign w:val="center"/>
            <w:hideMark/>
          </w:tcPr>
          <w:p w14:paraId="292E16E1" w14:textId="77777777" w:rsidR="00AC1D5B" w:rsidRPr="009B3B41" w:rsidRDefault="00AC1D5B" w:rsidP="00AC1D5B">
            <w:pPr>
              <w:jc w:val="center"/>
            </w:pPr>
            <w:r w:rsidRPr="009B3B41">
              <w:rPr>
                <w:color w:val="000000"/>
              </w:rPr>
              <w:t>Dog in the Nighttime</w:t>
            </w:r>
          </w:p>
        </w:tc>
        <w:tc>
          <w:tcPr>
            <w:tcW w:w="0" w:type="auto"/>
            <w:tcBorders>
              <w:top w:val="single" w:sz="4" w:space="0" w:color="000000"/>
            </w:tcBorders>
            <w:tcMar>
              <w:top w:w="0" w:type="dxa"/>
              <w:left w:w="108" w:type="dxa"/>
              <w:bottom w:w="0" w:type="dxa"/>
              <w:right w:w="108" w:type="dxa"/>
            </w:tcMar>
            <w:vAlign w:val="center"/>
            <w:hideMark/>
          </w:tcPr>
          <w:p w14:paraId="683090C6" w14:textId="77777777" w:rsidR="00AC1D5B" w:rsidRPr="009B3B41" w:rsidRDefault="00AC1D5B" w:rsidP="00AC1D5B">
            <w:pPr>
              <w:jc w:val="center"/>
            </w:pPr>
            <w:r w:rsidRPr="009B3B41">
              <w:rPr>
                <w:color w:val="000000"/>
              </w:rPr>
              <w:t>2.58</w:t>
            </w:r>
          </w:p>
        </w:tc>
        <w:tc>
          <w:tcPr>
            <w:tcW w:w="0" w:type="auto"/>
            <w:tcBorders>
              <w:top w:val="single" w:sz="4" w:space="0" w:color="000000"/>
            </w:tcBorders>
            <w:tcMar>
              <w:top w:w="0" w:type="dxa"/>
              <w:left w:w="108" w:type="dxa"/>
              <w:bottom w:w="0" w:type="dxa"/>
              <w:right w:w="108" w:type="dxa"/>
            </w:tcMar>
            <w:vAlign w:val="center"/>
            <w:hideMark/>
          </w:tcPr>
          <w:p w14:paraId="2A2EF05F" w14:textId="77777777" w:rsidR="00AC1D5B" w:rsidRPr="009B3B41" w:rsidRDefault="00AC1D5B" w:rsidP="00AC1D5B">
            <w:pPr>
              <w:jc w:val="center"/>
            </w:pPr>
            <w:r w:rsidRPr="009B3B41">
              <w:rPr>
                <w:color w:val="000000"/>
              </w:rPr>
              <w:t>.84</w:t>
            </w:r>
          </w:p>
        </w:tc>
        <w:tc>
          <w:tcPr>
            <w:tcW w:w="0" w:type="auto"/>
            <w:vMerge w:val="restart"/>
            <w:tcBorders>
              <w:top w:val="single" w:sz="4" w:space="0" w:color="000000"/>
              <w:bottom w:val="single" w:sz="4" w:space="0" w:color="000000"/>
            </w:tcBorders>
            <w:tcMar>
              <w:top w:w="0" w:type="dxa"/>
              <w:left w:w="108" w:type="dxa"/>
              <w:bottom w:w="0" w:type="dxa"/>
              <w:right w:w="108" w:type="dxa"/>
            </w:tcMar>
            <w:vAlign w:val="center"/>
            <w:hideMark/>
          </w:tcPr>
          <w:p w14:paraId="65C82A53" w14:textId="49F60077" w:rsidR="00AC1D5B" w:rsidRPr="009B3B41" w:rsidRDefault="00ED5528" w:rsidP="00AC1D5B">
            <w:pPr>
              <w:jc w:val="center"/>
            </w:pPr>
            <w:r w:rsidRPr="009B3B41">
              <w:t>.65</w:t>
            </w:r>
          </w:p>
        </w:tc>
      </w:tr>
      <w:tr w:rsidR="00AC1D5B" w:rsidRPr="00AC1D5B" w14:paraId="6F2D178C" w14:textId="77777777" w:rsidTr="00AC1D5B">
        <w:tc>
          <w:tcPr>
            <w:tcW w:w="0" w:type="auto"/>
            <w:vMerge/>
            <w:tcBorders>
              <w:top w:val="single" w:sz="4" w:space="0" w:color="000000"/>
            </w:tcBorders>
            <w:vAlign w:val="center"/>
            <w:hideMark/>
          </w:tcPr>
          <w:p w14:paraId="404B886E" w14:textId="77777777" w:rsidR="00AC1D5B" w:rsidRPr="009B3B41" w:rsidRDefault="00AC1D5B" w:rsidP="00AC1D5B"/>
        </w:tc>
        <w:tc>
          <w:tcPr>
            <w:tcW w:w="0" w:type="auto"/>
            <w:tcMar>
              <w:top w:w="0" w:type="dxa"/>
              <w:left w:w="108" w:type="dxa"/>
              <w:bottom w:w="0" w:type="dxa"/>
              <w:right w:w="108" w:type="dxa"/>
            </w:tcMar>
            <w:vAlign w:val="center"/>
            <w:hideMark/>
          </w:tcPr>
          <w:p w14:paraId="2CBDBF86" w14:textId="77777777" w:rsidR="00AC1D5B" w:rsidRPr="009B3B41" w:rsidRDefault="00AC1D5B" w:rsidP="00AC1D5B">
            <w:pPr>
              <w:jc w:val="center"/>
            </w:pPr>
            <w:r w:rsidRPr="009B3B41">
              <w:rPr>
                <w:color w:val="000000"/>
              </w:rPr>
              <w:t>Rosie Project</w:t>
            </w:r>
          </w:p>
        </w:tc>
        <w:tc>
          <w:tcPr>
            <w:tcW w:w="0" w:type="auto"/>
            <w:tcMar>
              <w:top w:w="0" w:type="dxa"/>
              <w:left w:w="108" w:type="dxa"/>
              <w:bottom w:w="0" w:type="dxa"/>
              <w:right w:w="108" w:type="dxa"/>
            </w:tcMar>
            <w:vAlign w:val="center"/>
            <w:hideMark/>
          </w:tcPr>
          <w:p w14:paraId="0669502D" w14:textId="77777777" w:rsidR="00AC1D5B" w:rsidRPr="009B3B41" w:rsidRDefault="00AC1D5B" w:rsidP="00AC1D5B">
            <w:pPr>
              <w:jc w:val="center"/>
            </w:pPr>
            <w:r w:rsidRPr="009B3B41">
              <w:rPr>
                <w:color w:val="000000"/>
              </w:rPr>
              <w:t>2.67</w:t>
            </w:r>
          </w:p>
        </w:tc>
        <w:tc>
          <w:tcPr>
            <w:tcW w:w="0" w:type="auto"/>
            <w:tcMar>
              <w:top w:w="0" w:type="dxa"/>
              <w:left w:w="108" w:type="dxa"/>
              <w:bottom w:w="0" w:type="dxa"/>
              <w:right w:w="108" w:type="dxa"/>
            </w:tcMar>
            <w:vAlign w:val="center"/>
            <w:hideMark/>
          </w:tcPr>
          <w:p w14:paraId="11356F52" w14:textId="77777777" w:rsidR="00AC1D5B" w:rsidRPr="009B3B41" w:rsidRDefault="00AC1D5B" w:rsidP="00AC1D5B">
            <w:pPr>
              <w:jc w:val="center"/>
            </w:pPr>
            <w:r w:rsidRPr="009B3B41">
              <w:rPr>
                <w:color w:val="000000"/>
              </w:rPr>
              <w:t>.74</w:t>
            </w:r>
          </w:p>
        </w:tc>
        <w:tc>
          <w:tcPr>
            <w:tcW w:w="0" w:type="auto"/>
            <w:vMerge/>
            <w:tcBorders>
              <w:top w:val="single" w:sz="4" w:space="0" w:color="000000"/>
            </w:tcBorders>
            <w:vAlign w:val="center"/>
            <w:hideMark/>
          </w:tcPr>
          <w:p w14:paraId="49FC4D44" w14:textId="77777777" w:rsidR="00AC1D5B" w:rsidRPr="009B3B41" w:rsidRDefault="00AC1D5B" w:rsidP="00AC1D5B"/>
        </w:tc>
      </w:tr>
      <w:tr w:rsidR="00AC1D5B" w:rsidRPr="00AC1D5B" w14:paraId="1A95916E" w14:textId="77777777" w:rsidTr="00AC1D5B">
        <w:tc>
          <w:tcPr>
            <w:tcW w:w="0" w:type="auto"/>
            <w:vMerge w:val="restart"/>
            <w:tcMar>
              <w:top w:w="0" w:type="dxa"/>
              <w:left w:w="108" w:type="dxa"/>
              <w:bottom w:w="0" w:type="dxa"/>
              <w:right w:w="108" w:type="dxa"/>
            </w:tcMar>
            <w:vAlign w:val="center"/>
            <w:hideMark/>
          </w:tcPr>
          <w:p w14:paraId="2FED3AA4" w14:textId="77777777" w:rsidR="00AC1D5B" w:rsidRPr="009B3B41" w:rsidRDefault="00AC1D5B" w:rsidP="00AC1D5B">
            <w:r w:rsidRPr="009B3B41">
              <w:rPr>
                <w:i/>
                <w:iCs/>
                <w:color w:val="000000"/>
              </w:rPr>
              <w:t>Understanding having autism</w:t>
            </w:r>
          </w:p>
        </w:tc>
        <w:tc>
          <w:tcPr>
            <w:tcW w:w="0" w:type="auto"/>
            <w:tcMar>
              <w:top w:w="0" w:type="dxa"/>
              <w:left w:w="108" w:type="dxa"/>
              <w:bottom w:w="0" w:type="dxa"/>
              <w:right w:w="108" w:type="dxa"/>
            </w:tcMar>
            <w:vAlign w:val="center"/>
            <w:hideMark/>
          </w:tcPr>
          <w:p w14:paraId="3AEF64E5" w14:textId="77777777" w:rsidR="00AC1D5B" w:rsidRPr="009B3B41" w:rsidRDefault="00AC1D5B" w:rsidP="00AC1D5B">
            <w:pPr>
              <w:jc w:val="center"/>
            </w:pPr>
            <w:r w:rsidRPr="009B3B41">
              <w:rPr>
                <w:color w:val="000000"/>
              </w:rPr>
              <w:t>Dog in the Nighttime</w:t>
            </w:r>
          </w:p>
        </w:tc>
        <w:tc>
          <w:tcPr>
            <w:tcW w:w="0" w:type="auto"/>
            <w:tcMar>
              <w:top w:w="0" w:type="dxa"/>
              <w:left w:w="108" w:type="dxa"/>
              <w:bottom w:w="0" w:type="dxa"/>
              <w:right w:w="108" w:type="dxa"/>
            </w:tcMar>
            <w:vAlign w:val="center"/>
            <w:hideMark/>
          </w:tcPr>
          <w:p w14:paraId="0CFE6B54" w14:textId="77777777" w:rsidR="00AC1D5B" w:rsidRPr="009B3B41" w:rsidRDefault="00AC1D5B" w:rsidP="00AC1D5B">
            <w:pPr>
              <w:jc w:val="center"/>
            </w:pPr>
            <w:r w:rsidRPr="009B3B41">
              <w:rPr>
                <w:color w:val="000000"/>
              </w:rPr>
              <w:t>2.11</w:t>
            </w:r>
          </w:p>
        </w:tc>
        <w:tc>
          <w:tcPr>
            <w:tcW w:w="0" w:type="auto"/>
            <w:tcMar>
              <w:top w:w="0" w:type="dxa"/>
              <w:left w:w="108" w:type="dxa"/>
              <w:bottom w:w="0" w:type="dxa"/>
              <w:right w:w="108" w:type="dxa"/>
            </w:tcMar>
            <w:vAlign w:val="center"/>
            <w:hideMark/>
          </w:tcPr>
          <w:p w14:paraId="17682998" w14:textId="77777777" w:rsidR="00AC1D5B" w:rsidRPr="009B3B41" w:rsidRDefault="00AC1D5B" w:rsidP="00AC1D5B">
            <w:pPr>
              <w:jc w:val="center"/>
            </w:pPr>
            <w:r w:rsidRPr="009B3B41">
              <w:rPr>
                <w:color w:val="000000"/>
              </w:rPr>
              <w:t>1.05</w:t>
            </w:r>
          </w:p>
        </w:tc>
        <w:tc>
          <w:tcPr>
            <w:tcW w:w="0" w:type="auto"/>
            <w:vMerge w:val="restart"/>
            <w:tcMar>
              <w:top w:w="0" w:type="dxa"/>
              <w:left w:w="108" w:type="dxa"/>
              <w:bottom w:w="0" w:type="dxa"/>
              <w:right w:w="108" w:type="dxa"/>
            </w:tcMar>
            <w:vAlign w:val="center"/>
            <w:hideMark/>
          </w:tcPr>
          <w:p w14:paraId="121068EA" w14:textId="77777777" w:rsidR="00AC1D5B" w:rsidRPr="009B3B41" w:rsidRDefault="00AC1D5B" w:rsidP="00AC1D5B">
            <w:pPr>
              <w:jc w:val="center"/>
            </w:pPr>
            <w:r w:rsidRPr="009B3B41">
              <w:rPr>
                <w:color w:val="000000"/>
              </w:rPr>
              <w:t>.13</w:t>
            </w:r>
          </w:p>
        </w:tc>
      </w:tr>
      <w:tr w:rsidR="00AC1D5B" w:rsidRPr="00AC1D5B" w14:paraId="51A45AC0" w14:textId="77777777" w:rsidTr="00AC1D5B">
        <w:tc>
          <w:tcPr>
            <w:tcW w:w="0" w:type="auto"/>
            <w:vMerge/>
            <w:vAlign w:val="center"/>
            <w:hideMark/>
          </w:tcPr>
          <w:p w14:paraId="76F8FA2E" w14:textId="77777777" w:rsidR="00AC1D5B" w:rsidRPr="009B3B41" w:rsidRDefault="00AC1D5B" w:rsidP="00AC1D5B"/>
        </w:tc>
        <w:tc>
          <w:tcPr>
            <w:tcW w:w="0" w:type="auto"/>
            <w:tcMar>
              <w:top w:w="0" w:type="dxa"/>
              <w:left w:w="108" w:type="dxa"/>
              <w:bottom w:w="0" w:type="dxa"/>
              <w:right w:w="108" w:type="dxa"/>
            </w:tcMar>
            <w:vAlign w:val="center"/>
            <w:hideMark/>
          </w:tcPr>
          <w:p w14:paraId="48A2B304" w14:textId="77777777" w:rsidR="00AC1D5B" w:rsidRPr="009B3B41" w:rsidRDefault="00AC1D5B" w:rsidP="00AC1D5B">
            <w:pPr>
              <w:jc w:val="center"/>
            </w:pPr>
            <w:r w:rsidRPr="009B3B41">
              <w:rPr>
                <w:color w:val="000000"/>
              </w:rPr>
              <w:t>Rosie Project</w:t>
            </w:r>
          </w:p>
        </w:tc>
        <w:tc>
          <w:tcPr>
            <w:tcW w:w="0" w:type="auto"/>
            <w:tcMar>
              <w:top w:w="0" w:type="dxa"/>
              <w:left w:w="108" w:type="dxa"/>
              <w:bottom w:w="0" w:type="dxa"/>
              <w:right w:w="108" w:type="dxa"/>
            </w:tcMar>
            <w:vAlign w:val="center"/>
            <w:hideMark/>
          </w:tcPr>
          <w:p w14:paraId="24BA877B" w14:textId="77777777" w:rsidR="00AC1D5B" w:rsidRPr="009B3B41" w:rsidRDefault="00AC1D5B" w:rsidP="00AC1D5B">
            <w:pPr>
              <w:jc w:val="center"/>
            </w:pPr>
            <w:r w:rsidRPr="009B3B41">
              <w:rPr>
                <w:color w:val="000000"/>
              </w:rPr>
              <w:t>2.53</w:t>
            </w:r>
          </w:p>
        </w:tc>
        <w:tc>
          <w:tcPr>
            <w:tcW w:w="0" w:type="auto"/>
            <w:tcMar>
              <w:top w:w="0" w:type="dxa"/>
              <w:left w:w="108" w:type="dxa"/>
              <w:bottom w:w="0" w:type="dxa"/>
              <w:right w:w="108" w:type="dxa"/>
            </w:tcMar>
            <w:vAlign w:val="center"/>
            <w:hideMark/>
          </w:tcPr>
          <w:p w14:paraId="22EC4A29" w14:textId="77777777" w:rsidR="00AC1D5B" w:rsidRPr="009B3B41" w:rsidRDefault="00AC1D5B" w:rsidP="00AC1D5B">
            <w:pPr>
              <w:jc w:val="center"/>
            </w:pPr>
            <w:r w:rsidRPr="009B3B41">
              <w:rPr>
                <w:color w:val="000000"/>
              </w:rPr>
              <w:t>1.01</w:t>
            </w:r>
          </w:p>
        </w:tc>
        <w:tc>
          <w:tcPr>
            <w:tcW w:w="0" w:type="auto"/>
            <w:vMerge/>
            <w:vAlign w:val="center"/>
            <w:hideMark/>
          </w:tcPr>
          <w:p w14:paraId="5DE5BD84" w14:textId="77777777" w:rsidR="00AC1D5B" w:rsidRPr="009B3B41" w:rsidRDefault="00AC1D5B" w:rsidP="00AC1D5B"/>
        </w:tc>
      </w:tr>
      <w:tr w:rsidR="00AC1D5B" w:rsidRPr="00AC1D5B" w14:paraId="295E26F9" w14:textId="77777777" w:rsidTr="00AC1D5B">
        <w:tc>
          <w:tcPr>
            <w:tcW w:w="0" w:type="auto"/>
            <w:vMerge w:val="restart"/>
            <w:tcMar>
              <w:top w:w="0" w:type="dxa"/>
              <w:left w:w="108" w:type="dxa"/>
              <w:bottom w:w="0" w:type="dxa"/>
              <w:right w:w="108" w:type="dxa"/>
            </w:tcMar>
            <w:vAlign w:val="center"/>
            <w:hideMark/>
          </w:tcPr>
          <w:p w14:paraId="293A63E0" w14:textId="77777777" w:rsidR="00AC1D5B" w:rsidRPr="009B3B41" w:rsidRDefault="00AC1D5B" w:rsidP="00AC1D5B">
            <w:r w:rsidRPr="009B3B41">
              <w:rPr>
                <w:i/>
                <w:iCs/>
                <w:color w:val="000000"/>
              </w:rPr>
              <w:t>Interest in learning more</w:t>
            </w:r>
          </w:p>
        </w:tc>
        <w:tc>
          <w:tcPr>
            <w:tcW w:w="0" w:type="auto"/>
            <w:tcMar>
              <w:top w:w="0" w:type="dxa"/>
              <w:left w:w="108" w:type="dxa"/>
              <w:bottom w:w="0" w:type="dxa"/>
              <w:right w:w="108" w:type="dxa"/>
            </w:tcMar>
            <w:vAlign w:val="center"/>
            <w:hideMark/>
          </w:tcPr>
          <w:p w14:paraId="40163FF9" w14:textId="77777777" w:rsidR="00AC1D5B" w:rsidRPr="009B3B41" w:rsidRDefault="00AC1D5B" w:rsidP="00AC1D5B">
            <w:pPr>
              <w:jc w:val="center"/>
            </w:pPr>
            <w:r w:rsidRPr="009B3B41">
              <w:rPr>
                <w:color w:val="000000"/>
              </w:rPr>
              <w:t>Dog in the Nighttime</w:t>
            </w:r>
          </w:p>
        </w:tc>
        <w:tc>
          <w:tcPr>
            <w:tcW w:w="0" w:type="auto"/>
            <w:tcMar>
              <w:top w:w="0" w:type="dxa"/>
              <w:left w:w="108" w:type="dxa"/>
              <w:bottom w:w="0" w:type="dxa"/>
              <w:right w:w="108" w:type="dxa"/>
            </w:tcMar>
            <w:vAlign w:val="center"/>
            <w:hideMark/>
          </w:tcPr>
          <w:p w14:paraId="30A104C1" w14:textId="77777777" w:rsidR="00AC1D5B" w:rsidRPr="009B3B41" w:rsidRDefault="00AC1D5B" w:rsidP="00AC1D5B">
            <w:pPr>
              <w:jc w:val="center"/>
            </w:pPr>
            <w:r w:rsidRPr="009B3B41">
              <w:rPr>
                <w:color w:val="000000"/>
              </w:rPr>
              <w:t>2.36</w:t>
            </w:r>
          </w:p>
        </w:tc>
        <w:tc>
          <w:tcPr>
            <w:tcW w:w="0" w:type="auto"/>
            <w:tcMar>
              <w:top w:w="0" w:type="dxa"/>
              <w:left w:w="108" w:type="dxa"/>
              <w:bottom w:w="0" w:type="dxa"/>
              <w:right w:w="108" w:type="dxa"/>
            </w:tcMar>
            <w:vAlign w:val="center"/>
            <w:hideMark/>
          </w:tcPr>
          <w:p w14:paraId="2C403D07" w14:textId="77777777" w:rsidR="00AC1D5B" w:rsidRPr="009B3B41" w:rsidRDefault="00AC1D5B" w:rsidP="00AC1D5B">
            <w:pPr>
              <w:jc w:val="center"/>
            </w:pPr>
            <w:r w:rsidRPr="009B3B41">
              <w:rPr>
                <w:color w:val="000000"/>
              </w:rPr>
              <w:t>.54</w:t>
            </w:r>
          </w:p>
        </w:tc>
        <w:tc>
          <w:tcPr>
            <w:tcW w:w="0" w:type="auto"/>
            <w:vMerge w:val="restart"/>
            <w:tcMar>
              <w:top w:w="0" w:type="dxa"/>
              <w:left w:w="108" w:type="dxa"/>
              <w:bottom w:w="0" w:type="dxa"/>
              <w:right w:w="108" w:type="dxa"/>
            </w:tcMar>
            <w:vAlign w:val="center"/>
            <w:hideMark/>
          </w:tcPr>
          <w:p w14:paraId="3771F203" w14:textId="77777777" w:rsidR="00AC1D5B" w:rsidRPr="009B3B41" w:rsidRDefault="00AC1D5B" w:rsidP="00AC1D5B">
            <w:pPr>
              <w:jc w:val="center"/>
            </w:pPr>
            <w:r w:rsidRPr="009B3B41">
              <w:rPr>
                <w:color w:val="000000"/>
              </w:rPr>
              <w:t>.70</w:t>
            </w:r>
          </w:p>
        </w:tc>
      </w:tr>
      <w:tr w:rsidR="00AC1D5B" w:rsidRPr="00AC1D5B" w14:paraId="0C0FA468" w14:textId="77777777" w:rsidTr="00AC1D5B">
        <w:tc>
          <w:tcPr>
            <w:tcW w:w="0" w:type="auto"/>
            <w:vMerge/>
            <w:vAlign w:val="center"/>
            <w:hideMark/>
          </w:tcPr>
          <w:p w14:paraId="1C09D5AF" w14:textId="77777777" w:rsidR="00AC1D5B" w:rsidRPr="009B3B41" w:rsidRDefault="00AC1D5B" w:rsidP="00AC1D5B"/>
        </w:tc>
        <w:tc>
          <w:tcPr>
            <w:tcW w:w="0" w:type="auto"/>
            <w:tcMar>
              <w:top w:w="0" w:type="dxa"/>
              <w:left w:w="108" w:type="dxa"/>
              <w:bottom w:w="0" w:type="dxa"/>
              <w:right w:w="108" w:type="dxa"/>
            </w:tcMar>
            <w:vAlign w:val="center"/>
            <w:hideMark/>
          </w:tcPr>
          <w:p w14:paraId="40574908" w14:textId="77777777" w:rsidR="00AC1D5B" w:rsidRPr="009B3B41" w:rsidRDefault="00AC1D5B" w:rsidP="00AC1D5B">
            <w:pPr>
              <w:jc w:val="center"/>
            </w:pPr>
            <w:r w:rsidRPr="009B3B41">
              <w:rPr>
                <w:color w:val="000000"/>
              </w:rPr>
              <w:t>Rosie Project</w:t>
            </w:r>
          </w:p>
        </w:tc>
        <w:tc>
          <w:tcPr>
            <w:tcW w:w="0" w:type="auto"/>
            <w:tcMar>
              <w:top w:w="0" w:type="dxa"/>
              <w:left w:w="108" w:type="dxa"/>
              <w:bottom w:w="0" w:type="dxa"/>
              <w:right w:w="108" w:type="dxa"/>
            </w:tcMar>
            <w:vAlign w:val="center"/>
            <w:hideMark/>
          </w:tcPr>
          <w:p w14:paraId="6F99830F" w14:textId="77777777" w:rsidR="00AC1D5B" w:rsidRPr="009B3B41" w:rsidRDefault="00AC1D5B" w:rsidP="00AC1D5B">
            <w:pPr>
              <w:jc w:val="center"/>
            </w:pPr>
            <w:r w:rsidRPr="009B3B41">
              <w:rPr>
                <w:color w:val="000000"/>
              </w:rPr>
              <w:t>2.41</w:t>
            </w:r>
          </w:p>
        </w:tc>
        <w:tc>
          <w:tcPr>
            <w:tcW w:w="0" w:type="auto"/>
            <w:tcMar>
              <w:top w:w="0" w:type="dxa"/>
              <w:left w:w="108" w:type="dxa"/>
              <w:bottom w:w="0" w:type="dxa"/>
              <w:right w:w="108" w:type="dxa"/>
            </w:tcMar>
            <w:vAlign w:val="center"/>
            <w:hideMark/>
          </w:tcPr>
          <w:p w14:paraId="6F45B767" w14:textId="77777777" w:rsidR="00AC1D5B" w:rsidRPr="009B3B41" w:rsidRDefault="00AC1D5B" w:rsidP="00AC1D5B">
            <w:pPr>
              <w:jc w:val="center"/>
            </w:pPr>
            <w:r w:rsidRPr="009B3B41">
              <w:rPr>
                <w:color w:val="000000"/>
              </w:rPr>
              <w:t>.55</w:t>
            </w:r>
          </w:p>
        </w:tc>
        <w:tc>
          <w:tcPr>
            <w:tcW w:w="0" w:type="auto"/>
            <w:vMerge/>
            <w:vAlign w:val="center"/>
            <w:hideMark/>
          </w:tcPr>
          <w:p w14:paraId="6099EC6B" w14:textId="77777777" w:rsidR="00AC1D5B" w:rsidRPr="009B3B41" w:rsidRDefault="00AC1D5B" w:rsidP="00AC1D5B"/>
        </w:tc>
      </w:tr>
      <w:tr w:rsidR="00AC1D5B" w:rsidRPr="00AC1D5B" w14:paraId="110473E9" w14:textId="77777777" w:rsidTr="00AC1D5B">
        <w:tc>
          <w:tcPr>
            <w:tcW w:w="0" w:type="auto"/>
            <w:vMerge w:val="restart"/>
            <w:tcMar>
              <w:top w:w="0" w:type="dxa"/>
              <w:left w:w="108" w:type="dxa"/>
              <w:bottom w:w="0" w:type="dxa"/>
              <w:right w:w="108" w:type="dxa"/>
            </w:tcMar>
            <w:vAlign w:val="center"/>
            <w:hideMark/>
          </w:tcPr>
          <w:p w14:paraId="4F22F3F6" w14:textId="77777777" w:rsidR="00AC1D5B" w:rsidRPr="009B3B41" w:rsidRDefault="00AC1D5B" w:rsidP="00AC1D5B">
            <w:r w:rsidRPr="009B3B41">
              <w:rPr>
                <w:i/>
                <w:iCs/>
                <w:color w:val="000000"/>
              </w:rPr>
              <w:t>Social Distance</w:t>
            </w:r>
          </w:p>
        </w:tc>
        <w:tc>
          <w:tcPr>
            <w:tcW w:w="0" w:type="auto"/>
            <w:tcMar>
              <w:top w:w="0" w:type="dxa"/>
              <w:left w:w="108" w:type="dxa"/>
              <w:bottom w:w="0" w:type="dxa"/>
              <w:right w:w="108" w:type="dxa"/>
            </w:tcMar>
            <w:vAlign w:val="center"/>
            <w:hideMark/>
          </w:tcPr>
          <w:p w14:paraId="0AF5F777" w14:textId="77777777" w:rsidR="00AC1D5B" w:rsidRPr="009B3B41" w:rsidRDefault="00AC1D5B" w:rsidP="00AC1D5B">
            <w:pPr>
              <w:jc w:val="center"/>
            </w:pPr>
            <w:r w:rsidRPr="009B3B41">
              <w:rPr>
                <w:color w:val="000000"/>
              </w:rPr>
              <w:t>Dog in the Nighttime</w:t>
            </w:r>
          </w:p>
        </w:tc>
        <w:tc>
          <w:tcPr>
            <w:tcW w:w="0" w:type="auto"/>
            <w:tcMar>
              <w:top w:w="0" w:type="dxa"/>
              <w:left w:w="108" w:type="dxa"/>
              <w:bottom w:w="0" w:type="dxa"/>
              <w:right w:w="108" w:type="dxa"/>
            </w:tcMar>
            <w:vAlign w:val="center"/>
            <w:hideMark/>
          </w:tcPr>
          <w:p w14:paraId="19235491" w14:textId="77777777" w:rsidR="00AC1D5B" w:rsidRPr="009B3B41" w:rsidRDefault="00AC1D5B" w:rsidP="00AC1D5B">
            <w:pPr>
              <w:jc w:val="center"/>
            </w:pPr>
            <w:r w:rsidRPr="009B3B41">
              <w:rPr>
                <w:color w:val="000000"/>
              </w:rPr>
              <w:t>1.57</w:t>
            </w:r>
          </w:p>
        </w:tc>
        <w:tc>
          <w:tcPr>
            <w:tcW w:w="0" w:type="auto"/>
            <w:tcMar>
              <w:top w:w="0" w:type="dxa"/>
              <w:left w:w="108" w:type="dxa"/>
              <w:bottom w:w="0" w:type="dxa"/>
              <w:right w:w="108" w:type="dxa"/>
            </w:tcMar>
            <w:vAlign w:val="center"/>
            <w:hideMark/>
          </w:tcPr>
          <w:p w14:paraId="7B700B53" w14:textId="77777777" w:rsidR="00AC1D5B" w:rsidRPr="009B3B41" w:rsidRDefault="00AC1D5B" w:rsidP="00AC1D5B">
            <w:pPr>
              <w:jc w:val="center"/>
            </w:pPr>
            <w:r w:rsidRPr="009B3B41">
              <w:rPr>
                <w:color w:val="000000"/>
              </w:rPr>
              <w:t>.74</w:t>
            </w:r>
          </w:p>
        </w:tc>
        <w:tc>
          <w:tcPr>
            <w:tcW w:w="0" w:type="auto"/>
            <w:vMerge w:val="restart"/>
            <w:tcMar>
              <w:top w:w="0" w:type="dxa"/>
              <w:left w:w="108" w:type="dxa"/>
              <w:bottom w:w="0" w:type="dxa"/>
              <w:right w:w="108" w:type="dxa"/>
            </w:tcMar>
            <w:vAlign w:val="center"/>
            <w:hideMark/>
          </w:tcPr>
          <w:p w14:paraId="146F6864" w14:textId="77777777" w:rsidR="00AC1D5B" w:rsidRPr="009B3B41" w:rsidRDefault="00AC1D5B" w:rsidP="00AC1D5B">
            <w:pPr>
              <w:jc w:val="center"/>
            </w:pPr>
            <w:r w:rsidRPr="009B3B41">
              <w:rPr>
                <w:color w:val="000000"/>
              </w:rPr>
              <w:t>.12</w:t>
            </w:r>
          </w:p>
        </w:tc>
      </w:tr>
      <w:tr w:rsidR="00AC1D5B" w:rsidRPr="00AC1D5B" w14:paraId="616D2FBF" w14:textId="77777777" w:rsidTr="00AC1D5B">
        <w:tc>
          <w:tcPr>
            <w:tcW w:w="0" w:type="auto"/>
            <w:vMerge/>
            <w:vAlign w:val="center"/>
            <w:hideMark/>
          </w:tcPr>
          <w:p w14:paraId="72DF723B" w14:textId="77777777" w:rsidR="00AC1D5B" w:rsidRPr="009B3B41" w:rsidRDefault="00AC1D5B" w:rsidP="00AC1D5B"/>
        </w:tc>
        <w:tc>
          <w:tcPr>
            <w:tcW w:w="0" w:type="auto"/>
            <w:tcMar>
              <w:top w:w="0" w:type="dxa"/>
              <w:left w:w="108" w:type="dxa"/>
              <w:bottom w:w="0" w:type="dxa"/>
              <w:right w:w="108" w:type="dxa"/>
            </w:tcMar>
            <w:vAlign w:val="center"/>
            <w:hideMark/>
          </w:tcPr>
          <w:p w14:paraId="012E314E" w14:textId="77777777" w:rsidR="00AC1D5B" w:rsidRPr="009B3B41" w:rsidRDefault="00AC1D5B" w:rsidP="00AC1D5B">
            <w:pPr>
              <w:jc w:val="center"/>
            </w:pPr>
            <w:r w:rsidRPr="009B3B41">
              <w:rPr>
                <w:color w:val="000000"/>
              </w:rPr>
              <w:t>Rosie Project</w:t>
            </w:r>
          </w:p>
        </w:tc>
        <w:tc>
          <w:tcPr>
            <w:tcW w:w="0" w:type="auto"/>
            <w:tcMar>
              <w:top w:w="0" w:type="dxa"/>
              <w:left w:w="108" w:type="dxa"/>
              <w:bottom w:w="0" w:type="dxa"/>
              <w:right w:w="108" w:type="dxa"/>
            </w:tcMar>
            <w:vAlign w:val="center"/>
            <w:hideMark/>
          </w:tcPr>
          <w:p w14:paraId="64263827" w14:textId="77777777" w:rsidR="00AC1D5B" w:rsidRPr="009B3B41" w:rsidRDefault="00AC1D5B" w:rsidP="00AC1D5B">
            <w:pPr>
              <w:jc w:val="center"/>
            </w:pPr>
            <w:r w:rsidRPr="009B3B41">
              <w:rPr>
                <w:color w:val="000000"/>
              </w:rPr>
              <w:t>1.35</w:t>
            </w:r>
          </w:p>
        </w:tc>
        <w:tc>
          <w:tcPr>
            <w:tcW w:w="0" w:type="auto"/>
            <w:tcMar>
              <w:top w:w="0" w:type="dxa"/>
              <w:left w:w="108" w:type="dxa"/>
              <w:bottom w:w="0" w:type="dxa"/>
              <w:right w:w="108" w:type="dxa"/>
            </w:tcMar>
            <w:vAlign w:val="center"/>
            <w:hideMark/>
          </w:tcPr>
          <w:p w14:paraId="29452090" w14:textId="77777777" w:rsidR="00AC1D5B" w:rsidRPr="009B3B41" w:rsidRDefault="00AC1D5B" w:rsidP="00AC1D5B">
            <w:pPr>
              <w:jc w:val="center"/>
            </w:pPr>
            <w:r w:rsidRPr="009B3B41">
              <w:rPr>
                <w:color w:val="000000"/>
              </w:rPr>
              <w:t>.42</w:t>
            </w:r>
          </w:p>
        </w:tc>
        <w:tc>
          <w:tcPr>
            <w:tcW w:w="0" w:type="auto"/>
            <w:vMerge/>
            <w:vAlign w:val="center"/>
            <w:hideMark/>
          </w:tcPr>
          <w:p w14:paraId="5BFF04EF" w14:textId="77777777" w:rsidR="00AC1D5B" w:rsidRPr="009B3B41" w:rsidRDefault="00AC1D5B" w:rsidP="00AC1D5B"/>
        </w:tc>
      </w:tr>
      <w:tr w:rsidR="00AC1D5B" w:rsidRPr="00AC1D5B" w14:paraId="5D324A10" w14:textId="77777777" w:rsidTr="00AC1D5B">
        <w:tc>
          <w:tcPr>
            <w:tcW w:w="0" w:type="auto"/>
            <w:vMerge w:val="restart"/>
            <w:tcMar>
              <w:top w:w="0" w:type="dxa"/>
              <w:left w:w="108" w:type="dxa"/>
              <w:bottom w:w="0" w:type="dxa"/>
              <w:right w:w="108" w:type="dxa"/>
            </w:tcMar>
            <w:vAlign w:val="center"/>
            <w:hideMark/>
          </w:tcPr>
          <w:p w14:paraId="34CD93F2" w14:textId="77777777" w:rsidR="00AC1D5B" w:rsidRPr="009B3B41" w:rsidRDefault="00AC1D5B" w:rsidP="00AC1D5B">
            <w:r w:rsidRPr="009B3B41">
              <w:rPr>
                <w:i/>
                <w:iCs/>
                <w:color w:val="000000"/>
              </w:rPr>
              <w:t>“I do not know” responses</w:t>
            </w:r>
          </w:p>
        </w:tc>
        <w:tc>
          <w:tcPr>
            <w:tcW w:w="0" w:type="auto"/>
            <w:tcMar>
              <w:top w:w="0" w:type="dxa"/>
              <w:left w:w="108" w:type="dxa"/>
              <w:bottom w:w="0" w:type="dxa"/>
              <w:right w:w="108" w:type="dxa"/>
            </w:tcMar>
            <w:vAlign w:val="center"/>
            <w:hideMark/>
          </w:tcPr>
          <w:p w14:paraId="4DB1716C" w14:textId="77777777" w:rsidR="00AC1D5B" w:rsidRPr="009B3B41" w:rsidRDefault="00AC1D5B" w:rsidP="00AC1D5B">
            <w:pPr>
              <w:jc w:val="center"/>
            </w:pPr>
            <w:r w:rsidRPr="009B3B41">
              <w:rPr>
                <w:color w:val="000000"/>
              </w:rPr>
              <w:t>Dog in the Nighttime</w:t>
            </w:r>
          </w:p>
        </w:tc>
        <w:tc>
          <w:tcPr>
            <w:tcW w:w="0" w:type="auto"/>
            <w:tcMar>
              <w:top w:w="0" w:type="dxa"/>
              <w:left w:w="108" w:type="dxa"/>
              <w:bottom w:w="0" w:type="dxa"/>
              <w:right w:w="108" w:type="dxa"/>
            </w:tcMar>
            <w:vAlign w:val="center"/>
            <w:hideMark/>
          </w:tcPr>
          <w:p w14:paraId="2B591327" w14:textId="77777777" w:rsidR="00AC1D5B" w:rsidRPr="009B3B41" w:rsidRDefault="00AC1D5B" w:rsidP="00AC1D5B">
            <w:pPr>
              <w:jc w:val="center"/>
            </w:pPr>
            <w:r w:rsidRPr="009B3B41">
              <w:rPr>
                <w:color w:val="000000"/>
              </w:rPr>
              <w:t>13.61</w:t>
            </w:r>
          </w:p>
        </w:tc>
        <w:tc>
          <w:tcPr>
            <w:tcW w:w="0" w:type="auto"/>
            <w:tcMar>
              <w:top w:w="0" w:type="dxa"/>
              <w:left w:w="108" w:type="dxa"/>
              <w:bottom w:w="0" w:type="dxa"/>
              <w:right w:w="108" w:type="dxa"/>
            </w:tcMar>
            <w:vAlign w:val="center"/>
            <w:hideMark/>
          </w:tcPr>
          <w:p w14:paraId="13408D9F" w14:textId="77777777" w:rsidR="00AC1D5B" w:rsidRPr="009B3B41" w:rsidRDefault="00AC1D5B" w:rsidP="00AC1D5B">
            <w:pPr>
              <w:jc w:val="center"/>
            </w:pPr>
            <w:r w:rsidRPr="009B3B41">
              <w:rPr>
                <w:color w:val="000000"/>
              </w:rPr>
              <w:t>7.66</w:t>
            </w:r>
          </w:p>
        </w:tc>
        <w:tc>
          <w:tcPr>
            <w:tcW w:w="0" w:type="auto"/>
            <w:vMerge w:val="restart"/>
            <w:tcMar>
              <w:top w:w="0" w:type="dxa"/>
              <w:left w:w="108" w:type="dxa"/>
              <w:bottom w:w="0" w:type="dxa"/>
              <w:right w:w="108" w:type="dxa"/>
            </w:tcMar>
            <w:vAlign w:val="center"/>
            <w:hideMark/>
          </w:tcPr>
          <w:p w14:paraId="2E85C70F" w14:textId="77777777" w:rsidR="00AC1D5B" w:rsidRPr="009B3B41" w:rsidRDefault="00AC1D5B" w:rsidP="00AC1D5B">
            <w:pPr>
              <w:jc w:val="center"/>
            </w:pPr>
            <w:r w:rsidRPr="009B3B41">
              <w:rPr>
                <w:color w:val="000000"/>
              </w:rPr>
              <w:t>.42</w:t>
            </w:r>
          </w:p>
        </w:tc>
      </w:tr>
      <w:tr w:rsidR="00AC1D5B" w:rsidRPr="00AC1D5B" w14:paraId="069A8D9E" w14:textId="77777777" w:rsidTr="00AC1D5B">
        <w:tc>
          <w:tcPr>
            <w:tcW w:w="0" w:type="auto"/>
            <w:vMerge/>
            <w:vAlign w:val="center"/>
            <w:hideMark/>
          </w:tcPr>
          <w:p w14:paraId="6D5029D1" w14:textId="77777777" w:rsidR="00AC1D5B" w:rsidRPr="009B3B41" w:rsidRDefault="00AC1D5B" w:rsidP="00AC1D5B"/>
        </w:tc>
        <w:tc>
          <w:tcPr>
            <w:tcW w:w="0" w:type="auto"/>
            <w:tcMar>
              <w:top w:w="0" w:type="dxa"/>
              <w:left w:w="108" w:type="dxa"/>
              <w:bottom w:w="0" w:type="dxa"/>
              <w:right w:w="108" w:type="dxa"/>
            </w:tcMar>
            <w:vAlign w:val="center"/>
            <w:hideMark/>
          </w:tcPr>
          <w:p w14:paraId="3761273F" w14:textId="77777777" w:rsidR="00AC1D5B" w:rsidRPr="009B3B41" w:rsidRDefault="00AC1D5B" w:rsidP="00AC1D5B">
            <w:pPr>
              <w:jc w:val="center"/>
            </w:pPr>
            <w:r w:rsidRPr="009B3B41">
              <w:rPr>
                <w:color w:val="000000"/>
              </w:rPr>
              <w:t>Rosie Project</w:t>
            </w:r>
          </w:p>
        </w:tc>
        <w:tc>
          <w:tcPr>
            <w:tcW w:w="0" w:type="auto"/>
            <w:tcMar>
              <w:top w:w="0" w:type="dxa"/>
              <w:left w:w="108" w:type="dxa"/>
              <w:bottom w:w="0" w:type="dxa"/>
              <w:right w:w="108" w:type="dxa"/>
            </w:tcMar>
            <w:vAlign w:val="center"/>
            <w:hideMark/>
          </w:tcPr>
          <w:p w14:paraId="252B5A27" w14:textId="77777777" w:rsidR="00AC1D5B" w:rsidRPr="009B3B41" w:rsidRDefault="00AC1D5B" w:rsidP="00AC1D5B">
            <w:pPr>
              <w:jc w:val="center"/>
            </w:pPr>
            <w:r w:rsidRPr="009B3B41">
              <w:rPr>
                <w:color w:val="000000"/>
              </w:rPr>
              <w:t>12.26</w:t>
            </w:r>
          </w:p>
        </w:tc>
        <w:tc>
          <w:tcPr>
            <w:tcW w:w="0" w:type="auto"/>
            <w:tcMar>
              <w:top w:w="0" w:type="dxa"/>
              <w:left w:w="108" w:type="dxa"/>
              <w:bottom w:w="0" w:type="dxa"/>
              <w:right w:w="108" w:type="dxa"/>
            </w:tcMar>
            <w:vAlign w:val="center"/>
            <w:hideMark/>
          </w:tcPr>
          <w:p w14:paraId="0B2E61D6" w14:textId="77777777" w:rsidR="00AC1D5B" w:rsidRPr="009B3B41" w:rsidRDefault="00AC1D5B" w:rsidP="00AC1D5B">
            <w:pPr>
              <w:jc w:val="center"/>
            </w:pPr>
            <w:r w:rsidRPr="009B3B41">
              <w:rPr>
                <w:color w:val="000000"/>
              </w:rPr>
              <w:t>6.78</w:t>
            </w:r>
          </w:p>
        </w:tc>
        <w:tc>
          <w:tcPr>
            <w:tcW w:w="0" w:type="auto"/>
            <w:vMerge/>
            <w:vAlign w:val="center"/>
            <w:hideMark/>
          </w:tcPr>
          <w:p w14:paraId="0D6C1627" w14:textId="77777777" w:rsidR="00AC1D5B" w:rsidRPr="009B3B41" w:rsidRDefault="00AC1D5B" w:rsidP="00AC1D5B"/>
        </w:tc>
      </w:tr>
      <w:tr w:rsidR="00AC1D5B" w:rsidRPr="00AC1D5B" w14:paraId="615DF1F3" w14:textId="77777777" w:rsidTr="00AC1D5B">
        <w:tc>
          <w:tcPr>
            <w:tcW w:w="0" w:type="auto"/>
            <w:vMerge w:val="restart"/>
            <w:tcMar>
              <w:top w:w="0" w:type="dxa"/>
              <w:left w:w="108" w:type="dxa"/>
              <w:bottom w:w="0" w:type="dxa"/>
              <w:right w:w="108" w:type="dxa"/>
            </w:tcMar>
            <w:vAlign w:val="center"/>
            <w:hideMark/>
          </w:tcPr>
          <w:p w14:paraId="7237A9C2" w14:textId="77777777" w:rsidR="00AC1D5B" w:rsidRPr="009B3B41" w:rsidRDefault="00AC1D5B" w:rsidP="00AC1D5B">
            <w:r w:rsidRPr="009B3B41">
              <w:rPr>
                <w:i/>
                <w:iCs/>
                <w:color w:val="000000"/>
              </w:rPr>
              <w:t>Correct responses</w:t>
            </w:r>
          </w:p>
        </w:tc>
        <w:tc>
          <w:tcPr>
            <w:tcW w:w="0" w:type="auto"/>
            <w:tcMar>
              <w:top w:w="0" w:type="dxa"/>
              <w:left w:w="108" w:type="dxa"/>
              <w:bottom w:w="0" w:type="dxa"/>
              <w:right w:w="108" w:type="dxa"/>
            </w:tcMar>
            <w:vAlign w:val="center"/>
            <w:hideMark/>
          </w:tcPr>
          <w:p w14:paraId="5C785CA1" w14:textId="77777777" w:rsidR="00AC1D5B" w:rsidRPr="009B3B41" w:rsidRDefault="00AC1D5B" w:rsidP="00AC1D5B">
            <w:pPr>
              <w:jc w:val="center"/>
            </w:pPr>
            <w:r w:rsidRPr="009B3B41">
              <w:rPr>
                <w:color w:val="000000"/>
              </w:rPr>
              <w:t>Dog in the Nighttime</w:t>
            </w:r>
          </w:p>
        </w:tc>
        <w:tc>
          <w:tcPr>
            <w:tcW w:w="0" w:type="auto"/>
            <w:tcMar>
              <w:top w:w="0" w:type="dxa"/>
              <w:left w:w="108" w:type="dxa"/>
              <w:bottom w:w="0" w:type="dxa"/>
              <w:right w:w="108" w:type="dxa"/>
            </w:tcMar>
            <w:vAlign w:val="center"/>
            <w:hideMark/>
          </w:tcPr>
          <w:p w14:paraId="10866EB9" w14:textId="77777777" w:rsidR="00AC1D5B" w:rsidRPr="009B3B41" w:rsidRDefault="00AC1D5B" w:rsidP="00AC1D5B">
            <w:pPr>
              <w:jc w:val="center"/>
            </w:pPr>
            <w:r w:rsidRPr="009B3B41">
              <w:rPr>
                <w:color w:val="000000"/>
              </w:rPr>
              <w:t>31.15</w:t>
            </w:r>
          </w:p>
        </w:tc>
        <w:tc>
          <w:tcPr>
            <w:tcW w:w="0" w:type="auto"/>
            <w:tcMar>
              <w:top w:w="0" w:type="dxa"/>
              <w:left w:w="108" w:type="dxa"/>
              <w:bottom w:w="0" w:type="dxa"/>
              <w:right w:w="108" w:type="dxa"/>
            </w:tcMar>
            <w:vAlign w:val="center"/>
            <w:hideMark/>
          </w:tcPr>
          <w:p w14:paraId="105267B5" w14:textId="77777777" w:rsidR="00AC1D5B" w:rsidRPr="009B3B41" w:rsidRDefault="00AC1D5B" w:rsidP="00AC1D5B">
            <w:pPr>
              <w:jc w:val="center"/>
            </w:pPr>
            <w:r w:rsidRPr="009B3B41">
              <w:rPr>
                <w:color w:val="000000"/>
              </w:rPr>
              <w:t>6.10</w:t>
            </w:r>
          </w:p>
        </w:tc>
        <w:tc>
          <w:tcPr>
            <w:tcW w:w="0" w:type="auto"/>
            <w:vMerge w:val="restart"/>
            <w:tcMar>
              <w:top w:w="0" w:type="dxa"/>
              <w:left w:w="108" w:type="dxa"/>
              <w:bottom w:w="0" w:type="dxa"/>
              <w:right w:w="108" w:type="dxa"/>
            </w:tcMar>
            <w:vAlign w:val="center"/>
            <w:hideMark/>
          </w:tcPr>
          <w:p w14:paraId="44613C95" w14:textId="77777777" w:rsidR="00AC1D5B" w:rsidRPr="009B3B41" w:rsidRDefault="00AC1D5B" w:rsidP="00AC1D5B">
            <w:pPr>
              <w:jc w:val="center"/>
            </w:pPr>
            <w:r w:rsidRPr="009B3B41">
              <w:rPr>
                <w:color w:val="000000"/>
              </w:rPr>
              <w:t>.83</w:t>
            </w:r>
          </w:p>
        </w:tc>
      </w:tr>
      <w:tr w:rsidR="00AC1D5B" w:rsidRPr="00AC1D5B" w14:paraId="1BE40116" w14:textId="77777777" w:rsidTr="00AC1D5B">
        <w:tc>
          <w:tcPr>
            <w:tcW w:w="0" w:type="auto"/>
            <w:vMerge/>
            <w:vAlign w:val="center"/>
            <w:hideMark/>
          </w:tcPr>
          <w:p w14:paraId="6C17DE9A" w14:textId="77777777" w:rsidR="00AC1D5B" w:rsidRPr="009B3B41" w:rsidRDefault="00AC1D5B" w:rsidP="00AC1D5B"/>
        </w:tc>
        <w:tc>
          <w:tcPr>
            <w:tcW w:w="0" w:type="auto"/>
            <w:tcMar>
              <w:top w:w="0" w:type="dxa"/>
              <w:left w:w="108" w:type="dxa"/>
              <w:bottom w:w="0" w:type="dxa"/>
              <w:right w:w="108" w:type="dxa"/>
            </w:tcMar>
            <w:vAlign w:val="center"/>
            <w:hideMark/>
          </w:tcPr>
          <w:p w14:paraId="6AC3A64A" w14:textId="77777777" w:rsidR="00AC1D5B" w:rsidRPr="009B3B41" w:rsidRDefault="00AC1D5B" w:rsidP="00AC1D5B">
            <w:pPr>
              <w:jc w:val="center"/>
            </w:pPr>
            <w:r w:rsidRPr="009B3B41">
              <w:rPr>
                <w:color w:val="000000"/>
              </w:rPr>
              <w:t>Rosie Project</w:t>
            </w:r>
          </w:p>
        </w:tc>
        <w:tc>
          <w:tcPr>
            <w:tcW w:w="0" w:type="auto"/>
            <w:tcMar>
              <w:top w:w="0" w:type="dxa"/>
              <w:left w:w="108" w:type="dxa"/>
              <w:bottom w:w="0" w:type="dxa"/>
              <w:right w:w="108" w:type="dxa"/>
            </w:tcMar>
            <w:vAlign w:val="center"/>
            <w:hideMark/>
          </w:tcPr>
          <w:p w14:paraId="6ECF57E5" w14:textId="77777777" w:rsidR="00AC1D5B" w:rsidRPr="009B3B41" w:rsidRDefault="00AC1D5B" w:rsidP="00AC1D5B">
            <w:pPr>
              <w:jc w:val="center"/>
            </w:pPr>
            <w:r w:rsidRPr="009B3B41">
              <w:rPr>
                <w:color w:val="000000"/>
              </w:rPr>
              <w:t>31.46</w:t>
            </w:r>
          </w:p>
        </w:tc>
        <w:tc>
          <w:tcPr>
            <w:tcW w:w="0" w:type="auto"/>
            <w:tcMar>
              <w:top w:w="0" w:type="dxa"/>
              <w:left w:w="108" w:type="dxa"/>
              <w:bottom w:w="0" w:type="dxa"/>
              <w:right w:w="108" w:type="dxa"/>
            </w:tcMar>
            <w:vAlign w:val="center"/>
            <w:hideMark/>
          </w:tcPr>
          <w:p w14:paraId="236BE56D" w14:textId="77777777" w:rsidR="00AC1D5B" w:rsidRPr="009B3B41" w:rsidRDefault="00AC1D5B" w:rsidP="00AC1D5B">
            <w:pPr>
              <w:jc w:val="center"/>
            </w:pPr>
            <w:r w:rsidRPr="009B3B41">
              <w:rPr>
                <w:color w:val="000000"/>
              </w:rPr>
              <w:t>5.81</w:t>
            </w:r>
          </w:p>
        </w:tc>
        <w:tc>
          <w:tcPr>
            <w:tcW w:w="0" w:type="auto"/>
            <w:vMerge/>
            <w:vAlign w:val="center"/>
            <w:hideMark/>
          </w:tcPr>
          <w:p w14:paraId="7D4D5C89" w14:textId="77777777" w:rsidR="00AC1D5B" w:rsidRPr="009B3B41" w:rsidRDefault="00AC1D5B" w:rsidP="00AC1D5B"/>
        </w:tc>
      </w:tr>
      <w:tr w:rsidR="00AC1D5B" w:rsidRPr="00AC1D5B" w14:paraId="7BA90C7A" w14:textId="77777777" w:rsidTr="00AC1D5B">
        <w:tc>
          <w:tcPr>
            <w:tcW w:w="0" w:type="auto"/>
            <w:vMerge w:val="restart"/>
            <w:tcBorders>
              <w:bottom w:val="single" w:sz="4" w:space="0" w:color="auto"/>
            </w:tcBorders>
            <w:tcMar>
              <w:top w:w="0" w:type="dxa"/>
              <w:left w:w="108" w:type="dxa"/>
              <w:bottom w:w="0" w:type="dxa"/>
              <w:right w:w="108" w:type="dxa"/>
            </w:tcMar>
            <w:vAlign w:val="center"/>
            <w:hideMark/>
          </w:tcPr>
          <w:p w14:paraId="150A72A6" w14:textId="77777777" w:rsidR="00AC1D5B" w:rsidRPr="009B3B41" w:rsidRDefault="00AC1D5B" w:rsidP="00AC1D5B">
            <w:r w:rsidRPr="009B3B41">
              <w:rPr>
                <w:i/>
                <w:iCs/>
                <w:color w:val="000000"/>
              </w:rPr>
              <w:t>Incorrect responses</w:t>
            </w:r>
          </w:p>
        </w:tc>
        <w:tc>
          <w:tcPr>
            <w:tcW w:w="0" w:type="auto"/>
            <w:tcMar>
              <w:top w:w="0" w:type="dxa"/>
              <w:left w:w="108" w:type="dxa"/>
              <w:bottom w:w="0" w:type="dxa"/>
              <w:right w:w="108" w:type="dxa"/>
            </w:tcMar>
            <w:vAlign w:val="center"/>
            <w:hideMark/>
          </w:tcPr>
          <w:p w14:paraId="4CDD12FC" w14:textId="77777777" w:rsidR="00AC1D5B" w:rsidRPr="009B3B41" w:rsidRDefault="00AC1D5B" w:rsidP="00AC1D5B">
            <w:pPr>
              <w:jc w:val="center"/>
            </w:pPr>
            <w:r w:rsidRPr="009B3B41">
              <w:rPr>
                <w:color w:val="000000"/>
              </w:rPr>
              <w:t>Dog in the Nighttime</w:t>
            </w:r>
          </w:p>
        </w:tc>
        <w:tc>
          <w:tcPr>
            <w:tcW w:w="0" w:type="auto"/>
            <w:tcMar>
              <w:top w:w="0" w:type="dxa"/>
              <w:left w:w="108" w:type="dxa"/>
              <w:bottom w:w="0" w:type="dxa"/>
              <w:right w:w="108" w:type="dxa"/>
            </w:tcMar>
            <w:vAlign w:val="center"/>
            <w:hideMark/>
          </w:tcPr>
          <w:p w14:paraId="582E2EBA" w14:textId="77777777" w:rsidR="00AC1D5B" w:rsidRPr="009B3B41" w:rsidRDefault="00AC1D5B" w:rsidP="00AC1D5B">
            <w:pPr>
              <w:jc w:val="center"/>
            </w:pPr>
            <w:r w:rsidRPr="009B3B41">
              <w:rPr>
                <w:color w:val="000000"/>
              </w:rPr>
              <w:t>3.53</w:t>
            </w:r>
          </w:p>
        </w:tc>
        <w:tc>
          <w:tcPr>
            <w:tcW w:w="0" w:type="auto"/>
            <w:tcMar>
              <w:top w:w="0" w:type="dxa"/>
              <w:left w:w="108" w:type="dxa"/>
              <w:bottom w:w="0" w:type="dxa"/>
              <w:right w:w="108" w:type="dxa"/>
            </w:tcMar>
            <w:vAlign w:val="center"/>
            <w:hideMark/>
          </w:tcPr>
          <w:p w14:paraId="7EC385F6" w14:textId="77777777" w:rsidR="00AC1D5B" w:rsidRPr="009B3B41" w:rsidRDefault="00AC1D5B" w:rsidP="00AC1D5B">
            <w:pPr>
              <w:jc w:val="center"/>
            </w:pPr>
            <w:r w:rsidRPr="009B3B41">
              <w:rPr>
                <w:color w:val="000000"/>
              </w:rPr>
              <w:t>1.99</w:t>
            </w:r>
          </w:p>
        </w:tc>
        <w:tc>
          <w:tcPr>
            <w:tcW w:w="0" w:type="auto"/>
            <w:vMerge w:val="restart"/>
            <w:tcBorders>
              <w:bottom w:val="single" w:sz="4" w:space="0" w:color="auto"/>
            </w:tcBorders>
            <w:tcMar>
              <w:top w:w="0" w:type="dxa"/>
              <w:left w:w="108" w:type="dxa"/>
              <w:bottom w:w="0" w:type="dxa"/>
              <w:right w:w="108" w:type="dxa"/>
            </w:tcMar>
            <w:vAlign w:val="center"/>
            <w:hideMark/>
          </w:tcPr>
          <w:p w14:paraId="2DF719E4" w14:textId="77777777" w:rsidR="00AC1D5B" w:rsidRPr="009B3B41" w:rsidRDefault="00AC1D5B" w:rsidP="00AC1D5B">
            <w:pPr>
              <w:jc w:val="center"/>
            </w:pPr>
            <w:r w:rsidRPr="009B3B41">
              <w:rPr>
                <w:color w:val="000000"/>
              </w:rPr>
              <w:t>.14</w:t>
            </w:r>
          </w:p>
        </w:tc>
      </w:tr>
      <w:tr w:rsidR="00AC1D5B" w:rsidRPr="00AC1D5B" w14:paraId="0992E16F" w14:textId="77777777" w:rsidTr="00AC1D5B">
        <w:tc>
          <w:tcPr>
            <w:tcW w:w="0" w:type="auto"/>
            <w:vMerge/>
            <w:tcBorders>
              <w:bottom w:val="single" w:sz="4" w:space="0" w:color="auto"/>
            </w:tcBorders>
            <w:vAlign w:val="center"/>
            <w:hideMark/>
          </w:tcPr>
          <w:p w14:paraId="1F509D8E" w14:textId="77777777" w:rsidR="00AC1D5B" w:rsidRPr="00AC1D5B" w:rsidRDefault="00AC1D5B" w:rsidP="00AC1D5B"/>
        </w:tc>
        <w:tc>
          <w:tcPr>
            <w:tcW w:w="0" w:type="auto"/>
            <w:tcBorders>
              <w:bottom w:val="single" w:sz="4" w:space="0" w:color="000000"/>
            </w:tcBorders>
            <w:tcMar>
              <w:top w:w="0" w:type="dxa"/>
              <w:left w:w="108" w:type="dxa"/>
              <w:bottom w:w="0" w:type="dxa"/>
              <w:right w:w="108" w:type="dxa"/>
            </w:tcMar>
            <w:vAlign w:val="center"/>
            <w:hideMark/>
          </w:tcPr>
          <w:p w14:paraId="72B92687" w14:textId="77777777" w:rsidR="00AC1D5B" w:rsidRPr="009B3B41" w:rsidRDefault="00AC1D5B" w:rsidP="00AC1D5B">
            <w:pPr>
              <w:jc w:val="center"/>
            </w:pPr>
            <w:r w:rsidRPr="009B3B41">
              <w:rPr>
                <w:color w:val="000000"/>
              </w:rPr>
              <w:t>Rosie Project</w:t>
            </w:r>
          </w:p>
        </w:tc>
        <w:tc>
          <w:tcPr>
            <w:tcW w:w="0" w:type="auto"/>
            <w:tcBorders>
              <w:bottom w:val="single" w:sz="4" w:space="0" w:color="000000"/>
            </w:tcBorders>
            <w:tcMar>
              <w:top w:w="0" w:type="dxa"/>
              <w:left w:w="108" w:type="dxa"/>
              <w:bottom w:w="0" w:type="dxa"/>
              <w:right w:w="108" w:type="dxa"/>
            </w:tcMar>
            <w:vAlign w:val="center"/>
            <w:hideMark/>
          </w:tcPr>
          <w:p w14:paraId="4407EFFF" w14:textId="77777777" w:rsidR="00AC1D5B" w:rsidRPr="009B3B41" w:rsidRDefault="00AC1D5B" w:rsidP="00AC1D5B">
            <w:pPr>
              <w:jc w:val="center"/>
            </w:pPr>
            <w:r w:rsidRPr="009B3B41">
              <w:rPr>
                <w:color w:val="000000"/>
              </w:rPr>
              <w:t>4.50</w:t>
            </w:r>
          </w:p>
        </w:tc>
        <w:tc>
          <w:tcPr>
            <w:tcW w:w="0" w:type="auto"/>
            <w:tcBorders>
              <w:bottom w:val="single" w:sz="4" w:space="0" w:color="000000"/>
            </w:tcBorders>
            <w:tcMar>
              <w:top w:w="0" w:type="dxa"/>
              <w:left w:w="108" w:type="dxa"/>
              <w:bottom w:w="0" w:type="dxa"/>
              <w:right w:w="108" w:type="dxa"/>
            </w:tcMar>
            <w:vAlign w:val="center"/>
            <w:hideMark/>
          </w:tcPr>
          <w:p w14:paraId="7F8ED34A" w14:textId="77777777" w:rsidR="00AC1D5B" w:rsidRPr="009B3B41" w:rsidRDefault="00AC1D5B" w:rsidP="00AC1D5B">
            <w:pPr>
              <w:jc w:val="center"/>
            </w:pPr>
            <w:r w:rsidRPr="009B3B41">
              <w:rPr>
                <w:color w:val="000000"/>
              </w:rPr>
              <w:t>3.16</w:t>
            </w:r>
          </w:p>
        </w:tc>
        <w:tc>
          <w:tcPr>
            <w:tcW w:w="0" w:type="auto"/>
            <w:vMerge/>
            <w:tcBorders>
              <w:bottom w:val="single" w:sz="4" w:space="0" w:color="auto"/>
            </w:tcBorders>
            <w:vAlign w:val="center"/>
            <w:hideMark/>
          </w:tcPr>
          <w:p w14:paraId="254CACEE" w14:textId="77777777" w:rsidR="00AC1D5B" w:rsidRPr="009B3B41" w:rsidRDefault="00AC1D5B" w:rsidP="00AC1D5B"/>
        </w:tc>
      </w:tr>
    </w:tbl>
    <w:p w14:paraId="53BBEC89" w14:textId="77777777" w:rsidR="00AC1D5B" w:rsidRDefault="00AC1D5B" w:rsidP="00135A32">
      <w:pPr>
        <w:spacing w:line="480" w:lineRule="auto"/>
      </w:pPr>
    </w:p>
    <w:p w14:paraId="4F9B913D" w14:textId="7ACF4CD4" w:rsidR="00AC1D5B" w:rsidRDefault="00AC1D5B" w:rsidP="00AC1D5B"/>
    <w:p w14:paraId="7DC350F4" w14:textId="4905AF3B" w:rsidR="00BD4EAF" w:rsidRDefault="00BD4EAF" w:rsidP="00AC1D5B"/>
    <w:p w14:paraId="7A203762" w14:textId="40F99959" w:rsidR="00BD4EAF" w:rsidRDefault="00BD4EAF" w:rsidP="00AC1D5B"/>
    <w:p w14:paraId="427CB0CA" w14:textId="44971DD5" w:rsidR="00BD4EAF" w:rsidRDefault="00BD4EAF" w:rsidP="00AC1D5B"/>
    <w:p w14:paraId="74605628" w14:textId="2ED63E4F" w:rsidR="00BD4EAF" w:rsidRDefault="00BD4EAF" w:rsidP="00AC1D5B"/>
    <w:p w14:paraId="6C212740" w14:textId="4EEBB830" w:rsidR="00BD4EAF" w:rsidRDefault="00BD4EAF" w:rsidP="00AC1D5B"/>
    <w:p w14:paraId="4405DFAE" w14:textId="3062F2AC" w:rsidR="00BD4EAF" w:rsidRDefault="00BD4EAF" w:rsidP="00AC1D5B"/>
    <w:p w14:paraId="5F048FDE" w14:textId="4D101A41" w:rsidR="00BD4EAF" w:rsidRDefault="00BD4EAF" w:rsidP="00AC1D5B"/>
    <w:p w14:paraId="7DCC0AF3" w14:textId="17CCF63B" w:rsidR="00BD4EAF" w:rsidRDefault="00BD4EAF" w:rsidP="00AC1D5B"/>
    <w:p w14:paraId="2D0EE2EB" w14:textId="2F240EAA" w:rsidR="00BD4EAF" w:rsidRDefault="00BD4EAF" w:rsidP="00AC1D5B"/>
    <w:p w14:paraId="15535991" w14:textId="399FBFEE" w:rsidR="00BD4EAF" w:rsidRDefault="00BD4EAF" w:rsidP="00AC1D5B"/>
    <w:p w14:paraId="4092E667" w14:textId="5E9DC832" w:rsidR="00BD4EAF" w:rsidRDefault="00BD4EAF" w:rsidP="00AC1D5B"/>
    <w:p w14:paraId="66160AA4" w14:textId="76A325AB" w:rsidR="00BD4EAF" w:rsidRDefault="00BD4EAF" w:rsidP="00AC1D5B"/>
    <w:p w14:paraId="6BE90721" w14:textId="65C3807C" w:rsidR="00BD4EAF" w:rsidRDefault="00BD4EAF" w:rsidP="00AC1D5B"/>
    <w:p w14:paraId="18250CDC" w14:textId="606B1868" w:rsidR="00BD4EAF" w:rsidRDefault="00BD4EAF" w:rsidP="00AC1D5B"/>
    <w:p w14:paraId="07942860" w14:textId="59DD8F24" w:rsidR="00BD4EAF" w:rsidRDefault="00BD4EAF" w:rsidP="00AC1D5B"/>
    <w:p w14:paraId="23C92E9F" w14:textId="780E5BBB" w:rsidR="00BD4EAF" w:rsidRDefault="00BD4EAF" w:rsidP="00AC1D5B"/>
    <w:p w14:paraId="59E20A32" w14:textId="4FAE0458" w:rsidR="00BD4EAF" w:rsidRDefault="00BD4EAF" w:rsidP="00AC1D5B"/>
    <w:p w14:paraId="61E97830" w14:textId="54B4A992" w:rsidR="00BD4EAF" w:rsidRDefault="00BD4EAF" w:rsidP="00AC1D5B"/>
    <w:p w14:paraId="31DA219A" w14:textId="1847E970" w:rsidR="00BD4EAF" w:rsidRDefault="00BD4EAF" w:rsidP="00AC1D5B"/>
    <w:p w14:paraId="19D33506" w14:textId="56A5D7A8" w:rsidR="00BD4EAF" w:rsidRDefault="00BD4EAF" w:rsidP="00AC1D5B"/>
    <w:p w14:paraId="334F35E1" w14:textId="00D2B728" w:rsidR="00BD4EAF" w:rsidRDefault="00BD4EAF" w:rsidP="00AC1D5B"/>
    <w:p w14:paraId="2EC938C6" w14:textId="7893C318" w:rsidR="00BD4EAF" w:rsidRDefault="00BD4EAF" w:rsidP="00AC1D5B"/>
    <w:p w14:paraId="57B059C7" w14:textId="237118A9" w:rsidR="00BD4EAF" w:rsidRDefault="00BD4EAF" w:rsidP="00AC1D5B"/>
    <w:p w14:paraId="44CBDE6A" w14:textId="5C206C3C" w:rsidR="00BD4EAF" w:rsidRDefault="00BD4EAF" w:rsidP="00AC1D5B"/>
    <w:p w14:paraId="62E530EE" w14:textId="0D931353" w:rsidR="00BD4EAF" w:rsidRDefault="00BD4EAF" w:rsidP="00AC1D5B"/>
    <w:p w14:paraId="5E590A1A" w14:textId="77777777" w:rsidR="00BD4EAF" w:rsidRPr="00AC1D5B" w:rsidRDefault="00BD4EAF" w:rsidP="00AC1D5B"/>
    <w:tbl>
      <w:tblPr>
        <w:tblW w:w="0" w:type="auto"/>
        <w:tblCellMar>
          <w:top w:w="15" w:type="dxa"/>
          <w:left w:w="15" w:type="dxa"/>
          <w:bottom w:w="15" w:type="dxa"/>
          <w:right w:w="15" w:type="dxa"/>
        </w:tblCellMar>
        <w:tblLook w:val="04A0" w:firstRow="1" w:lastRow="0" w:firstColumn="1" w:lastColumn="0" w:noHBand="0" w:noVBand="1"/>
      </w:tblPr>
      <w:tblGrid>
        <w:gridCol w:w="4107"/>
        <w:gridCol w:w="1761"/>
        <w:gridCol w:w="1074"/>
        <w:gridCol w:w="851"/>
        <w:gridCol w:w="1395"/>
      </w:tblGrid>
      <w:tr w:rsidR="00AC1D5B" w:rsidRPr="002A6D6F" w14:paraId="408E098F" w14:textId="77777777" w:rsidTr="002A6D6F">
        <w:trPr>
          <w:trHeight w:val="351"/>
        </w:trPr>
        <w:tc>
          <w:tcPr>
            <w:tcW w:w="0" w:type="auto"/>
            <w:gridSpan w:val="5"/>
            <w:tcBorders>
              <w:bottom w:val="single" w:sz="4" w:space="0" w:color="000000"/>
            </w:tcBorders>
            <w:tcMar>
              <w:top w:w="0" w:type="dxa"/>
              <w:left w:w="108" w:type="dxa"/>
              <w:bottom w:w="0" w:type="dxa"/>
              <w:right w:w="108" w:type="dxa"/>
            </w:tcMar>
            <w:vAlign w:val="center"/>
            <w:hideMark/>
          </w:tcPr>
          <w:p w14:paraId="1E1FAF1F" w14:textId="17E9AE45" w:rsidR="00AC1D5B" w:rsidRPr="002A6D6F" w:rsidRDefault="00AC1D5B" w:rsidP="00AC1D5B">
            <w:r w:rsidRPr="002A6D6F">
              <w:rPr>
                <w:b/>
                <w:bCs/>
                <w:color w:val="000000"/>
              </w:rPr>
              <w:lastRenderedPageBreak/>
              <w:t xml:space="preserve">Table 5. </w:t>
            </w:r>
            <w:r w:rsidRPr="002A6D6F">
              <w:rPr>
                <w:color w:val="000000"/>
              </w:rPr>
              <w:t>Dependent variable comparisons between</w:t>
            </w:r>
            <w:r w:rsidR="00BD4EAF">
              <w:rPr>
                <w:color w:val="000000"/>
              </w:rPr>
              <w:t xml:space="preserve"> the two</w:t>
            </w:r>
            <w:r w:rsidRPr="002A6D6F">
              <w:rPr>
                <w:color w:val="000000"/>
              </w:rPr>
              <w:t xml:space="preserve"> textbook excerpts</w:t>
            </w:r>
            <w:r w:rsidR="00BD4EAF">
              <w:rPr>
                <w:color w:val="000000"/>
              </w:rPr>
              <w:t xml:space="preserve"> used in Study 2</w:t>
            </w:r>
          </w:p>
        </w:tc>
      </w:tr>
      <w:tr w:rsidR="00BD4EAF" w:rsidRPr="002A6D6F" w14:paraId="38AC5B2D" w14:textId="77777777" w:rsidTr="00AC1D5B">
        <w:tc>
          <w:tcPr>
            <w:tcW w:w="0" w:type="auto"/>
            <w:tcBorders>
              <w:top w:val="single" w:sz="4" w:space="0" w:color="000000"/>
              <w:bottom w:val="single" w:sz="4" w:space="0" w:color="000000"/>
            </w:tcBorders>
            <w:tcMar>
              <w:top w:w="0" w:type="dxa"/>
              <w:left w:w="108" w:type="dxa"/>
              <w:bottom w:w="0" w:type="dxa"/>
              <w:right w:w="108" w:type="dxa"/>
            </w:tcMar>
            <w:hideMark/>
          </w:tcPr>
          <w:p w14:paraId="24118FDD" w14:textId="77777777" w:rsidR="00AC1D5B" w:rsidRPr="002A6D6F" w:rsidRDefault="00AC1D5B" w:rsidP="00AC1D5B">
            <w:pPr>
              <w:jc w:val="center"/>
            </w:pPr>
            <w:r w:rsidRPr="002A6D6F">
              <w:rPr>
                <w:b/>
                <w:bCs/>
                <w:color w:val="000000"/>
              </w:rPr>
              <w:t>Variable</w:t>
            </w:r>
          </w:p>
        </w:tc>
        <w:tc>
          <w:tcPr>
            <w:tcW w:w="0" w:type="auto"/>
            <w:tcBorders>
              <w:top w:val="single" w:sz="4" w:space="0" w:color="000000"/>
              <w:bottom w:val="single" w:sz="4" w:space="0" w:color="000000"/>
            </w:tcBorders>
            <w:tcMar>
              <w:top w:w="0" w:type="dxa"/>
              <w:left w:w="108" w:type="dxa"/>
              <w:bottom w:w="0" w:type="dxa"/>
              <w:right w:w="108" w:type="dxa"/>
            </w:tcMar>
            <w:hideMark/>
          </w:tcPr>
          <w:p w14:paraId="50C8CDC0" w14:textId="77777777" w:rsidR="00AC1D5B" w:rsidRPr="002A6D6F" w:rsidRDefault="00AC1D5B" w:rsidP="00AC1D5B">
            <w:pPr>
              <w:jc w:val="center"/>
            </w:pPr>
            <w:r w:rsidRPr="002A6D6F">
              <w:rPr>
                <w:b/>
                <w:bCs/>
                <w:color w:val="000000"/>
              </w:rPr>
              <w:t>Condition</w:t>
            </w:r>
          </w:p>
        </w:tc>
        <w:tc>
          <w:tcPr>
            <w:tcW w:w="0" w:type="auto"/>
            <w:tcBorders>
              <w:top w:val="single" w:sz="4" w:space="0" w:color="000000"/>
              <w:bottom w:val="single" w:sz="4" w:space="0" w:color="000000"/>
            </w:tcBorders>
            <w:tcMar>
              <w:top w:w="0" w:type="dxa"/>
              <w:left w:w="108" w:type="dxa"/>
              <w:bottom w:w="0" w:type="dxa"/>
              <w:right w:w="108" w:type="dxa"/>
            </w:tcMar>
            <w:hideMark/>
          </w:tcPr>
          <w:p w14:paraId="428A2EFE" w14:textId="77777777" w:rsidR="00AC1D5B" w:rsidRPr="002A6D6F" w:rsidRDefault="00AC1D5B" w:rsidP="00AC1D5B">
            <w:pPr>
              <w:jc w:val="center"/>
            </w:pPr>
            <w:r w:rsidRPr="002A6D6F">
              <w:rPr>
                <w:b/>
                <w:bCs/>
                <w:color w:val="000000"/>
              </w:rPr>
              <w:t>Mean</w:t>
            </w:r>
          </w:p>
        </w:tc>
        <w:tc>
          <w:tcPr>
            <w:tcW w:w="0" w:type="auto"/>
            <w:tcBorders>
              <w:top w:val="single" w:sz="4" w:space="0" w:color="000000"/>
              <w:bottom w:val="single" w:sz="4" w:space="0" w:color="000000"/>
            </w:tcBorders>
            <w:tcMar>
              <w:top w:w="0" w:type="dxa"/>
              <w:left w:w="108" w:type="dxa"/>
              <w:bottom w:w="0" w:type="dxa"/>
              <w:right w:w="108" w:type="dxa"/>
            </w:tcMar>
            <w:hideMark/>
          </w:tcPr>
          <w:p w14:paraId="4A39A3DC" w14:textId="77777777" w:rsidR="00AC1D5B" w:rsidRPr="002A6D6F" w:rsidRDefault="00AC1D5B" w:rsidP="00AC1D5B">
            <w:pPr>
              <w:jc w:val="center"/>
            </w:pPr>
            <w:r w:rsidRPr="002A6D6F">
              <w:rPr>
                <w:b/>
                <w:bCs/>
                <w:color w:val="000000"/>
              </w:rPr>
              <w:t>SD</w:t>
            </w:r>
          </w:p>
        </w:tc>
        <w:tc>
          <w:tcPr>
            <w:tcW w:w="0" w:type="auto"/>
            <w:tcBorders>
              <w:top w:val="single" w:sz="4" w:space="0" w:color="000000"/>
              <w:bottom w:val="single" w:sz="4" w:space="0" w:color="000000"/>
            </w:tcBorders>
            <w:tcMar>
              <w:top w:w="0" w:type="dxa"/>
              <w:left w:w="108" w:type="dxa"/>
              <w:bottom w:w="0" w:type="dxa"/>
              <w:right w:w="108" w:type="dxa"/>
            </w:tcMar>
            <w:hideMark/>
          </w:tcPr>
          <w:p w14:paraId="205003BE" w14:textId="77777777" w:rsidR="00AC1D5B" w:rsidRPr="002A6D6F" w:rsidRDefault="00AC1D5B" w:rsidP="00AC1D5B">
            <w:pPr>
              <w:jc w:val="center"/>
            </w:pPr>
            <w:r w:rsidRPr="002A6D6F">
              <w:rPr>
                <w:b/>
                <w:bCs/>
                <w:color w:val="000000"/>
              </w:rPr>
              <w:t>P-Value</w:t>
            </w:r>
          </w:p>
        </w:tc>
      </w:tr>
      <w:tr w:rsidR="00BD4EAF" w:rsidRPr="002A6D6F" w14:paraId="2A9AD08E" w14:textId="77777777" w:rsidTr="00AC1D5B">
        <w:tc>
          <w:tcPr>
            <w:tcW w:w="0" w:type="auto"/>
            <w:vMerge w:val="restart"/>
            <w:tcBorders>
              <w:top w:val="single" w:sz="4" w:space="0" w:color="000000"/>
            </w:tcBorders>
            <w:tcMar>
              <w:top w:w="0" w:type="dxa"/>
              <w:left w:w="108" w:type="dxa"/>
              <w:bottom w:w="0" w:type="dxa"/>
              <w:right w:w="108" w:type="dxa"/>
            </w:tcMar>
            <w:vAlign w:val="center"/>
            <w:hideMark/>
          </w:tcPr>
          <w:p w14:paraId="4732AE4E" w14:textId="77777777" w:rsidR="00AC1D5B" w:rsidRPr="002A6D6F" w:rsidRDefault="00AC1D5B" w:rsidP="00AC1D5B">
            <w:r w:rsidRPr="002A6D6F">
              <w:rPr>
                <w:i/>
                <w:iCs/>
                <w:color w:val="000000"/>
              </w:rPr>
              <w:t>Understanding autism</w:t>
            </w:r>
          </w:p>
        </w:tc>
        <w:tc>
          <w:tcPr>
            <w:tcW w:w="0" w:type="auto"/>
            <w:tcBorders>
              <w:top w:val="single" w:sz="4" w:space="0" w:color="000000"/>
            </w:tcBorders>
            <w:tcMar>
              <w:top w:w="0" w:type="dxa"/>
              <w:left w:w="108" w:type="dxa"/>
              <w:bottom w:w="0" w:type="dxa"/>
              <w:right w:w="108" w:type="dxa"/>
            </w:tcMar>
            <w:vAlign w:val="center"/>
            <w:hideMark/>
          </w:tcPr>
          <w:p w14:paraId="7E55C1D2" w14:textId="77777777" w:rsidR="00AC1D5B" w:rsidRPr="002A6D6F" w:rsidRDefault="00AC1D5B" w:rsidP="00AC1D5B">
            <w:pPr>
              <w:jc w:val="center"/>
            </w:pPr>
            <w:r w:rsidRPr="002A6D6F">
              <w:rPr>
                <w:color w:val="000000"/>
              </w:rPr>
              <w:t>Textbook 1</w:t>
            </w:r>
          </w:p>
        </w:tc>
        <w:tc>
          <w:tcPr>
            <w:tcW w:w="0" w:type="auto"/>
            <w:tcBorders>
              <w:top w:val="single" w:sz="4" w:space="0" w:color="000000"/>
            </w:tcBorders>
            <w:tcMar>
              <w:top w:w="0" w:type="dxa"/>
              <w:left w:w="108" w:type="dxa"/>
              <w:bottom w:w="0" w:type="dxa"/>
              <w:right w:w="108" w:type="dxa"/>
            </w:tcMar>
            <w:vAlign w:val="center"/>
            <w:hideMark/>
          </w:tcPr>
          <w:p w14:paraId="3AF98D2D" w14:textId="77777777" w:rsidR="00AC1D5B" w:rsidRPr="002A6D6F" w:rsidRDefault="00AC1D5B" w:rsidP="00AC1D5B">
            <w:pPr>
              <w:jc w:val="center"/>
            </w:pPr>
            <w:r w:rsidRPr="002A6D6F">
              <w:rPr>
                <w:color w:val="000000"/>
              </w:rPr>
              <w:t>2.97</w:t>
            </w:r>
          </w:p>
        </w:tc>
        <w:tc>
          <w:tcPr>
            <w:tcW w:w="0" w:type="auto"/>
            <w:tcBorders>
              <w:top w:val="single" w:sz="4" w:space="0" w:color="000000"/>
            </w:tcBorders>
            <w:tcMar>
              <w:top w:w="0" w:type="dxa"/>
              <w:left w:w="108" w:type="dxa"/>
              <w:bottom w:w="0" w:type="dxa"/>
              <w:right w:w="108" w:type="dxa"/>
            </w:tcMar>
            <w:vAlign w:val="center"/>
            <w:hideMark/>
          </w:tcPr>
          <w:p w14:paraId="12A9C2CE" w14:textId="77777777" w:rsidR="00AC1D5B" w:rsidRPr="002A6D6F" w:rsidRDefault="00AC1D5B" w:rsidP="00AC1D5B">
            <w:pPr>
              <w:jc w:val="center"/>
            </w:pPr>
            <w:r w:rsidRPr="002A6D6F">
              <w:rPr>
                <w:color w:val="000000"/>
              </w:rPr>
              <w:t>.65</w:t>
            </w:r>
          </w:p>
        </w:tc>
        <w:tc>
          <w:tcPr>
            <w:tcW w:w="0" w:type="auto"/>
            <w:vMerge w:val="restart"/>
            <w:tcBorders>
              <w:top w:val="single" w:sz="4" w:space="0" w:color="000000"/>
            </w:tcBorders>
            <w:tcMar>
              <w:top w:w="0" w:type="dxa"/>
              <w:left w:w="108" w:type="dxa"/>
              <w:bottom w:w="0" w:type="dxa"/>
              <w:right w:w="108" w:type="dxa"/>
            </w:tcMar>
            <w:vAlign w:val="center"/>
            <w:hideMark/>
          </w:tcPr>
          <w:p w14:paraId="15A308F1" w14:textId="77777777" w:rsidR="00AC1D5B" w:rsidRPr="002A6D6F" w:rsidRDefault="00AC1D5B" w:rsidP="00AC1D5B">
            <w:pPr>
              <w:jc w:val="center"/>
            </w:pPr>
            <w:r w:rsidRPr="002A6D6F">
              <w:rPr>
                <w:color w:val="000000"/>
              </w:rPr>
              <w:t>.12</w:t>
            </w:r>
          </w:p>
        </w:tc>
      </w:tr>
      <w:tr w:rsidR="00BD4EAF" w:rsidRPr="002A6D6F" w14:paraId="13EB2E15" w14:textId="77777777" w:rsidTr="00AC1D5B">
        <w:tc>
          <w:tcPr>
            <w:tcW w:w="0" w:type="auto"/>
            <w:vMerge/>
            <w:tcBorders>
              <w:top w:val="single" w:sz="4" w:space="0" w:color="000000"/>
            </w:tcBorders>
            <w:vAlign w:val="center"/>
            <w:hideMark/>
          </w:tcPr>
          <w:p w14:paraId="103FAA9C" w14:textId="77777777" w:rsidR="00AC1D5B" w:rsidRPr="002A6D6F" w:rsidRDefault="00AC1D5B" w:rsidP="00AC1D5B"/>
        </w:tc>
        <w:tc>
          <w:tcPr>
            <w:tcW w:w="0" w:type="auto"/>
            <w:tcMar>
              <w:top w:w="0" w:type="dxa"/>
              <w:left w:w="108" w:type="dxa"/>
              <w:bottom w:w="0" w:type="dxa"/>
              <w:right w:w="108" w:type="dxa"/>
            </w:tcMar>
            <w:vAlign w:val="center"/>
            <w:hideMark/>
          </w:tcPr>
          <w:p w14:paraId="7580E009" w14:textId="77777777" w:rsidR="00AC1D5B" w:rsidRPr="002A6D6F" w:rsidRDefault="00AC1D5B" w:rsidP="00AC1D5B">
            <w:pPr>
              <w:jc w:val="center"/>
            </w:pPr>
            <w:r w:rsidRPr="002A6D6F">
              <w:rPr>
                <w:color w:val="000000"/>
              </w:rPr>
              <w:t>Textbook 2</w:t>
            </w:r>
          </w:p>
        </w:tc>
        <w:tc>
          <w:tcPr>
            <w:tcW w:w="0" w:type="auto"/>
            <w:tcMar>
              <w:top w:w="0" w:type="dxa"/>
              <w:left w:w="108" w:type="dxa"/>
              <w:bottom w:w="0" w:type="dxa"/>
              <w:right w:w="108" w:type="dxa"/>
            </w:tcMar>
            <w:vAlign w:val="center"/>
            <w:hideMark/>
          </w:tcPr>
          <w:p w14:paraId="6C1FB067" w14:textId="77777777" w:rsidR="00AC1D5B" w:rsidRPr="002A6D6F" w:rsidRDefault="00AC1D5B" w:rsidP="00AC1D5B">
            <w:pPr>
              <w:jc w:val="center"/>
            </w:pPr>
            <w:r w:rsidRPr="002A6D6F">
              <w:rPr>
                <w:color w:val="000000"/>
              </w:rPr>
              <w:t>3.20</w:t>
            </w:r>
          </w:p>
        </w:tc>
        <w:tc>
          <w:tcPr>
            <w:tcW w:w="0" w:type="auto"/>
            <w:tcMar>
              <w:top w:w="0" w:type="dxa"/>
              <w:left w:w="108" w:type="dxa"/>
              <w:bottom w:w="0" w:type="dxa"/>
              <w:right w:w="108" w:type="dxa"/>
            </w:tcMar>
            <w:vAlign w:val="center"/>
            <w:hideMark/>
          </w:tcPr>
          <w:p w14:paraId="16BF586E" w14:textId="77777777" w:rsidR="00AC1D5B" w:rsidRPr="002A6D6F" w:rsidRDefault="00AC1D5B" w:rsidP="00AC1D5B">
            <w:pPr>
              <w:jc w:val="center"/>
            </w:pPr>
            <w:r w:rsidRPr="002A6D6F">
              <w:rPr>
                <w:color w:val="000000"/>
              </w:rPr>
              <w:t>.52</w:t>
            </w:r>
          </w:p>
        </w:tc>
        <w:tc>
          <w:tcPr>
            <w:tcW w:w="0" w:type="auto"/>
            <w:vMerge/>
            <w:tcBorders>
              <w:top w:val="single" w:sz="4" w:space="0" w:color="000000"/>
            </w:tcBorders>
            <w:vAlign w:val="center"/>
            <w:hideMark/>
          </w:tcPr>
          <w:p w14:paraId="45B034EC" w14:textId="77777777" w:rsidR="00AC1D5B" w:rsidRPr="002A6D6F" w:rsidRDefault="00AC1D5B" w:rsidP="00AC1D5B"/>
        </w:tc>
      </w:tr>
      <w:tr w:rsidR="00BD4EAF" w:rsidRPr="002A6D6F" w14:paraId="5C948FC0" w14:textId="77777777" w:rsidTr="00AC1D5B">
        <w:tc>
          <w:tcPr>
            <w:tcW w:w="0" w:type="auto"/>
            <w:vMerge w:val="restart"/>
            <w:tcMar>
              <w:top w:w="0" w:type="dxa"/>
              <w:left w:w="108" w:type="dxa"/>
              <w:bottom w:w="0" w:type="dxa"/>
              <w:right w:w="108" w:type="dxa"/>
            </w:tcMar>
            <w:vAlign w:val="center"/>
            <w:hideMark/>
          </w:tcPr>
          <w:p w14:paraId="4053A822" w14:textId="77777777" w:rsidR="00AC1D5B" w:rsidRPr="002A6D6F" w:rsidRDefault="00AC1D5B" w:rsidP="00AC1D5B">
            <w:r w:rsidRPr="002A6D6F">
              <w:rPr>
                <w:i/>
                <w:iCs/>
                <w:color w:val="000000"/>
              </w:rPr>
              <w:t>Understanding having autism</w:t>
            </w:r>
          </w:p>
        </w:tc>
        <w:tc>
          <w:tcPr>
            <w:tcW w:w="0" w:type="auto"/>
            <w:tcMar>
              <w:top w:w="0" w:type="dxa"/>
              <w:left w:w="108" w:type="dxa"/>
              <w:bottom w:w="0" w:type="dxa"/>
              <w:right w:w="108" w:type="dxa"/>
            </w:tcMar>
            <w:vAlign w:val="center"/>
            <w:hideMark/>
          </w:tcPr>
          <w:p w14:paraId="6465E549" w14:textId="77777777" w:rsidR="00AC1D5B" w:rsidRPr="002A6D6F" w:rsidRDefault="00AC1D5B" w:rsidP="00AC1D5B">
            <w:pPr>
              <w:jc w:val="center"/>
            </w:pPr>
            <w:r w:rsidRPr="002A6D6F">
              <w:rPr>
                <w:color w:val="000000"/>
              </w:rPr>
              <w:t>Textbook 1</w:t>
            </w:r>
          </w:p>
        </w:tc>
        <w:tc>
          <w:tcPr>
            <w:tcW w:w="0" w:type="auto"/>
            <w:tcMar>
              <w:top w:w="0" w:type="dxa"/>
              <w:left w:w="108" w:type="dxa"/>
              <w:bottom w:w="0" w:type="dxa"/>
              <w:right w:w="108" w:type="dxa"/>
            </w:tcMar>
            <w:vAlign w:val="center"/>
            <w:hideMark/>
          </w:tcPr>
          <w:p w14:paraId="3419FF8E" w14:textId="77777777" w:rsidR="00AC1D5B" w:rsidRPr="002A6D6F" w:rsidRDefault="00AC1D5B" w:rsidP="00AC1D5B">
            <w:pPr>
              <w:jc w:val="center"/>
            </w:pPr>
            <w:r w:rsidRPr="002A6D6F">
              <w:rPr>
                <w:color w:val="000000"/>
              </w:rPr>
              <w:t>2.58</w:t>
            </w:r>
          </w:p>
        </w:tc>
        <w:tc>
          <w:tcPr>
            <w:tcW w:w="0" w:type="auto"/>
            <w:tcMar>
              <w:top w:w="0" w:type="dxa"/>
              <w:left w:w="108" w:type="dxa"/>
              <w:bottom w:w="0" w:type="dxa"/>
              <w:right w:w="108" w:type="dxa"/>
            </w:tcMar>
            <w:vAlign w:val="center"/>
            <w:hideMark/>
          </w:tcPr>
          <w:p w14:paraId="646DC2D9" w14:textId="77777777" w:rsidR="00AC1D5B" w:rsidRPr="002A6D6F" w:rsidRDefault="00AC1D5B" w:rsidP="00AC1D5B">
            <w:pPr>
              <w:jc w:val="center"/>
            </w:pPr>
            <w:r w:rsidRPr="002A6D6F">
              <w:rPr>
                <w:color w:val="000000"/>
              </w:rPr>
              <w:t>1.12</w:t>
            </w:r>
          </w:p>
        </w:tc>
        <w:tc>
          <w:tcPr>
            <w:tcW w:w="0" w:type="auto"/>
            <w:vMerge w:val="restart"/>
            <w:tcMar>
              <w:top w:w="0" w:type="dxa"/>
              <w:left w:w="108" w:type="dxa"/>
              <w:bottom w:w="0" w:type="dxa"/>
              <w:right w:w="108" w:type="dxa"/>
            </w:tcMar>
            <w:vAlign w:val="center"/>
            <w:hideMark/>
          </w:tcPr>
          <w:p w14:paraId="61D8FDFC" w14:textId="77777777" w:rsidR="00AC1D5B" w:rsidRPr="002A6D6F" w:rsidRDefault="00AC1D5B" w:rsidP="00AC1D5B">
            <w:pPr>
              <w:jc w:val="center"/>
            </w:pPr>
            <w:r w:rsidRPr="002A6D6F">
              <w:rPr>
                <w:color w:val="000000"/>
              </w:rPr>
              <w:t>.87</w:t>
            </w:r>
          </w:p>
        </w:tc>
      </w:tr>
      <w:tr w:rsidR="00BD4EAF" w:rsidRPr="002A6D6F" w14:paraId="32156B4C" w14:textId="77777777" w:rsidTr="00AC1D5B">
        <w:tc>
          <w:tcPr>
            <w:tcW w:w="0" w:type="auto"/>
            <w:vMerge/>
            <w:vAlign w:val="center"/>
            <w:hideMark/>
          </w:tcPr>
          <w:p w14:paraId="4A5BA578" w14:textId="77777777" w:rsidR="00AC1D5B" w:rsidRPr="002A6D6F" w:rsidRDefault="00AC1D5B" w:rsidP="00AC1D5B"/>
        </w:tc>
        <w:tc>
          <w:tcPr>
            <w:tcW w:w="0" w:type="auto"/>
            <w:tcMar>
              <w:top w:w="0" w:type="dxa"/>
              <w:left w:w="108" w:type="dxa"/>
              <w:bottom w:w="0" w:type="dxa"/>
              <w:right w:w="108" w:type="dxa"/>
            </w:tcMar>
            <w:vAlign w:val="center"/>
            <w:hideMark/>
          </w:tcPr>
          <w:p w14:paraId="38E7DBF0" w14:textId="77777777" w:rsidR="00AC1D5B" w:rsidRPr="002A6D6F" w:rsidRDefault="00AC1D5B" w:rsidP="00AC1D5B">
            <w:pPr>
              <w:jc w:val="center"/>
            </w:pPr>
            <w:r w:rsidRPr="002A6D6F">
              <w:rPr>
                <w:color w:val="000000"/>
              </w:rPr>
              <w:t>Textbook 2</w:t>
            </w:r>
          </w:p>
        </w:tc>
        <w:tc>
          <w:tcPr>
            <w:tcW w:w="0" w:type="auto"/>
            <w:tcMar>
              <w:top w:w="0" w:type="dxa"/>
              <w:left w:w="108" w:type="dxa"/>
              <w:bottom w:w="0" w:type="dxa"/>
              <w:right w:w="108" w:type="dxa"/>
            </w:tcMar>
            <w:vAlign w:val="center"/>
            <w:hideMark/>
          </w:tcPr>
          <w:p w14:paraId="31ED5CE1" w14:textId="77777777" w:rsidR="00AC1D5B" w:rsidRPr="002A6D6F" w:rsidRDefault="00AC1D5B" w:rsidP="00AC1D5B">
            <w:pPr>
              <w:jc w:val="center"/>
            </w:pPr>
            <w:r w:rsidRPr="002A6D6F">
              <w:rPr>
                <w:color w:val="000000"/>
              </w:rPr>
              <w:t>2.54</w:t>
            </w:r>
          </w:p>
        </w:tc>
        <w:tc>
          <w:tcPr>
            <w:tcW w:w="0" w:type="auto"/>
            <w:tcMar>
              <w:top w:w="0" w:type="dxa"/>
              <w:left w:w="108" w:type="dxa"/>
              <w:bottom w:w="0" w:type="dxa"/>
              <w:right w:w="108" w:type="dxa"/>
            </w:tcMar>
            <w:vAlign w:val="center"/>
            <w:hideMark/>
          </w:tcPr>
          <w:p w14:paraId="7A1103A5" w14:textId="77777777" w:rsidR="00AC1D5B" w:rsidRPr="002A6D6F" w:rsidRDefault="00AC1D5B" w:rsidP="00AC1D5B">
            <w:pPr>
              <w:jc w:val="center"/>
            </w:pPr>
            <w:r w:rsidRPr="002A6D6F">
              <w:rPr>
                <w:color w:val="000000"/>
              </w:rPr>
              <w:t>.96</w:t>
            </w:r>
          </w:p>
        </w:tc>
        <w:tc>
          <w:tcPr>
            <w:tcW w:w="0" w:type="auto"/>
            <w:vMerge/>
            <w:vAlign w:val="center"/>
            <w:hideMark/>
          </w:tcPr>
          <w:p w14:paraId="79C5BDF5" w14:textId="77777777" w:rsidR="00AC1D5B" w:rsidRPr="002A6D6F" w:rsidRDefault="00AC1D5B" w:rsidP="00AC1D5B"/>
        </w:tc>
      </w:tr>
      <w:tr w:rsidR="00BD4EAF" w:rsidRPr="002A6D6F" w14:paraId="200DEFE4" w14:textId="77777777" w:rsidTr="00AC1D5B">
        <w:tc>
          <w:tcPr>
            <w:tcW w:w="0" w:type="auto"/>
            <w:vMerge w:val="restart"/>
            <w:tcMar>
              <w:top w:w="0" w:type="dxa"/>
              <w:left w:w="108" w:type="dxa"/>
              <w:bottom w:w="0" w:type="dxa"/>
              <w:right w:w="108" w:type="dxa"/>
            </w:tcMar>
            <w:vAlign w:val="center"/>
            <w:hideMark/>
          </w:tcPr>
          <w:p w14:paraId="7AC20FDB" w14:textId="77777777" w:rsidR="00AC1D5B" w:rsidRPr="002A6D6F" w:rsidRDefault="00AC1D5B" w:rsidP="00AC1D5B">
            <w:r w:rsidRPr="002A6D6F">
              <w:rPr>
                <w:i/>
                <w:iCs/>
                <w:color w:val="000000"/>
              </w:rPr>
              <w:t>Interest in learning more</w:t>
            </w:r>
          </w:p>
        </w:tc>
        <w:tc>
          <w:tcPr>
            <w:tcW w:w="0" w:type="auto"/>
            <w:tcMar>
              <w:top w:w="0" w:type="dxa"/>
              <w:left w:w="108" w:type="dxa"/>
              <w:bottom w:w="0" w:type="dxa"/>
              <w:right w:w="108" w:type="dxa"/>
            </w:tcMar>
            <w:vAlign w:val="center"/>
            <w:hideMark/>
          </w:tcPr>
          <w:p w14:paraId="01E74F2E" w14:textId="77777777" w:rsidR="00AC1D5B" w:rsidRPr="002A6D6F" w:rsidRDefault="00AC1D5B" w:rsidP="00AC1D5B">
            <w:pPr>
              <w:jc w:val="center"/>
            </w:pPr>
            <w:r w:rsidRPr="002A6D6F">
              <w:rPr>
                <w:color w:val="000000"/>
              </w:rPr>
              <w:t>Textbook 1</w:t>
            </w:r>
          </w:p>
        </w:tc>
        <w:tc>
          <w:tcPr>
            <w:tcW w:w="0" w:type="auto"/>
            <w:tcMar>
              <w:top w:w="0" w:type="dxa"/>
              <w:left w:w="108" w:type="dxa"/>
              <w:bottom w:w="0" w:type="dxa"/>
              <w:right w:w="108" w:type="dxa"/>
            </w:tcMar>
            <w:vAlign w:val="center"/>
            <w:hideMark/>
          </w:tcPr>
          <w:p w14:paraId="21D54CB0" w14:textId="77777777" w:rsidR="00AC1D5B" w:rsidRPr="002A6D6F" w:rsidRDefault="00AC1D5B" w:rsidP="00AC1D5B">
            <w:pPr>
              <w:jc w:val="center"/>
            </w:pPr>
            <w:r w:rsidRPr="002A6D6F">
              <w:rPr>
                <w:color w:val="000000"/>
              </w:rPr>
              <w:t>2.14</w:t>
            </w:r>
          </w:p>
        </w:tc>
        <w:tc>
          <w:tcPr>
            <w:tcW w:w="0" w:type="auto"/>
            <w:tcMar>
              <w:top w:w="0" w:type="dxa"/>
              <w:left w:w="108" w:type="dxa"/>
              <w:bottom w:w="0" w:type="dxa"/>
              <w:right w:w="108" w:type="dxa"/>
            </w:tcMar>
            <w:vAlign w:val="center"/>
            <w:hideMark/>
          </w:tcPr>
          <w:p w14:paraId="0EEBBF87" w14:textId="77777777" w:rsidR="00AC1D5B" w:rsidRPr="002A6D6F" w:rsidRDefault="00AC1D5B" w:rsidP="00AC1D5B">
            <w:pPr>
              <w:jc w:val="center"/>
            </w:pPr>
            <w:r w:rsidRPr="002A6D6F">
              <w:rPr>
                <w:color w:val="000000"/>
              </w:rPr>
              <w:t>.49</w:t>
            </w:r>
          </w:p>
        </w:tc>
        <w:tc>
          <w:tcPr>
            <w:tcW w:w="0" w:type="auto"/>
            <w:vMerge w:val="restart"/>
            <w:tcMar>
              <w:top w:w="0" w:type="dxa"/>
              <w:left w:w="108" w:type="dxa"/>
              <w:bottom w:w="0" w:type="dxa"/>
              <w:right w:w="108" w:type="dxa"/>
            </w:tcMar>
            <w:vAlign w:val="center"/>
            <w:hideMark/>
          </w:tcPr>
          <w:p w14:paraId="051F6262" w14:textId="77777777" w:rsidR="00AC1D5B" w:rsidRPr="002A6D6F" w:rsidRDefault="00AC1D5B" w:rsidP="00AC1D5B">
            <w:pPr>
              <w:jc w:val="center"/>
            </w:pPr>
            <w:r w:rsidRPr="002A6D6F">
              <w:rPr>
                <w:color w:val="000000"/>
              </w:rPr>
              <w:t>.54</w:t>
            </w:r>
          </w:p>
        </w:tc>
      </w:tr>
      <w:tr w:rsidR="00BD4EAF" w:rsidRPr="002A6D6F" w14:paraId="77F0E403" w14:textId="77777777" w:rsidTr="00AC1D5B">
        <w:tc>
          <w:tcPr>
            <w:tcW w:w="0" w:type="auto"/>
            <w:vMerge/>
            <w:vAlign w:val="center"/>
            <w:hideMark/>
          </w:tcPr>
          <w:p w14:paraId="51B8D0B3" w14:textId="77777777" w:rsidR="00AC1D5B" w:rsidRPr="002A6D6F" w:rsidRDefault="00AC1D5B" w:rsidP="00AC1D5B"/>
        </w:tc>
        <w:tc>
          <w:tcPr>
            <w:tcW w:w="0" w:type="auto"/>
            <w:tcMar>
              <w:top w:w="0" w:type="dxa"/>
              <w:left w:w="108" w:type="dxa"/>
              <w:bottom w:w="0" w:type="dxa"/>
              <w:right w:w="108" w:type="dxa"/>
            </w:tcMar>
            <w:vAlign w:val="center"/>
            <w:hideMark/>
          </w:tcPr>
          <w:p w14:paraId="3A2B38D2" w14:textId="77777777" w:rsidR="00AC1D5B" w:rsidRPr="002A6D6F" w:rsidRDefault="00AC1D5B" w:rsidP="00AC1D5B">
            <w:pPr>
              <w:jc w:val="center"/>
            </w:pPr>
            <w:r w:rsidRPr="002A6D6F">
              <w:rPr>
                <w:color w:val="000000"/>
              </w:rPr>
              <w:t>Textbook 2</w:t>
            </w:r>
          </w:p>
        </w:tc>
        <w:tc>
          <w:tcPr>
            <w:tcW w:w="0" w:type="auto"/>
            <w:tcMar>
              <w:top w:w="0" w:type="dxa"/>
              <w:left w:w="108" w:type="dxa"/>
              <w:bottom w:w="0" w:type="dxa"/>
              <w:right w:w="108" w:type="dxa"/>
            </w:tcMar>
            <w:vAlign w:val="center"/>
            <w:hideMark/>
          </w:tcPr>
          <w:p w14:paraId="272FA94E" w14:textId="77777777" w:rsidR="00AC1D5B" w:rsidRPr="002A6D6F" w:rsidRDefault="00AC1D5B" w:rsidP="00AC1D5B">
            <w:pPr>
              <w:jc w:val="center"/>
            </w:pPr>
            <w:r w:rsidRPr="002A6D6F">
              <w:rPr>
                <w:color w:val="000000"/>
              </w:rPr>
              <w:t>2.22</w:t>
            </w:r>
          </w:p>
        </w:tc>
        <w:tc>
          <w:tcPr>
            <w:tcW w:w="0" w:type="auto"/>
            <w:tcMar>
              <w:top w:w="0" w:type="dxa"/>
              <w:left w:w="108" w:type="dxa"/>
              <w:bottom w:w="0" w:type="dxa"/>
              <w:right w:w="108" w:type="dxa"/>
            </w:tcMar>
            <w:vAlign w:val="center"/>
            <w:hideMark/>
          </w:tcPr>
          <w:p w14:paraId="6A7EE715" w14:textId="77777777" w:rsidR="00AC1D5B" w:rsidRPr="002A6D6F" w:rsidRDefault="00AC1D5B" w:rsidP="00AC1D5B">
            <w:pPr>
              <w:jc w:val="center"/>
            </w:pPr>
            <w:r w:rsidRPr="002A6D6F">
              <w:rPr>
                <w:color w:val="000000"/>
              </w:rPr>
              <w:t>.64</w:t>
            </w:r>
          </w:p>
        </w:tc>
        <w:tc>
          <w:tcPr>
            <w:tcW w:w="0" w:type="auto"/>
            <w:vMerge/>
            <w:vAlign w:val="center"/>
            <w:hideMark/>
          </w:tcPr>
          <w:p w14:paraId="2173F0FD" w14:textId="77777777" w:rsidR="00AC1D5B" w:rsidRPr="002A6D6F" w:rsidRDefault="00AC1D5B" w:rsidP="00AC1D5B"/>
        </w:tc>
      </w:tr>
      <w:tr w:rsidR="00BD4EAF" w:rsidRPr="002A6D6F" w14:paraId="576D85C3" w14:textId="77777777" w:rsidTr="00AC1D5B">
        <w:tc>
          <w:tcPr>
            <w:tcW w:w="0" w:type="auto"/>
            <w:vMerge w:val="restart"/>
            <w:tcMar>
              <w:top w:w="0" w:type="dxa"/>
              <w:left w:w="108" w:type="dxa"/>
              <w:bottom w:w="0" w:type="dxa"/>
              <w:right w:w="108" w:type="dxa"/>
            </w:tcMar>
            <w:vAlign w:val="center"/>
            <w:hideMark/>
          </w:tcPr>
          <w:p w14:paraId="6F683994" w14:textId="77777777" w:rsidR="00AC1D5B" w:rsidRPr="002A6D6F" w:rsidRDefault="00AC1D5B" w:rsidP="00AC1D5B">
            <w:r w:rsidRPr="002A6D6F">
              <w:rPr>
                <w:i/>
                <w:iCs/>
                <w:color w:val="000000"/>
              </w:rPr>
              <w:t>Social Distance</w:t>
            </w:r>
          </w:p>
        </w:tc>
        <w:tc>
          <w:tcPr>
            <w:tcW w:w="0" w:type="auto"/>
            <w:tcMar>
              <w:top w:w="0" w:type="dxa"/>
              <w:left w:w="108" w:type="dxa"/>
              <w:bottom w:w="0" w:type="dxa"/>
              <w:right w:w="108" w:type="dxa"/>
            </w:tcMar>
            <w:vAlign w:val="center"/>
            <w:hideMark/>
          </w:tcPr>
          <w:p w14:paraId="0C75D197" w14:textId="77777777" w:rsidR="00AC1D5B" w:rsidRPr="002A6D6F" w:rsidRDefault="00AC1D5B" w:rsidP="00AC1D5B">
            <w:pPr>
              <w:jc w:val="center"/>
            </w:pPr>
            <w:r w:rsidRPr="002A6D6F">
              <w:rPr>
                <w:color w:val="000000"/>
              </w:rPr>
              <w:t>Textbook 1</w:t>
            </w:r>
          </w:p>
        </w:tc>
        <w:tc>
          <w:tcPr>
            <w:tcW w:w="0" w:type="auto"/>
            <w:tcMar>
              <w:top w:w="0" w:type="dxa"/>
              <w:left w:w="108" w:type="dxa"/>
              <w:bottom w:w="0" w:type="dxa"/>
              <w:right w:w="108" w:type="dxa"/>
            </w:tcMar>
            <w:vAlign w:val="center"/>
            <w:hideMark/>
          </w:tcPr>
          <w:p w14:paraId="1EF633D9" w14:textId="77777777" w:rsidR="00AC1D5B" w:rsidRPr="002A6D6F" w:rsidRDefault="00AC1D5B" w:rsidP="00AC1D5B">
            <w:pPr>
              <w:jc w:val="center"/>
            </w:pPr>
            <w:r w:rsidRPr="002A6D6F">
              <w:rPr>
                <w:color w:val="000000"/>
              </w:rPr>
              <w:t>1.63</w:t>
            </w:r>
          </w:p>
        </w:tc>
        <w:tc>
          <w:tcPr>
            <w:tcW w:w="0" w:type="auto"/>
            <w:tcMar>
              <w:top w:w="0" w:type="dxa"/>
              <w:left w:w="108" w:type="dxa"/>
              <w:bottom w:w="0" w:type="dxa"/>
              <w:right w:w="108" w:type="dxa"/>
            </w:tcMar>
            <w:vAlign w:val="center"/>
            <w:hideMark/>
          </w:tcPr>
          <w:p w14:paraId="662FC2D4" w14:textId="77777777" w:rsidR="00AC1D5B" w:rsidRPr="002A6D6F" w:rsidRDefault="00AC1D5B" w:rsidP="00AC1D5B">
            <w:pPr>
              <w:jc w:val="center"/>
            </w:pPr>
            <w:r w:rsidRPr="002A6D6F">
              <w:rPr>
                <w:color w:val="000000"/>
              </w:rPr>
              <w:t>.56</w:t>
            </w:r>
          </w:p>
        </w:tc>
        <w:tc>
          <w:tcPr>
            <w:tcW w:w="0" w:type="auto"/>
            <w:vMerge w:val="restart"/>
            <w:tcMar>
              <w:top w:w="0" w:type="dxa"/>
              <w:left w:w="108" w:type="dxa"/>
              <w:bottom w:w="0" w:type="dxa"/>
              <w:right w:w="108" w:type="dxa"/>
            </w:tcMar>
            <w:vAlign w:val="center"/>
            <w:hideMark/>
          </w:tcPr>
          <w:p w14:paraId="5152254B" w14:textId="77777777" w:rsidR="00AC1D5B" w:rsidRPr="002A6D6F" w:rsidRDefault="00AC1D5B" w:rsidP="00AC1D5B">
            <w:pPr>
              <w:jc w:val="center"/>
            </w:pPr>
            <w:r w:rsidRPr="002A6D6F">
              <w:rPr>
                <w:color w:val="000000"/>
              </w:rPr>
              <w:t>.38</w:t>
            </w:r>
          </w:p>
        </w:tc>
      </w:tr>
      <w:tr w:rsidR="00BD4EAF" w:rsidRPr="002A6D6F" w14:paraId="7648577E" w14:textId="77777777" w:rsidTr="00AC1D5B">
        <w:tc>
          <w:tcPr>
            <w:tcW w:w="0" w:type="auto"/>
            <w:vMerge/>
            <w:vAlign w:val="center"/>
            <w:hideMark/>
          </w:tcPr>
          <w:p w14:paraId="1FB169AD" w14:textId="77777777" w:rsidR="00AC1D5B" w:rsidRPr="002A6D6F" w:rsidRDefault="00AC1D5B" w:rsidP="00AC1D5B"/>
        </w:tc>
        <w:tc>
          <w:tcPr>
            <w:tcW w:w="0" w:type="auto"/>
            <w:tcMar>
              <w:top w:w="0" w:type="dxa"/>
              <w:left w:w="108" w:type="dxa"/>
              <w:bottom w:w="0" w:type="dxa"/>
              <w:right w:w="108" w:type="dxa"/>
            </w:tcMar>
            <w:vAlign w:val="center"/>
            <w:hideMark/>
          </w:tcPr>
          <w:p w14:paraId="742FD189" w14:textId="77777777" w:rsidR="00AC1D5B" w:rsidRPr="002A6D6F" w:rsidRDefault="00AC1D5B" w:rsidP="00AC1D5B">
            <w:pPr>
              <w:jc w:val="center"/>
            </w:pPr>
            <w:r w:rsidRPr="002A6D6F">
              <w:rPr>
                <w:color w:val="000000"/>
              </w:rPr>
              <w:t>Textbook 2</w:t>
            </w:r>
          </w:p>
        </w:tc>
        <w:tc>
          <w:tcPr>
            <w:tcW w:w="0" w:type="auto"/>
            <w:tcMar>
              <w:top w:w="0" w:type="dxa"/>
              <w:left w:w="108" w:type="dxa"/>
              <w:bottom w:w="0" w:type="dxa"/>
              <w:right w:w="108" w:type="dxa"/>
            </w:tcMar>
            <w:vAlign w:val="center"/>
            <w:hideMark/>
          </w:tcPr>
          <w:p w14:paraId="69865DBE" w14:textId="77777777" w:rsidR="00AC1D5B" w:rsidRPr="002A6D6F" w:rsidRDefault="00AC1D5B" w:rsidP="00AC1D5B">
            <w:pPr>
              <w:jc w:val="center"/>
            </w:pPr>
            <w:r w:rsidRPr="002A6D6F">
              <w:rPr>
                <w:color w:val="000000"/>
              </w:rPr>
              <w:t>1.52</w:t>
            </w:r>
          </w:p>
        </w:tc>
        <w:tc>
          <w:tcPr>
            <w:tcW w:w="0" w:type="auto"/>
            <w:tcMar>
              <w:top w:w="0" w:type="dxa"/>
              <w:left w:w="108" w:type="dxa"/>
              <w:bottom w:w="0" w:type="dxa"/>
              <w:right w:w="108" w:type="dxa"/>
            </w:tcMar>
            <w:vAlign w:val="center"/>
            <w:hideMark/>
          </w:tcPr>
          <w:p w14:paraId="62C72E4B" w14:textId="77777777" w:rsidR="00AC1D5B" w:rsidRPr="002A6D6F" w:rsidRDefault="00AC1D5B" w:rsidP="00AC1D5B">
            <w:pPr>
              <w:jc w:val="center"/>
            </w:pPr>
            <w:r w:rsidRPr="002A6D6F">
              <w:rPr>
                <w:color w:val="000000"/>
              </w:rPr>
              <w:t>.56</w:t>
            </w:r>
          </w:p>
        </w:tc>
        <w:tc>
          <w:tcPr>
            <w:tcW w:w="0" w:type="auto"/>
            <w:vMerge/>
            <w:vAlign w:val="center"/>
            <w:hideMark/>
          </w:tcPr>
          <w:p w14:paraId="0E47DF25" w14:textId="77777777" w:rsidR="00AC1D5B" w:rsidRPr="002A6D6F" w:rsidRDefault="00AC1D5B" w:rsidP="00AC1D5B"/>
        </w:tc>
      </w:tr>
      <w:tr w:rsidR="00BD4EAF" w:rsidRPr="002A6D6F" w14:paraId="7621436A" w14:textId="77777777" w:rsidTr="00AC1D5B">
        <w:tc>
          <w:tcPr>
            <w:tcW w:w="0" w:type="auto"/>
            <w:vMerge w:val="restart"/>
            <w:tcMar>
              <w:top w:w="0" w:type="dxa"/>
              <w:left w:w="108" w:type="dxa"/>
              <w:bottom w:w="0" w:type="dxa"/>
              <w:right w:w="108" w:type="dxa"/>
            </w:tcMar>
            <w:vAlign w:val="center"/>
            <w:hideMark/>
          </w:tcPr>
          <w:p w14:paraId="505180CC" w14:textId="77777777" w:rsidR="00AC1D5B" w:rsidRPr="002A6D6F" w:rsidRDefault="00AC1D5B" w:rsidP="00AC1D5B">
            <w:r w:rsidRPr="002A6D6F">
              <w:rPr>
                <w:i/>
                <w:iCs/>
                <w:color w:val="000000"/>
              </w:rPr>
              <w:t>“I do not know” responses</w:t>
            </w:r>
          </w:p>
        </w:tc>
        <w:tc>
          <w:tcPr>
            <w:tcW w:w="0" w:type="auto"/>
            <w:tcMar>
              <w:top w:w="0" w:type="dxa"/>
              <w:left w:w="108" w:type="dxa"/>
              <w:bottom w:w="0" w:type="dxa"/>
              <w:right w:w="108" w:type="dxa"/>
            </w:tcMar>
            <w:vAlign w:val="center"/>
            <w:hideMark/>
          </w:tcPr>
          <w:p w14:paraId="61C6EE0B" w14:textId="77777777" w:rsidR="00AC1D5B" w:rsidRPr="002A6D6F" w:rsidRDefault="00AC1D5B" w:rsidP="00AC1D5B">
            <w:pPr>
              <w:jc w:val="center"/>
            </w:pPr>
            <w:r w:rsidRPr="002A6D6F">
              <w:rPr>
                <w:color w:val="000000"/>
              </w:rPr>
              <w:t>Textbook 1</w:t>
            </w:r>
          </w:p>
        </w:tc>
        <w:tc>
          <w:tcPr>
            <w:tcW w:w="0" w:type="auto"/>
            <w:tcMar>
              <w:top w:w="0" w:type="dxa"/>
              <w:left w:w="108" w:type="dxa"/>
              <w:bottom w:w="0" w:type="dxa"/>
              <w:right w:w="108" w:type="dxa"/>
            </w:tcMar>
            <w:vAlign w:val="center"/>
            <w:hideMark/>
          </w:tcPr>
          <w:p w14:paraId="27A71754" w14:textId="77777777" w:rsidR="00AC1D5B" w:rsidRPr="002A6D6F" w:rsidRDefault="00AC1D5B" w:rsidP="00AC1D5B">
            <w:pPr>
              <w:jc w:val="center"/>
            </w:pPr>
            <w:r w:rsidRPr="002A6D6F">
              <w:rPr>
                <w:color w:val="000000"/>
              </w:rPr>
              <w:t>7.00</w:t>
            </w:r>
          </w:p>
        </w:tc>
        <w:tc>
          <w:tcPr>
            <w:tcW w:w="0" w:type="auto"/>
            <w:tcMar>
              <w:top w:w="0" w:type="dxa"/>
              <w:left w:w="108" w:type="dxa"/>
              <w:bottom w:w="0" w:type="dxa"/>
              <w:right w:w="108" w:type="dxa"/>
            </w:tcMar>
            <w:vAlign w:val="center"/>
            <w:hideMark/>
          </w:tcPr>
          <w:p w14:paraId="5036CA9B" w14:textId="77777777" w:rsidR="00AC1D5B" w:rsidRPr="002A6D6F" w:rsidRDefault="00AC1D5B" w:rsidP="00AC1D5B">
            <w:pPr>
              <w:jc w:val="center"/>
            </w:pPr>
            <w:r w:rsidRPr="002A6D6F">
              <w:rPr>
                <w:color w:val="000000"/>
              </w:rPr>
              <w:t>5.13</w:t>
            </w:r>
          </w:p>
        </w:tc>
        <w:tc>
          <w:tcPr>
            <w:tcW w:w="0" w:type="auto"/>
            <w:vMerge w:val="restart"/>
            <w:tcMar>
              <w:top w:w="0" w:type="dxa"/>
              <w:left w:w="108" w:type="dxa"/>
              <w:bottom w:w="0" w:type="dxa"/>
              <w:right w:w="108" w:type="dxa"/>
            </w:tcMar>
            <w:vAlign w:val="center"/>
            <w:hideMark/>
          </w:tcPr>
          <w:p w14:paraId="61077506" w14:textId="77777777" w:rsidR="00AC1D5B" w:rsidRPr="002A6D6F" w:rsidRDefault="00AC1D5B" w:rsidP="00AC1D5B">
            <w:pPr>
              <w:jc w:val="center"/>
            </w:pPr>
            <w:r w:rsidRPr="002A6D6F">
              <w:rPr>
                <w:color w:val="000000"/>
              </w:rPr>
              <w:t>.86</w:t>
            </w:r>
          </w:p>
        </w:tc>
      </w:tr>
      <w:tr w:rsidR="00BD4EAF" w:rsidRPr="002A6D6F" w14:paraId="70A5759D" w14:textId="77777777" w:rsidTr="00AC1D5B">
        <w:tc>
          <w:tcPr>
            <w:tcW w:w="0" w:type="auto"/>
            <w:vMerge/>
            <w:vAlign w:val="center"/>
            <w:hideMark/>
          </w:tcPr>
          <w:p w14:paraId="75242A59" w14:textId="77777777" w:rsidR="00AC1D5B" w:rsidRPr="002A6D6F" w:rsidRDefault="00AC1D5B" w:rsidP="00AC1D5B"/>
        </w:tc>
        <w:tc>
          <w:tcPr>
            <w:tcW w:w="0" w:type="auto"/>
            <w:tcMar>
              <w:top w:w="0" w:type="dxa"/>
              <w:left w:w="108" w:type="dxa"/>
              <w:bottom w:w="0" w:type="dxa"/>
              <w:right w:w="108" w:type="dxa"/>
            </w:tcMar>
            <w:vAlign w:val="center"/>
            <w:hideMark/>
          </w:tcPr>
          <w:p w14:paraId="07798774" w14:textId="77777777" w:rsidR="00AC1D5B" w:rsidRPr="002A6D6F" w:rsidRDefault="00AC1D5B" w:rsidP="00AC1D5B">
            <w:pPr>
              <w:jc w:val="center"/>
            </w:pPr>
            <w:r w:rsidRPr="002A6D6F">
              <w:rPr>
                <w:color w:val="000000"/>
              </w:rPr>
              <w:t>Textbook 2</w:t>
            </w:r>
          </w:p>
        </w:tc>
        <w:tc>
          <w:tcPr>
            <w:tcW w:w="0" w:type="auto"/>
            <w:tcMar>
              <w:top w:w="0" w:type="dxa"/>
              <w:left w:w="108" w:type="dxa"/>
              <w:bottom w:w="0" w:type="dxa"/>
              <w:right w:w="108" w:type="dxa"/>
            </w:tcMar>
            <w:vAlign w:val="center"/>
            <w:hideMark/>
          </w:tcPr>
          <w:p w14:paraId="5C4E2F00" w14:textId="77777777" w:rsidR="00AC1D5B" w:rsidRPr="002A6D6F" w:rsidRDefault="00AC1D5B" w:rsidP="00AC1D5B">
            <w:pPr>
              <w:jc w:val="center"/>
            </w:pPr>
            <w:r w:rsidRPr="002A6D6F">
              <w:rPr>
                <w:color w:val="000000"/>
              </w:rPr>
              <w:t>6.81</w:t>
            </w:r>
          </w:p>
        </w:tc>
        <w:tc>
          <w:tcPr>
            <w:tcW w:w="0" w:type="auto"/>
            <w:tcMar>
              <w:top w:w="0" w:type="dxa"/>
              <w:left w:w="108" w:type="dxa"/>
              <w:bottom w:w="0" w:type="dxa"/>
              <w:right w:w="108" w:type="dxa"/>
            </w:tcMar>
            <w:vAlign w:val="center"/>
            <w:hideMark/>
          </w:tcPr>
          <w:p w14:paraId="3E6E063D" w14:textId="77777777" w:rsidR="00AC1D5B" w:rsidRPr="002A6D6F" w:rsidRDefault="00AC1D5B" w:rsidP="00AC1D5B">
            <w:pPr>
              <w:jc w:val="center"/>
            </w:pPr>
            <w:r w:rsidRPr="002A6D6F">
              <w:rPr>
                <w:color w:val="000000"/>
              </w:rPr>
              <w:t>4.30</w:t>
            </w:r>
          </w:p>
        </w:tc>
        <w:tc>
          <w:tcPr>
            <w:tcW w:w="0" w:type="auto"/>
            <w:vMerge/>
            <w:vAlign w:val="center"/>
            <w:hideMark/>
          </w:tcPr>
          <w:p w14:paraId="1DF239F0" w14:textId="77777777" w:rsidR="00AC1D5B" w:rsidRPr="002A6D6F" w:rsidRDefault="00AC1D5B" w:rsidP="00AC1D5B"/>
        </w:tc>
      </w:tr>
      <w:tr w:rsidR="00BD4EAF" w:rsidRPr="002A6D6F" w14:paraId="1A66447A" w14:textId="77777777" w:rsidTr="00AC1D5B">
        <w:tc>
          <w:tcPr>
            <w:tcW w:w="0" w:type="auto"/>
            <w:vMerge w:val="restart"/>
            <w:tcMar>
              <w:top w:w="0" w:type="dxa"/>
              <w:left w:w="108" w:type="dxa"/>
              <w:bottom w:w="0" w:type="dxa"/>
              <w:right w:w="108" w:type="dxa"/>
            </w:tcMar>
            <w:vAlign w:val="center"/>
            <w:hideMark/>
          </w:tcPr>
          <w:p w14:paraId="169E088A" w14:textId="77777777" w:rsidR="00AC1D5B" w:rsidRPr="002A6D6F" w:rsidRDefault="00AC1D5B" w:rsidP="00AC1D5B">
            <w:r w:rsidRPr="002A6D6F">
              <w:rPr>
                <w:i/>
                <w:iCs/>
                <w:color w:val="000000"/>
              </w:rPr>
              <w:t>Correct responses</w:t>
            </w:r>
          </w:p>
        </w:tc>
        <w:tc>
          <w:tcPr>
            <w:tcW w:w="0" w:type="auto"/>
            <w:tcMar>
              <w:top w:w="0" w:type="dxa"/>
              <w:left w:w="108" w:type="dxa"/>
              <w:bottom w:w="0" w:type="dxa"/>
              <w:right w:w="108" w:type="dxa"/>
            </w:tcMar>
            <w:vAlign w:val="center"/>
            <w:hideMark/>
          </w:tcPr>
          <w:p w14:paraId="47BA5D64" w14:textId="77777777" w:rsidR="00AC1D5B" w:rsidRPr="002A6D6F" w:rsidRDefault="00AC1D5B" w:rsidP="00AC1D5B">
            <w:pPr>
              <w:jc w:val="center"/>
            </w:pPr>
            <w:r w:rsidRPr="002A6D6F">
              <w:rPr>
                <w:color w:val="000000"/>
              </w:rPr>
              <w:t>Textbook 1</w:t>
            </w:r>
          </w:p>
        </w:tc>
        <w:tc>
          <w:tcPr>
            <w:tcW w:w="0" w:type="auto"/>
            <w:tcMar>
              <w:top w:w="0" w:type="dxa"/>
              <w:left w:w="108" w:type="dxa"/>
              <w:bottom w:w="0" w:type="dxa"/>
              <w:right w:w="108" w:type="dxa"/>
            </w:tcMar>
            <w:vAlign w:val="center"/>
            <w:hideMark/>
          </w:tcPr>
          <w:p w14:paraId="539D9533" w14:textId="77777777" w:rsidR="00AC1D5B" w:rsidRPr="002A6D6F" w:rsidRDefault="00AC1D5B" w:rsidP="00AC1D5B">
            <w:pPr>
              <w:jc w:val="center"/>
            </w:pPr>
            <w:r w:rsidRPr="002A6D6F">
              <w:rPr>
                <w:color w:val="000000"/>
              </w:rPr>
              <w:t>35.00</w:t>
            </w:r>
          </w:p>
        </w:tc>
        <w:tc>
          <w:tcPr>
            <w:tcW w:w="0" w:type="auto"/>
            <w:tcMar>
              <w:top w:w="0" w:type="dxa"/>
              <w:left w:w="108" w:type="dxa"/>
              <w:bottom w:w="0" w:type="dxa"/>
              <w:right w:w="108" w:type="dxa"/>
            </w:tcMar>
            <w:vAlign w:val="center"/>
            <w:hideMark/>
          </w:tcPr>
          <w:p w14:paraId="5F71B77E" w14:textId="77777777" w:rsidR="00AC1D5B" w:rsidRPr="002A6D6F" w:rsidRDefault="00AC1D5B" w:rsidP="00AC1D5B">
            <w:pPr>
              <w:jc w:val="center"/>
            </w:pPr>
            <w:r w:rsidRPr="002A6D6F">
              <w:rPr>
                <w:color w:val="000000"/>
              </w:rPr>
              <w:t>4.33</w:t>
            </w:r>
          </w:p>
        </w:tc>
        <w:tc>
          <w:tcPr>
            <w:tcW w:w="0" w:type="auto"/>
            <w:vMerge w:val="restart"/>
            <w:tcMar>
              <w:top w:w="0" w:type="dxa"/>
              <w:left w:w="108" w:type="dxa"/>
              <w:bottom w:w="0" w:type="dxa"/>
              <w:right w:w="108" w:type="dxa"/>
            </w:tcMar>
            <w:vAlign w:val="center"/>
            <w:hideMark/>
          </w:tcPr>
          <w:p w14:paraId="2899412E" w14:textId="77777777" w:rsidR="00AC1D5B" w:rsidRPr="002A6D6F" w:rsidRDefault="00AC1D5B" w:rsidP="00AC1D5B">
            <w:pPr>
              <w:jc w:val="center"/>
            </w:pPr>
            <w:r w:rsidRPr="002A6D6F">
              <w:rPr>
                <w:color w:val="000000"/>
              </w:rPr>
              <w:t>.38</w:t>
            </w:r>
          </w:p>
        </w:tc>
      </w:tr>
      <w:tr w:rsidR="00BD4EAF" w:rsidRPr="002A6D6F" w14:paraId="41813950" w14:textId="77777777" w:rsidTr="00AC1D5B">
        <w:tc>
          <w:tcPr>
            <w:tcW w:w="0" w:type="auto"/>
            <w:vMerge/>
            <w:vAlign w:val="center"/>
            <w:hideMark/>
          </w:tcPr>
          <w:p w14:paraId="605DA9BA" w14:textId="77777777" w:rsidR="00AC1D5B" w:rsidRPr="002A6D6F" w:rsidRDefault="00AC1D5B" w:rsidP="00AC1D5B"/>
        </w:tc>
        <w:tc>
          <w:tcPr>
            <w:tcW w:w="0" w:type="auto"/>
            <w:tcMar>
              <w:top w:w="0" w:type="dxa"/>
              <w:left w:w="108" w:type="dxa"/>
              <w:bottom w:w="0" w:type="dxa"/>
              <w:right w:w="108" w:type="dxa"/>
            </w:tcMar>
            <w:vAlign w:val="center"/>
            <w:hideMark/>
          </w:tcPr>
          <w:p w14:paraId="04452143" w14:textId="77777777" w:rsidR="00AC1D5B" w:rsidRPr="002A6D6F" w:rsidRDefault="00AC1D5B" w:rsidP="00AC1D5B">
            <w:pPr>
              <w:jc w:val="center"/>
            </w:pPr>
            <w:r w:rsidRPr="002A6D6F">
              <w:rPr>
                <w:color w:val="000000"/>
              </w:rPr>
              <w:t>Textbook 2</w:t>
            </w:r>
          </w:p>
        </w:tc>
        <w:tc>
          <w:tcPr>
            <w:tcW w:w="0" w:type="auto"/>
            <w:tcMar>
              <w:top w:w="0" w:type="dxa"/>
              <w:left w:w="108" w:type="dxa"/>
              <w:bottom w:w="0" w:type="dxa"/>
              <w:right w:w="108" w:type="dxa"/>
            </w:tcMar>
            <w:vAlign w:val="center"/>
            <w:hideMark/>
          </w:tcPr>
          <w:p w14:paraId="6B19AEE6" w14:textId="77777777" w:rsidR="00AC1D5B" w:rsidRPr="002A6D6F" w:rsidRDefault="00AC1D5B" w:rsidP="00AC1D5B">
            <w:pPr>
              <w:jc w:val="center"/>
            </w:pPr>
            <w:r w:rsidRPr="002A6D6F">
              <w:rPr>
                <w:color w:val="000000"/>
              </w:rPr>
              <w:t>35.88</w:t>
            </w:r>
          </w:p>
        </w:tc>
        <w:tc>
          <w:tcPr>
            <w:tcW w:w="0" w:type="auto"/>
            <w:tcMar>
              <w:top w:w="0" w:type="dxa"/>
              <w:left w:w="108" w:type="dxa"/>
              <w:bottom w:w="0" w:type="dxa"/>
              <w:right w:w="108" w:type="dxa"/>
            </w:tcMar>
            <w:vAlign w:val="center"/>
            <w:hideMark/>
          </w:tcPr>
          <w:p w14:paraId="5357AA29" w14:textId="77777777" w:rsidR="00AC1D5B" w:rsidRPr="002A6D6F" w:rsidRDefault="00AC1D5B" w:rsidP="00AC1D5B">
            <w:pPr>
              <w:jc w:val="center"/>
            </w:pPr>
            <w:r w:rsidRPr="002A6D6F">
              <w:rPr>
                <w:color w:val="000000"/>
              </w:rPr>
              <w:t>3.99</w:t>
            </w:r>
          </w:p>
        </w:tc>
        <w:tc>
          <w:tcPr>
            <w:tcW w:w="0" w:type="auto"/>
            <w:vMerge/>
            <w:vAlign w:val="center"/>
            <w:hideMark/>
          </w:tcPr>
          <w:p w14:paraId="6527C36E" w14:textId="77777777" w:rsidR="00AC1D5B" w:rsidRPr="002A6D6F" w:rsidRDefault="00AC1D5B" w:rsidP="00AC1D5B"/>
        </w:tc>
      </w:tr>
      <w:tr w:rsidR="00BD4EAF" w:rsidRPr="002A6D6F" w14:paraId="7509393A" w14:textId="77777777" w:rsidTr="00AC1D5B">
        <w:tc>
          <w:tcPr>
            <w:tcW w:w="0" w:type="auto"/>
            <w:vMerge w:val="restart"/>
            <w:tcBorders>
              <w:bottom w:val="single" w:sz="4" w:space="0" w:color="000000"/>
            </w:tcBorders>
            <w:tcMar>
              <w:top w:w="0" w:type="dxa"/>
              <w:left w:w="108" w:type="dxa"/>
              <w:bottom w:w="0" w:type="dxa"/>
              <w:right w:w="108" w:type="dxa"/>
            </w:tcMar>
            <w:vAlign w:val="center"/>
            <w:hideMark/>
          </w:tcPr>
          <w:p w14:paraId="1580908D" w14:textId="77777777" w:rsidR="00AC1D5B" w:rsidRPr="002A6D6F" w:rsidRDefault="00AC1D5B" w:rsidP="00AC1D5B">
            <w:r w:rsidRPr="002A6D6F">
              <w:rPr>
                <w:i/>
                <w:iCs/>
                <w:color w:val="000000"/>
              </w:rPr>
              <w:t>Incorrect responses</w:t>
            </w:r>
          </w:p>
        </w:tc>
        <w:tc>
          <w:tcPr>
            <w:tcW w:w="0" w:type="auto"/>
            <w:tcMar>
              <w:top w:w="0" w:type="dxa"/>
              <w:left w:w="108" w:type="dxa"/>
              <w:bottom w:w="0" w:type="dxa"/>
              <w:right w:w="108" w:type="dxa"/>
            </w:tcMar>
            <w:vAlign w:val="center"/>
            <w:hideMark/>
          </w:tcPr>
          <w:p w14:paraId="00362693" w14:textId="77777777" w:rsidR="00AC1D5B" w:rsidRPr="002A6D6F" w:rsidRDefault="00AC1D5B" w:rsidP="00AC1D5B">
            <w:pPr>
              <w:jc w:val="center"/>
            </w:pPr>
            <w:r w:rsidRPr="002A6D6F">
              <w:rPr>
                <w:color w:val="000000"/>
              </w:rPr>
              <w:t>Textbook 1</w:t>
            </w:r>
          </w:p>
        </w:tc>
        <w:tc>
          <w:tcPr>
            <w:tcW w:w="0" w:type="auto"/>
            <w:tcMar>
              <w:top w:w="0" w:type="dxa"/>
              <w:left w:w="108" w:type="dxa"/>
              <w:bottom w:w="0" w:type="dxa"/>
              <w:right w:w="108" w:type="dxa"/>
            </w:tcMar>
            <w:vAlign w:val="center"/>
            <w:hideMark/>
          </w:tcPr>
          <w:p w14:paraId="38729578" w14:textId="77777777" w:rsidR="00AC1D5B" w:rsidRPr="002A6D6F" w:rsidRDefault="00AC1D5B" w:rsidP="00AC1D5B">
            <w:pPr>
              <w:jc w:val="center"/>
            </w:pPr>
            <w:r w:rsidRPr="002A6D6F">
              <w:rPr>
                <w:color w:val="000000"/>
              </w:rPr>
              <w:t>6.26</w:t>
            </w:r>
          </w:p>
        </w:tc>
        <w:tc>
          <w:tcPr>
            <w:tcW w:w="0" w:type="auto"/>
            <w:tcMar>
              <w:top w:w="0" w:type="dxa"/>
              <w:left w:w="108" w:type="dxa"/>
              <w:bottom w:w="0" w:type="dxa"/>
              <w:right w:w="108" w:type="dxa"/>
            </w:tcMar>
            <w:vAlign w:val="center"/>
            <w:hideMark/>
          </w:tcPr>
          <w:p w14:paraId="1EDCDBB0" w14:textId="77777777" w:rsidR="00AC1D5B" w:rsidRPr="002A6D6F" w:rsidRDefault="00AC1D5B" w:rsidP="00AC1D5B">
            <w:pPr>
              <w:jc w:val="center"/>
            </w:pPr>
            <w:r w:rsidRPr="002A6D6F">
              <w:rPr>
                <w:color w:val="000000"/>
              </w:rPr>
              <w:t>3.26</w:t>
            </w:r>
          </w:p>
        </w:tc>
        <w:tc>
          <w:tcPr>
            <w:tcW w:w="0" w:type="auto"/>
            <w:vMerge w:val="restart"/>
            <w:tcBorders>
              <w:bottom w:val="single" w:sz="4" w:space="0" w:color="000000"/>
            </w:tcBorders>
            <w:tcMar>
              <w:top w:w="0" w:type="dxa"/>
              <w:left w:w="108" w:type="dxa"/>
              <w:bottom w:w="0" w:type="dxa"/>
              <w:right w:w="108" w:type="dxa"/>
            </w:tcMar>
            <w:vAlign w:val="center"/>
            <w:hideMark/>
          </w:tcPr>
          <w:p w14:paraId="19E4AE8E" w14:textId="77777777" w:rsidR="00AC1D5B" w:rsidRPr="002A6D6F" w:rsidRDefault="00AC1D5B" w:rsidP="00AC1D5B">
            <w:pPr>
              <w:jc w:val="center"/>
            </w:pPr>
            <w:r w:rsidRPr="002A6D6F">
              <w:rPr>
                <w:color w:val="000000"/>
              </w:rPr>
              <w:t>.43</w:t>
            </w:r>
          </w:p>
        </w:tc>
      </w:tr>
      <w:tr w:rsidR="00BD4EAF" w:rsidRPr="002A6D6F" w14:paraId="40A8CB37" w14:textId="77777777" w:rsidTr="00AC1D5B">
        <w:tc>
          <w:tcPr>
            <w:tcW w:w="0" w:type="auto"/>
            <w:vMerge/>
            <w:tcBorders>
              <w:bottom w:val="single" w:sz="4" w:space="0" w:color="000000"/>
            </w:tcBorders>
            <w:vAlign w:val="center"/>
            <w:hideMark/>
          </w:tcPr>
          <w:p w14:paraId="7DE55662" w14:textId="77777777" w:rsidR="00AC1D5B" w:rsidRPr="002A6D6F" w:rsidRDefault="00AC1D5B" w:rsidP="00AC1D5B"/>
        </w:tc>
        <w:tc>
          <w:tcPr>
            <w:tcW w:w="0" w:type="auto"/>
            <w:tcBorders>
              <w:bottom w:val="single" w:sz="4" w:space="0" w:color="000000"/>
            </w:tcBorders>
            <w:tcMar>
              <w:top w:w="0" w:type="dxa"/>
              <w:left w:w="108" w:type="dxa"/>
              <w:bottom w:w="0" w:type="dxa"/>
              <w:right w:w="108" w:type="dxa"/>
            </w:tcMar>
            <w:vAlign w:val="center"/>
            <w:hideMark/>
          </w:tcPr>
          <w:p w14:paraId="622FF897" w14:textId="77777777" w:rsidR="00AC1D5B" w:rsidRPr="002A6D6F" w:rsidRDefault="00AC1D5B" w:rsidP="00AC1D5B">
            <w:pPr>
              <w:jc w:val="center"/>
            </w:pPr>
            <w:r w:rsidRPr="002A6D6F">
              <w:rPr>
                <w:color w:val="000000"/>
              </w:rPr>
              <w:t>Textbook 2</w:t>
            </w:r>
          </w:p>
        </w:tc>
        <w:tc>
          <w:tcPr>
            <w:tcW w:w="0" w:type="auto"/>
            <w:tcBorders>
              <w:bottom w:val="single" w:sz="4" w:space="0" w:color="000000"/>
            </w:tcBorders>
            <w:tcMar>
              <w:top w:w="0" w:type="dxa"/>
              <w:left w:w="108" w:type="dxa"/>
              <w:bottom w:w="0" w:type="dxa"/>
              <w:right w:w="108" w:type="dxa"/>
            </w:tcMar>
            <w:vAlign w:val="center"/>
            <w:hideMark/>
          </w:tcPr>
          <w:p w14:paraId="6560B6F5" w14:textId="77777777" w:rsidR="00AC1D5B" w:rsidRPr="002A6D6F" w:rsidRDefault="00AC1D5B" w:rsidP="00AC1D5B">
            <w:pPr>
              <w:jc w:val="center"/>
            </w:pPr>
            <w:r w:rsidRPr="002A6D6F">
              <w:rPr>
                <w:color w:val="000000"/>
              </w:rPr>
              <w:t>5.74</w:t>
            </w:r>
          </w:p>
        </w:tc>
        <w:tc>
          <w:tcPr>
            <w:tcW w:w="0" w:type="auto"/>
            <w:tcBorders>
              <w:bottom w:val="single" w:sz="4" w:space="0" w:color="000000"/>
            </w:tcBorders>
            <w:tcMar>
              <w:top w:w="0" w:type="dxa"/>
              <w:left w:w="108" w:type="dxa"/>
              <w:bottom w:w="0" w:type="dxa"/>
              <w:right w:w="108" w:type="dxa"/>
            </w:tcMar>
            <w:vAlign w:val="center"/>
            <w:hideMark/>
          </w:tcPr>
          <w:p w14:paraId="4A57C9BE" w14:textId="77777777" w:rsidR="00AC1D5B" w:rsidRPr="002A6D6F" w:rsidRDefault="00AC1D5B" w:rsidP="00AC1D5B">
            <w:pPr>
              <w:jc w:val="center"/>
            </w:pPr>
            <w:r w:rsidRPr="002A6D6F">
              <w:rPr>
                <w:color w:val="000000"/>
              </w:rPr>
              <w:t>2.11</w:t>
            </w:r>
          </w:p>
        </w:tc>
        <w:tc>
          <w:tcPr>
            <w:tcW w:w="0" w:type="auto"/>
            <w:vMerge/>
            <w:tcBorders>
              <w:bottom w:val="single" w:sz="4" w:space="0" w:color="000000"/>
            </w:tcBorders>
            <w:vAlign w:val="center"/>
            <w:hideMark/>
          </w:tcPr>
          <w:p w14:paraId="24E357B7" w14:textId="77777777" w:rsidR="00AC1D5B" w:rsidRPr="002A6D6F" w:rsidRDefault="00AC1D5B" w:rsidP="00AC1D5B"/>
        </w:tc>
      </w:tr>
    </w:tbl>
    <w:p w14:paraId="07959809" w14:textId="77777777" w:rsidR="00AC1D5B" w:rsidRPr="002A6D6F" w:rsidRDefault="00AC1D5B" w:rsidP="00135A32">
      <w:pPr>
        <w:spacing w:line="480" w:lineRule="auto"/>
      </w:pPr>
    </w:p>
    <w:p w14:paraId="6EF84C83" w14:textId="20EF713E" w:rsidR="00F15094" w:rsidRDefault="00AC1D5B" w:rsidP="00AC1D5B">
      <w:pPr>
        <w:sectPr w:rsidR="00F15094" w:rsidSect="00FA1ED1">
          <w:pgSz w:w="12240" w:h="15840"/>
          <w:pgMar w:top="1440" w:right="1440" w:bottom="1440" w:left="1440" w:header="720" w:footer="720" w:gutter="0"/>
          <w:cols w:space="720"/>
          <w:titlePg/>
          <w:docGrid w:linePitch="360"/>
        </w:sectPr>
      </w:pPr>
      <w:r>
        <w:br w:type="page"/>
      </w:r>
    </w:p>
    <w:p w14:paraId="5A529168" w14:textId="406299C9" w:rsidR="00AC1D5B" w:rsidRPr="00AC1D5B" w:rsidRDefault="00AC1D5B" w:rsidP="00AC1D5B"/>
    <w:tbl>
      <w:tblPr>
        <w:tblW w:w="0" w:type="auto"/>
        <w:tblCellMar>
          <w:top w:w="15" w:type="dxa"/>
          <w:left w:w="15" w:type="dxa"/>
          <w:bottom w:w="15" w:type="dxa"/>
          <w:right w:w="15" w:type="dxa"/>
        </w:tblCellMar>
        <w:tblLook w:val="04A0" w:firstRow="1" w:lastRow="0" w:firstColumn="1" w:lastColumn="0" w:noHBand="0" w:noVBand="1"/>
      </w:tblPr>
      <w:tblGrid>
        <w:gridCol w:w="4216"/>
        <w:gridCol w:w="876"/>
        <w:gridCol w:w="876"/>
        <w:gridCol w:w="716"/>
        <w:gridCol w:w="956"/>
        <w:gridCol w:w="876"/>
        <w:gridCol w:w="876"/>
        <w:gridCol w:w="836"/>
        <w:gridCol w:w="876"/>
        <w:gridCol w:w="636"/>
        <w:gridCol w:w="456"/>
      </w:tblGrid>
      <w:tr w:rsidR="00AC1D5B" w:rsidRPr="00AC1D5B" w14:paraId="3B8ED48A" w14:textId="77777777" w:rsidTr="00AC1D5B">
        <w:tc>
          <w:tcPr>
            <w:tcW w:w="0" w:type="auto"/>
            <w:gridSpan w:val="11"/>
            <w:tcBorders>
              <w:bottom w:val="single" w:sz="4" w:space="0" w:color="000000"/>
            </w:tcBorders>
            <w:tcMar>
              <w:top w:w="0" w:type="dxa"/>
              <w:left w:w="108" w:type="dxa"/>
              <w:bottom w:w="0" w:type="dxa"/>
              <w:right w:w="108" w:type="dxa"/>
            </w:tcMar>
            <w:hideMark/>
          </w:tcPr>
          <w:p w14:paraId="2CA11AD3" w14:textId="2BCB1B64" w:rsidR="00AC1D5B" w:rsidRPr="00AC1D5B" w:rsidRDefault="00AC1D5B" w:rsidP="00AC1D5B">
            <w:r w:rsidRPr="00AC1D5B">
              <w:rPr>
                <w:b/>
                <w:bCs/>
                <w:color w:val="000000"/>
              </w:rPr>
              <w:t xml:space="preserve">Table </w:t>
            </w:r>
            <w:r w:rsidR="00373D67">
              <w:rPr>
                <w:b/>
                <w:bCs/>
                <w:color w:val="000000"/>
              </w:rPr>
              <w:t>6</w:t>
            </w:r>
            <w:r w:rsidRPr="00AC1D5B">
              <w:rPr>
                <w:b/>
                <w:bCs/>
                <w:color w:val="000000"/>
              </w:rPr>
              <w:t>.</w:t>
            </w:r>
            <w:r w:rsidRPr="00AC1D5B">
              <w:rPr>
                <w:color w:val="000000"/>
              </w:rPr>
              <w:t xml:space="preserve"> Study 2 correlations between variables</w:t>
            </w:r>
          </w:p>
        </w:tc>
      </w:tr>
      <w:tr w:rsidR="00AC1D5B" w:rsidRPr="00AC1D5B" w14:paraId="63BDCC46" w14:textId="77777777" w:rsidTr="00AC1D5B">
        <w:tc>
          <w:tcPr>
            <w:tcW w:w="0" w:type="auto"/>
            <w:tcBorders>
              <w:top w:val="single" w:sz="4" w:space="0" w:color="000000"/>
              <w:bottom w:val="single" w:sz="4" w:space="0" w:color="000000"/>
            </w:tcBorders>
            <w:tcMar>
              <w:top w:w="0" w:type="dxa"/>
              <w:left w:w="108" w:type="dxa"/>
              <w:bottom w:w="0" w:type="dxa"/>
              <w:right w:w="108" w:type="dxa"/>
            </w:tcMar>
            <w:hideMark/>
          </w:tcPr>
          <w:p w14:paraId="717C7B56" w14:textId="77777777" w:rsidR="00AC1D5B" w:rsidRPr="00AC1D5B" w:rsidRDefault="00AC1D5B" w:rsidP="00AC1D5B">
            <w:r w:rsidRPr="00AC1D5B">
              <w:rPr>
                <w:b/>
                <w:bCs/>
                <w:color w:val="000000"/>
              </w:rPr>
              <w:t>Variables</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F947DD7" w14:textId="77777777" w:rsidR="00AC1D5B" w:rsidRPr="00AC1D5B" w:rsidRDefault="00AC1D5B" w:rsidP="00AC1D5B">
            <w:pPr>
              <w:jc w:val="center"/>
            </w:pPr>
            <w:r w:rsidRPr="00AC1D5B">
              <w:rPr>
                <w:b/>
                <w:bCs/>
                <w:color w:val="000000"/>
              </w:rPr>
              <w:t>1</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EAC74A7" w14:textId="77777777" w:rsidR="00AC1D5B" w:rsidRPr="00AC1D5B" w:rsidRDefault="00AC1D5B" w:rsidP="00AC1D5B">
            <w:pPr>
              <w:jc w:val="center"/>
            </w:pPr>
            <w:r w:rsidRPr="00AC1D5B">
              <w:rPr>
                <w:b/>
                <w:bCs/>
                <w:color w:val="000000"/>
              </w:rPr>
              <w:t>2</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903F274" w14:textId="77777777" w:rsidR="00AC1D5B" w:rsidRPr="00AC1D5B" w:rsidRDefault="00AC1D5B" w:rsidP="00AC1D5B">
            <w:pPr>
              <w:jc w:val="center"/>
            </w:pPr>
            <w:r w:rsidRPr="00AC1D5B">
              <w:rPr>
                <w:b/>
                <w:bCs/>
                <w:color w:val="000000"/>
              </w:rPr>
              <w:t>3</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7790010" w14:textId="77777777" w:rsidR="00AC1D5B" w:rsidRPr="00AC1D5B" w:rsidRDefault="00AC1D5B" w:rsidP="00AC1D5B">
            <w:pPr>
              <w:jc w:val="center"/>
            </w:pPr>
            <w:r w:rsidRPr="00AC1D5B">
              <w:rPr>
                <w:b/>
                <w:bCs/>
                <w:color w:val="000000"/>
              </w:rPr>
              <w:t>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804614B" w14:textId="77777777" w:rsidR="00AC1D5B" w:rsidRPr="00AC1D5B" w:rsidRDefault="00AC1D5B" w:rsidP="00AC1D5B">
            <w:pPr>
              <w:jc w:val="center"/>
            </w:pPr>
            <w:r w:rsidRPr="00AC1D5B">
              <w:rPr>
                <w:b/>
                <w:bCs/>
                <w:color w:val="000000"/>
              </w:rPr>
              <w:t>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B156145" w14:textId="77777777" w:rsidR="00AC1D5B" w:rsidRPr="00AC1D5B" w:rsidRDefault="00AC1D5B" w:rsidP="00AC1D5B">
            <w:pPr>
              <w:jc w:val="center"/>
            </w:pPr>
            <w:r w:rsidRPr="00AC1D5B">
              <w:rPr>
                <w:b/>
                <w:bCs/>
                <w:color w:val="000000"/>
              </w:rPr>
              <w:t>6</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E418AFA" w14:textId="77777777" w:rsidR="00AC1D5B" w:rsidRPr="00AC1D5B" w:rsidRDefault="00AC1D5B" w:rsidP="00AC1D5B">
            <w:pPr>
              <w:jc w:val="center"/>
            </w:pPr>
            <w:r w:rsidRPr="00AC1D5B">
              <w:rPr>
                <w:b/>
                <w:bCs/>
                <w:color w:val="000000"/>
              </w:rPr>
              <w:t>7</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37D7CC7" w14:textId="77777777" w:rsidR="00AC1D5B" w:rsidRPr="00AC1D5B" w:rsidRDefault="00AC1D5B" w:rsidP="00AC1D5B">
            <w:pPr>
              <w:jc w:val="center"/>
            </w:pPr>
            <w:r w:rsidRPr="00AC1D5B">
              <w:rPr>
                <w:b/>
                <w:bCs/>
                <w:color w:val="000000"/>
              </w:rPr>
              <w:t>8</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0289D9B" w14:textId="77777777" w:rsidR="00AC1D5B" w:rsidRPr="00AC1D5B" w:rsidRDefault="00AC1D5B" w:rsidP="00AC1D5B">
            <w:pPr>
              <w:jc w:val="center"/>
            </w:pPr>
            <w:r w:rsidRPr="00AC1D5B">
              <w:rPr>
                <w:b/>
                <w:bCs/>
                <w:color w:val="000000"/>
              </w:rPr>
              <w:t>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1332FCE" w14:textId="77777777" w:rsidR="00AC1D5B" w:rsidRPr="00AC1D5B" w:rsidRDefault="00AC1D5B" w:rsidP="00AC1D5B">
            <w:pPr>
              <w:jc w:val="center"/>
            </w:pPr>
            <w:r w:rsidRPr="00AC1D5B">
              <w:rPr>
                <w:b/>
                <w:bCs/>
                <w:color w:val="000000"/>
              </w:rPr>
              <w:t>10</w:t>
            </w:r>
          </w:p>
        </w:tc>
      </w:tr>
      <w:tr w:rsidR="00AC1D5B" w:rsidRPr="00AC1D5B" w14:paraId="722E51AF" w14:textId="77777777" w:rsidTr="00AC1D5B">
        <w:tc>
          <w:tcPr>
            <w:tcW w:w="0" w:type="auto"/>
            <w:tcBorders>
              <w:top w:val="single" w:sz="4" w:space="0" w:color="000000"/>
            </w:tcBorders>
            <w:tcMar>
              <w:top w:w="0" w:type="dxa"/>
              <w:left w:w="108" w:type="dxa"/>
              <w:bottom w:w="0" w:type="dxa"/>
              <w:right w:w="108" w:type="dxa"/>
            </w:tcMar>
            <w:hideMark/>
          </w:tcPr>
          <w:p w14:paraId="03527C7D" w14:textId="77777777" w:rsidR="00AC1D5B" w:rsidRPr="00AC1D5B" w:rsidRDefault="00AC1D5B" w:rsidP="00AC1D5B">
            <w:r w:rsidRPr="00AC1D5B">
              <w:rPr>
                <w:color w:val="000000"/>
              </w:rPr>
              <w:t>(1) Gender</w:t>
            </w:r>
          </w:p>
        </w:tc>
        <w:tc>
          <w:tcPr>
            <w:tcW w:w="0" w:type="auto"/>
            <w:tcBorders>
              <w:top w:val="single" w:sz="4" w:space="0" w:color="000000"/>
            </w:tcBorders>
            <w:tcMar>
              <w:top w:w="0" w:type="dxa"/>
              <w:left w:w="108" w:type="dxa"/>
              <w:bottom w:w="0" w:type="dxa"/>
              <w:right w:w="108" w:type="dxa"/>
            </w:tcMar>
            <w:vAlign w:val="center"/>
            <w:hideMark/>
          </w:tcPr>
          <w:p w14:paraId="0E7E7FD6" w14:textId="77777777" w:rsidR="00AC1D5B" w:rsidRPr="00AC1D5B" w:rsidRDefault="00AC1D5B" w:rsidP="00AC1D5B">
            <w:pPr>
              <w:jc w:val="center"/>
            </w:pPr>
            <w:r w:rsidRPr="00AC1D5B">
              <w:rPr>
                <w:color w:val="000000"/>
              </w:rPr>
              <w:t>-</w:t>
            </w:r>
          </w:p>
        </w:tc>
        <w:tc>
          <w:tcPr>
            <w:tcW w:w="0" w:type="auto"/>
            <w:tcBorders>
              <w:top w:val="single" w:sz="4" w:space="0" w:color="000000"/>
            </w:tcBorders>
            <w:tcMar>
              <w:top w:w="0" w:type="dxa"/>
              <w:left w:w="108" w:type="dxa"/>
              <w:bottom w:w="0" w:type="dxa"/>
              <w:right w:w="108" w:type="dxa"/>
            </w:tcMar>
            <w:vAlign w:val="center"/>
            <w:hideMark/>
          </w:tcPr>
          <w:p w14:paraId="25FADF9B"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246103E5"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38DF1FB7"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62D079CF"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72DDDB3B"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443048E4"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0B692062"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5B0C0300" w14:textId="77777777" w:rsidR="00AC1D5B" w:rsidRPr="00AC1D5B" w:rsidRDefault="00AC1D5B" w:rsidP="00AC1D5B"/>
        </w:tc>
        <w:tc>
          <w:tcPr>
            <w:tcW w:w="0" w:type="auto"/>
            <w:tcBorders>
              <w:top w:val="single" w:sz="4" w:space="0" w:color="000000"/>
            </w:tcBorders>
            <w:tcMar>
              <w:top w:w="0" w:type="dxa"/>
              <w:left w:w="108" w:type="dxa"/>
              <w:bottom w:w="0" w:type="dxa"/>
              <w:right w:w="108" w:type="dxa"/>
            </w:tcMar>
            <w:vAlign w:val="center"/>
            <w:hideMark/>
          </w:tcPr>
          <w:p w14:paraId="76DC0810" w14:textId="77777777" w:rsidR="00AC1D5B" w:rsidRPr="00AC1D5B" w:rsidRDefault="00AC1D5B" w:rsidP="00AC1D5B"/>
        </w:tc>
      </w:tr>
      <w:tr w:rsidR="00AC1D5B" w:rsidRPr="00AC1D5B" w14:paraId="107995D6" w14:textId="77777777" w:rsidTr="00AC1D5B">
        <w:tc>
          <w:tcPr>
            <w:tcW w:w="0" w:type="auto"/>
            <w:tcMar>
              <w:top w:w="0" w:type="dxa"/>
              <w:left w:w="108" w:type="dxa"/>
              <w:bottom w:w="0" w:type="dxa"/>
              <w:right w:w="108" w:type="dxa"/>
            </w:tcMar>
            <w:hideMark/>
          </w:tcPr>
          <w:p w14:paraId="76009AC9" w14:textId="77777777" w:rsidR="00AC1D5B" w:rsidRPr="00AC1D5B" w:rsidRDefault="00AC1D5B" w:rsidP="00AC1D5B">
            <w:r w:rsidRPr="00AC1D5B">
              <w:rPr>
                <w:color w:val="000000"/>
              </w:rPr>
              <w:t>(2) Close other with autism</w:t>
            </w:r>
          </w:p>
        </w:tc>
        <w:tc>
          <w:tcPr>
            <w:tcW w:w="0" w:type="auto"/>
            <w:tcMar>
              <w:top w:w="0" w:type="dxa"/>
              <w:left w:w="108" w:type="dxa"/>
              <w:bottom w:w="0" w:type="dxa"/>
              <w:right w:w="108" w:type="dxa"/>
            </w:tcMar>
            <w:vAlign w:val="center"/>
            <w:hideMark/>
          </w:tcPr>
          <w:p w14:paraId="103F06BC" w14:textId="77777777" w:rsidR="00AC1D5B" w:rsidRPr="00AC1D5B" w:rsidRDefault="00AC1D5B" w:rsidP="00AC1D5B">
            <w:pPr>
              <w:jc w:val="center"/>
            </w:pPr>
            <w:r w:rsidRPr="00AC1D5B">
              <w:rPr>
                <w:color w:val="000000"/>
              </w:rPr>
              <w:t>-0.14</w:t>
            </w:r>
          </w:p>
        </w:tc>
        <w:tc>
          <w:tcPr>
            <w:tcW w:w="0" w:type="auto"/>
            <w:tcMar>
              <w:top w:w="0" w:type="dxa"/>
              <w:left w:w="108" w:type="dxa"/>
              <w:bottom w:w="0" w:type="dxa"/>
              <w:right w:w="108" w:type="dxa"/>
            </w:tcMar>
            <w:vAlign w:val="center"/>
            <w:hideMark/>
          </w:tcPr>
          <w:p w14:paraId="5CF21B8F"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4F181ECE" w14:textId="77777777" w:rsidR="00AC1D5B" w:rsidRPr="00AC1D5B" w:rsidRDefault="00AC1D5B" w:rsidP="00AC1D5B"/>
        </w:tc>
        <w:tc>
          <w:tcPr>
            <w:tcW w:w="0" w:type="auto"/>
            <w:tcMar>
              <w:top w:w="0" w:type="dxa"/>
              <w:left w:w="108" w:type="dxa"/>
              <w:bottom w:w="0" w:type="dxa"/>
              <w:right w:w="108" w:type="dxa"/>
            </w:tcMar>
            <w:vAlign w:val="center"/>
            <w:hideMark/>
          </w:tcPr>
          <w:p w14:paraId="6B62A737" w14:textId="77777777" w:rsidR="00AC1D5B" w:rsidRPr="00AC1D5B" w:rsidRDefault="00AC1D5B" w:rsidP="00AC1D5B"/>
        </w:tc>
        <w:tc>
          <w:tcPr>
            <w:tcW w:w="0" w:type="auto"/>
            <w:tcMar>
              <w:top w:w="0" w:type="dxa"/>
              <w:left w:w="108" w:type="dxa"/>
              <w:bottom w:w="0" w:type="dxa"/>
              <w:right w:w="108" w:type="dxa"/>
            </w:tcMar>
            <w:vAlign w:val="center"/>
            <w:hideMark/>
          </w:tcPr>
          <w:p w14:paraId="42B5D5C7" w14:textId="77777777" w:rsidR="00AC1D5B" w:rsidRPr="00AC1D5B" w:rsidRDefault="00AC1D5B" w:rsidP="00AC1D5B"/>
        </w:tc>
        <w:tc>
          <w:tcPr>
            <w:tcW w:w="0" w:type="auto"/>
            <w:tcMar>
              <w:top w:w="0" w:type="dxa"/>
              <w:left w:w="108" w:type="dxa"/>
              <w:bottom w:w="0" w:type="dxa"/>
              <w:right w:w="108" w:type="dxa"/>
            </w:tcMar>
            <w:vAlign w:val="center"/>
            <w:hideMark/>
          </w:tcPr>
          <w:p w14:paraId="54D7033E" w14:textId="77777777" w:rsidR="00AC1D5B" w:rsidRPr="00AC1D5B" w:rsidRDefault="00AC1D5B" w:rsidP="00AC1D5B"/>
        </w:tc>
        <w:tc>
          <w:tcPr>
            <w:tcW w:w="0" w:type="auto"/>
            <w:tcMar>
              <w:top w:w="0" w:type="dxa"/>
              <w:left w:w="108" w:type="dxa"/>
              <w:bottom w:w="0" w:type="dxa"/>
              <w:right w:w="108" w:type="dxa"/>
            </w:tcMar>
            <w:vAlign w:val="center"/>
            <w:hideMark/>
          </w:tcPr>
          <w:p w14:paraId="57A43418" w14:textId="77777777" w:rsidR="00AC1D5B" w:rsidRPr="00AC1D5B" w:rsidRDefault="00AC1D5B" w:rsidP="00AC1D5B"/>
        </w:tc>
        <w:tc>
          <w:tcPr>
            <w:tcW w:w="0" w:type="auto"/>
            <w:tcMar>
              <w:top w:w="0" w:type="dxa"/>
              <w:left w:w="108" w:type="dxa"/>
              <w:bottom w:w="0" w:type="dxa"/>
              <w:right w:w="108" w:type="dxa"/>
            </w:tcMar>
            <w:vAlign w:val="center"/>
            <w:hideMark/>
          </w:tcPr>
          <w:p w14:paraId="516F5D00" w14:textId="77777777" w:rsidR="00AC1D5B" w:rsidRPr="00AC1D5B" w:rsidRDefault="00AC1D5B" w:rsidP="00AC1D5B"/>
        </w:tc>
        <w:tc>
          <w:tcPr>
            <w:tcW w:w="0" w:type="auto"/>
            <w:tcMar>
              <w:top w:w="0" w:type="dxa"/>
              <w:left w:w="108" w:type="dxa"/>
              <w:bottom w:w="0" w:type="dxa"/>
              <w:right w:w="108" w:type="dxa"/>
            </w:tcMar>
            <w:vAlign w:val="center"/>
            <w:hideMark/>
          </w:tcPr>
          <w:p w14:paraId="384FB280" w14:textId="77777777" w:rsidR="00AC1D5B" w:rsidRPr="00AC1D5B" w:rsidRDefault="00AC1D5B" w:rsidP="00AC1D5B"/>
        </w:tc>
        <w:tc>
          <w:tcPr>
            <w:tcW w:w="0" w:type="auto"/>
            <w:tcMar>
              <w:top w:w="0" w:type="dxa"/>
              <w:left w:w="108" w:type="dxa"/>
              <w:bottom w:w="0" w:type="dxa"/>
              <w:right w:w="108" w:type="dxa"/>
            </w:tcMar>
            <w:vAlign w:val="center"/>
            <w:hideMark/>
          </w:tcPr>
          <w:p w14:paraId="647FA8BF" w14:textId="77777777" w:rsidR="00AC1D5B" w:rsidRPr="00AC1D5B" w:rsidRDefault="00AC1D5B" w:rsidP="00AC1D5B"/>
        </w:tc>
      </w:tr>
      <w:tr w:rsidR="00AC1D5B" w:rsidRPr="00AC1D5B" w14:paraId="476CEFA4" w14:textId="77777777" w:rsidTr="00AC1D5B">
        <w:tc>
          <w:tcPr>
            <w:tcW w:w="0" w:type="auto"/>
            <w:tcMar>
              <w:top w:w="0" w:type="dxa"/>
              <w:left w:w="108" w:type="dxa"/>
              <w:bottom w:w="0" w:type="dxa"/>
              <w:right w:w="108" w:type="dxa"/>
            </w:tcMar>
            <w:hideMark/>
          </w:tcPr>
          <w:p w14:paraId="2375DC2E" w14:textId="77777777" w:rsidR="00AC1D5B" w:rsidRPr="00AC1D5B" w:rsidRDefault="00AC1D5B" w:rsidP="00AC1D5B">
            <w:r w:rsidRPr="00AC1D5B">
              <w:rPr>
                <w:color w:val="000000"/>
              </w:rPr>
              <w:t>(3) Time spent with someone with autism</w:t>
            </w:r>
          </w:p>
        </w:tc>
        <w:tc>
          <w:tcPr>
            <w:tcW w:w="0" w:type="auto"/>
            <w:tcMar>
              <w:top w:w="0" w:type="dxa"/>
              <w:left w:w="108" w:type="dxa"/>
              <w:bottom w:w="0" w:type="dxa"/>
              <w:right w:w="108" w:type="dxa"/>
            </w:tcMar>
            <w:vAlign w:val="center"/>
            <w:hideMark/>
          </w:tcPr>
          <w:p w14:paraId="7B8C9558" w14:textId="77777777" w:rsidR="00AC1D5B" w:rsidRPr="00AC1D5B" w:rsidRDefault="00AC1D5B" w:rsidP="00AC1D5B">
            <w:pPr>
              <w:jc w:val="center"/>
            </w:pPr>
            <w:r w:rsidRPr="00AC1D5B">
              <w:rPr>
                <w:color w:val="000000"/>
              </w:rPr>
              <w:t>-0.11</w:t>
            </w:r>
          </w:p>
        </w:tc>
        <w:tc>
          <w:tcPr>
            <w:tcW w:w="0" w:type="auto"/>
            <w:tcMar>
              <w:top w:w="0" w:type="dxa"/>
              <w:left w:w="108" w:type="dxa"/>
              <w:bottom w:w="0" w:type="dxa"/>
              <w:right w:w="108" w:type="dxa"/>
            </w:tcMar>
            <w:vAlign w:val="center"/>
            <w:hideMark/>
          </w:tcPr>
          <w:p w14:paraId="5B4A397E" w14:textId="77777777" w:rsidR="00AC1D5B" w:rsidRPr="00AC1D5B" w:rsidRDefault="00AC1D5B" w:rsidP="00AC1D5B">
            <w:pPr>
              <w:jc w:val="center"/>
            </w:pPr>
            <w:r w:rsidRPr="00AC1D5B">
              <w:rPr>
                <w:color w:val="000000"/>
              </w:rPr>
              <w:t>0.46**</w:t>
            </w:r>
          </w:p>
        </w:tc>
        <w:tc>
          <w:tcPr>
            <w:tcW w:w="0" w:type="auto"/>
            <w:tcMar>
              <w:top w:w="0" w:type="dxa"/>
              <w:left w:w="108" w:type="dxa"/>
              <w:bottom w:w="0" w:type="dxa"/>
              <w:right w:w="108" w:type="dxa"/>
            </w:tcMar>
            <w:vAlign w:val="center"/>
            <w:hideMark/>
          </w:tcPr>
          <w:p w14:paraId="498C7F99"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2E07EED8" w14:textId="77777777" w:rsidR="00AC1D5B" w:rsidRPr="00AC1D5B" w:rsidRDefault="00AC1D5B" w:rsidP="00AC1D5B"/>
        </w:tc>
        <w:tc>
          <w:tcPr>
            <w:tcW w:w="0" w:type="auto"/>
            <w:tcMar>
              <w:top w:w="0" w:type="dxa"/>
              <w:left w:w="108" w:type="dxa"/>
              <w:bottom w:w="0" w:type="dxa"/>
              <w:right w:w="108" w:type="dxa"/>
            </w:tcMar>
            <w:vAlign w:val="center"/>
            <w:hideMark/>
          </w:tcPr>
          <w:p w14:paraId="01629B48" w14:textId="77777777" w:rsidR="00AC1D5B" w:rsidRPr="00AC1D5B" w:rsidRDefault="00AC1D5B" w:rsidP="00AC1D5B"/>
        </w:tc>
        <w:tc>
          <w:tcPr>
            <w:tcW w:w="0" w:type="auto"/>
            <w:tcMar>
              <w:top w:w="0" w:type="dxa"/>
              <w:left w:w="108" w:type="dxa"/>
              <w:bottom w:w="0" w:type="dxa"/>
              <w:right w:w="108" w:type="dxa"/>
            </w:tcMar>
            <w:vAlign w:val="center"/>
            <w:hideMark/>
          </w:tcPr>
          <w:p w14:paraId="3EEBBF38" w14:textId="77777777" w:rsidR="00AC1D5B" w:rsidRPr="00AC1D5B" w:rsidRDefault="00AC1D5B" w:rsidP="00AC1D5B"/>
        </w:tc>
        <w:tc>
          <w:tcPr>
            <w:tcW w:w="0" w:type="auto"/>
            <w:tcMar>
              <w:top w:w="0" w:type="dxa"/>
              <w:left w:w="108" w:type="dxa"/>
              <w:bottom w:w="0" w:type="dxa"/>
              <w:right w:w="108" w:type="dxa"/>
            </w:tcMar>
            <w:vAlign w:val="center"/>
            <w:hideMark/>
          </w:tcPr>
          <w:p w14:paraId="7513ABAC" w14:textId="77777777" w:rsidR="00AC1D5B" w:rsidRPr="00AC1D5B" w:rsidRDefault="00AC1D5B" w:rsidP="00AC1D5B"/>
        </w:tc>
        <w:tc>
          <w:tcPr>
            <w:tcW w:w="0" w:type="auto"/>
            <w:tcMar>
              <w:top w:w="0" w:type="dxa"/>
              <w:left w:w="108" w:type="dxa"/>
              <w:bottom w:w="0" w:type="dxa"/>
              <w:right w:w="108" w:type="dxa"/>
            </w:tcMar>
            <w:vAlign w:val="center"/>
            <w:hideMark/>
          </w:tcPr>
          <w:p w14:paraId="0EADD31C" w14:textId="77777777" w:rsidR="00AC1D5B" w:rsidRPr="00AC1D5B" w:rsidRDefault="00AC1D5B" w:rsidP="00AC1D5B"/>
        </w:tc>
        <w:tc>
          <w:tcPr>
            <w:tcW w:w="0" w:type="auto"/>
            <w:tcMar>
              <w:top w:w="0" w:type="dxa"/>
              <w:left w:w="108" w:type="dxa"/>
              <w:bottom w:w="0" w:type="dxa"/>
              <w:right w:w="108" w:type="dxa"/>
            </w:tcMar>
            <w:vAlign w:val="center"/>
            <w:hideMark/>
          </w:tcPr>
          <w:p w14:paraId="3D8882C2" w14:textId="77777777" w:rsidR="00AC1D5B" w:rsidRPr="00AC1D5B" w:rsidRDefault="00AC1D5B" w:rsidP="00AC1D5B"/>
        </w:tc>
        <w:tc>
          <w:tcPr>
            <w:tcW w:w="0" w:type="auto"/>
            <w:tcMar>
              <w:top w:w="0" w:type="dxa"/>
              <w:left w:w="108" w:type="dxa"/>
              <w:bottom w:w="0" w:type="dxa"/>
              <w:right w:w="108" w:type="dxa"/>
            </w:tcMar>
            <w:vAlign w:val="center"/>
            <w:hideMark/>
          </w:tcPr>
          <w:p w14:paraId="390D1F0C" w14:textId="77777777" w:rsidR="00AC1D5B" w:rsidRPr="00AC1D5B" w:rsidRDefault="00AC1D5B" w:rsidP="00AC1D5B"/>
        </w:tc>
      </w:tr>
      <w:tr w:rsidR="00AC1D5B" w:rsidRPr="00AC1D5B" w14:paraId="17C90721" w14:textId="77777777" w:rsidTr="00AC1D5B">
        <w:tc>
          <w:tcPr>
            <w:tcW w:w="0" w:type="auto"/>
            <w:tcMar>
              <w:top w:w="0" w:type="dxa"/>
              <w:left w:w="108" w:type="dxa"/>
              <w:bottom w:w="0" w:type="dxa"/>
              <w:right w:w="108" w:type="dxa"/>
            </w:tcMar>
            <w:hideMark/>
          </w:tcPr>
          <w:p w14:paraId="39325014" w14:textId="77777777" w:rsidR="00AC1D5B" w:rsidRPr="00AC1D5B" w:rsidRDefault="00AC1D5B" w:rsidP="00AC1D5B">
            <w:r w:rsidRPr="00AC1D5B">
              <w:rPr>
                <w:color w:val="000000"/>
              </w:rPr>
              <w:t>(4) I do not know responses</w:t>
            </w:r>
          </w:p>
        </w:tc>
        <w:tc>
          <w:tcPr>
            <w:tcW w:w="0" w:type="auto"/>
            <w:tcMar>
              <w:top w:w="0" w:type="dxa"/>
              <w:left w:w="108" w:type="dxa"/>
              <w:bottom w:w="0" w:type="dxa"/>
              <w:right w:w="108" w:type="dxa"/>
            </w:tcMar>
            <w:vAlign w:val="center"/>
            <w:hideMark/>
          </w:tcPr>
          <w:p w14:paraId="5A36DF83" w14:textId="77777777" w:rsidR="00AC1D5B" w:rsidRPr="00AC1D5B" w:rsidRDefault="00AC1D5B" w:rsidP="00AC1D5B">
            <w:pPr>
              <w:jc w:val="center"/>
            </w:pPr>
            <w:r w:rsidRPr="00AC1D5B">
              <w:rPr>
                <w:color w:val="000000"/>
              </w:rPr>
              <w:t>-0.21*</w:t>
            </w:r>
          </w:p>
        </w:tc>
        <w:tc>
          <w:tcPr>
            <w:tcW w:w="0" w:type="auto"/>
            <w:tcMar>
              <w:top w:w="0" w:type="dxa"/>
              <w:left w:w="108" w:type="dxa"/>
              <w:bottom w:w="0" w:type="dxa"/>
              <w:right w:w="108" w:type="dxa"/>
            </w:tcMar>
            <w:vAlign w:val="center"/>
            <w:hideMark/>
          </w:tcPr>
          <w:p w14:paraId="0629930A" w14:textId="77777777" w:rsidR="00AC1D5B" w:rsidRPr="00AC1D5B" w:rsidRDefault="00AC1D5B" w:rsidP="00AC1D5B">
            <w:pPr>
              <w:jc w:val="center"/>
            </w:pPr>
            <w:r w:rsidRPr="00AC1D5B">
              <w:rPr>
                <w:color w:val="000000"/>
              </w:rPr>
              <w:t>0.04</w:t>
            </w:r>
          </w:p>
        </w:tc>
        <w:tc>
          <w:tcPr>
            <w:tcW w:w="0" w:type="auto"/>
            <w:tcMar>
              <w:top w:w="0" w:type="dxa"/>
              <w:left w:w="108" w:type="dxa"/>
              <w:bottom w:w="0" w:type="dxa"/>
              <w:right w:w="108" w:type="dxa"/>
            </w:tcMar>
            <w:vAlign w:val="center"/>
            <w:hideMark/>
          </w:tcPr>
          <w:p w14:paraId="03FA9012" w14:textId="77777777" w:rsidR="00AC1D5B" w:rsidRPr="00AC1D5B" w:rsidRDefault="00AC1D5B" w:rsidP="00AC1D5B">
            <w:pPr>
              <w:jc w:val="center"/>
            </w:pPr>
            <w:r w:rsidRPr="00AC1D5B">
              <w:rPr>
                <w:color w:val="000000"/>
              </w:rPr>
              <w:t>0.10</w:t>
            </w:r>
          </w:p>
        </w:tc>
        <w:tc>
          <w:tcPr>
            <w:tcW w:w="0" w:type="auto"/>
            <w:tcMar>
              <w:top w:w="0" w:type="dxa"/>
              <w:left w:w="108" w:type="dxa"/>
              <w:bottom w:w="0" w:type="dxa"/>
              <w:right w:w="108" w:type="dxa"/>
            </w:tcMar>
            <w:vAlign w:val="center"/>
            <w:hideMark/>
          </w:tcPr>
          <w:p w14:paraId="3E75C72C"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4766CB82" w14:textId="77777777" w:rsidR="00AC1D5B" w:rsidRPr="00AC1D5B" w:rsidRDefault="00AC1D5B" w:rsidP="00AC1D5B"/>
        </w:tc>
        <w:tc>
          <w:tcPr>
            <w:tcW w:w="0" w:type="auto"/>
            <w:tcMar>
              <w:top w:w="0" w:type="dxa"/>
              <w:left w:w="108" w:type="dxa"/>
              <w:bottom w:w="0" w:type="dxa"/>
              <w:right w:w="108" w:type="dxa"/>
            </w:tcMar>
            <w:vAlign w:val="center"/>
            <w:hideMark/>
          </w:tcPr>
          <w:p w14:paraId="4D9A22FA" w14:textId="77777777" w:rsidR="00AC1D5B" w:rsidRPr="00AC1D5B" w:rsidRDefault="00AC1D5B" w:rsidP="00AC1D5B"/>
        </w:tc>
        <w:tc>
          <w:tcPr>
            <w:tcW w:w="0" w:type="auto"/>
            <w:tcMar>
              <w:top w:w="0" w:type="dxa"/>
              <w:left w:w="108" w:type="dxa"/>
              <w:bottom w:w="0" w:type="dxa"/>
              <w:right w:w="108" w:type="dxa"/>
            </w:tcMar>
            <w:vAlign w:val="center"/>
            <w:hideMark/>
          </w:tcPr>
          <w:p w14:paraId="2D3CA81D" w14:textId="77777777" w:rsidR="00AC1D5B" w:rsidRPr="00AC1D5B" w:rsidRDefault="00AC1D5B" w:rsidP="00AC1D5B"/>
        </w:tc>
        <w:tc>
          <w:tcPr>
            <w:tcW w:w="0" w:type="auto"/>
            <w:tcMar>
              <w:top w:w="0" w:type="dxa"/>
              <w:left w:w="108" w:type="dxa"/>
              <w:bottom w:w="0" w:type="dxa"/>
              <w:right w:w="108" w:type="dxa"/>
            </w:tcMar>
            <w:vAlign w:val="center"/>
            <w:hideMark/>
          </w:tcPr>
          <w:p w14:paraId="0B0A2B78" w14:textId="77777777" w:rsidR="00AC1D5B" w:rsidRPr="00AC1D5B" w:rsidRDefault="00AC1D5B" w:rsidP="00AC1D5B"/>
        </w:tc>
        <w:tc>
          <w:tcPr>
            <w:tcW w:w="0" w:type="auto"/>
            <w:tcMar>
              <w:top w:w="0" w:type="dxa"/>
              <w:left w:w="108" w:type="dxa"/>
              <w:bottom w:w="0" w:type="dxa"/>
              <w:right w:w="108" w:type="dxa"/>
            </w:tcMar>
            <w:vAlign w:val="center"/>
            <w:hideMark/>
          </w:tcPr>
          <w:p w14:paraId="20324049" w14:textId="77777777" w:rsidR="00AC1D5B" w:rsidRPr="00AC1D5B" w:rsidRDefault="00AC1D5B" w:rsidP="00AC1D5B"/>
        </w:tc>
        <w:tc>
          <w:tcPr>
            <w:tcW w:w="0" w:type="auto"/>
            <w:tcMar>
              <w:top w:w="0" w:type="dxa"/>
              <w:left w:w="108" w:type="dxa"/>
              <w:bottom w:w="0" w:type="dxa"/>
              <w:right w:w="108" w:type="dxa"/>
            </w:tcMar>
            <w:vAlign w:val="center"/>
            <w:hideMark/>
          </w:tcPr>
          <w:p w14:paraId="42D8F202" w14:textId="77777777" w:rsidR="00AC1D5B" w:rsidRPr="00AC1D5B" w:rsidRDefault="00AC1D5B" w:rsidP="00AC1D5B"/>
        </w:tc>
      </w:tr>
      <w:tr w:rsidR="00AC1D5B" w:rsidRPr="00AC1D5B" w14:paraId="07C360A6" w14:textId="77777777" w:rsidTr="00AC1D5B">
        <w:tc>
          <w:tcPr>
            <w:tcW w:w="0" w:type="auto"/>
            <w:tcMar>
              <w:top w:w="0" w:type="dxa"/>
              <w:left w:w="108" w:type="dxa"/>
              <w:bottom w:w="0" w:type="dxa"/>
              <w:right w:w="108" w:type="dxa"/>
            </w:tcMar>
            <w:hideMark/>
          </w:tcPr>
          <w:p w14:paraId="16232CA5" w14:textId="77777777" w:rsidR="00AC1D5B" w:rsidRPr="00AC1D5B" w:rsidRDefault="00AC1D5B" w:rsidP="00AC1D5B">
            <w:r w:rsidRPr="00AC1D5B">
              <w:rPr>
                <w:color w:val="000000"/>
              </w:rPr>
              <w:t>(5) Correct responses</w:t>
            </w:r>
          </w:p>
        </w:tc>
        <w:tc>
          <w:tcPr>
            <w:tcW w:w="0" w:type="auto"/>
            <w:tcMar>
              <w:top w:w="0" w:type="dxa"/>
              <w:left w:w="108" w:type="dxa"/>
              <w:bottom w:w="0" w:type="dxa"/>
              <w:right w:w="108" w:type="dxa"/>
            </w:tcMar>
            <w:vAlign w:val="center"/>
            <w:hideMark/>
          </w:tcPr>
          <w:p w14:paraId="5E747D7F" w14:textId="77777777" w:rsidR="00AC1D5B" w:rsidRPr="00AC1D5B" w:rsidRDefault="00AC1D5B" w:rsidP="00AC1D5B">
            <w:pPr>
              <w:jc w:val="center"/>
            </w:pPr>
            <w:r w:rsidRPr="00AC1D5B">
              <w:rPr>
                <w:color w:val="000000"/>
              </w:rPr>
              <w:t>0.22**</w:t>
            </w:r>
          </w:p>
        </w:tc>
        <w:tc>
          <w:tcPr>
            <w:tcW w:w="0" w:type="auto"/>
            <w:tcMar>
              <w:top w:w="0" w:type="dxa"/>
              <w:left w:w="108" w:type="dxa"/>
              <w:bottom w:w="0" w:type="dxa"/>
              <w:right w:w="108" w:type="dxa"/>
            </w:tcMar>
            <w:vAlign w:val="center"/>
            <w:hideMark/>
          </w:tcPr>
          <w:p w14:paraId="35FF5CE2" w14:textId="77777777" w:rsidR="00AC1D5B" w:rsidRPr="00AC1D5B" w:rsidRDefault="00AC1D5B" w:rsidP="00AC1D5B">
            <w:pPr>
              <w:jc w:val="center"/>
            </w:pPr>
            <w:r w:rsidRPr="00AC1D5B">
              <w:rPr>
                <w:color w:val="000000"/>
              </w:rPr>
              <w:t>-0.04</w:t>
            </w:r>
          </w:p>
        </w:tc>
        <w:tc>
          <w:tcPr>
            <w:tcW w:w="0" w:type="auto"/>
            <w:tcMar>
              <w:top w:w="0" w:type="dxa"/>
              <w:left w:w="108" w:type="dxa"/>
              <w:bottom w:w="0" w:type="dxa"/>
              <w:right w:w="108" w:type="dxa"/>
            </w:tcMar>
            <w:vAlign w:val="center"/>
            <w:hideMark/>
          </w:tcPr>
          <w:p w14:paraId="209B2B96" w14:textId="77777777" w:rsidR="00AC1D5B" w:rsidRPr="00AC1D5B" w:rsidRDefault="00AC1D5B" w:rsidP="00AC1D5B">
            <w:pPr>
              <w:jc w:val="center"/>
            </w:pPr>
            <w:r w:rsidRPr="00AC1D5B">
              <w:rPr>
                <w:color w:val="000000"/>
              </w:rPr>
              <w:t>-0.11</w:t>
            </w:r>
          </w:p>
        </w:tc>
        <w:tc>
          <w:tcPr>
            <w:tcW w:w="0" w:type="auto"/>
            <w:tcMar>
              <w:top w:w="0" w:type="dxa"/>
              <w:left w:w="108" w:type="dxa"/>
              <w:bottom w:w="0" w:type="dxa"/>
              <w:right w:w="108" w:type="dxa"/>
            </w:tcMar>
            <w:vAlign w:val="center"/>
            <w:hideMark/>
          </w:tcPr>
          <w:p w14:paraId="7BE3D907" w14:textId="77777777" w:rsidR="00AC1D5B" w:rsidRPr="00AC1D5B" w:rsidRDefault="00AC1D5B" w:rsidP="00AC1D5B">
            <w:pPr>
              <w:jc w:val="center"/>
            </w:pPr>
            <w:r w:rsidRPr="00AC1D5B">
              <w:rPr>
                <w:color w:val="000000"/>
              </w:rPr>
              <w:t>-0.90**</w:t>
            </w:r>
          </w:p>
        </w:tc>
        <w:tc>
          <w:tcPr>
            <w:tcW w:w="0" w:type="auto"/>
            <w:tcMar>
              <w:top w:w="0" w:type="dxa"/>
              <w:left w:w="108" w:type="dxa"/>
              <w:bottom w:w="0" w:type="dxa"/>
              <w:right w:w="108" w:type="dxa"/>
            </w:tcMar>
            <w:vAlign w:val="center"/>
            <w:hideMark/>
          </w:tcPr>
          <w:p w14:paraId="6F09E2F1"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69542C10" w14:textId="77777777" w:rsidR="00AC1D5B" w:rsidRPr="00AC1D5B" w:rsidRDefault="00AC1D5B" w:rsidP="00AC1D5B"/>
        </w:tc>
        <w:tc>
          <w:tcPr>
            <w:tcW w:w="0" w:type="auto"/>
            <w:tcMar>
              <w:top w:w="0" w:type="dxa"/>
              <w:left w:w="108" w:type="dxa"/>
              <w:bottom w:w="0" w:type="dxa"/>
              <w:right w:w="108" w:type="dxa"/>
            </w:tcMar>
            <w:vAlign w:val="center"/>
            <w:hideMark/>
          </w:tcPr>
          <w:p w14:paraId="5D2B4D09" w14:textId="77777777" w:rsidR="00AC1D5B" w:rsidRPr="00AC1D5B" w:rsidRDefault="00AC1D5B" w:rsidP="00AC1D5B"/>
        </w:tc>
        <w:tc>
          <w:tcPr>
            <w:tcW w:w="0" w:type="auto"/>
            <w:tcMar>
              <w:top w:w="0" w:type="dxa"/>
              <w:left w:w="108" w:type="dxa"/>
              <w:bottom w:w="0" w:type="dxa"/>
              <w:right w:w="108" w:type="dxa"/>
            </w:tcMar>
            <w:vAlign w:val="center"/>
            <w:hideMark/>
          </w:tcPr>
          <w:p w14:paraId="61372956" w14:textId="77777777" w:rsidR="00AC1D5B" w:rsidRPr="00AC1D5B" w:rsidRDefault="00AC1D5B" w:rsidP="00AC1D5B"/>
        </w:tc>
        <w:tc>
          <w:tcPr>
            <w:tcW w:w="0" w:type="auto"/>
            <w:tcMar>
              <w:top w:w="0" w:type="dxa"/>
              <w:left w:w="108" w:type="dxa"/>
              <w:bottom w:w="0" w:type="dxa"/>
              <w:right w:w="108" w:type="dxa"/>
            </w:tcMar>
            <w:vAlign w:val="center"/>
            <w:hideMark/>
          </w:tcPr>
          <w:p w14:paraId="1C39A4A2" w14:textId="77777777" w:rsidR="00AC1D5B" w:rsidRPr="00AC1D5B" w:rsidRDefault="00AC1D5B" w:rsidP="00AC1D5B"/>
        </w:tc>
        <w:tc>
          <w:tcPr>
            <w:tcW w:w="0" w:type="auto"/>
            <w:tcMar>
              <w:top w:w="0" w:type="dxa"/>
              <w:left w:w="108" w:type="dxa"/>
              <w:bottom w:w="0" w:type="dxa"/>
              <w:right w:w="108" w:type="dxa"/>
            </w:tcMar>
            <w:vAlign w:val="center"/>
            <w:hideMark/>
          </w:tcPr>
          <w:p w14:paraId="6A6D8CE7" w14:textId="77777777" w:rsidR="00AC1D5B" w:rsidRPr="00AC1D5B" w:rsidRDefault="00AC1D5B" w:rsidP="00AC1D5B"/>
        </w:tc>
      </w:tr>
      <w:tr w:rsidR="00AC1D5B" w:rsidRPr="00AC1D5B" w14:paraId="08061B2E" w14:textId="77777777" w:rsidTr="00AC1D5B">
        <w:tc>
          <w:tcPr>
            <w:tcW w:w="0" w:type="auto"/>
            <w:tcMar>
              <w:top w:w="0" w:type="dxa"/>
              <w:left w:w="108" w:type="dxa"/>
              <w:bottom w:w="0" w:type="dxa"/>
              <w:right w:w="108" w:type="dxa"/>
            </w:tcMar>
            <w:hideMark/>
          </w:tcPr>
          <w:p w14:paraId="6D5F74E7" w14:textId="77777777" w:rsidR="00AC1D5B" w:rsidRPr="00AC1D5B" w:rsidRDefault="00AC1D5B" w:rsidP="00AC1D5B">
            <w:r w:rsidRPr="00AC1D5B">
              <w:rPr>
                <w:color w:val="000000"/>
              </w:rPr>
              <w:t>(6) Incorrect responses</w:t>
            </w:r>
          </w:p>
        </w:tc>
        <w:tc>
          <w:tcPr>
            <w:tcW w:w="0" w:type="auto"/>
            <w:tcMar>
              <w:top w:w="0" w:type="dxa"/>
              <w:left w:w="108" w:type="dxa"/>
              <w:bottom w:w="0" w:type="dxa"/>
              <w:right w:w="108" w:type="dxa"/>
            </w:tcMar>
            <w:vAlign w:val="center"/>
            <w:hideMark/>
          </w:tcPr>
          <w:p w14:paraId="0214AF64" w14:textId="77777777" w:rsidR="00AC1D5B" w:rsidRPr="00AC1D5B" w:rsidRDefault="00AC1D5B" w:rsidP="00AC1D5B">
            <w:pPr>
              <w:jc w:val="center"/>
            </w:pPr>
            <w:r w:rsidRPr="00AC1D5B">
              <w:rPr>
                <w:color w:val="000000"/>
              </w:rPr>
              <w:t>-0.05</w:t>
            </w:r>
          </w:p>
        </w:tc>
        <w:tc>
          <w:tcPr>
            <w:tcW w:w="0" w:type="auto"/>
            <w:tcMar>
              <w:top w:w="0" w:type="dxa"/>
              <w:left w:w="108" w:type="dxa"/>
              <w:bottom w:w="0" w:type="dxa"/>
              <w:right w:w="108" w:type="dxa"/>
            </w:tcMar>
            <w:vAlign w:val="center"/>
            <w:hideMark/>
          </w:tcPr>
          <w:p w14:paraId="6E995156" w14:textId="77777777" w:rsidR="00AC1D5B" w:rsidRPr="00AC1D5B" w:rsidRDefault="00AC1D5B" w:rsidP="00AC1D5B">
            <w:pPr>
              <w:jc w:val="center"/>
            </w:pPr>
            <w:r w:rsidRPr="00AC1D5B">
              <w:rPr>
                <w:color w:val="000000"/>
              </w:rPr>
              <w:t>0.09</w:t>
            </w:r>
          </w:p>
        </w:tc>
        <w:tc>
          <w:tcPr>
            <w:tcW w:w="0" w:type="auto"/>
            <w:tcMar>
              <w:top w:w="0" w:type="dxa"/>
              <w:left w:w="108" w:type="dxa"/>
              <w:bottom w:w="0" w:type="dxa"/>
              <w:right w:w="108" w:type="dxa"/>
            </w:tcMar>
            <w:vAlign w:val="center"/>
            <w:hideMark/>
          </w:tcPr>
          <w:p w14:paraId="0AD2516D" w14:textId="77777777" w:rsidR="00AC1D5B" w:rsidRPr="00AC1D5B" w:rsidRDefault="00AC1D5B" w:rsidP="00AC1D5B">
            <w:pPr>
              <w:jc w:val="center"/>
            </w:pPr>
            <w:r w:rsidRPr="00AC1D5B">
              <w:rPr>
                <w:color w:val="000000"/>
              </w:rPr>
              <w:t>0.08</w:t>
            </w:r>
          </w:p>
        </w:tc>
        <w:tc>
          <w:tcPr>
            <w:tcW w:w="0" w:type="auto"/>
            <w:tcMar>
              <w:top w:w="0" w:type="dxa"/>
              <w:left w:w="108" w:type="dxa"/>
              <w:bottom w:w="0" w:type="dxa"/>
              <w:right w:w="108" w:type="dxa"/>
            </w:tcMar>
            <w:vAlign w:val="center"/>
            <w:hideMark/>
          </w:tcPr>
          <w:p w14:paraId="418A6C7C" w14:textId="77777777" w:rsidR="00AC1D5B" w:rsidRPr="00AC1D5B" w:rsidRDefault="00AC1D5B" w:rsidP="00AC1D5B">
            <w:pPr>
              <w:jc w:val="center"/>
            </w:pPr>
            <w:r w:rsidRPr="00AC1D5B">
              <w:rPr>
                <w:color w:val="000000"/>
              </w:rPr>
              <w:t>-0.57**</w:t>
            </w:r>
          </w:p>
        </w:tc>
        <w:tc>
          <w:tcPr>
            <w:tcW w:w="0" w:type="auto"/>
            <w:tcMar>
              <w:top w:w="0" w:type="dxa"/>
              <w:left w:w="108" w:type="dxa"/>
              <w:bottom w:w="0" w:type="dxa"/>
              <w:right w:w="108" w:type="dxa"/>
            </w:tcMar>
            <w:vAlign w:val="center"/>
            <w:hideMark/>
          </w:tcPr>
          <w:p w14:paraId="76709920" w14:textId="77777777" w:rsidR="00AC1D5B" w:rsidRPr="00AC1D5B" w:rsidRDefault="00AC1D5B" w:rsidP="00AC1D5B">
            <w:pPr>
              <w:jc w:val="center"/>
            </w:pPr>
            <w:r w:rsidRPr="00AC1D5B">
              <w:rPr>
                <w:color w:val="000000"/>
              </w:rPr>
              <w:t>0.15</w:t>
            </w:r>
          </w:p>
        </w:tc>
        <w:tc>
          <w:tcPr>
            <w:tcW w:w="0" w:type="auto"/>
            <w:tcMar>
              <w:top w:w="0" w:type="dxa"/>
              <w:left w:w="108" w:type="dxa"/>
              <w:bottom w:w="0" w:type="dxa"/>
              <w:right w:w="108" w:type="dxa"/>
            </w:tcMar>
            <w:vAlign w:val="center"/>
            <w:hideMark/>
          </w:tcPr>
          <w:p w14:paraId="58AF56C9"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59A14817" w14:textId="77777777" w:rsidR="00AC1D5B" w:rsidRPr="00AC1D5B" w:rsidRDefault="00AC1D5B" w:rsidP="00AC1D5B"/>
        </w:tc>
        <w:tc>
          <w:tcPr>
            <w:tcW w:w="0" w:type="auto"/>
            <w:tcMar>
              <w:top w:w="0" w:type="dxa"/>
              <w:left w:w="108" w:type="dxa"/>
              <w:bottom w:w="0" w:type="dxa"/>
              <w:right w:w="108" w:type="dxa"/>
            </w:tcMar>
            <w:vAlign w:val="center"/>
            <w:hideMark/>
          </w:tcPr>
          <w:p w14:paraId="1B5789DA" w14:textId="77777777" w:rsidR="00AC1D5B" w:rsidRPr="00AC1D5B" w:rsidRDefault="00AC1D5B" w:rsidP="00AC1D5B"/>
        </w:tc>
        <w:tc>
          <w:tcPr>
            <w:tcW w:w="0" w:type="auto"/>
            <w:tcMar>
              <w:top w:w="0" w:type="dxa"/>
              <w:left w:w="108" w:type="dxa"/>
              <w:bottom w:w="0" w:type="dxa"/>
              <w:right w:w="108" w:type="dxa"/>
            </w:tcMar>
            <w:vAlign w:val="center"/>
            <w:hideMark/>
          </w:tcPr>
          <w:p w14:paraId="08502E77" w14:textId="77777777" w:rsidR="00AC1D5B" w:rsidRPr="00AC1D5B" w:rsidRDefault="00AC1D5B" w:rsidP="00AC1D5B"/>
        </w:tc>
        <w:tc>
          <w:tcPr>
            <w:tcW w:w="0" w:type="auto"/>
            <w:tcMar>
              <w:top w:w="0" w:type="dxa"/>
              <w:left w:w="108" w:type="dxa"/>
              <w:bottom w:w="0" w:type="dxa"/>
              <w:right w:w="108" w:type="dxa"/>
            </w:tcMar>
            <w:vAlign w:val="center"/>
            <w:hideMark/>
          </w:tcPr>
          <w:p w14:paraId="07133C89" w14:textId="77777777" w:rsidR="00AC1D5B" w:rsidRPr="00AC1D5B" w:rsidRDefault="00AC1D5B" w:rsidP="00AC1D5B"/>
        </w:tc>
      </w:tr>
      <w:tr w:rsidR="00AC1D5B" w:rsidRPr="00AC1D5B" w14:paraId="6C0FEFBB" w14:textId="77777777" w:rsidTr="00AC1D5B">
        <w:tc>
          <w:tcPr>
            <w:tcW w:w="0" w:type="auto"/>
            <w:tcMar>
              <w:top w:w="0" w:type="dxa"/>
              <w:left w:w="108" w:type="dxa"/>
              <w:bottom w:w="0" w:type="dxa"/>
              <w:right w:w="108" w:type="dxa"/>
            </w:tcMar>
            <w:hideMark/>
          </w:tcPr>
          <w:p w14:paraId="6D4D6B28" w14:textId="77777777" w:rsidR="00AC1D5B" w:rsidRPr="00AC1D5B" w:rsidRDefault="00AC1D5B" w:rsidP="00AC1D5B">
            <w:r w:rsidRPr="00AC1D5B">
              <w:rPr>
                <w:color w:val="000000"/>
              </w:rPr>
              <w:t>(7) Social distance</w:t>
            </w:r>
          </w:p>
        </w:tc>
        <w:tc>
          <w:tcPr>
            <w:tcW w:w="0" w:type="auto"/>
            <w:tcMar>
              <w:top w:w="0" w:type="dxa"/>
              <w:left w:w="108" w:type="dxa"/>
              <w:bottom w:w="0" w:type="dxa"/>
              <w:right w:w="108" w:type="dxa"/>
            </w:tcMar>
            <w:vAlign w:val="center"/>
            <w:hideMark/>
          </w:tcPr>
          <w:p w14:paraId="4E14C741" w14:textId="77777777" w:rsidR="00AC1D5B" w:rsidRPr="00AC1D5B" w:rsidRDefault="00AC1D5B" w:rsidP="00AC1D5B">
            <w:pPr>
              <w:jc w:val="center"/>
            </w:pPr>
            <w:r w:rsidRPr="00AC1D5B">
              <w:rPr>
                <w:color w:val="000000"/>
              </w:rPr>
              <w:t>-0.18*</w:t>
            </w:r>
          </w:p>
        </w:tc>
        <w:tc>
          <w:tcPr>
            <w:tcW w:w="0" w:type="auto"/>
            <w:tcMar>
              <w:top w:w="0" w:type="dxa"/>
              <w:left w:w="108" w:type="dxa"/>
              <w:bottom w:w="0" w:type="dxa"/>
              <w:right w:w="108" w:type="dxa"/>
            </w:tcMar>
            <w:vAlign w:val="center"/>
            <w:hideMark/>
          </w:tcPr>
          <w:p w14:paraId="0E2CEDD8" w14:textId="77777777" w:rsidR="00AC1D5B" w:rsidRPr="00AC1D5B" w:rsidRDefault="00AC1D5B" w:rsidP="00AC1D5B">
            <w:pPr>
              <w:jc w:val="center"/>
            </w:pPr>
            <w:r w:rsidRPr="00AC1D5B">
              <w:rPr>
                <w:color w:val="000000"/>
              </w:rPr>
              <w:t>0.21*</w:t>
            </w:r>
          </w:p>
        </w:tc>
        <w:tc>
          <w:tcPr>
            <w:tcW w:w="0" w:type="auto"/>
            <w:tcMar>
              <w:top w:w="0" w:type="dxa"/>
              <w:left w:w="108" w:type="dxa"/>
              <w:bottom w:w="0" w:type="dxa"/>
              <w:right w:w="108" w:type="dxa"/>
            </w:tcMar>
            <w:vAlign w:val="center"/>
            <w:hideMark/>
          </w:tcPr>
          <w:p w14:paraId="6CAD3A27" w14:textId="77777777" w:rsidR="00AC1D5B" w:rsidRPr="00AC1D5B" w:rsidRDefault="00AC1D5B" w:rsidP="00AC1D5B">
            <w:pPr>
              <w:jc w:val="center"/>
            </w:pPr>
            <w:r w:rsidRPr="00AC1D5B">
              <w:rPr>
                <w:color w:val="000000"/>
              </w:rPr>
              <w:t>0.15</w:t>
            </w:r>
          </w:p>
        </w:tc>
        <w:tc>
          <w:tcPr>
            <w:tcW w:w="0" w:type="auto"/>
            <w:tcMar>
              <w:top w:w="0" w:type="dxa"/>
              <w:left w:w="108" w:type="dxa"/>
              <w:bottom w:w="0" w:type="dxa"/>
              <w:right w:w="108" w:type="dxa"/>
            </w:tcMar>
            <w:vAlign w:val="center"/>
            <w:hideMark/>
          </w:tcPr>
          <w:p w14:paraId="4C9CDD55" w14:textId="77777777" w:rsidR="00AC1D5B" w:rsidRPr="00AC1D5B" w:rsidRDefault="00AC1D5B" w:rsidP="00AC1D5B">
            <w:pPr>
              <w:jc w:val="center"/>
            </w:pPr>
            <w:r w:rsidRPr="00AC1D5B">
              <w:rPr>
                <w:color w:val="000000"/>
              </w:rPr>
              <w:t>-0.05</w:t>
            </w:r>
          </w:p>
        </w:tc>
        <w:tc>
          <w:tcPr>
            <w:tcW w:w="0" w:type="auto"/>
            <w:tcMar>
              <w:top w:w="0" w:type="dxa"/>
              <w:left w:w="108" w:type="dxa"/>
              <w:bottom w:w="0" w:type="dxa"/>
              <w:right w:w="108" w:type="dxa"/>
            </w:tcMar>
            <w:vAlign w:val="center"/>
            <w:hideMark/>
          </w:tcPr>
          <w:p w14:paraId="38E3E6C3" w14:textId="77777777" w:rsidR="00AC1D5B" w:rsidRPr="00AC1D5B" w:rsidRDefault="00AC1D5B" w:rsidP="00AC1D5B">
            <w:pPr>
              <w:jc w:val="center"/>
            </w:pPr>
            <w:r w:rsidRPr="00AC1D5B">
              <w:rPr>
                <w:color w:val="000000"/>
              </w:rPr>
              <w:t>0.01</w:t>
            </w:r>
          </w:p>
        </w:tc>
        <w:tc>
          <w:tcPr>
            <w:tcW w:w="0" w:type="auto"/>
            <w:tcMar>
              <w:top w:w="0" w:type="dxa"/>
              <w:left w:w="108" w:type="dxa"/>
              <w:bottom w:w="0" w:type="dxa"/>
              <w:right w:w="108" w:type="dxa"/>
            </w:tcMar>
            <w:vAlign w:val="center"/>
            <w:hideMark/>
          </w:tcPr>
          <w:p w14:paraId="1A189B5D" w14:textId="77777777" w:rsidR="00AC1D5B" w:rsidRPr="00AC1D5B" w:rsidRDefault="00AC1D5B" w:rsidP="00AC1D5B">
            <w:pPr>
              <w:jc w:val="center"/>
            </w:pPr>
            <w:r w:rsidRPr="00AC1D5B">
              <w:rPr>
                <w:color w:val="000000"/>
              </w:rPr>
              <w:t>0.14</w:t>
            </w:r>
          </w:p>
        </w:tc>
        <w:tc>
          <w:tcPr>
            <w:tcW w:w="0" w:type="auto"/>
            <w:tcMar>
              <w:top w:w="0" w:type="dxa"/>
              <w:left w:w="108" w:type="dxa"/>
              <w:bottom w:w="0" w:type="dxa"/>
              <w:right w:w="108" w:type="dxa"/>
            </w:tcMar>
            <w:vAlign w:val="center"/>
            <w:hideMark/>
          </w:tcPr>
          <w:p w14:paraId="3D0CEE11"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3415CD41" w14:textId="77777777" w:rsidR="00AC1D5B" w:rsidRPr="00AC1D5B" w:rsidRDefault="00AC1D5B" w:rsidP="00AC1D5B"/>
        </w:tc>
        <w:tc>
          <w:tcPr>
            <w:tcW w:w="0" w:type="auto"/>
            <w:tcMar>
              <w:top w:w="0" w:type="dxa"/>
              <w:left w:w="108" w:type="dxa"/>
              <w:bottom w:w="0" w:type="dxa"/>
              <w:right w:w="108" w:type="dxa"/>
            </w:tcMar>
            <w:vAlign w:val="center"/>
            <w:hideMark/>
          </w:tcPr>
          <w:p w14:paraId="4370109A" w14:textId="77777777" w:rsidR="00AC1D5B" w:rsidRPr="00AC1D5B" w:rsidRDefault="00AC1D5B" w:rsidP="00AC1D5B"/>
        </w:tc>
        <w:tc>
          <w:tcPr>
            <w:tcW w:w="0" w:type="auto"/>
            <w:tcMar>
              <w:top w:w="0" w:type="dxa"/>
              <w:left w:w="108" w:type="dxa"/>
              <w:bottom w:w="0" w:type="dxa"/>
              <w:right w:w="108" w:type="dxa"/>
            </w:tcMar>
            <w:vAlign w:val="center"/>
            <w:hideMark/>
          </w:tcPr>
          <w:p w14:paraId="3D39C38E" w14:textId="77777777" w:rsidR="00AC1D5B" w:rsidRPr="00AC1D5B" w:rsidRDefault="00AC1D5B" w:rsidP="00AC1D5B"/>
        </w:tc>
      </w:tr>
      <w:tr w:rsidR="00AC1D5B" w:rsidRPr="00AC1D5B" w14:paraId="09B8CD04" w14:textId="77777777" w:rsidTr="00AC1D5B">
        <w:tc>
          <w:tcPr>
            <w:tcW w:w="0" w:type="auto"/>
            <w:tcMar>
              <w:top w:w="0" w:type="dxa"/>
              <w:left w:w="108" w:type="dxa"/>
              <w:bottom w:w="0" w:type="dxa"/>
              <w:right w:w="108" w:type="dxa"/>
            </w:tcMar>
            <w:hideMark/>
          </w:tcPr>
          <w:p w14:paraId="3A6CCE46" w14:textId="77777777" w:rsidR="00AC1D5B" w:rsidRPr="00AC1D5B" w:rsidRDefault="00AC1D5B" w:rsidP="00AC1D5B">
            <w:r w:rsidRPr="00AC1D5B">
              <w:rPr>
                <w:color w:val="000000"/>
              </w:rPr>
              <w:t>(8) Understanding having autism</w:t>
            </w:r>
          </w:p>
        </w:tc>
        <w:tc>
          <w:tcPr>
            <w:tcW w:w="0" w:type="auto"/>
            <w:tcMar>
              <w:top w:w="0" w:type="dxa"/>
              <w:left w:w="108" w:type="dxa"/>
              <w:bottom w:w="0" w:type="dxa"/>
              <w:right w:w="108" w:type="dxa"/>
            </w:tcMar>
            <w:vAlign w:val="center"/>
            <w:hideMark/>
          </w:tcPr>
          <w:p w14:paraId="7B321849" w14:textId="77777777" w:rsidR="00AC1D5B" w:rsidRPr="00AC1D5B" w:rsidRDefault="00AC1D5B" w:rsidP="00AC1D5B">
            <w:pPr>
              <w:jc w:val="center"/>
            </w:pPr>
            <w:r w:rsidRPr="00AC1D5B">
              <w:rPr>
                <w:color w:val="000000"/>
              </w:rPr>
              <w:t>0.04</w:t>
            </w:r>
          </w:p>
        </w:tc>
        <w:tc>
          <w:tcPr>
            <w:tcW w:w="0" w:type="auto"/>
            <w:tcMar>
              <w:top w:w="0" w:type="dxa"/>
              <w:left w:w="108" w:type="dxa"/>
              <w:bottom w:w="0" w:type="dxa"/>
              <w:right w:w="108" w:type="dxa"/>
            </w:tcMar>
            <w:vAlign w:val="center"/>
            <w:hideMark/>
          </w:tcPr>
          <w:p w14:paraId="4BDAA5F3" w14:textId="77777777" w:rsidR="00AC1D5B" w:rsidRPr="00AC1D5B" w:rsidRDefault="00AC1D5B" w:rsidP="00AC1D5B">
            <w:pPr>
              <w:jc w:val="center"/>
            </w:pPr>
            <w:r w:rsidRPr="00AC1D5B">
              <w:rPr>
                <w:color w:val="000000"/>
              </w:rPr>
              <w:t>-0.19*</w:t>
            </w:r>
          </w:p>
        </w:tc>
        <w:tc>
          <w:tcPr>
            <w:tcW w:w="0" w:type="auto"/>
            <w:tcMar>
              <w:top w:w="0" w:type="dxa"/>
              <w:left w:w="108" w:type="dxa"/>
              <w:bottom w:w="0" w:type="dxa"/>
              <w:right w:w="108" w:type="dxa"/>
            </w:tcMar>
            <w:vAlign w:val="center"/>
            <w:hideMark/>
          </w:tcPr>
          <w:p w14:paraId="1E1D37D1" w14:textId="77777777" w:rsidR="00AC1D5B" w:rsidRPr="00AC1D5B" w:rsidRDefault="00AC1D5B" w:rsidP="00AC1D5B">
            <w:pPr>
              <w:jc w:val="center"/>
            </w:pPr>
            <w:r w:rsidRPr="00AC1D5B">
              <w:rPr>
                <w:color w:val="000000"/>
              </w:rPr>
              <w:t>-0.01</w:t>
            </w:r>
          </w:p>
        </w:tc>
        <w:tc>
          <w:tcPr>
            <w:tcW w:w="0" w:type="auto"/>
            <w:tcMar>
              <w:top w:w="0" w:type="dxa"/>
              <w:left w:w="108" w:type="dxa"/>
              <w:bottom w:w="0" w:type="dxa"/>
              <w:right w:w="108" w:type="dxa"/>
            </w:tcMar>
            <w:vAlign w:val="center"/>
            <w:hideMark/>
          </w:tcPr>
          <w:p w14:paraId="61F30CEA" w14:textId="77777777" w:rsidR="00AC1D5B" w:rsidRPr="00AC1D5B" w:rsidRDefault="00AC1D5B" w:rsidP="00AC1D5B">
            <w:pPr>
              <w:jc w:val="center"/>
            </w:pPr>
            <w:r w:rsidRPr="00AC1D5B">
              <w:rPr>
                <w:color w:val="000000"/>
              </w:rPr>
              <w:t>-0.30**</w:t>
            </w:r>
          </w:p>
        </w:tc>
        <w:tc>
          <w:tcPr>
            <w:tcW w:w="0" w:type="auto"/>
            <w:tcMar>
              <w:top w:w="0" w:type="dxa"/>
              <w:left w:w="108" w:type="dxa"/>
              <w:bottom w:w="0" w:type="dxa"/>
              <w:right w:w="108" w:type="dxa"/>
            </w:tcMar>
            <w:vAlign w:val="center"/>
            <w:hideMark/>
          </w:tcPr>
          <w:p w14:paraId="44434B7E" w14:textId="77777777" w:rsidR="00AC1D5B" w:rsidRPr="00AC1D5B" w:rsidRDefault="00AC1D5B" w:rsidP="00AC1D5B">
            <w:pPr>
              <w:jc w:val="center"/>
            </w:pPr>
            <w:r w:rsidRPr="00AC1D5B">
              <w:rPr>
                <w:color w:val="000000"/>
              </w:rPr>
              <w:t>0.18</w:t>
            </w:r>
          </w:p>
        </w:tc>
        <w:tc>
          <w:tcPr>
            <w:tcW w:w="0" w:type="auto"/>
            <w:tcMar>
              <w:top w:w="0" w:type="dxa"/>
              <w:left w:w="108" w:type="dxa"/>
              <w:bottom w:w="0" w:type="dxa"/>
              <w:right w:w="108" w:type="dxa"/>
            </w:tcMar>
            <w:vAlign w:val="center"/>
            <w:hideMark/>
          </w:tcPr>
          <w:p w14:paraId="64B3FC7C" w14:textId="77777777" w:rsidR="00AC1D5B" w:rsidRPr="00AC1D5B" w:rsidRDefault="00AC1D5B" w:rsidP="00AC1D5B">
            <w:pPr>
              <w:jc w:val="center"/>
            </w:pPr>
            <w:r w:rsidRPr="00AC1D5B">
              <w:rPr>
                <w:color w:val="000000"/>
              </w:rPr>
              <w:t>0.28**</w:t>
            </w:r>
          </w:p>
        </w:tc>
        <w:tc>
          <w:tcPr>
            <w:tcW w:w="0" w:type="auto"/>
            <w:tcMar>
              <w:top w:w="0" w:type="dxa"/>
              <w:left w:w="108" w:type="dxa"/>
              <w:bottom w:w="0" w:type="dxa"/>
              <w:right w:w="108" w:type="dxa"/>
            </w:tcMar>
            <w:vAlign w:val="center"/>
            <w:hideMark/>
          </w:tcPr>
          <w:p w14:paraId="67EA0779" w14:textId="77777777" w:rsidR="00AC1D5B" w:rsidRPr="00AC1D5B" w:rsidRDefault="00AC1D5B" w:rsidP="00AC1D5B">
            <w:pPr>
              <w:jc w:val="center"/>
            </w:pPr>
            <w:r w:rsidRPr="00AC1D5B">
              <w:rPr>
                <w:color w:val="000000"/>
              </w:rPr>
              <w:t>-0.10</w:t>
            </w:r>
          </w:p>
        </w:tc>
        <w:tc>
          <w:tcPr>
            <w:tcW w:w="0" w:type="auto"/>
            <w:tcMar>
              <w:top w:w="0" w:type="dxa"/>
              <w:left w:w="108" w:type="dxa"/>
              <w:bottom w:w="0" w:type="dxa"/>
              <w:right w:w="108" w:type="dxa"/>
            </w:tcMar>
            <w:vAlign w:val="center"/>
            <w:hideMark/>
          </w:tcPr>
          <w:p w14:paraId="182D926A"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27569DBD" w14:textId="77777777" w:rsidR="00AC1D5B" w:rsidRPr="00AC1D5B" w:rsidRDefault="00AC1D5B" w:rsidP="00AC1D5B"/>
        </w:tc>
        <w:tc>
          <w:tcPr>
            <w:tcW w:w="0" w:type="auto"/>
            <w:tcMar>
              <w:top w:w="0" w:type="dxa"/>
              <w:left w:w="108" w:type="dxa"/>
              <w:bottom w:w="0" w:type="dxa"/>
              <w:right w:w="108" w:type="dxa"/>
            </w:tcMar>
            <w:vAlign w:val="center"/>
            <w:hideMark/>
          </w:tcPr>
          <w:p w14:paraId="40EE1C19" w14:textId="77777777" w:rsidR="00AC1D5B" w:rsidRPr="00AC1D5B" w:rsidRDefault="00AC1D5B" w:rsidP="00AC1D5B"/>
        </w:tc>
      </w:tr>
      <w:tr w:rsidR="00AC1D5B" w:rsidRPr="00AC1D5B" w14:paraId="6F41994B" w14:textId="77777777" w:rsidTr="00AC1D5B">
        <w:tc>
          <w:tcPr>
            <w:tcW w:w="0" w:type="auto"/>
            <w:tcMar>
              <w:top w:w="0" w:type="dxa"/>
              <w:left w:w="108" w:type="dxa"/>
              <w:bottom w:w="0" w:type="dxa"/>
              <w:right w:w="108" w:type="dxa"/>
            </w:tcMar>
            <w:hideMark/>
          </w:tcPr>
          <w:p w14:paraId="119DD571" w14:textId="77777777" w:rsidR="00AC1D5B" w:rsidRPr="00AC1D5B" w:rsidRDefault="00AC1D5B" w:rsidP="00AC1D5B">
            <w:r w:rsidRPr="00AC1D5B">
              <w:rPr>
                <w:color w:val="000000"/>
              </w:rPr>
              <w:t>(9) Understanding autism</w:t>
            </w:r>
          </w:p>
        </w:tc>
        <w:tc>
          <w:tcPr>
            <w:tcW w:w="0" w:type="auto"/>
            <w:tcMar>
              <w:top w:w="0" w:type="dxa"/>
              <w:left w:w="108" w:type="dxa"/>
              <w:bottom w:w="0" w:type="dxa"/>
              <w:right w:w="108" w:type="dxa"/>
            </w:tcMar>
            <w:vAlign w:val="center"/>
            <w:hideMark/>
          </w:tcPr>
          <w:p w14:paraId="6F12125C" w14:textId="77777777" w:rsidR="00AC1D5B" w:rsidRPr="00AC1D5B" w:rsidRDefault="00AC1D5B" w:rsidP="00AC1D5B">
            <w:pPr>
              <w:jc w:val="center"/>
            </w:pPr>
            <w:r w:rsidRPr="00AC1D5B">
              <w:rPr>
                <w:color w:val="000000"/>
              </w:rPr>
              <w:t>0.20*</w:t>
            </w:r>
          </w:p>
        </w:tc>
        <w:tc>
          <w:tcPr>
            <w:tcW w:w="0" w:type="auto"/>
            <w:tcMar>
              <w:top w:w="0" w:type="dxa"/>
              <w:left w:w="108" w:type="dxa"/>
              <w:bottom w:w="0" w:type="dxa"/>
              <w:right w:w="108" w:type="dxa"/>
            </w:tcMar>
            <w:vAlign w:val="center"/>
            <w:hideMark/>
          </w:tcPr>
          <w:p w14:paraId="23574A1C" w14:textId="77777777" w:rsidR="00AC1D5B" w:rsidRPr="00AC1D5B" w:rsidRDefault="00AC1D5B" w:rsidP="00AC1D5B">
            <w:pPr>
              <w:jc w:val="center"/>
            </w:pPr>
            <w:r w:rsidRPr="00AC1D5B">
              <w:rPr>
                <w:color w:val="000000"/>
              </w:rPr>
              <w:t>-0.12</w:t>
            </w:r>
          </w:p>
        </w:tc>
        <w:tc>
          <w:tcPr>
            <w:tcW w:w="0" w:type="auto"/>
            <w:tcMar>
              <w:top w:w="0" w:type="dxa"/>
              <w:left w:w="108" w:type="dxa"/>
              <w:bottom w:w="0" w:type="dxa"/>
              <w:right w:w="108" w:type="dxa"/>
            </w:tcMar>
            <w:vAlign w:val="center"/>
            <w:hideMark/>
          </w:tcPr>
          <w:p w14:paraId="66C2E338" w14:textId="77777777" w:rsidR="00AC1D5B" w:rsidRPr="00AC1D5B" w:rsidRDefault="00AC1D5B" w:rsidP="00AC1D5B">
            <w:pPr>
              <w:jc w:val="center"/>
            </w:pPr>
            <w:r w:rsidRPr="00AC1D5B">
              <w:rPr>
                <w:color w:val="000000"/>
              </w:rPr>
              <w:t>0.11</w:t>
            </w:r>
          </w:p>
        </w:tc>
        <w:tc>
          <w:tcPr>
            <w:tcW w:w="0" w:type="auto"/>
            <w:tcMar>
              <w:top w:w="0" w:type="dxa"/>
              <w:left w:w="108" w:type="dxa"/>
              <w:bottom w:w="0" w:type="dxa"/>
              <w:right w:w="108" w:type="dxa"/>
            </w:tcMar>
            <w:vAlign w:val="center"/>
            <w:hideMark/>
          </w:tcPr>
          <w:p w14:paraId="5D93CD62" w14:textId="77777777" w:rsidR="00AC1D5B" w:rsidRPr="00AC1D5B" w:rsidRDefault="00AC1D5B" w:rsidP="00AC1D5B">
            <w:pPr>
              <w:jc w:val="center"/>
            </w:pPr>
            <w:r w:rsidRPr="00AC1D5B">
              <w:rPr>
                <w:color w:val="000000"/>
              </w:rPr>
              <w:t>-0.60**</w:t>
            </w:r>
          </w:p>
        </w:tc>
        <w:tc>
          <w:tcPr>
            <w:tcW w:w="0" w:type="auto"/>
            <w:tcMar>
              <w:top w:w="0" w:type="dxa"/>
              <w:left w:w="108" w:type="dxa"/>
              <w:bottom w:w="0" w:type="dxa"/>
              <w:right w:w="108" w:type="dxa"/>
            </w:tcMar>
            <w:vAlign w:val="center"/>
            <w:hideMark/>
          </w:tcPr>
          <w:p w14:paraId="0A3B13FA" w14:textId="77777777" w:rsidR="00AC1D5B" w:rsidRPr="00AC1D5B" w:rsidRDefault="00AC1D5B" w:rsidP="00AC1D5B">
            <w:pPr>
              <w:jc w:val="center"/>
            </w:pPr>
            <w:r w:rsidRPr="00AC1D5B">
              <w:rPr>
                <w:color w:val="000000"/>
              </w:rPr>
              <w:t>0.50**</w:t>
            </w:r>
          </w:p>
        </w:tc>
        <w:tc>
          <w:tcPr>
            <w:tcW w:w="0" w:type="auto"/>
            <w:tcMar>
              <w:top w:w="0" w:type="dxa"/>
              <w:left w:w="108" w:type="dxa"/>
              <w:bottom w:w="0" w:type="dxa"/>
              <w:right w:w="108" w:type="dxa"/>
            </w:tcMar>
            <w:vAlign w:val="center"/>
            <w:hideMark/>
          </w:tcPr>
          <w:p w14:paraId="177A1C77" w14:textId="77777777" w:rsidR="00AC1D5B" w:rsidRPr="00AC1D5B" w:rsidRDefault="00AC1D5B" w:rsidP="00AC1D5B">
            <w:pPr>
              <w:jc w:val="center"/>
            </w:pPr>
            <w:r w:rsidRPr="00AC1D5B">
              <w:rPr>
                <w:color w:val="000000"/>
              </w:rPr>
              <w:t>0.35**</w:t>
            </w:r>
          </w:p>
        </w:tc>
        <w:tc>
          <w:tcPr>
            <w:tcW w:w="0" w:type="auto"/>
            <w:tcMar>
              <w:top w:w="0" w:type="dxa"/>
              <w:left w:w="108" w:type="dxa"/>
              <w:bottom w:w="0" w:type="dxa"/>
              <w:right w:w="108" w:type="dxa"/>
            </w:tcMar>
            <w:vAlign w:val="center"/>
            <w:hideMark/>
          </w:tcPr>
          <w:p w14:paraId="42A2AF03" w14:textId="77777777" w:rsidR="00AC1D5B" w:rsidRPr="00AC1D5B" w:rsidRDefault="00AC1D5B" w:rsidP="00AC1D5B">
            <w:pPr>
              <w:jc w:val="center"/>
            </w:pPr>
            <w:r w:rsidRPr="00AC1D5B">
              <w:rPr>
                <w:color w:val="000000"/>
              </w:rPr>
              <w:t>-0.18*</w:t>
            </w:r>
          </w:p>
        </w:tc>
        <w:tc>
          <w:tcPr>
            <w:tcW w:w="0" w:type="auto"/>
            <w:tcMar>
              <w:top w:w="0" w:type="dxa"/>
              <w:left w:w="108" w:type="dxa"/>
              <w:bottom w:w="0" w:type="dxa"/>
              <w:right w:w="108" w:type="dxa"/>
            </w:tcMar>
            <w:vAlign w:val="center"/>
            <w:hideMark/>
          </w:tcPr>
          <w:p w14:paraId="7620DF40" w14:textId="77777777" w:rsidR="00AC1D5B" w:rsidRPr="00AC1D5B" w:rsidRDefault="00AC1D5B" w:rsidP="00AC1D5B">
            <w:pPr>
              <w:jc w:val="center"/>
            </w:pPr>
            <w:r w:rsidRPr="00AC1D5B">
              <w:rPr>
                <w:color w:val="000000"/>
              </w:rPr>
              <w:t>0.54**</w:t>
            </w:r>
          </w:p>
        </w:tc>
        <w:tc>
          <w:tcPr>
            <w:tcW w:w="0" w:type="auto"/>
            <w:tcMar>
              <w:top w:w="0" w:type="dxa"/>
              <w:left w:w="108" w:type="dxa"/>
              <w:bottom w:w="0" w:type="dxa"/>
              <w:right w:w="108" w:type="dxa"/>
            </w:tcMar>
            <w:vAlign w:val="center"/>
            <w:hideMark/>
          </w:tcPr>
          <w:p w14:paraId="6621A04B" w14:textId="77777777" w:rsidR="00AC1D5B" w:rsidRPr="00AC1D5B" w:rsidRDefault="00AC1D5B" w:rsidP="00AC1D5B">
            <w:pPr>
              <w:jc w:val="center"/>
            </w:pPr>
            <w:r w:rsidRPr="00AC1D5B">
              <w:rPr>
                <w:color w:val="000000"/>
              </w:rPr>
              <w:t>-</w:t>
            </w:r>
          </w:p>
        </w:tc>
        <w:tc>
          <w:tcPr>
            <w:tcW w:w="0" w:type="auto"/>
            <w:tcMar>
              <w:top w:w="0" w:type="dxa"/>
              <w:left w:w="108" w:type="dxa"/>
              <w:bottom w:w="0" w:type="dxa"/>
              <w:right w:w="108" w:type="dxa"/>
            </w:tcMar>
            <w:vAlign w:val="center"/>
            <w:hideMark/>
          </w:tcPr>
          <w:p w14:paraId="330F5BCD" w14:textId="77777777" w:rsidR="00AC1D5B" w:rsidRPr="00AC1D5B" w:rsidRDefault="00AC1D5B" w:rsidP="00AC1D5B"/>
        </w:tc>
      </w:tr>
      <w:tr w:rsidR="00AC1D5B" w:rsidRPr="00AC1D5B" w14:paraId="1805463E" w14:textId="77777777" w:rsidTr="00AC1D5B">
        <w:tc>
          <w:tcPr>
            <w:tcW w:w="0" w:type="auto"/>
            <w:tcBorders>
              <w:bottom w:val="single" w:sz="4" w:space="0" w:color="000000"/>
            </w:tcBorders>
            <w:tcMar>
              <w:top w:w="0" w:type="dxa"/>
              <w:left w:w="108" w:type="dxa"/>
              <w:bottom w:w="0" w:type="dxa"/>
              <w:right w:w="108" w:type="dxa"/>
            </w:tcMar>
            <w:hideMark/>
          </w:tcPr>
          <w:p w14:paraId="42A2B993" w14:textId="77777777" w:rsidR="00AC1D5B" w:rsidRPr="00AC1D5B" w:rsidRDefault="00AC1D5B" w:rsidP="00AC1D5B">
            <w:r w:rsidRPr="00AC1D5B">
              <w:rPr>
                <w:color w:val="000000"/>
              </w:rPr>
              <w:t>(1) Interesting in learning more</w:t>
            </w:r>
          </w:p>
        </w:tc>
        <w:tc>
          <w:tcPr>
            <w:tcW w:w="0" w:type="auto"/>
            <w:tcBorders>
              <w:bottom w:val="single" w:sz="4" w:space="0" w:color="000000"/>
            </w:tcBorders>
            <w:tcMar>
              <w:top w:w="0" w:type="dxa"/>
              <w:left w:w="108" w:type="dxa"/>
              <w:bottom w:w="0" w:type="dxa"/>
              <w:right w:w="108" w:type="dxa"/>
            </w:tcMar>
            <w:vAlign w:val="center"/>
            <w:hideMark/>
          </w:tcPr>
          <w:p w14:paraId="77B60275" w14:textId="77777777" w:rsidR="00AC1D5B" w:rsidRPr="00AC1D5B" w:rsidRDefault="00AC1D5B" w:rsidP="00AC1D5B">
            <w:pPr>
              <w:jc w:val="center"/>
            </w:pPr>
            <w:r w:rsidRPr="00AC1D5B">
              <w:rPr>
                <w:color w:val="000000"/>
              </w:rPr>
              <w:t>0.14</w:t>
            </w:r>
          </w:p>
        </w:tc>
        <w:tc>
          <w:tcPr>
            <w:tcW w:w="0" w:type="auto"/>
            <w:tcBorders>
              <w:bottom w:val="single" w:sz="4" w:space="0" w:color="000000"/>
            </w:tcBorders>
            <w:tcMar>
              <w:top w:w="0" w:type="dxa"/>
              <w:left w:w="108" w:type="dxa"/>
              <w:bottom w:w="0" w:type="dxa"/>
              <w:right w:w="108" w:type="dxa"/>
            </w:tcMar>
            <w:vAlign w:val="center"/>
            <w:hideMark/>
          </w:tcPr>
          <w:p w14:paraId="1C893C57" w14:textId="77777777" w:rsidR="00AC1D5B" w:rsidRPr="00AC1D5B" w:rsidRDefault="00AC1D5B" w:rsidP="00AC1D5B">
            <w:pPr>
              <w:jc w:val="center"/>
            </w:pPr>
            <w:r w:rsidRPr="00AC1D5B">
              <w:rPr>
                <w:color w:val="000000"/>
              </w:rPr>
              <w:t>-0.21*</w:t>
            </w:r>
          </w:p>
        </w:tc>
        <w:tc>
          <w:tcPr>
            <w:tcW w:w="0" w:type="auto"/>
            <w:tcBorders>
              <w:bottom w:val="single" w:sz="4" w:space="0" w:color="000000"/>
            </w:tcBorders>
            <w:tcMar>
              <w:top w:w="0" w:type="dxa"/>
              <w:left w:w="108" w:type="dxa"/>
              <w:bottom w:w="0" w:type="dxa"/>
              <w:right w:w="108" w:type="dxa"/>
            </w:tcMar>
            <w:vAlign w:val="center"/>
            <w:hideMark/>
          </w:tcPr>
          <w:p w14:paraId="57DC9691" w14:textId="77777777" w:rsidR="00AC1D5B" w:rsidRPr="00AC1D5B" w:rsidRDefault="00AC1D5B" w:rsidP="00AC1D5B">
            <w:pPr>
              <w:jc w:val="center"/>
            </w:pPr>
            <w:r w:rsidRPr="00AC1D5B">
              <w:rPr>
                <w:color w:val="000000"/>
              </w:rPr>
              <w:t>-0.22</w:t>
            </w:r>
          </w:p>
        </w:tc>
        <w:tc>
          <w:tcPr>
            <w:tcW w:w="0" w:type="auto"/>
            <w:tcBorders>
              <w:bottom w:val="single" w:sz="4" w:space="0" w:color="000000"/>
            </w:tcBorders>
            <w:tcMar>
              <w:top w:w="0" w:type="dxa"/>
              <w:left w:w="108" w:type="dxa"/>
              <w:bottom w:w="0" w:type="dxa"/>
              <w:right w:w="108" w:type="dxa"/>
            </w:tcMar>
            <w:vAlign w:val="center"/>
            <w:hideMark/>
          </w:tcPr>
          <w:p w14:paraId="44892506" w14:textId="77777777" w:rsidR="00AC1D5B" w:rsidRPr="00AC1D5B" w:rsidRDefault="00AC1D5B" w:rsidP="00AC1D5B">
            <w:pPr>
              <w:jc w:val="center"/>
            </w:pPr>
            <w:r w:rsidRPr="00AC1D5B">
              <w:rPr>
                <w:color w:val="000000"/>
              </w:rPr>
              <w:t>-0.04</w:t>
            </w:r>
          </w:p>
        </w:tc>
        <w:tc>
          <w:tcPr>
            <w:tcW w:w="0" w:type="auto"/>
            <w:tcBorders>
              <w:bottom w:val="single" w:sz="4" w:space="0" w:color="000000"/>
            </w:tcBorders>
            <w:tcMar>
              <w:top w:w="0" w:type="dxa"/>
              <w:left w:w="108" w:type="dxa"/>
              <w:bottom w:w="0" w:type="dxa"/>
              <w:right w:w="108" w:type="dxa"/>
            </w:tcMar>
            <w:vAlign w:val="center"/>
            <w:hideMark/>
          </w:tcPr>
          <w:p w14:paraId="5C5E23AE" w14:textId="77777777" w:rsidR="00AC1D5B" w:rsidRPr="00AC1D5B" w:rsidRDefault="00AC1D5B" w:rsidP="00AC1D5B">
            <w:pPr>
              <w:jc w:val="center"/>
            </w:pPr>
            <w:r w:rsidRPr="00AC1D5B">
              <w:rPr>
                <w:color w:val="000000"/>
              </w:rPr>
              <w:t>0.03</w:t>
            </w:r>
          </w:p>
        </w:tc>
        <w:tc>
          <w:tcPr>
            <w:tcW w:w="0" w:type="auto"/>
            <w:tcBorders>
              <w:bottom w:val="single" w:sz="4" w:space="0" w:color="000000"/>
            </w:tcBorders>
            <w:tcMar>
              <w:top w:w="0" w:type="dxa"/>
              <w:left w:w="108" w:type="dxa"/>
              <w:bottom w:w="0" w:type="dxa"/>
              <w:right w:w="108" w:type="dxa"/>
            </w:tcMar>
            <w:vAlign w:val="center"/>
            <w:hideMark/>
          </w:tcPr>
          <w:p w14:paraId="228BB583" w14:textId="77777777" w:rsidR="00AC1D5B" w:rsidRPr="00AC1D5B" w:rsidRDefault="00AC1D5B" w:rsidP="00AC1D5B">
            <w:pPr>
              <w:jc w:val="center"/>
            </w:pPr>
            <w:r w:rsidRPr="00AC1D5B">
              <w:rPr>
                <w:color w:val="000000"/>
              </w:rPr>
              <w:t>-0.05</w:t>
            </w:r>
          </w:p>
        </w:tc>
        <w:tc>
          <w:tcPr>
            <w:tcW w:w="0" w:type="auto"/>
            <w:tcBorders>
              <w:bottom w:val="single" w:sz="4" w:space="0" w:color="000000"/>
            </w:tcBorders>
            <w:tcMar>
              <w:top w:w="0" w:type="dxa"/>
              <w:left w:w="108" w:type="dxa"/>
              <w:bottom w:w="0" w:type="dxa"/>
              <w:right w:w="108" w:type="dxa"/>
            </w:tcMar>
            <w:vAlign w:val="center"/>
            <w:hideMark/>
          </w:tcPr>
          <w:p w14:paraId="64BF1A42" w14:textId="77777777" w:rsidR="00AC1D5B" w:rsidRPr="00AC1D5B" w:rsidRDefault="00AC1D5B" w:rsidP="00AC1D5B">
            <w:pPr>
              <w:jc w:val="center"/>
            </w:pPr>
            <w:r w:rsidRPr="00AC1D5B">
              <w:rPr>
                <w:color w:val="000000"/>
              </w:rPr>
              <w:t>-0.17*</w:t>
            </w:r>
          </w:p>
        </w:tc>
        <w:tc>
          <w:tcPr>
            <w:tcW w:w="0" w:type="auto"/>
            <w:tcBorders>
              <w:bottom w:val="single" w:sz="4" w:space="0" w:color="000000"/>
            </w:tcBorders>
            <w:tcMar>
              <w:top w:w="0" w:type="dxa"/>
              <w:left w:w="108" w:type="dxa"/>
              <w:bottom w:w="0" w:type="dxa"/>
              <w:right w:w="108" w:type="dxa"/>
            </w:tcMar>
            <w:vAlign w:val="center"/>
            <w:hideMark/>
          </w:tcPr>
          <w:p w14:paraId="125F549C" w14:textId="77777777" w:rsidR="00AC1D5B" w:rsidRPr="00AC1D5B" w:rsidRDefault="00AC1D5B" w:rsidP="00AC1D5B">
            <w:pPr>
              <w:jc w:val="center"/>
            </w:pPr>
            <w:r w:rsidRPr="00AC1D5B">
              <w:rPr>
                <w:color w:val="000000"/>
              </w:rPr>
              <w:t>0.24*</w:t>
            </w:r>
          </w:p>
        </w:tc>
        <w:tc>
          <w:tcPr>
            <w:tcW w:w="0" w:type="auto"/>
            <w:tcBorders>
              <w:bottom w:val="single" w:sz="4" w:space="0" w:color="000000"/>
            </w:tcBorders>
            <w:tcMar>
              <w:top w:w="0" w:type="dxa"/>
              <w:left w:w="108" w:type="dxa"/>
              <w:bottom w:w="0" w:type="dxa"/>
              <w:right w:w="108" w:type="dxa"/>
            </w:tcMar>
            <w:vAlign w:val="center"/>
            <w:hideMark/>
          </w:tcPr>
          <w:p w14:paraId="6E3D9719" w14:textId="77777777" w:rsidR="00AC1D5B" w:rsidRPr="00AC1D5B" w:rsidRDefault="00AC1D5B" w:rsidP="00AC1D5B">
            <w:pPr>
              <w:jc w:val="center"/>
            </w:pPr>
            <w:r w:rsidRPr="00AC1D5B">
              <w:rPr>
                <w:color w:val="000000"/>
              </w:rPr>
              <w:t>0.07</w:t>
            </w:r>
          </w:p>
        </w:tc>
        <w:tc>
          <w:tcPr>
            <w:tcW w:w="0" w:type="auto"/>
            <w:tcBorders>
              <w:bottom w:val="single" w:sz="4" w:space="0" w:color="000000"/>
            </w:tcBorders>
            <w:tcMar>
              <w:top w:w="0" w:type="dxa"/>
              <w:left w:w="108" w:type="dxa"/>
              <w:bottom w:w="0" w:type="dxa"/>
              <w:right w:w="108" w:type="dxa"/>
            </w:tcMar>
            <w:vAlign w:val="center"/>
            <w:hideMark/>
          </w:tcPr>
          <w:p w14:paraId="4BDA7D49" w14:textId="77777777" w:rsidR="00AC1D5B" w:rsidRPr="00AC1D5B" w:rsidRDefault="00AC1D5B" w:rsidP="00AC1D5B">
            <w:pPr>
              <w:jc w:val="center"/>
            </w:pPr>
            <w:r w:rsidRPr="00AC1D5B">
              <w:rPr>
                <w:color w:val="000000"/>
              </w:rPr>
              <w:t>-</w:t>
            </w:r>
          </w:p>
        </w:tc>
      </w:tr>
      <w:tr w:rsidR="00AC1D5B" w:rsidRPr="00AC1D5B" w14:paraId="33C9088E" w14:textId="77777777" w:rsidTr="00AC1D5B">
        <w:tc>
          <w:tcPr>
            <w:tcW w:w="0" w:type="auto"/>
            <w:gridSpan w:val="11"/>
            <w:tcBorders>
              <w:top w:val="single" w:sz="4" w:space="0" w:color="000000"/>
            </w:tcBorders>
            <w:tcMar>
              <w:top w:w="0" w:type="dxa"/>
              <w:left w:w="108" w:type="dxa"/>
              <w:bottom w:w="0" w:type="dxa"/>
              <w:right w:w="108" w:type="dxa"/>
            </w:tcMar>
            <w:hideMark/>
          </w:tcPr>
          <w:p w14:paraId="1D648182" w14:textId="77777777" w:rsidR="00AC1D5B" w:rsidRPr="00AC1D5B" w:rsidRDefault="00AC1D5B" w:rsidP="00AC1D5B">
            <w:r w:rsidRPr="00AC1D5B">
              <w:rPr>
                <w:color w:val="000000"/>
              </w:rPr>
              <w:t>* p &lt; .05, ** p &lt; .01</w:t>
            </w:r>
          </w:p>
        </w:tc>
      </w:tr>
    </w:tbl>
    <w:p w14:paraId="6548F327" w14:textId="77777777" w:rsidR="00AC1D5B" w:rsidRDefault="00AC1D5B" w:rsidP="00135A32">
      <w:pPr>
        <w:spacing w:line="480" w:lineRule="auto"/>
      </w:pPr>
    </w:p>
    <w:p w14:paraId="606BA197" w14:textId="77777777" w:rsidR="00F15094" w:rsidRDefault="00AC1D5B">
      <w:pPr>
        <w:sectPr w:rsidR="00F15094" w:rsidSect="00F15094">
          <w:pgSz w:w="15840" w:h="12240" w:orient="landscape"/>
          <w:pgMar w:top="1440" w:right="1440" w:bottom="1440" w:left="1440" w:header="720" w:footer="720" w:gutter="0"/>
          <w:cols w:space="720"/>
          <w:titlePg/>
          <w:docGrid w:linePitch="360"/>
        </w:sectPr>
      </w:pPr>
      <w:r>
        <w:br w:type="page"/>
      </w:r>
    </w:p>
    <w:p w14:paraId="6716C635" w14:textId="23FCE5BA" w:rsidR="00373D67" w:rsidRDefault="00373D67"/>
    <w:tbl>
      <w:tblPr>
        <w:tblStyle w:val="TableGrid"/>
        <w:tblW w:w="0" w:type="auto"/>
        <w:tblLayout w:type="fixed"/>
        <w:tblLook w:val="04A0" w:firstRow="1" w:lastRow="0" w:firstColumn="1" w:lastColumn="0" w:noHBand="0" w:noVBand="1"/>
      </w:tblPr>
      <w:tblGrid>
        <w:gridCol w:w="2610"/>
        <w:gridCol w:w="1255"/>
        <w:gridCol w:w="1260"/>
        <w:gridCol w:w="1530"/>
        <w:gridCol w:w="1577"/>
      </w:tblGrid>
      <w:tr w:rsidR="00373D67" w:rsidRPr="00D8495D" w14:paraId="304860BA" w14:textId="77777777" w:rsidTr="00977254">
        <w:trPr>
          <w:trHeight w:val="351"/>
        </w:trPr>
        <w:tc>
          <w:tcPr>
            <w:tcW w:w="8232" w:type="dxa"/>
            <w:gridSpan w:val="5"/>
            <w:tcBorders>
              <w:top w:val="nil"/>
              <w:left w:val="nil"/>
              <w:bottom w:val="single" w:sz="4" w:space="0" w:color="auto"/>
              <w:right w:val="nil"/>
            </w:tcBorders>
            <w:vAlign w:val="center"/>
          </w:tcPr>
          <w:p w14:paraId="52415AE2" w14:textId="37838DD9" w:rsidR="00373D67" w:rsidRPr="00CF0572" w:rsidRDefault="00373D67" w:rsidP="00977254">
            <w:pPr>
              <w:rPr>
                <w:b/>
                <w:bCs/>
                <w:sz w:val="24"/>
                <w:szCs w:val="24"/>
              </w:rPr>
            </w:pPr>
            <w:r w:rsidRPr="00CF0572">
              <w:rPr>
                <w:b/>
                <w:bCs/>
                <w:sz w:val="24"/>
                <w:szCs w:val="24"/>
              </w:rPr>
              <w:t xml:space="preserve">Table </w:t>
            </w:r>
            <w:r>
              <w:rPr>
                <w:b/>
                <w:bCs/>
                <w:sz w:val="24"/>
                <w:szCs w:val="24"/>
              </w:rPr>
              <w:t>7</w:t>
            </w:r>
            <w:r w:rsidRPr="00CF0572">
              <w:rPr>
                <w:b/>
                <w:bCs/>
                <w:sz w:val="24"/>
                <w:szCs w:val="24"/>
              </w:rPr>
              <w:t>.</w:t>
            </w:r>
            <w:r>
              <w:rPr>
                <w:b/>
                <w:bCs/>
                <w:sz w:val="24"/>
                <w:szCs w:val="24"/>
              </w:rPr>
              <w:t xml:space="preserve"> </w:t>
            </w:r>
            <w:r w:rsidRPr="00CF0572">
              <w:rPr>
                <w:sz w:val="24"/>
                <w:szCs w:val="24"/>
              </w:rPr>
              <w:t>Study 2 subscale comparisons between conditions</w:t>
            </w:r>
            <w:r w:rsidR="0070169E">
              <w:rPr>
                <w:sz w:val="24"/>
                <w:szCs w:val="24"/>
              </w:rPr>
              <w:t xml:space="preserve"> for correct responses </w:t>
            </w:r>
          </w:p>
        </w:tc>
      </w:tr>
      <w:tr w:rsidR="00373D67" w:rsidRPr="00D8495D" w14:paraId="1A7C47AD" w14:textId="77777777" w:rsidTr="00373D67">
        <w:trPr>
          <w:trHeight w:val="332"/>
        </w:trPr>
        <w:tc>
          <w:tcPr>
            <w:tcW w:w="2610" w:type="dxa"/>
            <w:tcBorders>
              <w:left w:val="nil"/>
              <w:bottom w:val="single" w:sz="4" w:space="0" w:color="auto"/>
              <w:right w:val="nil"/>
            </w:tcBorders>
            <w:vAlign w:val="center"/>
          </w:tcPr>
          <w:p w14:paraId="63B38421" w14:textId="77777777" w:rsidR="00373D67" w:rsidRPr="00D8495D" w:rsidRDefault="00373D67" w:rsidP="00977254">
            <w:pPr>
              <w:jc w:val="center"/>
              <w:rPr>
                <w:sz w:val="24"/>
                <w:szCs w:val="24"/>
              </w:rPr>
            </w:pPr>
            <w:r w:rsidRPr="00D8495D">
              <w:rPr>
                <w:sz w:val="24"/>
                <w:szCs w:val="24"/>
              </w:rPr>
              <w:t>Subscale</w:t>
            </w:r>
          </w:p>
        </w:tc>
        <w:tc>
          <w:tcPr>
            <w:tcW w:w="1255" w:type="dxa"/>
            <w:tcBorders>
              <w:left w:val="nil"/>
              <w:bottom w:val="single" w:sz="4" w:space="0" w:color="auto"/>
              <w:right w:val="nil"/>
            </w:tcBorders>
            <w:vAlign w:val="center"/>
          </w:tcPr>
          <w:p w14:paraId="78E0C78B" w14:textId="77777777" w:rsidR="00373D67" w:rsidRPr="00D8495D" w:rsidRDefault="00373D67" w:rsidP="00977254">
            <w:pPr>
              <w:jc w:val="center"/>
              <w:rPr>
                <w:sz w:val="24"/>
                <w:szCs w:val="24"/>
              </w:rPr>
            </w:pPr>
            <w:r w:rsidRPr="00D8495D">
              <w:rPr>
                <w:sz w:val="24"/>
                <w:szCs w:val="24"/>
              </w:rPr>
              <w:t>Novel</w:t>
            </w:r>
          </w:p>
        </w:tc>
        <w:tc>
          <w:tcPr>
            <w:tcW w:w="1260" w:type="dxa"/>
            <w:tcBorders>
              <w:left w:val="nil"/>
              <w:bottom w:val="single" w:sz="4" w:space="0" w:color="auto"/>
              <w:right w:val="nil"/>
            </w:tcBorders>
            <w:vAlign w:val="center"/>
          </w:tcPr>
          <w:p w14:paraId="62540C5D" w14:textId="77777777" w:rsidR="00373D67" w:rsidRPr="00D8495D" w:rsidRDefault="00373D67" w:rsidP="00977254">
            <w:pPr>
              <w:jc w:val="center"/>
              <w:rPr>
                <w:sz w:val="24"/>
                <w:szCs w:val="24"/>
              </w:rPr>
            </w:pPr>
            <w:r w:rsidRPr="00D8495D">
              <w:rPr>
                <w:sz w:val="24"/>
                <w:szCs w:val="24"/>
              </w:rPr>
              <w:t>Textbook</w:t>
            </w:r>
          </w:p>
        </w:tc>
        <w:tc>
          <w:tcPr>
            <w:tcW w:w="1530" w:type="dxa"/>
            <w:tcBorders>
              <w:left w:val="nil"/>
              <w:bottom w:val="single" w:sz="4" w:space="0" w:color="auto"/>
              <w:right w:val="nil"/>
            </w:tcBorders>
            <w:vAlign w:val="center"/>
          </w:tcPr>
          <w:p w14:paraId="4D6B4924" w14:textId="77777777" w:rsidR="00373D67" w:rsidRPr="00D8495D" w:rsidRDefault="00373D67" w:rsidP="00977254">
            <w:pPr>
              <w:jc w:val="center"/>
              <w:rPr>
                <w:sz w:val="24"/>
                <w:szCs w:val="24"/>
              </w:rPr>
            </w:pPr>
            <w:r w:rsidRPr="00D8495D">
              <w:rPr>
                <w:i/>
                <w:iCs/>
                <w:sz w:val="24"/>
                <w:szCs w:val="24"/>
              </w:rPr>
              <w:t>t</w:t>
            </w:r>
            <w:r w:rsidRPr="00D8495D">
              <w:rPr>
                <w:sz w:val="24"/>
                <w:szCs w:val="24"/>
              </w:rPr>
              <w:t>/</w:t>
            </w:r>
            <w:r w:rsidRPr="00D8495D">
              <w:rPr>
                <w:i/>
                <w:iCs/>
                <w:sz w:val="24"/>
                <w:szCs w:val="24"/>
              </w:rPr>
              <w:t>F</w:t>
            </w:r>
            <w:r w:rsidRPr="00D8495D">
              <w:rPr>
                <w:sz w:val="24"/>
                <w:szCs w:val="24"/>
              </w:rPr>
              <w:t>-value</w:t>
            </w:r>
          </w:p>
        </w:tc>
        <w:tc>
          <w:tcPr>
            <w:tcW w:w="1577" w:type="dxa"/>
            <w:tcBorders>
              <w:left w:val="nil"/>
              <w:bottom w:val="single" w:sz="4" w:space="0" w:color="auto"/>
              <w:right w:val="nil"/>
            </w:tcBorders>
            <w:vAlign w:val="center"/>
          </w:tcPr>
          <w:p w14:paraId="27E1BF80" w14:textId="77777777" w:rsidR="00373D67" w:rsidRPr="00D8495D" w:rsidRDefault="00373D67" w:rsidP="00977254">
            <w:pPr>
              <w:jc w:val="center"/>
              <w:rPr>
                <w:sz w:val="24"/>
                <w:szCs w:val="24"/>
              </w:rPr>
            </w:pPr>
            <w:r w:rsidRPr="00CF0572">
              <w:rPr>
                <w:i/>
                <w:iCs/>
                <w:sz w:val="24"/>
                <w:szCs w:val="24"/>
              </w:rPr>
              <w:t>p</w:t>
            </w:r>
            <w:r w:rsidRPr="00D8495D">
              <w:rPr>
                <w:sz w:val="24"/>
                <w:szCs w:val="24"/>
              </w:rPr>
              <w:t>-</w:t>
            </w:r>
            <w:r>
              <w:rPr>
                <w:sz w:val="24"/>
                <w:szCs w:val="24"/>
              </w:rPr>
              <w:t>v</w:t>
            </w:r>
            <w:r w:rsidRPr="00D8495D">
              <w:rPr>
                <w:sz w:val="24"/>
                <w:szCs w:val="24"/>
              </w:rPr>
              <w:t>alue</w:t>
            </w:r>
          </w:p>
        </w:tc>
      </w:tr>
      <w:tr w:rsidR="00373D67" w:rsidRPr="00D8495D" w14:paraId="16D0CA18" w14:textId="77777777" w:rsidTr="00373D67">
        <w:tc>
          <w:tcPr>
            <w:tcW w:w="2610" w:type="dxa"/>
            <w:tcBorders>
              <w:top w:val="single" w:sz="4" w:space="0" w:color="auto"/>
              <w:left w:val="nil"/>
              <w:bottom w:val="nil"/>
              <w:right w:val="nil"/>
            </w:tcBorders>
            <w:vAlign w:val="center"/>
          </w:tcPr>
          <w:p w14:paraId="2CD677D7" w14:textId="77777777" w:rsidR="00373D67" w:rsidRPr="00373D67" w:rsidRDefault="00373D67" w:rsidP="00977254">
            <w:pPr>
              <w:rPr>
                <w:b/>
                <w:bCs/>
                <w:sz w:val="24"/>
                <w:szCs w:val="24"/>
              </w:rPr>
            </w:pPr>
            <w:r w:rsidRPr="00373D67">
              <w:rPr>
                <w:b/>
                <w:bCs/>
                <w:sz w:val="24"/>
                <w:szCs w:val="24"/>
              </w:rPr>
              <w:t>Etiology</w:t>
            </w:r>
          </w:p>
        </w:tc>
        <w:tc>
          <w:tcPr>
            <w:tcW w:w="1255" w:type="dxa"/>
            <w:tcBorders>
              <w:top w:val="single" w:sz="4" w:space="0" w:color="auto"/>
              <w:left w:val="nil"/>
              <w:bottom w:val="nil"/>
              <w:right w:val="nil"/>
            </w:tcBorders>
            <w:vAlign w:val="center"/>
          </w:tcPr>
          <w:p w14:paraId="3AC02B3A" w14:textId="77777777" w:rsidR="00373D67" w:rsidRPr="00CF0572" w:rsidRDefault="00373D67" w:rsidP="00977254">
            <w:pPr>
              <w:jc w:val="center"/>
            </w:pPr>
            <w:r w:rsidRPr="00CF0572">
              <w:t>M = 10.59, SD = 2.14</w:t>
            </w:r>
          </w:p>
        </w:tc>
        <w:tc>
          <w:tcPr>
            <w:tcW w:w="1260" w:type="dxa"/>
            <w:tcBorders>
              <w:top w:val="single" w:sz="4" w:space="0" w:color="auto"/>
              <w:left w:val="nil"/>
              <w:bottom w:val="nil"/>
              <w:right w:val="nil"/>
            </w:tcBorders>
            <w:vAlign w:val="center"/>
          </w:tcPr>
          <w:p w14:paraId="79472BC8" w14:textId="77777777" w:rsidR="00373D67" w:rsidRPr="00CF0572" w:rsidRDefault="00373D67" w:rsidP="00977254">
            <w:pPr>
              <w:jc w:val="center"/>
            </w:pPr>
            <w:r w:rsidRPr="00CF0572">
              <w:t>M = 11.82, SD = 2.12</w:t>
            </w:r>
          </w:p>
        </w:tc>
        <w:tc>
          <w:tcPr>
            <w:tcW w:w="1530" w:type="dxa"/>
            <w:tcBorders>
              <w:top w:val="single" w:sz="4" w:space="0" w:color="auto"/>
              <w:left w:val="nil"/>
              <w:bottom w:val="nil"/>
              <w:right w:val="nil"/>
            </w:tcBorders>
            <w:vAlign w:val="center"/>
          </w:tcPr>
          <w:p w14:paraId="3A677E15" w14:textId="77777777" w:rsidR="00373D67" w:rsidRPr="00CF0572" w:rsidRDefault="00373D67" w:rsidP="00977254">
            <w:pPr>
              <w:jc w:val="center"/>
            </w:pPr>
            <w:r w:rsidRPr="00CF0572">
              <w:rPr>
                <w:i/>
                <w:iCs/>
              </w:rPr>
              <w:t>t</w:t>
            </w:r>
            <w:r w:rsidRPr="00CF0572">
              <w:t xml:space="preserve"> = 3.51</w:t>
            </w:r>
          </w:p>
        </w:tc>
        <w:tc>
          <w:tcPr>
            <w:tcW w:w="1577" w:type="dxa"/>
            <w:tcBorders>
              <w:top w:val="single" w:sz="4" w:space="0" w:color="auto"/>
              <w:left w:val="nil"/>
              <w:bottom w:val="nil"/>
              <w:right w:val="nil"/>
            </w:tcBorders>
            <w:vAlign w:val="center"/>
          </w:tcPr>
          <w:p w14:paraId="2F5CD128" w14:textId="77777777" w:rsidR="00373D67" w:rsidRPr="00CF0572" w:rsidRDefault="00373D67" w:rsidP="00977254">
            <w:pPr>
              <w:jc w:val="center"/>
            </w:pPr>
            <w:r w:rsidRPr="00CF0572">
              <w:rPr>
                <w:i/>
                <w:iCs/>
              </w:rPr>
              <w:t>p</w:t>
            </w:r>
            <w:r w:rsidRPr="00CF0572">
              <w:t xml:space="preserve"> &lt; .01</w:t>
            </w:r>
          </w:p>
        </w:tc>
      </w:tr>
      <w:tr w:rsidR="00373D67" w:rsidRPr="00D8495D" w14:paraId="0F09C842" w14:textId="77777777" w:rsidTr="00373D67">
        <w:tc>
          <w:tcPr>
            <w:tcW w:w="2610" w:type="dxa"/>
            <w:tcBorders>
              <w:top w:val="nil"/>
              <w:left w:val="nil"/>
              <w:bottom w:val="nil"/>
              <w:right w:val="nil"/>
            </w:tcBorders>
            <w:vAlign w:val="center"/>
          </w:tcPr>
          <w:p w14:paraId="62E5B709" w14:textId="77777777" w:rsidR="00373D67" w:rsidRPr="00373D67" w:rsidRDefault="00373D67" w:rsidP="00977254">
            <w:pPr>
              <w:rPr>
                <w:b/>
                <w:bCs/>
                <w:sz w:val="24"/>
                <w:szCs w:val="24"/>
              </w:rPr>
            </w:pPr>
            <w:r w:rsidRPr="00373D67">
              <w:rPr>
                <w:b/>
                <w:bCs/>
                <w:sz w:val="24"/>
                <w:szCs w:val="24"/>
              </w:rPr>
              <w:t>*Diagnostic/Symptoms</w:t>
            </w:r>
          </w:p>
        </w:tc>
        <w:tc>
          <w:tcPr>
            <w:tcW w:w="1255" w:type="dxa"/>
            <w:tcBorders>
              <w:top w:val="nil"/>
              <w:left w:val="nil"/>
              <w:bottom w:val="nil"/>
              <w:right w:val="nil"/>
            </w:tcBorders>
            <w:vAlign w:val="center"/>
          </w:tcPr>
          <w:p w14:paraId="21ABB694" w14:textId="77777777" w:rsidR="00373D67" w:rsidRPr="00CF0572" w:rsidRDefault="00373D67" w:rsidP="00977254">
            <w:pPr>
              <w:jc w:val="center"/>
            </w:pPr>
            <w:r w:rsidRPr="00CF0572">
              <w:t>M = 11.45, SD = 2.94</w:t>
            </w:r>
          </w:p>
        </w:tc>
        <w:tc>
          <w:tcPr>
            <w:tcW w:w="1260" w:type="dxa"/>
            <w:tcBorders>
              <w:top w:val="nil"/>
              <w:left w:val="nil"/>
              <w:bottom w:val="nil"/>
              <w:right w:val="nil"/>
            </w:tcBorders>
            <w:vAlign w:val="center"/>
          </w:tcPr>
          <w:p w14:paraId="53880B3B" w14:textId="77777777" w:rsidR="00373D67" w:rsidRPr="00CF0572" w:rsidRDefault="00373D67" w:rsidP="00977254">
            <w:pPr>
              <w:jc w:val="center"/>
            </w:pPr>
            <w:r w:rsidRPr="00CF0572">
              <w:t>M = 13.31, SD = 1.80</w:t>
            </w:r>
          </w:p>
        </w:tc>
        <w:tc>
          <w:tcPr>
            <w:tcW w:w="1530" w:type="dxa"/>
            <w:tcBorders>
              <w:top w:val="nil"/>
              <w:left w:val="nil"/>
              <w:bottom w:val="nil"/>
              <w:right w:val="nil"/>
            </w:tcBorders>
            <w:vAlign w:val="center"/>
          </w:tcPr>
          <w:p w14:paraId="2523AA81" w14:textId="77777777" w:rsidR="00373D67" w:rsidRPr="00CF0572" w:rsidRDefault="00373D67" w:rsidP="00977254">
            <w:pPr>
              <w:jc w:val="center"/>
            </w:pPr>
            <w:r w:rsidRPr="00CF0572">
              <w:rPr>
                <w:i/>
                <w:iCs/>
              </w:rPr>
              <w:t>F</w:t>
            </w:r>
            <w:r w:rsidRPr="00CF0572">
              <w:t xml:space="preserve"> = 31.90</w:t>
            </w:r>
          </w:p>
        </w:tc>
        <w:tc>
          <w:tcPr>
            <w:tcW w:w="1577" w:type="dxa"/>
            <w:tcBorders>
              <w:top w:val="nil"/>
              <w:left w:val="nil"/>
              <w:bottom w:val="nil"/>
              <w:right w:val="nil"/>
            </w:tcBorders>
            <w:vAlign w:val="center"/>
          </w:tcPr>
          <w:p w14:paraId="6450E90F" w14:textId="77777777" w:rsidR="00373D67" w:rsidRPr="00CF0572" w:rsidRDefault="00373D67" w:rsidP="00977254">
            <w:pPr>
              <w:jc w:val="center"/>
            </w:pPr>
            <w:r w:rsidRPr="00CF0572">
              <w:rPr>
                <w:i/>
                <w:iCs/>
              </w:rPr>
              <w:t>p</w:t>
            </w:r>
            <w:r w:rsidRPr="00CF0572">
              <w:t xml:space="preserve"> &lt; .01</w:t>
            </w:r>
          </w:p>
        </w:tc>
      </w:tr>
      <w:tr w:rsidR="00373D67" w:rsidRPr="00D8495D" w14:paraId="549C9204" w14:textId="77777777" w:rsidTr="00373D67">
        <w:tc>
          <w:tcPr>
            <w:tcW w:w="2610" w:type="dxa"/>
            <w:tcBorders>
              <w:top w:val="nil"/>
              <w:left w:val="nil"/>
              <w:bottom w:val="nil"/>
              <w:right w:val="nil"/>
            </w:tcBorders>
            <w:vAlign w:val="center"/>
          </w:tcPr>
          <w:p w14:paraId="05543D5C" w14:textId="77777777" w:rsidR="00373D67" w:rsidRPr="00373D67" w:rsidRDefault="00373D67" w:rsidP="00977254">
            <w:pPr>
              <w:rPr>
                <w:b/>
                <w:bCs/>
                <w:sz w:val="24"/>
                <w:szCs w:val="24"/>
              </w:rPr>
            </w:pPr>
            <w:r w:rsidRPr="00373D67">
              <w:rPr>
                <w:b/>
                <w:bCs/>
                <w:sz w:val="24"/>
                <w:szCs w:val="24"/>
              </w:rPr>
              <w:t>**Treatment</w:t>
            </w:r>
          </w:p>
        </w:tc>
        <w:tc>
          <w:tcPr>
            <w:tcW w:w="1255" w:type="dxa"/>
            <w:tcBorders>
              <w:top w:val="nil"/>
              <w:left w:val="nil"/>
              <w:bottom w:val="nil"/>
              <w:right w:val="nil"/>
            </w:tcBorders>
            <w:vAlign w:val="center"/>
          </w:tcPr>
          <w:p w14:paraId="0BC29A70" w14:textId="77777777" w:rsidR="00373D67" w:rsidRPr="00CF0572" w:rsidRDefault="00373D67" w:rsidP="00977254">
            <w:pPr>
              <w:jc w:val="center"/>
            </w:pPr>
            <w:r w:rsidRPr="00CF0572">
              <w:t>M = 9.03, SD = 2.37</w:t>
            </w:r>
          </w:p>
        </w:tc>
        <w:tc>
          <w:tcPr>
            <w:tcW w:w="1260" w:type="dxa"/>
            <w:tcBorders>
              <w:top w:val="nil"/>
              <w:left w:val="nil"/>
              <w:bottom w:val="nil"/>
              <w:right w:val="nil"/>
            </w:tcBorders>
            <w:vAlign w:val="center"/>
          </w:tcPr>
          <w:p w14:paraId="43AB6E03" w14:textId="77777777" w:rsidR="00373D67" w:rsidRPr="00CF0572" w:rsidRDefault="00373D67" w:rsidP="00977254">
            <w:pPr>
              <w:jc w:val="center"/>
            </w:pPr>
            <w:r w:rsidRPr="00CF0572">
              <w:t>M = 10.11, SD = 2.08</w:t>
            </w:r>
          </w:p>
        </w:tc>
        <w:tc>
          <w:tcPr>
            <w:tcW w:w="1530" w:type="dxa"/>
            <w:tcBorders>
              <w:top w:val="nil"/>
              <w:left w:val="nil"/>
              <w:bottom w:val="nil"/>
              <w:right w:val="nil"/>
            </w:tcBorders>
            <w:vAlign w:val="center"/>
          </w:tcPr>
          <w:p w14:paraId="22A85331" w14:textId="77777777" w:rsidR="00373D67" w:rsidRPr="00CF0572" w:rsidRDefault="00373D67" w:rsidP="00977254">
            <w:pPr>
              <w:jc w:val="center"/>
            </w:pPr>
            <w:r w:rsidRPr="00CF0572">
              <w:rPr>
                <w:i/>
                <w:iCs/>
              </w:rPr>
              <w:t>F</w:t>
            </w:r>
            <w:r w:rsidRPr="00CF0572">
              <w:t xml:space="preserve"> = 4.45</w:t>
            </w:r>
          </w:p>
        </w:tc>
        <w:tc>
          <w:tcPr>
            <w:tcW w:w="1577" w:type="dxa"/>
            <w:tcBorders>
              <w:top w:val="nil"/>
              <w:left w:val="nil"/>
              <w:bottom w:val="nil"/>
              <w:right w:val="nil"/>
            </w:tcBorders>
            <w:vAlign w:val="center"/>
          </w:tcPr>
          <w:p w14:paraId="2E8C3A12" w14:textId="77777777" w:rsidR="00373D67" w:rsidRPr="00CF0572" w:rsidRDefault="00373D67" w:rsidP="00977254">
            <w:pPr>
              <w:jc w:val="center"/>
            </w:pPr>
            <w:r w:rsidRPr="00CF0572">
              <w:rPr>
                <w:i/>
                <w:iCs/>
              </w:rPr>
              <w:t xml:space="preserve">p </w:t>
            </w:r>
            <w:r w:rsidRPr="00CF0572">
              <w:t>= .04</w:t>
            </w:r>
          </w:p>
        </w:tc>
      </w:tr>
      <w:tr w:rsidR="00373D67" w:rsidRPr="00D8495D" w14:paraId="6FD2763B" w14:textId="77777777" w:rsidTr="00373D67">
        <w:trPr>
          <w:trHeight w:val="594"/>
        </w:trPr>
        <w:tc>
          <w:tcPr>
            <w:tcW w:w="2610" w:type="dxa"/>
            <w:tcBorders>
              <w:top w:val="nil"/>
              <w:left w:val="nil"/>
              <w:bottom w:val="single" w:sz="4" w:space="0" w:color="auto"/>
              <w:right w:val="nil"/>
            </w:tcBorders>
            <w:vAlign w:val="center"/>
          </w:tcPr>
          <w:p w14:paraId="159A7640" w14:textId="77777777" w:rsidR="00373D67" w:rsidRPr="00373D67" w:rsidRDefault="00373D67" w:rsidP="00977254">
            <w:pPr>
              <w:rPr>
                <w:b/>
                <w:bCs/>
                <w:sz w:val="24"/>
                <w:szCs w:val="24"/>
              </w:rPr>
            </w:pPr>
            <w:r w:rsidRPr="00373D67">
              <w:rPr>
                <w:b/>
                <w:bCs/>
                <w:sz w:val="24"/>
                <w:szCs w:val="24"/>
              </w:rPr>
              <w:t>*Stigma</w:t>
            </w:r>
          </w:p>
        </w:tc>
        <w:tc>
          <w:tcPr>
            <w:tcW w:w="1255" w:type="dxa"/>
            <w:tcBorders>
              <w:top w:val="nil"/>
              <w:left w:val="nil"/>
              <w:bottom w:val="single" w:sz="4" w:space="0" w:color="auto"/>
              <w:right w:val="nil"/>
            </w:tcBorders>
            <w:vAlign w:val="center"/>
          </w:tcPr>
          <w:p w14:paraId="61B74413" w14:textId="77777777" w:rsidR="00373D67" w:rsidRPr="00CF0572" w:rsidRDefault="00373D67" w:rsidP="00977254">
            <w:pPr>
              <w:jc w:val="center"/>
            </w:pPr>
            <w:r w:rsidRPr="00CF0572">
              <w:t>M = 6.04, SD = 1.46</w:t>
            </w:r>
          </w:p>
        </w:tc>
        <w:tc>
          <w:tcPr>
            <w:tcW w:w="1260" w:type="dxa"/>
            <w:tcBorders>
              <w:top w:val="nil"/>
              <w:left w:val="nil"/>
              <w:bottom w:val="single" w:sz="4" w:space="0" w:color="auto"/>
              <w:right w:val="nil"/>
            </w:tcBorders>
            <w:vAlign w:val="center"/>
          </w:tcPr>
          <w:p w14:paraId="4EBB6A0A" w14:textId="77777777" w:rsidR="00373D67" w:rsidRPr="00CF0572" w:rsidRDefault="00373D67" w:rsidP="00977254">
            <w:pPr>
              <w:jc w:val="center"/>
            </w:pPr>
            <w:r w:rsidRPr="00CF0572">
              <w:t>M = 6.00, SD = 1.29</w:t>
            </w:r>
          </w:p>
        </w:tc>
        <w:tc>
          <w:tcPr>
            <w:tcW w:w="1530" w:type="dxa"/>
            <w:tcBorders>
              <w:top w:val="nil"/>
              <w:left w:val="nil"/>
              <w:bottom w:val="single" w:sz="4" w:space="0" w:color="auto"/>
              <w:right w:val="nil"/>
            </w:tcBorders>
            <w:vAlign w:val="center"/>
          </w:tcPr>
          <w:p w14:paraId="06DFD302" w14:textId="77777777" w:rsidR="00373D67" w:rsidRPr="00CF0572" w:rsidRDefault="00373D67" w:rsidP="00977254">
            <w:pPr>
              <w:jc w:val="center"/>
            </w:pPr>
            <w:r w:rsidRPr="00CF0572">
              <w:rPr>
                <w:i/>
                <w:iCs/>
              </w:rPr>
              <w:t>F</w:t>
            </w:r>
            <w:r w:rsidRPr="00CF0572">
              <w:t xml:space="preserve"> = .01</w:t>
            </w:r>
          </w:p>
        </w:tc>
        <w:tc>
          <w:tcPr>
            <w:tcW w:w="1577" w:type="dxa"/>
            <w:tcBorders>
              <w:top w:val="nil"/>
              <w:left w:val="nil"/>
              <w:bottom w:val="single" w:sz="4" w:space="0" w:color="auto"/>
              <w:right w:val="nil"/>
            </w:tcBorders>
            <w:vAlign w:val="center"/>
          </w:tcPr>
          <w:p w14:paraId="53AEB13E" w14:textId="77777777" w:rsidR="00373D67" w:rsidRPr="00CF0572" w:rsidRDefault="00373D67" w:rsidP="00977254">
            <w:pPr>
              <w:jc w:val="center"/>
            </w:pPr>
            <w:r w:rsidRPr="00CF0572">
              <w:rPr>
                <w:i/>
                <w:iCs/>
              </w:rPr>
              <w:t>p</w:t>
            </w:r>
            <w:r w:rsidRPr="00CF0572">
              <w:t xml:space="preserve"> = .91</w:t>
            </w:r>
          </w:p>
        </w:tc>
      </w:tr>
      <w:tr w:rsidR="00373D67" w:rsidRPr="00D8495D" w14:paraId="65051ADC" w14:textId="77777777" w:rsidTr="00977254">
        <w:tc>
          <w:tcPr>
            <w:tcW w:w="8232" w:type="dxa"/>
            <w:gridSpan w:val="5"/>
            <w:tcBorders>
              <w:top w:val="single" w:sz="4" w:space="0" w:color="auto"/>
              <w:left w:val="nil"/>
              <w:bottom w:val="nil"/>
              <w:right w:val="nil"/>
            </w:tcBorders>
          </w:tcPr>
          <w:p w14:paraId="780EA60C" w14:textId="77777777" w:rsidR="00373D67" w:rsidRPr="00D8495D" w:rsidRDefault="00373D67" w:rsidP="00977254">
            <w:pPr>
              <w:rPr>
                <w:sz w:val="24"/>
                <w:szCs w:val="24"/>
              </w:rPr>
            </w:pPr>
            <w:r w:rsidRPr="00CF0572">
              <w:rPr>
                <w:sz w:val="20"/>
                <w:szCs w:val="20"/>
              </w:rPr>
              <w:t>*ANCOVA controlling for sex, **ANCOVA controlling for sex and close other with ASD</w:t>
            </w:r>
          </w:p>
        </w:tc>
      </w:tr>
    </w:tbl>
    <w:p w14:paraId="3805D176" w14:textId="77777777" w:rsidR="00373D67" w:rsidRDefault="00373D67">
      <w:r>
        <w:br w:type="page"/>
      </w:r>
    </w:p>
    <w:p w14:paraId="0ECE8625" w14:textId="77777777" w:rsidR="00AC1D5B" w:rsidRDefault="00AC1D5B"/>
    <w:p w14:paraId="733427F2" w14:textId="77777777" w:rsidR="00AC1D5B" w:rsidRPr="00AC1D5B" w:rsidRDefault="00AC1D5B" w:rsidP="00AC1D5B"/>
    <w:tbl>
      <w:tblPr>
        <w:tblW w:w="0" w:type="auto"/>
        <w:tblCellMar>
          <w:top w:w="15" w:type="dxa"/>
          <w:left w:w="15" w:type="dxa"/>
          <w:bottom w:w="15" w:type="dxa"/>
          <w:right w:w="15" w:type="dxa"/>
        </w:tblCellMar>
        <w:tblLook w:val="04A0" w:firstRow="1" w:lastRow="0" w:firstColumn="1" w:lastColumn="0" w:noHBand="0" w:noVBand="1"/>
      </w:tblPr>
      <w:tblGrid>
        <w:gridCol w:w="2350"/>
        <w:gridCol w:w="963"/>
        <w:gridCol w:w="1070"/>
        <w:gridCol w:w="963"/>
        <w:gridCol w:w="1070"/>
        <w:gridCol w:w="963"/>
        <w:gridCol w:w="1070"/>
        <w:gridCol w:w="963"/>
        <w:gridCol w:w="1070"/>
      </w:tblGrid>
      <w:tr w:rsidR="00AC1D5B" w:rsidRPr="002A6D6F" w14:paraId="55999403" w14:textId="77777777" w:rsidTr="00AC1D5B">
        <w:trPr>
          <w:trHeight w:val="360"/>
        </w:trPr>
        <w:tc>
          <w:tcPr>
            <w:tcW w:w="0" w:type="auto"/>
            <w:gridSpan w:val="9"/>
            <w:tcBorders>
              <w:bottom w:val="single" w:sz="4" w:space="0" w:color="000000"/>
            </w:tcBorders>
            <w:tcMar>
              <w:top w:w="0" w:type="dxa"/>
              <w:left w:w="108" w:type="dxa"/>
              <w:bottom w:w="0" w:type="dxa"/>
              <w:right w:w="108" w:type="dxa"/>
            </w:tcMar>
            <w:vAlign w:val="center"/>
            <w:hideMark/>
          </w:tcPr>
          <w:p w14:paraId="32ED5318" w14:textId="43B87C78" w:rsidR="00AC1D5B" w:rsidRPr="00BD4EAF" w:rsidRDefault="00AC1D5B" w:rsidP="00AC1D5B">
            <w:r w:rsidRPr="00BD4EAF">
              <w:rPr>
                <w:b/>
                <w:bCs/>
                <w:color w:val="000000"/>
              </w:rPr>
              <w:t xml:space="preserve">Table </w:t>
            </w:r>
            <w:r w:rsidR="0012200C">
              <w:rPr>
                <w:b/>
                <w:bCs/>
                <w:color w:val="000000"/>
              </w:rPr>
              <w:t>8</w:t>
            </w:r>
            <w:r w:rsidRPr="00BD4EAF">
              <w:rPr>
                <w:b/>
                <w:bCs/>
                <w:color w:val="000000"/>
              </w:rPr>
              <w:t>.</w:t>
            </w:r>
            <w:r w:rsidRPr="00BD4EAF">
              <w:rPr>
                <w:color w:val="000000"/>
              </w:rPr>
              <w:t xml:space="preserve"> </w:t>
            </w:r>
            <w:r w:rsidR="00BD4EAF">
              <w:rPr>
                <w:color w:val="000000"/>
              </w:rPr>
              <w:t>K</w:t>
            </w:r>
            <w:r w:rsidR="00BD4EAF" w:rsidRPr="00BD4EAF">
              <w:rPr>
                <w:color w:val="000000"/>
              </w:rPr>
              <w:t>nowledge assessment items included in Study 2 stimuli</w:t>
            </w:r>
          </w:p>
        </w:tc>
      </w:tr>
      <w:tr w:rsidR="00AC1D5B" w:rsidRPr="002A6D6F" w14:paraId="6D7565DF" w14:textId="77777777" w:rsidTr="00AC1D5B">
        <w:trPr>
          <w:trHeight w:val="500"/>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FD01E30" w14:textId="77777777" w:rsidR="00AC1D5B" w:rsidRPr="002A6D6F" w:rsidRDefault="00AC1D5B" w:rsidP="00AC1D5B">
            <w:pPr>
              <w:jc w:val="center"/>
            </w:pPr>
            <w:r w:rsidRPr="002A6D6F">
              <w:rPr>
                <w:b/>
                <w:bCs/>
                <w:color w:val="000000"/>
              </w:rPr>
              <w:t>Subscales</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E23153D" w14:textId="77777777" w:rsidR="00AC1D5B" w:rsidRPr="002A6D6F" w:rsidRDefault="00AC1D5B" w:rsidP="00AC1D5B">
            <w:pPr>
              <w:jc w:val="center"/>
            </w:pPr>
            <w:r w:rsidRPr="002A6D6F">
              <w:rPr>
                <w:b/>
                <w:bCs/>
                <w:color w:val="000000"/>
              </w:rPr>
              <w:t>Textbook 1</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F2C476" w14:textId="77777777" w:rsidR="00AC1D5B" w:rsidRPr="002A6D6F" w:rsidRDefault="00AC1D5B" w:rsidP="00AC1D5B">
            <w:pPr>
              <w:jc w:val="center"/>
            </w:pPr>
            <w:r w:rsidRPr="002A6D6F">
              <w:rPr>
                <w:b/>
                <w:bCs/>
                <w:color w:val="000000"/>
              </w:rPr>
              <w:t>Textbook 2</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667D415" w14:textId="77777777" w:rsidR="00AC1D5B" w:rsidRPr="002A6D6F" w:rsidRDefault="00AC1D5B" w:rsidP="00AC1D5B">
            <w:pPr>
              <w:jc w:val="center"/>
            </w:pPr>
            <w:r w:rsidRPr="002A6D6F">
              <w:rPr>
                <w:b/>
                <w:bCs/>
                <w:color w:val="000000"/>
              </w:rPr>
              <w:t>Curious Incident</w:t>
            </w:r>
          </w:p>
        </w:tc>
        <w:tc>
          <w:tcPr>
            <w:tcW w:w="0" w:type="auto"/>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401514" w14:textId="77777777" w:rsidR="00AC1D5B" w:rsidRPr="002A6D6F" w:rsidRDefault="00AC1D5B" w:rsidP="00AC1D5B">
            <w:pPr>
              <w:jc w:val="center"/>
            </w:pPr>
            <w:r w:rsidRPr="002A6D6F">
              <w:rPr>
                <w:b/>
                <w:bCs/>
                <w:color w:val="000000"/>
              </w:rPr>
              <w:t>Rosie Project</w:t>
            </w:r>
          </w:p>
        </w:tc>
      </w:tr>
      <w:tr w:rsidR="00BD4EAF" w:rsidRPr="002A6D6F" w14:paraId="2B2CDB59" w14:textId="77777777" w:rsidTr="00AC1D5B">
        <w:trPr>
          <w:trHeight w:val="400"/>
        </w:trPr>
        <w:tc>
          <w:tcPr>
            <w:tcW w:w="0" w:type="auto"/>
            <w:tcBorders>
              <w:top w:val="single" w:sz="4" w:space="0" w:color="000000"/>
              <w:left w:val="single" w:sz="4" w:space="0" w:color="000000"/>
              <w:bottom w:val="single" w:sz="4" w:space="0" w:color="000000"/>
            </w:tcBorders>
            <w:tcMar>
              <w:top w:w="0" w:type="dxa"/>
              <w:left w:w="108" w:type="dxa"/>
              <w:bottom w:w="0" w:type="dxa"/>
              <w:right w:w="108" w:type="dxa"/>
            </w:tcMar>
            <w:vAlign w:val="center"/>
            <w:hideMark/>
          </w:tcPr>
          <w:p w14:paraId="4BD21266" w14:textId="77777777" w:rsidR="00AC1D5B" w:rsidRPr="002A6D6F" w:rsidRDefault="00AC1D5B" w:rsidP="00AC1D5B"/>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518AC98" w14:textId="77777777" w:rsidR="00AC1D5B" w:rsidRPr="002A6D6F" w:rsidRDefault="00AC1D5B" w:rsidP="00AC1D5B">
            <w:pPr>
              <w:jc w:val="center"/>
            </w:pPr>
            <w:r w:rsidRPr="002A6D6F">
              <w:rPr>
                <w:color w:val="000000"/>
              </w:rPr>
              <w:t>Explain</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2EA21F62" w14:textId="77777777" w:rsidR="00AC1D5B" w:rsidRPr="002A6D6F" w:rsidRDefault="00AC1D5B" w:rsidP="00AC1D5B">
            <w:pPr>
              <w:jc w:val="center"/>
            </w:pPr>
            <w:r w:rsidRPr="002A6D6F">
              <w:rPr>
                <w:color w:val="000000"/>
              </w:rPr>
              <w:t>Illustrate</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C9AB61D" w14:textId="77777777" w:rsidR="00AC1D5B" w:rsidRPr="002A6D6F" w:rsidRDefault="00AC1D5B" w:rsidP="00AC1D5B">
            <w:pPr>
              <w:jc w:val="center"/>
            </w:pPr>
            <w:r w:rsidRPr="002A6D6F">
              <w:rPr>
                <w:color w:val="000000"/>
              </w:rPr>
              <w:t>Explain</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6494342" w14:textId="77777777" w:rsidR="00AC1D5B" w:rsidRPr="002A6D6F" w:rsidRDefault="00AC1D5B" w:rsidP="00AC1D5B">
            <w:pPr>
              <w:jc w:val="center"/>
            </w:pPr>
            <w:r w:rsidRPr="002A6D6F">
              <w:rPr>
                <w:color w:val="000000"/>
              </w:rPr>
              <w:t>Illustrate</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3A63B2D" w14:textId="77777777" w:rsidR="00AC1D5B" w:rsidRPr="002A6D6F" w:rsidRDefault="00AC1D5B" w:rsidP="00AC1D5B">
            <w:pPr>
              <w:jc w:val="center"/>
            </w:pPr>
            <w:r w:rsidRPr="002A6D6F">
              <w:rPr>
                <w:color w:val="000000"/>
              </w:rPr>
              <w:t>Explain</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B392575" w14:textId="77777777" w:rsidR="00AC1D5B" w:rsidRPr="002A6D6F" w:rsidRDefault="00AC1D5B" w:rsidP="00AC1D5B">
            <w:pPr>
              <w:jc w:val="center"/>
            </w:pPr>
            <w:r w:rsidRPr="002A6D6F">
              <w:rPr>
                <w:color w:val="000000"/>
              </w:rPr>
              <w:t>Illustrate</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A5ED9EF" w14:textId="77777777" w:rsidR="00AC1D5B" w:rsidRPr="002A6D6F" w:rsidRDefault="00AC1D5B" w:rsidP="00AC1D5B">
            <w:pPr>
              <w:jc w:val="center"/>
            </w:pPr>
            <w:r w:rsidRPr="002A6D6F">
              <w:rPr>
                <w:color w:val="000000"/>
              </w:rPr>
              <w:t>Explain</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3DB9D42" w14:textId="77777777" w:rsidR="00AC1D5B" w:rsidRPr="002A6D6F" w:rsidRDefault="00AC1D5B" w:rsidP="00AC1D5B">
            <w:pPr>
              <w:jc w:val="center"/>
            </w:pPr>
            <w:r w:rsidRPr="002A6D6F">
              <w:rPr>
                <w:color w:val="000000"/>
              </w:rPr>
              <w:t>Illustrate</w:t>
            </w:r>
          </w:p>
        </w:tc>
      </w:tr>
      <w:tr w:rsidR="00BD4EAF" w:rsidRPr="002A6D6F" w14:paraId="45DBE9E8" w14:textId="77777777" w:rsidTr="00AC1D5B">
        <w:trPr>
          <w:trHeight w:val="400"/>
        </w:trPr>
        <w:tc>
          <w:tcPr>
            <w:tcW w:w="0" w:type="auto"/>
            <w:tcBorders>
              <w:top w:val="single" w:sz="4" w:space="0" w:color="000000"/>
              <w:left w:val="single" w:sz="4" w:space="0" w:color="000000"/>
            </w:tcBorders>
            <w:tcMar>
              <w:top w:w="0" w:type="dxa"/>
              <w:left w:w="108" w:type="dxa"/>
              <w:bottom w:w="0" w:type="dxa"/>
              <w:right w:w="108" w:type="dxa"/>
            </w:tcMar>
            <w:vAlign w:val="center"/>
            <w:hideMark/>
          </w:tcPr>
          <w:p w14:paraId="72E7AE29" w14:textId="77777777" w:rsidR="00AC1D5B" w:rsidRPr="002A6D6F" w:rsidRDefault="00AC1D5B" w:rsidP="00AC1D5B">
            <w:r w:rsidRPr="002A6D6F">
              <w:rPr>
                <w:b/>
                <w:bCs/>
                <w:color w:val="000000"/>
              </w:rPr>
              <w:t>Diagnosis/Symptoms</w:t>
            </w:r>
          </w:p>
        </w:tc>
        <w:tc>
          <w:tcPr>
            <w:tcW w:w="0" w:type="auto"/>
            <w:tcBorders>
              <w:top w:val="single" w:sz="4" w:space="0" w:color="000000"/>
            </w:tcBorders>
            <w:tcMar>
              <w:top w:w="0" w:type="dxa"/>
              <w:left w:w="108" w:type="dxa"/>
              <w:bottom w:w="0" w:type="dxa"/>
              <w:right w:w="108" w:type="dxa"/>
            </w:tcMar>
            <w:vAlign w:val="center"/>
            <w:hideMark/>
          </w:tcPr>
          <w:p w14:paraId="3D114A04" w14:textId="77777777" w:rsidR="00AC1D5B" w:rsidRPr="002A6D6F" w:rsidRDefault="00AC1D5B" w:rsidP="00AC1D5B">
            <w:pPr>
              <w:jc w:val="center"/>
            </w:pPr>
            <w:r w:rsidRPr="002A6D6F">
              <w:rPr>
                <w:color w:val="000000"/>
              </w:rPr>
              <w:t>12</w:t>
            </w:r>
          </w:p>
        </w:tc>
        <w:tc>
          <w:tcPr>
            <w:tcW w:w="0" w:type="auto"/>
            <w:tcBorders>
              <w:top w:val="single" w:sz="4" w:space="0" w:color="000000"/>
            </w:tcBorders>
            <w:tcMar>
              <w:top w:w="0" w:type="dxa"/>
              <w:left w:w="108" w:type="dxa"/>
              <w:bottom w:w="0" w:type="dxa"/>
              <w:right w:w="108" w:type="dxa"/>
            </w:tcMar>
            <w:vAlign w:val="center"/>
            <w:hideMark/>
          </w:tcPr>
          <w:p w14:paraId="5B513D50" w14:textId="77777777" w:rsidR="00AC1D5B" w:rsidRPr="002A6D6F" w:rsidRDefault="00AC1D5B" w:rsidP="00AC1D5B">
            <w:pPr>
              <w:jc w:val="center"/>
            </w:pPr>
            <w:r w:rsidRPr="002A6D6F">
              <w:rPr>
                <w:color w:val="000000"/>
              </w:rPr>
              <w:t>3</w:t>
            </w:r>
          </w:p>
        </w:tc>
        <w:tc>
          <w:tcPr>
            <w:tcW w:w="0" w:type="auto"/>
            <w:tcBorders>
              <w:top w:val="single" w:sz="4" w:space="0" w:color="000000"/>
            </w:tcBorders>
            <w:tcMar>
              <w:top w:w="0" w:type="dxa"/>
              <w:left w:w="108" w:type="dxa"/>
              <w:bottom w:w="0" w:type="dxa"/>
              <w:right w:w="108" w:type="dxa"/>
            </w:tcMar>
            <w:vAlign w:val="center"/>
            <w:hideMark/>
          </w:tcPr>
          <w:p w14:paraId="56AA194D" w14:textId="77777777" w:rsidR="00AC1D5B" w:rsidRPr="002A6D6F" w:rsidRDefault="00AC1D5B" w:rsidP="00AC1D5B">
            <w:pPr>
              <w:jc w:val="center"/>
            </w:pPr>
            <w:r w:rsidRPr="002A6D6F">
              <w:rPr>
                <w:color w:val="000000"/>
              </w:rPr>
              <w:t>12</w:t>
            </w:r>
          </w:p>
        </w:tc>
        <w:tc>
          <w:tcPr>
            <w:tcW w:w="0" w:type="auto"/>
            <w:tcBorders>
              <w:top w:val="single" w:sz="4" w:space="0" w:color="000000"/>
            </w:tcBorders>
            <w:tcMar>
              <w:top w:w="0" w:type="dxa"/>
              <w:left w:w="108" w:type="dxa"/>
              <w:bottom w:w="0" w:type="dxa"/>
              <w:right w:w="108" w:type="dxa"/>
            </w:tcMar>
            <w:vAlign w:val="center"/>
            <w:hideMark/>
          </w:tcPr>
          <w:p w14:paraId="569986BF" w14:textId="77777777" w:rsidR="00AC1D5B" w:rsidRPr="002A6D6F" w:rsidRDefault="00AC1D5B" w:rsidP="00AC1D5B">
            <w:pPr>
              <w:jc w:val="center"/>
            </w:pPr>
            <w:r w:rsidRPr="002A6D6F">
              <w:rPr>
                <w:color w:val="000000"/>
              </w:rPr>
              <w:t>0</w:t>
            </w:r>
          </w:p>
        </w:tc>
        <w:tc>
          <w:tcPr>
            <w:tcW w:w="0" w:type="auto"/>
            <w:tcBorders>
              <w:top w:val="single" w:sz="4" w:space="0" w:color="000000"/>
            </w:tcBorders>
            <w:tcMar>
              <w:top w:w="0" w:type="dxa"/>
              <w:left w:w="108" w:type="dxa"/>
              <w:bottom w:w="0" w:type="dxa"/>
              <w:right w:w="108" w:type="dxa"/>
            </w:tcMar>
            <w:vAlign w:val="center"/>
            <w:hideMark/>
          </w:tcPr>
          <w:p w14:paraId="5AD33D2E" w14:textId="77777777" w:rsidR="00AC1D5B" w:rsidRPr="002A6D6F" w:rsidRDefault="00AC1D5B" w:rsidP="00AC1D5B">
            <w:pPr>
              <w:jc w:val="center"/>
            </w:pPr>
            <w:r w:rsidRPr="002A6D6F">
              <w:rPr>
                <w:color w:val="000000"/>
              </w:rPr>
              <w:t>0</w:t>
            </w:r>
          </w:p>
        </w:tc>
        <w:tc>
          <w:tcPr>
            <w:tcW w:w="0" w:type="auto"/>
            <w:tcBorders>
              <w:top w:val="single" w:sz="4" w:space="0" w:color="000000"/>
            </w:tcBorders>
            <w:tcMar>
              <w:top w:w="0" w:type="dxa"/>
              <w:left w:w="108" w:type="dxa"/>
              <w:bottom w:w="0" w:type="dxa"/>
              <w:right w:w="108" w:type="dxa"/>
            </w:tcMar>
            <w:vAlign w:val="center"/>
            <w:hideMark/>
          </w:tcPr>
          <w:p w14:paraId="74DEE7D9" w14:textId="77777777" w:rsidR="00AC1D5B" w:rsidRPr="002A6D6F" w:rsidRDefault="00AC1D5B" w:rsidP="00AC1D5B">
            <w:pPr>
              <w:jc w:val="center"/>
            </w:pPr>
            <w:r w:rsidRPr="002A6D6F">
              <w:rPr>
                <w:color w:val="000000"/>
              </w:rPr>
              <w:t>8</w:t>
            </w:r>
          </w:p>
        </w:tc>
        <w:tc>
          <w:tcPr>
            <w:tcW w:w="0" w:type="auto"/>
            <w:tcBorders>
              <w:top w:val="single" w:sz="4" w:space="0" w:color="000000"/>
            </w:tcBorders>
            <w:tcMar>
              <w:top w:w="0" w:type="dxa"/>
              <w:left w:w="108" w:type="dxa"/>
              <w:bottom w:w="0" w:type="dxa"/>
              <w:right w:w="108" w:type="dxa"/>
            </w:tcMar>
            <w:vAlign w:val="center"/>
            <w:hideMark/>
          </w:tcPr>
          <w:p w14:paraId="26715D61" w14:textId="77777777" w:rsidR="00AC1D5B" w:rsidRPr="002A6D6F" w:rsidRDefault="00AC1D5B" w:rsidP="00AC1D5B">
            <w:pPr>
              <w:jc w:val="center"/>
            </w:pPr>
            <w:r w:rsidRPr="002A6D6F">
              <w:rPr>
                <w:color w:val="000000"/>
              </w:rPr>
              <w:t>0</w:t>
            </w:r>
          </w:p>
        </w:tc>
        <w:tc>
          <w:tcPr>
            <w:tcW w:w="0" w:type="auto"/>
            <w:tcBorders>
              <w:top w:val="single" w:sz="4" w:space="0" w:color="000000"/>
              <w:right w:val="single" w:sz="4" w:space="0" w:color="000000"/>
            </w:tcBorders>
            <w:tcMar>
              <w:top w:w="0" w:type="dxa"/>
              <w:left w:w="108" w:type="dxa"/>
              <w:bottom w:w="0" w:type="dxa"/>
              <w:right w:w="108" w:type="dxa"/>
            </w:tcMar>
            <w:vAlign w:val="center"/>
            <w:hideMark/>
          </w:tcPr>
          <w:p w14:paraId="66181B4B" w14:textId="77777777" w:rsidR="00AC1D5B" w:rsidRPr="002A6D6F" w:rsidRDefault="00AC1D5B" w:rsidP="00AC1D5B">
            <w:pPr>
              <w:jc w:val="center"/>
            </w:pPr>
            <w:r w:rsidRPr="002A6D6F">
              <w:rPr>
                <w:color w:val="000000"/>
              </w:rPr>
              <w:t>7</w:t>
            </w:r>
          </w:p>
        </w:tc>
      </w:tr>
      <w:tr w:rsidR="00BD4EAF" w:rsidRPr="002A6D6F" w14:paraId="658C06EA" w14:textId="77777777" w:rsidTr="00AC1D5B">
        <w:trPr>
          <w:trHeight w:val="440"/>
        </w:trPr>
        <w:tc>
          <w:tcPr>
            <w:tcW w:w="0" w:type="auto"/>
            <w:tcBorders>
              <w:left w:val="single" w:sz="4" w:space="0" w:color="000000"/>
            </w:tcBorders>
            <w:tcMar>
              <w:top w:w="0" w:type="dxa"/>
              <w:left w:w="108" w:type="dxa"/>
              <w:bottom w:w="0" w:type="dxa"/>
              <w:right w:w="108" w:type="dxa"/>
            </w:tcMar>
            <w:vAlign w:val="center"/>
            <w:hideMark/>
          </w:tcPr>
          <w:p w14:paraId="20A94512" w14:textId="77777777" w:rsidR="00AC1D5B" w:rsidRPr="002A6D6F" w:rsidRDefault="00AC1D5B" w:rsidP="00AC1D5B">
            <w:r w:rsidRPr="002A6D6F">
              <w:rPr>
                <w:b/>
                <w:bCs/>
                <w:color w:val="000000"/>
              </w:rPr>
              <w:t>Stigma</w:t>
            </w:r>
          </w:p>
        </w:tc>
        <w:tc>
          <w:tcPr>
            <w:tcW w:w="0" w:type="auto"/>
            <w:tcMar>
              <w:top w:w="0" w:type="dxa"/>
              <w:left w:w="108" w:type="dxa"/>
              <w:bottom w:w="0" w:type="dxa"/>
              <w:right w:w="108" w:type="dxa"/>
            </w:tcMar>
            <w:vAlign w:val="center"/>
            <w:hideMark/>
          </w:tcPr>
          <w:p w14:paraId="18CB8A93" w14:textId="77777777" w:rsidR="00AC1D5B" w:rsidRPr="002A6D6F" w:rsidRDefault="00AC1D5B" w:rsidP="00AC1D5B">
            <w:pPr>
              <w:jc w:val="center"/>
            </w:pPr>
            <w:r w:rsidRPr="002A6D6F">
              <w:rPr>
                <w:color w:val="000000"/>
              </w:rPr>
              <w:t>4</w:t>
            </w:r>
          </w:p>
        </w:tc>
        <w:tc>
          <w:tcPr>
            <w:tcW w:w="0" w:type="auto"/>
            <w:tcMar>
              <w:top w:w="0" w:type="dxa"/>
              <w:left w:w="108" w:type="dxa"/>
              <w:bottom w:w="0" w:type="dxa"/>
              <w:right w:w="108" w:type="dxa"/>
            </w:tcMar>
            <w:vAlign w:val="center"/>
            <w:hideMark/>
          </w:tcPr>
          <w:p w14:paraId="538FE45F" w14:textId="77777777" w:rsidR="00AC1D5B" w:rsidRPr="002A6D6F" w:rsidRDefault="00AC1D5B" w:rsidP="00AC1D5B">
            <w:pPr>
              <w:jc w:val="center"/>
            </w:pPr>
            <w:r w:rsidRPr="002A6D6F">
              <w:rPr>
                <w:color w:val="000000"/>
              </w:rPr>
              <w:t>0</w:t>
            </w:r>
          </w:p>
        </w:tc>
        <w:tc>
          <w:tcPr>
            <w:tcW w:w="0" w:type="auto"/>
            <w:tcMar>
              <w:top w:w="0" w:type="dxa"/>
              <w:left w:w="108" w:type="dxa"/>
              <w:bottom w:w="0" w:type="dxa"/>
              <w:right w:w="108" w:type="dxa"/>
            </w:tcMar>
            <w:vAlign w:val="center"/>
            <w:hideMark/>
          </w:tcPr>
          <w:p w14:paraId="5238E87A" w14:textId="77777777" w:rsidR="00AC1D5B" w:rsidRPr="002A6D6F" w:rsidRDefault="00AC1D5B" w:rsidP="00AC1D5B">
            <w:pPr>
              <w:jc w:val="center"/>
            </w:pPr>
            <w:r w:rsidRPr="002A6D6F">
              <w:rPr>
                <w:color w:val="000000"/>
              </w:rPr>
              <w:t>5</w:t>
            </w:r>
          </w:p>
        </w:tc>
        <w:tc>
          <w:tcPr>
            <w:tcW w:w="0" w:type="auto"/>
            <w:tcMar>
              <w:top w:w="0" w:type="dxa"/>
              <w:left w:w="108" w:type="dxa"/>
              <w:bottom w:w="0" w:type="dxa"/>
              <w:right w:w="108" w:type="dxa"/>
            </w:tcMar>
            <w:vAlign w:val="center"/>
            <w:hideMark/>
          </w:tcPr>
          <w:p w14:paraId="6C3B7399" w14:textId="77777777" w:rsidR="00AC1D5B" w:rsidRPr="002A6D6F" w:rsidRDefault="00AC1D5B" w:rsidP="00AC1D5B">
            <w:pPr>
              <w:jc w:val="center"/>
            </w:pPr>
            <w:r w:rsidRPr="002A6D6F">
              <w:rPr>
                <w:color w:val="000000"/>
              </w:rPr>
              <w:t>0</w:t>
            </w:r>
          </w:p>
        </w:tc>
        <w:tc>
          <w:tcPr>
            <w:tcW w:w="0" w:type="auto"/>
            <w:tcMar>
              <w:top w:w="0" w:type="dxa"/>
              <w:left w:w="108" w:type="dxa"/>
              <w:bottom w:w="0" w:type="dxa"/>
              <w:right w:w="108" w:type="dxa"/>
            </w:tcMar>
            <w:vAlign w:val="center"/>
            <w:hideMark/>
          </w:tcPr>
          <w:p w14:paraId="3FCEA846" w14:textId="77777777" w:rsidR="00AC1D5B" w:rsidRPr="002A6D6F" w:rsidRDefault="00AC1D5B" w:rsidP="00AC1D5B">
            <w:pPr>
              <w:jc w:val="center"/>
            </w:pPr>
            <w:r w:rsidRPr="002A6D6F">
              <w:rPr>
                <w:color w:val="000000"/>
              </w:rPr>
              <w:t>0</w:t>
            </w:r>
          </w:p>
        </w:tc>
        <w:tc>
          <w:tcPr>
            <w:tcW w:w="0" w:type="auto"/>
            <w:tcMar>
              <w:top w:w="0" w:type="dxa"/>
              <w:left w:w="108" w:type="dxa"/>
              <w:bottom w:w="0" w:type="dxa"/>
              <w:right w:w="108" w:type="dxa"/>
            </w:tcMar>
            <w:vAlign w:val="center"/>
            <w:hideMark/>
          </w:tcPr>
          <w:p w14:paraId="761A4A49" w14:textId="77777777" w:rsidR="00AC1D5B" w:rsidRPr="002A6D6F" w:rsidRDefault="00AC1D5B" w:rsidP="00AC1D5B">
            <w:pPr>
              <w:jc w:val="center"/>
            </w:pPr>
            <w:r w:rsidRPr="002A6D6F">
              <w:rPr>
                <w:color w:val="000000"/>
              </w:rPr>
              <w:t>4</w:t>
            </w:r>
          </w:p>
        </w:tc>
        <w:tc>
          <w:tcPr>
            <w:tcW w:w="0" w:type="auto"/>
            <w:tcMar>
              <w:top w:w="0" w:type="dxa"/>
              <w:left w:w="108" w:type="dxa"/>
              <w:bottom w:w="0" w:type="dxa"/>
              <w:right w:w="108" w:type="dxa"/>
            </w:tcMar>
            <w:vAlign w:val="center"/>
            <w:hideMark/>
          </w:tcPr>
          <w:p w14:paraId="69A0CFF3" w14:textId="77777777" w:rsidR="00AC1D5B" w:rsidRPr="002A6D6F" w:rsidRDefault="00AC1D5B" w:rsidP="00AC1D5B">
            <w:pPr>
              <w:jc w:val="center"/>
            </w:pPr>
            <w:r w:rsidRPr="002A6D6F">
              <w:rPr>
                <w:color w:val="000000"/>
              </w:rPr>
              <w:t>4</w:t>
            </w:r>
          </w:p>
        </w:tc>
        <w:tc>
          <w:tcPr>
            <w:tcW w:w="0" w:type="auto"/>
            <w:tcBorders>
              <w:right w:val="single" w:sz="4" w:space="0" w:color="000000"/>
            </w:tcBorders>
            <w:tcMar>
              <w:top w:w="0" w:type="dxa"/>
              <w:left w:w="108" w:type="dxa"/>
              <w:bottom w:w="0" w:type="dxa"/>
              <w:right w:w="108" w:type="dxa"/>
            </w:tcMar>
            <w:vAlign w:val="center"/>
            <w:hideMark/>
          </w:tcPr>
          <w:p w14:paraId="595679D0" w14:textId="77777777" w:rsidR="00AC1D5B" w:rsidRPr="002A6D6F" w:rsidRDefault="00AC1D5B" w:rsidP="00AC1D5B">
            <w:pPr>
              <w:jc w:val="center"/>
            </w:pPr>
            <w:r w:rsidRPr="002A6D6F">
              <w:rPr>
                <w:color w:val="000000"/>
              </w:rPr>
              <w:t>3</w:t>
            </w:r>
          </w:p>
        </w:tc>
      </w:tr>
      <w:tr w:rsidR="00BD4EAF" w:rsidRPr="002A6D6F" w14:paraId="4263D41C" w14:textId="77777777" w:rsidTr="00AC1D5B">
        <w:trPr>
          <w:trHeight w:val="440"/>
        </w:trPr>
        <w:tc>
          <w:tcPr>
            <w:tcW w:w="0" w:type="auto"/>
            <w:tcBorders>
              <w:left w:val="single" w:sz="4" w:space="0" w:color="000000"/>
            </w:tcBorders>
            <w:tcMar>
              <w:top w:w="0" w:type="dxa"/>
              <w:left w:w="108" w:type="dxa"/>
              <w:bottom w:w="0" w:type="dxa"/>
              <w:right w:w="108" w:type="dxa"/>
            </w:tcMar>
            <w:vAlign w:val="center"/>
            <w:hideMark/>
          </w:tcPr>
          <w:p w14:paraId="47F21D7E" w14:textId="77777777" w:rsidR="00AC1D5B" w:rsidRPr="002A6D6F" w:rsidRDefault="00AC1D5B" w:rsidP="00AC1D5B">
            <w:r w:rsidRPr="002A6D6F">
              <w:rPr>
                <w:b/>
                <w:bCs/>
                <w:color w:val="000000"/>
              </w:rPr>
              <w:t>Etiology</w:t>
            </w:r>
          </w:p>
        </w:tc>
        <w:tc>
          <w:tcPr>
            <w:tcW w:w="0" w:type="auto"/>
            <w:tcMar>
              <w:top w:w="0" w:type="dxa"/>
              <w:left w:w="108" w:type="dxa"/>
              <w:bottom w:w="0" w:type="dxa"/>
              <w:right w:w="108" w:type="dxa"/>
            </w:tcMar>
            <w:vAlign w:val="center"/>
            <w:hideMark/>
          </w:tcPr>
          <w:p w14:paraId="2E62467D" w14:textId="77777777" w:rsidR="00AC1D5B" w:rsidRPr="002A6D6F" w:rsidRDefault="00AC1D5B" w:rsidP="00AC1D5B">
            <w:pPr>
              <w:jc w:val="center"/>
            </w:pPr>
            <w:r w:rsidRPr="002A6D6F">
              <w:rPr>
                <w:color w:val="000000"/>
              </w:rPr>
              <w:t>13</w:t>
            </w:r>
          </w:p>
        </w:tc>
        <w:tc>
          <w:tcPr>
            <w:tcW w:w="0" w:type="auto"/>
            <w:tcMar>
              <w:top w:w="0" w:type="dxa"/>
              <w:left w:w="108" w:type="dxa"/>
              <w:bottom w:w="0" w:type="dxa"/>
              <w:right w:w="108" w:type="dxa"/>
            </w:tcMar>
            <w:vAlign w:val="center"/>
            <w:hideMark/>
          </w:tcPr>
          <w:p w14:paraId="0B36E97A" w14:textId="77777777" w:rsidR="00AC1D5B" w:rsidRPr="002A6D6F" w:rsidRDefault="00AC1D5B" w:rsidP="00AC1D5B">
            <w:pPr>
              <w:jc w:val="center"/>
            </w:pPr>
            <w:r w:rsidRPr="002A6D6F">
              <w:rPr>
                <w:color w:val="000000"/>
              </w:rPr>
              <w:t>0</w:t>
            </w:r>
          </w:p>
        </w:tc>
        <w:tc>
          <w:tcPr>
            <w:tcW w:w="0" w:type="auto"/>
            <w:tcMar>
              <w:top w:w="0" w:type="dxa"/>
              <w:left w:w="108" w:type="dxa"/>
              <w:bottom w:w="0" w:type="dxa"/>
              <w:right w:w="108" w:type="dxa"/>
            </w:tcMar>
            <w:vAlign w:val="center"/>
            <w:hideMark/>
          </w:tcPr>
          <w:p w14:paraId="54A7AC69" w14:textId="77777777" w:rsidR="00AC1D5B" w:rsidRPr="002A6D6F" w:rsidRDefault="00AC1D5B" w:rsidP="00AC1D5B">
            <w:pPr>
              <w:jc w:val="center"/>
            </w:pPr>
            <w:r w:rsidRPr="002A6D6F">
              <w:rPr>
                <w:color w:val="000000"/>
              </w:rPr>
              <w:t>12</w:t>
            </w:r>
          </w:p>
        </w:tc>
        <w:tc>
          <w:tcPr>
            <w:tcW w:w="0" w:type="auto"/>
            <w:tcMar>
              <w:top w:w="0" w:type="dxa"/>
              <w:left w:w="108" w:type="dxa"/>
              <w:bottom w:w="0" w:type="dxa"/>
              <w:right w:w="108" w:type="dxa"/>
            </w:tcMar>
            <w:vAlign w:val="center"/>
            <w:hideMark/>
          </w:tcPr>
          <w:p w14:paraId="3F8E0FBC" w14:textId="77777777" w:rsidR="00AC1D5B" w:rsidRPr="002A6D6F" w:rsidRDefault="00AC1D5B" w:rsidP="00AC1D5B">
            <w:pPr>
              <w:jc w:val="center"/>
            </w:pPr>
            <w:r w:rsidRPr="002A6D6F">
              <w:rPr>
                <w:color w:val="000000"/>
              </w:rPr>
              <w:t>0</w:t>
            </w:r>
          </w:p>
        </w:tc>
        <w:tc>
          <w:tcPr>
            <w:tcW w:w="0" w:type="auto"/>
            <w:tcMar>
              <w:top w:w="0" w:type="dxa"/>
              <w:left w:w="108" w:type="dxa"/>
              <w:bottom w:w="0" w:type="dxa"/>
              <w:right w:w="108" w:type="dxa"/>
            </w:tcMar>
            <w:vAlign w:val="center"/>
            <w:hideMark/>
          </w:tcPr>
          <w:p w14:paraId="47FE8619" w14:textId="77777777" w:rsidR="00AC1D5B" w:rsidRPr="002A6D6F" w:rsidRDefault="00AC1D5B" w:rsidP="00AC1D5B">
            <w:pPr>
              <w:jc w:val="center"/>
            </w:pPr>
            <w:r w:rsidRPr="002A6D6F">
              <w:rPr>
                <w:color w:val="000000"/>
              </w:rPr>
              <w:t>0</w:t>
            </w:r>
          </w:p>
        </w:tc>
        <w:tc>
          <w:tcPr>
            <w:tcW w:w="0" w:type="auto"/>
            <w:tcMar>
              <w:top w:w="0" w:type="dxa"/>
              <w:left w:w="108" w:type="dxa"/>
              <w:bottom w:w="0" w:type="dxa"/>
              <w:right w:w="108" w:type="dxa"/>
            </w:tcMar>
            <w:vAlign w:val="center"/>
            <w:hideMark/>
          </w:tcPr>
          <w:p w14:paraId="0A6B4F04" w14:textId="77777777" w:rsidR="00AC1D5B" w:rsidRPr="002A6D6F" w:rsidRDefault="00AC1D5B" w:rsidP="00AC1D5B">
            <w:pPr>
              <w:jc w:val="center"/>
            </w:pPr>
            <w:r w:rsidRPr="002A6D6F">
              <w:rPr>
                <w:color w:val="000000"/>
              </w:rPr>
              <w:t>2</w:t>
            </w:r>
          </w:p>
        </w:tc>
        <w:tc>
          <w:tcPr>
            <w:tcW w:w="0" w:type="auto"/>
            <w:tcMar>
              <w:top w:w="0" w:type="dxa"/>
              <w:left w:w="108" w:type="dxa"/>
              <w:bottom w:w="0" w:type="dxa"/>
              <w:right w:w="108" w:type="dxa"/>
            </w:tcMar>
            <w:vAlign w:val="center"/>
            <w:hideMark/>
          </w:tcPr>
          <w:p w14:paraId="51C30F70" w14:textId="77777777" w:rsidR="00AC1D5B" w:rsidRPr="002A6D6F" w:rsidRDefault="00AC1D5B" w:rsidP="00AC1D5B">
            <w:pPr>
              <w:jc w:val="center"/>
            </w:pPr>
            <w:r w:rsidRPr="002A6D6F">
              <w:rPr>
                <w:color w:val="000000"/>
              </w:rPr>
              <w:t>11</w:t>
            </w:r>
          </w:p>
        </w:tc>
        <w:tc>
          <w:tcPr>
            <w:tcW w:w="0" w:type="auto"/>
            <w:tcBorders>
              <w:right w:val="single" w:sz="4" w:space="0" w:color="000000"/>
            </w:tcBorders>
            <w:tcMar>
              <w:top w:w="0" w:type="dxa"/>
              <w:left w:w="108" w:type="dxa"/>
              <w:bottom w:w="0" w:type="dxa"/>
              <w:right w:w="108" w:type="dxa"/>
            </w:tcMar>
            <w:vAlign w:val="center"/>
            <w:hideMark/>
          </w:tcPr>
          <w:p w14:paraId="4334245D" w14:textId="77777777" w:rsidR="00AC1D5B" w:rsidRPr="002A6D6F" w:rsidRDefault="00AC1D5B" w:rsidP="00AC1D5B">
            <w:pPr>
              <w:jc w:val="center"/>
            </w:pPr>
            <w:r w:rsidRPr="002A6D6F">
              <w:rPr>
                <w:color w:val="000000"/>
              </w:rPr>
              <w:t>1</w:t>
            </w:r>
          </w:p>
        </w:tc>
      </w:tr>
      <w:tr w:rsidR="00BD4EAF" w:rsidRPr="002A6D6F" w14:paraId="2104A646" w14:textId="77777777" w:rsidTr="00AC1D5B">
        <w:trPr>
          <w:trHeight w:val="440"/>
        </w:trPr>
        <w:tc>
          <w:tcPr>
            <w:tcW w:w="0" w:type="auto"/>
            <w:tcBorders>
              <w:left w:val="single" w:sz="4" w:space="0" w:color="000000"/>
            </w:tcBorders>
            <w:tcMar>
              <w:top w:w="0" w:type="dxa"/>
              <w:left w:w="108" w:type="dxa"/>
              <w:bottom w:w="0" w:type="dxa"/>
              <w:right w:w="108" w:type="dxa"/>
            </w:tcMar>
            <w:vAlign w:val="center"/>
            <w:hideMark/>
          </w:tcPr>
          <w:p w14:paraId="0ACD053A" w14:textId="77777777" w:rsidR="00AC1D5B" w:rsidRPr="002A6D6F" w:rsidRDefault="00AC1D5B" w:rsidP="00AC1D5B">
            <w:r w:rsidRPr="002A6D6F">
              <w:rPr>
                <w:b/>
                <w:bCs/>
                <w:color w:val="000000"/>
              </w:rPr>
              <w:t>Treatment</w:t>
            </w:r>
          </w:p>
        </w:tc>
        <w:tc>
          <w:tcPr>
            <w:tcW w:w="0" w:type="auto"/>
            <w:tcBorders>
              <w:bottom w:val="single" w:sz="4" w:space="0" w:color="000000"/>
            </w:tcBorders>
            <w:tcMar>
              <w:top w:w="0" w:type="dxa"/>
              <w:left w:w="108" w:type="dxa"/>
              <w:bottom w:w="0" w:type="dxa"/>
              <w:right w:w="108" w:type="dxa"/>
            </w:tcMar>
            <w:vAlign w:val="center"/>
            <w:hideMark/>
          </w:tcPr>
          <w:p w14:paraId="764E2762" w14:textId="77777777" w:rsidR="00AC1D5B" w:rsidRPr="002A6D6F" w:rsidRDefault="00AC1D5B" w:rsidP="00AC1D5B">
            <w:pPr>
              <w:jc w:val="center"/>
            </w:pPr>
            <w:r w:rsidRPr="002A6D6F">
              <w:rPr>
                <w:color w:val="000000"/>
              </w:rPr>
              <w:t>5</w:t>
            </w:r>
          </w:p>
        </w:tc>
        <w:tc>
          <w:tcPr>
            <w:tcW w:w="0" w:type="auto"/>
            <w:tcBorders>
              <w:bottom w:val="single" w:sz="4" w:space="0" w:color="000000"/>
            </w:tcBorders>
            <w:tcMar>
              <w:top w:w="0" w:type="dxa"/>
              <w:left w:w="108" w:type="dxa"/>
              <w:bottom w:w="0" w:type="dxa"/>
              <w:right w:w="108" w:type="dxa"/>
            </w:tcMar>
            <w:vAlign w:val="center"/>
            <w:hideMark/>
          </w:tcPr>
          <w:p w14:paraId="2F49C5FA" w14:textId="77777777" w:rsidR="00AC1D5B" w:rsidRPr="002A6D6F" w:rsidRDefault="00AC1D5B" w:rsidP="00AC1D5B">
            <w:pPr>
              <w:jc w:val="center"/>
            </w:pPr>
            <w:r w:rsidRPr="002A6D6F">
              <w:rPr>
                <w:color w:val="000000"/>
              </w:rPr>
              <w:t>1</w:t>
            </w:r>
          </w:p>
        </w:tc>
        <w:tc>
          <w:tcPr>
            <w:tcW w:w="0" w:type="auto"/>
            <w:tcBorders>
              <w:bottom w:val="single" w:sz="4" w:space="0" w:color="000000"/>
            </w:tcBorders>
            <w:tcMar>
              <w:top w:w="0" w:type="dxa"/>
              <w:left w:w="108" w:type="dxa"/>
              <w:bottom w:w="0" w:type="dxa"/>
              <w:right w:w="108" w:type="dxa"/>
            </w:tcMar>
            <w:vAlign w:val="center"/>
            <w:hideMark/>
          </w:tcPr>
          <w:p w14:paraId="3C3CC689" w14:textId="77777777" w:rsidR="00AC1D5B" w:rsidRPr="002A6D6F" w:rsidRDefault="00AC1D5B" w:rsidP="00AC1D5B">
            <w:pPr>
              <w:jc w:val="center"/>
            </w:pPr>
            <w:r w:rsidRPr="002A6D6F">
              <w:rPr>
                <w:color w:val="000000"/>
              </w:rPr>
              <w:t>10</w:t>
            </w:r>
          </w:p>
        </w:tc>
        <w:tc>
          <w:tcPr>
            <w:tcW w:w="0" w:type="auto"/>
            <w:tcBorders>
              <w:bottom w:val="single" w:sz="4" w:space="0" w:color="000000"/>
            </w:tcBorders>
            <w:tcMar>
              <w:top w:w="0" w:type="dxa"/>
              <w:left w:w="108" w:type="dxa"/>
              <w:bottom w:w="0" w:type="dxa"/>
              <w:right w:w="108" w:type="dxa"/>
            </w:tcMar>
            <w:vAlign w:val="center"/>
            <w:hideMark/>
          </w:tcPr>
          <w:p w14:paraId="029950E3" w14:textId="77777777" w:rsidR="00AC1D5B" w:rsidRPr="002A6D6F" w:rsidRDefault="00AC1D5B" w:rsidP="00AC1D5B">
            <w:pPr>
              <w:jc w:val="center"/>
            </w:pPr>
            <w:r w:rsidRPr="002A6D6F">
              <w:rPr>
                <w:color w:val="000000"/>
              </w:rPr>
              <w:t>0</w:t>
            </w:r>
          </w:p>
        </w:tc>
        <w:tc>
          <w:tcPr>
            <w:tcW w:w="0" w:type="auto"/>
            <w:tcBorders>
              <w:bottom w:val="single" w:sz="4" w:space="0" w:color="000000"/>
            </w:tcBorders>
            <w:tcMar>
              <w:top w:w="0" w:type="dxa"/>
              <w:left w:w="108" w:type="dxa"/>
              <w:bottom w:w="0" w:type="dxa"/>
              <w:right w:w="108" w:type="dxa"/>
            </w:tcMar>
            <w:vAlign w:val="center"/>
            <w:hideMark/>
          </w:tcPr>
          <w:p w14:paraId="4EC0C325" w14:textId="77777777" w:rsidR="00AC1D5B" w:rsidRPr="002A6D6F" w:rsidRDefault="00AC1D5B" w:rsidP="00AC1D5B">
            <w:pPr>
              <w:jc w:val="center"/>
            </w:pPr>
            <w:r w:rsidRPr="002A6D6F">
              <w:rPr>
                <w:color w:val="000000"/>
              </w:rPr>
              <w:t>0</w:t>
            </w:r>
          </w:p>
        </w:tc>
        <w:tc>
          <w:tcPr>
            <w:tcW w:w="0" w:type="auto"/>
            <w:tcBorders>
              <w:bottom w:val="single" w:sz="4" w:space="0" w:color="000000"/>
            </w:tcBorders>
            <w:tcMar>
              <w:top w:w="0" w:type="dxa"/>
              <w:left w:w="108" w:type="dxa"/>
              <w:bottom w:w="0" w:type="dxa"/>
              <w:right w:w="108" w:type="dxa"/>
            </w:tcMar>
            <w:vAlign w:val="center"/>
            <w:hideMark/>
          </w:tcPr>
          <w:p w14:paraId="540B4280" w14:textId="77777777" w:rsidR="00AC1D5B" w:rsidRPr="002A6D6F" w:rsidRDefault="00AC1D5B" w:rsidP="00AC1D5B">
            <w:pPr>
              <w:jc w:val="center"/>
            </w:pPr>
            <w:r w:rsidRPr="002A6D6F">
              <w:rPr>
                <w:color w:val="000000"/>
              </w:rPr>
              <w:t>1</w:t>
            </w:r>
          </w:p>
        </w:tc>
        <w:tc>
          <w:tcPr>
            <w:tcW w:w="0" w:type="auto"/>
            <w:tcBorders>
              <w:bottom w:val="single" w:sz="4" w:space="0" w:color="000000"/>
            </w:tcBorders>
            <w:tcMar>
              <w:top w:w="0" w:type="dxa"/>
              <w:left w:w="108" w:type="dxa"/>
              <w:bottom w:w="0" w:type="dxa"/>
              <w:right w:w="108" w:type="dxa"/>
            </w:tcMar>
            <w:vAlign w:val="center"/>
            <w:hideMark/>
          </w:tcPr>
          <w:p w14:paraId="4F031419" w14:textId="77777777" w:rsidR="00AC1D5B" w:rsidRPr="002A6D6F" w:rsidRDefault="00AC1D5B" w:rsidP="00AC1D5B">
            <w:pPr>
              <w:jc w:val="center"/>
            </w:pPr>
            <w:r w:rsidRPr="002A6D6F">
              <w:rPr>
                <w:color w:val="000000"/>
              </w:rPr>
              <w:t>1</w:t>
            </w:r>
          </w:p>
        </w:tc>
        <w:tc>
          <w:tcPr>
            <w:tcW w:w="0" w:type="auto"/>
            <w:tcBorders>
              <w:bottom w:val="single" w:sz="4" w:space="0" w:color="000000"/>
              <w:right w:val="single" w:sz="4" w:space="0" w:color="000000"/>
            </w:tcBorders>
            <w:tcMar>
              <w:top w:w="0" w:type="dxa"/>
              <w:left w:w="108" w:type="dxa"/>
              <w:bottom w:w="0" w:type="dxa"/>
              <w:right w:w="108" w:type="dxa"/>
            </w:tcMar>
            <w:vAlign w:val="center"/>
            <w:hideMark/>
          </w:tcPr>
          <w:p w14:paraId="4426D6A1" w14:textId="77777777" w:rsidR="00AC1D5B" w:rsidRPr="002A6D6F" w:rsidRDefault="00AC1D5B" w:rsidP="00AC1D5B">
            <w:pPr>
              <w:jc w:val="center"/>
            </w:pPr>
            <w:r w:rsidRPr="002A6D6F">
              <w:rPr>
                <w:color w:val="000000"/>
              </w:rPr>
              <w:t>2</w:t>
            </w:r>
          </w:p>
        </w:tc>
      </w:tr>
      <w:tr w:rsidR="00BD4EAF" w:rsidRPr="002A6D6F" w14:paraId="09E05CA0" w14:textId="77777777" w:rsidTr="00AC1D5B">
        <w:trPr>
          <w:trHeight w:val="440"/>
        </w:trPr>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A6B7F5B" w14:textId="77777777" w:rsidR="00AC1D5B" w:rsidRPr="002A6D6F" w:rsidRDefault="00AC1D5B" w:rsidP="00AC1D5B">
            <w:r w:rsidRPr="002A6D6F">
              <w:rPr>
                <w:b/>
                <w:bCs/>
                <w:color w:val="000000"/>
              </w:rPr>
              <w:t>Totals:</w:t>
            </w:r>
          </w:p>
        </w:tc>
        <w:tc>
          <w:tcPr>
            <w:tcW w:w="0" w:type="auto"/>
            <w:tcBorders>
              <w:top w:val="single" w:sz="4" w:space="0" w:color="000000"/>
              <w:left w:val="single" w:sz="4" w:space="0" w:color="000000"/>
              <w:bottom w:val="single" w:sz="4" w:space="0" w:color="000000"/>
            </w:tcBorders>
            <w:tcMar>
              <w:top w:w="0" w:type="dxa"/>
              <w:left w:w="108" w:type="dxa"/>
              <w:bottom w:w="0" w:type="dxa"/>
              <w:right w:w="108" w:type="dxa"/>
            </w:tcMar>
            <w:vAlign w:val="center"/>
            <w:hideMark/>
          </w:tcPr>
          <w:p w14:paraId="19019B2E" w14:textId="77777777" w:rsidR="00AC1D5B" w:rsidRPr="002A6D6F" w:rsidRDefault="00AC1D5B" w:rsidP="00AC1D5B">
            <w:pPr>
              <w:jc w:val="center"/>
            </w:pPr>
            <w:r w:rsidRPr="002A6D6F">
              <w:rPr>
                <w:color w:val="000000"/>
              </w:rPr>
              <w:t>34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DAAF45F" w14:textId="77777777" w:rsidR="00AC1D5B" w:rsidRPr="002A6D6F" w:rsidRDefault="00AC1D5B" w:rsidP="00AC1D5B">
            <w:pPr>
              <w:jc w:val="center"/>
            </w:pPr>
            <w:r w:rsidRPr="002A6D6F">
              <w:rPr>
                <w:color w:val="000000"/>
              </w:rPr>
              <w:t>4</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26DD759" w14:textId="77777777" w:rsidR="00AC1D5B" w:rsidRPr="002A6D6F" w:rsidRDefault="00AC1D5B" w:rsidP="00AC1D5B">
            <w:pPr>
              <w:jc w:val="center"/>
            </w:pPr>
            <w:r w:rsidRPr="002A6D6F">
              <w:rPr>
                <w:color w:val="000000"/>
              </w:rPr>
              <w:t>39</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AEB4E77" w14:textId="77777777" w:rsidR="00AC1D5B" w:rsidRPr="002A6D6F" w:rsidRDefault="00AC1D5B" w:rsidP="00AC1D5B">
            <w:pPr>
              <w:jc w:val="center"/>
            </w:pPr>
            <w:r w:rsidRPr="002A6D6F">
              <w:rPr>
                <w:color w:val="000000"/>
              </w:rPr>
              <w:t>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02E22F8" w14:textId="77777777" w:rsidR="00AC1D5B" w:rsidRPr="002A6D6F" w:rsidRDefault="00AC1D5B" w:rsidP="00AC1D5B">
            <w:pPr>
              <w:jc w:val="center"/>
            </w:pPr>
            <w:r w:rsidRPr="002A6D6F">
              <w:rPr>
                <w:color w:val="000000"/>
              </w:rPr>
              <w:t>0</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5500419C" w14:textId="77777777" w:rsidR="00AC1D5B" w:rsidRPr="002A6D6F" w:rsidRDefault="00AC1D5B" w:rsidP="00AC1D5B">
            <w:pPr>
              <w:jc w:val="center"/>
            </w:pPr>
            <w:r w:rsidRPr="002A6D6F">
              <w:rPr>
                <w:color w:val="000000"/>
              </w:rPr>
              <w:t>15</w:t>
            </w: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05E1DC63" w14:textId="77777777" w:rsidR="00AC1D5B" w:rsidRPr="002A6D6F" w:rsidRDefault="00AC1D5B" w:rsidP="00AC1D5B">
            <w:pPr>
              <w:jc w:val="center"/>
            </w:pPr>
            <w:r w:rsidRPr="002A6D6F">
              <w:rPr>
                <w:color w:val="000000"/>
              </w:rPr>
              <w:t>17</w:t>
            </w:r>
          </w:p>
        </w:tc>
        <w:tc>
          <w:tcPr>
            <w:tcW w:w="0" w:type="auto"/>
            <w:tcBorders>
              <w:top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4D065DB" w14:textId="77777777" w:rsidR="00AC1D5B" w:rsidRPr="002A6D6F" w:rsidRDefault="00AC1D5B" w:rsidP="00AC1D5B">
            <w:pPr>
              <w:jc w:val="center"/>
            </w:pPr>
            <w:r w:rsidRPr="002A6D6F">
              <w:rPr>
                <w:color w:val="000000"/>
              </w:rPr>
              <w:t>13</w:t>
            </w:r>
          </w:p>
        </w:tc>
      </w:tr>
    </w:tbl>
    <w:p w14:paraId="594F4E27" w14:textId="57A9625D" w:rsidR="00AC1D5B" w:rsidRPr="002A6D6F" w:rsidRDefault="00AC1D5B" w:rsidP="00135A32">
      <w:pPr>
        <w:spacing w:line="480" w:lineRule="auto"/>
      </w:pPr>
    </w:p>
    <w:p w14:paraId="6707A267" w14:textId="77777777" w:rsidR="004C679B" w:rsidRDefault="004C679B" w:rsidP="00135A32">
      <w:pPr>
        <w:spacing w:line="480" w:lineRule="auto"/>
        <w:sectPr w:rsidR="004C679B" w:rsidSect="004C679B">
          <w:pgSz w:w="15840" w:h="12240" w:orient="landscape"/>
          <w:pgMar w:top="1440" w:right="1440" w:bottom="1440" w:left="1440" w:header="720" w:footer="720" w:gutter="0"/>
          <w:cols w:space="720"/>
          <w:titlePg/>
          <w:docGrid w:linePitch="360"/>
        </w:sectPr>
      </w:pPr>
    </w:p>
    <w:p w14:paraId="342137ED" w14:textId="77777777" w:rsidR="00B66948" w:rsidRDefault="00B66948" w:rsidP="00135A32">
      <w:pPr>
        <w:spacing w:line="480" w:lineRule="auto"/>
      </w:pPr>
    </w:p>
    <w:tbl>
      <w:tblPr>
        <w:tblStyle w:val="TableGrid"/>
        <w:tblW w:w="9479" w:type="dxa"/>
        <w:tblLook w:val="04A0" w:firstRow="1" w:lastRow="0" w:firstColumn="1" w:lastColumn="0" w:noHBand="0" w:noVBand="1"/>
      </w:tblPr>
      <w:tblGrid>
        <w:gridCol w:w="2970"/>
        <w:gridCol w:w="849"/>
        <w:gridCol w:w="2160"/>
        <w:gridCol w:w="2425"/>
        <w:gridCol w:w="1075"/>
      </w:tblGrid>
      <w:tr w:rsidR="00AC1D5B" w:rsidRPr="002A6D6F" w14:paraId="21AF6422" w14:textId="77777777" w:rsidTr="002A6D6F">
        <w:trPr>
          <w:trHeight w:val="297"/>
        </w:trPr>
        <w:tc>
          <w:tcPr>
            <w:tcW w:w="9476" w:type="dxa"/>
            <w:gridSpan w:val="5"/>
            <w:tcBorders>
              <w:top w:val="nil"/>
              <w:left w:val="nil"/>
              <w:bottom w:val="single" w:sz="4" w:space="0" w:color="auto"/>
              <w:right w:val="nil"/>
            </w:tcBorders>
          </w:tcPr>
          <w:p w14:paraId="553D09D7" w14:textId="6A37C94F" w:rsidR="00AC1D5B" w:rsidRPr="002A6D6F" w:rsidRDefault="00AC1D5B" w:rsidP="00AC1D5B">
            <w:pPr>
              <w:rPr>
                <w:sz w:val="24"/>
                <w:szCs w:val="24"/>
              </w:rPr>
            </w:pPr>
            <w:r w:rsidRPr="002A6D6F">
              <w:rPr>
                <w:b/>
                <w:bCs/>
                <w:sz w:val="24"/>
                <w:szCs w:val="24"/>
              </w:rPr>
              <w:t xml:space="preserve">Table </w:t>
            </w:r>
            <w:r w:rsidR="0012200C">
              <w:rPr>
                <w:b/>
                <w:bCs/>
                <w:sz w:val="24"/>
                <w:szCs w:val="24"/>
              </w:rPr>
              <w:t>9</w:t>
            </w:r>
            <w:r w:rsidRPr="002A6D6F">
              <w:rPr>
                <w:b/>
                <w:bCs/>
                <w:sz w:val="24"/>
                <w:szCs w:val="24"/>
              </w:rPr>
              <w:t>.</w:t>
            </w:r>
            <w:r w:rsidRPr="002A6D6F">
              <w:rPr>
                <w:sz w:val="24"/>
                <w:szCs w:val="24"/>
              </w:rPr>
              <w:t xml:space="preserve"> </w:t>
            </w:r>
            <w:r w:rsidR="00C12680">
              <w:t>Study 2 post-hoc analysis of the total number of correct answers, looking only at items for which the answer was included in both stimuli</w:t>
            </w:r>
          </w:p>
        </w:tc>
      </w:tr>
      <w:tr w:rsidR="00AC1D5B" w:rsidRPr="002A6D6F" w14:paraId="0E954111" w14:textId="77777777" w:rsidTr="002A6D6F">
        <w:trPr>
          <w:trHeight w:val="341"/>
        </w:trPr>
        <w:tc>
          <w:tcPr>
            <w:tcW w:w="2970" w:type="dxa"/>
            <w:tcBorders>
              <w:left w:val="nil"/>
              <w:bottom w:val="single" w:sz="4" w:space="0" w:color="auto"/>
              <w:right w:val="nil"/>
            </w:tcBorders>
            <w:vAlign w:val="center"/>
          </w:tcPr>
          <w:p w14:paraId="60A13CD3" w14:textId="77777777" w:rsidR="00AC1D5B" w:rsidRPr="002A6D6F" w:rsidRDefault="00AC1D5B" w:rsidP="00AC1D5B">
            <w:pPr>
              <w:jc w:val="center"/>
              <w:rPr>
                <w:b/>
                <w:bCs/>
                <w:sz w:val="24"/>
                <w:szCs w:val="24"/>
              </w:rPr>
            </w:pPr>
            <w:r w:rsidRPr="002A6D6F">
              <w:rPr>
                <w:b/>
                <w:bCs/>
                <w:sz w:val="24"/>
                <w:szCs w:val="24"/>
              </w:rPr>
              <w:t>Pairing</w:t>
            </w:r>
          </w:p>
        </w:tc>
        <w:tc>
          <w:tcPr>
            <w:tcW w:w="849" w:type="dxa"/>
            <w:tcBorders>
              <w:left w:val="nil"/>
              <w:bottom w:val="single" w:sz="4" w:space="0" w:color="auto"/>
              <w:right w:val="nil"/>
            </w:tcBorders>
            <w:vAlign w:val="center"/>
          </w:tcPr>
          <w:p w14:paraId="24A747A4" w14:textId="77777777" w:rsidR="00AC1D5B" w:rsidRPr="002A6D6F" w:rsidRDefault="00AC1D5B" w:rsidP="00AC1D5B">
            <w:pPr>
              <w:jc w:val="center"/>
              <w:rPr>
                <w:b/>
                <w:bCs/>
                <w:sz w:val="24"/>
                <w:szCs w:val="24"/>
              </w:rPr>
            </w:pPr>
            <w:r w:rsidRPr="002A6D6F">
              <w:rPr>
                <w:b/>
                <w:bCs/>
                <w:sz w:val="24"/>
                <w:szCs w:val="24"/>
              </w:rPr>
              <w:t>Items</w:t>
            </w:r>
          </w:p>
        </w:tc>
        <w:tc>
          <w:tcPr>
            <w:tcW w:w="2160" w:type="dxa"/>
            <w:tcBorders>
              <w:left w:val="nil"/>
              <w:bottom w:val="single" w:sz="4" w:space="0" w:color="auto"/>
              <w:right w:val="nil"/>
            </w:tcBorders>
            <w:vAlign w:val="center"/>
          </w:tcPr>
          <w:p w14:paraId="40742204" w14:textId="77777777" w:rsidR="00AC1D5B" w:rsidRPr="002A6D6F" w:rsidRDefault="00AC1D5B" w:rsidP="00AC1D5B">
            <w:pPr>
              <w:jc w:val="center"/>
              <w:rPr>
                <w:b/>
                <w:bCs/>
                <w:sz w:val="24"/>
                <w:szCs w:val="24"/>
              </w:rPr>
            </w:pPr>
            <w:r w:rsidRPr="002A6D6F">
              <w:rPr>
                <w:b/>
                <w:bCs/>
                <w:sz w:val="24"/>
                <w:szCs w:val="24"/>
              </w:rPr>
              <w:t>Fiction Mean/SD</w:t>
            </w:r>
          </w:p>
        </w:tc>
        <w:tc>
          <w:tcPr>
            <w:tcW w:w="2425" w:type="dxa"/>
            <w:tcBorders>
              <w:left w:val="nil"/>
              <w:bottom w:val="single" w:sz="4" w:space="0" w:color="auto"/>
              <w:right w:val="nil"/>
            </w:tcBorders>
            <w:vAlign w:val="center"/>
          </w:tcPr>
          <w:p w14:paraId="4249B936" w14:textId="77777777" w:rsidR="00AC1D5B" w:rsidRPr="002A6D6F" w:rsidRDefault="00AC1D5B" w:rsidP="00AC1D5B">
            <w:pPr>
              <w:jc w:val="center"/>
              <w:rPr>
                <w:b/>
                <w:bCs/>
                <w:sz w:val="24"/>
                <w:szCs w:val="24"/>
              </w:rPr>
            </w:pPr>
            <w:r w:rsidRPr="002A6D6F">
              <w:rPr>
                <w:b/>
                <w:bCs/>
                <w:sz w:val="24"/>
                <w:szCs w:val="24"/>
              </w:rPr>
              <w:t>Textbook Mean/SD</w:t>
            </w:r>
          </w:p>
        </w:tc>
        <w:tc>
          <w:tcPr>
            <w:tcW w:w="1075" w:type="dxa"/>
            <w:tcBorders>
              <w:left w:val="nil"/>
              <w:bottom w:val="single" w:sz="4" w:space="0" w:color="auto"/>
              <w:right w:val="nil"/>
            </w:tcBorders>
            <w:vAlign w:val="center"/>
          </w:tcPr>
          <w:p w14:paraId="21532A94" w14:textId="77777777" w:rsidR="00AC1D5B" w:rsidRPr="002A6D6F" w:rsidRDefault="00AC1D5B" w:rsidP="00AC1D5B">
            <w:pPr>
              <w:jc w:val="center"/>
              <w:rPr>
                <w:b/>
                <w:bCs/>
                <w:sz w:val="24"/>
                <w:szCs w:val="24"/>
              </w:rPr>
            </w:pPr>
            <w:r w:rsidRPr="002A6D6F">
              <w:rPr>
                <w:b/>
                <w:bCs/>
                <w:sz w:val="24"/>
                <w:szCs w:val="24"/>
              </w:rPr>
              <w:t>P-Value</w:t>
            </w:r>
          </w:p>
        </w:tc>
      </w:tr>
      <w:tr w:rsidR="00AC1D5B" w:rsidRPr="002A6D6F" w14:paraId="567E96C6" w14:textId="77777777" w:rsidTr="002A6D6F">
        <w:trPr>
          <w:trHeight w:val="359"/>
        </w:trPr>
        <w:tc>
          <w:tcPr>
            <w:tcW w:w="2970" w:type="dxa"/>
            <w:tcBorders>
              <w:left w:val="nil"/>
              <w:bottom w:val="nil"/>
              <w:right w:val="nil"/>
            </w:tcBorders>
            <w:vAlign w:val="center"/>
          </w:tcPr>
          <w:p w14:paraId="0EEDDFBA" w14:textId="77777777" w:rsidR="00AC1D5B" w:rsidRPr="002A6D6F" w:rsidRDefault="00AC1D5B" w:rsidP="00AC1D5B">
            <w:pPr>
              <w:rPr>
                <w:sz w:val="24"/>
                <w:szCs w:val="24"/>
              </w:rPr>
            </w:pPr>
            <w:r w:rsidRPr="002A6D6F">
              <w:rPr>
                <w:i/>
                <w:iCs/>
                <w:sz w:val="24"/>
                <w:szCs w:val="24"/>
              </w:rPr>
              <w:t>Curious Incident</w:t>
            </w:r>
            <w:r w:rsidRPr="002A6D6F">
              <w:rPr>
                <w:sz w:val="24"/>
                <w:szCs w:val="24"/>
              </w:rPr>
              <w:t xml:space="preserve"> and Text 1</w:t>
            </w:r>
          </w:p>
        </w:tc>
        <w:tc>
          <w:tcPr>
            <w:tcW w:w="849" w:type="dxa"/>
            <w:tcBorders>
              <w:left w:val="nil"/>
              <w:bottom w:val="nil"/>
              <w:right w:val="nil"/>
            </w:tcBorders>
            <w:vAlign w:val="center"/>
          </w:tcPr>
          <w:p w14:paraId="56AC9F09" w14:textId="77777777" w:rsidR="00AC1D5B" w:rsidRPr="002A6D6F" w:rsidRDefault="00AC1D5B" w:rsidP="00AC1D5B">
            <w:pPr>
              <w:jc w:val="center"/>
              <w:rPr>
                <w:sz w:val="24"/>
                <w:szCs w:val="24"/>
              </w:rPr>
            </w:pPr>
            <w:r w:rsidRPr="002A6D6F">
              <w:rPr>
                <w:sz w:val="24"/>
                <w:szCs w:val="24"/>
              </w:rPr>
              <w:t>8</w:t>
            </w:r>
          </w:p>
        </w:tc>
        <w:tc>
          <w:tcPr>
            <w:tcW w:w="2160" w:type="dxa"/>
            <w:tcBorders>
              <w:left w:val="nil"/>
              <w:bottom w:val="nil"/>
              <w:right w:val="nil"/>
            </w:tcBorders>
            <w:vAlign w:val="center"/>
          </w:tcPr>
          <w:p w14:paraId="375E0C83" w14:textId="77777777" w:rsidR="00AC1D5B" w:rsidRPr="002A6D6F" w:rsidRDefault="00AC1D5B" w:rsidP="00AC1D5B">
            <w:pPr>
              <w:jc w:val="center"/>
              <w:rPr>
                <w:sz w:val="24"/>
                <w:szCs w:val="24"/>
              </w:rPr>
            </w:pPr>
            <w:r w:rsidRPr="002A6D6F">
              <w:rPr>
                <w:sz w:val="24"/>
                <w:szCs w:val="24"/>
              </w:rPr>
              <w:t>5.72/1.42</w:t>
            </w:r>
          </w:p>
        </w:tc>
        <w:tc>
          <w:tcPr>
            <w:tcW w:w="2425" w:type="dxa"/>
            <w:tcBorders>
              <w:left w:val="nil"/>
              <w:bottom w:val="nil"/>
              <w:right w:val="nil"/>
            </w:tcBorders>
            <w:vAlign w:val="center"/>
          </w:tcPr>
          <w:p w14:paraId="2E12DB2D" w14:textId="77777777" w:rsidR="00AC1D5B" w:rsidRPr="002A6D6F" w:rsidRDefault="00AC1D5B" w:rsidP="00AC1D5B">
            <w:pPr>
              <w:jc w:val="center"/>
              <w:rPr>
                <w:sz w:val="24"/>
                <w:szCs w:val="24"/>
              </w:rPr>
            </w:pPr>
            <w:r w:rsidRPr="002A6D6F">
              <w:rPr>
                <w:sz w:val="24"/>
                <w:szCs w:val="24"/>
              </w:rPr>
              <w:t>6.44/.88</w:t>
            </w:r>
          </w:p>
        </w:tc>
        <w:tc>
          <w:tcPr>
            <w:tcW w:w="1075" w:type="dxa"/>
            <w:tcBorders>
              <w:left w:val="nil"/>
              <w:bottom w:val="nil"/>
              <w:right w:val="nil"/>
            </w:tcBorders>
            <w:vAlign w:val="center"/>
          </w:tcPr>
          <w:p w14:paraId="246F222B" w14:textId="77777777" w:rsidR="00AC1D5B" w:rsidRPr="002A6D6F" w:rsidRDefault="00AC1D5B" w:rsidP="00AC1D5B">
            <w:pPr>
              <w:jc w:val="center"/>
              <w:rPr>
                <w:sz w:val="24"/>
                <w:szCs w:val="24"/>
              </w:rPr>
            </w:pPr>
            <w:r w:rsidRPr="002A6D6F">
              <w:rPr>
                <w:i/>
                <w:iCs/>
                <w:sz w:val="24"/>
                <w:szCs w:val="24"/>
              </w:rPr>
              <w:t>p</w:t>
            </w:r>
            <w:r w:rsidRPr="002A6D6F">
              <w:rPr>
                <w:sz w:val="24"/>
                <w:szCs w:val="24"/>
              </w:rPr>
              <w:t xml:space="preserve"> =.01</w:t>
            </w:r>
          </w:p>
        </w:tc>
      </w:tr>
      <w:tr w:rsidR="00AC1D5B" w:rsidRPr="002A6D6F" w14:paraId="470BF27F" w14:textId="77777777" w:rsidTr="002A6D6F">
        <w:trPr>
          <w:trHeight w:val="360"/>
        </w:trPr>
        <w:tc>
          <w:tcPr>
            <w:tcW w:w="2970" w:type="dxa"/>
            <w:tcBorders>
              <w:top w:val="nil"/>
              <w:left w:val="nil"/>
              <w:bottom w:val="nil"/>
              <w:right w:val="nil"/>
            </w:tcBorders>
            <w:vAlign w:val="center"/>
          </w:tcPr>
          <w:p w14:paraId="516B0AE3" w14:textId="77777777" w:rsidR="00AC1D5B" w:rsidRPr="002A6D6F" w:rsidRDefault="00AC1D5B" w:rsidP="00AC1D5B">
            <w:pPr>
              <w:rPr>
                <w:sz w:val="24"/>
                <w:szCs w:val="24"/>
              </w:rPr>
            </w:pPr>
            <w:r w:rsidRPr="002A6D6F">
              <w:rPr>
                <w:i/>
                <w:iCs/>
                <w:sz w:val="24"/>
                <w:szCs w:val="24"/>
              </w:rPr>
              <w:t>Curious Incident</w:t>
            </w:r>
            <w:r w:rsidRPr="002A6D6F">
              <w:rPr>
                <w:sz w:val="24"/>
                <w:szCs w:val="24"/>
              </w:rPr>
              <w:t xml:space="preserve"> and Text 2</w:t>
            </w:r>
          </w:p>
        </w:tc>
        <w:tc>
          <w:tcPr>
            <w:tcW w:w="849" w:type="dxa"/>
            <w:tcBorders>
              <w:top w:val="nil"/>
              <w:left w:val="nil"/>
              <w:bottom w:val="nil"/>
              <w:right w:val="nil"/>
            </w:tcBorders>
            <w:vAlign w:val="center"/>
          </w:tcPr>
          <w:p w14:paraId="128D81F5" w14:textId="77777777" w:rsidR="00AC1D5B" w:rsidRPr="002A6D6F" w:rsidRDefault="00AC1D5B" w:rsidP="00AC1D5B">
            <w:pPr>
              <w:jc w:val="center"/>
              <w:rPr>
                <w:sz w:val="24"/>
                <w:szCs w:val="24"/>
              </w:rPr>
            </w:pPr>
            <w:r w:rsidRPr="002A6D6F">
              <w:rPr>
                <w:sz w:val="24"/>
                <w:szCs w:val="24"/>
              </w:rPr>
              <w:t>9</w:t>
            </w:r>
          </w:p>
        </w:tc>
        <w:tc>
          <w:tcPr>
            <w:tcW w:w="2160" w:type="dxa"/>
            <w:tcBorders>
              <w:top w:val="nil"/>
              <w:left w:val="nil"/>
              <w:bottom w:val="nil"/>
              <w:right w:val="nil"/>
            </w:tcBorders>
            <w:vAlign w:val="center"/>
          </w:tcPr>
          <w:p w14:paraId="59BF3F29" w14:textId="77777777" w:rsidR="00AC1D5B" w:rsidRPr="002A6D6F" w:rsidRDefault="00AC1D5B" w:rsidP="00AC1D5B">
            <w:pPr>
              <w:jc w:val="center"/>
              <w:rPr>
                <w:sz w:val="24"/>
                <w:szCs w:val="24"/>
              </w:rPr>
            </w:pPr>
            <w:r w:rsidRPr="002A6D6F">
              <w:rPr>
                <w:sz w:val="24"/>
                <w:szCs w:val="24"/>
              </w:rPr>
              <w:t>7.11/1.35</w:t>
            </w:r>
          </w:p>
        </w:tc>
        <w:tc>
          <w:tcPr>
            <w:tcW w:w="2425" w:type="dxa"/>
            <w:tcBorders>
              <w:top w:val="nil"/>
              <w:left w:val="nil"/>
              <w:bottom w:val="nil"/>
              <w:right w:val="nil"/>
            </w:tcBorders>
            <w:vAlign w:val="center"/>
          </w:tcPr>
          <w:p w14:paraId="18E6F9B7" w14:textId="77777777" w:rsidR="00AC1D5B" w:rsidRPr="002A6D6F" w:rsidRDefault="00AC1D5B" w:rsidP="00AC1D5B">
            <w:pPr>
              <w:jc w:val="center"/>
              <w:rPr>
                <w:sz w:val="24"/>
                <w:szCs w:val="24"/>
              </w:rPr>
            </w:pPr>
            <w:r w:rsidRPr="002A6D6F">
              <w:rPr>
                <w:sz w:val="24"/>
                <w:szCs w:val="24"/>
              </w:rPr>
              <w:t>7.86/.83</w:t>
            </w:r>
          </w:p>
        </w:tc>
        <w:tc>
          <w:tcPr>
            <w:tcW w:w="1075" w:type="dxa"/>
            <w:tcBorders>
              <w:top w:val="nil"/>
              <w:left w:val="nil"/>
              <w:bottom w:val="nil"/>
              <w:right w:val="nil"/>
            </w:tcBorders>
            <w:vAlign w:val="center"/>
          </w:tcPr>
          <w:p w14:paraId="70069195" w14:textId="77777777" w:rsidR="00AC1D5B" w:rsidRPr="002A6D6F" w:rsidRDefault="00AC1D5B" w:rsidP="00AC1D5B">
            <w:pPr>
              <w:jc w:val="center"/>
              <w:rPr>
                <w:sz w:val="24"/>
                <w:szCs w:val="24"/>
              </w:rPr>
            </w:pPr>
            <w:r w:rsidRPr="002A6D6F">
              <w:rPr>
                <w:i/>
                <w:iCs/>
                <w:sz w:val="24"/>
                <w:szCs w:val="24"/>
              </w:rPr>
              <w:t>p</w:t>
            </w:r>
            <w:r w:rsidRPr="002A6D6F">
              <w:rPr>
                <w:sz w:val="24"/>
                <w:szCs w:val="24"/>
              </w:rPr>
              <w:t xml:space="preserve"> =.01</w:t>
            </w:r>
          </w:p>
        </w:tc>
      </w:tr>
      <w:tr w:rsidR="00AC1D5B" w:rsidRPr="002A6D6F" w14:paraId="6096DDDE" w14:textId="77777777" w:rsidTr="002A6D6F">
        <w:trPr>
          <w:trHeight w:val="360"/>
        </w:trPr>
        <w:tc>
          <w:tcPr>
            <w:tcW w:w="2970" w:type="dxa"/>
            <w:tcBorders>
              <w:top w:val="nil"/>
              <w:left w:val="nil"/>
              <w:bottom w:val="nil"/>
              <w:right w:val="nil"/>
            </w:tcBorders>
            <w:vAlign w:val="center"/>
          </w:tcPr>
          <w:p w14:paraId="3062C53C" w14:textId="77777777" w:rsidR="00AC1D5B" w:rsidRPr="002A6D6F" w:rsidRDefault="00AC1D5B" w:rsidP="00AC1D5B">
            <w:pPr>
              <w:rPr>
                <w:sz w:val="24"/>
                <w:szCs w:val="24"/>
              </w:rPr>
            </w:pPr>
            <w:r w:rsidRPr="002A6D6F">
              <w:rPr>
                <w:i/>
                <w:iCs/>
                <w:sz w:val="24"/>
                <w:szCs w:val="24"/>
              </w:rPr>
              <w:t>Rosie Project</w:t>
            </w:r>
            <w:r w:rsidRPr="002A6D6F">
              <w:rPr>
                <w:sz w:val="24"/>
                <w:szCs w:val="24"/>
              </w:rPr>
              <w:t xml:space="preserve"> and Text 1</w:t>
            </w:r>
          </w:p>
        </w:tc>
        <w:tc>
          <w:tcPr>
            <w:tcW w:w="849" w:type="dxa"/>
            <w:tcBorders>
              <w:top w:val="nil"/>
              <w:left w:val="nil"/>
              <w:bottom w:val="nil"/>
              <w:right w:val="nil"/>
            </w:tcBorders>
            <w:vAlign w:val="center"/>
          </w:tcPr>
          <w:p w14:paraId="58355321" w14:textId="77777777" w:rsidR="00AC1D5B" w:rsidRPr="002A6D6F" w:rsidRDefault="00AC1D5B" w:rsidP="00AC1D5B">
            <w:pPr>
              <w:jc w:val="center"/>
              <w:rPr>
                <w:sz w:val="24"/>
                <w:szCs w:val="24"/>
              </w:rPr>
            </w:pPr>
            <w:r w:rsidRPr="002A6D6F">
              <w:rPr>
                <w:sz w:val="24"/>
                <w:szCs w:val="24"/>
              </w:rPr>
              <w:t>17</w:t>
            </w:r>
          </w:p>
        </w:tc>
        <w:tc>
          <w:tcPr>
            <w:tcW w:w="2160" w:type="dxa"/>
            <w:tcBorders>
              <w:top w:val="nil"/>
              <w:left w:val="nil"/>
              <w:bottom w:val="nil"/>
              <w:right w:val="nil"/>
            </w:tcBorders>
            <w:vAlign w:val="center"/>
          </w:tcPr>
          <w:p w14:paraId="10C30C02" w14:textId="77777777" w:rsidR="00AC1D5B" w:rsidRPr="002A6D6F" w:rsidRDefault="00AC1D5B" w:rsidP="00AC1D5B">
            <w:pPr>
              <w:jc w:val="center"/>
              <w:rPr>
                <w:sz w:val="24"/>
                <w:szCs w:val="24"/>
              </w:rPr>
            </w:pPr>
            <w:r w:rsidRPr="002A6D6F">
              <w:rPr>
                <w:sz w:val="24"/>
                <w:szCs w:val="24"/>
              </w:rPr>
              <w:t>12.05/2.48</w:t>
            </w:r>
          </w:p>
        </w:tc>
        <w:tc>
          <w:tcPr>
            <w:tcW w:w="2425" w:type="dxa"/>
            <w:tcBorders>
              <w:top w:val="nil"/>
              <w:left w:val="nil"/>
              <w:bottom w:val="nil"/>
              <w:right w:val="nil"/>
            </w:tcBorders>
            <w:vAlign w:val="center"/>
          </w:tcPr>
          <w:p w14:paraId="25B0553C" w14:textId="77777777" w:rsidR="00AC1D5B" w:rsidRPr="002A6D6F" w:rsidRDefault="00AC1D5B" w:rsidP="00AC1D5B">
            <w:pPr>
              <w:jc w:val="center"/>
              <w:rPr>
                <w:sz w:val="24"/>
                <w:szCs w:val="24"/>
              </w:rPr>
            </w:pPr>
            <w:r w:rsidRPr="002A6D6F">
              <w:rPr>
                <w:sz w:val="24"/>
                <w:szCs w:val="24"/>
              </w:rPr>
              <w:t>12.56/1.92</w:t>
            </w:r>
          </w:p>
        </w:tc>
        <w:tc>
          <w:tcPr>
            <w:tcW w:w="1075" w:type="dxa"/>
            <w:tcBorders>
              <w:top w:val="nil"/>
              <w:left w:val="nil"/>
              <w:bottom w:val="nil"/>
              <w:right w:val="nil"/>
            </w:tcBorders>
            <w:vAlign w:val="center"/>
          </w:tcPr>
          <w:p w14:paraId="78C2B496" w14:textId="77777777" w:rsidR="00AC1D5B" w:rsidRPr="002A6D6F" w:rsidRDefault="00AC1D5B" w:rsidP="00AC1D5B">
            <w:pPr>
              <w:jc w:val="center"/>
              <w:rPr>
                <w:sz w:val="24"/>
                <w:szCs w:val="24"/>
              </w:rPr>
            </w:pPr>
            <w:r w:rsidRPr="002A6D6F">
              <w:rPr>
                <w:i/>
                <w:iCs/>
                <w:sz w:val="24"/>
                <w:szCs w:val="24"/>
              </w:rPr>
              <w:t>p</w:t>
            </w:r>
            <w:r w:rsidRPr="002A6D6F">
              <w:rPr>
                <w:sz w:val="24"/>
                <w:szCs w:val="24"/>
              </w:rPr>
              <w:t xml:space="preserve"> &lt; .01</w:t>
            </w:r>
          </w:p>
        </w:tc>
      </w:tr>
      <w:tr w:rsidR="00AC1D5B" w:rsidRPr="002A6D6F" w14:paraId="5E5B8FD2" w14:textId="77777777" w:rsidTr="002A6D6F">
        <w:trPr>
          <w:trHeight w:val="360"/>
        </w:trPr>
        <w:tc>
          <w:tcPr>
            <w:tcW w:w="2970" w:type="dxa"/>
            <w:tcBorders>
              <w:top w:val="nil"/>
              <w:left w:val="nil"/>
              <w:right w:val="nil"/>
            </w:tcBorders>
            <w:vAlign w:val="center"/>
          </w:tcPr>
          <w:p w14:paraId="16CA85C3" w14:textId="77777777" w:rsidR="00AC1D5B" w:rsidRPr="002A6D6F" w:rsidRDefault="00AC1D5B" w:rsidP="00AC1D5B">
            <w:pPr>
              <w:rPr>
                <w:sz w:val="24"/>
                <w:szCs w:val="24"/>
              </w:rPr>
            </w:pPr>
            <w:r w:rsidRPr="002A6D6F">
              <w:rPr>
                <w:i/>
                <w:iCs/>
                <w:sz w:val="24"/>
                <w:szCs w:val="24"/>
              </w:rPr>
              <w:t>Rosie Project</w:t>
            </w:r>
            <w:r w:rsidRPr="002A6D6F">
              <w:rPr>
                <w:sz w:val="24"/>
                <w:szCs w:val="24"/>
              </w:rPr>
              <w:t xml:space="preserve"> and Text 2</w:t>
            </w:r>
          </w:p>
        </w:tc>
        <w:tc>
          <w:tcPr>
            <w:tcW w:w="849" w:type="dxa"/>
            <w:tcBorders>
              <w:top w:val="nil"/>
              <w:left w:val="nil"/>
              <w:right w:val="nil"/>
            </w:tcBorders>
            <w:vAlign w:val="center"/>
          </w:tcPr>
          <w:p w14:paraId="727A43D5" w14:textId="77777777" w:rsidR="00AC1D5B" w:rsidRPr="002A6D6F" w:rsidRDefault="00AC1D5B" w:rsidP="00AC1D5B">
            <w:pPr>
              <w:jc w:val="center"/>
              <w:rPr>
                <w:sz w:val="24"/>
                <w:szCs w:val="24"/>
              </w:rPr>
            </w:pPr>
            <w:r w:rsidRPr="002A6D6F">
              <w:rPr>
                <w:sz w:val="24"/>
                <w:szCs w:val="24"/>
              </w:rPr>
              <w:t>16</w:t>
            </w:r>
          </w:p>
        </w:tc>
        <w:tc>
          <w:tcPr>
            <w:tcW w:w="2160" w:type="dxa"/>
            <w:tcBorders>
              <w:top w:val="nil"/>
              <w:left w:val="nil"/>
              <w:right w:val="nil"/>
            </w:tcBorders>
            <w:vAlign w:val="center"/>
          </w:tcPr>
          <w:p w14:paraId="578932D8" w14:textId="77777777" w:rsidR="00AC1D5B" w:rsidRPr="002A6D6F" w:rsidRDefault="00AC1D5B" w:rsidP="00AC1D5B">
            <w:pPr>
              <w:jc w:val="center"/>
              <w:rPr>
                <w:sz w:val="24"/>
                <w:szCs w:val="24"/>
              </w:rPr>
            </w:pPr>
            <w:r w:rsidRPr="002A6D6F">
              <w:rPr>
                <w:sz w:val="24"/>
                <w:szCs w:val="24"/>
              </w:rPr>
              <w:t>11.69/2.05</w:t>
            </w:r>
          </w:p>
        </w:tc>
        <w:tc>
          <w:tcPr>
            <w:tcW w:w="2425" w:type="dxa"/>
            <w:tcBorders>
              <w:top w:val="nil"/>
              <w:left w:val="nil"/>
              <w:right w:val="nil"/>
            </w:tcBorders>
            <w:vAlign w:val="center"/>
          </w:tcPr>
          <w:p w14:paraId="45707B09" w14:textId="77777777" w:rsidR="00AC1D5B" w:rsidRPr="002A6D6F" w:rsidRDefault="00AC1D5B" w:rsidP="00AC1D5B">
            <w:pPr>
              <w:jc w:val="center"/>
              <w:rPr>
                <w:sz w:val="24"/>
                <w:szCs w:val="24"/>
              </w:rPr>
            </w:pPr>
            <w:r w:rsidRPr="002A6D6F">
              <w:rPr>
                <w:sz w:val="24"/>
                <w:szCs w:val="24"/>
              </w:rPr>
              <w:t>12.53/1.84</w:t>
            </w:r>
          </w:p>
        </w:tc>
        <w:tc>
          <w:tcPr>
            <w:tcW w:w="1075" w:type="dxa"/>
            <w:tcBorders>
              <w:top w:val="nil"/>
              <w:left w:val="nil"/>
              <w:right w:val="nil"/>
            </w:tcBorders>
            <w:vAlign w:val="center"/>
          </w:tcPr>
          <w:p w14:paraId="072CD7B3" w14:textId="77777777" w:rsidR="00AC1D5B" w:rsidRPr="002A6D6F" w:rsidRDefault="00AC1D5B" w:rsidP="00AC1D5B">
            <w:pPr>
              <w:jc w:val="center"/>
              <w:rPr>
                <w:sz w:val="24"/>
                <w:szCs w:val="24"/>
              </w:rPr>
            </w:pPr>
            <w:r w:rsidRPr="002A6D6F">
              <w:rPr>
                <w:i/>
                <w:iCs/>
                <w:sz w:val="24"/>
                <w:szCs w:val="24"/>
              </w:rPr>
              <w:t>p</w:t>
            </w:r>
            <w:r w:rsidRPr="002A6D6F">
              <w:rPr>
                <w:sz w:val="24"/>
                <w:szCs w:val="24"/>
              </w:rPr>
              <w:t xml:space="preserve"> = .07</w:t>
            </w:r>
          </w:p>
        </w:tc>
      </w:tr>
    </w:tbl>
    <w:p w14:paraId="6D57F9F6" w14:textId="77777777" w:rsidR="00AC1D5B" w:rsidRPr="002A6D6F" w:rsidRDefault="00AC1D5B" w:rsidP="00135A32">
      <w:pPr>
        <w:spacing w:line="480" w:lineRule="auto"/>
      </w:pPr>
    </w:p>
    <w:tbl>
      <w:tblPr>
        <w:tblStyle w:val="TableGrid"/>
        <w:tblW w:w="9480" w:type="dxa"/>
        <w:tblLook w:val="04A0" w:firstRow="1" w:lastRow="0" w:firstColumn="1" w:lastColumn="0" w:noHBand="0" w:noVBand="1"/>
      </w:tblPr>
      <w:tblGrid>
        <w:gridCol w:w="2970"/>
        <w:gridCol w:w="850"/>
        <w:gridCol w:w="2160"/>
        <w:gridCol w:w="2425"/>
        <w:gridCol w:w="1075"/>
      </w:tblGrid>
      <w:tr w:rsidR="00AC1D5B" w:rsidRPr="002A6D6F" w14:paraId="4AEC1E20" w14:textId="77777777" w:rsidTr="002A6D6F">
        <w:tc>
          <w:tcPr>
            <w:tcW w:w="9476" w:type="dxa"/>
            <w:gridSpan w:val="5"/>
            <w:tcBorders>
              <w:top w:val="nil"/>
              <w:left w:val="nil"/>
              <w:bottom w:val="single" w:sz="4" w:space="0" w:color="auto"/>
              <w:right w:val="nil"/>
            </w:tcBorders>
          </w:tcPr>
          <w:p w14:paraId="778BD80B" w14:textId="107CD9F3" w:rsidR="00AC1D5B" w:rsidRPr="002A6D6F" w:rsidRDefault="00AC1D5B" w:rsidP="00AC1D5B">
            <w:pPr>
              <w:rPr>
                <w:sz w:val="24"/>
                <w:szCs w:val="24"/>
              </w:rPr>
            </w:pPr>
            <w:r w:rsidRPr="002A6D6F">
              <w:rPr>
                <w:b/>
                <w:bCs/>
                <w:sz w:val="24"/>
                <w:szCs w:val="24"/>
              </w:rPr>
              <w:t xml:space="preserve">Table </w:t>
            </w:r>
            <w:r w:rsidR="0012200C">
              <w:rPr>
                <w:b/>
                <w:bCs/>
                <w:sz w:val="24"/>
                <w:szCs w:val="24"/>
              </w:rPr>
              <w:t>10</w:t>
            </w:r>
            <w:r w:rsidRPr="002A6D6F">
              <w:rPr>
                <w:b/>
                <w:bCs/>
                <w:sz w:val="24"/>
                <w:szCs w:val="24"/>
              </w:rPr>
              <w:t>.</w:t>
            </w:r>
            <w:r w:rsidRPr="002A6D6F">
              <w:rPr>
                <w:sz w:val="24"/>
                <w:szCs w:val="24"/>
              </w:rPr>
              <w:t xml:space="preserve"> </w:t>
            </w:r>
            <w:r w:rsidR="00C12680">
              <w:t>Study 2 post-hoc analysis of the total number of incorrect answers, looking only at items for which the answer was included in both stimuli</w:t>
            </w:r>
          </w:p>
        </w:tc>
      </w:tr>
      <w:tr w:rsidR="00AC1D5B" w:rsidRPr="002A6D6F" w14:paraId="3FA230F6" w14:textId="77777777" w:rsidTr="002A6D6F">
        <w:trPr>
          <w:trHeight w:val="350"/>
        </w:trPr>
        <w:tc>
          <w:tcPr>
            <w:tcW w:w="2970" w:type="dxa"/>
            <w:tcBorders>
              <w:top w:val="single" w:sz="4" w:space="0" w:color="auto"/>
              <w:left w:val="nil"/>
              <w:bottom w:val="single" w:sz="4" w:space="0" w:color="auto"/>
              <w:right w:val="nil"/>
            </w:tcBorders>
            <w:vAlign w:val="center"/>
          </w:tcPr>
          <w:p w14:paraId="5F4C7C7A" w14:textId="77777777" w:rsidR="00AC1D5B" w:rsidRPr="002A6D6F" w:rsidRDefault="00AC1D5B" w:rsidP="00AC1D5B">
            <w:pPr>
              <w:jc w:val="center"/>
              <w:rPr>
                <w:b/>
                <w:bCs/>
                <w:sz w:val="24"/>
                <w:szCs w:val="24"/>
              </w:rPr>
            </w:pPr>
            <w:r w:rsidRPr="002A6D6F">
              <w:rPr>
                <w:b/>
                <w:bCs/>
                <w:sz w:val="24"/>
                <w:szCs w:val="24"/>
              </w:rPr>
              <w:t>Pairing</w:t>
            </w:r>
          </w:p>
        </w:tc>
        <w:tc>
          <w:tcPr>
            <w:tcW w:w="850" w:type="dxa"/>
            <w:tcBorders>
              <w:top w:val="single" w:sz="4" w:space="0" w:color="auto"/>
              <w:left w:val="nil"/>
              <w:bottom w:val="single" w:sz="4" w:space="0" w:color="auto"/>
              <w:right w:val="nil"/>
            </w:tcBorders>
            <w:vAlign w:val="center"/>
          </w:tcPr>
          <w:p w14:paraId="14503FC5" w14:textId="77777777" w:rsidR="00AC1D5B" w:rsidRPr="002A6D6F" w:rsidRDefault="00AC1D5B" w:rsidP="00AC1D5B">
            <w:pPr>
              <w:jc w:val="center"/>
              <w:rPr>
                <w:b/>
                <w:bCs/>
                <w:sz w:val="24"/>
                <w:szCs w:val="24"/>
              </w:rPr>
            </w:pPr>
            <w:r w:rsidRPr="002A6D6F">
              <w:rPr>
                <w:b/>
                <w:bCs/>
                <w:sz w:val="24"/>
                <w:szCs w:val="24"/>
              </w:rPr>
              <w:t>Items</w:t>
            </w:r>
          </w:p>
        </w:tc>
        <w:tc>
          <w:tcPr>
            <w:tcW w:w="2160" w:type="dxa"/>
            <w:tcBorders>
              <w:top w:val="single" w:sz="4" w:space="0" w:color="auto"/>
              <w:left w:val="nil"/>
              <w:bottom w:val="single" w:sz="4" w:space="0" w:color="auto"/>
              <w:right w:val="nil"/>
            </w:tcBorders>
            <w:vAlign w:val="center"/>
          </w:tcPr>
          <w:p w14:paraId="65AB2E2C" w14:textId="77777777" w:rsidR="00AC1D5B" w:rsidRPr="002A6D6F" w:rsidRDefault="00AC1D5B" w:rsidP="00AC1D5B">
            <w:pPr>
              <w:jc w:val="center"/>
              <w:rPr>
                <w:b/>
                <w:bCs/>
                <w:sz w:val="24"/>
                <w:szCs w:val="24"/>
              </w:rPr>
            </w:pPr>
            <w:r w:rsidRPr="002A6D6F">
              <w:rPr>
                <w:b/>
                <w:bCs/>
                <w:sz w:val="24"/>
                <w:szCs w:val="24"/>
              </w:rPr>
              <w:t>Fiction Mean/SD</w:t>
            </w:r>
          </w:p>
        </w:tc>
        <w:tc>
          <w:tcPr>
            <w:tcW w:w="2425" w:type="dxa"/>
            <w:tcBorders>
              <w:top w:val="single" w:sz="4" w:space="0" w:color="auto"/>
              <w:left w:val="nil"/>
              <w:bottom w:val="single" w:sz="4" w:space="0" w:color="auto"/>
              <w:right w:val="nil"/>
            </w:tcBorders>
            <w:vAlign w:val="center"/>
          </w:tcPr>
          <w:p w14:paraId="7317445E" w14:textId="77777777" w:rsidR="00AC1D5B" w:rsidRPr="002A6D6F" w:rsidRDefault="00AC1D5B" w:rsidP="00AC1D5B">
            <w:pPr>
              <w:jc w:val="center"/>
              <w:rPr>
                <w:b/>
                <w:bCs/>
                <w:sz w:val="24"/>
                <w:szCs w:val="24"/>
              </w:rPr>
            </w:pPr>
            <w:r w:rsidRPr="002A6D6F">
              <w:rPr>
                <w:b/>
                <w:bCs/>
                <w:sz w:val="24"/>
                <w:szCs w:val="24"/>
              </w:rPr>
              <w:t>Textbook Mean/SD</w:t>
            </w:r>
          </w:p>
        </w:tc>
        <w:tc>
          <w:tcPr>
            <w:tcW w:w="1075" w:type="dxa"/>
            <w:tcBorders>
              <w:top w:val="single" w:sz="4" w:space="0" w:color="auto"/>
              <w:left w:val="nil"/>
              <w:bottom w:val="single" w:sz="4" w:space="0" w:color="auto"/>
              <w:right w:val="nil"/>
            </w:tcBorders>
            <w:vAlign w:val="center"/>
          </w:tcPr>
          <w:p w14:paraId="5EA6CA0D" w14:textId="77777777" w:rsidR="00AC1D5B" w:rsidRPr="002A6D6F" w:rsidRDefault="00AC1D5B" w:rsidP="00AC1D5B">
            <w:pPr>
              <w:jc w:val="center"/>
              <w:rPr>
                <w:b/>
                <w:bCs/>
                <w:sz w:val="24"/>
                <w:szCs w:val="24"/>
              </w:rPr>
            </w:pPr>
            <w:r w:rsidRPr="002A6D6F">
              <w:rPr>
                <w:b/>
                <w:bCs/>
                <w:sz w:val="24"/>
                <w:szCs w:val="24"/>
              </w:rPr>
              <w:t>P-Value</w:t>
            </w:r>
          </w:p>
        </w:tc>
      </w:tr>
      <w:tr w:rsidR="00AC1D5B" w:rsidRPr="002A6D6F" w14:paraId="7BE6993F" w14:textId="77777777" w:rsidTr="002A6D6F">
        <w:trPr>
          <w:trHeight w:val="350"/>
        </w:trPr>
        <w:tc>
          <w:tcPr>
            <w:tcW w:w="2970" w:type="dxa"/>
            <w:tcBorders>
              <w:top w:val="single" w:sz="4" w:space="0" w:color="auto"/>
              <w:left w:val="nil"/>
              <w:bottom w:val="nil"/>
              <w:right w:val="nil"/>
            </w:tcBorders>
            <w:vAlign w:val="center"/>
          </w:tcPr>
          <w:p w14:paraId="4C3D17D8" w14:textId="77777777" w:rsidR="00AC1D5B" w:rsidRPr="002A6D6F" w:rsidRDefault="00AC1D5B" w:rsidP="00AC1D5B">
            <w:pPr>
              <w:rPr>
                <w:sz w:val="24"/>
                <w:szCs w:val="24"/>
              </w:rPr>
            </w:pPr>
            <w:r w:rsidRPr="002A6D6F">
              <w:rPr>
                <w:i/>
                <w:iCs/>
                <w:sz w:val="24"/>
                <w:szCs w:val="24"/>
              </w:rPr>
              <w:t>Curious Incident</w:t>
            </w:r>
            <w:r w:rsidRPr="002A6D6F">
              <w:rPr>
                <w:sz w:val="24"/>
                <w:szCs w:val="24"/>
              </w:rPr>
              <w:t xml:space="preserve"> and Text 1</w:t>
            </w:r>
          </w:p>
        </w:tc>
        <w:tc>
          <w:tcPr>
            <w:tcW w:w="850" w:type="dxa"/>
            <w:tcBorders>
              <w:top w:val="single" w:sz="4" w:space="0" w:color="auto"/>
              <w:left w:val="nil"/>
              <w:bottom w:val="nil"/>
              <w:right w:val="nil"/>
            </w:tcBorders>
            <w:vAlign w:val="center"/>
          </w:tcPr>
          <w:p w14:paraId="5EC8A870" w14:textId="77777777" w:rsidR="00AC1D5B" w:rsidRPr="002A6D6F" w:rsidRDefault="00AC1D5B" w:rsidP="00AC1D5B">
            <w:pPr>
              <w:jc w:val="center"/>
              <w:rPr>
                <w:sz w:val="24"/>
                <w:szCs w:val="24"/>
              </w:rPr>
            </w:pPr>
            <w:r w:rsidRPr="002A6D6F">
              <w:rPr>
                <w:sz w:val="24"/>
                <w:szCs w:val="24"/>
              </w:rPr>
              <w:t>8</w:t>
            </w:r>
          </w:p>
        </w:tc>
        <w:tc>
          <w:tcPr>
            <w:tcW w:w="2160" w:type="dxa"/>
            <w:tcBorders>
              <w:top w:val="single" w:sz="4" w:space="0" w:color="auto"/>
              <w:left w:val="nil"/>
              <w:bottom w:val="nil"/>
              <w:right w:val="nil"/>
            </w:tcBorders>
            <w:vAlign w:val="center"/>
          </w:tcPr>
          <w:p w14:paraId="52F2AAE6" w14:textId="77777777" w:rsidR="00AC1D5B" w:rsidRPr="002A6D6F" w:rsidRDefault="00AC1D5B" w:rsidP="00AC1D5B">
            <w:pPr>
              <w:jc w:val="center"/>
              <w:rPr>
                <w:sz w:val="24"/>
                <w:szCs w:val="24"/>
              </w:rPr>
            </w:pPr>
            <w:r w:rsidRPr="002A6D6F">
              <w:rPr>
                <w:sz w:val="24"/>
                <w:szCs w:val="24"/>
              </w:rPr>
              <w:t>.47/.65</w:t>
            </w:r>
          </w:p>
        </w:tc>
        <w:tc>
          <w:tcPr>
            <w:tcW w:w="2425" w:type="dxa"/>
            <w:tcBorders>
              <w:top w:val="single" w:sz="4" w:space="0" w:color="auto"/>
              <w:left w:val="nil"/>
              <w:bottom w:val="nil"/>
              <w:right w:val="nil"/>
            </w:tcBorders>
            <w:vAlign w:val="center"/>
          </w:tcPr>
          <w:p w14:paraId="42932E11" w14:textId="77777777" w:rsidR="00AC1D5B" w:rsidRPr="002A6D6F" w:rsidRDefault="00AC1D5B" w:rsidP="00AC1D5B">
            <w:pPr>
              <w:jc w:val="center"/>
              <w:rPr>
                <w:sz w:val="24"/>
                <w:szCs w:val="24"/>
              </w:rPr>
            </w:pPr>
            <w:r w:rsidRPr="002A6D6F">
              <w:rPr>
                <w:sz w:val="24"/>
                <w:szCs w:val="24"/>
              </w:rPr>
              <w:t>.97/.84</w:t>
            </w:r>
          </w:p>
        </w:tc>
        <w:tc>
          <w:tcPr>
            <w:tcW w:w="1075" w:type="dxa"/>
            <w:tcBorders>
              <w:top w:val="single" w:sz="4" w:space="0" w:color="auto"/>
              <w:left w:val="nil"/>
              <w:bottom w:val="nil"/>
              <w:right w:val="nil"/>
            </w:tcBorders>
            <w:vAlign w:val="center"/>
          </w:tcPr>
          <w:p w14:paraId="235B2D53" w14:textId="77777777" w:rsidR="00AC1D5B" w:rsidRPr="002A6D6F" w:rsidRDefault="00AC1D5B" w:rsidP="00AC1D5B">
            <w:pPr>
              <w:jc w:val="center"/>
              <w:rPr>
                <w:sz w:val="24"/>
                <w:szCs w:val="24"/>
              </w:rPr>
            </w:pPr>
            <w:r w:rsidRPr="002A6D6F">
              <w:rPr>
                <w:i/>
                <w:iCs/>
                <w:sz w:val="24"/>
                <w:szCs w:val="24"/>
              </w:rPr>
              <w:t>p</w:t>
            </w:r>
            <w:r w:rsidRPr="002A6D6F">
              <w:rPr>
                <w:sz w:val="24"/>
                <w:szCs w:val="24"/>
              </w:rPr>
              <w:t xml:space="preserve"> = .01</w:t>
            </w:r>
          </w:p>
        </w:tc>
      </w:tr>
      <w:tr w:rsidR="00AC1D5B" w:rsidRPr="002A6D6F" w14:paraId="1BC092C1" w14:textId="77777777" w:rsidTr="002A6D6F">
        <w:trPr>
          <w:trHeight w:val="360"/>
        </w:trPr>
        <w:tc>
          <w:tcPr>
            <w:tcW w:w="2970" w:type="dxa"/>
            <w:tcBorders>
              <w:top w:val="nil"/>
              <w:left w:val="nil"/>
              <w:bottom w:val="nil"/>
              <w:right w:val="nil"/>
            </w:tcBorders>
            <w:vAlign w:val="center"/>
          </w:tcPr>
          <w:p w14:paraId="58920CC2" w14:textId="77777777" w:rsidR="00AC1D5B" w:rsidRPr="002A6D6F" w:rsidRDefault="00AC1D5B" w:rsidP="00AC1D5B">
            <w:pPr>
              <w:rPr>
                <w:sz w:val="24"/>
                <w:szCs w:val="24"/>
              </w:rPr>
            </w:pPr>
            <w:r w:rsidRPr="002A6D6F">
              <w:rPr>
                <w:i/>
                <w:iCs/>
                <w:sz w:val="24"/>
                <w:szCs w:val="24"/>
              </w:rPr>
              <w:t>Curious Incident</w:t>
            </w:r>
            <w:r w:rsidRPr="002A6D6F">
              <w:rPr>
                <w:sz w:val="24"/>
                <w:szCs w:val="24"/>
              </w:rPr>
              <w:t xml:space="preserve"> and Text 2</w:t>
            </w:r>
          </w:p>
        </w:tc>
        <w:tc>
          <w:tcPr>
            <w:tcW w:w="850" w:type="dxa"/>
            <w:tcBorders>
              <w:top w:val="nil"/>
              <w:left w:val="nil"/>
              <w:bottom w:val="nil"/>
              <w:right w:val="nil"/>
            </w:tcBorders>
            <w:vAlign w:val="center"/>
          </w:tcPr>
          <w:p w14:paraId="76004684" w14:textId="77777777" w:rsidR="00AC1D5B" w:rsidRPr="002A6D6F" w:rsidRDefault="00AC1D5B" w:rsidP="00AC1D5B">
            <w:pPr>
              <w:jc w:val="center"/>
              <w:rPr>
                <w:sz w:val="24"/>
                <w:szCs w:val="24"/>
              </w:rPr>
            </w:pPr>
            <w:r w:rsidRPr="002A6D6F">
              <w:rPr>
                <w:sz w:val="24"/>
                <w:szCs w:val="24"/>
              </w:rPr>
              <w:t>9</w:t>
            </w:r>
          </w:p>
        </w:tc>
        <w:tc>
          <w:tcPr>
            <w:tcW w:w="2160" w:type="dxa"/>
            <w:tcBorders>
              <w:top w:val="nil"/>
              <w:left w:val="nil"/>
              <w:bottom w:val="nil"/>
              <w:right w:val="nil"/>
            </w:tcBorders>
            <w:vAlign w:val="center"/>
          </w:tcPr>
          <w:p w14:paraId="039E2035" w14:textId="77777777" w:rsidR="00AC1D5B" w:rsidRPr="002A6D6F" w:rsidRDefault="00AC1D5B" w:rsidP="00AC1D5B">
            <w:pPr>
              <w:jc w:val="center"/>
              <w:rPr>
                <w:sz w:val="24"/>
                <w:szCs w:val="24"/>
              </w:rPr>
            </w:pPr>
            <w:r w:rsidRPr="002A6D6F">
              <w:rPr>
                <w:sz w:val="24"/>
                <w:szCs w:val="24"/>
              </w:rPr>
              <w:t>.34/.49</w:t>
            </w:r>
          </w:p>
        </w:tc>
        <w:tc>
          <w:tcPr>
            <w:tcW w:w="2425" w:type="dxa"/>
            <w:tcBorders>
              <w:top w:val="nil"/>
              <w:left w:val="nil"/>
              <w:bottom w:val="nil"/>
              <w:right w:val="nil"/>
            </w:tcBorders>
            <w:vAlign w:val="center"/>
          </w:tcPr>
          <w:p w14:paraId="6446343E" w14:textId="77777777" w:rsidR="00AC1D5B" w:rsidRPr="002A6D6F" w:rsidRDefault="00AC1D5B" w:rsidP="00AC1D5B">
            <w:pPr>
              <w:jc w:val="center"/>
              <w:rPr>
                <w:sz w:val="24"/>
                <w:szCs w:val="24"/>
              </w:rPr>
            </w:pPr>
            <w:r w:rsidRPr="002A6D6F">
              <w:rPr>
                <w:sz w:val="24"/>
                <w:szCs w:val="24"/>
              </w:rPr>
              <w:t>.61/.55</w:t>
            </w:r>
          </w:p>
        </w:tc>
        <w:tc>
          <w:tcPr>
            <w:tcW w:w="1075" w:type="dxa"/>
            <w:tcBorders>
              <w:top w:val="nil"/>
              <w:left w:val="nil"/>
              <w:bottom w:val="nil"/>
              <w:right w:val="nil"/>
            </w:tcBorders>
            <w:vAlign w:val="center"/>
          </w:tcPr>
          <w:p w14:paraId="744F280E" w14:textId="77777777" w:rsidR="00AC1D5B" w:rsidRPr="002A6D6F" w:rsidRDefault="00AC1D5B" w:rsidP="00AC1D5B">
            <w:pPr>
              <w:jc w:val="center"/>
              <w:rPr>
                <w:sz w:val="24"/>
                <w:szCs w:val="24"/>
              </w:rPr>
            </w:pPr>
            <w:r w:rsidRPr="002A6D6F">
              <w:rPr>
                <w:i/>
                <w:iCs/>
                <w:sz w:val="24"/>
                <w:szCs w:val="24"/>
              </w:rPr>
              <w:t>p</w:t>
            </w:r>
            <w:r w:rsidRPr="002A6D6F">
              <w:rPr>
                <w:sz w:val="24"/>
                <w:szCs w:val="24"/>
              </w:rPr>
              <w:t xml:space="preserve"> = .05</w:t>
            </w:r>
          </w:p>
        </w:tc>
      </w:tr>
      <w:tr w:rsidR="00AC1D5B" w:rsidRPr="002A6D6F" w14:paraId="2ACD8D6A" w14:textId="77777777" w:rsidTr="002A6D6F">
        <w:trPr>
          <w:trHeight w:val="360"/>
        </w:trPr>
        <w:tc>
          <w:tcPr>
            <w:tcW w:w="2970" w:type="dxa"/>
            <w:tcBorders>
              <w:top w:val="nil"/>
              <w:left w:val="nil"/>
              <w:bottom w:val="nil"/>
              <w:right w:val="nil"/>
            </w:tcBorders>
            <w:vAlign w:val="center"/>
          </w:tcPr>
          <w:p w14:paraId="45CABEB8" w14:textId="77777777" w:rsidR="00AC1D5B" w:rsidRPr="002A6D6F" w:rsidRDefault="00AC1D5B" w:rsidP="00AC1D5B">
            <w:pPr>
              <w:rPr>
                <w:sz w:val="24"/>
                <w:szCs w:val="24"/>
              </w:rPr>
            </w:pPr>
            <w:r w:rsidRPr="002A6D6F">
              <w:rPr>
                <w:i/>
                <w:iCs/>
                <w:sz w:val="24"/>
                <w:szCs w:val="24"/>
              </w:rPr>
              <w:t>Rosie Project</w:t>
            </w:r>
            <w:r w:rsidRPr="002A6D6F">
              <w:rPr>
                <w:sz w:val="24"/>
                <w:szCs w:val="24"/>
              </w:rPr>
              <w:t xml:space="preserve"> and Text 1</w:t>
            </w:r>
          </w:p>
        </w:tc>
        <w:tc>
          <w:tcPr>
            <w:tcW w:w="850" w:type="dxa"/>
            <w:tcBorders>
              <w:top w:val="nil"/>
              <w:left w:val="nil"/>
              <w:bottom w:val="nil"/>
              <w:right w:val="nil"/>
            </w:tcBorders>
            <w:vAlign w:val="center"/>
          </w:tcPr>
          <w:p w14:paraId="0E037310" w14:textId="77777777" w:rsidR="00AC1D5B" w:rsidRPr="002A6D6F" w:rsidRDefault="00AC1D5B" w:rsidP="00AC1D5B">
            <w:pPr>
              <w:jc w:val="center"/>
              <w:rPr>
                <w:sz w:val="24"/>
                <w:szCs w:val="24"/>
              </w:rPr>
            </w:pPr>
            <w:r w:rsidRPr="002A6D6F">
              <w:rPr>
                <w:sz w:val="24"/>
                <w:szCs w:val="24"/>
              </w:rPr>
              <w:t>17</w:t>
            </w:r>
          </w:p>
        </w:tc>
        <w:tc>
          <w:tcPr>
            <w:tcW w:w="2160" w:type="dxa"/>
            <w:tcBorders>
              <w:top w:val="nil"/>
              <w:left w:val="nil"/>
              <w:bottom w:val="nil"/>
              <w:right w:val="nil"/>
            </w:tcBorders>
            <w:vAlign w:val="center"/>
          </w:tcPr>
          <w:p w14:paraId="3561D49A" w14:textId="77777777" w:rsidR="00AC1D5B" w:rsidRPr="002A6D6F" w:rsidRDefault="00AC1D5B" w:rsidP="00AC1D5B">
            <w:pPr>
              <w:jc w:val="center"/>
              <w:rPr>
                <w:sz w:val="24"/>
                <w:szCs w:val="24"/>
              </w:rPr>
            </w:pPr>
            <w:r w:rsidRPr="002A6D6F">
              <w:rPr>
                <w:sz w:val="24"/>
                <w:szCs w:val="24"/>
              </w:rPr>
              <w:t>1.54/1.39</w:t>
            </w:r>
          </w:p>
        </w:tc>
        <w:tc>
          <w:tcPr>
            <w:tcW w:w="2425" w:type="dxa"/>
            <w:tcBorders>
              <w:top w:val="nil"/>
              <w:left w:val="nil"/>
              <w:bottom w:val="nil"/>
              <w:right w:val="nil"/>
            </w:tcBorders>
            <w:vAlign w:val="center"/>
          </w:tcPr>
          <w:p w14:paraId="0525DCBC" w14:textId="77777777" w:rsidR="00AC1D5B" w:rsidRPr="002A6D6F" w:rsidRDefault="00AC1D5B" w:rsidP="00AC1D5B">
            <w:pPr>
              <w:jc w:val="center"/>
              <w:rPr>
                <w:sz w:val="24"/>
                <w:szCs w:val="24"/>
              </w:rPr>
            </w:pPr>
            <w:r w:rsidRPr="002A6D6F">
              <w:rPr>
                <w:sz w:val="24"/>
                <w:szCs w:val="24"/>
              </w:rPr>
              <w:t>1.83/1.38</w:t>
            </w:r>
          </w:p>
        </w:tc>
        <w:tc>
          <w:tcPr>
            <w:tcW w:w="1075" w:type="dxa"/>
            <w:tcBorders>
              <w:top w:val="nil"/>
              <w:left w:val="nil"/>
              <w:bottom w:val="nil"/>
              <w:right w:val="nil"/>
            </w:tcBorders>
            <w:vAlign w:val="center"/>
          </w:tcPr>
          <w:p w14:paraId="1891C209" w14:textId="77777777" w:rsidR="00AC1D5B" w:rsidRPr="002A6D6F" w:rsidRDefault="00AC1D5B" w:rsidP="00AC1D5B">
            <w:pPr>
              <w:jc w:val="center"/>
              <w:rPr>
                <w:sz w:val="24"/>
                <w:szCs w:val="24"/>
              </w:rPr>
            </w:pPr>
            <w:r w:rsidRPr="002A6D6F">
              <w:rPr>
                <w:i/>
                <w:iCs/>
                <w:sz w:val="24"/>
                <w:szCs w:val="24"/>
              </w:rPr>
              <w:t>p</w:t>
            </w:r>
            <w:r w:rsidRPr="002A6D6F">
              <w:rPr>
                <w:sz w:val="24"/>
                <w:szCs w:val="24"/>
              </w:rPr>
              <w:t xml:space="preserve"> = .36</w:t>
            </w:r>
          </w:p>
        </w:tc>
      </w:tr>
      <w:tr w:rsidR="00AC1D5B" w:rsidRPr="002A6D6F" w14:paraId="56D22EA5" w14:textId="77777777" w:rsidTr="002A6D6F">
        <w:trPr>
          <w:trHeight w:val="441"/>
        </w:trPr>
        <w:tc>
          <w:tcPr>
            <w:tcW w:w="2970" w:type="dxa"/>
            <w:tcBorders>
              <w:top w:val="nil"/>
              <w:left w:val="nil"/>
              <w:bottom w:val="single" w:sz="4" w:space="0" w:color="auto"/>
              <w:right w:val="nil"/>
            </w:tcBorders>
            <w:vAlign w:val="center"/>
          </w:tcPr>
          <w:p w14:paraId="2AB6F38D" w14:textId="77777777" w:rsidR="00AC1D5B" w:rsidRPr="002A6D6F" w:rsidRDefault="00AC1D5B" w:rsidP="00AC1D5B">
            <w:pPr>
              <w:rPr>
                <w:sz w:val="24"/>
                <w:szCs w:val="24"/>
              </w:rPr>
            </w:pPr>
            <w:r w:rsidRPr="002A6D6F">
              <w:rPr>
                <w:i/>
                <w:iCs/>
                <w:sz w:val="24"/>
                <w:szCs w:val="24"/>
              </w:rPr>
              <w:t>Rosie Project</w:t>
            </w:r>
            <w:r w:rsidRPr="002A6D6F">
              <w:rPr>
                <w:sz w:val="24"/>
                <w:szCs w:val="24"/>
              </w:rPr>
              <w:t xml:space="preserve"> and Text 2</w:t>
            </w:r>
          </w:p>
        </w:tc>
        <w:tc>
          <w:tcPr>
            <w:tcW w:w="850" w:type="dxa"/>
            <w:tcBorders>
              <w:top w:val="nil"/>
              <w:left w:val="nil"/>
              <w:bottom w:val="single" w:sz="4" w:space="0" w:color="auto"/>
              <w:right w:val="nil"/>
            </w:tcBorders>
            <w:vAlign w:val="center"/>
          </w:tcPr>
          <w:p w14:paraId="47AA2C1C" w14:textId="77777777" w:rsidR="00AC1D5B" w:rsidRPr="002A6D6F" w:rsidRDefault="00AC1D5B" w:rsidP="00AC1D5B">
            <w:pPr>
              <w:jc w:val="center"/>
              <w:rPr>
                <w:sz w:val="24"/>
                <w:szCs w:val="24"/>
              </w:rPr>
            </w:pPr>
            <w:r w:rsidRPr="002A6D6F">
              <w:rPr>
                <w:sz w:val="24"/>
                <w:szCs w:val="24"/>
              </w:rPr>
              <w:t>16</w:t>
            </w:r>
          </w:p>
        </w:tc>
        <w:tc>
          <w:tcPr>
            <w:tcW w:w="2160" w:type="dxa"/>
            <w:tcBorders>
              <w:top w:val="nil"/>
              <w:left w:val="nil"/>
              <w:bottom w:val="single" w:sz="4" w:space="0" w:color="auto"/>
              <w:right w:val="nil"/>
            </w:tcBorders>
            <w:vAlign w:val="center"/>
          </w:tcPr>
          <w:p w14:paraId="666AF760" w14:textId="77777777" w:rsidR="00AC1D5B" w:rsidRPr="002A6D6F" w:rsidRDefault="00AC1D5B" w:rsidP="00AC1D5B">
            <w:pPr>
              <w:jc w:val="center"/>
              <w:rPr>
                <w:sz w:val="24"/>
                <w:szCs w:val="24"/>
              </w:rPr>
            </w:pPr>
            <w:r w:rsidRPr="002A6D6F">
              <w:rPr>
                <w:sz w:val="24"/>
                <w:szCs w:val="24"/>
              </w:rPr>
              <w:t>1.41/1.29</w:t>
            </w:r>
          </w:p>
        </w:tc>
        <w:tc>
          <w:tcPr>
            <w:tcW w:w="2425" w:type="dxa"/>
            <w:tcBorders>
              <w:top w:val="nil"/>
              <w:left w:val="nil"/>
              <w:bottom w:val="single" w:sz="4" w:space="0" w:color="auto"/>
              <w:right w:val="nil"/>
            </w:tcBorders>
            <w:vAlign w:val="center"/>
          </w:tcPr>
          <w:p w14:paraId="30A10979" w14:textId="77777777" w:rsidR="00AC1D5B" w:rsidRPr="002A6D6F" w:rsidRDefault="00AC1D5B" w:rsidP="00AC1D5B">
            <w:pPr>
              <w:jc w:val="center"/>
              <w:rPr>
                <w:sz w:val="24"/>
                <w:szCs w:val="24"/>
              </w:rPr>
            </w:pPr>
            <w:r w:rsidRPr="002A6D6F">
              <w:rPr>
                <w:sz w:val="24"/>
                <w:szCs w:val="24"/>
              </w:rPr>
              <w:t>1.86/1.25</w:t>
            </w:r>
          </w:p>
        </w:tc>
        <w:tc>
          <w:tcPr>
            <w:tcW w:w="1075" w:type="dxa"/>
            <w:tcBorders>
              <w:top w:val="nil"/>
              <w:left w:val="nil"/>
              <w:bottom w:val="single" w:sz="4" w:space="0" w:color="auto"/>
              <w:right w:val="nil"/>
            </w:tcBorders>
            <w:vAlign w:val="center"/>
          </w:tcPr>
          <w:p w14:paraId="2CF53A81" w14:textId="77777777" w:rsidR="00AC1D5B" w:rsidRPr="002A6D6F" w:rsidRDefault="00AC1D5B" w:rsidP="00AC1D5B">
            <w:pPr>
              <w:jc w:val="center"/>
              <w:rPr>
                <w:sz w:val="24"/>
                <w:szCs w:val="24"/>
              </w:rPr>
            </w:pPr>
            <w:r w:rsidRPr="002A6D6F">
              <w:rPr>
                <w:i/>
                <w:iCs/>
                <w:sz w:val="24"/>
                <w:szCs w:val="24"/>
              </w:rPr>
              <w:t>p</w:t>
            </w:r>
            <w:r w:rsidRPr="002A6D6F">
              <w:rPr>
                <w:sz w:val="24"/>
                <w:szCs w:val="24"/>
              </w:rPr>
              <w:t xml:space="preserve"> = .12</w:t>
            </w:r>
          </w:p>
        </w:tc>
      </w:tr>
    </w:tbl>
    <w:p w14:paraId="4CA06BFF" w14:textId="77777777" w:rsidR="00F15094" w:rsidRDefault="00F15094" w:rsidP="00135A32">
      <w:pPr>
        <w:spacing w:line="480" w:lineRule="auto"/>
      </w:pPr>
    </w:p>
    <w:p w14:paraId="00E79703" w14:textId="77777777" w:rsidR="00F15094" w:rsidRDefault="00F15094">
      <w:r>
        <w:br w:type="page"/>
      </w:r>
    </w:p>
    <w:p w14:paraId="4B3AFBA9" w14:textId="77777777" w:rsidR="00F15094" w:rsidRDefault="00F15094" w:rsidP="00135A32">
      <w:pPr>
        <w:spacing w:line="480" w:lineRule="auto"/>
        <w:sectPr w:rsidR="00F15094" w:rsidSect="00FA1ED1">
          <w:pgSz w:w="12240" w:h="15840"/>
          <w:pgMar w:top="1440" w:right="1440" w:bottom="1440" w:left="1440" w:header="720" w:footer="720" w:gutter="0"/>
          <w:cols w:space="720"/>
          <w:titlePg/>
          <w:docGrid w:linePitch="360"/>
        </w:sectPr>
      </w:pPr>
    </w:p>
    <w:p w14:paraId="295E501C" w14:textId="77777777" w:rsidR="00F15094" w:rsidRPr="00F15094" w:rsidRDefault="00F15094" w:rsidP="00F15094"/>
    <w:p w14:paraId="4DF369AD" w14:textId="09CA096D" w:rsidR="000B0ACE" w:rsidRPr="005658AC" w:rsidRDefault="000B0ACE" w:rsidP="00135A32">
      <w:pPr>
        <w:spacing w:line="480" w:lineRule="auto"/>
      </w:pPr>
      <w:r w:rsidRPr="005658AC">
        <w:rPr>
          <w:b/>
          <w:bCs/>
        </w:rPr>
        <w:t>Figure 1.</w:t>
      </w:r>
      <w:r w:rsidR="005658AC">
        <w:rPr>
          <w:b/>
          <w:bCs/>
        </w:rPr>
        <w:t xml:space="preserve"> </w:t>
      </w:r>
      <w:r w:rsidR="005658AC">
        <w:t>Interaction between condition and negative traits selected</w:t>
      </w:r>
      <w:r w:rsidR="00692352">
        <w:t xml:space="preserve"> in Study 3</w:t>
      </w:r>
    </w:p>
    <w:p w14:paraId="025CB5BF" w14:textId="2781F406" w:rsidR="000B0ACE" w:rsidRDefault="00692352" w:rsidP="00135A32">
      <w:pPr>
        <w:spacing w:line="480" w:lineRule="auto"/>
      </w:pPr>
      <w:r>
        <w:rPr>
          <w:noProof/>
        </w:rPr>
        <w:drawing>
          <wp:inline distT="0" distB="0" distL="0" distR="0" wp14:anchorId="3F7B479F" wp14:editId="13BA0F5C">
            <wp:extent cx="4143375" cy="2971800"/>
            <wp:effectExtent l="0" t="0" r="0" b="0"/>
            <wp:docPr id="8" name="Chart 8">
              <a:extLst xmlns:a="http://schemas.openxmlformats.org/drawingml/2006/main">
                <a:ext uri="{FF2B5EF4-FFF2-40B4-BE49-F238E27FC236}">
                  <a16:creationId xmlns:a16="http://schemas.microsoft.com/office/drawing/2014/main" id="{71CA28B1-F706-4BD6-BA2B-4323F4FECF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01BB5BC" w14:textId="77777777" w:rsidR="000B0ACE" w:rsidRDefault="000B0ACE" w:rsidP="00135A32">
      <w:pPr>
        <w:spacing w:line="480" w:lineRule="auto"/>
      </w:pPr>
    </w:p>
    <w:p w14:paraId="5BD12A92" w14:textId="6BDA4251" w:rsidR="000B0ACE" w:rsidRDefault="000B0ACE" w:rsidP="00135A32">
      <w:pPr>
        <w:spacing w:line="480" w:lineRule="auto"/>
      </w:pPr>
      <w:r w:rsidRPr="005658AC">
        <w:rPr>
          <w:b/>
          <w:bCs/>
        </w:rPr>
        <w:t>Figure 2.</w:t>
      </w:r>
      <w:r w:rsidR="005658AC">
        <w:t xml:space="preserve"> Interaction between condition and positive traits selected</w:t>
      </w:r>
      <w:r w:rsidR="00692352">
        <w:t xml:space="preserve"> in Study 3</w:t>
      </w:r>
    </w:p>
    <w:p w14:paraId="6A67E3EA" w14:textId="6B56353A" w:rsidR="000B0ACE" w:rsidRDefault="00692352" w:rsidP="00135A32">
      <w:pPr>
        <w:spacing w:line="480" w:lineRule="auto"/>
      </w:pPr>
      <w:r>
        <w:rPr>
          <w:noProof/>
        </w:rPr>
        <w:drawing>
          <wp:inline distT="0" distB="0" distL="0" distR="0" wp14:anchorId="6544D08E" wp14:editId="4FABFA9C">
            <wp:extent cx="4330390" cy="2914186"/>
            <wp:effectExtent l="0" t="0" r="0" b="635"/>
            <wp:docPr id="7" name="Chart 7">
              <a:extLst xmlns:a="http://schemas.openxmlformats.org/drawingml/2006/main">
                <a:ext uri="{FF2B5EF4-FFF2-40B4-BE49-F238E27FC236}">
                  <a16:creationId xmlns:a16="http://schemas.microsoft.com/office/drawing/2014/main" id="{5698F7C2-2954-47AC-B80D-901591E719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5813866" w14:textId="77777777" w:rsidR="000B0ACE" w:rsidRDefault="000B0ACE" w:rsidP="00135A32">
      <w:pPr>
        <w:spacing w:line="480" w:lineRule="auto"/>
      </w:pPr>
    </w:p>
    <w:p w14:paraId="73AD8470" w14:textId="77777777" w:rsidR="000B0ACE" w:rsidRDefault="000B0ACE" w:rsidP="00135A32">
      <w:pPr>
        <w:spacing w:line="480" w:lineRule="auto"/>
      </w:pPr>
    </w:p>
    <w:p w14:paraId="469E53D3" w14:textId="77777777" w:rsidR="000B0ACE" w:rsidRDefault="000B0ACE" w:rsidP="00135A32">
      <w:pPr>
        <w:spacing w:line="480" w:lineRule="auto"/>
      </w:pPr>
    </w:p>
    <w:p w14:paraId="56881820" w14:textId="77777777" w:rsidR="000B0ACE" w:rsidRDefault="000B0ACE" w:rsidP="00135A32">
      <w:pPr>
        <w:spacing w:line="480" w:lineRule="auto"/>
      </w:pPr>
    </w:p>
    <w:p w14:paraId="4F320262" w14:textId="7155CE92" w:rsidR="00E54985" w:rsidRDefault="000B0ACE" w:rsidP="005658AC">
      <w:pPr>
        <w:spacing w:line="480" w:lineRule="auto"/>
      </w:pPr>
      <w:r w:rsidRPr="005658AC">
        <w:rPr>
          <w:b/>
          <w:bCs/>
        </w:rPr>
        <w:t>Figure 3.</w:t>
      </w:r>
      <w:r w:rsidR="005658AC">
        <w:t xml:space="preserve"> Interaction between condition and desire for social distance</w:t>
      </w:r>
      <w:r w:rsidR="0012481D">
        <w:t xml:space="preserve"> in Study 3</w:t>
      </w:r>
    </w:p>
    <w:p w14:paraId="03E2B9DE" w14:textId="3C66C268" w:rsidR="0012481D" w:rsidRDefault="0012481D" w:rsidP="005658AC">
      <w:pPr>
        <w:spacing w:line="480" w:lineRule="auto"/>
      </w:pPr>
      <w:r>
        <w:rPr>
          <w:noProof/>
        </w:rPr>
        <w:drawing>
          <wp:inline distT="0" distB="0" distL="0" distR="0" wp14:anchorId="515DB835" wp14:editId="669AEF8B">
            <wp:extent cx="4381500" cy="3105150"/>
            <wp:effectExtent l="0" t="0" r="0" b="0"/>
            <wp:docPr id="10" name="Chart 10">
              <a:extLst xmlns:a="http://schemas.openxmlformats.org/drawingml/2006/main">
                <a:ext uri="{FF2B5EF4-FFF2-40B4-BE49-F238E27FC236}">
                  <a16:creationId xmlns:a16="http://schemas.microsoft.com/office/drawing/2014/main" id="{CDB2D636-74D8-42A3-9C67-2DC2BB9A58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D3CDB89" w14:textId="04E41D97" w:rsidR="000B7625" w:rsidRDefault="000B7625" w:rsidP="005658AC">
      <w:pPr>
        <w:spacing w:line="480" w:lineRule="auto"/>
      </w:pPr>
    </w:p>
    <w:p w14:paraId="6051AF21" w14:textId="597FB0CB" w:rsidR="000B7625" w:rsidRPr="005658AC" w:rsidRDefault="000B7625" w:rsidP="00F073F9"/>
    <w:sectPr w:rsidR="000B7625" w:rsidRPr="005658AC" w:rsidSect="00F1509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7B1C7D" w14:textId="77777777" w:rsidR="00BC0949" w:rsidRDefault="00BC0949" w:rsidP="002C0418">
      <w:r>
        <w:separator/>
      </w:r>
    </w:p>
  </w:endnote>
  <w:endnote w:type="continuationSeparator" w:id="0">
    <w:p w14:paraId="07F3CF8D" w14:textId="77777777" w:rsidR="00BC0949" w:rsidRDefault="00BC0949" w:rsidP="002C0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merican Typewriter">
    <w:altName w:val="Courier New"/>
    <w:charset w:val="00"/>
    <w:family w:val="auto"/>
    <w:pitch w:val="variable"/>
    <w:sig w:usb0="A000006F" w:usb1="00000019" w:usb2="00000000" w:usb3="00000000" w:csb0="00000111"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E76CC0" w14:textId="77777777" w:rsidR="00977254" w:rsidRDefault="00977254" w:rsidP="0027783B">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E915145" w14:textId="77777777" w:rsidR="00977254" w:rsidRDefault="00977254">
    <w:pPr>
      <w:pStyle w:val="Footer"/>
      <w:ind w:right="360"/>
      <w:pPrChange w:id="1" w:author="Jennifer Barnes" w:date="2019-04-05T13:59: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304D19" w14:textId="7DE3AAF4" w:rsidR="00977254" w:rsidRDefault="00977254">
    <w:pPr>
      <w:pStyle w:val="Footer"/>
      <w:jc w:val="right"/>
    </w:pPr>
  </w:p>
  <w:p w14:paraId="354CF1E7" w14:textId="1F88EB0D" w:rsidR="00977254" w:rsidRDefault="00977254">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2269923"/>
      <w:docPartObj>
        <w:docPartGallery w:val="Page Numbers (Bottom of Page)"/>
        <w:docPartUnique/>
      </w:docPartObj>
    </w:sdtPr>
    <w:sdtEndPr>
      <w:rPr>
        <w:noProof/>
      </w:rPr>
    </w:sdtEndPr>
    <w:sdtContent>
      <w:p w14:paraId="78E04A46" w14:textId="21BE7535" w:rsidR="00977254" w:rsidRDefault="00977254" w:rsidP="00C7595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B56B08" w14:textId="77777777" w:rsidR="00977254" w:rsidRDefault="0097725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0860672"/>
      <w:docPartObj>
        <w:docPartGallery w:val="Page Numbers (Bottom of Page)"/>
        <w:docPartUnique/>
      </w:docPartObj>
    </w:sdtPr>
    <w:sdtEndPr>
      <w:rPr>
        <w:noProof/>
      </w:rPr>
    </w:sdtEndPr>
    <w:sdtContent>
      <w:p w14:paraId="69EA1041" w14:textId="3836068E" w:rsidR="00977254" w:rsidRDefault="0097725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323409A" w14:textId="77777777" w:rsidR="00977254" w:rsidRDefault="0097725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3AE7F" w14:textId="77777777" w:rsidR="00BC0949" w:rsidRDefault="00BC0949" w:rsidP="002C0418">
      <w:r>
        <w:separator/>
      </w:r>
    </w:p>
  </w:footnote>
  <w:footnote w:type="continuationSeparator" w:id="0">
    <w:p w14:paraId="4D9DDCB2" w14:textId="77777777" w:rsidR="00BC0949" w:rsidRDefault="00BC0949" w:rsidP="002C0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25369" w14:textId="77777777" w:rsidR="00977254" w:rsidRDefault="00BC0949">
    <w:pPr>
      <w:pStyle w:val="Header"/>
    </w:pPr>
    <w:sdt>
      <w:sdtPr>
        <w:id w:val="171999623"/>
        <w:placeholder>
          <w:docPart w:val="C1795BEC511F39408ABC036334723BAB"/>
        </w:placeholder>
        <w:temporary/>
        <w:showingPlcHdr/>
      </w:sdtPr>
      <w:sdtEndPr/>
      <w:sdtContent>
        <w:r w:rsidR="00977254">
          <w:t>[Type text]</w:t>
        </w:r>
      </w:sdtContent>
    </w:sdt>
    <w:r w:rsidR="00977254">
      <w:ptab w:relativeTo="margin" w:alignment="center" w:leader="none"/>
    </w:r>
    <w:sdt>
      <w:sdtPr>
        <w:id w:val="171999624"/>
        <w:placeholder>
          <w:docPart w:val="7147B6C078E95749896700DAD9FD6121"/>
        </w:placeholder>
        <w:temporary/>
        <w:showingPlcHdr/>
      </w:sdtPr>
      <w:sdtEndPr/>
      <w:sdtContent>
        <w:r w:rsidR="00977254">
          <w:t>[Type text]</w:t>
        </w:r>
      </w:sdtContent>
    </w:sdt>
    <w:r w:rsidR="00977254">
      <w:ptab w:relativeTo="margin" w:alignment="right" w:leader="none"/>
    </w:r>
    <w:sdt>
      <w:sdtPr>
        <w:id w:val="171999625"/>
        <w:temporary/>
        <w:showingPlcHdr/>
      </w:sdtPr>
      <w:sdtEndPr/>
      <w:sdtContent>
        <w:r w:rsidR="00977254">
          <w:t>[Type text]</w:t>
        </w:r>
      </w:sdtContent>
    </w:sdt>
  </w:p>
  <w:p w14:paraId="23732837" w14:textId="77777777" w:rsidR="00977254" w:rsidRDefault="009772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A6312"/>
    <w:multiLevelType w:val="hybridMultilevel"/>
    <w:tmpl w:val="F02EA4F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7F56D1D"/>
    <w:multiLevelType w:val="multilevel"/>
    <w:tmpl w:val="A40E16B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40341B"/>
    <w:multiLevelType w:val="hybridMultilevel"/>
    <w:tmpl w:val="65B8D1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C0AF2"/>
    <w:multiLevelType w:val="hybridMultilevel"/>
    <w:tmpl w:val="54580E3C"/>
    <w:lvl w:ilvl="0" w:tplc="7BBC79AE">
      <w:start w:val="1"/>
      <w:numFmt w:val="bullet"/>
      <w:lvlText w:val="-"/>
      <w:lvlJc w:val="left"/>
      <w:pPr>
        <w:tabs>
          <w:tab w:val="num" w:pos="720"/>
        </w:tabs>
        <w:ind w:left="720" w:hanging="360"/>
      </w:pPr>
      <w:rPr>
        <w:rFonts w:ascii="Times New Roman" w:hAnsi="Times New Roman" w:hint="default"/>
      </w:rPr>
    </w:lvl>
    <w:lvl w:ilvl="1" w:tplc="9F922DB8" w:tentative="1">
      <w:start w:val="1"/>
      <w:numFmt w:val="bullet"/>
      <w:lvlText w:val="-"/>
      <w:lvlJc w:val="left"/>
      <w:pPr>
        <w:tabs>
          <w:tab w:val="num" w:pos="1440"/>
        </w:tabs>
        <w:ind w:left="1440" w:hanging="360"/>
      </w:pPr>
      <w:rPr>
        <w:rFonts w:ascii="Times New Roman" w:hAnsi="Times New Roman" w:hint="default"/>
      </w:rPr>
    </w:lvl>
    <w:lvl w:ilvl="2" w:tplc="57083B4C" w:tentative="1">
      <w:start w:val="1"/>
      <w:numFmt w:val="bullet"/>
      <w:lvlText w:val="-"/>
      <w:lvlJc w:val="left"/>
      <w:pPr>
        <w:tabs>
          <w:tab w:val="num" w:pos="2160"/>
        </w:tabs>
        <w:ind w:left="2160" w:hanging="360"/>
      </w:pPr>
      <w:rPr>
        <w:rFonts w:ascii="Times New Roman" w:hAnsi="Times New Roman" w:hint="default"/>
      </w:rPr>
    </w:lvl>
    <w:lvl w:ilvl="3" w:tplc="4A5E7C44" w:tentative="1">
      <w:start w:val="1"/>
      <w:numFmt w:val="bullet"/>
      <w:lvlText w:val="-"/>
      <w:lvlJc w:val="left"/>
      <w:pPr>
        <w:tabs>
          <w:tab w:val="num" w:pos="2880"/>
        </w:tabs>
        <w:ind w:left="2880" w:hanging="360"/>
      </w:pPr>
      <w:rPr>
        <w:rFonts w:ascii="Times New Roman" w:hAnsi="Times New Roman" w:hint="default"/>
      </w:rPr>
    </w:lvl>
    <w:lvl w:ilvl="4" w:tplc="BD121072" w:tentative="1">
      <w:start w:val="1"/>
      <w:numFmt w:val="bullet"/>
      <w:lvlText w:val="-"/>
      <w:lvlJc w:val="left"/>
      <w:pPr>
        <w:tabs>
          <w:tab w:val="num" w:pos="3600"/>
        </w:tabs>
        <w:ind w:left="3600" w:hanging="360"/>
      </w:pPr>
      <w:rPr>
        <w:rFonts w:ascii="Times New Roman" w:hAnsi="Times New Roman" w:hint="default"/>
      </w:rPr>
    </w:lvl>
    <w:lvl w:ilvl="5" w:tplc="4788C1D6" w:tentative="1">
      <w:start w:val="1"/>
      <w:numFmt w:val="bullet"/>
      <w:lvlText w:val="-"/>
      <w:lvlJc w:val="left"/>
      <w:pPr>
        <w:tabs>
          <w:tab w:val="num" w:pos="4320"/>
        </w:tabs>
        <w:ind w:left="4320" w:hanging="360"/>
      </w:pPr>
      <w:rPr>
        <w:rFonts w:ascii="Times New Roman" w:hAnsi="Times New Roman" w:hint="default"/>
      </w:rPr>
    </w:lvl>
    <w:lvl w:ilvl="6" w:tplc="B8227E3C" w:tentative="1">
      <w:start w:val="1"/>
      <w:numFmt w:val="bullet"/>
      <w:lvlText w:val="-"/>
      <w:lvlJc w:val="left"/>
      <w:pPr>
        <w:tabs>
          <w:tab w:val="num" w:pos="5040"/>
        </w:tabs>
        <w:ind w:left="5040" w:hanging="360"/>
      </w:pPr>
      <w:rPr>
        <w:rFonts w:ascii="Times New Roman" w:hAnsi="Times New Roman" w:hint="default"/>
      </w:rPr>
    </w:lvl>
    <w:lvl w:ilvl="7" w:tplc="6760334A" w:tentative="1">
      <w:start w:val="1"/>
      <w:numFmt w:val="bullet"/>
      <w:lvlText w:val="-"/>
      <w:lvlJc w:val="left"/>
      <w:pPr>
        <w:tabs>
          <w:tab w:val="num" w:pos="5760"/>
        </w:tabs>
        <w:ind w:left="5760" w:hanging="360"/>
      </w:pPr>
      <w:rPr>
        <w:rFonts w:ascii="Times New Roman" w:hAnsi="Times New Roman" w:hint="default"/>
      </w:rPr>
    </w:lvl>
    <w:lvl w:ilvl="8" w:tplc="FE42D5C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5D4491"/>
    <w:multiLevelType w:val="multilevel"/>
    <w:tmpl w:val="4FC4A73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8253C4"/>
    <w:multiLevelType w:val="multilevel"/>
    <w:tmpl w:val="BEF4492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744036"/>
    <w:multiLevelType w:val="multilevel"/>
    <w:tmpl w:val="2EFCEC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FE0C25"/>
    <w:multiLevelType w:val="multilevel"/>
    <w:tmpl w:val="377AA7B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3B6037"/>
    <w:multiLevelType w:val="multilevel"/>
    <w:tmpl w:val="B8203C4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CF2AB7"/>
    <w:multiLevelType w:val="multilevel"/>
    <w:tmpl w:val="C0A4094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5747985"/>
    <w:multiLevelType w:val="multilevel"/>
    <w:tmpl w:val="7CC4089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D05FCD"/>
    <w:multiLevelType w:val="multilevel"/>
    <w:tmpl w:val="1BDAC01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8E500AF"/>
    <w:multiLevelType w:val="multilevel"/>
    <w:tmpl w:val="E5CC55B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BA628BF"/>
    <w:multiLevelType w:val="multilevel"/>
    <w:tmpl w:val="D38E7CF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6F5EA3"/>
    <w:multiLevelType w:val="multilevel"/>
    <w:tmpl w:val="D4A4420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DE67D2E"/>
    <w:multiLevelType w:val="hybridMultilevel"/>
    <w:tmpl w:val="1D98CB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DFF5B05"/>
    <w:multiLevelType w:val="multilevel"/>
    <w:tmpl w:val="1FC8A48C"/>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4B1CD8"/>
    <w:multiLevelType w:val="hybridMultilevel"/>
    <w:tmpl w:val="67C0CF3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3963869"/>
    <w:multiLevelType w:val="hybridMultilevel"/>
    <w:tmpl w:val="13DE7E86"/>
    <w:lvl w:ilvl="0" w:tplc="887438E4">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DE1423"/>
    <w:multiLevelType w:val="hybridMultilevel"/>
    <w:tmpl w:val="85360C42"/>
    <w:lvl w:ilvl="0" w:tplc="827EAA56">
      <w:start w:val="1"/>
      <w:numFmt w:val="bullet"/>
      <w:lvlText w:val="•"/>
      <w:lvlJc w:val="left"/>
      <w:pPr>
        <w:tabs>
          <w:tab w:val="num" w:pos="720"/>
        </w:tabs>
        <w:ind w:left="720" w:hanging="360"/>
      </w:pPr>
      <w:rPr>
        <w:rFonts w:ascii="Arial" w:hAnsi="Arial" w:hint="default"/>
      </w:rPr>
    </w:lvl>
    <w:lvl w:ilvl="1" w:tplc="594075A0" w:tentative="1">
      <w:start w:val="1"/>
      <w:numFmt w:val="bullet"/>
      <w:lvlText w:val="•"/>
      <w:lvlJc w:val="left"/>
      <w:pPr>
        <w:tabs>
          <w:tab w:val="num" w:pos="1440"/>
        </w:tabs>
        <w:ind w:left="1440" w:hanging="360"/>
      </w:pPr>
      <w:rPr>
        <w:rFonts w:ascii="Arial" w:hAnsi="Arial" w:hint="default"/>
      </w:rPr>
    </w:lvl>
    <w:lvl w:ilvl="2" w:tplc="FBF2F966" w:tentative="1">
      <w:start w:val="1"/>
      <w:numFmt w:val="bullet"/>
      <w:lvlText w:val="•"/>
      <w:lvlJc w:val="left"/>
      <w:pPr>
        <w:tabs>
          <w:tab w:val="num" w:pos="2160"/>
        </w:tabs>
        <w:ind w:left="2160" w:hanging="360"/>
      </w:pPr>
      <w:rPr>
        <w:rFonts w:ascii="Arial" w:hAnsi="Arial" w:hint="default"/>
      </w:rPr>
    </w:lvl>
    <w:lvl w:ilvl="3" w:tplc="680609F0" w:tentative="1">
      <w:start w:val="1"/>
      <w:numFmt w:val="bullet"/>
      <w:lvlText w:val="•"/>
      <w:lvlJc w:val="left"/>
      <w:pPr>
        <w:tabs>
          <w:tab w:val="num" w:pos="2880"/>
        </w:tabs>
        <w:ind w:left="2880" w:hanging="360"/>
      </w:pPr>
      <w:rPr>
        <w:rFonts w:ascii="Arial" w:hAnsi="Arial" w:hint="default"/>
      </w:rPr>
    </w:lvl>
    <w:lvl w:ilvl="4" w:tplc="87BA73C4" w:tentative="1">
      <w:start w:val="1"/>
      <w:numFmt w:val="bullet"/>
      <w:lvlText w:val="•"/>
      <w:lvlJc w:val="left"/>
      <w:pPr>
        <w:tabs>
          <w:tab w:val="num" w:pos="3600"/>
        </w:tabs>
        <w:ind w:left="3600" w:hanging="360"/>
      </w:pPr>
      <w:rPr>
        <w:rFonts w:ascii="Arial" w:hAnsi="Arial" w:hint="default"/>
      </w:rPr>
    </w:lvl>
    <w:lvl w:ilvl="5" w:tplc="81B2130A" w:tentative="1">
      <w:start w:val="1"/>
      <w:numFmt w:val="bullet"/>
      <w:lvlText w:val="•"/>
      <w:lvlJc w:val="left"/>
      <w:pPr>
        <w:tabs>
          <w:tab w:val="num" w:pos="4320"/>
        </w:tabs>
        <w:ind w:left="4320" w:hanging="360"/>
      </w:pPr>
      <w:rPr>
        <w:rFonts w:ascii="Arial" w:hAnsi="Arial" w:hint="default"/>
      </w:rPr>
    </w:lvl>
    <w:lvl w:ilvl="6" w:tplc="D6565872" w:tentative="1">
      <w:start w:val="1"/>
      <w:numFmt w:val="bullet"/>
      <w:lvlText w:val="•"/>
      <w:lvlJc w:val="left"/>
      <w:pPr>
        <w:tabs>
          <w:tab w:val="num" w:pos="5040"/>
        </w:tabs>
        <w:ind w:left="5040" w:hanging="360"/>
      </w:pPr>
      <w:rPr>
        <w:rFonts w:ascii="Arial" w:hAnsi="Arial" w:hint="default"/>
      </w:rPr>
    </w:lvl>
    <w:lvl w:ilvl="7" w:tplc="A8CABDF6" w:tentative="1">
      <w:start w:val="1"/>
      <w:numFmt w:val="bullet"/>
      <w:lvlText w:val="•"/>
      <w:lvlJc w:val="left"/>
      <w:pPr>
        <w:tabs>
          <w:tab w:val="num" w:pos="5760"/>
        </w:tabs>
        <w:ind w:left="5760" w:hanging="360"/>
      </w:pPr>
      <w:rPr>
        <w:rFonts w:ascii="Arial" w:hAnsi="Arial" w:hint="default"/>
      </w:rPr>
    </w:lvl>
    <w:lvl w:ilvl="8" w:tplc="1A105F0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AB1384"/>
    <w:multiLevelType w:val="multilevel"/>
    <w:tmpl w:val="A942E5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1AD47E6"/>
    <w:multiLevelType w:val="hybridMultilevel"/>
    <w:tmpl w:val="95A8E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3E7719"/>
    <w:multiLevelType w:val="hybridMultilevel"/>
    <w:tmpl w:val="95DEF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B707C8"/>
    <w:multiLevelType w:val="multilevel"/>
    <w:tmpl w:val="70306C5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46F75CF"/>
    <w:multiLevelType w:val="multilevel"/>
    <w:tmpl w:val="B64E6BD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767057"/>
    <w:multiLevelType w:val="multilevel"/>
    <w:tmpl w:val="0BA2B02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7EC3CB6"/>
    <w:multiLevelType w:val="hybridMultilevel"/>
    <w:tmpl w:val="B39255F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7F34404"/>
    <w:multiLevelType w:val="multilevel"/>
    <w:tmpl w:val="432C533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9251A12"/>
    <w:multiLevelType w:val="multilevel"/>
    <w:tmpl w:val="CF5EDCA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AB6056"/>
    <w:multiLevelType w:val="hybridMultilevel"/>
    <w:tmpl w:val="336E5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FD702D2"/>
    <w:multiLevelType w:val="hybridMultilevel"/>
    <w:tmpl w:val="AE2E9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F359E7"/>
    <w:multiLevelType w:val="multilevel"/>
    <w:tmpl w:val="7494AC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A4782C"/>
    <w:multiLevelType w:val="multilevel"/>
    <w:tmpl w:val="191EE2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8FD75AD"/>
    <w:multiLevelType w:val="multilevel"/>
    <w:tmpl w:val="9F527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774765"/>
    <w:multiLevelType w:val="multilevel"/>
    <w:tmpl w:val="3E245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CB36A5"/>
    <w:multiLevelType w:val="hybridMultilevel"/>
    <w:tmpl w:val="0D609C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2306E65"/>
    <w:multiLevelType w:val="multilevel"/>
    <w:tmpl w:val="DD280580"/>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28C369B"/>
    <w:multiLevelType w:val="hybridMultilevel"/>
    <w:tmpl w:val="53B6D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B80B95"/>
    <w:multiLevelType w:val="multilevel"/>
    <w:tmpl w:val="F3186A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A043D49"/>
    <w:multiLevelType w:val="hybridMultilevel"/>
    <w:tmpl w:val="ADCAC486"/>
    <w:lvl w:ilvl="0" w:tplc="CD26BEF6">
      <w:start w:val="1"/>
      <w:numFmt w:val="bullet"/>
      <w:lvlText w:val="•"/>
      <w:lvlJc w:val="left"/>
      <w:pPr>
        <w:tabs>
          <w:tab w:val="num" w:pos="720"/>
        </w:tabs>
        <w:ind w:left="720" w:hanging="360"/>
      </w:pPr>
      <w:rPr>
        <w:rFonts w:ascii="Arial" w:hAnsi="Arial" w:hint="default"/>
      </w:rPr>
    </w:lvl>
    <w:lvl w:ilvl="1" w:tplc="69184F08" w:tentative="1">
      <w:start w:val="1"/>
      <w:numFmt w:val="bullet"/>
      <w:lvlText w:val="•"/>
      <w:lvlJc w:val="left"/>
      <w:pPr>
        <w:tabs>
          <w:tab w:val="num" w:pos="1440"/>
        </w:tabs>
        <w:ind w:left="1440" w:hanging="360"/>
      </w:pPr>
      <w:rPr>
        <w:rFonts w:ascii="Arial" w:hAnsi="Arial" w:hint="default"/>
      </w:rPr>
    </w:lvl>
    <w:lvl w:ilvl="2" w:tplc="662AF4F2" w:tentative="1">
      <w:start w:val="1"/>
      <w:numFmt w:val="bullet"/>
      <w:lvlText w:val="•"/>
      <w:lvlJc w:val="left"/>
      <w:pPr>
        <w:tabs>
          <w:tab w:val="num" w:pos="2160"/>
        </w:tabs>
        <w:ind w:left="2160" w:hanging="360"/>
      </w:pPr>
      <w:rPr>
        <w:rFonts w:ascii="Arial" w:hAnsi="Arial" w:hint="default"/>
      </w:rPr>
    </w:lvl>
    <w:lvl w:ilvl="3" w:tplc="9EE64B00" w:tentative="1">
      <w:start w:val="1"/>
      <w:numFmt w:val="bullet"/>
      <w:lvlText w:val="•"/>
      <w:lvlJc w:val="left"/>
      <w:pPr>
        <w:tabs>
          <w:tab w:val="num" w:pos="2880"/>
        </w:tabs>
        <w:ind w:left="2880" w:hanging="360"/>
      </w:pPr>
      <w:rPr>
        <w:rFonts w:ascii="Arial" w:hAnsi="Arial" w:hint="default"/>
      </w:rPr>
    </w:lvl>
    <w:lvl w:ilvl="4" w:tplc="B81A38F6" w:tentative="1">
      <w:start w:val="1"/>
      <w:numFmt w:val="bullet"/>
      <w:lvlText w:val="•"/>
      <w:lvlJc w:val="left"/>
      <w:pPr>
        <w:tabs>
          <w:tab w:val="num" w:pos="3600"/>
        </w:tabs>
        <w:ind w:left="3600" w:hanging="360"/>
      </w:pPr>
      <w:rPr>
        <w:rFonts w:ascii="Arial" w:hAnsi="Arial" w:hint="default"/>
      </w:rPr>
    </w:lvl>
    <w:lvl w:ilvl="5" w:tplc="81C0308E" w:tentative="1">
      <w:start w:val="1"/>
      <w:numFmt w:val="bullet"/>
      <w:lvlText w:val="•"/>
      <w:lvlJc w:val="left"/>
      <w:pPr>
        <w:tabs>
          <w:tab w:val="num" w:pos="4320"/>
        </w:tabs>
        <w:ind w:left="4320" w:hanging="360"/>
      </w:pPr>
      <w:rPr>
        <w:rFonts w:ascii="Arial" w:hAnsi="Arial" w:hint="default"/>
      </w:rPr>
    </w:lvl>
    <w:lvl w:ilvl="6" w:tplc="FF0AC7E4" w:tentative="1">
      <w:start w:val="1"/>
      <w:numFmt w:val="bullet"/>
      <w:lvlText w:val="•"/>
      <w:lvlJc w:val="left"/>
      <w:pPr>
        <w:tabs>
          <w:tab w:val="num" w:pos="5040"/>
        </w:tabs>
        <w:ind w:left="5040" w:hanging="360"/>
      </w:pPr>
      <w:rPr>
        <w:rFonts w:ascii="Arial" w:hAnsi="Arial" w:hint="default"/>
      </w:rPr>
    </w:lvl>
    <w:lvl w:ilvl="7" w:tplc="22F8DE8C" w:tentative="1">
      <w:start w:val="1"/>
      <w:numFmt w:val="bullet"/>
      <w:lvlText w:val="•"/>
      <w:lvlJc w:val="left"/>
      <w:pPr>
        <w:tabs>
          <w:tab w:val="num" w:pos="5760"/>
        </w:tabs>
        <w:ind w:left="5760" w:hanging="360"/>
      </w:pPr>
      <w:rPr>
        <w:rFonts w:ascii="Arial" w:hAnsi="Arial" w:hint="default"/>
      </w:rPr>
    </w:lvl>
    <w:lvl w:ilvl="8" w:tplc="3B08F906"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39"/>
  </w:num>
  <w:num w:numId="3">
    <w:abstractNumId w:val="19"/>
  </w:num>
  <w:num w:numId="4">
    <w:abstractNumId w:val="35"/>
  </w:num>
  <w:num w:numId="5">
    <w:abstractNumId w:val="17"/>
  </w:num>
  <w:num w:numId="6">
    <w:abstractNumId w:val="26"/>
  </w:num>
  <w:num w:numId="7">
    <w:abstractNumId w:val="15"/>
  </w:num>
  <w:num w:numId="8">
    <w:abstractNumId w:val="29"/>
  </w:num>
  <w:num w:numId="9">
    <w:abstractNumId w:val="18"/>
  </w:num>
  <w:num w:numId="10">
    <w:abstractNumId w:val="22"/>
  </w:num>
  <w:num w:numId="11">
    <w:abstractNumId w:val="30"/>
  </w:num>
  <w:num w:numId="12">
    <w:abstractNumId w:val="21"/>
  </w:num>
  <w:num w:numId="13">
    <w:abstractNumId w:val="34"/>
  </w:num>
  <w:num w:numId="14">
    <w:abstractNumId w:val="38"/>
    <w:lvlOverride w:ilvl="0">
      <w:lvl w:ilvl="0">
        <w:numFmt w:val="decimal"/>
        <w:lvlText w:val="%1."/>
        <w:lvlJc w:val="left"/>
      </w:lvl>
    </w:lvlOverride>
  </w:num>
  <w:num w:numId="15">
    <w:abstractNumId w:val="6"/>
    <w:lvlOverride w:ilvl="0">
      <w:lvl w:ilvl="0">
        <w:numFmt w:val="decimal"/>
        <w:lvlText w:val="%1."/>
        <w:lvlJc w:val="left"/>
      </w:lvl>
    </w:lvlOverride>
  </w:num>
  <w:num w:numId="16">
    <w:abstractNumId w:val="31"/>
    <w:lvlOverride w:ilvl="0">
      <w:lvl w:ilvl="0">
        <w:numFmt w:val="decimal"/>
        <w:lvlText w:val="%1."/>
        <w:lvlJc w:val="left"/>
      </w:lvl>
    </w:lvlOverride>
  </w:num>
  <w:num w:numId="17">
    <w:abstractNumId w:val="32"/>
    <w:lvlOverride w:ilvl="0">
      <w:lvl w:ilvl="0">
        <w:numFmt w:val="decimal"/>
        <w:lvlText w:val="%1."/>
        <w:lvlJc w:val="left"/>
      </w:lvl>
    </w:lvlOverride>
  </w:num>
  <w:num w:numId="18">
    <w:abstractNumId w:val="20"/>
    <w:lvlOverride w:ilvl="0">
      <w:lvl w:ilvl="0">
        <w:numFmt w:val="decimal"/>
        <w:lvlText w:val="%1."/>
        <w:lvlJc w:val="left"/>
      </w:lvl>
    </w:lvlOverride>
  </w:num>
  <w:num w:numId="19">
    <w:abstractNumId w:val="9"/>
    <w:lvlOverride w:ilvl="0">
      <w:lvl w:ilvl="0">
        <w:numFmt w:val="decimal"/>
        <w:lvlText w:val="%1."/>
        <w:lvlJc w:val="left"/>
      </w:lvl>
    </w:lvlOverride>
  </w:num>
  <w:num w:numId="20">
    <w:abstractNumId w:val="10"/>
    <w:lvlOverride w:ilvl="0">
      <w:lvl w:ilvl="0">
        <w:numFmt w:val="decimal"/>
        <w:lvlText w:val="%1."/>
        <w:lvlJc w:val="left"/>
      </w:lvl>
    </w:lvlOverride>
  </w:num>
  <w:num w:numId="21">
    <w:abstractNumId w:val="27"/>
    <w:lvlOverride w:ilvl="0">
      <w:lvl w:ilvl="0">
        <w:numFmt w:val="decimal"/>
        <w:lvlText w:val="%1."/>
        <w:lvlJc w:val="left"/>
      </w:lvl>
    </w:lvlOverride>
  </w:num>
  <w:num w:numId="22">
    <w:abstractNumId w:val="5"/>
    <w:lvlOverride w:ilvl="0">
      <w:lvl w:ilvl="0">
        <w:numFmt w:val="decimal"/>
        <w:lvlText w:val="%1."/>
        <w:lvlJc w:val="left"/>
      </w:lvl>
    </w:lvlOverride>
  </w:num>
  <w:num w:numId="23">
    <w:abstractNumId w:val="8"/>
    <w:lvlOverride w:ilvl="0">
      <w:lvl w:ilvl="0">
        <w:numFmt w:val="decimal"/>
        <w:lvlText w:val="%1."/>
        <w:lvlJc w:val="left"/>
      </w:lvl>
    </w:lvlOverride>
  </w:num>
  <w:num w:numId="24">
    <w:abstractNumId w:val="1"/>
    <w:lvlOverride w:ilvl="0">
      <w:lvl w:ilvl="0">
        <w:numFmt w:val="decimal"/>
        <w:lvlText w:val="%1."/>
        <w:lvlJc w:val="left"/>
      </w:lvl>
    </w:lvlOverride>
  </w:num>
  <w:num w:numId="25">
    <w:abstractNumId w:val="12"/>
    <w:lvlOverride w:ilvl="0">
      <w:lvl w:ilvl="0">
        <w:numFmt w:val="decimal"/>
        <w:lvlText w:val="%1."/>
        <w:lvlJc w:val="left"/>
      </w:lvl>
    </w:lvlOverride>
  </w:num>
  <w:num w:numId="26">
    <w:abstractNumId w:val="14"/>
    <w:lvlOverride w:ilvl="0">
      <w:lvl w:ilvl="0">
        <w:numFmt w:val="decimal"/>
        <w:lvlText w:val="%1."/>
        <w:lvlJc w:val="left"/>
      </w:lvl>
    </w:lvlOverride>
  </w:num>
  <w:num w:numId="27">
    <w:abstractNumId w:val="7"/>
    <w:lvlOverride w:ilvl="0">
      <w:lvl w:ilvl="0">
        <w:numFmt w:val="decimal"/>
        <w:lvlText w:val="%1."/>
        <w:lvlJc w:val="left"/>
      </w:lvl>
    </w:lvlOverride>
  </w:num>
  <w:num w:numId="28">
    <w:abstractNumId w:val="13"/>
    <w:lvlOverride w:ilvl="0">
      <w:lvl w:ilvl="0">
        <w:numFmt w:val="decimal"/>
        <w:lvlText w:val="%1."/>
        <w:lvlJc w:val="left"/>
      </w:lvl>
    </w:lvlOverride>
  </w:num>
  <w:num w:numId="29">
    <w:abstractNumId w:val="24"/>
    <w:lvlOverride w:ilvl="0">
      <w:lvl w:ilvl="0">
        <w:numFmt w:val="decimal"/>
        <w:lvlText w:val="%1."/>
        <w:lvlJc w:val="left"/>
      </w:lvl>
    </w:lvlOverride>
  </w:num>
  <w:num w:numId="30">
    <w:abstractNumId w:val="25"/>
    <w:lvlOverride w:ilvl="0">
      <w:lvl w:ilvl="0">
        <w:numFmt w:val="decimal"/>
        <w:lvlText w:val="%1."/>
        <w:lvlJc w:val="left"/>
      </w:lvl>
    </w:lvlOverride>
  </w:num>
  <w:num w:numId="31">
    <w:abstractNumId w:val="36"/>
    <w:lvlOverride w:ilvl="0">
      <w:lvl w:ilvl="0">
        <w:numFmt w:val="decimal"/>
        <w:lvlText w:val="%1."/>
        <w:lvlJc w:val="left"/>
      </w:lvl>
    </w:lvlOverride>
  </w:num>
  <w:num w:numId="32">
    <w:abstractNumId w:val="11"/>
    <w:lvlOverride w:ilvl="0">
      <w:lvl w:ilvl="0">
        <w:numFmt w:val="decimal"/>
        <w:lvlText w:val="%1."/>
        <w:lvlJc w:val="left"/>
      </w:lvl>
    </w:lvlOverride>
  </w:num>
  <w:num w:numId="33">
    <w:abstractNumId w:val="4"/>
    <w:lvlOverride w:ilvl="0">
      <w:lvl w:ilvl="0">
        <w:numFmt w:val="decimal"/>
        <w:lvlText w:val="%1."/>
        <w:lvlJc w:val="left"/>
      </w:lvl>
    </w:lvlOverride>
  </w:num>
  <w:num w:numId="34">
    <w:abstractNumId w:val="28"/>
    <w:lvlOverride w:ilvl="0">
      <w:lvl w:ilvl="0">
        <w:numFmt w:val="decimal"/>
        <w:lvlText w:val="%1."/>
        <w:lvlJc w:val="left"/>
      </w:lvl>
    </w:lvlOverride>
  </w:num>
  <w:num w:numId="35">
    <w:abstractNumId w:val="23"/>
    <w:lvlOverride w:ilvl="0">
      <w:lvl w:ilvl="0">
        <w:numFmt w:val="decimal"/>
        <w:lvlText w:val="%1."/>
        <w:lvlJc w:val="left"/>
      </w:lvl>
    </w:lvlOverride>
  </w:num>
  <w:num w:numId="36">
    <w:abstractNumId w:val="16"/>
    <w:lvlOverride w:ilvl="0">
      <w:lvl w:ilvl="0">
        <w:numFmt w:val="decimal"/>
        <w:lvlText w:val="%1."/>
        <w:lvlJc w:val="left"/>
      </w:lvl>
    </w:lvlOverride>
  </w:num>
  <w:num w:numId="37">
    <w:abstractNumId w:val="2"/>
  </w:num>
  <w:num w:numId="38">
    <w:abstractNumId w:val="33"/>
  </w:num>
  <w:num w:numId="39">
    <w:abstractNumId w:val="0"/>
  </w:num>
  <w:num w:numId="40">
    <w:abstractNumId w:val="3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ennifer Barnes">
    <w15:presenceInfo w15:providerId="Windows Live" w15:userId="56e69e6e806346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7F"/>
    <w:rsid w:val="000005FD"/>
    <w:rsid w:val="00000650"/>
    <w:rsid w:val="00000BCC"/>
    <w:rsid w:val="000025F0"/>
    <w:rsid w:val="000028FC"/>
    <w:rsid w:val="0000373F"/>
    <w:rsid w:val="0000466F"/>
    <w:rsid w:val="00011908"/>
    <w:rsid w:val="00011F41"/>
    <w:rsid w:val="0001224E"/>
    <w:rsid w:val="00012638"/>
    <w:rsid w:val="000143C1"/>
    <w:rsid w:val="00017623"/>
    <w:rsid w:val="00020BE3"/>
    <w:rsid w:val="0002667A"/>
    <w:rsid w:val="0003122F"/>
    <w:rsid w:val="000334DB"/>
    <w:rsid w:val="00036CB9"/>
    <w:rsid w:val="00037F72"/>
    <w:rsid w:val="0004106E"/>
    <w:rsid w:val="00041A70"/>
    <w:rsid w:val="0004239C"/>
    <w:rsid w:val="0004281F"/>
    <w:rsid w:val="00044F8B"/>
    <w:rsid w:val="00045BFC"/>
    <w:rsid w:val="00047597"/>
    <w:rsid w:val="00050AF6"/>
    <w:rsid w:val="0005135B"/>
    <w:rsid w:val="000537A4"/>
    <w:rsid w:val="0005553C"/>
    <w:rsid w:val="000573EE"/>
    <w:rsid w:val="000602CC"/>
    <w:rsid w:val="00061989"/>
    <w:rsid w:val="00062CC4"/>
    <w:rsid w:val="00063C2D"/>
    <w:rsid w:val="00064A75"/>
    <w:rsid w:val="00071264"/>
    <w:rsid w:val="00071D27"/>
    <w:rsid w:val="00072AFE"/>
    <w:rsid w:val="00072C7B"/>
    <w:rsid w:val="00073B33"/>
    <w:rsid w:val="00076F36"/>
    <w:rsid w:val="000859AC"/>
    <w:rsid w:val="00087C88"/>
    <w:rsid w:val="000911DB"/>
    <w:rsid w:val="0009249F"/>
    <w:rsid w:val="00092541"/>
    <w:rsid w:val="00093DC5"/>
    <w:rsid w:val="00097E01"/>
    <w:rsid w:val="000A2BB5"/>
    <w:rsid w:val="000A71F8"/>
    <w:rsid w:val="000A7259"/>
    <w:rsid w:val="000A7CEA"/>
    <w:rsid w:val="000B055E"/>
    <w:rsid w:val="000B0605"/>
    <w:rsid w:val="000B0ACE"/>
    <w:rsid w:val="000B17E6"/>
    <w:rsid w:val="000B241B"/>
    <w:rsid w:val="000B2488"/>
    <w:rsid w:val="000B40C7"/>
    <w:rsid w:val="000B4841"/>
    <w:rsid w:val="000B6516"/>
    <w:rsid w:val="000B7625"/>
    <w:rsid w:val="000C02A5"/>
    <w:rsid w:val="000C0BDB"/>
    <w:rsid w:val="000C1559"/>
    <w:rsid w:val="000C455F"/>
    <w:rsid w:val="000C46CC"/>
    <w:rsid w:val="000C7177"/>
    <w:rsid w:val="000D1708"/>
    <w:rsid w:val="000D2D7C"/>
    <w:rsid w:val="000D49A3"/>
    <w:rsid w:val="000D5A04"/>
    <w:rsid w:val="000D5B8B"/>
    <w:rsid w:val="000D6217"/>
    <w:rsid w:val="000E040D"/>
    <w:rsid w:val="000E327C"/>
    <w:rsid w:val="000E3FF4"/>
    <w:rsid w:val="000E4CAD"/>
    <w:rsid w:val="000E5CB6"/>
    <w:rsid w:val="000E754B"/>
    <w:rsid w:val="000E7E52"/>
    <w:rsid w:val="000F0587"/>
    <w:rsid w:val="000F6037"/>
    <w:rsid w:val="001005D3"/>
    <w:rsid w:val="00105151"/>
    <w:rsid w:val="00106E57"/>
    <w:rsid w:val="00111A2A"/>
    <w:rsid w:val="00111D1A"/>
    <w:rsid w:val="0011522A"/>
    <w:rsid w:val="001217CB"/>
    <w:rsid w:val="00121E17"/>
    <w:rsid w:val="0012200C"/>
    <w:rsid w:val="00122796"/>
    <w:rsid w:val="00122F81"/>
    <w:rsid w:val="00124271"/>
    <w:rsid w:val="001245D6"/>
    <w:rsid w:val="0012481D"/>
    <w:rsid w:val="00124DDC"/>
    <w:rsid w:val="00125C97"/>
    <w:rsid w:val="00126ECB"/>
    <w:rsid w:val="001332C8"/>
    <w:rsid w:val="00133EB9"/>
    <w:rsid w:val="00135A32"/>
    <w:rsid w:val="00135E45"/>
    <w:rsid w:val="00136B80"/>
    <w:rsid w:val="00137BA2"/>
    <w:rsid w:val="0014229D"/>
    <w:rsid w:val="00144567"/>
    <w:rsid w:val="00145995"/>
    <w:rsid w:val="00146BDF"/>
    <w:rsid w:val="0014710E"/>
    <w:rsid w:val="001479EF"/>
    <w:rsid w:val="00152023"/>
    <w:rsid w:val="00152025"/>
    <w:rsid w:val="00152ABF"/>
    <w:rsid w:val="0015465B"/>
    <w:rsid w:val="00154FD5"/>
    <w:rsid w:val="00155705"/>
    <w:rsid w:val="001563FF"/>
    <w:rsid w:val="0015742A"/>
    <w:rsid w:val="001619DC"/>
    <w:rsid w:val="00163410"/>
    <w:rsid w:val="0016379A"/>
    <w:rsid w:val="00163C7A"/>
    <w:rsid w:val="001649BC"/>
    <w:rsid w:val="00165761"/>
    <w:rsid w:val="00166AA5"/>
    <w:rsid w:val="00171B32"/>
    <w:rsid w:val="001748FC"/>
    <w:rsid w:val="00177930"/>
    <w:rsid w:val="001841E8"/>
    <w:rsid w:val="001842E7"/>
    <w:rsid w:val="001849A6"/>
    <w:rsid w:val="00187230"/>
    <w:rsid w:val="001918DF"/>
    <w:rsid w:val="00192A19"/>
    <w:rsid w:val="001937B0"/>
    <w:rsid w:val="001A4321"/>
    <w:rsid w:val="001A4EB6"/>
    <w:rsid w:val="001A70F4"/>
    <w:rsid w:val="001A70F6"/>
    <w:rsid w:val="001A7882"/>
    <w:rsid w:val="001A7BBF"/>
    <w:rsid w:val="001B518E"/>
    <w:rsid w:val="001B57B3"/>
    <w:rsid w:val="001B5EEC"/>
    <w:rsid w:val="001B6939"/>
    <w:rsid w:val="001B6C8F"/>
    <w:rsid w:val="001B7D02"/>
    <w:rsid w:val="001C11C4"/>
    <w:rsid w:val="001C35FA"/>
    <w:rsid w:val="001C37E2"/>
    <w:rsid w:val="001C425D"/>
    <w:rsid w:val="001C44D4"/>
    <w:rsid w:val="001C54DD"/>
    <w:rsid w:val="001C6E1B"/>
    <w:rsid w:val="001D0626"/>
    <w:rsid w:val="001D176B"/>
    <w:rsid w:val="001D1EE0"/>
    <w:rsid w:val="001D339E"/>
    <w:rsid w:val="001D3997"/>
    <w:rsid w:val="001D47CE"/>
    <w:rsid w:val="001D735E"/>
    <w:rsid w:val="001E1557"/>
    <w:rsid w:val="001E16E6"/>
    <w:rsid w:val="001E3B25"/>
    <w:rsid w:val="001E6471"/>
    <w:rsid w:val="001F004D"/>
    <w:rsid w:val="001F368D"/>
    <w:rsid w:val="001F5ECC"/>
    <w:rsid w:val="001F6A8D"/>
    <w:rsid w:val="001F76B3"/>
    <w:rsid w:val="00201BA1"/>
    <w:rsid w:val="00202316"/>
    <w:rsid w:val="00202892"/>
    <w:rsid w:val="00203CF1"/>
    <w:rsid w:val="00203DE8"/>
    <w:rsid w:val="00204013"/>
    <w:rsid w:val="002067E4"/>
    <w:rsid w:val="00207221"/>
    <w:rsid w:val="002128D7"/>
    <w:rsid w:val="00217446"/>
    <w:rsid w:val="002202D6"/>
    <w:rsid w:val="00223B6D"/>
    <w:rsid w:val="0022465E"/>
    <w:rsid w:val="00225D03"/>
    <w:rsid w:val="00227C9C"/>
    <w:rsid w:val="002311F4"/>
    <w:rsid w:val="00231703"/>
    <w:rsid w:val="002318CC"/>
    <w:rsid w:val="0023605D"/>
    <w:rsid w:val="00246650"/>
    <w:rsid w:val="00246D73"/>
    <w:rsid w:val="00246FD2"/>
    <w:rsid w:val="00247C8C"/>
    <w:rsid w:val="002505E1"/>
    <w:rsid w:val="00252925"/>
    <w:rsid w:val="00255553"/>
    <w:rsid w:val="00255C76"/>
    <w:rsid w:val="00256CEF"/>
    <w:rsid w:val="00257C91"/>
    <w:rsid w:val="00260650"/>
    <w:rsid w:val="002610DA"/>
    <w:rsid w:val="0026302D"/>
    <w:rsid w:val="00267525"/>
    <w:rsid w:val="002707C0"/>
    <w:rsid w:val="00275F4F"/>
    <w:rsid w:val="00276F61"/>
    <w:rsid w:val="0027783B"/>
    <w:rsid w:val="00281CAF"/>
    <w:rsid w:val="002840C6"/>
    <w:rsid w:val="00286580"/>
    <w:rsid w:val="00286CDB"/>
    <w:rsid w:val="00290133"/>
    <w:rsid w:val="00293A09"/>
    <w:rsid w:val="002968AC"/>
    <w:rsid w:val="002A1515"/>
    <w:rsid w:val="002A1BEE"/>
    <w:rsid w:val="002A2671"/>
    <w:rsid w:val="002A319E"/>
    <w:rsid w:val="002A380C"/>
    <w:rsid w:val="002A5998"/>
    <w:rsid w:val="002A6D6F"/>
    <w:rsid w:val="002A7451"/>
    <w:rsid w:val="002B01DB"/>
    <w:rsid w:val="002B3E46"/>
    <w:rsid w:val="002B44A5"/>
    <w:rsid w:val="002B59D8"/>
    <w:rsid w:val="002C0418"/>
    <w:rsid w:val="002C494D"/>
    <w:rsid w:val="002C4E43"/>
    <w:rsid w:val="002C6C13"/>
    <w:rsid w:val="002C759C"/>
    <w:rsid w:val="002C785D"/>
    <w:rsid w:val="002C7D64"/>
    <w:rsid w:val="002D368E"/>
    <w:rsid w:val="002D3EFC"/>
    <w:rsid w:val="002D45D3"/>
    <w:rsid w:val="002D4B0D"/>
    <w:rsid w:val="002D501A"/>
    <w:rsid w:val="002D5324"/>
    <w:rsid w:val="002D561E"/>
    <w:rsid w:val="002E0045"/>
    <w:rsid w:val="002E27AD"/>
    <w:rsid w:val="002E46A6"/>
    <w:rsid w:val="002E4A83"/>
    <w:rsid w:val="002E520D"/>
    <w:rsid w:val="002E7576"/>
    <w:rsid w:val="002F1E48"/>
    <w:rsid w:val="002F29E5"/>
    <w:rsid w:val="002F40EB"/>
    <w:rsid w:val="002F6E7E"/>
    <w:rsid w:val="00301507"/>
    <w:rsid w:val="00302C77"/>
    <w:rsid w:val="0030620A"/>
    <w:rsid w:val="00306576"/>
    <w:rsid w:val="00306825"/>
    <w:rsid w:val="00310540"/>
    <w:rsid w:val="00310A4E"/>
    <w:rsid w:val="00311798"/>
    <w:rsid w:val="003118AC"/>
    <w:rsid w:val="00311F6A"/>
    <w:rsid w:val="00312EA2"/>
    <w:rsid w:val="00315909"/>
    <w:rsid w:val="00316207"/>
    <w:rsid w:val="0032080E"/>
    <w:rsid w:val="00322DF1"/>
    <w:rsid w:val="00323259"/>
    <w:rsid w:val="003272C2"/>
    <w:rsid w:val="00331DD3"/>
    <w:rsid w:val="00332BF9"/>
    <w:rsid w:val="00335A05"/>
    <w:rsid w:val="003402D8"/>
    <w:rsid w:val="0034043A"/>
    <w:rsid w:val="003404C6"/>
    <w:rsid w:val="00341FE2"/>
    <w:rsid w:val="00342744"/>
    <w:rsid w:val="00345039"/>
    <w:rsid w:val="00345767"/>
    <w:rsid w:val="003460E9"/>
    <w:rsid w:val="00352C4A"/>
    <w:rsid w:val="00355A05"/>
    <w:rsid w:val="00357D72"/>
    <w:rsid w:val="00361A24"/>
    <w:rsid w:val="00363D97"/>
    <w:rsid w:val="00367541"/>
    <w:rsid w:val="00367C46"/>
    <w:rsid w:val="00373A2C"/>
    <w:rsid w:val="00373D67"/>
    <w:rsid w:val="00377259"/>
    <w:rsid w:val="00377F33"/>
    <w:rsid w:val="00380258"/>
    <w:rsid w:val="003806BA"/>
    <w:rsid w:val="00380C3A"/>
    <w:rsid w:val="003814AC"/>
    <w:rsid w:val="00383623"/>
    <w:rsid w:val="003850B5"/>
    <w:rsid w:val="00386CF4"/>
    <w:rsid w:val="00387EC6"/>
    <w:rsid w:val="00390113"/>
    <w:rsid w:val="00393EF2"/>
    <w:rsid w:val="0039727E"/>
    <w:rsid w:val="00397532"/>
    <w:rsid w:val="003A2705"/>
    <w:rsid w:val="003A2B7B"/>
    <w:rsid w:val="003A6A62"/>
    <w:rsid w:val="003B33D1"/>
    <w:rsid w:val="003B4260"/>
    <w:rsid w:val="003B46CD"/>
    <w:rsid w:val="003B5DF5"/>
    <w:rsid w:val="003C0587"/>
    <w:rsid w:val="003C1381"/>
    <w:rsid w:val="003C242D"/>
    <w:rsid w:val="003C353D"/>
    <w:rsid w:val="003C4E14"/>
    <w:rsid w:val="003D07F9"/>
    <w:rsid w:val="003D21F3"/>
    <w:rsid w:val="003D268B"/>
    <w:rsid w:val="003E0482"/>
    <w:rsid w:val="003E75C2"/>
    <w:rsid w:val="003E76BB"/>
    <w:rsid w:val="003E7B9F"/>
    <w:rsid w:val="003F0CEB"/>
    <w:rsid w:val="003F1057"/>
    <w:rsid w:val="003F2CAB"/>
    <w:rsid w:val="003F38B2"/>
    <w:rsid w:val="003F74D6"/>
    <w:rsid w:val="00402252"/>
    <w:rsid w:val="00404A84"/>
    <w:rsid w:val="0040536B"/>
    <w:rsid w:val="00407DA2"/>
    <w:rsid w:val="00407DF0"/>
    <w:rsid w:val="00412BA6"/>
    <w:rsid w:val="00412FD8"/>
    <w:rsid w:val="00413597"/>
    <w:rsid w:val="00414829"/>
    <w:rsid w:val="004179E2"/>
    <w:rsid w:val="004227C9"/>
    <w:rsid w:val="00422C8F"/>
    <w:rsid w:val="00426E69"/>
    <w:rsid w:val="00430C0F"/>
    <w:rsid w:val="00436676"/>
    <w:rsid w:val="00436A76"/>
    <w:rsid w:val="00441491"/>
    <w:rsid w:val="004500D5"/>
    <w:rsid w:val="00451CC0"/>
    <w:rsid w:val="00452AC8"/>
    <w:rsid w:val="0045475F"/>
    <w:rsid w:val="004567D4"/>
    <w:rsid w:val="00460DF5"/>
    <w:rsid w:val="004610C1"/>
    <w:rsid w:val="00461E03"/>
    <w:rsid w:val="004623A9"/>
    <w:rsid w:val="00464325"/>
    <w:rsid w:val="004662EA"/>
    <w:rsid w:val="00471351"/>
    <w:rsid w:val="00471E5D"/>
    <w:rsid w:val="0047251E"/>
    <w:rsid w:val="00476C29"/>
    <w:rsid w:val="00483F36"/>
    <w:rsid w:val="0048418D"/>
    <w:rsid w:val="00486EF1"/>
    <w:rsid w:val="00487408"/>
    <w:rsid w:val="0049072E"/>
    <w:rsid w:val="0049131C"/>
    <w:rsid w:val="004927D3"/>
    <w:rsid w:val="00492FA9"/>
    <w:rsid w:val="00494D4D"/>
    <w:rsid w:val="004953AC"/>
    <w:rsid w:val="004A10E4"/>
    <w:rsid w:val="004A5479"/>
    <w:rsid w:val="004A6104"/>
    <w:rsid w:val="004A69A8"/>
    <w:rsid w:val="004B1FC6"/>
    <w:rsid w:val="004B527F"/>
    <w:rsid w:val="004B56B2"/>
    <w:rsid w:val="004B673A"/>
    <w:rsid w:val="004B7DDB"/>
    <w:rsid w:val="004C118A"/>
    <w:rsid w:val="004C3B24"/>
    <w:rsid w:val="004C42B7"/>
    <w:rsid w:val="004C679B"/>
    <w:rsid w:val="004C7B72"/>
    <w:rsid w:val="004C7CB3"/>
    <w:rsid w:val="004D077D"/>
    <w:rsid w:val="004D3768"/>
    <w:rsid w:val="004D431E"/>
    <w:rsid w:val="004D5F26"/>
    <w:rsid w:val="004E0FD4"/>
    <w:rsid w:val="004E160F"/>
    <w:rsid w:val="004E298E"/>
    <w:rsid w:val="004E4B46"/>
    <w:rsid w:val="004E7BA2"/>
    <w:rsid w:val="004F14F6"/>
    <w:rsid w:val="004F2711"/>
    <w:rsid w:val="004F29AB"/>
    <w:rsid w:val="004F3437"/>
    <w:rsid w:val="004F460F"/>
    <w:rsid w:val="0050103E"/>
    <w:rsid w:val="005017F6"/>
    <w:rsid w:val="0050344C"/>
    <w:rsid w:val="00503D2D"/>
    <w:rsid w:val="00506204"/>
    <w:rsid w:val="005102F0"/>
    <w:rsid w:val="00510358"/>
    <w:rsid w:val="00513710"/>
    <w:rsid w:val="0052221D"/>
    <w:rsid w:val="00523F51"/>
    <w:rsid w:val="00527292"/>
    <w:rsid w:val="00527510"/>
    <w:rsid w:val="00527CC0"/>
    <w:rsid w:val="005331C4"/>
    <w:rsid w:val="005341C9"/>
    <w:rsid w:val="00534226"/>
    <w:rsid w:val="0053648E"/>
    <w:rsid w:val="0053716A"/>
    <w:rsid w:val="00541F0F"/>
    <w:rsid w:val="00543F81"/>
    <w:rsid w:val="00546AA4"/>
    <w:rsid w:val="00547C6B"/>
    <w:rsid w:val="00551E1D"/>
    <w:rsid w:val="00554B2B"/>
    <w:rsid w:val="00554C0C"/>
    <w:rsid w:val="00556072"/>
    <w:rsid w:val="00563062"/>
    <w:rsid w:val="00563A27"/>
    <w:rsid w:val="005658AC"/>
    <w:rsid w:val="00567644"/>
    <w:rsid w:val="005733C8"/>
    <w:rsid w:val="00573B7D"/>
    <w:rsid w:val="00575DDD"/>
    <w:rsid w:val="005771F3"/>
    <w:rsid w:val="00577783"/>
    <w:rsid w:val="00580934"/>
    <w:rsid w:val="005822ED"/>
    <w:rsid w:val="0058296A"/>
    <w:rsid w:val="005836D1"/>
    <w:rsid w:val="005840BF"/>
    <w:rsid w:val="00584665"/>
    <w:rsid w:val="005911A4"/>
    <w:rsid w:val="0059595E"/>
    <w:rsid w:val="00597899"/>
    <w:rsid w:val="00597B07"/>
    <w:rsid w:val="005A03D5"/>
    <w:rsid w:val="005A0E79"/>
    <w:rsid w:val="005A1C87"/>
    <w:rsid w:val="005A3015"/>
    <w:rsid w:val="005A4825"/>
    <w:rsid w:val="005A4EE7"/>
    <w:rsid w:val="005A6BCE"/>
    <w:rsid w:val="005B1747"/>
    <w:rsid w:val="005B2380"/>
    <w:rsid w:val="005B29C7"/>
    <w:rsid w:val="005C23E3"/>
    <w:rsid w:val="005C2AE6"/>
    <w:rsid w:val="005C6B54"/>
    <w:rsid w:val="005D3D8C"/>
    <w:rsid w:val="005D55D9"/>
    <w:rsid w:val="005D67C8"/>
    <w:rsid w:val="005E06AC"/>
    <w:rsid w:val="005E0FD5"/>
    <w:rsid w:val="005E11DA"/>
    <w:rsid w:val="005E19D3"/>
    <w:rsid w:val="005E48A1"/>
    <w:rsid w:val="005E4E33"/>
    <w:rsid w:val="005E56F8"/>
    <w:rsid w:val="005E7883"/>
    <w:rsid w:val="005E79B8"/>
    <w:rsid w:val="005F38CF"/>
    <w:rsid w:val="005F4DF2"/>
    <w:rsid w:val="005F7675"/>
    <w:rsid w:val="006026C2"/>
    <w:rsid w:val="0060345A"/>
    <w:rsid w:val="00605944"/>
    <w:rsid w:val="00607AEC"/>
    <w:rsid w:val="0061015C"/>
    <w:rsid w:val="006138E3"/>
    <w:rsid w:val="0061603A"/>
    <w:rsid w:val="00616D7F"/>
    <w:rsid w:val="0061769E"/>
    <w:rsid w:val="00617BA3"/>
    <w:rsid w:val="00620831"/>
    <w:rsid w:val="006236BC"/>
    <w:rsid w:val="0062501D"/>
    <w:rsid w:val="00625BEC"/>
    <w:rsid w:val="00626EE2"/>
    <w:rsid w:val="00631D0E"/>
    <w:rsid w:val="00635A37"/>
    <w:rsid w:val="00636C76"/>
    <w:rsid w:val="00640DFC"/>
    <w:rsid w:val="0064104D"/>
    <w:rsid w:val="00645400"/>
    <w:rsid w:val="0064619B"/>
    <w:rsid w:val="006476F1"/>
    <w:rsid w:val="006510E2"/>
    <w:rsid w:val="00653091"/>
    <w:rsid w:val="006539EE"/>
    <w:rsid w:val="00653ACE"/>
    <w:rsid w:val="0065433F"/>
    <w:rsid w:val="00654D3A"/>
    <w:rsid w:val="00660518"/>
    <w:rsid w:val="006628DD"/>
    <w:rsid w:val="00662B49"/>
    <w:rsid w:val="00664709"/>
    <w:rsid w:val="0066597D"/>
    <w:rsid w:val="0066609A"/>
    <w:rsid w:val="00667F44"/>
    <w:rsid w:val="00671430"/>
    <w:rsid w:val="006715B1"/>
    <w:rsid w:val="00671947"/>
    <w:rsid w:val="00674D91"/>
    <w:rsid w:val="00676DA1"/>
    <w:rsid w:val="00677007"/>
    <w:rsid w:val="006802CA"/>
    <w:rsid w:val="00680780"/>
    <w:rsid w:val="00683916"/>
    <w:rsid w:val="006850D2"/>
    <w:rsid w:val="00686178"/>
    <w:rsid w:val="00691E8F"/>
    <w:rsid w:val="00692352"/>
    <w:rsid w:val="00694A39"/>
    <w:rsid w:val="00694BC2"/>
    <w:rsid w:val="00694E34"/>
    <w:rsid w:val="00695988"/>
    <w:rsid w:val="00695D56"/>
    <w:rsid w:val="006975B4"/>
    <w:rsid w:val="006A08B3"/>
    <w:rsid w:val="006A4C7F"/>
    <w:rsid w:val="006A56B2"/>
    <w:rsid w:val="006A5BD1"/>
    <w:rsid w:val="006A5EB4"/>
    <w:rsid w:val="006A6423"/>
    <w:rsid w:val="006A6519"/>
    <w:rsid w:val="006B1F61"/>
    <w:rsid w:val="006B643B"/>
    <w:rsid w:val="006C2EC5"/>
    <w:rsid w:val="006C5F3D"/>
    <w:rsid w:val="006C6A36"/>
    <w:rsid w:val="006D068A"/>
    <w:rsid w:val="006D49A9"/>
    <w:rsid w:val="006D5167"/>
    <w:rsid w:val="006D5425"/>
    <w:rsid w:val="006E0A57"/>
    <w:rsid w:val="006E0DE2"/>
    <w:rsid w:val="006E1425"/>
    <w:rsid w:val="006E31B0"/>
    <w:rsid w:val="006E4694"/>
    <w:rsid w:val="006E6E61"/>
    <w:rsid w:val="006F0F59"/>
    <w:rsid w:val="0070013F"/>
    <w:rsid w:val="00700DD9"/>
    <w:rsid w:val="0070169E"/>
    <w:rsid w:val="007029CA"/>
    <w:rsid w:val="007030B1"/>
    <w:rsid w:val="0070367D"/>
    <w:rsid w:val="007057E4"/>
    <w:rsid w:val="00705803"/>
    <w:rsid w:val="00711DD8"/>
    <w:rsid w:val="007122A2"/>
    <w:rsid w:val="00716826"/>
    <w:rsid w:val="007174F8"/>
    <w:rsid w:val="00720947"/>
    <w:rsid w:val="00720B81"/>
    <w:rsid w:val="00722A35"/>
    <w:rsid w:val="00727AB2"/>
    <w:rsid w:val="00732A86"/>
    <w:rsid w:val="00734728"/>
    <w:rsid w:val="00737F38"/>
    <w:rsid w:val="00740B45"/>
    <w:rsid w:val="0074518C"/>
    <w:rsid w:val="00746849"/>
    <w:rsid w:val="00746BE1"/>
    <w:rsid w:val="0074776C"/>
    <w:rsid w:val="00747DC7"/>
    <w:rsid w:val="00757145"/>
    <w:rsid w:val="007578CC"/>
    <w:rsid w:val="00757BFE"/>
    <w:rsid w:val="007609B4"/>
    <w:rsid w:val="007609E6"/>
    <w:rsid w:val="00760DF3"/>
    <w:rsid w:val="0076454A"/>
    <w:rsid w:val="00764B7E"/>
    <w:rsid w:val="00766A25"/>
    <w:rsid w:val="007677D3"/>
    <w:rsid w:val="00767C37"/>
    <w:rsid w:val="00773412"/>
    <w:rsid w:val="0077712E"/>
    <w:rsid w:val="007773C4"/>
    <w:rsid w:val="0077763D"/>
    <w:rsid w:val="00780F10"/>
    <w:rsid w:val="00780FFB"/>
    <w:rsid w:val="007827BB"/>
    <w:rsid w:val="00783307"/>
    <w:rsid w:val="007867F9"/>
    <w:rsid w:val="00787161"/>
    <w:rsid w:val="007939CB"/>
    <w:rsid w:val="00794D31"/>
    <w:rsid w:val="00796AD2"/>
    <w:rsid w:val="00796B06"/>
    <w:rsid w:val="007974E7"/>
    <w:rsid w:val="007A1C56"/>
    <w:rsid w:val="007A26C1"/>
    <w:rsid w:val="007A2CC8"/>
    <w:rsid w:val="007B06C0"/>
    <w:rsid w:val="007B0F88"/>
    <w:rsid w:val="007B1381"/>
    <w:rsid w:val="007B5146"/>
    <w:rsid w:val="007B5BAF"/>
    <w:rsid w:val="007B7293"/>
    <w:rsid w:val="007B7A4E"/>
    <w:rsid w:val="007C02FD"/>
    <w:rsid w:val="007C316D"/>
    <w:rsid w:val="007C4DA6"/>
    <w:rsid w:val="007D2190"/>
    <w:rsid w:val="007D2F7F"/>
    <w:rsid w:val="007D37A2"/>
    <w:rsid w:val="007D7231"/>
    <w:rsid w:val="007E0BBA"/>
    <w:rsid w:val="007E19B0"/>
    <w:rsid w:val="007E6309"/>
    <w:rsid w:val="007E6792"/>
    <w:rsid w:val="007F2244"/>
    <w:rsid w:val="007F2D33"/>
    <w:rsid w:val="007F6A13"/>
    <w:rsid w:val="007F7394"/>
    <w:rsid w:val="0080206D"/>
    <w:rsid w:val="00806AFE"/>
    <w:rsid w:val="00810534"/>
    <w:rsid w:val="00815C06"/>
    <w:rsid w:val="00816D89"/>
    <w:rsid w:val="008171A8"/>
    <w:rsid w:val="0082261E"/>
    <w:rsid w:val="008238EE"/>
    <w:rsid w:val="008265DD"/>
    <w:rsid w:val="00832FE2"/>
    <w:rsid w:val="0083657E"/>
    <w:rsid w:val="00840788"/>
    <w:rsid w:val="0084281E"/>
    <w:rsid w:val="0084306F"/>
    <w:rsid w:val="00844CBE"/>
    <w:rsid w:val="008450DA"/>
    <w:rsid w:val="0085083F"/>
    <w:rsid w:val="00853B13"/>
    <w:rsid w:val="008541E2"/>
    <w:rsid w:val="0085596D"/>
    <w:rsid w:val="00857B04"/>
    <w:rsid w:val="008601DD"/>
    <w:rsid w:val="00861BBA"/>
    <w:rsid w:val="00863848"/>
    <w:rsid w:val="00865008"/>
    <w:rsid w:val="00865770"/>
    <w:rsid w:val="008659CF"/>
    <w:rsid w:val="0087058B"/>
    <w:rsid w:val="008731D0"/>
    <w:rsid w:val="00873917"/>
    <w:rsid w:val="00875EC6"/>
    <w:rsid w:val="00876654"/>
    <w:rsid w:val="00880984"/>
    <w:rsid w:val="008819E4"/>
    <w:rsid w:val="00883AF8"/>
    <w:rsid w:val="008850E8"/>
    <w:rsid w:val="00885D18"/>
    <w:rsid w:val="0088680F"/>
    <w:rsid w:val="008872EE"/>
    <w:rsid w:val="00891879"/>
    <w:rsid w:val="008918AC"/>
    <w:rsid w:val="00893C93"/>
    <w:rsid w:val="00895283"/>
    <w:rsid w:val="008A2DE4"/>
    <w:rsid w:val="008A39B8"/>
    <w:rsid w:val="008A51FB"/>
    <w:rsid w:val="008A5B0F"/>
    <w:rsid w:val="008A72FD"/>
    <w:rsid w:val="008B2AD0"/>
    <w:rsid w:val="008C0FA9"/>
    <w:rsid w:val="008C113D"/>
    <w:rsid w:val="008C6F25"/>
    <w:rsid w:val="008C7765"/>
    <w:rsid w:val="008D08FD"/>
    <w:rsid w:val="008D4D9B"/>
    <w:rsid w:val="008D6DEA"/>
    <w:rsid w:val="008D757D"/>
    <w:rsid w:val="008E03F2"/>
    <w:rsid w:val="008E0DC8"/>
    <w:rsid w:val="008E175E"/>
    <w:rsid w:val="008E4D75"/>
    <w:rsid w:val="008F18F5"/>
    <w:rsid w:val="008F32D1"/>
    <w:rsid w:val="008F5A34"/>
    <w:rsid w:val="008F7835"/>
    <w:rsid w:val="00910936"/>
    <w:rsid w:val="009115D5"/>
    <w:rsid w:val="00913DE8"/>
    <w:rsid w:val="0091401C"/>
    <w:rsid w:val="009214B6"/>
    <w:rsid w:val="00922313"/>
    <w:rsid w:val="0092442D"/>
    <w:rsid w:val="0092757D"/>
    <w:rsid w:val="00933114"/>
    <w:rsid w:val="0093682A"/>
    <w:rsid w:val="009404D9"/>
    <w:rsid w:val="009422AD"/>
    <w:rsid w:val="00945315"/>
    <w:rsid w:val="009505E2"/>
    <w:rsid w:val="0095256A"/>
    <w:rsid w:val="009534ED"/>
    <w:rsid w:val="0095559D"/>
    <w:rsid w:val="009568A5"/>
    <w:rsid w:val="009624C1"/>
    <w:rsid w:val="00962A4D"/>
    <w:rsid w:val="00962C6B"/>
    <w:rsid w:val="0096445F"/>
    <w:rsid w:val="00966274"/>
    <w:rsid w:val="009668AC"/>
    <w:rsid w:val="00967D34"/>
    <w:rsid w:val="0097016E"/>
    <w:rsid w:val="00970A25"/>
    <w:rsid w:val="009735CF"/>
    <w:rsid w:val="009739E1"/>
    <w:rsid w:val="0097549D"/>
    <w:rsid w:val="00977254"/>
    <w:rsid w:val="0097771C"/>
    <w:rsid w:val="009805B3"/>
    <w:rsid w:val="00983F98"/>
    <w:rsid w:val="00985000"/>
    <w:rsid w:val="00986080"/>
    <w:rsid w:val="009877ED"/>
    <w:rsid w:val="00995A7E"/>
    <w:rsid w:val="0099641D"/>
    <w:rsid w:val="009A21E0"/>
    <w:rsid w:val="009A3106"/>
    <w:rsid w:val="009A325B"/>
    <w:rsid w:val="009A3BA0"/>
    <w:rsid w:val="009A55F5"/>
    <w:rsid w:val="009B0D3B"/>
    <w:rsid w:val="009B19CB"/>
    <w:rsid w:val="009B3B41"/>
    <w:rsid w:val="009B3E43"/>
    <w:rsid w:val="009B554A"/>
    <w:rsid w:val="009B7718"/>
    <w:rsid w:val="009B7A02"/>
    <w:rsid w:val="009C0902"/>
    <w:rsid w:val="009C1348"/>
    <w:rsid w:val="009C25E7"/>
    <w:rsid w:val="009C336D"/>
    <w:rsid w:val="009C5257"/>
    <w:rsid w:val="009C5948"/>
    <w:rsid w:val="009D0E30"/>
    <w:rsid w:val="009D1226"/>
    <w:rsid w:val="009D31B8"/>
    <w:rsid w:val="009D35F3"/>
    <w:rsid w:val="009D3AD0"/>
    <w:rsid w:val="009D71FC"/>
    <w:rsid w:val="009E1FF9"/>
    <w:rsid w:val="009E592C"/>
    <w:rsid w:val="009E761A"/>
    <w:rsid w:val="009F20AA"/>
    <w:rsid w:val="009F253B"/>
    <w:rsid w:val="009F2E7D"/>
    <w:rsid w:val="009F3624"/>
    <w:rsid w:val="009F6069"/>
    <w:rsid w:val="009F6565"/>
    <w:rsid w:val="009F6C50"/>
    <w:rsid w:val="009F782A"/>
    <w:rsid w:val="00A033F0"/>
    <w:rsid w:val="00A04A0F"/>
    <w:rsid w:val="00A0545D"/>
    <w:rsid w:val="00A07352"/>
    <w:rsid w:val="00A077DF"/>
    <w:rsid w:val="00A07A40"/>
    <w:rsid w:val="00A10718"/>
    <w:rsid w:val="00A11EE7"/>
    <w:rsid w:val="00A12A85"/>
    <w:rsid w:val="00A132A5"/>
    <w:rsid w:val="00A17FBA"/>
    <w:rsid w:val="00A25923"/>
    <w:rsid w:val="00A25F33"/>
    <w:rsid w:val="00A30033"/>
    <w:rsid w:val="00A30816"/>
    <w:rsid w:val="00A30E91"/>
    <w:rsid w:val="00A32DEC"/>
    <w:rsid w:val="00A34092"/>
    <w:rsid w:val="00A36314"/>
    <w:rsid w:val="00A36DD2"/>
    <w:rsid w:val="00A43AD6"/>
    <w:rsid w:val="00A43C4F"/>
    <w:rsid w:val="00A44054"/>
    <w:rsid w:val="00A446E0"/>
    <w:rsid w:val="00A505A5"/>
    <w:rsid w:val="00A541C7"/>
    <w:rsid w:val="00A54FFD"/>
    <w:rsid w:val="00A55F6D"/>
    <w:rsid w:val="00A579A8"/>
    <w:rsid w:val="00A60211"/>
    <w:rsid w:val="00A604DE"/>
    <w:rsid w:val="00A637BD"/>
    <w:rsid w:val="00A64098"/>
    <w:rsid w:val="00A64ACB"/>
    <w:rsid w:val="00A6566A"/>
    <w:rsid w:val="00A65976"/>
    <w:rsid w:val="00A70A3A"/>
    <w:rsid w:val="00A70CE1"/>
    <w:rsid w:val="00A72C79"/>
    <w:rsid w:val="00A72F87"/>
    <w:rsid w:val="00A73B8D"/>
    <w:rsid w:val="00A73D20"/>
    <w:rsid w:val="00A74372"/>
    <w:rsid w:val="00A75FC0"/>
    <w:rsid w:val="00A76D15"/>
    <w:rsid w:val="00A77367"/>
    <w:rsid w:val="00A81018"/>
    <w:rsid w:val="00A84080"/>
    <w:rsid w:val="00A86325"/>
    <w:rsid w:val="00A8721A"/>
    <w:rsid w:val="00A9079F"/>
    <w:rsid w:val="00AA088A"/>
    <w:rsid w:val="00AA47D6"/>
    <w:rsid w:val="00AA5228"/>
    <w:rsid w:val="00AA5665"/>
    <w:rsid w:val="00AA5DE4"/>
    <w:rsid w:val="00AA7C05"/>
    <w:rsid w:val="00AB0CB5"/>
    <w:rsid w:val="00AB1DAB"/>
    <w:rsid w:val="00AB4E54"/>
    <w:rsid w:val="00AB7273"/>
    <w:rsid w:val="00AC144B"/>
    <w:rsid w:val="00AC1D5B"/>
    <w:rsid w:val="00AC1ECA"/>
    <w:rsid w:val="00AC3925"/>
    <w:rsid w:val="00AC3B65"/>
    <w:rsid w:val="00AC3BA2"/>
    <w:rsid w:val="00AD12C8"/>
    <w:rsid w:val="00AD2E57"/>
    <w:rsid w:val="00AD2FA8"/>
    <w:rsid w:val="00AD5058"/>
    <w:rsid w:val="00AE0B04"/>
    <w:rsid w:val="00AE15F8"/>
    <w:rsid w:val="00AE262D"/>
    <w:rsid w:val="00AE7BF3"/>
    <w:rsid w:val="00AE7D3F"/>
    <w:rsid w:val="00AF040E"/>
    <w:rsid w:val="00AF3287"/>
    <w:rsid w:val="00AF4659"/>
    <w:rsid w:val="00AF586D"/>
    <w:rsid w:val="00B011DC"/>
    <w:rsid w:val="00B0396D"/>
    <w:rsid w:val="00B04DE5"/>
    <w:rsid w:val="00B053A4"/>
    <w:rsid w:val="00B06729"/>
    <w:rsid w:val="00B06E76"/>
    <w:rsid w:val="00B07240"/>
    <w:rsid w:val="00B07C08"/>
    <w:rsid w:val="00B07E86"/>
    <w:rsid w:val="00B10D01"/>
    <w:rsid w:val="00B1680B"/>
    <w:rsid w:val="00B2437A"/>
    <w:rsid w:val="00B2640A"/>
    <w:rsid w:val="00B301F1"/>
    <w:rsid w:val="00B32111"/>
    <w:rsid w:val="00B35F5B"/>
    <w:rsid w:val="00B51591"/>
    <w:rsid w:val="00B53419"/>
    <w:rsid w:val="00B57BCA"/>
    <w:rsid w:val="00B60046"/>
    <w:rsid w:val="00B622F6"/>
    <w:rsid w:val="00B62B11"/>
    <w:rsid w:val="00B63B9C"/>
    <w:rsid w:val="00B66948"/>
    <w:rsid w:val="00B70EBB"/>
    <w:rsid w:val="00B71475"/>
    <w:rsid w:val="00B71502"/>
    <w:rsid w:val="00B74864"/>
    <w:rsid w:val="00B75980"/>
    <w:rsid w:val="00B772CA"/>
    <w:rsid w:val="00B8220D"/>
    <w:rsid w:val="00B82973"/>
    <w:rsid w:val="00B83D8C"/>
    <w:rsid w:val="00B863EB"/>
    <w:rsid w:val="00B90A7B"/>
    <w:rsid w:val="00B92539"/>
    <w:rsid w:val="00BA3240"/>
    <w:rsid w:val="00BA362A"/>
    <w:rsid w:val="00BA4597"/>
    <w:rsid w:val="00BA468A"/>
    <w:rsid w:val="00BA6812"/>
    <w:rsid w:val="00BB1901"/>
    <w:rsid w:val="00BB19DF"/>
    <w:rsid w:val="00BB22D0"/>
    <w:rsid w:val="00BB2D0E"/>
    <w:rsid w:val="00BB4028"/>
    <w:rsid w:val="00BB56A0"/>
    <w:rsid w:val="00BB6314"/>
    <w:rsid w:val="00BC05D4"/>
    <w:rsid w:val="00BC0949"/>
    <w:rsid w:val="00BC143E"/>
    <w:rsid w:val="00BC2037"/>
    <w:rsid w:val="00BC680D"/>
    <w:rsid w:val="00BC7AF8"/>
    <w:rsid w:val="00BC7B80"/>
    <w:rsid w:val="00BD4367"/>
    <w:rsid w:val="00BD4EAF"/>
    <w:rsid w:val="00BD5666"/>
    <w:rsid w:val="00BE342E"/>
    <w:rsid w:val="00BE51E6"/>
    <w:rsid w:val="00BE6F27"/>
    <w:rsid w:val="00BF64D7"/>
    <w:rsid w:val="00BF6BC5"/>
    <w:rsid w:val="00C015BA"/>
    <w:rsid w:val="00C024BB"/>
    <w:rsid w:val="00C04503"/>
    <w:rsid w:val="00C0565A"/>
    <w:rsid w:val="00C067DF"/>
    <w:rsid w:val="00C06867"/>
    <w:rsid w:val="00C069F3"/>
    <w:rsid w:val="00C0780A"/>
    <w:rsid w:val="00C07DAE"/>
    <w:rsid w:val="00C12680"/>
    <w:rsid w:val="00C12B3F"/>
    <w:rsid w:val="00C13AAE"/>
    <w:rsid w:val="00C14451"/>
    <w:rsid w:val="00C1554D"/>
    <w:rsid w:val="00C20105"/>
    <w:rsid w:val="00C202E6"/>
    <w:rsid w:val="00C212C5"/>
    <w:rsid w:val="00C23A41"/>
    <w:rsid w:val="00C24232"/>
    <w:rsid w:val="00C24B3B"/>
    <w:rsid w:val="00C31077"/>
    <w:rsid w:val="00C37BA1"/>
    <w:rsid w:val="00C4046F"/>
    <w:rsid w:val="00C40B96"/>
    <w:rsid w:val="00C44120"/>
    <w:rsid w:val="00C47DE7"/>
    <w:rsid w:val="00C53D0A"/>
    <w:rsid w:val="00C55553"/>
    <w:rsid w:val="00C563E0"/>
    <w:rsid w:val="00C569C7"/>
    <w:rsid w:val="00C6034C"/>
    <w:rsid w:val="00C62726"/>
    <w:rsid w:val="00C62BEE"/>
    <w:rsid w:val="00C647A1"/>
    <w:rsid w:val="00C65C35"/>
    <w:rsid w:val="00C66469"/>
    <w:rsid w:val="00C67A16"/>
    <w:rsid w:val="00C67F86"/>
    <w:rsid w:val="00C713BA"/>
    <w:rsid w:val="00C715CD"/>
    <w:rsid w:val="00C738A1"/>
    <w:rsid w:val="00C7595C"/>
    <w:rsid w:val="00C76010"/>
    <w:rsid w:val="00C76A37"/>
    <w:rsid w:val="00C777AE"/>
    <w:rsid w:val="00C77E6B"/>
    <w:rsid w:val="00C81535"/>
    <w:rsid w:val="00C81EC4"/>
    <w:rsid w:val="00C82E43"/>
    <w:rsid w:val="00C84A02"/>
    <w:rsid w:val="00C84ECB"/>
    <w:rsid w:val="00C875B5"/>
    <w:rsid w:val="00C90AAE"/>
    <w:rsid w:val="00C9114E"/>
    <w:rsid w:val="00C94452"/>
    <w:rsid w:val="00C96107"/>
    <w:rsid w:val="00C96BF2"/>
    <w:rsid w:val="00C96F4E"/>
    <w:rsid w:val="00C97886"/>
    <w:rsid w:val="00CA107C"/>
    <w:rsid w:val="00CB1EEC"/>
    <w:rsid w:val="00CB33E1"/>
    <w:rsid w:val="00CB34FB"/>
    <w:rsid w:val="00CB59D0"/>
    <w:rsid w:val="00CB7C61"/>
    <w:rsid w:val="00CC30AB"/>
    <w:rsid w:val="00CC4AF5"/>
    <w:rsid w:val="00CC5E88"/>
    <w:rsid w:val="00CC6214"/>
    <w:rsid w:val="00CC76A4"/>
    <w:rsid w:val="00CD0982"/>
    <w:rsid w:val="00CD228E"/>
    <w:rsid w:val="00CD2E39"/>
    <w:rsid w:val="00CD4042"/>
    <w:rsid w:val="00CD70CD"/>
    <w:rsid w:val="00CD79DE"/>
    <w:rsid w:val="00CE2653"/>
    <w:rsid w:val="00CE2C49"/>
    <w:rsid w:val="00CE487D"/>
    <w:rsid w:val="00CE7463"/>
    <w:rsid w:val="00CE7B46"/>
    <w:rsid w:val="00CE7C83"/>
    <w:rsid w:val="00CF23B4"/>
    <w:rsid w:val="00CF26D9"/>
    <w:rsid w:val="00CF4484"/>
    <w:rsid w:val="00CF4D72"/>
    <w:rsid w:val="00D0263D"/>
    <w:rsid w:val="00D0278A"/>
    <w:rsid w:val="00D0437C"/>
    <w:rsid w:val="00D04B10"/>
    <w:rsid w:val="00D07318"/>
    <w:rsid w:val="00D07582"/>
    <w:rsid w:val="00D07A83"/>
    <w:rsid w:val="00D10B85"/>
    <w:rsid w:val="00D11CB4"/>
    <w:rsid w:val="00D13996"/>
    <w:rsid w:val="00D15C7D"/>
    <w:rsid w:val="00D15DFF"/>
    <w:rsid w:val="00D210ED"/>
    <w:rsid w:val="00D214A5"/>
    <w:rsid w:val="00D23306"/>
    <w:rsid w:val="00D23DC2"/>
    <w:rsid w:val="00D24B8D"/>
    <w:rsid w:val="00D24B94"/>
    <w:rsid w:val="00D314DA"/>
    <w:rsid w:val="00D316FA"/>
    <w:rsid w:val="00D3183B"/>
    <w:rsid w:val="00D3264F"/>
    <w:rsid w:val="00D326A2"/>
    <w:rsid w:val="00D33066"/>
    <w:rsid w:val="00D35DFA"/>
    <w:rsid w:val="00D36AA0"/>
    <w:rsid w:val="00D3724B"/>
    <w:rsid w:val="00D405EA"/>
    <w:rsid w:val="00D40714"/>
    <w:rsid w:val="00D50F1B"/>
    <w:rsid w:val="00D54B57"/>
    <w:rsid w:val="00D563D2"/>
    <w:rsid w:val="00D56F26"/>
    <w:rsid w:val="00D57523"/>
    <w:rsid w:val="00D6452E"/>
    <w:rsid w:val="00D70136"/>
    <w:rsid w:val="00D734F5"/>
    <w:rsid w:val="00D752C9"/>
    <w:rsid w:val="00D75EA1"/>
    <w:rsid w:val="00D86E88"/>
    <w:rsid w:val="00D871FB"/>
    <w:rsid w:val="00D87DE3"/>
    <w:rsid w:val="00D91449"/>
    <w:rsid w:val="00D91833"/>
    <w:rsid w:val="00D91F08"/>
    <w:rsid w:val="00D9557E"/>
    <w:rsid w:val="00D97908"/>
    <w:rsid w:val="00D97C58"/>
    <w:rsid w:val="00DA0E65"/>
    <w:rsid w:val="00DA123D"/>
    <w:rsid w:val="00DA2372"/>
    <w:rsid w:val="00DA381D"/>
    <w:rsid w:val="00DA6BFC"/>
    <w:rsid w:val="00DB23B8"/>
    <w:rsid w:val="00DB47D8"/>
    <w:rsid w:val="00DB62AE"/>
    <w:rsid w:val="00DC16AB"/>
    <w:rsid w:val="00DC1BFB"/>
    <w:rsid w:val="00DC21A5"/>
    <w:rsid w:val="00DC322E"/>
    <w:rsid w:val="00DC33B3"/>
    <w:rsid w:val="00DC3BB0"/>
    <w:rsid w:val="00DC6956"/>
    <w:rsid w:val="00DC7FF9"/>
    <w:rsid w:val="00DD0A85"/>
    <w:rsid w:val="00DD30FF"/>
    <w:rsid w:val="00DD67C3"/>
    <w:rsid w:val="00DD6FFE"/>
    <w:rsid w:val="00DD7200"/>
    <w:rsid w:val="00DE2F30"/>
    <w:rsid w:val="00DF05AB"/>
    <w:rsid w:val="00DF167F"/>
    <w:rsid w:val="00DF28AD"/>
    <w:rsid w:val="00DF47AF"/>
    <w:rsid w:val="00E0053F"/>
    <w:rsid w:val="00E12025"/>
    <w:rsid w:val="00E122C5"/>
    <w:rsid w:val="00E1494B"/>
    <w:rsid w:val="00E1538F"/>
    <w:rsid w:val="00E226F5"/>
    <w:rsid w:val="00E229A7"/>
    <w:rsid w:val="00E2384E"/>
    <w:rsid w:val="00E261D6"/>
    <w:rsid w:val="00E26AC5"/>
    <w:rsid w:val="00E273EA"/>
    <w:rsid w:val="00E27B61"/>
    <w:rsid w:val="00E372CA"/>
    <w:rsid w:val="00E3795C"/>
    <w:rsid w:val="00E40BF3"/>
    <w:rsid w:val="00E4239D"/>
    <w:rsid w:val="00E42DC8"/>
    <w:rsid w:val="00E42E29"/>
    <w:rsid w:val="00E4334D"/>
    <w:rsid w:val="00E43C5E"/>
    <w:rsid w:val="00E44C52"/>
    <w:rsid w:val="00E44F78"/>
    <w:rsid w:val="00E50B50"/>
    <w:rsid w:val="00E50D86"/>
    <w:rsid w:val="00E510BC"/>
    <w:rsid w:val="00E5148B"/>
    <w:rsid w:val="00E533D9"/>
    <w:rsid w:val="00E54985"/>
    <w:rsid w:val="00E54AEF"/>
    <w:rsid w:val="00E571A3"/>
    <w:rsid w:val="00E571C8"/>
    <w:rsid w:val="00E602CF"/>
    <w:rsid w:val="00E60FCC"/>
    <w:rsid w:val="00E61000"/>
    <w:rsid w:val="00E626A6"/>
    <w:rsid w:val="00E65A21"/>
    <w:rsid w:val="00E65F48"/>
    <w:rsid w:val="00E66F0E"/>
    <w:rsid w:val="00E708CA"/>
    <w:rsid w:val="00E7166D"/>
    <w:rsid w:val="00E75FD7"/>
    <w:rsid w:val="00E7636F"/>
    <w:rsid w:val="00E76D8F"/>
    <w:rsid w:val="00E76F36"/>
    <w:rsid w:val="00E8073D"/>
    <w:rsid w:val="00E8457A"/>
    <w:rsid w:val="00E87031"/>
    <w:rsid w:val="00E9039B"/>
    <w:rsid w:val="00E907B7"/>
    <w:rsid w:val="00E91CE6"/>
    <w:rsid w:val="00E92ECD"/>
    <w:rsid w:val="00E97072"/>
    <w:rsid w:val="00E973EE"/>
    <w:rsid w:val="00EA254D"/>
    <w:rsid w:val="00EA297E"/>
    <w:rsid w:val="00EA5281"/>
    <w:rsid w:val="00EA6B8E"/>
    <w:rsid w:val="00EA6E77"/>
    <w:rsid w:val="00EA7E72"/>
    <w:rsid w:val="00EB1C20"/>
    <w:rsid w:val="00EB307E"/>
    <w:rsid w:val="00EB4570"/>
    <w:rsid w:val="00EB552B"/>
    <w:rsid w:val="00EB5A0B"/>
    <w:rsid w:val="00EB7C17"/>
    <w:rsid w:val="00EC0A8B"/>
    <w:rsid w:val="00EC0BC8"/>
    <w:rsid w:val="00EC1D88"/>
    <w:rsid w:val="00EC2AA5"/>
    <w:rsid w:val="00EC49E8"/>
    <w:rsid w:val="00EC5989"/>
    <w:rsid w:val="00EC6256"/>
    <w:rsid w:val="00EC7989"/>
    <w:rsid w:val="00ED15B0"/>
    <w:rsid w:val="00ED470F"/>
    <w:rsid w:val="00ED5528"/>
    <w:rsid w:val="00ED5697"/>
    <w:rsid w:val="00ED59BF"/>
    <w:rsid w:val="00ED5E36"/>
    <w:rsid w:val="00EE0180"/>
    <w:rsid w:val="00EE13E5"/>
    <w:rsid w:val="00EE1585"/>
    <w:rsid w:val="00EE261F"/>
    <w:rsid w:val="00EE2AF4"/>
    <w:rsid w:val="00EE35BD"/>
    <w:rsid w:val="00EE4D21"/>
    <w:rsid w:val="00EE4DFE"/>
    <w:rsid w:val="00EE64B5"/>
    <w:rsid w:val="00EE6756"/>
    <w:rsid w:val="00EE6D9D"/>
    <w:rsid w:val="00EF1348"/>
    <w:rsid w:val="00EF3F72"/>
    <w:rsid w:val="00EF7B2C"/>
    <w:rsid w:val="00EF7FC5"/>
    <w:rsid w:val="00F00A57"/>
    <w:rsid w:val="00F00EF8"/>
    <w:rsid w:val="00F037DB"/>
    <w:rsid w:val="00F04EA6"/>
    <w:rsid w:val="00F04F59"/>
    <w:rsid w:val="00F059AF"/>
    <w:rsid w:val="00F073F9"/>
    <w:rsid w:val="00F07E35"/>
    <w:rsid w:val="00F106C0"/>
    <w:rsid w:val="00F15094"/>
    <w:rsid w:val="00F15A7F"/>
    <w:rsid w:val="00F1744E"/>
    <w:rsid w:val="00F24B36"/>
    <w:rsid w:val="00F2754E"/>
    <w:rsid w:val="00F308A7"/>
    <w:rsid w:val="00F31D00"/>
    <w:rsid w:val="00F40C3D"/>
    <w:rsid w:val="00F41798"/>
    <w:rsid w:val="00F4182A"/>
    <w:rsid w:val="00F46782"/>
    <w:rsid w:val="00F523DB"/>
    <w:rsid w:val="00F53994"/>
    <w:rsid w:val="00F551C4"/>
    <w:rsid w:val="00F5711B"/>
    <w:rsid w:val="00F57194"/>
    <w:rsid w:val="00F579CA"/>
    <w:rsid w:val="00F60893"/>
    <w:rsid w:val="00F61696"/>
    <w:rsid w:val="00F61AE9"/>
    <w:rsid w:val="00F62854"/>
    <w:rsid w:val="00F63643"/>
    <w:rsid w:val="00F67E5C"/>
    <w:rsid w:val="00F72078"/>
    <w:rsid w:val="00F72DDF"/>
    <w:rsid w:val="00F745D0"/>
    <w:rsid w:val="00F8177D"/>
    <w:rsid w:val="00F81AC8"/>
    <w:rsid w:val="00F825BD"/>
    <w:rsid w:val="00F828B1"/>
    <w:rsid w:val="00F82E5E"/>
    <w:rsid w:val="00F83804"/>
    <w:rsid w:val="00F85563"/>
    <w:rsid w:val="00F85A43"/>
    <w:rsid w:val="00F91A85"/>
    <w:rsid w:val="00F929AE"/>
    <w:rsid w:val="00F946FF"/>
    <w:rsid w:val="00F96E78"/>
    <w:rsid w:val="00FA1ED1"/>
    <w:rsid w:val="00FA3974"/>
    <w:rsid w:val="00FA4C16"/>
    <w:rsid w:val="00FA4CD1"/>
    <w:rsid w:val="00FA5ADB"/>
    <w:rsid w:val="00FA6470"/>
    <w:rsid w:val="00FA7518"/>
    <w:rsid w:val="00FB1444"/>
    <w:rsid w:val="00FB1AD5"/>
    <w:rsid w:val="00FB4ABE"/>
    <w:rsid w:val="00FB58E4"/>
    <w:rsid w:val="00FB7764"/>
    <w:rsid w:val="00FC09F0"/>
    <w:rsid w:val="00FC0D40"/>
    <w:rsid w:val="00FC34A3"/>
    <w:rsid w:val="00FC50E3"/>
    <w:rsid w:val="00FC5D52"/>
    <w:rsid w:val="00FC619B"/>
    <w:rsid w:val="00FD2051"/>
    <w:rsid w:val="00FD3F7D"/>
    <w:rsid w:val="00FE231F"/>
    <w:rsid w:val="00FE260A"/>
    <w:rsid w:val="00FE2C27"/>
    <w:rsid w:val="00FE51D6"/>
    <w:rsid w:val="00FE5635"/>
    <w:rsid w:val="00FE57E6"/>
    <w:rsid w:val="00FE5AD6"/>
    <w:rsid w:val="00FE617B"/>
    <w:rsid w:val="00FF11B3"/>
    <w:rsid w:val="00FF55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8B9C73"/>
  <w14:defaultImageDpi w14:val="300"/>
  <w15:docId w15:val="{2BD3E5A4-DC3A-415C-AD90-B59A8BE6C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073F9"/>
    <w:rPr>
      <w:rFonts w:ascii="Times New Roman" w:eastAsia="Times New Roman" w:hAnsi="Times New Roman" w:cs="Times New Roman"/>
    </w:rPr>
  </w:style>
  <w:style w:type="paragraph" w:styleId="Heading1">
    <w:name w:val="heading 1"/>
    <w:basedOn w:val="Normal"/>
    <w:next w:val="Normal"/>
    <w:link w:val="Heading1Char"/>
    <w:uiPriority w:val="9"/>
    <w:qFormat/>
    <w:rsid w:val="00C13AA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5">
    <w:name w:val="heading 5"/>
    <w:basedOn w:val="Normal"/>
    <w:link w:val="Heading5Char"/>
    <w:uiPriority w:val="9"/>
    <w:qFormat/>
    <w:rsid w:val="00E50D86"/>
    <w:pPr>
      <w:spacing w:before="100" w:beforeAutospacing="1" w:after="100" w:afterAutospacing="1"/>
      <w:outlineLvl w:val="4"/>
    </w:pPr>
    <w:rPr>
      <w:rFonts w:eastAsiaTheme="minorEastAsi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163410"/>
    <w:pPr>
      <w:spacing w:line="276" w:lineRule="auto"/>
      <w:contextualSpacing/>
    </w:pPr>
    <w:rPr>
      <w:rFonts w:ascii="Arial" w:eastAsia="Arial" w:hAnsi="Arial" w:cs="Arial"/>
      <w:sz w:val="22"/>
      <w:szCs w:val="22"/>
      <w:lang w:val="en"/>
    </w:rPr>
  </w:style>
  <w:style w:type="paragraph" w:styleId="ListParagraph">
    <w:name w:val="List Paragraph"/>
    <w:basedOn w:val="Normal"/>
    <w:uiPriority w:val="34"/>
    <w:qFormat/>
    <w:rsid w:val="00E54AEF"/>
    <w:pPr>
      <w:ind w:left="720"/>
      <w:contextualSpacing/>
    </w:pPr>
    <w:rPr>
      <w:rFonts w:eastAsiaTheme="minorEastAsia"/>
      <w:sz w:val="20"/>
      <w:szCs w:val="20"/>
    </w:rPr>
  </w:style>
  <w:style w:type="character" w:styleId="CommentReference">
    <w:name w:val="annotation reference"/>
    <w:basedOn w:val="DefaultParagraphFont"/>
    <w:uiPriority w:val="99"/>
    <w:semiHidden/>
    <w:unhideWhenUsed/>
    <w:rsid w:val="00563062"/>
    <w:rPr>
      <w:sz w:val="18"/>
      <w:szCs w:val="18"/>
    </w:rPr>
  </w:style>
  <w:style w:type="paragraph" w:styleId="CommentText">
    <w:name w:val="annotation text"/>
    <w:basedOn w:val="Normal"/>
    <w:link w:val="CommentTextChar"/>
    <w:uiPriority w:val="99"/>
    <w:unhideWhenUsed/>
    <w:rsid w:val="00563062"/>
    <w:rPr>
      <w:rFonts w:asciiTheme="minorHAnsi" w:eastAsiaTheme="minorEastAsia" w:hAnsiTheme="minorHAnsi" w:cstheme="minorBidi"/>
    </w:rPr>
  </w:style>
  <w:style w:type="character" w:customStyle="1" w:styleId="CommentTextChar">
    <w:name w:val="Comment Text Char"/>
    <w:basedOn w:val="DefaultParagraphFont"/>
    <w:link w:val="CommentText"/>
    <w:uiPriority w:val="99"/>
    <w:rsid w:val="00563062"/>
  </w:style>
  <w:style w:type="paragraph" w:styleId="CommentSubject">
    <w:name w:val="annotation subject"/>
    <w:basedOn w:val="CommentText"/>
    <w:next w:val="CommentText"/>
    <w:link w:val="CommentSubjectChar"/>
    <w:uiPriority w:val="99"/>
    <w:semiHidden/>
    <w:unhideWhenUsed/>
    <w:rsid w:val="00563062"/>
    <w:rPr>
      <w:b/>
      <w:bCs/>
      <w:sz w:val="20"/>
      <w:szCs w:val="20"/>
    </w:rPr>
  </w:style>
  <w:style w:type="character" w:customStyle="1" w:styleId="CommentSubjectChar">
    <w:name w:val="Comment Subject Char"/>
    <w:basedOn w:val="CommentTextChar"/>
    <w:link w:val="CommentSubject"/>
    <w:uiPriority w:val="99"/>
    <w:semiHidden/>
    <w:rsid w:val="00563062"/>
    <w:rPr>
      <w:b/>
      <w:bCs/>
      <w:sz w:val="20"/>
      <w:szCs w:val="20"/>
    </w:rPr>
  </w:style>
  <w:style w:type="paragraph" w:styleId="BalloonText">
    <w:name w:val="Balloon Text"/>
    <w:basedOn w:val="Normal"/>
    <w:link w:val="BalloonTextChar"/>
    <w:uiPriority w:val="99"/>
    <w:semiHidden/>
    <w:unhideWhenUsed/>
    <w:rsid w:val="00563062"/>
    <w:rPr>
      <w:rFonts w:ascii="Lucida Grande" w:eastAsiaTheme="minorEastAsia" w:hAnsi="Lucida Grande" w:cs="Lucida Grande"/>
      <w:sz w:val="18"/>
      <w:szCs w:val="18"/>
    </w:rPr>
  </w:style>
  <w:style w:type="character" w:customStyle="1" w:styleId="BalloonTextChar">
    <w:name w:val="Balloon Text Char"/>
    <w:basedOn w:val="DefaultParagraphFont"/>
    <w:link w:val="BalloonText"/>
    <w:uiPriority w:val="99"/>
    <w:semiHidden/>
    <w:rsid w:val="00563062"/>
    <w:rPr>
      <w:rFonts w:ascii="Lucida Grande" w:hAnsi="Lucida Grande" w:cs="Lucida Grande"/>
      <w:sz w:val="18"/>
      <w:szCs w:val="18"/>
    </w:rPr>
  </w:style>
  <w:style w:type="paragraph" w:styleId="Revision">
    <w:name w:val="Revision"/>
    <w:hidden/>
    <w:uiPriority w:val="99"/>
    <w:semiHidden/>
    <w:rsid w:val="00626EE2"/>
  </w:style>
  <w:style w:type="character" w:customStyle="1" w:styleId="Heading5Char">
    <w:name w:val="Heading 5 Char"/>
    <w:basedOn w:val="DefaultParagraphFont"/>
    <w:link w:val="Heading5"/>
    <w:uiPriority w:val="9"/>
    <w:rsid w:val="00E50D86"/>
    <w:rPr>
      <w:rFonts w:ascii="Times New Roman" w:hAnsi="Times New Roman" w:cs="Times New Roman"/>
      <w:b/>
      <w:bCs/>
      <w:sz w:val="20"/>
      <w:szCs w:val="20"/>
    </w:rPr>
  </w:style>
  <w:style w:type="paragraph" w:styleId="NormalWeb">
    <w:name w:val="Normal (Web)"/>
    <w:basedOn w:val="Normal"/>
    <w:uiPriority w:val="99"/>
    <w:unhideWhenUsed/>
    <w:rsid w:val="009F6565"/>
    <w:pPr>
      <w:spacing w:before="100" w:beforeAutospacing="1" w:after="100" w:afterAutospacing="1"/>
    </w:pPr>
    <w:rPr>
      <w:rFonts w:eastAsiaTheme="minorEastAsia"/>
    </w:rPr>
  </w:style>
  <w:style w:type="paragraph" w:styleId="Footer">
    <w:name w:val="footer"/>
    <w:basedOn w:val="Normal"/>
    <w:link w:val="FooterChar"/>
    <w:uiPriority w:val="99"/>
    <w:unhideWhenUsed/>
    <w:rsid w:val="002C0418"/>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2C0418"/>
  </w:style>
  <w:style w:type="character" w:styleId="PageNumber">
    <w:name w:val="page number"/>
    <w:basedOn w:val="DefaultParagraphFont"/>
    <w:uiPriority w:val="99"/>
    <w:semiHidden/>
    <w:unhideWhenUsed/>
    <w:rsid w:val="002C0418"/>
  </w:style>
  <w:style w:type="paragraph" w:styleId="Header">
    <w:name w:val="header"/>
    <w:basedOn w:val="Normal"/>
    <w:link w:val="HeaderChar"/>
    <w:uiPriority w:val="99"/>
    <w:unhideWhenUsed/>
    <w:rsid w:val="00E26AC5"/>
    <w:pPr>
      <w:tabs>
        <w:tab w:val="center" w:pos="4320"/>
        <w:tab w:val="right" w:pos="864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26AC5"/>
  </w:style>
  <w:style w:type="table" w:styleId="TableGrid">
    <w:name w:val="Table Grid"/>
    <w:basedOn w:val="TableNormal"/>
    <w:uiPriority w:val="39"/>
    <w:rsid w:val="00EE0180"/>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3AAE"/>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C13AAE"/>
    <w:pPr>
      <w:spacing w:line="259" w:lineRule="auto"/>
      <w:outlineLvl w:val="9"/>
    </w:pPr>
  </w:style>
  <w:style w:type="paragraph" w:styleId="TOC1">
    <w:name w:val="toc 1"/>
    <w:basedOn w:val="Normal"/>
    <w:next w:val="Normal"/>
    <w:autoRedefine/>
    <w:uiPriority w:val="39"/>
    <w:unhideWhenUsed/>
    <w:rsid w:val="002A1515"/>
    <w:pPr>
      <w:tabs>
        <w:tab w:val="right" w:leader="dot" w:pos="9350"/>
      </w:tabs>
      <w:spacing w:after="100"/>
    </w:pPr>
  </w:style>
  <w:style w:type="character" w:styleId="Hyperlink">
    <w:name w:val="Hyperlink"/>
    <w:basedOn w:val="DefaultParagraphFont"/>
    <w:uiPriority w:val="99"/>
    <w:unhideWhenUsed/>
    <w:rsid w:val="002A1515"/>
    <w:rPr>
      <w:color w:val="0000FF" w:themeColor="hyperlink"/>
      <w:u w:val="single"/>
    </w:rPr>
  </w:style>
  <w:style w:type="paragraph" w:styleId="TOC2">
    <w:name w:val="toc 2"/>
    <w:basedOn w:val="Normal"/>
    <w:next w:val="Normal"/>
    <w:autoRedefine/>
    <w:uiPriority w:val="39"/>
    <w:unhideWhenUsed/>
    <w:rsid w:val="000911DB"/>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0911DB"/>
    <w:pPr>
      <w:spacing w:after="100" w:line="259" w:lineRule="auto"/>
      <w:ind w:left="440"/>
    </w:pPr>
    <w:rPr>
      <w:rFonts w:asciiTheme="minorHAnsi" w:eastAsiaTheme="minorEastAsia" w:hAnsiTheme="minorHAnsi"/>
      <w:sz w:val="22"/>
      <w:szCs w:val="22"/>
    </w:rPr>
  </w:style>
  <w:style w:type="character" w:customStyle="1" w:styleId="apple-tab-span">
    <w:name w:val="apple-tab-span"/>
    <w:basedOn w:val="DefaultParagraphFont"/>
    <w:rsid w:val="00136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947286">
      <w:bodyDiv w:val="1"/>
      <w:marLeft w:val="0"/>
      <w:marRight w:val="0"/>
      <w:marTop w:val="0"/>
      <w:marBottom w:val="0"/>
      <w:divBdr>
        <w:top w:val="none" w:sz="0" w:space="0" w:color="auto"/>
        <w:left w:val="none" w:sz="0" w:space="0" w:color="auto"/>
        <w:bottom w:val="none" w:sz="0" w:space="0" w:color="auto"/>
        <w:right w:val="none" w:sz="0" w:space="0" w:color="auto"/>
      </w:divBdr>
      <w:divsChild>
        <w:div w:id="1519154151">
          <w:marLeft w:val="-705"/>
          <w:marRight w:val="0"/>
          <w:marTop w:val="0"/>
          <w:marBottom w:val="0"/>
          <w:divBdr>
            <w:top w:val="none" w:sz="0" w:space="0" w:color="auto"/>
            <w:left w:val="none" w:sz="0" w:space="0" w:color="auto"/>
            <w:bottom w:val="none" w:sz="0" w:space="0" w:color="auto"/>
            <w:right w:val="none" w:sz="0" w:space="0" w:color="auto"/>
          </w:divBdr>
        </w:div>
      </w:divsChild>
    </w:div>
    <w:div w:id="67004608">
      <w:bodyDiv w:val="1"/>
      <w:marLeft w:val="0"/>
      <w:marRight w:val="0"/>
      <w:marTop w:val="0"/>
      <w:marBottom w:val="0"/>
      <w:divBdr>
        <w:top w:val="none" w:sz="0" w:space="0" w:color="auto"/>
        <w:left w:val="none" w:sz="0" w:space="0" w:color="auto"/>
        <w:bottom w:val="none" w:sz="0" w:space="0" w:color="auto"/>
        <w:right w:val="none" w:sz="0" w:space="0" w:color="auto"/>
      </w:divBdr>
      <w:divsChild>
        <w:div w:id="1871382055">
          <w:marLeft w:val="-108"/>
          <w:marRight w:val="0"/>
          <w:marTop w:val="0"/>
          <w:marBottom w:val="0"/>
          <w:divBdr>
            <w:top w:val="none" w:sz="0" w:space="0" w:color="auto"/>
            <w:left w:val="none" w:sz="0" w:space="0" w:color="auto"/>
            <w:bottom w:val="none" w:sz="0" w:space="0" w:color="auto"/>
            <w:right w:val="none" w:sz="0" w:space="0" w:color="auto"/>
          </w:divBdr>
        </w:div>
      </w:divsChild>
    </w:div>
    <w:div w:id="73362259">
      <w:bodyDiv w:val="1"/>
      <w:marLeft w:val="0"/>
      <w:marRight w:val="0"/>
      <w:marTop w:val="0"/>
      <w:marBottom w:val="0"/>
      <w:divBdr>
        <w:top w:val="none" w:sz="0" w:space="0" w:color="auto"/>
        <w:left w:val="none" w:sz="0" w:space="0" w:color="auto"/>
        <w:bottom w:val="none" w:sz="0" w:space="0" w:color="auto"/>
        <w:right w:val="none" w:sz="0" w:space="0" w:color="auto"/>
      </w:divBdr>
      <w:divsChild>
        <w:div w:id="684672066">
          <w:marLeft w:val="0"/>
          <w:marRight w:val="0"/>
          <w:marTop w:val="120"/>
          <w:marBottom w:val="120"/>
          <w:divBdr>
            <w:top w:val="none" w:sz="0" w:space="0" w:color="auto"/>
            <w:left w:val="none" w:sz="0" w:space="0" w:color="auto"/>
            <w:bottom w:val="none" w:sz="0" w:space="0" w:color="auto"/>
            <w:right w:val="none" w:sz="0" w:space="0" w:color="auto"/>
          </w:divBdr>
          <w:divsChild>
            <w:div w:id="2038237359">
              <w:marLeft w:val="0"/>
              <w:marRight w:val="0"/>
              <w:marTop w:val="0"/>
              <w:marBottom w:val="0"/>
              <w:divBdr>
                <w:top w:val="none" w:sz="0" w:space="0" w:color="auto"/>
                <w:left w:val="none" w:sz="0" w:space="0" w:color="auto"/>
                <w:bottom w:val="none" w:sz="0" w:space="0" w:color="auto"/>
                <w:right w:val="none" w:sz="0" w:space="0" w:color="auto"/>
              </w:divBdr>
              <w:divsChild>
                <w:div w:id="97071764">
                  <w:marLeft w:val="0"/>
                  <w:marRight w:val="0"/>
                  <w:marTop w:val="100"/>
                  <w:marBottom w:val="30"/>
                  <w:divBdr>
                    <w:top w:val="single" w:sz="6" w:space="0" w:color="CCCCCC"/>
                    <w:left w:val="single" w:sz="6" w:space="0" w:color="CCCCCC"/>
                    <w:bottom w:val="single" w:sz="6" w:space="0" w:color="CCCCCC"/>
                    <w:right w:val="single" w:sz="6" w:space="0" w:color="CCCCCC"/>
                  </w:divBdr>
                  <w:divsChild>
                    <w:div w:id="776174674">
                      <w:marLeft w:val="0"/>
                      <w:marRight w:val="0"/>
                      <w:marTop w:val="0"/>
                      <w:marBottom w:val="0"/>
                      <w:divBdr>
                        <w:top w:val="none" w:sz="0" w:space="0" w:color="auto"/>
                        <w:left w:val="none" w:sz="0" w:space="0" w:color="auto"/>
                        <w:bottom w:val="none" w:sz="0" w:space="0" w:color="auto"/>
                        <w:right w:val="none" w:sz="0" w:space="0" w:color="auto"/>
                      </w:divBdr>
                      <w:divsChild>
                        <w:div w:id="141115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0781348">
      <w:bodyDiv w:val="1"/>
      <w:marLeft w:val="0"/>
      <w:marRight w:val="0"/>
      <w:marTop w:val="0"/>
      <w:marBottom w:val="0"/>
      <w:divBdr>
        <w:top w:val="none" w:sz="0" w:space="0" w:color="auto"/>
        <w:left w:val="none" w:sz="0" w:space="0" w:color="auto"/>
        <w:bottom w:val="none" w:sz="0" w:space="0" w:color="auto"/>
        <w:right w:val="none" w:sz="0" w:space="0" w:color="auto"/>
      </w:divBdr>
      <w:divsChild>
        <w:div w:id="1022590549">
          <w:marLeft w:val="0"/>
          <w:marRight w:val="0"/>
          <w:marTop w:val="0"/>
          <w:marBottom w:val="0"/>
          <w:divBdr>
            <w:top w:val="none" w:sz="0" w:space="0" w:color="auto"/>
            <w:left w:val="none" w:sz="0" w:space="0" w:color="auto"/>
            <w:bottom w:val="none" w:sz="0" w:space="0" w:color="auto"/>
            <w:right w:val="none" w:sz="0" w:space="0" w:color="auto"/>
          </w:divBdr>
          <w:divsChild>
            <w:div w:id="1993019204">
              <w:marLeft w:val="0"/>
              <w:marRight w:val="0"/>
              <w:marTop w:val="0"/>
              <w:marBottom w:val="0"/>
              <w:divBdr>
                <w:top w:val="none" w:sz="0" w:space="0" w:color="auto"/>
                <w:left w:val="none" w:sz="0" w:space="0" w:color="auto"/>
                <w:bottom w:val="none" w:sz="0" w:space="0" w:color="auto"/>
                <w:right w:val="none" w:sz="0" w:space="0" w:color="auto"/>
              </w:divBdr>
              <w:divsChild>
                <w:div w:id="159666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742791">
      <w:bodyDiv w:val="1"/>
      <w:marLeft w:val="0"/>
      <w:marRight w:val="0"/>
      <w:marTop w:val="0"/>
      <w:marBottom w:val="0"/>
      <w:divBdr>
        <w:top w:val="none" w:sz="0" w:space="0" w:color="auto"/>
        <w:left w:val="none" w:sz="0" w:space="0" w:color="auto"/>
        <w:bottom w:val="none" w:sz="0" w:space="0" w:color="auto"/>
        <w:right w:val="none" w:sz="0" w:space="0" w:color="auto"/>
      </w:divBdr>
      <w:divsChild>
        <w:div w:id="444423679">
          <w:marLeft w:val="-108"/>
          <w:marRight w:val="0"/>
          <w:marTop w:val="0"/>
          <w:marBottom w:val="0"/>
          <w:divBdr>
            <w:top w:val="none" w:sz="0" w:space="0" w:color="auto"/>
            <w:left w:val="none" w:sz="0" w:space="0" w:color="auto"/>
            <w:bottom w:val="none" w:sz="0" w:space="0" w:color="auto"/>
            <w:right w:val="none" w:sz="0" w:space="0" w:color="auto"/>
          </w:divBdr>
        </w:div>
      </w:divsChild>
    </w:div>
    <w:div w:id="549919758">
      <w:bodyDiv w:val="1"/>
      <w:marLeft w:val="0"/>
      <w:marRight w:val="0"/>
      <w:marTop w:val="0"/>
      <w:marBottom w:val="0"/>
      <w:divBdr>
        <w:top w:val="none" w:sz="0" w:space="0" w:color="auto"/>
        <w:left w:val="none" w:sz="0" w:space="0" w:color="auto"/>
        <w:bottom w:val="none" w:sz="0" w:space="0" w:color="auto"/>
        <w:right w:val="none" w:sz="0" w:space="0" w:color="auto"/>
      </w:divBdr>
      <w:divsChild>
        <w:div w:id="1618366497">
          <w:marLeft w:val="907"/>
          <w:marRight w:val="0"/>
          <w:marTop w:val="0"/>
          <w:marBottom w:val="0"/>
          <w:divBdr>
            <w:top w:val="none" w:sz="0" w:space="0" w:color="auto"/>
            <w:left w:val="none" w:sz="0" w:space="0" w:color="auto"/>
            <w:bottom w:val="none" w:sz="0" w:space="0" w:color="auto"/>
            <w:right w:val="none" w:sz="0" w:space="0" w:color="auto"/>
          </w:divBdr>
        </w:div>
      </w:divsChild>
    </w:div>
    <w:div w:id="631598434">
      <w:bodyDiv w:val="1"/>
      <w:marLeft w:val="0"/>
      <w:marRight w:val="0"/>
      <w:marTop w:val="0"/>
      <w:marBottom w:val="0"/>
      <w:divBdr>
        <w:top w:val="none" w:sz="0" w:space="0" w:color="auto"/>
        <w:left w:val="none" w:sz="0" w:space="0" w:color="auto"/>
        <w:bottom w:val="none" w:sz="0" w:space="0" w:color="auto"/>
        <w:right w:val="none" w:sz="0" w:space="0" w:color="auto"/>
      </w:divBdr>
      <w:divsChild>
        <w:div w:id="1107190578">
          <w:marLeft w:val="-100"/>
          <w:marRight w:val="0"/>
          <w:marTop w:val="0"/>
          <w:marBottom w:val="0"/>
          <w:divBdr>
            <w:top w:val="none" w:sz="0" w:space="0" w:color="auto"/>
            <w:left w:val="none" w:sz="0" w:space="0" w:color="auto"/>
            <w:bottom w:val="none" w:sz="0" w:space="0" w:color="auto"/>
            <w:right w:val="none" w:sz="0" w:space="0" w:color="auto"/>
          </w:divBdr>
        </w:div>
      </w:divsChild>
    </w:div>
    <w:div w:id="766072904">
      <w:bodyDiv w:val="1"/>
      <w:marLeft w:val="0"/>
      <w:marRight w:val="0"/>
      <w:marTop w:val="0"/>
      <w:marBottom w:val="0"/>
      <w:divBdr>
        <w:top w:val="none" w:sz="0" w:space="0" w:color="auto"/>
        <w:left w:val="none" w:sz="0" w:space="0" w:color="auto"/>
        <w:bottom w:val="none" w:sz="0" w:space="0" w:color="auto"/>
        <w:right w:val="none" w:sz="0" w:space="0" w:color="auto"/>
      </w:divBdr>
    </w:div>
    <w:div w:id="900211394">
      <w:bodyDiv w:val="1"/>
      <w:marLeft w:val="0"/>
      <w:marRight w:val="0"/>
      <w:marTop w:val="0"/>
      <w:marBottom w:val="0"/>
      <w:divBdr>
        <w:top w:val="none" w:sz="0" w:space="0" w:color="auto"/>
        <w:left w:val="none" w:sz="0" w:space="0" w:color="auto"/>
        <w:bottom w:val="none" w:sz="0" w:space="0" w:color="auto"/>
        <w:right w:val="none" w:sz="0" w:space="0" w:color="auto"/>
      </w:divBdr>
      <w:divsChild>
        <w:div w:id="1118717390">
          <w:marLeft w:val="907"/>
          <w:marRight w:val="0"/>
          <w:marTop w:val="0"/>
          <w:marBottom w:val="0"/>
          <w:divBdr>
            <w:top w:val="none" w:sz="0" w:space="0" w:color="auto"/>
            <w:left w:val="none" w:sz="0" w:space="0" w:color="auto"/>
            <w:bottom w:val="none" w:sz="0" w:space="0" w:color="auto"/>
            <w:right w:val="none" w:sz="0" w:space="0" w:color="auto"/>
          </w:divBdr>
        </w:div>
        <w:div w:id="1060591006">
          <w:marLeft w:val="907"/>
          <w:marRight w:val="0"/>
          <w:marTop w:val="0"/>
          <w:marBottom w:val="0"/>
          <w:divBdr>
            <w:top w:val="none" w:sz="0" w:space="0" w:color="auto"/>
            <w:left w:val="none" w:sz="0" w:space="0" w:color="auto"/>
            <w:bottom w:val="none" w:sz="0" w:space="0" w:color="auto"/>
            <w:right w:val="none" w:sz="0" w:space="0" w:color="auto"/>
          </w:divBdr>
        </w:div>
      </w:divsChild>
    </w:div>
    <w:div w:id="980768688">
      <w:bodyDiv w:val="1"/>
      <w:marLeft w:val="0"/>
      <w:marRight w:val="0"/>
      <w:marTop w:val="0"/>
      <w:marBottom w:val="0"/>
      <w:divBdr>
        <w:top w:val="none" w:sz="0" w:space="0" w:color="auto"/>
        <w:left w:val="none" w:sz="0" w:space="0" w:color="auto"/>
        <w:bottom w:val="none" w:sz="0" w:space="0" w:color="auto"/>
        <w:right w:val="none" w:sz="0" w:space="0" w:color="auto"/>
      </w:divBdr>
      <w:divsChild>
        <w:div w:id="1314329736">
          <w:marLeft w:val="-450"/>
          <w:marRight w:val="0"/>
          <w:marTop w:val="0"/>
          <w:marBottom w:val="0"/>
          <w:divBdr>
            <w:top w:val="none" w:sz="0" w:space="0" w:color="auto"/>
            <w:left w:val="none" w:sz="0" w:space="0" w:color="auto"/>
            <w:bottom w:val="none" w:sz="0" w:space="0" w:color="auto"/>
            <w:right w:val="none" w:sz="0" w:space="0" w:color="auto"/>
          </w:divBdr>
        </w:div>
      </w:divsChild>
    </w:div>
    <w:div w:id="1180511732">
      <w:bodyDiv w:val="1"/>
      <w:marLeft w:val="0"/>
      <w:marRight w:val="0"/>
      <w:marTop w:val="0"/>
      <w:marBottom w:val="0"/>
      <w:divBdr>
        <w:top w:val="none" w:sz="0" w:space="0" w:color="auto"/>
        <w:left w:val="none" w:sz="0" w:space="0" w:color="auto"/>
        <w:bottom w:val="none" w:sz="0" w:space="0" w:color="auto"/>
        <w:right w:val="none" w:sz="0" w:space="0" w:color="auto"/>
      </w:divBdr>
      <w:divsChild>
        <w:div w:id="1264269415">
          <w:marLeft w:val="-108"/>
          <w:marRight w:val="0"/>
          <w:marTop w:val="0"/>
          <w:marBottom w:val="0"/>
          <w:divBdr>
            <w:top w:val="none" w:sz="0" w:space="0" w:color="auto"/>
            <w:left w:val="none" w:sz="0" w:space="0" w:color="auto"/>
            <w:bottom w:val="none" w:sz="0" w:space="0" w:color="auto"/>
            <w:right w:val="none" w:sz="0" w:space="0" w:color="auto"/>
          </w:divBdr>
        </w:div>
      </w:divsChild>
    </w:div>
    <w:div w:id="1290745341">
      <w:bodyDiv w:val="1"/>
      <w:marLeft w:val="0"/>
      <w:marRight w:val="0"/>
      <w:marTop w:val="0"/>
      <w:marBottom w:val="0"/>
      <w:divBdr>
        <w:top w:val="none" w:sz="0" w:space="0" w:color="auto"/>
        <w:left w:val="none" w:sz="0" w:space="0" w:color="auto"/>
        <w:bottom w:val="none" w:sz="0" w:space="0" w:color="auto"/>
        <w:right w:val="none" w:sz="0" w:space="0" w:color="auto"/>
      </w:divBdr>
    </w:div>
    <w:div w:id="1406494724">
      <w:bodyDiv w:val="1"/>
      <w:marLeft w:val="0"/>
      <w:marRight w:val="0"/>
      <w:marTop w:val="0"/>
      <w:marBottom w:val="0"/>
      <w:divBdr>
        <w:top w:val="none" w:sz="0" w:space="0" w:color="auto"/>
        <w:left w:val="none" w:sz="0" w:space="0" w:color="auto"/>
        <w:bottom w:val="none" w:sz="0" w:space="0" w:color="auto"/>
        <w:right w:val="none" w:sz="0" w:space="0" w:color="auto"/>
      </w:divBdr>
      <w:divsChild>
        <w:div w:id="428547325">
          <w:marLeft w:val="907"/>
          <w:marRight w:val="0"/>
          <w:marTop w:val="0"/>
          <w:marBottom w:val="0"/>
          <w:divBdr>
            <w:top w:val="none" w:sz="0" w:space="0" w:color="auto"/>
            <w:left w:val="none" w:sz="0" w:space="0" w:color="auto"/>
            <w:bottom w:val="none" w:sz="0" w:space="0" w:color="auto"/>
            <w:right w:val="none" w:sz="0" w:space="0" w:color="auto"/>
          </w:divBdr>
        </w:div>
        <w:div w:id="248850383">
          <w:marLeft w:val="907"/>
          <w:marRight w:val="0"/>
          <w:marTop w:val="0"/>
          <w:marBottom w:val="0"/>
          <w:divBdr>
            <w:top w:val="none" w:sz="0" w:space="0" w:color="auto"/>
            <w:left w:val="none" w:sz="0" w:space="0" w:color="auto"/>
            <w:bottom w:val="none" w:sz="0" w:space="0" w:color="auto"/>
            <w:right w:val="none" w:sz="0" w:space="0" w:color="auto"/>
          </w:divBdr>
        </w:div>
      </w:divsChild>
    </w:div>
    <w:div w:id="1560289136">
      <w:bodyDiv w:val="1"/>
      <w:marLeft w:val="0"/>
      <w:marRight w:val="0"/>
      <w:marTop w:val="0"/>
      <w:marBottom w:val="0"/>
      <w:divBdr>
        <w:top w:val="none" w:sz="0" w:space="0" w:color="auto"/>
        <w:left w:val="none" w:sz="0" w:space="0" w:color="auto"/>
        <w:bottom w:val="none" w:sz="0" w:space="0" w:color="auto"/>
        <w:right w:val="none" w:sz="0" w:space="0" w:color="auto"/>
      </w:divBdr>
      <w:divsChild>
        <w:div w:id="727800334">
          <w:marLeft w:val="0"/>
          <w:marRight w:val="0"/>
          <w:marTop w:val="0"/>
          <w:marBottom w:val="0"/>
          <w:divBdr>
            <w:top w:val="none" w:sz="0" w:space="0" w:color="auto"/>
            <w:left w:val="none" w:sz="0" w:space="0" w:color="auto"/>
            <w:bottom w:val="none" w:sz="0" w:space="0" w:color="auto"/>
            <w:right w:val="none" w:sz="0" w:space="0" w:color="auto"/>
          </w:divBdr>
        </w:div>
      </w:divsChild>
    </w:div>
    <w:div w:id="1568884560">
      <w:bodyDiv w:val="1"/>
      <w:marLeft w:val="0"/>
      <w:marRight w:val="0"/>
      <w:marTop w:val="0"/>
      <w:marBottom w:val="0"/>
      <w:divBdr>
        <w:top w:val="none" w:sz="0" w:space="0" w:color="auto"/>
        <w:left w:val="none" w:sz="0" w:space="0" w:color="auto"/>
        <w:bottom w:val="none" w:sz="0" w:space="0" w:color="auto"/>
        <w:right w:val="none" w:sz="0" w:space="0" w:color="auto"/>
      </w:divBdr>
      <w:divsChild>
        <w:div w:id="183447751">
          <w:marLeft w:val="-108"/>
          <w:marRight w:val="0"/>
          <w:marTop w:val="0"/>
          <w:marBottom w:val="0"/>
          <w:divBdr>
            <w:top w:val="none" w:sz="0" w:space="0" w:color="auto"/>
            <w:left w:val="none" w:sz="0" w:space="0" w:color="auto"/>
            <w:bottom w:val="none" w:sz="0" w:space="0" w:color="auto"/>
            <w:right w:val="none" w:sz="0" w:space="0" w:color="auto"/>
          </w:divBdr>
        </w:div>
      </w:divsChild>
    </w:div>
    <w:div w:id="1614938584">
      <w:bodyDiv w:val="1"/>
      <w:marLeft w:val="0"/>
      <w:marRight w:val="0"/>
      <w:marTop w:val="0"/>
      <w:marBottom w:val="0"/>
      <w:divBdr>
        <w:top w:val="none" w:sz="0" w:space="0" w:color="auto"/>
        <w:left w:val="none" w:sz="0" w:space="0" w:color="auto"/>
        <w:bottom w:val="none" w:sz="0" w:space="0" w:color="auto"/>
        <w:right w:val="none" w:sz="0" w:space="0" w:color="auto"/>
      </w:divBdr>
      <w:divsChild>
        <w:div w:id="1919366617">
          <w:marLeft w:val="-108"/>
          <w:marRight w:val="0"/>
          <w:marTop w:val="0"/>
          <w:marBottom w:val="0"/>
          <w:divBdr>
            <w:top w:val="none" w:sz="0" w:space="0" w:color="auto"/>
            <w:left w:val="none" w:sz="0" w:space="0" w:color="auto"/>
            <w:bottom w:val="none" w:sz="0" w:space="0" w:color="auto"/>
            <w:right w:val="none" w:sz="0" w:space="0" w:color="auto"/>
          </w:divBdr>
        </w:div>
      </w:divsChild>
    </w:div>
    <w:div w:id="1642272987">
      <w:bodyDiv w:val="1"/>
      <w:marLeft w:val="0"/>
      <w:marRight w:val="0"/>
      <w:marTop w:val="0"/>
      <w:marBottom w:val="0"/>
      <w:divBdr>
        <w:top w:val="none" w:sz="0" w:space="0" w:color="auto"/>
        <w:left w:val="none" w:sz="0" w:space="0" w:color="auto"/>
        <w:bottom w:val="none" w:sz="0" w:space="0" w:color="auto"/>
        <w:right w:val="none" w:sz="0" w:space="0" w:color="auto"/>
      </w:divBdr>
      <w:divsChild>
        <w:div w:id="716659978">
          <w:marLeft w:val="-108"/>
          <w:marRight w:val="0"/>
          <w:marTop w:val="0"/>
          <w:marBottom w:val="0"/>
          <w:divBdr>
            <w:top w:val="none" w:sz="0" w:space="0" w:color="auto"/>
            <w:left w:val="none" w:sz="0" w:space="0" w:color="auto"/>
            <w:bottom w:val="none" w:sz="0" w:space="0" w:color="auto"/>
            <w:right w:val="none" w:sz="0" w:space="0" w:color="auto"/>
          </w:divBdr>
        </w:div>
      </w:divsChild>
    </w:div>
    <w:div w:id="1867718054">
      <w:bodyDiv w:val="1"/>
      <w:marLeft w:val="0"/>
      <w:marRight w:val="0"/>
      <w:marTop w:val="0"/>
      <w:marBottom w:val="0"/>
      <w:divBdr>
        <w:top w:val="none" w:sz="0" w:space="0" w:color="auto"/>
        <w:left w:val="none" w:sz="0" w:space="0" w:color="auto"/>
        <w:bottom w:val="none" w:sz="0" w:space="0" w:color="auto"/>
        <w:right w:val="none" w:sz="0" w:space="0" w:color="auto"/>
      </w:divBdr>
      <w:divsChild>
        <w:div w:id="1619412853">
          <w:marLeft w:val="-108"/>
          <w:marRight w:val="0"/>
          <w:marTop w:val="0"/>
          <w:marBottom w:val="0"/>
          <w:divBdr>
            <w:top w:val="none" w:sz="0" w:space="0" w:color="auto"/>
            <w:left w:val="none" w:sz="0" w:space="0" w:color="auto"/>
            <w:bottom w:val="none" w:sz="0" w:space="0" w:color="auto"/>
            <w:right w:val="none" w:sz="0" w:space="0" w:color="auto"/>
          </w:divBdr>
        </w:div>
      </w:divsChild>
    </w:div>
    <w:div w:id="1935821911">
      <w:bodyDiv w:val="1"/>
      <w:marLeft w:val="0"/>
      <w:marRight w:val="0"/>
      <w:marTop w:val="0"/>
      <w:marBottom w:val="0"/>
      <w:divBdr>
        <w:top w:val="none" w:sz="0" w:space="0" w:color="auto"/>
        <w:left w:val="none" w:sz="0" w:space="0" w:color="auto"/>
        <w:bottom w:val="none" w:sz="0" w:space="0" w:color="auto"/>
        <w:right w:val="none" w:sz="0" w:space="0" w:color="auto"/>
      </w:divBdr>
      <w:divsChild>
        <w:div w:id="66466499">
          <w:marLeft w:val="-108"/>
          <w:marRight w:val="0"/>
          <w:marTop w:val="0"/>
          <w:marBottom w:val="0"/>
          <w:divBdr>
            <w:top w:val="none" w:sz="0" w:space="0" w:color="auto"/>
            <w:left w:val="none" w:sz="0" w:space="0" w:color="auto"/>
            <w:bottom w:val="none" w:sz="0" w:space="0" w:color="auto"/>
            <w:right w:val="none" w:sz="0" w:space="0" w:color="auto"/>
          </w:divBdr>
        </w:div>
      </w:divsChild>
    </w:div>
    <w:div w:id="2035303522">
      <w:bodyDiv w:val="1"/>
      <w:marLeft w:val="0"/>
      <w:marRight w:val="0"/>
      <w:marTop w:val="0"/>
      <w:marBottom w:val="0"/>
      <w:divBdr>
        <w:top w:val="none" w:sz="0" w:space="0" w:color="auto"/>
        <w:left w:val="none" w:sz="0" w:space="0" w:color="auto"/>
        <w:bottom w:val="none" w:sz="0" w:space="0" w:color="auto"/>
        <w:right w:val="none" w:sz="0" w:space="0" w:color="auto"/>
      </w:divBdr>
    </w:div>
    <w:div w:id="2057316447">
      <w:bodyDiv w:val="1"/>
      <w:marLeft w:val="0"/>
      <w:marRight w:val="0"/>
      <w:marTop w:val="0"/>
      <w:marBottom w:val="0"/>
      <w:divBdr>
        <w:top w:val="none" w:sz="0" w:space="0" w:color="auto"/>
        <w:left w:val="none" w:sz="0" w:space="0" w:color="auto"/>
        <w:bottom w:val="none" w:sz="0" w:space="0" w:color="auto"/>
        <w:right w:val="none" w:sz="0" w:space="0" w:color="auto"/>
      </w:divBdr>
    </w:div>
    <w:div w:id="2103868798">
      <w:bodyDiv w:val="1"/>
      <w:marLeft w:val="0"/>
      <w:marRight w:val="0"/>
      <w:marTop w:val="0"/>
      <w:marBottom w:val="0"/>
      <w:divBdr>
        <w:top w:val="none" w:sz="0" w:space="0" w:color="auto"/>
        <w:left w:val="none" w:sz="0" w:space="0" w:color="auto"/>
        <w:bottom w:val="none" w:sz="0" w:space="0" w:color="auto"/>
        <w:right w:val="none" w:sz="0" w:space="0" w:color="auto"/>
      </w:divBdr>
      <w:divsChild>
        <w:div w:id="206572631">
          <w:marLeft w:val="907"/>
          <w:marRight w:val="0"/>
          <w:marTop w:val="0"/>
          <w:marBottom w:val="0"/>
          <w:divBdr>
            <w:top w:val="none" w:sz="0" w:space="0" w:color="auto"/>
            <w:left w:val="none" w:sz="0" w:space="0" w:color="auto"/>
            <w:bottom w:val="none" w:sz="0" w:space="0" w:color="auto"/>
            <w:right w:val="none" w:sz="0" w:space="0" w:color="auto"/>
          </w:divBdr>
        </w:div>
      </w:divsChild>
    </w:div>
    <w:div w:id="21392262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ink/ink1.xml"/><Relationship Id="rId18" Type="http://schemas.openxmlformats.org/officeDocument/2006/relationships/chart" Target="charts/chart2.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chart" Target="charts/chart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1.xml"/><Relationship Id="rId22" Type="http://schemas.openxmlformats.org/officeDocument/2006/relationships/glossaryDocument" Target="glossary/document.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teph\Google%20Drive\Dissertation_\Tables\Study%203%20Interaction%20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teph\Google%20Drive\Dissertation_\Tables\Study%203%20Interaction%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teph\Google%20Drive\Dissertation_\Tables\Study%203%20Interaction%20Data.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Sheet1!$A$23</c:f>
              <c:strCache>
                <c:ptCount val="1"/>
                <c:pt idx="0">
                  <c:v>Novel</c:v>
                </c:pt>
              </c:strCache>
            </c:strRef>
          </c:tx>
          <c:spPr>
            <a:ln w="28575" cap="rnd">
              <a:solidFill>
                <a:schemeClr val="tx1"/>
              </a:solidFill>
              <a:round/>
            </a:ln>
            <a:effectLst/>
          </c:spPr>
          <c:marker>
            <c:symbol val="none"/>
          </c:marker>
          <c:cat>
            <c:strRef>
              <c:f>Sheet1!$B$22:$C$22</c:f>
              <c:strCache>
                <c:ptCount val="2"/>
                <c:pt idx="0">
                  <c:v>Pre-Test</c:v>
                </c:pt>
                <c:pt idx="1">
                  <c:v>Post-Test</c:v>
                </c:pt>
              </c:strCache>
            </c:strRef>
          </c:cat>
          <c:val>
            <c:numRef>
              <c:f>Sheet1!$B$23:$C$23</c:f>
              <c:numCache>
                <c:formatCode>General</c:formatCode>
                <c:ptCount val="2"/>
                <c:pt idx="0">
                  <c:v>3.97</c:v>
                </c:pt>
                <c:pt idx="1">
                  <c:v>4</c:v>
                </c:pt>
              </c:numCache>
            </c:numRef>
          </c:val>
          <c:smooth val="0"/>
          <c:extLst>
            <c:ext xmlns:c16="http://schemas.microsoft.com/office/drawing/2014/chart" uri="{C3380CC4-5D6E-409C-BE32-E72D297353CC}">
              <c16:uniqueId val="{00000000-047C-48A1-B61B-804D0CDBDFA1}"/>
            </c:ext>
          </c:extLst>
        </c:ser>
        <c:ser>
          <c:idx val="1"/>
          <c:order val="1"/>
          <c:tx>
            <c:strRef>
              <c:f>Sheet1!$A$24</c:f>
              <c:strCache>
                <c:ptCount val="1"/>
                <c:pt idx="0">
                  <c:v>Textbook</c:v>
                </c:pt>
              </c:strCache>
            </c:strRef>
          </c:tx>
          <c:spPr>
            <a:ln w="28575" cap="rnd">
              <a:solidFill>
                <a:schemeClr val="bg2">
                  <a:lumMod val="75000"/>
                </a:schemeClr>
              </a:solidFill>
              <a:round/>
            </a:ln>
            <a:effectLst/>
          </c:spPr>
          <c:marker>
            <c:symbol val="none"/>
          </c:marker>
          <c:cat>
            <c:strRef>
              <c:f>Sheet1!$B$22:$C$22</c:f>
              <c:strCache>
                <c:ptCount val="2"/>
                <c:pt idx="0">
                  <c:v>Pre-Test</c:v>
                </c:pt>
                <c:pt idx="1">
                  <c:v>Post-Test</c:v>
                </c:pt>
              </c:strCache>
            </c:strRef>
          </c:cat>
          <c:val>
            <c:numRef>
              <c:f>Sheet1!$B$24:$C$24</c:f>
              <c:numCache>
                <c:formatCode>General</c:formatCode>
                <c:ptCount val="2"/>
                <c:pt idx="0">
                  <c:v>3.71</c:v>
                </c:pt>
                <c:pt idx="1">
                  <c:v>5.35</c:v>
                </c:pt>
              </c:numCache>
            </c:numRef>
          </c:val>
          <c:smooth val="0"/>
          <c:extLst>
            <c:ext xmlns:c16="http://schemas.microsoft.com/office/drawing/2014/chart" uri="{C3380CC4-5D6E-409C-BE32-E72D297353CC}">
              <c16:uniqueId val="{00000001-047C-48A1-B61B-804D0CDBDFA1}"/>
            </c:ext>
          </c:extLst>
        </c:ser>
        <c:dLbls>
          <c:showLegendKey val="0"/>
          <c:showVal val="0"/>
          <c:showCatName val="0"/>
          <c:showSerName val="0"/>
          <c:showPercent val="0"/>
          <c:showBubbleSize val="0"/>
        </c:dLbls>
        <c:smooth val="0"/>
        <c:axId val="565061240"/>
        <c:axId val="565062520"/>
      </c:lineChart>
      <c:catAx>
        <c:axId val="565061240"/>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5062520"/>
        <c:crosses val="autoZero"/>
        <c:auto val="1"/>
        <c:lblAlgn val="ctr"/>
        <c:lblOffset val="100"/>
        <c:noMultiLvlLbl val="0"/>
      </c:catAx>
      <c:valAx>
        <c:axId val="565062520"/>
        <c:scaling>
          <c:orientation val="minMax"/>
        </c:scaling>
        <c:delete val="0"/>
        <c:axPos val="l"/>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650612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Sheet1!$A$18</c:f>
              <c:strCache>
                <c:ptCount val="1"/>
                <c:pt idx="0">
                  <c:v>Novel</c:v>
                </c:pt>
              </c:strCache>
            </c:strRef>
          </c:tx>
          <c:spPr>
            <a:ln w="28575" cap="rnd">
              <a:solidFill>
                <a:schemeClr val="tx1"/>
              </a:solidFill>
              <a:round/>
            </a:ln>
            <a:effectLst/>
          </c:spPr>
          <c:marker>
            <c:symbol val="none"/>
          </c:marker>
          <c:cat>
            <c:strRef>
              <c:f>Sheet1!$B$17:$C$17</c:f>
              <c:strCache>
                <c:ptCount val="2"/>
                <c:pt idx="0">
                  <c:v>Pre-Test</c:v>
                </c:pt>
                <c:pt idx="1">
                  <c:v>Post-Trest</c:v>
                </c:pt>
              </c:strCache>
            </c:strRef>
          </c:cat>
          <c:val>
            <c:numRef>
              <c:f>Sheet1!$B$18:$C$18</c:f>
              <c:numCache>
                <c:formatCode>General</c:formatCode>
                <c:ptCount val="2"/>
                <c:pt idx="0">
                  <c:v>6.58</c:v>
                </c:pt>
                <c:pt idx="1">
                  <c:v>7.29</c:v>
                </c:pt>
              </c:numCache>
            </c:numRef>
          </c:val>
          <c:smooth val="0"/>
          <c:extLst>
            <c:ext xmlns:c16="http://schemas.microsoft.com/office/drawing/2014/chart" uri="{C3380CC4-5D6E-409C-BE32-E72D297353CC}">
              <c16:uniqueId val="{00000000-5F60-4889-8A74-5D8B80C4D046}"/>
            </c:ext>
          </c:extLst>
        </c:ser>
        <c:ser>
          <c:idx val="1"/>
          <c:order val="1"/>
          <c:tx>
            <c:strRef>
              <c:f>Sheet1!$A$19</c:f>
              <c:strCache>
                <c:ptCount val="1"/>
                <c:pt idx="0">
                  <c:v>Textbook</c:v>
                </c:pt>
              </c:strCache>
            </c:strRef>
          </c:tx>
          <c:spPr>
            <a:ln w="28575" cap="rnd">
              <a:solidFill>
                <a:schemeClr val="bg2">
                  <a:lumMod val="75000"/>
                </a:schemeClr>
              </a:solidFill>
              <a:round/>
            </a:ln>
            <a:effectLst/>
          </c:spPr>
          <c:marker>
            <c:symbol val="none"/>
          </c:marker>
          <c:cat>
            <c:strRef>
              <c:f>Sheet1!$B$17:$C$17</c:f>
              <c:strCache>
                <c:ptCount val="2"/>
                <c:pt idx="0">
                  <c:v>Pre-Test</c:v>
                </c:pt>
                <c:pt idx="1">
                  <c:v>Post-Trest</c:v>
                </c:pt>
              </c:strCache>
            </c:strRef>
          </c:cat>
          <c:val>
            <c:numRef>
              <c:f>Sheet1!$B$19:$C$19</c:f>
              <c:numCache>
                <c:formatCode>General</c:formatCode>
                <c:ptCount val="2"/>
                <c:pt idx="0">
                  <c:v>6.42</c:v>
                </c:pt>
                <c:pt idx="1">
                  <c:v>5.21</c:v>
                </c:pt>
              </c:numCache>
            </c:numRef>
          </c:val>
          <c:smooth val="0"/>
          <c:extLst>
            <c:ext xmlns:c16="http://schemas.microsoft.com/office/drawing/2014/chart" uri="{C3380CC4-5D6E-409C-BE32-E72D297353CC}">
              <c16:uniqueId val="{00000001-5F60-4889-8A74-5D8B80C4D046}"/>
            </c:ext>
          </c:extLst>
        </c:ser>
        <c:dLbls>
          <c:showLegendKey val="0"/>
          <c:showVal val="0"/>
          <c:showCatName val="0"/>
          <c:showSerName val="0"/>
          <c:showPercent val="0"/>
          <c:showBubbleSize val="0"/>
        </c:dLbls>
        <c:smooth val="0"/>
        <c:axId val="255750008"/>
        <c:axId val="255747768"/>
      </c:lineChart>
      <c:catAx>
        <c:axId val="255750008"/>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55747768"/>
        <c:crosses val="autoZero"/>
        <c:auto val="1"/>
        <c:lblAlgn val="ctr"/>
        <c:lblOffset val="100"/>
        <c:noMultiLvlLbl val="0"/>
      </c:catAx>
      <c:valAx>
        <c:axId val="255747768"/>
        <c:scaling>
          <c:orientation val="minMax"/>
        </c:scaling>
        <c:delete val="0"/>
        <c:axPos val="l"/>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55750008"/>
        <c:crosses val="autoZero"/>
        <c:crossBetween val="between"/>
      </c:valAx>
      <c:spPr>
        <a:noFill/>
        <a:ln>
          <a:noFill/>
        </a:ln>
        <a:effectLst/>
      </c:spPr>
    </c:plotArea>
    <c:legend>
      <c:legendPos val="r"/>
      <c:layout>
        <c:manualLayout>
          <c:xMode val="edge"/>
          <c:yMode val="edge"/>
          <c:x val="0.7038202101889206"/>
          <c:y val="0.40363552635281347"/>
          <c:w val="0.2228607584998118"/>
          <c:h val="0.16697286995407981"/>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Sheet1!$A$28</c:f>
              <c:strCache>
                <c:ptCount val="1"/>
                <c:pt idx="0">
                  <c:v>Novel</c:v>
                </c:pt>
              </c:strCache>
            </c:strRef>
          </c:tx>
          <c:spPr>
            <a:ln w="28575" cap="rnd">
              <a:solidFill>
                <a:schemeClr val="tx1"/>
              </a:solidFill>
              <a:round/>
            </a:ln>
            <a:effectLst/>
          </c:spPr>
          <c:marker>
            <c:symbol val="none"/>
          </c:marker>
          <c:cat>
            <c:strRef>
              <c:f>Sheet1!$B$27:$C$27</c:f>
              <c:strCache>
                <c:ptCount val="2"/>
                <c:pt idx="0">
                  <c:v>Pre-Test</c:v>
                </c:pt>
                <c:pt idx="1">
                  <c:v>Post-Test</c:v>
                </c:pt>
              </c:strCache>
            </c:strRef>
          </c:cat>
          <c:val>
            <c:numRef>
              <c:f>Sheet1!$B$28:$C$28</c:f>
              <c:numCache>
                <c:formatCode>General</c:formatCode>
                <c:ptCount val="2"/>
                <c:pt idx="0">
                  <c:v>1.74</c:v>
                </c:pt>
                <c:pt idx="1">
                  <c:v>1.59</c:v>
                </c:pt>
              </c:numCache>
            </c:numRef>
          </c:val>
          <c:smooth val="0"/>
          <c:extLst>
            <c:ext xmlns:c16="http://schemas.microsoft.com/office/drawing/2014/chart" uri="{C3380CC4-5D6E-409C-BE32-E72D297353CC}">
              <c16:uniqueId val="{00000000-DCD2-45E1-B5A9-3B4502291DE2}"/>
            </c:ext>
          </c:extLst>
        </c:ser>
        <c:ser>
          <c:idx val="1"/>
          <c:order val="1"/>
          <c:tx>
            <c:strRef>
              <c:f>Sheet1!$A$29</c:f>
              <c:strCache>
                <c:ptCount val="1"/>
                <c:pt idx="0">
                  <c:v>Textbook</c:v>
                </c:pt>
              </c:strCache>
            </c:strRef>
          </c:tx>
          <c:spPr>
            <a:ln w="28575" cap="rnd">
              <a:solidFill>
                <a:schemeClr val="bg2">
                  <a:lumMod val="75000"/>
                </a:schemeClr>
              </a:solidFill>
              <a:round/>
            </a:ln>
            <a:effectLst/>
          </c:spPr>
          <c:marker>
            <c:symbol val="none"/>
          </c:marker>
          <c:cat>
            <c:strRef>
              <c:f>Sheet1!$B$27:$C$27</c:f>
              <c:strCache>
                <c:ptCount val="2"/>
                <c:pt idx="0">
                  <c:v>Pre-Test</c:v>
                </c:pt>
                <c:pt idx="1">
                  <c:v>Post-Test</c:v>
                </c:pt>
              </c:strCache>
            </c:strRef>
          </c:cat>
          <c:val>
            <c:numRef>
              <c:f>Sheet1!$B$29:$C$29</c:f>
              <c:numCache>
                <c:formatCode>General</c:formatCode>
                <c:ptCount val="2"/>
                <c:pt idx="0">
                  <c:v>1.66</c:v>
                </c:pt>
                <c:pt idx="1">
                  <c:v>1.75</c:v>
                </c:pt>
              </c:numCache>
            </c:numRef>
          </c:val>
          <c:smooth val="0"/>
          <c:extLst>
            <c:ext xmlns:c16="http://schemas.microsoft.com/office/drawing/2014/chart" uri="{C3380CC4-5D6E-409C-BE32-E72D297353CC}">
              <c16:uniqueId val="{00000001-DCD2-45E1-B5A9-3B4502291DE2}"/>
            </c:ext>
          </c:extLst>
        </c:ser>
        <c:dLbls>
          <c:showLegendKey val="0"/>
          <c:showVal val="0"/>
          <c:showCatName val="0"/>
          <c:showSerName val="0"/>
          <c:showPercent val="0"/>
          <c:showBubbleSize val="0"/>
        </c:dLbls>
        <c:smooth val="0"/>
        <c:axId val="363639792"/>
        <c:axId val="363640432"/>
      </c:lineChart>
      <c:catAx>
        <c:axId val="363639792"/>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63640432"/>
        <c:crosses val="autoZero"/>
        <c:auto val="1"/>
        <c:lblAlgn val="ctr"/>
        <c:lblOffset val="100"/>
        <c:noMultiLvlLbl val="0"/>
      </c:catAx>
      <c:valAx>
        <c:axId val="363640432"/>
        <c:scaling>
          <c:orientation val="minMax"/>
        </c:scaling>
        <c:delete val="0"/>
        <c:axPos val="l"/>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3636397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795BEC511F39408ABC036334723BAB"/>
        <w:category>
          <w:name w:val="General"/>
          <w:gallery w:val="placeholder"/>
        </w:category>
        <w:types>
          <w:type w:val="bbPlcHdr"/>
        </w:types>
        <w:behaviors>
          <w:behavior w:val="content"/>
        </w:behaviors>
        <w:guid w:val="{CE1E7DE3-7DA0-194A-8336-F5613C15AF1C}"/>
      </w:docPartPr>
      <w:docPartBody>
        <w:p w:rsidR="00CC56F2" w:rsidRDefault="00CC56F2" w:rsidP="00CC56F2">
          <w:pPr>
            <w:pStyle w:val="C1795BEC511F39408ABC036334723BAB"/>
          </w:pPr>
          <w:r>
            <w:t>[Type text]</w:t>
          </w:r>
        </w:p>
      </w:docPartBody>
    </w:docPart>
    <w:docPart>
      <w:docPartPr>
        <w:name w:val="7147B6C078E95749896700DAD9FD6121"/>
        <w:category>
          <w:name w:val="General"/>
          <w:gallery w:val="placeholder"/>
        </w:category>
        <w:types>
          <w:type w:val="bbPlcHdr"/>
        </w:types>
        <w:behaviors>
          <w:behavior w:val="content"/>
        </w:behaviors>
        <w:guid w:val="{B3906E98-2483-DF4B-8C68-835AC18326AA}"/>
      </w:docPartPr>
      <w:docPartBody>
        <w:p w:rsidR="00CC56F2" w:rsidRDefault="00CC56F2" w:rsidP="00CC56F2">
          <w:pPr>
            <w:pStyle w:val="7147B6C078E95749896700DAD9FD6121"/>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American Typewriter">
    <w:altName w:val="Courier New"/>
    <w:charset w:val="00"/>
    <w:family w:val="auto"/>
    <w:pitch w:val="variable"/>
    <w:sig w:usb0="A000006F" w:usb1="00000019" w:usb2="00000000" w:usb3="00000000" w:csb0="00000111" w:csb1="00000000"/>
  </w:font>
  <w:font w:name="Times">
    <w:altName w:val="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C56F2"/>
    <w:rsid w:val="00011E11"/>
    <w:rsid w:val="00021C60"/>
    <w:rsid w:val="00061398"/>
    <w:rsid w:val="000A2724"/>
    <w:rsid w:val="000B4E25"/>
    <w:rsid w:val="00305270"/>
    <w:rsid w:val="00307142"/>
    <w:rsid w:val="00316653"/>
    <w:rsid w:val="00331413"/>
    <w:rsid w:val="003334DA"/>
    <w:rsid w:val="00367CDA"/>
    <w:rsid w:val="0049636C"/>
    <w:rsid w:val="004D1749"/>
    <w:rsid w:val="00595439"/>
    <w:rsid w:val="005E3C70"/>
    <w:rsid w:val="005F0AEA"/>
    <w:rsid w:val="006006F0"/>
    <w:rsid w:val="006625C3"/>
    <w:rsid w:val="006B20D5"/>
    <w:rsid w:val="006D2D7C"/>
    <w:rsid w:val="00704C23"/>
    <w:rsid w:val="00757DCA"/>
    <w:rsid w:val="007A1FAA"/>
    <w:rsid w:val="007A2D70"/>
    <w:rsid w:val="007C5A83"/>
    <w:rsid w:val="00823037"/>
    <w:rsid w:val="00893203"/>
    <w:rsid w:val="00906B66"/>
    <w:rsid w:val="009804F6"/>
    <w:rsid w:val="009933A3"/>
    <w:rsid w:val="009A3E96"/>
    <w:rsid w:val="00AE143A"/>
    <w:rsid w:val="00B45EC3"/>
    <w:rsid w:val="00C03524"/>
    <w:rsid w:val="00C04DD3"/>
    <w:rsid w:val="00C86182"/>
    <w:rsid w:val="00CB0D4F"/>
    <w:rsid w:val="00CC56F2"/>
    <w:rsid w:val="00D43C3B"/>
    <w:rsid w:val="00D546DA"/>
    <w:rsid w:val="00D62BB2"/>
    <w:rsid w:val="00D65B8B"/>
    <w:rsid w:val="00DA715F"/>
    <w:rsid w:val="00E86790"/>
    <w:rsid w:val="00F44784"/>
    <w:rsid w:val="00F84E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795BEC511F39408ABC036334723BAB">
    <w:name w:val="C1795BEC511F39408ABC036334723BAB"/>
    <w:rsid w:val="00CC56F2"/>
  </w:style>
  <w:style w:type="paragraph" w:customStyle="1" w:styleId="7147B6C078E95749896700DAD9FD6121">
    <w:name w:val="7147B6C078E95749896700DAD9FD6121"/>
    <w:rsid w:val="00CC56F2"/>
  </w:style>
  <w:style w:type="paragraph" w:customStyle="1" w:styleId="0B3F016AF6316D45889504F661D496C3">
    <w:name w:val="0B3F016AF6316D45889504F661D496C3"/>
    <w:rsid w:val="00CC56F2"/>
  </w:style>
  <w:style w:type="paragraph" w:customStyle="1" w:styleId="E568A563C9751D4B9076F00F86654946">
    <w:name w:val="E568A563C9751D4B9076F00F86654946"/>
    <w:rsid w:val="00CC56F2"/>
  </w:style>
  <w:style w:type="paragraph" w:customStyle="1" w:styleId="0CDF747251A3BD4DB951FF55062E486E">
    <w:name w:val="0CDF747251A3BD4DB951FF55062E486E"/>
    <w:rsid w:val="00CC56F2"/>
  </w:style>
  <w:style w:type="paragraph" w:customStyle="1" w:styleId="E942096402E70B478B3E14E91452F560">
    <w:name w:val="E942096402E70B478B3E14E91452F560"/>
    <w:rsid w:val="00CC56F2"/>
  </w:style>
  <w:style w:type="paragraph" w:customStyle="1" w:styleId="DA1D6524AC4D49E1950858E2964C6124">
    <w:name w:val="DA1D6524AC4D49E1950858E2964C6124"/>
    <w:rsid w:val="00061398"/>
    <w:pPr>
      <w:spacing w:after="160" w:line="259" w:lineRule="auto"/>
    </w:pPr>
    <w:rPr>
      <w:sz w:val="22"/>
      <w:szCs w:val="22"/>
      <w:lang w:eastAsia="en-US"/>
    </w:rPr>
  </w:style>
  <w:style w:type="paragraph" w:customStyle="1" w:styleId="B48DFAE8012443CD9BF0360701091AFD">
    <w:name w:val="B48DFAE8012443CD9BF0360701091AFD"/>
    <w:rsid w:val="00061398"/>
    <w:pPr>
      <w:spacing w:after="160" w:line="259" w:lineRule="auto"/>
    </w:pPr>
    <w:rPr>
      <w:sz w:val="22"/>
      <w:szCs w:val="22"/>
      <w:lang w:eastAsia="en-US"/>
    </w:rPr>
  </w:style>
  <w:style w:type="paragraph" w:customStyle="1" w:styleId="4DB190E2AADE47B1A02B3AF39E4849E8">
    <w:name w:val="4DB190E2AADE47B1A02B3AF39E4849E8"/>
    <w:rsid w:val="00061398"/>
    <w:pPr>
      <w:spacing w:after="160" w:line="259" w:lineRule="auto"/>
    </w:pPr>
    <w:rPr>
      <w:sz w:val="22"/>
      <w:szCs w:val="22"/>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03-22T18:46:42.855"/>
    </inkml:context>
    <inkml:brush xml:id="br0">
      <inkml:brushProperty name="width" value="0.05" units="cm"/>
      <inkml:brushProperty name="height" value="0.05" units="cm"/>
    </inkml:brush>
  </inkml:definitions>
  <inkml:trace contextRef="#ctx0" brushRef="#br0">0 1 7352,'0'0'0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74F94-6C74-43CA-8DDF-119C04AE9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78</Pages>
  <Words>18575</Words>
  <Characters>105883</Characters>
  <Application>Microsoft Office Word</Application>
  <DocSecurity>0</DocSecurity>
  <Lines>882</Lines>
  <Paragraphs>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Capps</dc:creator>
  <cp:keywords/>
  <dc:description/>
  <cp:lastModifiedBy>stephanie stern</cp:lastModifiedBy>
  <cp:revision>5</cp:revision>
  <cp:lastPrinted>2020-04-30T18:22:00Z</cp:lastPrinted>
  <dcterms:created xsi:type="dcterms:W3CDTF">2020-04-30T18:22:00Z</dcterms:created>
  <dcterms:modified xsi:type="dcterms:W3CDTF">2020-05-01T16:00:00Z</dcterms:modified>
</cp:coreProperties>
</file>